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1905" w:tblpY="1748"/>
        <w:tblOverlap w:val="never"/>
        <w:tblW w:w="7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14"/>
      </w:tblGrid>
      <w:tr w:rsidR="00D1144F" w:rsidRPr="00A616F5" w:rsidTr="00B735BF">
        <w:trPr>
          <w:trHeight w:val="630"/>
        </w:trPr>
        <w:tc>
          <w:tcPr>
            <w:tcW w:w="7414" w:type="dxa"/>
            <w:tcBorders>
              <w:top w:val="nil"/>
              <w:left w:val="nil"/>
              <w:bottom w:val="nil"/>
              <w:right w:val="nil"/>
            </w:tcBorders>
            <w:vAlign w:val="center"/>
          </w:tcPr>
          <w:p w:rsidR="00D1144F" w:rsidRPr="00A616F5" w:rsidRDefault="00D1144F" w:rsidP="00B735BF">
            <w:pPr>
              <w:pStyle w:val="CoverFWCreference"/>
              <w:rPr>
                <w:rFonts w:cs="Arial"/>
                <w:sz w:val="20"/>
                <w:szCs w:val="20"/>
              </w:rPr>
            </w:pPr>
            <w:r w:rsidRPr="00A616F5">
              <w:rPr>
                <w:rFonts w:cs="Arial"/>
                <w:sz w:val="20"/>
                <w:szCs w:val="20"/>
              </w:rPr>
              <w:t>EuropeAid/129522/C/SER/Multi</w:t>
            </w:r>
          </w:p>
          <w:p w:rsidR="00D1144F" w:rsidRPr="00A616F5" w:rsidRDefault="00D1144F" w:rsidP="00B735BF">
            <w:pPr>
              <w:pStyle w:val="CovercontractNumber"/>
              <w:rPr>
                <w:rFonts w:cs="Arial"/>
                <w:sz w:val="20"/>
                <w:szCs w:val="20"/>
              </w:rPr>
            </w:pPr>
            <w:r w:rsidRPr="00A616F5">
              <w:rPr>
                <w:rFonts w:cs="Arial"/>
                <w:sz w:val="20"/>
                <w:szCs w:val="20"/>
              </w:rPr>
              <w:t>Contract number 2010/232-231</w:t>
            </w:r>
          </w:p>
        </w:tc>
      </w:tr>
      <w:tr w:rsidR="00D1144F" w:rsidRPr="00A616F5" w:rsidTr="00B735BF">
        <w:trPr>
          <w:trHeight w:val="839"/>
        </w:trPr>
        <w:tc>
          <w:tcPr>
            <w:tcW w:w="7414" w:type="dxa"/>
            <w:tcBorders>
              <w:top w:val="nil"/>
              <w:left w:val="nil"/>
              <w:bottom w:val="nil"/>
              <w:right w:val="nil"/>
            </w:tcBorders>
          </w:tcPr>
          <w:p w:rsidR="00D1144F" w:rsidRPr="00A616F5" w:rsidRDefault="00D1144F" w:rsidP="00B735BF">
            <w:pPr>
              <w:rPr>
                <w:rFonts w:cs="Arial"/>
                <w:sz w:val="20"/>
              </w:rPr>
            </w:pPr>
          </w:p>
        </w:tc>
      </w:tr>
      <w:tr w:rsidR="00D1144F" w:rsidRPr="00A616F5" w:rsidTr="00B735BF">
        <w:trPr>
          <w:trHeight w:val="2977"/>
        </w:trPr>
        <w:tc>
          <w:tcPr>
            <w:tcW w:w="7414" w:type="dxa"/>
            <w:tcBorders>
              <w:top w:val="nil"/>
              <w:left w:val="nil"/>
              <w:bottom w:val="nil"/>
              <w:right w:val="nil"/>
            </w:tcBorders>
          </w:tcPr>
          <w:p w:rsidR="00D1144F" w:rsidRPr="00A616F5" w:rsidRDefault="00D1144F" w:rsidP="00B735BF">
            <w:pPr>
              <w:pStyle w:val="CoverTitle1"/>
              <w:suppressAutoHyphens/>
              <w:rPr>
                <w:rFonts w:ascii="Arial" w:hAnsi="Arial" w:cs="Arial"/>
                <w:b w:val="0"/>
                <w:bCs w:val="0"/>
                <w:i/>
                <w:iCs/>
              </w:rPr>
            </w:pPr>
            <w:r w:rsidRPr="00A616F5">
              <w:rPr>
                <w:rFonts w:ascii="Arial" w:hAnsi="Arial" w:cs="Arial"/>
                <w:b w:val="0"/>
                <w:spacing w:val="30"/>
                <w:sz w:val="40"/>
              </w:rPr>
              <w:t>Air Quality Governance</w:t>
            </w:r>
            <w:r w:rsidRPr="00A616F5">
              <w:rPr>
                <w:rFonts w:ascii="Arial" w:hAnsi="Arial" w:cs="Arial"/>
                <w:b w:val="0"/>
                <w:spacing w:val="4"/>
                <w:sz w:val="40"/>
              </w:rPr>
              <w:t xml:space="preserve"> in</w:t>
            </w:r>
            <w:r w:rsidR="00A9392F" w:rsidRPr="00A616F5">
              <w:rPr>
                <w:rFonts w:ascii="Arial" w:hAnsi="Arial" w:cs="Arial"/>
                <w:b w:val="0"/>
                <w:spacing w:val="4"/>
                <w:sz w:val="40"/>
              </w:rPr>
              <w:t> </w:t>
            </w:r>
            <w:r w:rsidRPr="00A616F5">
              <w:rPr>
                <w:rFonts w:ascii="Arial" w:hAnsi="Arial" w:cs="Arial"/>
                <w:b w:val="0"/>
                <w:spacing w:val="4"/>
                <w:sz w:val="40"/>
              </w:rPr>
              <w:t>the ENPI East Countries</w:t>
            </w:r>
          </w:p>
        </w:tc>
      </w:tr>
      <w:tr w:rsidR="00D1144F" w:rsidRPr="00A616F5" w:rsidTr="00B735BF">
        <w:trPr>
          <w:trHeight w:val="1693"/>
        </w:trPr>
        <w:tc>
          <w:tcPr>
            <w:tcW w:w="7414" w:type="dxa"/>
            <w:tcBorders>
              <w:top w:val="nil"/>
              <w:left w:val="nil"/>
              <w:bottom w:val="nil"/>
              <w:right w:val="nil"/>
            </w:tcBorders>
          </w:tcPr>
          <w:p w:rsidR="00D1144F" w:rsidRPr="00A616F5" w:rsidRDefault="005E1CB2" w:rsidP="009E09B6">
            <w:pPr>
              <w:pStyle w:val="CoverTitle2"/>
              <w:spacing w:before="0" w:line="360" w:lineRule="auto"/>
              <w:rPr>
                <w:rFonts w:cs="Arial"/>
                <w:b/>
                <w:sz w:val="44"/>
                <w:szCs w:val="44"/>
              </w:rPr>
            </w:pPr>
            <w:r w:rsidRPr="00A616F5">
              <w:rPr>
                <w:rFonts w:cs="Arial"/>
                <w:b/>
                <w:sz w:val="32"/>
                <w:szCs w:val="32"/>
              </w:rPr>
              <w:t>Implementing legislation recommendations for integrated permitting, registration procedure and GBR permitting system</w:t>
            </w:r>
          </w:p>
        </w:tc>
      </w:tr>
      <w:tr w:rsidR="00D1144F" w:rsidRPr="00A616F5" w:rsidTr="00B735BF">
        <w:trPr>
          <w:trHeight w:val="3553"/>
        </w:trPr>
        <w:tc>
          <w:tcPr>
            <w:tcW w:w="7414" w:type="dxa"/>
            <w:tcBorders>
              <w:top w:val="nil"/>
              <w:left w:val="nil"/>
              <w:bottom w:val="nil"/>
              <w:right w:val="nil"/>
            </w:tcBorders>
          </w:tcPr>
          <w:p w:rsidR="00A9392F" w:rsidRPr="00A616F5" w:rsidRDefault="00A9392F" w:rsidP="00191E29">
            <w:pPr>
              <w:pStyle w:val="Coverdate"/>
              <w:spacing w:before="600" w:line="288" w:lineRule="auto"/>
              <w:rPr>
                <w:rFonts w:cs="Arial"/>
                <w:sz w:val="20"/>
              </w:rPr>
            </w:pPr>
          </w:p>
          <w:p w:rsidR="00D1144F" w:rsidRPr="00A616F5" w:rsidRDefault="003F7BF3" w:rsidP="003F1888">
            <w:pPr>
              <w:pStyle w:val="Coverdate"/>
              <w:spacing w:before="120" w:line="288" w:lineRule="auto"/>
              <w:rPr>
                <w:rFonts w:cs="Arial"/>
                <w:b/>
                <w:color w:val="000080"/>
                <w:sz w:val="20"/>
              </w:rPr>
            </w:pPr>
            <w:r w:rsidRPr="00A616F5">
              <w:rPr>
                <w:rFonts w:cs="Arial"/>
                <w:sz w:val="22"/>
              </w:rPr>
              <w:t>20 June 2014</w:t>
            </w:r>
          </w:p>
        </w:tc>
      </w:tr>
      <w:tr w:rsidR="00D1144F" w:rsidRPr="00A616F5" w:rsidTr="00B735BF">
        <w:tc>
          <w:tcPr>
            <w:tcW w:w="7414" w:type="dxa"/>
            <w:tcBorders>
              <w:top w:val="nil"/>
              <w:left w:val="nil"/>
              <w:bottom w:val="nil"/>
              <w:right w:val="nil"/>
            </w:tcBorders>
          </w:tcPr>
          <w:p w:rsidR="00D1144F" w:rsidRPr="00A616F5" w:rsidRDefault="00D1144F" w:rsidP="00B735BF">
            <w:pPr>
              <w:pStyle w:val="Coverbrol"/>
              <w:rPr>
                <w:sz w:val="20"/>
                <w:szCs w:val="20"/>
                <w:lang w:val="en-GB"/>
              </w:rPr>
            </w:pPr>
          </w:p>
        </w:tc>
      </w:tr>
    </w:tbl>
    <w:p w:rsidR="00864B74" w:rsidRPr="00A616F5" w:rsidRDefault="00864B74">
      <w:pPr>
        <w:spacing w:before="1920"/>
        <w:rPr>
          <w:rFonts w:cs="Arial"/>
          <w:sz w:val="20"/>
        </w:rPr>
      </w:pPr>
    </w:p>
    <w:p w:rsidR="00D1144F" w:rsidRPr="00A616F5" w:rsidRDefault="00D1144F"/>
    <w:tbl>
      <w:tblPr>
        <w:tblW w:w="9451" w:type="dxa"/>
        <w:tblInd w:w="1747" w:type="dxa"/>
        <w:tblLook w:val="00BF"/>
      </w:tblPr>
      <w:tblGrid>
        <w:gridCol w:w="454"/>
        <w:gridCol w:w="588"/>
        <w:gridCol w:w="1418"/>
        <w:gridCol w:w="2330"/>
        <w:gridCol w:w="2330"/>
        <w:gridCol w:w="452"/>
        <w:gridCol w:w="1879"/>
      </w:tblGrid>
      <w:tr w:rsidR="0062639A" w:rsidRPr="00A616F5" w:rsidTr="000500D6">
        <w:trPr>
          <w:gridBefore w:val="1"/>
          <w:gridAfter w:val="1"/>
          <w:wBefore w:w="454" w:type="dxa"/>
          <w:wAfter w:w="1879" w:type="dxa"/>
          <w:trHeight w:val="6101"/>
        </w:trPr>
        <w:tc>
          <w:tcPr>
            <w:tcW w:w="7118" w:type="dxa"/>
            <w:gridSpan w:val="5"/>
          </w:tcPr>
          <w:p w:rsidR="0062639A" w:rsidRPr="00A616F5" w:rsidRDefault="0062639A" w:rsidP="000935CF">
            <w:pPr>
              <w:keepNext/>
              <w:pageBreakBefore/>
              <w:tabs>
                <w:tab w:val="right" w:pos="8789"/>
              </w:tabs>
              <w:rPr>
                <w:rFonts w:cs="Arial"/>
                <w:sz w:val="20"/>
              </w:rPr>
            </w:pPr>
            <w:bookmarkStart w:id="0" w:name="regelgeheim"/>
            <w:bookmarkEnd w:id="0"/>
          </w:p>
        </w:tc>
      </w:tr>
      <w:tr w:rsidR="00864B74" w:rsidRPr="00A616F5" w:rsidTr="00854B78">
        <w:tblPrEx>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tblPrEx>
        <w:trPr>
          <w:jc w:val="center"/>
        </w:trPr>
        <w:tc>
          <w:tcPr>
            <w:tcW w:w="1042" w:type="dxa"/>
            <w:gridSpan w:val="2"/>
            <w:shd w:val="clear" w:color="auto" w:fill="CCFFFF"/>
            <w:vAlign w:val="center"/>
          </w:tcPr>
          <w:p w:rsidR="00864B74" w:rsidRPr="00A616F5" w:rsidRDefault="008033D2">
            <w:pPr>
              <w:pStyle w:val="TableHeading"/>
              <w:ind w:left="-113" w:right="-113"/>
              <w:rPr>
                <w:rFonts w:ascii="Arial" w:hAnsi="Arial" w:cs="Arial"/>
              </w:rPr>
            </w:pPr>
            <w:r w:rsidRPr="00A616F5">
              <w:rPr>
                <w:rFonts w:ascii="Arial" w:hAnsi="Arial" w:cs="Arial"/>
              </w:rPr>
              <w:t>Ver</w:t>
            </w:r>
            <w:r w:rsidR="00864B74" w:rsidRPr="00A616F5">
              <w:rPr>
                <w:rFonts w:ascii="Arial" w:hAnsi="Arial" w:cs="Arial"/>
              </w:rPr>
              <w:t>sion</w:t>
            </w:r>
          </w:p>
        </w:tc>
        <w:tc>
          <w:tcPr>
            <w:tcW w:w="1418" w:type="dxa"/>
            <w:shd w:val="clear" w:color="auto" w:fill="CCFFFF"/>
            <w:vAlign w:val="center"/>
          </w:tcPr>
          <w:p w:rsidR="00864B74" w:rsidRPr="00A616F5" w:rsidRDefault="00864B74">
            <w:pPr>
              <w:pStyle w:val="TableHeading"/>
              <w:ind w:left="-113" w:right="-113"/>
              <w:rPr>
                <w:rFonts w:ascii="Arial" w:hAnsi="Arial" w:cs="Arial"/>
              </w:rPr>
            </w:pPr>
            <w:r w:rsidRPr="00A616F5">
              <w:rPr>
                <w:rFonts w:ascii="Arial" w:hAnsi="Arial" w:cs="Arial"/>
              </w:rPr>
              <w:t>Date</w:t>
            </w:r>
          </w:p>
        </w:tc>
        <w:tc>
          <w:tcPr>
            <w:tcW w:w="2330" w:type="dxa"/>
            <w:shd w:val="clear" w:color="auto" w:fill="CCFFFF"/>
            <w:vAlign w:val="center"/>
          </w:tcPr>
          <w:p w:rsidR="00864B74" w:rsidRPr="00A616F5" w:rsidRDefault="00864B74">
            <w:pPr>
              <w:pStyle w:val="TableHeading"/>
              <w:ind w:left="-113" w:right="-113"/>
              <w:rPr>
                <w:rFonts w:ascii="Arial" w:hAnsi="Arial" w:cs="Arial"/>
              </w:rPr>
            </w:pPr>
            <w:r w:rsidRPr="00A616F5">
              <w:rPr>
                <w:rFonts w:ascii="Arial" w:hAnsi="Arial" w:cs="Arial"/>
              </w:rPr>
              <w:t>Description</w:t>
            </w:r>
          </w:p>
        </w:tc>
        <w:tc>
          <w:tcPr>
            <w:tcW w:w="2330" w:type="dxa"/>
            <w:shd w:val="clear" w:color="auto" w:fill="CCFFFF"/>
            <w:vAlign w:val="center"/>
          </w:tcPr>
          <w:p w:rsidR="00864B74" w:rsidRPr="00A616F5" w:rsidRDefault="00864B74" w:rsidP="008033D2">
            <w:pPr>
              <w:pStyle w:val="TableHeading"/>
              <w:ind w:left="-113" w:right="-113"/>
              <w:rPr>
                <w:rFonts w:ascii="Arial" w:hAnsi="Arial" w:cs="Arial"/>
              </w:rPr>
            </w:pPr>
            <w:r w:rsidRPr="00A616F5">
              <w:rPr>
                <w:rFonts w:ascii="Arial" w:hAnsi="Arial" w:cs="Arial"/>
              </w:rPr>
              <w:t>Prepared by</w:t>
            </w:r>
          </w:p>
        </w:tc>
        <w:tc>
          <w:tcPr>
            <w:tcW w:w="2331" w:type="dxa"/>
            <w:gridSpan w:val="2"/>
            <w:shd w:val="clear" w:color="auto" w:fill="CCFFFF"/>
            <w:vAlign w:val="center"/>
          </w:tcPr>
          <w:p w:rsidR="00864B74" w:rsidRPr="00A616F5" w:rsidRDefault="00864B74">
            <w:pPr>
              <w:pStyle w:val="TableHeading"/>
              <w:ind w:left="-113" w:right="-113"/>
              <w:rPr>
                <w:rFonts w:ascii="Arial" w:hAnsi="Arial" w:cs="Arial"/>
              </w:rPr>
            </w:pPr>
            <w:r w:rsidRPr="00A616F5">
              <w:rPr>
                <w:rFonts w:ascii="Arial" w:hAnsi="Arial" w:cs="Arial"/>
              </w:rPr>
              <w:t>Reviewed by</w:t>
            </w:r>
          </w:p>
        </w:tc>
      </w:tr>
      <w:tr w:rsidR="004A60E0" w:rsidRPr="006126B3" w:rsidTr="00854B78">
        <w:tblPrEx>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tblPrEx>
        <w:trPr>
          <w:jc w:val="center"/>
        </w:trPr>
        <w:tc>
          <w:tcPr>
            <w:tcW w:w="1042" w:type="dxa"/>
            <w:gridSpan w:val="2"/>
            <w:vAlign w:val="center"/>
          </w:tcPr>
          <w:p w:rsidR="004A60E0" w:rsidRPr="006126B3" w:rsidRDefault="00D364DA" w:rsidP="00D327E5">
            <w:pPr>
              <w:pStyle w:val="TableText"/>
              <w:jc w:val="center"/>
              <w:rPr>
                <w:rFonts w:ascii="Arial Narrow" w:hAnsi="Arial Narrow" w:cs="Arial"/>
              </w:rPr>
            </w:pPr>
            <w:r w:rsidRPr="006126B3">
              <w:rPr>
                <w:rFonts w:ascii="Arial Narrow" w:hAnsi="Arial Narrow" w:cs="Arial"/>
              </w:rPr>
              <w:t>2</w:t>
            </w:r>
          </w:p>
        </w:tc>
        <w:tc>
          <w:tcPr>
            <w:tcW w:w="1418" w:type="dxa"/>
            <w:vAlign w:val="center"/>
          </w:tcPr>
          <w:p w:rsidR="004A60E0" w:rsidRPr="00A616F5" w:rsidRDefault="003F7BF3" w:rsidP="003F1888">
            <w:pPr>
              <w:pStyle w:val="TableText"/>
              <w:jc w:val="center"/>
              <w:rPr>
                <w:rFonts w:ascii="Arial Narrow" w:hAnsi="Arial Narrow" w:cs="Arial"/>
              </w:rPr>
            </w:pPr>
            <w:r w:rsidRPr="00A616F5">
              <w:rPr>
                <w:rFonts w:ascii="Arial Narrow" w:hAnsi="Arial Narrow" w:cs="Arial"/>
              </w:rPr>
              <w:t>20 June 2014</w:t>
            </w:r>
          </w:p>
        </w:tc>
        <w:tc>
          <w:tcPr>
            <w:tcW w:w="2330" w:type="dxa"/>
            <w:vAlign w:val="center"/>
          </w:tcPr>
          <w:p w:rsidR="004A60E0" w:rsidRPr="00A616F5" w:rsidRDefault="004251AD" w:rsidP="004251AD">
            <w:pPr>
              <w:pStyle w:val="TableText"/>
              <w:rPr>
                <w:rFonts w:ascii="Arial Narrow" w:hAnsi="Arial Narrow" w:cs="Arial"/>
              </w:rPr>
            </w:pPr>
            <w:r w:rsidRPr="00A616F5">
              <w:rPr>
                <w:rFonts w:ascii="Arial Narrow" w:hAnsi="Arial Narrow" w:cs="Arial"/>
              </w:rPr>
              <w:t>Subt</w:t>
            </w:r>
            <w:r w:rsidR="006B3C34" w:rsidRPr="00A616F5">
              <w:rPr>
                <w:rFonts w:ascii="Arial Narrow" w:hAnsi="Arial Narrow" w:cs="Arial"/>
              </w:rPr>
              <w:t>ask</w:t>
            </w:r>
            <w:r w:rsidR="00A9392F" w:rsidRPr="00A616F5">
              <w:rPr>
                <w:rFonts w:ascii="Arial Narrow" w:hAnsi="Arial Narrow" w:cs="Arial"/>
              </w:rPr>
              <w:t xml:space="preserve"> </w:t>
            </w:r>
            <w:r w:rsidRPr="00A616F5">
              <w:rPr>
                <w:rFonts w:ascii="Arial Narrow" w:hAnsi="Arial Narrow" w:cs="Arial"/>
              </w:rPr>
              <w:t>2.1.2.4 Develop and consult implementing legislation recommendations for integrated permitting and registration procedure, and Subtasks 2.1.2.5 Develop and consult implementing recommendations for GBR permitting system legislation</w:t>
            </w:r>
          </w:p>
        </w:tc>
        <w:tc>
          <w:tcPr>
            <w:tcW w:w="2330" w:type="dxa"/>
            <w:vAlign w:val="center"/>
          </w:tcPr>
          <w:p w:rsidR="008033D2" w:rsidRPr="00A616F5" w:rsidRDefault="005322E3" w:rsidP="005322E3">
            <w:pPr>
              <w:pStyle w:val="TableText"/>
              <w:ind w:left="162"/>
              <w:rPr>
                <w:rFonts w:ascii="Arial Narrow" w:hAnsi="Arial Narrow" w:cs="Arial"/>
              </w:rPr>
            </w:pPr>
            <w:r w:rsidRPr="00A616F5">
              <w:rPr>
                <w:rFonts w:ascii="Arial Narrow" w:hAnsi="Arial Narrow" w:cs="Arial"/>
              </w:rPr>
              <w:t>Short-term experts of </w:t>
            </w:r>
            <w:r w:rsidR="00D75CCE" w:rsidRPr="00A616F5">
              <w:rPr>
                <w:rFonts w:ascii="Arial Narrow" w:hAnsi="Arial Narrow" w:cs="Arial"/>
              </w:rPr>
              <w:t>Component 2</w:t>
            </w:r>
          </w:p>
        </w:tc>
        <w:tc>
          <w:tcPr>
            <w:tcW w:w="2331" w:type="dxa"/>
            <w:gridSpan w:val="2"/>
            <w:vAlign w:val="center"/>
          </w:tcPr>
          <w:p w:rsidR="004A60E0" w:rsidRPr="00A616F5" w:rsidRDefault="004A60E0" w:rsidP="006B3C34">
            <w:pPr>
              <w:pStyle w:val="TableText"/>
              <w:ind w:left="162"/>
              <w:rPr>
                <w:rFonts w:ascii="Arial Narrow" w:hAnsi="Arial Narrow" w:cs="Arial"/>
              </w:rPr>
            </w:pPr>
            <w:r w:rsidRPr="00A616F5">
              <w:rPr>
                <w:rFonts w:ascii="Arial Narrow" w:hAnsi="Arial Narrow" w:cs="Arial"/>
              </w:rPr>
              <w:t>A</w:t>
            </w:r>
            <w:r w:rsidR="006B3C34" w:rsidRPr="00A616F5">
              <w:rPr>
                <w:rFonts w:ascii="Arial Narrow" w:hAnsi="Arial Narrow" w:cs="Arial"/>
              </w:rPr>
              <w:t>ig</w:t>
            </w:r>
            <w:r w:rsidRPr="00A616F5">
              <w:rPr>
                <w:rFonts w:ascii="Arial Narrow" w:hAnsi="Arial Narrow" w:cs="Arial"/>
              </w:rPr>
              <w:t xml:space="preserve">a </w:t>
            </w:r>
            <w:r w:rsidR="000D36BD" w:rsidRPr="00A616F5">
              <w:rPr>
                <w:rFonts w:ascii="Arial Narrow" w:hAnsi="Arial Narrow"/>
              </w:rPr>
              <w:t>Kāla</w:t>
            </w:r>
            <w:r w:rsidR="006B3C34" w:rsidRPr="00A616F5">
              <w:rPr>
                <w:rFonts w:ascii="Arial Narrow" w:hAnsi="Arial Narrow" w:cs="Arial"/>
              </w:rPr>
              <w:t>, Key Expert 2 – Air Quality Assessment and Management</w:t>
            </w:r>
          </w:p>
          <w:p w:rsidR="006B3C34" w:rsidRPr="00A616F5" w:rsidRDefault="006B3C34" w:rsidP="006B3C34">
            <w:pPr>
              <w:pStyle w:val="TableText"/>
              <w:ind w:left="162"/>
              <w:rPr>
                <w:rFonts w:ascii="Arial Narrow" w:hAnsi="Arial Narrow" w:cs="Arial"/>
              </w:rPr>
            </w:pPr>
            <w:r w:rsidRPr="00A616F5">
              <w:rPr>
                <w:rFonts w:ascii="Arial Narrow" w:hAnsi="Arial Narrow" w:cs="Arial"/>
              </w:rPr>
              <w:t>Vladimir Morozov, Key Expert 3 – Industry/IPPC</w:t>
            </w:r>
          </w:p>
        </w:tc>
      </w:tr>
    </w:tbl>
    <w:p w:rsidR="00864B74" w:rsidRPr="006126B3" w:rsidRDefault="00864B74">
      <w:pPr>
        <w:tabs>
          <w:tab w:val="right" w:pos="8789"/>
        </w:tabs>
        <w:rPr>
          <w:rFonts w:cs="Arial"/>
          <w:sz w:val="20"/>
        </w:rPr>
        <w:sectPr w:rsidR="00864B74" w:rsidRPr="006126B3" w:rsidSect="00795392">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092" w:right="1134" w:bottom="1276" w:left="1418" w:header="709" w:footer="561" w:gutter="0"/>
          <w:pgNumType w:start="1"/>
          <w:cols w:space="720"/>
          <w:formProt w:val="0"/>
          <w:titlePg/>
        </w:sectPr>
      </w:pPr>
    </w:p>
    <w:p w:rsidR="00864B74" w:rsidRPr="006126B3" w:rsidRDefault="00173C8C" w:rsidP="00173C8C">
      <w:pPr>
        <w:pStyle w:val="Heading1"/>
        <w:numPr>
          <w:ilvl w:val="0"/>
          <w:numId w:val="0"/>
        </w:numPr>
        <w:spacing w:after="240"/>
        <w:ind w:left="431" w:hanging="431"/>
        <w:rPr>
          <w:lang w:val="en-GB"/>
        </w:rPr>
      </w:pPr>
      <w:bookmarkStart w:id="4" w:name="legebladzijdevoorinhoud"/>
      <w:bookmarkStart w:id="5" w:name="BijlagenInhoud"/>
      <w:bookmarkStart w:id="6" w:name="_Toc387930373"/>
      <w:bookmarkStart w:id="7" w:name="_Toc93819479"/>
      <w:bookmarkStart w:id="8" w:name="_Toc93898173"/>
      <w:bookmarkStart w:id="9" w:name="_Toc110659879"/>
      <w:bookmarkEnd w:id="4"/>
      <w:bookmarkEnd w:id="5"/>
      <w:r w:rsidRPr="006126B3">
        <w:rPr>
          <w:lang w:val="en-GB"/>
        </w:rPr>
        <w:lastRenderedPageBreak/>
        <w:t>SUMMARY</w:t>
      </w:r>
      <w:bookmarkEnd w:id="6"/>
    </w:p>
    <w:p w:rsidR="008B0BCA" w:rsidRPr="006126B3" w:rsidRDefault="008B0BCA" w:rsidP="008B0BCA">
      <w:pPr>
        <w:tabs>
          <w:tab w:val="left" w:pos="1843"/>
        </w:tabs>
        <w:ind w:left="1843" w:hanging="1843"/>
        <w:jc w:val="left"/>
        <w:rPr>
          <w:rFonts w:cs="Arial"/>
          <w:sz w:val="20"/>
        </w:rPr>
      </w:pPr>
      <w:r w:rsidRPr="006126B3">
        <w:rPr>
          <w:rStyle w:val="TableHeadingChar"/>
          <w:rFonts w:ascii="Arial" w:hAnsi="Arial" w:cs="Arial"/>
          <w:sz w:val="20"/>
        </w:rPr>
        <w:t>Project Title:</w:t>
      </w:r>
      <w:r w:rsidR="008973A9" w:rsidRPr="006126B3">
        <w:rPr>
          <w:rFonts w:cs="Arial"/>
          <w:sz w:val="20"/>
        </w:rPr>
        <w:tab/>
      </w:r>
      <w:r w:rsidR="00D149F7" w:rsidRPr="006126B3">
        <w:rPr>
          <w:rFonts w:cs="Arial"/>
          <w:spacing w:val="4"/>
          <w:sz w:val="20"/>
        </w:rPr>
        <w:t>Air Quality Governance in ENPI East Countries</w:t>
      </w:r>
    </w:p>
    <w:p w:rsidR="008B0BCA" w:rsidRPr="006126B3" w:rsidRDefault="00445C35" w:rsidP="008B0BCA">
      <w:pPr>
        <w:tabs>
          <w:tab w:val="left" w:pos="1843"/>
        </w:tabs>
        <w:ind w:left="1843" w:hanging="1843"/>
        <w:jc w:val="left"/>
        <w:rPr>
          <w:rFonts w:cs="Arial"/>
          <w:sz w:val="20"/>
        </w:rPr>
      </w:pPr>
      <w:r w:rsidRPr="006126B3">
        <w:rPr>
          <w:rStyle w:val="TableHeadingChar"/>
          <w:rFonts w:ascii="Arial" w:hAnsi="Arial" w:cs="Arial"/>
          <w:sz w:val="20"/>
        </w:rPr>
        <w:t>Contract</w:t>
      </w:r>
      <w:r w:rsidR="008B0BCA" w:rsidRPr="006126B3">
        <w:rPr>
          <w:rStyle w:val="TableHeadingChar"/>
          <w:rFonts w:ascii="Arial" w:hAnsi="Arial" w:cs="Arial"/>
          <w:sz w:val="20"/>
        </w:rPr>
        <w:t xml:space="preserve"> Number:</w:t>
      </w:r>
      <w:r w:rsidR="008B0BCA" w:rsidRPr="006126B3">
        <w:rPr>
          <w:rFonts w:cs="Arial"/>
          <w:sz w:val="20"/>
        </w:rPr>
        <w:tab/>
      </w:r>
      <w:r w:rsidR="00B545D8" w:rsidRPr="006126B3">
        <w:rPr>
          <w:rFonts w:cs="Arial"/>
          <w:sz w:val="20"/>
        </w:rPr>
        <w:t>2010/232-231</w:t>
      </w:r>
    </w:p>
    <w:p w:rsidR="008B0BCA" w:rsidRPr="006126B3" w:rsidRDefault="008B0BCA" w:rsidP="00B25C3C">
      <w:pPr>
        <w:tabs>
          <w:tab w:val="left" w:pos="1843"/>
        </w:tabs>
        <w:ind w:left="1843" w:hanging="1843"/>
        <w:jc w:val="left"/>
        <w:rPr>
          <w:rFonts w:cs="Arial"/>
          <w:sz w:val="20"/>
        </w:rPr>
      </w:pPr>
      <w:r w:rsidRPr="006126B3">
        <w:rPr>
          <w:rStyle w:val="TableHeadingChar"/>
          <w:rFonts w:ascii="Arial" w:hAnsi="Arial" w:cs="Arial"/>
          <w:sz w:val="20"/>
        </w:rPr>
        <w:t>Countr</w:t>
      </w:r>
      <w:r w:rsidR="00B14D1C" w:rsidRPr="006126B3">
        <w:rPr>
          <w:rStyle w:val="TableHeadingChar"/>
          <w:rFonts w:ascii="Arial" w:hAnsi="Arial" w:cs="Arial"/>
          <w:sz w:val="20"/>
        </w:rPr>
        <w:t>ies</w:t>
      </w:r>
      <w:r w:rsidRPr="006126B3">
        <w:rPr>
          <w:rStyle w:val="TableHeadingChar"/>
          <w:rFonts w:ascii="Arial" w:hAnsi="Arial" w:cs="Arial"/>
          <w:sz w:val="20"/>
        </w:rPr>
        <w:t>:</w:t>
      </w:r>
      <w:r w:rsidRPr="006126B3">
        <w:rPr>
          <w:rFonts w:cs="Arial"/>
          <w:sz w:val="20"/>
        </w:rPr>
        <w:tab/>
      </w:r>
      <w:r w:rsidR="00D149F7" w:rsidRPr="006126B3">
        <w:rPr>
          <w:rFonts w:cs="Arial"/>
          <w:sz w:val="20"/>
        </w:rPr>
        <w:t xml:space="preserve">Armenia, Azerbaijan, Belarus, Georgia, </w:t>
      </w:r>
      <w:r w:rsidR="007646A6" w:rsidRPr="006126B3">
        <w:rPr>
          <w:rFonts w:cs="Arial"/>
          <w:sz w:val="20"/>
        </w:rPr>
        <w:t xml:space="preserve">the </w:t>
      </w:r>
      <w:r w:rsidR="00D149F7" w:rsidRPr="006126B3">
        <w:rPr>
          <w:rFonts w:cs="Arial"/>
          <w:sz w:val="20"/>
        </w:rPr>
        <w:t xml:space="preserve">Republic of Moldova, </w:t>
      </w:r>
      <w:r w:rsidR="008033D2" w:rsidRPr="006126B3">
        <w:rPr>
          <w:rFonts w:cs="Arial"/>
          <w:sz w:val="20"/>
        </w:rPr>
        <w:t>the </w:t>
      </w:r>
      <w:r w:rsidR="00D149F7" w:rsidRPr="006126B3">
        <w:rPr>
          <w:rFonts w:cs="Arial"/>
          <w:sz w:val="20"/>
        </w:rPr>
        <w:t>Russian</w:t>
      </w:r>
      <w:r w:rsidR="008033D2" w:rsidRPr="006126B3">
        <w:rPr>
          <w:rFonts w:cs="Arial"/>
          <w:sz w:val="20"/>
        </w:rPr>
        <w:t> </w:t>
      </w:r>
      <w:r w:rsidR="00D149F7" w:rsidRPr="006126B3">
        <w:rPr>
          <w:rFonts w:cs="Arial"/>
          <w:sz w:val="20"/>
        </w:rPr>
        <w:t>Federation</w:t>
      </w:r>
      <w:r w:rsidR="008033D2" w:rsidRPr="006126B3">
        <w:rPr>
          <w:rFonts w:cs="Arial"/>
          <w:sz w:val="20"/>
        </w:rPr>
        <w:t>,</w:t>
      </w:r>
      <w:r w:rsidR="00D149F7" w:rsidRPr="006126B3">
        <w:rPr>
          <w:rFonts w:cs="Arial"/>
          <w:sz w:val="20"/>
        </w:rPr>
        <w:t xml:space="preserve"> and Ukraine</w:t>
      </w:r>
    </w:p>
    <w:p w:rsidR="008B0BCA" w:rsidRPr="006126B3" w:rsidRDefault="0068667B" w:rsidP="00E03498">
      <w:pPr>
        <w:pBdr>
          <w:top w:val="single" w:sz="4" w:space="11" w:color="000080"/>
        </w:pBdr>
        <w:tabs>
          <w:tab w:val="left" w:pos="1843"/>
        </w:tabs>
        <w:ind w:left="1843" w:hanging="1843"/>
        <w:jc w:val="left"/>
        <w:rPr>
          <w:rStyle w:val="TableHeadingChar"/>
          <w:rFonts w:ascii="Arial" w:hAnsi="Arial" w:cs="Arial"/>
          <w:b/>
          <w:bCs/>
          <w:sz w:val="20"/>
        </w:rPr>
      </w:pPr>
      <w:r w:rsidRPr="006126B3">
        <w:rPr>
          <w:rStyle w:val="TableHeadingChar"/>
          <w:rFonts w:ascii="Arial" w:hAnsi="Arial" w:cs="Arial"/>
          <w:b/>
          <w:bCs/>
          <w:sz w:val="20"/>
        </w:rPr>
        <w:t xml:space="preserve">Lead </w:t>
      </w:r>
      <w:r w:rsidR="008B0BCA" w:rsidRPr="006126B3">
        <w:rPr>
          <w:rStyle w:val="TableHeadingChar"/>
          <w:rFonts w:ascii="Arial" w:hAnsi="Arial" w:cs="Arial"/>
          <w:b/>
          <w:bCs/>
          <w:sz w:val="20"/>
        </w:rPr>
        <w:t>Contractor</w:t>
      </w:r>
    </w:p>
    <w:p w:rsidR="008B0BCA" w:rsidRPr="006126B3" w:rsidRDefault="008B0BCA" w:rsidP="002E5DDF">
      <w:pPr>
        <w:tabs>
          <w:tab w:val="left" w:pos="1843"/>
        </w:tabs>
        <w:ind w:left="1843" w:hanging="1843"/>
        <w:jc w:val="left"/>
        <w:rPr>
          <w:rFonts w:cs="Arial"/>
          <w:sz w:val="20"/>
        </w:rPr>
      </w:pPr>
      <w:r w:rsidRPr="006126B3">
        <w:rPr>
          <w:rStyle w:val="TableHeadingChar"/>
          <w:rFonts w:ascii="Arial" w:hAnsi="Arial" w:cs="Arial"/>
          <w:sz w:val="20"/>
        </w:rPr>
        <w:t>Name</w:t>
      </w:r>
      <w:r w:rsidRPr="006126B3">
        <w:rPr>
          <w:rFonts w:cs="Arial"/>
          <w:sz w:val="20"/>
        </w:rPr>
        <w:tab/>
        <w:t>MWH</w:t>
      </w:r>
    </w:p>
    <w:p w:rsidR="008B0BCA" w:rsidRPr="006126B3" w:rsidRDefault="008B0BCA" w:rsidP="008B0BCA">
      <w:pPr>
        <w:tabs>
          <w:tab w:val="left" w:pos="1843"/>
        </w:tabs>
        <w:ind w:left="1843" w:hanging="1843"/>
        <w:jc w:val="left"/>
        <w:rPr>
          <w:rFonts w:cs="Arial"/>
          <w:sz w:val="20"/>
        </w:rPr>
      </w:pPr>
      <w:r w:rsidRPr="006126B3">
        <w:rPr>
          <w:rStyle w:val="TableHeadingChar"/>
          <w:rFonts w:ascii="Arial" w:hAnsi="Arial" w:cs="Arial"/>
          <w:sz w:val="20"/>
        </w:rPr>
        <w:t>Address</w:t>
      </w:r>
      <w:r w:rsidR="008973A9" w:rsidRPr="006126B3">
        <w:rPr>
          <w:rStyle w:val="TableHeadingChar"/>
          <w:rFonts w:ascii="Arial" w:hAnsi="Arial" w:cs="Arial"/>
          <w:sz w:val="20"/>
        </w:rPr>
        <w:tab/>
      </w:r>
      <w:r w:rsidRPr="006126B3">
        <w:rPr>
          <w:rFonts w:cs="Arial"/>
          <w:sz w:val="20"/>
        </w:rPr>
        <w:t>Nysdam Office Park</w:t>
      </w:r>
      <w:r w:rsidRPr="006126B3">
        <w:rPr>
          <w:rFonts w:cs="Arial"/>
          <w:sz w:val="20"/>
        </w:rPr>
        <w:br/>
        <w:t>Avenue Reine Astrid, 92</w:t>
      </w:r>
      <w:r w:rsidRPr="006126B3">
        <w:rPr>
          <w:rFonts w:cs="Arial"/>
          <w:sz w:val="20"/>
        </w:rPr>
        <w:br/>
        <w:t>B-1310 La Hulpe</w:t>
      </w:r>
      <w:r w:rsidRPr="006126B3">
        <w:rPr>
          <w:rFonts w:cs="Arial"/>
          <w:sz w:val="20"/>
        </w:rPr>
        <w:br/>
      </w:r>
      <w:r w:rsidRPr="006126B3">
        <w:rPr>
          <w:rFonts w:cs="Arial"/>
          <w:smallCaps/>
          <w:sz w:val="20"/>
        </w:rPr>
        <w:t>Belgium</w:t>
      </w:r>
    </w:p>
    <w:p w:rsidR="008B0BCA" w:rsidRPr="006126B3" w:rsidRDefault="008B0BCA" w:rsidP="008B0BCA">
      <w:pPr>
        <w:tabs>
          <w:tab w:val="left" w:pos="1843"/>
        </w:tabs>
        <w:ind w:left="1843" w:hanging="1843"/>
        <w:jc w:val="left"/>
        <w:rPr>
          <w:rFonts w:cs="Arial"/>
          <w:sz w:val="20"/>
        </w:rPr>
      </w:pPr>
      <w:r w:rsidRPr="006126B3">
        <w:rPr>
          <w:rStyle w:val="TableHeadingChar"/>
          <w:rFonts w:ascii="Arial" w:hAnsi="Arial" w:cs="Arial"/>
          <w:sz w:val="20"/>
        </w:rPr>
        <w:t>Tel. number</w:t>
      </w:r>
      <w:r w:rsidR="008973A9" w:rsidRPr="006126B3">
        <w:rPr>
          <w:rFonts w:cs="Arial"/>
          <w:sz w:val="20"/>
        </w:rPr>
        <w:tab/>
      </w:r>
      <w:r w:rsidRPr="006126B3">
        <w:rPr>
          <w:rFonts w:cs="Arial"/>
          <w:sz w:val="20"/>
        </w:rPr>
        <w:t xml:space="preserve">+32 2 </w:t>
      </w:r>
      <w:r w:rsidR="00414CCE" w:rsidRPr="006126B3">
        <w:rPr>
          <w:rFonts w:cs="Arial"/>
          <w:sz w:val="20"/>
        </w:rPr>
        <w:t>655</w:t>
      </w:r>
      <w:r w:rsidR="00554E01" w:rsidRPr="006126B3">
        <w:rPr>
          <w:rFonts w:cs="Arial"/>
          <w:sz w:val="20"/>
        </w:rPr>
        <w:t xml:space="preserve"> </w:t>
      </w:r>
      <w:r w:rsidR="00414CCE" w:rsidRPr="006126B3">
        <w:rPr>
          <w:rFonts w:cs="Arial"/>
          <w:sz w:val="20"/>
        </w:rPr>
        <w:t>2230</w:t>
      </w:r>
    </w:p>
    <w:p w:rsidR="008B0BCA" w:rsidRPr="006126B3" w:rsidRDefault="008B0BCA" w:rsidP="008B0BCA">
      <w:pPr>
        <w:tabs>
          <w:tab w:val="left" w:pos="1843"/>
        </w:tabs>
        <w:ind w:left="1843" w:hanging="1843"/>
        <w:jc w:val="left"/>
        <w:rPr>
          <w:rFonts w:cs="Arial"/>
          <w:sz w:val="20"/>
        </w:rPr>
      </w:pPr>
      <w:r w:rsidRPr="006126B3">
        <w:rPr>
          <w:rStyle w:val="TableHeadingChar"/>
          <w:rFonts w:ascii="Arial" w:hAnsi="Arial" w:cs="Arial"/>
          <w:sz w:val="20"/>
        </w:rPr>
        <w:t>Fax number</w:t>
      </w:r>
      <w:r w:rsidRPr="006126B3">
        <w:rPr>
          <w:rFonts w:cs="Arial"/>
          <w:sz w:val="20"/>
        </w:rPr>
        <w:tab/>
        <w:t>+32 2 655</w:t>
      </w:r>
      <w:r w:rsidR="00554E01" w:rsidRPr="006126B3">
        <w:rPr>
          <w:rFonts w:cs="Arial"/>
          <w:sz w:val="20"/>
        </w:rPr>
        <w:t xml:space="preserve"> </w:t>
      </w:r>
      <w:r w:rsidRPr="006126B3">
        <w:rPr>
          <w:rFonts w:cs="Arial"/>
          <w:sz w:val="20"/>
        </w:rPr>
        <w:t>2280</w:t>
      </w:r>
    </w:p>
    <w:p w:rsidR="008B0BCA" w:rsidRPr="006126B3" w:rsidRDefault="008B0BCA" w:rsidP="00B942D8">
      <w:pPr>
        <w:tabs>
          <w:tab w:val="left" w:pos="1843"/>
        </w:tabs>
        <w:ind w:left="1843" w:hanging="1843"/>
        <w:jc w:val="left"/>
        <w:rPr>
          <w:rFonts w:cs="Arial"/>
          <w:sz w:val="20"/>
        </w:rPr>
      </w:pPr>
      <w:r w:rsidRPr="006126B3">
        <w:rPr>
          <w:rStyle w:val="TableHeadingChar"/>
          <w:rFonts w:ascii="Arial" w:hAnsi="Arial" w:cs="Arial"/>
          <w:sz w:val="20"/>
        </w:rPr>
        <w:t>Contact person</w:t>
      </w:r>
      <w:r w:rsidR="008973A9" w:rsidRPr="006126B3">
        <w:rPr>
          <w:rFonts w:cs="Arial"/>
          <w:sz w:val="20"/>
        </w:rPr>
        <w:tab/>
      </w:r>
      <w:r w:rsidR="00445C35" w:rsidRPr="006126B3">
        <w:rPr>
          <w:rFonts w:cs="Arial"/>
          <w:sz w:val="20"/>
        </w:rPr>
        <w:t>A</w:t>
      </w:r>
      <w:r w:rsidR="00B942D8" w:rsidRPr="006126B3">
        <w:rPr>
          <w:rFonts w:cs="Arial"/>
          <w:sz w:val="20"/>
        </w:rPr>
        <w:t>ï</w:t>
      </w:r>
      <w:r w:rsidR="00474017" w:rsidRPr="006126B3">
        <w:rPr>
          <w:rFonts w:cs="Arial"/>
          <w:sz w:val="20"/>
        </w:rPr>
        <w:t>d</w:t>
      </w:r>
      <w:r w:rsidR="008033D2" w:rsidRPr="006126B3">
        <w:rPr>
          <w:rFonts w:cs="Arial"/>
          <w:sz w:val="20"/>
        </w:rPr>
        <w:t xml:space="preserve">a </w:t>
      </w:r>
      <w:r w:rsidR="00474017" w:rsidRPr="006126B3">
        <w:rPr>
          <w:rFonts w:cs="Arial"/>
          <w:sz w:val="20"/>
        </w:rPr>
        <w:t>Yassine</w:t>
      </w:r>
      <w:r w:rsidR="008033D2" w:rsidRPr="006126B3">
        <w:rPr>
          <w:rFonts w:cs="Arial"/>
          <w:sz w:val="20"/>
        </w:rPr>
        <w:t>, Project Manager</w:t>
      </w:r>
    </w:p>
    <w:p w:rsidR="008B0BCA" w:rsidRPr="006126B3" w:rsidRDefault="008B0BCA" w:rsidP="00E03498">
      <w:pPr>
        <w:pBdr>
          <w:top w:val="single" w:sz="4" w:space="11" w:color="000080"/>
        </w:pBdr>
        <w:tabs>
          <w:tab w:val="left" w:pos="1843"/>
        </w:tabs>
        <w:ind w:left="1843" w:hanging="1843"/>
        <w:jc w:val="left"/>
        <w:rPr>
          <w:rStyle w:val="TableHeadingChar"/>
          <w:rFonts w:ascii="Arial" w:hAnsi="Arial" w:cs="Arial"/>
          <w:b/>
          <w:bCs/>
          <w:sz w:val="20"/>
        </w:rPr>
      </w:pPr>
      <w:r w:rsidRPr="006126B3">
        <w:rPr>
          <w:rStyle w:val="TableHeadingChar"/>
          <w:rFonts w:ascii="Arial" w:hAnsi="Arial" w:cs="Arial"/>
          <w:b/>
          <w:bCs/>
          <w:sz w:val="20"/>
        </w:rPr>
        <w:t>Signature</w:t>
      </w:r>
    </w:p>
    <w:p w:rsidR="008B0BCA" w:rsidRPr="006126B3" w:rsidRDefault="008B0BCA" w:rsidP="003F1888">
      <w:pPr>
        <w:tabs>
          <w:tab w:val="left" w:pos="1843"/>
        </w:tabs>
        <w:spacing w:after="120"/>
        <w:ind w:left="1843" w:hanging="1843"/>
        <w:jc w:val="left"/>
        <w:rPr>
          <w:rFonts w:cs="Arial"/>
          <w:sz w:val="20"/>
        </w:rPr>
      </w:pPr>
      <w:r w:rsidRPr="006126B3">
        <w:rPr>
          <w:rStyle w:val="TableHeadingChar"/>
          <w:rFonts w:ascii="Arial" w:hAnsi="Arial" w:cs="Arial"/>
          <w:sz w:val="20"/>
        </w:rPr>
        <w:t>Date of report:</w:t>
      </w:r>
      <w:r w:rsidRPr="006126B3">
        <w:rPr>
          <w:rFonts w:cs="Arial"/>
          <w:sz w:val="20"/>
        </w:rPr>
        <w:tab/>
      </w:r>
      <w:r w:rsidR="003F7BF3" w:rsidRPr="006126B3">
        <w:rPr>
          <w:rFonts w:cs="Arial"/>
          <w:sz w:val="20"/>
        </w:rPr>
        <w:t>20 June 2014</w:t>
      </w:r>
    </w:p>
    <w:p w:rsidR="00474017" w:rsidRPr="006126B3" w:rsidRDefault="008033D2" w:rsidP="00474017">
      <w:pPr>
        <w:pStyle w:val="TableText"/>
        <w:spacing w:before="0" w:after="120"/>
        <w:rPr>
          <w:rStyle w:val="TableHeadingChar"/>
          <w:rFonts w:ascii="Arial" w:hAnsi="Arial" w:cs="Arial"/>
        </w:rPr>
      </w:pPr>
      <w:r w:rsidRPr="006126B3">
        <w:rPr>
          <w:rStyle w:val="TableHeadingChar"/>
          <w:rFonts w:ascii="Arial" w:hAnsi="Arial" w:cs="Arial"/>
        </w:rPr>
        <w:t>Experts</w:t>
      </w:r>
      <w:r w:rsidR="008B0BCA" w:rsidRPr="006126B3">
        <w:rPr>
          <w:rStyle w:val="TableHeadingChar"/>
          <w:rFonts w:ascii="Arial" w:hAnsi="Arial" w:cs="Arial"/>
        </w:rPr>
        <w:t>:</w:t>
      </w:r>
    </w:p>
    <w:p w:rsidR="006B3C34" w:rsidRPr="006126B3" w:rsidRDefault="006B3C34" w:rsidP="007A1D13">
      <w:pPr>
        <w:pStyle w:val="TableText"/>
        <w:spacing w:before="0" w:after="120"/>
        <w:rPr>
          <w:rFonts w:cs="Arial"/>
        </w:rPr>
      </w:pPr>
      <w:r w:rsidRPr="006126B3">
        <w:rPr>
          <w:rFonts w:cs="Arial"/>
        </w:rPr>
        <w:t>Monika Přibylová, International Non-Key IPPC Expert</w:t>
      </w:r>
    </w:p>
    <w:p w:rsidR="008F49C3" w:rsidRPr="006126B3" w:rsidRDefault="008F49C3" w:rsidP="007A1D13">
      <w:pPr>
        <w:pStyle w:val="TableText"/>
        <w:spacing w:before="0" w:after="120"/>
        <w:rPr>
          <w:rFonts w:cs="Arial"/>
        </w:rPr>
      </w:pPr>
      <w:r w:rsidRPr="006126B3">
        <w:rPr>
          <w:rFonts w:cs="Arial"/>
        </w:rPr>
        <w:t>Michael Begak, International Non-Key IPPC Expert</w:t>
      </w:r>
    </w:p>
    <w:p w:rsidR="008F49C3" w:rsidRPr="006126B3" w:rsidRDefault="00E67F98" w:rsidP="007A1D13">
      <w:pPr>
        <w:pStyle w:val="TableText"/>
        <w:spacing w:before="0" w:after="120"/>
        <w:rPr>
          <w:rFonts w:cs="Arial"/>
        </w:rPr>
      </w:pPr>
      <w:r w:rsidRPr="006126B3">
        <w:rPr>
          <w:rFonts w:cs="Arial"/>
        </w:rPr>
        <w:t>Oleg Bely</w:t>
      </w:r>
      <w:r w:rsidR="008F49C3" w:rsidRPr="006126B3">
        <w:rPr>
          <w:rFonts w:cs="Arial"/>
        </w:rPr>
        <w:t>, Local Non-Key IPPC Expert</w:t>
      </w:r>
    </w:p>
    <w:p w:rsidR="008F49C3" w:rsidRPr="006126B3" w:rsidRDefault="008F49C3" w:rsidP="007A1D13">
      <w:pPr>
        <w:pStyle w:val="TableText"/>
        <w:spacing w:before="0" w:after="120"/>
        <w:rPr>
          <w:rFonts w:cs="Arial"/>
        </w:rPr>
      </w:pPr>
      <w:r w:rsidRPr="006126B3">
        <w:rPr>
          <w:rFonts w:cs="Arial"/>
        </w:rPr>
        <w:t>Tatiana Guseva, Local Non-Key IPPC Expert</w:t>
      </w:r>
    </w:p>
    <w:p w:rsidR="008F49C3" w:rsidRPr="006126B3" w:rsidRDefault="00E67F98" w:rsidP="007A1D13">
      <w:pPr>
        <w:pStyle w:val="TableText"/>
        <w:spacing w:before="0" w:after="120"/>
        <w:rPr>
          <w:rFonts w:cs="Arial"/>
        </w:rPr>
      </w:pPr>
      <w:r w:rsidRPr="006126B3">
        <w:rPr>
          <w:rFonts w:cs="Arial"/>
        </w:rPr>
        <w:t>Viktar</w:t>
      </w:r>
      <w:r w:rsidR="008F49C3" w:rsidRPr="006126B3">
        <w:rPr>
          <w:rFonts w:cs="Arial"/>
        </w:rPr>
        <w:t xml:space="preserve"> </w:t>
      </w:r>
      <w:r w:rsidRPr="006126B3">
        <w:rPr>
          <w:rFonts w:cs="Arial"/>
        </w:rPr>
        <w:t>Khodzin</w:t>
      </w:r>
      <w:r w:rsidR="008F49C3" w:rsidRPr="006126B3">
        <w:rPr>
          <w:rFonts w:cs="Arial"/>
        </w:rPr>
        <w:t>, Local Non-Key IPPC Expert</w:t>
      </w:r>
    </w:p>
    <w:bookmarkEnd w:id="7"/>
    <w:bookmarkEnd w:id="8"/>
    <w:bookmarkEnd w:id="9"/>
    <w:p w:rsidR="00D75CCE" w:rsidRPr="006126B3" w:rsidRDefault="007A1D13" w:rsidP="007A1D13">
      <w:pPr>
        <w:tabs>
          <w:tab w:val="left" w:pos="1843"/>
        </w:tabs>
        <w:spacing w:before="0" w:after="120"/>
        <w:ind w:left="1843" w:hanging="1843"/>
        <w:jc w:val="left"/>
        <w:rPr>
          <w:rFonts w:cs="Arial"/>
          <w:sz w:val="20"/>
        </w:rPr>
      </w:pPr>
      <w:r w:rsidRPr="006126B3">
        <w:rPr>
          <w:rFonts w:cs="Arial"/>
          <w:sz w:val="20"/>
        </w:rPr>
        <w:t>Dmytro Laznenko, Local Non-Key IPPC Expert</w:t>
      </w:r>
    </w:p>
    <w:p w:rsidR="00D535FC" w:rsidRPr="006126B3" w:rsidRDefault="00D535FC" w:rsidP="00A70421">
      <w:pPr>
        <w:pStyle w:val="TOCHeading"/>
        <w:spacing w:before="120" w:after="240"/>
        <w:rPr>
          <w:lang w:val="en-GB"/>
        </w:rPr>
      </w:pPr>
      <w:r w:rsidRPr="006126B3">
        <w:rPr>
          <w:lang w:val="en-GB"/>
        </w:rPr>
        <w:br w:type="page"/>
      </w:r>
      <w:r w:rsidRPr="006126B3">
        <w:rPr>
          <w:lang w:val="en-GB"/>
        </w:rPr>
        <w:lastRenderedPageBreak/>
        <w:t>Content</w:t>
      </w:r>
    </w:p>
    <w:p w:rsidR="00353D8C" w:rsidRPr="006126B3" w:rsidRDefault="007B4C02">
      <w:pPr>
        <w:pStyle w:val="TOC1"/>
        <w:tabs>
          <w:tab w:val="right" w:leader="dot" w:pos="9061"/>
        </w:tabs>
        <w:rPr>
          <w:rFonts w:ascii="Arial" w:hAnsi="Arial" w:cs="Times New Roman"/>
          <w:b w:val="0"/>
          <w:bCs w:val="0"/>
          <w:caps w:val="0"/>
          <w:noProof/>
          <w:sz w:val="21"/>
          <w:szCs w:val="22"/>
          <w:lang w:eastAsia="en-GB"/>
        </w:rPr>
      </w:pPr>
      <w:r w:rsidRPr="007B4C02">
        <w:rPr>
          <w:b w:val="0"/>
          <w:bCs w:val="0"/>
          <w:sz w:val="22"/>
          <w:szCs w:val="22"/>
        </w:rPr>
        <w:fldChar w:fldCharType="begin"/>
      </w:r>
      <w:r w:rsidR="00D535FC" w:rsidRPr="006126B3">
        <w:rPr>
          <w:sz w:val="22"/>
          <w:szCs w:val="22"/>
        </w:rPr>
        <w:instrText xml:space="preserve"> TOC \o "1-3" \h \z \u </w:instrText>
      </w:r>
      <w:r w:rsidRPr="007B4C02">
        <w:rPr>
          <w:b w:val="0"/>
          <w:bCs w:val="0"/>
          <w:sz w:val="22"/>
          <w:szCs w:val="22"/>
        </w:rPr>
        <w:fldChar w:fldCharType="separate"/>
      </w:r>
      <w:hyperlink w:anchor="_Toc387930373" w:history="1">
        <w:r w:rsidR="00353D8C" w:rsidRPr="006126B3">
          <w:rPr>
            <w:rStyle w:val="Hyperlink"/>
            <w:noProof/>
          </w:rPr>
          <w:t>SUMMARY</w:t>
        </w:r>
        <w:r w:rsidR="00353D8C" w:rsidRPr="006126B3">
          <w:rPr>
            <w:noProof/>
            <w:webHidden/>
          </w:rPr>
          <w:tab/>
        </w:r>
        <w:r w:rsidRPr="006126B3">
          <w:rPr>
            <w:noProof/>
            <w:webHidden/>
          </w:rPr>
          <w:fldChar w:fldCharType="begin"/>
        </w:r>
        <w:r w:rsidR="00353D8C" w:rsidRPr="006126B3">
          <w:rPr>
            <w:noProof/>
            <w:webHidden/>
          </w:rPr>
          <w:instrText xml:space="preserve"> PAGEREF _Toc387930373 \h </w:instrText>
        </w:r>
        <w:r w:rsidRPr="006126B3">
          <w:rPr>
            <w:noProof/>
            <w:webHidden/>
          </w:rPr>
        </w:r>
        <w:r w:rsidRPr="006126B3">
          <w:rPr>
            <w:noProof/>
            <w:webHidden/>
          </w:rPr>
          <w:fldChar w:fldCharType="separate"/>
        </w:r>
        <w:r w:rsidR="002946CD">
          <w:rPr>
            <w:noProof/>
            <w:webHidden/>
          </w:rPr>
          <w:t>3</w:t>
        </w:r>
        <w:r w:rsidRPr="006126B3">
          <w:rPr>
            <w:noProof/>
            <w:webHidden/>
          </w:rPr>
          <w:fldChar w:fldCharType="end"/>
        </w:r>
      </w:hyperlink>
    </w:p>
    <w:p w:rsidR="00353D8C" w:rsidRPr="006126B3" w:rsidRDefault="007B4C02">
      <w:pPr>
        <w:pStyle w:val="TOC1"/>
        <w:tabs>
          <w:tab w:val="right" w:leader="dot" w:pos="9061"/>
        </w:tabs>
        <w:rPr>
          <w:rFonts w:ascii="Arial" w:hAnsi="Arial" w:cs="Times New Roman"/>
          <w:b w:val="0"/>
          <w:bCs w:val="0"/>
          <w:caps w:val="0"/>
          <w:noProof/>
          <w:sz w:val="21"/>
          <w:szCs w:val="22"/>
          <w:lang w:eastAsia="en-GB"/>
        </w:rPr>
      </w:pPr>
      <w:hyperlink w:anchor="_Toc387930374" w:history="1">
        <w:r w:rsidR="00353D8C" w:rsidRPr="006126B3">
          <w:rPr>
            <w:rStyle w:val="Hyperlink"/>
            <w:noProof/>
          </w:rPr>
          <w:t>List of abbreviations</w:t>
        </w:r>
        <w:r w:rsidR="00353D8C" w:rsidRPr="006126B3">
          <w:rPr>
            <w:noProof/>
            <w:webHidden/>
          </w:rPr>
          <w:tab/>
        </w:r>
        <w:r w:rsidRPr="006126B3">
          <w:rPr>
            <w:noProof/>
            <w:webHidden/>
          </w:rPr>
          <w:fldChar w:fldCharType="begin"/>
        </w:r>
        <w:r w:rsidR="00353D8C" w:rsidRPr="006126B3">
          <w:rPr>
            <w:noProof/>
            <w:webHidden/>
          </w:rPr>
          <w:instrText xml:space="preserve"> PAGEREF _Toc387930374 \h </w:instrText>
        </w:r>
        <w:r w:rsidRPr="006126B3">
          <w:rPr>
            <w:noProof/>
            <w:webHidden/>
          </w:rPr>
        </w:r>
        <w:r w:rsidRPr="006126B3">
          <w:rPr>
            <w:noProof/>
            <w:webHidden/>
          </w:rPr>
          <w:fldChar w:fldCharType="separate"/>
        </w:r>
        <w:r w:rsidR="002946CD">
          <w:rPr>
            <w:noProof/>
            <w:webHidden/>
          </w:rPr>
          <w:t>5</w:t>
        </w:r>
        <w:r w:rsidRPr="006126B3">
          <w:rPr>
            <w:noProof/>
            <w:webHidden/>
          </w:rPr>
          <w:fldChar w:fldCharType="end"/>
        </w:r>
      </w:hyperlink>
    </w:p>
    <w:p w:rsidR="00353D8C" w:rsidRPr="006126B3" w:rsidRDefault="007B4C02">
      <w:pPr>
        <w:pStyle w:val="TOC1"/>
        <w:tabs>
          <w:tab w:val="left" w:pos="420"/>
          <w:tab w:val="right" w:leader="dot" w:pos="9061"/>
        </w:tabs>
        <w:rPr>
          <w:rFonts w:ascii="Arial" w:hAnsi="Arial" w:cs="Times New Roman"/>
          <w:b w:val="0"/>
          <w:bCs w:val="0"/>
          <w:caps w:val="0"/>
          <w:noProof/>
          <w:sz w:val="21"/>
          <w:szCs w:val="22"/>
          <w:lang w:eastAsia="en-GB"/>
        </w:rPr>
      </w:pPr>
      <w:hyperlink w:anchor="_Toc387930375" w:history="1">
        <w:r w:rsidR="00353D8C" w:rsidRPr="006126B3">
          <w:rPr>
            <w:rStyle w:val="Hyperlink"/>
            <w:noProof/>
          </w:rPr>
          <w:t>1.</w:t>
        </w:r>
        <w:r w:rsidR="00353D8C" w:rsidRPr="006126B3">
          <w:rPr>
            <w:rFonts w:ascii="Arial" w:hAnsi="Arial" w:cs="Times New Roman"/>
            <w:b w:val="0"/>
            <w:bCs w:val="0"/>
            <w:caps w:val="0"/>
            <w:noProof/>
            <w:sz w:val="21"/>
            <w:szCs w:val="22"/>
            <w:lang w:eastAsia="en-GB"/>
          </w:rPr>
          <w:tab/>
        </w:r>
        <w:r w:rsidR="00353D8C" w:rsidRPr="006126B3">
          <w:rPr>
            <w:rStyle w:val="Hyperlink"/>
            <w:noProof/>
          </w:rPr>
          <w:t>BACKGROUND</w:t>
        </w:r>
        <w:r w:rsidR="00353D8C" w:rsidRPr="006126B3">
          <w:rPr>
            <w:noProof/>
            <w:webHidden/>
          </w:rPr>
          <w:tab/>
        </w:r>
        <w:r w:rsidRPr="006126B3">
          <w:rPr>
            <w:noProof/>
            <w:webHidden/>
          </w:rPr>
          <w:fldChar w:fldCharType="begin"/>
        </w:r>
        <w:r w:rsidR="00353D8C" w:rsidRPr="006126B3">
          <w:rPr>
            <w:noProof/>
            <w:webHidden/>
          </w:rPr>
          <w:instrText xml:space="preserve"> PAGEREF _Toc387930375 \h </w:instrText>
        </w:r>
        <w:r w:rsidRPr="006126B3">
          <w:rPr>
            <w:noProof/>
            <w:webHidden/>
          </w:rPr>
        </w:r>
        <w:r w:rsidRPr="006126B3">
          <w:rPr>
            <w:noProof/>
            <w:webHidden/>
          </w:rPr>
          <w:fldChar w:fldCharType="separate"/>
        </w:r>
        <w:r w:rsidR="002946CD">
          <w:rPr>
            <w:noProof/>
            <w:webHidden/>
          </w:rPr>
          <w:t>6</w:t>
        </w:r>
        <w:r w:rsidRPr="006126B3">
          <w:rPr>
            <w:noProof/>
            <w:webHidden/>
          </w:rPr>
          <w:fldChar w:fldCharType="end"/>
        </w:r>
      </w:hyperlink>
    </w:p>
    <w:p w:rsidR="00353D8C" w:rsidRPr="006126B3" w:rsidRDefault="007B4C02">
      <w:pPr>
        <w:pStyle w:val="TOC1"/>
        <w:tabs>
          <w:tab w:val="left" w:pos="420"/>
          <w:tab w:val="right" w:leader="dot" w:pos="9061"/>
        </w:tabs>
        <w:rPr>
          <w:rFonts w:ascii="Arial" w:hAnsi="Arial" w:cs="Times New Roman"/>
          <w:b w:val="0"/>
          <w:bCs w:val="0"/>
          <w:caps w:val="0"/>
          <w:noProof/>
          <w:sz w:val="21"/>
          <w:szCs w:val="22"/>
          <w:lang w:eastAsia="en-GB"/>
        </w:rPr>
      </w:pPr>
      <w:hyperlink w:anchor="_Toc387930376" w:history="1">
        <w:r w:rsidR="00353D8C" w:rsidRPr="006126B3">
          <w:rPr>
            <w:rStyle w:val="Hyperlink"/>
            <w:noProof/>
          </w:rPr>
          <w:t>2.</w:t>
        </w:r>
        <w:r w:rsidR="00353D8C" w:rsidRPr="006126B3">
          <w:rPr>
            <w:rFonts w:ascii="Arial" w:hAnsi="Arial" w:cs="Times New Roman"/>
            <w:b w:val="0"/>
            <w:bCs w:val="0"/>
            <w:caps w:val="0"/>
            <w:noProof/>
            <w:sz w:val="21"/>
            <w:szCs w:val="22"/>
            <w:lang w:eastAsia="en-GB"/>
          </w:rPr>
          <w:tab/>
        </w:r>
        <w:r w:rsidR="00353D8C" w:rsidRPr="006126B3">
          <w:rPr>
            <w:rStyle w:val="Hyperlink"/>
            <w:noProof/>
          </w:rPr>
          <w:t>Implementing legislation recommendations for integrated permitting and registration procedure</w:t>
        </w:r>
        <w:r w:rsidR="00353D8C" w:rsidRPr="006126B3">
          <w:rPr>
            <w:noProof/>
            <w:webHidden/>
          </w:rPr>
          <w:tab/>
        </w:r>
        <w:r w:rsidRPr="006126B3">
          <w:rPr>
            <w:noProof/>
            <w:webHidden/>
          </w:rPr>
          <w:fldChar w:fldCharType="begin"/>
        </w:r>
        <w:r w:rsidR="00353D8C" w:rsidRPr="006126B3">
          <w:rPr>
            <w:noProof/>
            <w:webHidden/>
          </w:rPr>
          <w:instrText xml:space="preserve"> PAGEREF _Toc387930376 \h </w:instrText>
        </w:r>
        <w:r w:rsidRPr="006126B3">
          <w:rPr>
            <w:noProof/>
            <w:webHidden/>
          </w:rPr>
        </w:r>
        <w:r w:rsidRPr="006126B3">
          <w:rPr>
            <w:noProof/>
            <w:webHidden/>
          </w:rPr>
          <w:fldChar w:fldCharType="separate"/>
        </w:r>
        <w:r w:rsidR="002946CD">
          <w:rPr>
            <w:noProof/>
            <w:webHidden/>
          </w:rPr>
          <w:t>7</w:t>
        </w:r>
        <w:r w:rsidRPr="006126B3">
          <w:rPr>
            <w:noProof/>
            <w:webHidden/>
          </w:rPr>
          <w:fldChar w:fldCharType="end"/>
        </w:r>
      </w:hyperlink>
    </w:p>
    <w:p w:rsidR="00353D8C" w:rsidRPr="006126B3" w:rsidRDefault="007B4C02" w:rsidP="00353D8C">
      <w:pPr>
        <w:pStyle w:val="TOC2"/>
        <w:framePr w:w="9235" w:h="5385" w:hRule="exact" w:wrap="around" w:hAnchor="page" w:x="1363" w:y="555"/>
        <w:tabs>
          <w:tab w:val="left" w:pos="1050"/>
        </w:tabs>
        <w:rPr>
          <w:rFonts w:ascii="Arial" w:hAnsi="Arial" w:cs="Times New Roman"/>
          <w:smallCaps w:val="0"/>
          <w:noProof/>
          <w:sz w:val="21"/>
          <w:szCs w:val="22"/>
          <w:lang w:eastAsia="en-GB"/>
        </w:rPr>
      </w:pPr>
      <w:hyperlink w:anchor="_Toc387930378" w:history="1">
        <w:r w:rsidR="00353D8C" w:rsidRPr="006126B3">
          <w:rPr>
            <w:rStyle w:val="Hyperlink"/>
            <w:noProof/>
          </w:rPr>
          <w:t>3.1.</w:t>
        </w:r>
        <w:r w:rsidR="00353D8C" w:rsidRPr="006126B3">
          <w:rPr>
            <w:rFonts w:ascii="Arial" w:hAnsi="Arial" w:cs="Times New Roman"/>
            <w:smallCaps w:val="0"/>
            <w:noProof/>
            <w:sz w:val="21"/>
            <w:szCs w:val="22"/>
            <w:lang w:eastAsia="en-GB"/>
          </w:rPr>
          <w:tab/>
        </w:r>
        <w:r w:rsidR="00353D8C" w:rsidRPr="006126B3">
          <w:rPr>
            <w:rStyle w:val="Hyperlink"/>
            <w:noProof/>
          </w:rPr>
          <w:t>Key features of GBR permitting system</w:t>
        </w:r>
        <w:r w:rsidR="00353D8C" w:rsidRPr="006126B3">
          <w:rPr>
            <w:noProof/>
            <w:webHidden/>
          </w:rPr>
          <w:tab/>
        </w:r>
        <w:r w:rsidRPr="006126B3">
          <w:rPr>
            <w:noProof/>
            <w:webHidden/>
          </w:rPr>
          <w:fldChar w:fldCharType="begin"/>
        </w:r>
        <w:r w:rsidR="00353D8C" w:rsidRPr="006126B3">
          <w:rPr>
            <w:noProof/>
            <w:webHidden/>
          </w:rPr>
          <w:instrText xml:space="preserve"> PAGEREF _Toc387930378 \h </w:instrText>
        </w:r>
        <w:r w:rsidRPr="006126B3">
          <w:rPr>
            <w:noProof/>
            <w:webHidden/>
          </w:rPr>
        </w:r>
        <w:r w:rsidRPr="006126B3">
          <w:rPr>
            <w:noProof/>
            <w:webHidden/>
          </w:rPr>
          <w:fldChar w:fldCharType="separate"/>
        </w:r>
        <w:r w:rsidR="002946CD">
          <w:rPr>
            <w:noProof/>
            <w:webHidden/>
          </w:rPr>
          <w:t>12</w:t>
        </w:r>
        <w:r w:rsidRPr="006126B3">
          <w:rPr>
            <w:noProof/>
            <w:webHidden/>
          </w:rPr>
          <w:fldChar w:fldCharType="end"/>
        </w:r>
      </w:hyperlink>
    </w:p>
    <w:p w:rsidR="00353D8C" w:rsidRPr="006126B3" w:rsidRDefault="007B4C02" w:rsidP="00353D8C">
      <w:pPr>
        <w:pStyle w:val="TOC2"/>
        <w:framePr w:w="9235" w:h="5385" w:hRule="exact" w:wrap="around" w:hAnchor="page" w:x="1363" w:y="555"/>
        <w:tabs>
          <w:tab w:val="left" w:pos="1050"/>
        </w:tabs>
        <w:rPr>
          <w:rFonts w:ascii="Arial" w:hAnsi="Arial" w:cs="Times New Roman"/>
          <w:smallCaps w:val="0"/>
          <w:noProof/>
          <w:sz w:val="21"/>
          <w:szCs w:val="22"/>
          <w:lang w:eastAsia="en-GB"/>
        </w:rPr>
      </w:pPr>
      <w:hyperlink w:anchor="_Toc387930379" w:history="1">
        <w:r w:rsidR="00353D8C" w:rsidRPr="006126B3">
          <w:rPr>
            <w:rStyle w:val="Hyperlink"/>
            <w:noProof/>
          </w:rPr>
          <w:t>3.2.</w:t>
        </w:r>
        <w:r w:rsidR="00353D8C" w:rsidRPr="006126B3">
          <w:rPr>
            <w:rFonts w:ascii="Arial" w:hAnsi="Arial" w:cs="Times New Roman"/>
            <w:smallCaps w:val="0"/>
            <w:noProof/>
            <w:sz w:val="21"/>
            <w:szCs w:val="22"/>
            <w:lang w:eastAsia="en-GB"/>
          </w:rPr>
          <w:tab/>
        </w:r>
        <w:r w:rsidR="00353D8C" w:rsidRPr="006126B3">
          <w:rPr>
            <w:rStyle w:val="Hyperlink"/>
            <w:noProof/>
          </w:rPr>
          <w:t>Definition of General Binding Rules</w:t>
        </w:r>
        <w:r w:rsidR="00353D8C" w:rsidRPr="006126B3">
          <w:rPr>
            <w:noProof/>
            <w:webHidden/>
          </w:rPr>
          <w:tab/>
        </w:r>
        <w:r w:rsidRPr="006126B3">
          <w:rPr>
            <w:noProof/>
            <w:webHidden/>
          </w:rPr>
          <w:fldChar w:fldCharType="begin"/>
        </w:r>
        <w:r w:rsidR="00353D8C" w:rsidRPr="006126B3">
          <w:rPr>
            <w:noProof/>
            <w:webHidden/>
          </w:rPr>
          <w:instrText xml:space="preserve"> PAGEREF _Toc387930379 \h </w:instrText>
        </w:r>
        <w:r w:rsidRPr="006126B3">
          <w:rPr>
            <w:noProof/>
            <w:webHidden/>
          </w:rPr>
        </w:r>
        <w:r w:rsidRPr="006126B3">
          <w:rPr>
            <w:noProof/>
            <w:webHidden/>
          </w:rPr>
          <w:fldChar w:fldCharType="separate"/>
        </w:r>
        <w:r w:rsidR="002946CD">
          <w:rPr>
            <w:noProof/>
            <w:webHidden/>
          </w:rPr>
          <w:t>13</w:t>
        </w:r>
        <w:r w:rsidRPr="006126B3">
          <w:rPr>
            <w:noProof/>
            <w:webHidden/>
          </w:rPr>
          <w:fldChar w:fldCharType="end"/>
        </w:r>
      </w:hyperlink>
    </w:p>
    <w:p w:rsidR="00353D8C" w:rsidRPr="006126B3" w:rsidRDefault="007B4C02" w:rsidP="00353D8C">
      <w:pPr>
        <w:pStyle w:val="TOC2"/>
        <w:framePr w:w="9235" w:h="5385" w:hRule="exact" w:wrap="around" w:hAnchor="page" w:x="1363" w:y="555"/>
        <w:tabs>
          <w:tab w:val="left" w:pos="1050"/>
        </w:tabs>
        <w:rPr>
          <w:rFonts w:ascii="Arial" w:hAnsi="Arial" w:cs="Times New Roman"/>
          <w:smallCaps w:val="0"/>
          <w:noProof/>
          <w:sz w:val="21"/>
          <w:szCs w:val="22"/>
          <w:lang w:eastAsia="en-GB"/>
        </w:rPr>
      </w:pPr>
      <w:hyperlink w:anchor="_Toc387930380" w:history="1">
        <w:r w:rsidR="00353D8C" w:rsidRPr="006126B3">
          <w:rPr>
            <w:rStyle w:val="Hyperlink"/>
            <w:noProof/>
          </w:rPr>
          <w:t>3.3.</w:t>
        </w:r>
        <w:r w:rsidR="00353D8C" w:rsidRPr="006126B3">
          <w:rPr>
            <w:rFonts w:ascii="Arial" w:hAnsi="Arial" w:cs="Times New Roman"/>
            <w:smallCaps w:val="0"/>
            <w:noProof/>
            <w:sz w:val="21"/>
            <w:szCs w:val="22"/>
            <w:lang w:eastAsia="en-GB"/>
          </w:rPr>
          <w:tab/>
        </w:r>
        <w:r w:rsidR="00353D8C" w:rsidRPr="006126B3">
          <w:rPr>
            <w:rStyle w:val="Hyperlink"/>
            <w:noProof/>
          </w:rPr>
          <w:t>Scope of Application of GBRs</w:t>
        </w:r>
        <w:r w:rsidR="00353D8C" w:rsidRPr="006126B3">
          <w:rPr>
            <w:noProof/>
            <w:webHidden/>
          </w:rPr>
          <w:tab/>
        </w:r>
        <w:r w:rsidRPr="006126B3">
          <w:rPr>
            <w:noProof/>
            <w:webHidden/>
          </w:rPr>
          <w:fldChar w:fldCharType="begin"/>
        </w:r>
        <w:r w:rsidR="00353D8C" w:rsidRPr="006126B3">
          <w:rPr>
            <w:noProof/>
            <w:webHidden/>
          </w:rPr>
          <w:instrText xml:space="preserve"> PAGEREF _Toc387930380 \h </w:instrText>
        </w:r>
        <w:r w:rsidRPr="006126B3">
          <w:rPr>
            <w:noProof/>
            <w:webHidden/>
          </w:rPr>
        </w:r>
        <w:r w:rsidRPr="006126B3">
          <w:rPr>
            <w:noProof/>
            <w:webHidden/>
          </w:rPr>
          <w:fldChar w:fldCharType="separate"/>
        </w:r>
        <w:r w:rsidR="002946CD">
          <w:rPr>
            <w:noProof/>
            <w:webHidden/>
          </w:rPr>
          <w:t>14</w:t>
        </w:r>
        <w:r w:rsidRPr="006126B3">
          <w:rPr>
            <w:noProof/>
            <w:webHidden/>
          </w:rPr>
          <w:fldChar w:fldCharType="end"/>
        </w:r>
      </w:hyperlink>
    </w:p>
    <w:p w:rsidR="00353D8C" w:rsidRPr="006126B3" w:rsidRDefault="007B4C02" w:rsidP="00353D8C">
      <w:pPr>
        <w:pStyle w:val="TOC2"/>
        <w:framePr w:w="9235" w:h="5385" w:hRule="exact" w:wrap="around" w:hAnchor="page" w:x="1363" w:y="555"/>
        <w:tabs>
          <w:tab w:val="left" w:pos="1050"/>
        </w:tabs>
        <w:rPr>
          <w:rFonts w:ascii="Arial" w:hAnsi="Arial" w:cs="Times New Roman"/>
          <w:smallCaps w:val="0"/>
          <w:noProof/>
          <w:sz w:val="21"/>
          <w:szCs w:val="22"/>
          <w:lang w:eastAsia="en-GB"/>
        </w:rPr>
      </w:pPr>
      <w:hyperlink w:anchor="_Toc387930381" w:history="1">
        <w:r w:rsidR="00353D8C" w:rsidRPr="006126B3">
          <w:rPr>
            <w:rStyle w:val="Hyperlink"/>
            <w:noProof/>
          </w:rPr>
          <w:t>3.4.</w:t>
        </w:r>
        <w:r w:rsidR="00353D8C" w:rsidRPr="006126B3">
          <w:rPr>
            <w:rFonts w:ascii="Arial" w:hAnsi="Arial" w:cs="Times New Roman"/>
            <w:smallCaps w:val="0"/>
            <w:noProof/>
            <w:sz w:val="21"/>
            <w:szCs w:val="22"/>
            <w:lang w:eastAsia="en-GB"/>
          </w:rPr>
          <w:tab/>
        </w:r>
        <w:r w:rsidR="00353D8C" w:rsidRPr="006126B3">
          <w:rPr>
            <w:rStyle w:val="Hyperlink"/>
            <w:noProof/>
          </w:rPr>
          <w:t>Example of GBR practice</w:t>
        </w:r>
        <w:r w:rsidR="00353D8C" w:rsidRPr="006126B3">
          <w:rPr>
            <w:noProof/>
            <w:webHidden/>
          </w:rPr>
          <w:tab/>
        </w:r>
        <w:r w:rsidRPr="006126B3">
          <w:rPr>
            <w:noProof/>
            <w:webHidden/>
          </w:rPr>
          <w:fldChar w:fldCharType="begin"/>
        </w:r>
        <w:r w:rsidR="00353D8C" w:rsidRPr="006126B3">
          <w:rPr>
            <w:noProof/>
            <w:webHidden/>
          </w:rPr>
          <w:instrText xml:space="preserve"> PAGEREF _Toc387930381 \h </w:instrText>
        </w:r>
        <w:r w:rsidRPr="006126B3">
          <w:rPr>
            <w:noProof/>
            <w:webHidden/>
          </w:rPr>
        </w:r>
        <w:r w:rsidRPr="006126B3">
          <w:rPr>
            <w:noProof/>
            <w:webHidden/>
          </w:rPr>
          <w:fldChar w:fldCharType="separate"/>
        </w:r>
        <w:r w:rsidR="002946CD">
          <w:rPr>
            <w:noProof/>
            <w:webHidden/>
          </w:rPr>
          <w:t>15</w:t>
        </w:r>
        <w:r w:rsidRPr="006126B3">
          <w:rPr>
            <w:noProof/>
            <w:webHidden/>
          </w:rPr>
          <w:fldChar w:fldCharType="end"/>
        </w:r>
      </w:hyperlink>
    </w:p>
    <w:p w:rsidR="00353D8C" w:rsidRPr="006126B3" w:rsidRDefault="007B4C02" w:rsidP="00353D8C">
      <w:pPr>
        <w:pStyle w:val="TOC2"/>
        <w:framePr w:w="9235" w:h="5385" w:hRule="exact" w:wrap="around" w:hAnchor="page" w:x="1363" w:y="555"/>
        <w:tabs>
          <w:tab w:val="left" w:pos="1050"/>
        </w:tabs>
        <w:rPr>
          <w:rFonts w:ascii="Arial" w:hAnsi="Arial" w:cs="Times New Roman"/>
          <w:smallCaps w:val="0"/>
          <w:noProof/>
          <w:sz w:val="21"/>
          <w:szCs w:val="22"/>
          <w:lang w:eastAsia="en-GB"/>
        </w:rPr>
      </w:pPr>
      <w:hyperlink w:anchor="_Toc387930382" w:history="1">
        <w:r w:rsidR="00353D8C" w:rsidRPr="006126B3">
          <w:rPr>
            <w:rStyle w:val="Hyperlink"/>
            <w:noProof/>
          </w:rPr>
          <w:t>3.5.</w:t>
        </w:r>
        <w:r w:rsidR="00353D8C" w:rsidRPr="006126B3">
          <w:rPr>
            <w:rFonts w:ascii="Arial" w:hAnsi="Arial" w:cs="Times New Roman"/>
            <w:smallCaps w:val="0"/>
            <w:noProof/>
            <w:sz w:val="21"/>
            <w:szCs w:val="22"/>
            <w:lang w:eastAsia="en-GB"/>
          </w:rPr>
          <w:tab/>
        </w:r>
        <w:r w:rsidR="00353D8C" w:rsidRPr="006126B3">
          <w:rPr>
            <w:rStyle w:val="Hyperlink"/>
            <w:noProof/>
          </w:rPr>
          <w:t>Development of GBRs</w:t>
        </w:r>
        <w:r w:rsidR="00353D8C" w:rsidRPr="006126B3">
          <w:rPr>
            <w:noProof/>
            <w:webHidden/>
          </w:rPr>
          <w:tab/>
        </w:r>
        <w:r w:rsidRPr="006126B3">
          <w:rPr>
            <w:noProof/>
            <w:webHidden/>
          </w:rPr>
          <w:fldChar w:fldCharType="begin"/>
        </w:r>
        <w:r w:rsidR="00353D8C" w:rsidRPr="006126B3">
          <w:rPr>
            <w:noProof/>
            <w:webHidden/>
          </w:rPr>
          <w:instrText xml:space="preserve"> PAGEREF _Toc387930382 \h </w:instrText>
        </w:r>
        <w:r w:rsidRPr="006126B3">
          <w:rPr>
            <w:noProof/>
            <w:webHidden/>
          </w:rPr>
        </w:r>
        <w:r w:rsidRPr="006126B3">
          <w:rPr>
            <w:noProof/>
            <w:webHidden/>
          </w:rPr>
          <w:fldChar w:fldCharType="separate"/>
        </w:r>
        <w:r w:rsidR="002946CD">
          <w:rPr>
            <w:noProof/>
            <w:webHidden/>
          </w:rPr>
          <w:t>16</w:t>
        </w:r>
        <w:r w:rsidRPr="006126B3">
          <w:rPr>
            <w:noProof/>
            <w:webHidden/>
          </w:rPr>
          <w:fldChar w:fldCharType="end"/>
        </w:r>
      </w:hyperlink>
    </w:p>
    <w:p w:rsidR="00353D8C" w:rsidRPr="006126B3" w:rsidRDefault="007B4C02" w:rsidP="00353D8C">
      <w:pPr>
        <w:pStyle w:val="TOC2"/>
        <w:framePr w:w="9235" w:h="5385" w:hRule="exact" w:wrap="around" w:hAnchor="page" w:x="1363" w:y="555"/>
        <w:tabs>
          <w:tab w:val="left" w:pos="1050"/>
        </w:tabs>
        <w:rPr>
          <w:rFonts w:ascii="Arial" w:hAnsi="Arial" w:cs="Times New Roman"/>
          <w:smallCaps w:val="0"/>
          <w:noProof/>
          <w:sz w:val="21"/>
          <w:szCs w:val="22"/>
          <w:lang w:eastAsia="en-GB"/>
        </w:rPr>
      </w:pPr>
      <w:hyperlink w:anchor="_Toc387930383" w:history="1">
        <w:r w:rsidR="00353D8C" w:rsidRPr="006126B3">
          <w:rPr>
            <w:rStyle w:val="Hyperlink"/>
            <w:noProof/>
          </w:rPr>
          <w:t>3.6.</w:t>
        </w:r>
        <w:r w:rsidR="00353D8C" w:rsidRPr="006126B3">
          <w:rPr>
            <w:rFonts w:ascii="Arial" w:hAnsi="Arial" w:cs="Times New Roman"/>
            <w:smallCaps w:val="0"/>
            <w:noProof/>
            <w:sz w:val="21"/>
            <w:szCs w:val="22"/>
            <w:lang w:eastAsia="en-GB"/>
          </w:rPr>
          <w:tab/>
        </w:r>
        <w:r w:rsidR="00353D8C" w:rsidRPr="006126B3">
          <w:rPr>
            <w:rStyle w:val="Hyperlink"/>
            <w:noProof/>
          </w:rPr>
          <w:t>Permitting Procedure under GBRs</w:t>
        </w:r>
        <w:r w:rsidR="00353D8C" w:rsidRPr="006126B3">
          <w:rPr>
            <w:noProof/>
            <w:webHidden/>
          </w:rPr>
          <w:tab/>
        </w:r>
        <w:r w:rsidRPr="006126B3">
          <w:rPr>
            <w:noProof/>
            <w:webHidden/>
          </w:rPr>
          <w:fldChar w:fldCharType="begin"/>
        </w:r>
        <w:r w:rsidR="00353D8C" w:rsidRPr="006126B3">
          <w:rPr>
            <w:noProof/>
            <w:webHidden/>
          </w:rPr>
          <w:instrText xml:space="preserve"> PAGEREF _Toc387930383 \h </w:instrText>
        </w:r>
        <w:r w:rsidRPr="006126B3">
          <w:rPr>
            <w:noProof/>
            <w:webHidden/>
          </w:rPr>
        </w:r>
        <w:r w:rsidRPr="006126B3">
          <w:rPr>
            <w:noProof/>
            <w:webHidden/>
          </w:rPr>
          <w:fldChar w:fldCharType="separate"/>
        </w:r>
        <w:r w:rsidR="002946CD">
          <w:rPr>
            <w:noProof/>
            <w:webHidden/>
          </w:rPr>
          <w:t>18</w:t>
        </w:r>
        <w:r w:rsidRPr="006126B3">
          <w:rPr>
            <w:noProof/>
            <w:webHidden/>
          </w:rPr>
          <w:fldChar w:fldCharType="end"/>
        </w:r>
      </w:hyperlink>
    </w:p>
    <w:p w:rsidR="00353D8C" w:rsidRPr="006126B3" w:rsidRDefault="007B4C02" w:rsidP="00353D8C">
      <w:pPr>
        <w:pStyle w:val="TOC2"/>
        <w:framePr w:w="9235" w:h="5385" w:hRule="exact" w:wrap="around" w:hAnchor="page" w:x="1363" w:y="555"/>
        <w:tabs>
          <w:tab w:val="left" w:pos="1050"/>
        </w:tabs>
        <w:rPr>
          <w:rFonts w:ascii="Arial" w:hAnsi="Arial" w:cs="Times New Roman"/>
          <w:smallCaps w:val="0"/>
          <w:noProof/>
          <w:sz w:val="21"/>
          <w:szCs w:val="22"/>
          <w:lang w:eastAsia="en-GB"/>
        </w:rPr>
      </w:pPr>
      <w:hyperlink w:anchor="_Toc387930384" w:history="1">
        <w:r w:rsidR="00353D8C" w:rsidRPr="006126B3">
          <w:rPr>
            <w:rStyle w:val="Hyperlink"/>
            <w:noProof/>
          </w:rPr>
          <w:t>3.6.1.</w:t>
        </w:r>
        <w:r w:rsidR="00353D8C" w:rsidRPr="006126B3">
          <w:rPr>
            <w:rFonts w:ascii="Arial" w:hAnsi="Arial" w:cs="Times New Roman"/>
            <w:smallCaps w:val="0"/>
            <w:noProof/>
            <w:sz w:val="21"/>
            <w:szCs w:val="22"/>
            <w:lang w:eastAsia="en-GB"/>
          </w:rPr>
          <w:tab/>
        </w:r>
        <w:r w:rsidR="00353D8C" w:rsidRPr="006126B3">
          <w:rPr>
            <w:rStyle w:val="Hyperlink"/>
            <w:noProof/>
          </w:rPr>
          <w:t>Proposal of new permitting procedure with the use of GBRs</w:t>
        </w:r>
        <w:r w:rsidR="00353D8C" w:rsidRPr="006126B3">
          <w:rPr>
            <w:noProof/>
            <w:webHidden/>
          </w:rPr>
          <w:tab/>
        </w:r>
        <w:r w:rsidRPr="006126B3">
          <w:rPr>
            <w:noProof/>
            <w:webHidden/>
          </w:rPr>
          <w:fldChar w:fldCharType="begin"/>
        </w:r>
        <w:r w:rsidR="00353D8C" w:rsidRPr="006126B3">
          <w:rPr>
            <w:noProof/>
            <w:webHidden/>
          </w:rPr>
          <w:instrText xml:space="preserve"> PAGEREF _Toc387930384 \h </w:instrText>
        </w:r>
        <w:r w:rsidRPr="006126B3">
          <w:rPr>
            <w:noProof/>
            <w:webHidden/>
          </w:rPr>
        </w:r>
        <w:r w:rsidRPr="006126B3">
          <w:rPr>
            <w:noProof/>
            <w:webHidden/>
          </w:rPr>
          <w:fldChar w:fldCharType="separate"/>
        </w:r>
        <w:r w:rsidR="002946CD">
          <w:rPr>
            <w:noProof/>
            <w:webHidden/>
          </w:rPr>
          <w:t>18</w:t>
        </w:r>
        <w:r w:rsidRPr="006126B3">
          <w:rPr>
            <w:noProof/>
            <w:webHidden/>
          </w:rPr>
          <w:fldChar w:fldCharType="end"/>
        </w:r>
      </w:hyperlink>
    </w:p>
    <w:p w:rsidR="00353D8C" w:rsidRPr="006126B3" w:rsidRDefault="007B4C02" w:rsidP="00353D8C">
      <w:pPr>
        <w:pStyle w:val="TOC2"/>
        <w:framePr w:w="9235" w:h="5385" w:hRule="exact" w:wrap="around" w:hAnchor="page" w:x="1363" w:y="555"/>
        <w:tabs>
          <w:tab w:val="left" w:pos="1050"/>
        </w:tabs>
        <w:rPr>
          <w:rFonts w:ascii="Arial" w:hAnsi="Arial" w:cs="Times New Roman"/>
          <w:smallCaps w:val="0"/>
          <w:noProof/>
          <w:sz w:val="21"/>
          <w:szCs w:val="22"/>
          <w:lang w:eastAsia="en-GB"/>
        </w:rPr>
      </w:pPr>
      <w:hyperlink w:anchor="_Toc387930385" w:history="1">
        <w:r w:rsidR="00353D8C" w:rsidRPr="006126B3">
          <w:rPr>
            <w:rStyle w:val="Hyperlink"/>
            <w:noProof/>
          </w:rPr>
          <w:t>3.6.2.</w:t>
        </w:r>
        <w:r w:rsidR="00353D8C" w:rsidRPr="006126B3">
          <w:rPr>
            <w:rFonts w:ascii="Arial" w:hAnsi="Arial" w:cs="Times New Roman"/>
            <w:smallCaps w:val="0"/>
            <w:noProof/>
            <w:sz w:val="21"/>
            <w:szCs w:val="22"/>
            <w:lang w:eastAsia="en-GB"/>
          </w:rPr>
          <w:tab/>
        </w:r>
        <w:r w:rsidR="00353D8C" w:rsidRPr="006126B3">
          <w:rPr>
            <w:rStyle w:val="Hyperlink"/>
            <w:noProof/>
          </w:rPr>
          <w:t>Assessment of Application and Determination of Permit Conditions</w:t>
        </w:r>
        <w:r w:rsidR="00353D8C" w:rsidRPr="006126B3">
          <w:rPr>
            <w:noProof/>
            <w:webHidden/>
          </w:rPr>
          <w:tab/>
        </w:r>
        <w:r w:rsidRPr="006126B3">
          <w:rPr>
            <w:noProof/>
            <w:webHidden/>
          </w:rPr>
          <w:fldChar w:fldCharType="begin"/>
        </w:r>
        <w:r w:rsidR="00353D8C" w:rsidRPr="006126B3">
          <w:rPr>
            <w:noProof/>
            <w:webHidden/>
          </w:rPr>
          <w:instrText xml:space="preserve"> PAGEREF _Toc387930385 \h </w:instrText>
        </w:r>
        <w:r w:rsidRPr="006126B3">
          <w:rPr>
            <w:noProof/>
            <w:webHidden/>
          </w:rPr>
        </w:r>
        <w:r w:rsidRPr="006126B3">
          <w:rPr>
            <w:noProof/>
            <w:webHidden/>
          </w:rPr>
          <w:fldChar w:fldCharType="separate"/>
        </w:r>
        <w:r w:rsidR="002946CD">
          <w:rPr>
            <w:noProof/>
            <w:webHidden/>
          </w:rPr>
          <w:t>20</w:t>
        </w:r>
        <w:r w:rsidRPr="006126B3">
          <w:rPr>
            <w:noProof/>
            <w:webHidden/>
          </w:rPr>
          <w:fldChar w:fldCharType="end"/>
        </w:r>
      </w:hyperlink>
    </w:p>
    <w:p w:rsidR="00353D8C" w:rsidRPr="006126B3" w:rsidRDefault="007B4C02" w:rsidP="00353D8C">
      <w:pPr>
        <w:pStyle w:val="TOC2"/>
        <w:framePr w:w="9235" w:h="5385" w:hRule="exact" w:wrap="around" w:hAnchor="page" w:x="1363" w:y="555"/>
        <w:tabs>
          <w:tab w:val="left" w:pos="1050"/>
        </w:tabs>
        <w:rPr>
          <w:rFonts w:ascii="Arial" w:hAnsi="Arial" w:cs="Times New Roman"/>
          <w:smallCaps w:val="0"/>
          <w:noProof/>
          <w:sz w:val="21"/>
          <w:szCs w:val="22"/>
          <w:lang w:eastAsia="en-GB"/>
        </w:rPr>
      </w:pPr>
      <w:hyperlink w:anchor="_Toc387930386" w:history="1">
        <w:r w:rsidR="00353D8C" w:rsidRPr="006126B3">
          <w:rPr>
            <w:rStyle w:val="Hyperlink"/>
            <w:noProof/>
          </w:rPr>
          <w:t>3.6.3.</w:t>
        </w:r>
        <w:r w:rsidR="00353D8C" w:rsidRPr="006126B3">
          <w:rPr>
            <w:rFonts w:ascii="Arial" w:hAnsi="Arial" w:cs="Times New Roman"/>
            <w:smallCaps w:val="0"/>
            <w:noProof/>
            <w:sz w:val="21"/>
            <w:szCs w:val="22"/>
            <w:lang w:eastAsia="en-GB"/>
          </w:rPr>
          <w:tab/>
        </w:r>
        <w:r w:rsidR="00353D8C" w:rsidRPr="006126B3">
          <w:rPr>
            <w:rStyle w:val="Hyperlink"/>
            <w:noProof/>
          </w:rPr>
          <w:t>Timeline of the Procedure</w:t>
        </w:r>
        <w:r w:rsidR="00353D8C" w:rsidRPr="006126B3">
          <w:rPr>
            <w:noProof/>
            <w:webHidden/>
          </w:rPr>
          <w:tab/>
        </w:r>
        <w:r w:rsidRPr="006126B3">
          <w:rPr>
            <w:noProof/>
            <w:webHidden/>
          </w:rPr>
          <w:fldChar w:fldCharType="begin"/>
        </w:r>
        <w:r w:rsidR="00353D8C" w:rsidRPr="006126B3">
          <w:rPr>
            <w:noProof/>
            <w:webHidden/>
          </w:rPr>
          <w:instrText xml:space="preserve"> PAGEREF _Toc387930386 \h </w:instrText>
        </w:r>
        <w:r w:rsidRPr="006126B3">
          <w:rPr>
            <w:noProof/>
            <w:webHidden/>
          </w:rPr>
        </w:r>
        <w:r w:rsidRPr="006126B3">
          <w:rPr>
            <w:noProof/>
            <w:webHidden/>
          </w:rPr>
          <w:fldChar w:fldCharType="separate"/>
        </w:r>
        <w:r w:rsidR="002946CD">
          <w:rPr>
            <w:noProof/>
            <w:webHidden/>
          </w:rPr>
          <w:t>21</w:t>
        </w:r>
        <w:r w:rsidRPr="006126B3">
          <w:rPr>
            <w:noProof/>
            <w:webHidden/>
          </w:rPr>
          <w:fldChar w:fldCharType="end"/>
        </w:r>
      </w:hyperlink>
    </w:p>
    <w:p w:rsidR="00353D8C" w:rsidRPr="006126B3" w:rsidRDefault="007B4C02" w:rsidP="00353D8C">
      <w:pPr>
        <w:pStyle w:val="TOC2"/>
        <w:framePr w:w="9235" w:h="5385" w:hRule="exact" w:wrap="around" w:hAnchor="page" w:x="1363" w:y="555"/>
        <w:tabs>
          <w:tab w:val="left" w:pos="1050"/>
        </w:tabs>
        <w:rPr>
          <w:rFonts w:ascii="Arial" w:hAnsi="Arial" w:cs="Times New Roman"/>
          <w:smallCaps w:val="0"/>
          <w:noProof/>
          <w:sz w:val="21"/>
          <w:szCs w:val="22"/>
          <w:lang w:eastAsia="en-GB"/>
        </w:rPr>
      </w:pPr>
      <w:hyperlink w:anchor="_Toc387930387" w:history="1">
        <w:r w:rsidR="00353D8C" w:rsidRPr="006126B3">
          <w:rPr>
            <w:rStyle w:val="Hyperlink"/>
            <w:noProof/>
          </w:rPr>
          <w:t>3.7.</w:t>
        </w:r>
        <w:r w:rsidR="00353D8C" w:rsidRPr="006126B3">
          <w:rPr>
            <w:rFonts w:ascii="Arial" w:hAnsi="Arial" w:cs="Times New Roman"/>
            <w:smallCaps w:val="0"/>
            <w:noProof/>
            <w:sz w:val="21"/>
            <w:szCs w:val="22"/>
            <w:lang w:eastAsia="en-GB"/>
          </w:rPr>
          <w:tab/>
        </w:r>
        <w:r w:rsidR="00353D8C" w:rsidRPr="006126B3">
          <w:rPr>
            <w:rStyle w:val="Hyperlink"/>
            <w:noProof/>
          </w:rPr>
          <w:t>Transition to GBR’s permitting system</w:t>
        </w:r>
        <w:r w:rsidR="00353D8C" w:rsidRPr="006126B3">
          <w:rPr>
            <w:noProof/>
            <w:webHidden/>
          </w:rPr>
          <w:tab/>
        </w:r>
        <w:r w:rsidRPr="006126B3">
          <w:rPr>
            <w:noProof/>
            <w:webHidden/>
          </w:rPr>
          <w:fldChar w:fldCharType="begin"/>
        </w:r>
        <w:r w:rsidR="00353D8C" w:rsidRPr="006126B3">
          <w:rPr>
            <w:noProof/>
            <w:webHidden/>
          </w:rPr>
          <w:instrText xml:space="preserve"> PAGEREF _Toc387930387 \h </w:instrText>
        </w:r>
        <w:r w:rsidRPr="006126B3">
          <w:rPr>
            <w:noProof/>
            <w:webHidden/>
          </w:rPr>
        </w:r>
        <w:r w:rsidRPr="006126B3">
          <w:rPr>
            <w:noProof/>
            <w:webHidden/>
          </w:rPr>
          <w:fldChar w:fldCharType="separate"/>
        </w:r>
        <w:r w:rsidR="002946CD">
          <w:rPr>
            <w:noProof/>
            <w:webHidden/>
          </w:rPr>
          <w:t>22</w:t>
        </w:r>
        <w:r w:rsidRPr="006126B3">
          <w:rPr>
            <w:noProof/>
            <w:webHidden/>
          </w:rPr>
          <w:fldChar w:fldCharType="end"/>
        </w:r>
      </w:hyperlink>
    </w:p>
    <w:p w:rsidR="00353D8C" w:rsidRPr="006126B3" w:rsidRDefault="007B4C02" w:rsidP="00353D8C">
      <w:pPr>
        <w:pStyle w:val="TOC2"/>
        <w:framePr w:w="9235" w:h="5385" w:hRule="exact" w:wrap="around" w:hAnchor="page" w:x="1363" w:y="555"/>
        <w:tabs>
          <w:tab w:val="left" w:pos="1050"/>
        </w:tabs>
        <w:rPr>
          <w:rFonts w:ascii="Arial" w:hAnsi="Arial" w:cs="Times New Roman"/>
          <w:smallCaps w:val="0"/>
          <w:noProof/>
          <w:sz w:val="21"/>
          <w:szCs w:val="22"/>
          <w:lang w:eastAsia="en-GB"/>
        </w:rPr>
      </w:pPr>
      <w:hyperlink w:anchor="_Toc387930388" w:history="1">
        <w:r w:rsidR="00353D8C" w:rsidRPr="006126B3">
          <w:rPr>
            <w:rStyle w:val="Hyperlink"/>
            <w:noProof/>
          </w:rPr>
          <w:t>3.8.</w:t>
        </w:r>
        <w:r w:rsidR="00353D8C" w:rsidRPr="006126B3">
          <w:rPr>
            <w:rFonts w:ascii="Arial" w:hAnsi="Arial" w:cs="Times New Roman"/>
            <w:smallCaps w:val="0"/>
            <w:noProof/>
            <w:sz w:val="21"/>
            <w:szCs w:val="22"/>
            <w:lang w:eastAsia="en-GB"/>
          </w:rPr>
          <w:tab/>
        </w:r>
        <w:r w:rsidR="00353D8C" w:rsidRPr="006126B3">
          <w:rPr>
            <w:rStyle w:val="Hyperlink"/>
            <w:noProof/>
          </w:rPr>
          <w:t>Role of Single-Medium Permitting</w:t>
        </w:r>
        <w:r w:rsidR="00353D8C" w:rsidRPr="006126B3">
          <w:rPr>
            <w:noProof/>
            <w:webHidden/>
          </w:rPr>
          <w:tab/>
        </w:r>
        <w:r w:rsidRPr="006126B3">
          <w:rPr>
            <w:noProof/>
            <w:webHidden/>
          </w:rPr>
          <w:fldChar w:fldCharType="begin"/>
        </w:r>
        <w:r w:rsidR="00353D8C" w:rsidRPr="006126B3">
          <w:rPr>
            <w:noProof/>
            <w:webHidden/>
          </w:rPr>
          <w:instrText xml:space="preserve"> PAGEREF _Toc387930388 \h </w:instrText>
        </w:r>
        <w:r w:rsidRPr="006126B3">
          <w:rPr>
            <w:noProof/>
            <w:webHidden/>
          </w:rPr>
        </w:r>
        <w:r w:rsidRPr="006126B3">
          <w:rPr>
            <w:noProof/>
            <w:webHidden/>
          </w:rPr>
          <w:fldChar w:fldCharType="separate"/>
        </w:r>
        <w:r w:rsidR="002946CD">
          <w:rPr>
            <w:noProof/>
            <w:webHidden/>
          </w:rPr>
          <w:t>22</w:t>
        </w:r>
        <w:r w:rsidRPr="006126B3">
          <w:rPr>
            <w:noProof/>
            <w:webHidden/>
          </w:rPr>
          <w:fldChar w:fldCharType="end"/>
        </w:r>
      </w:hyperlink>
    </w:p>
    <w:p w:rsidR="00353D8C" w:rsidRPr="006126B3" w:rsidRDefault="007B4C02" w:rsidP="00353D8C">
      <w:pPr>
        <w:pStyle w:val="TOC2"/>
        <w:framePr w:w="9235" w:h="5385" w:hRule="exact" w:wrap="around" w:hAnchor="page" w:x="1363" w:y="555"/>
        <w:tabs>
          <w:tab w:val="left" w:pos="1050"/>
        </w:tabs>
        <w:rPr>
          <w:rFonts w:ascii="Arial" w:hAnsi="Arial" w:cs="Times New Roman"/>
          <w:smallCaps w:val="0"/>
          <w:noProof/>
          <w:sz w:val="21"/>
          <w:szCs w:val="22"/>
          <w:lang w:eastAsia="en-GB"/>
        </w:rPr>
      </w:pPr>
      <w:hyperlink w:anchor="_Toc387930389" w:history="1">
        <w:r w:rsidR="00353D8C" w:rsidRPr="006126B3">
          <w:rPr>
            <w:rStyle w:val="Hyperlink"/>
            <w:noProof/>
          </w:rPr>
          <w:t>3.9.</w:t>
        </w:r>
        <w:r w:rsidR="00353D8C" w:rsidRPr="006126B3">
          <w:rPr>
            <w:rFonts w:ascii="Arial" w:hAnsi="Arial" w:cs="Times New Roman"/>
            <w:smallCaps w:val="0"/>
            <w:noProof/>
            <w:sz w:val="21"/>
            <w:szCs w:val="22"/>
            <w:lang w:eastAsia="en-GB"/>
          </w:rPr>
          <w:tab/>
        </w:r>
        <w:r w:rsidR="00353D8C" w:rsidRPr="006126B3">
          <w:rPr>
            <w:rStyle w:val="Hyperlink"/>
            <w:noProof/>
          </w:rPr>
          <w:t>Legal and Institutional Issues</w:t>
        </w:r>
        <w:r w:rsidR="00353D8C" w:rsidRPr="006126B3">
          <w:rPr>
            <w:noProof/>
            <w:webHidden/>
          </w:rPr>
          <w:tab/>
        </w:r>
        <w:r w:rsidRPr="006126B3">
          <w:rPr>
            <w:noProof/>
            <w:webHidden/>
          </w:rPr>
          <w:fldChar w:fldCharType="begin"/>
        </w:r>
        <w:r w:rsidR="00353D8C" w:rsidRPr="006126B3">
          <w:rPr>
            <w:noProof/>
            <w:webHidden/>
          </w:rPr>
          <w:instrText xml:space="preserve"> PAGEREF _Toc387930389 \h </w:instrText>
        </w:r>
        <w:r w:rsidRPr="006126B3">
          <w:rPr>
            <w:noProof/>
            <w:webHidden/>
          </w:rPr>
        </w:r>
        <w:r w:rsidRPr="006126B3">
          <w:rPr>
            <w:noProof/>
            <w:webHidden/>
          </w:rPr>
          <w:fldChar w:fldCharType="separate"/>
        </w:r>
        <w:r w:rsidR="002946CD">
          <w:rPr>
            <w:noProof/>
            <w:webHidden/>
          </w:rPr>
          <w:t>23</w:t>
        </w:r>
        <w:r w:rsidRPr="006126B3">
          <w:rPr>
            <w:noProof/>
            <w:webHidden/>
          </w:rPr>
          <w:fldChar w:fldCharType="end"/>
        </w:r>
      </w:hyperlink>
    </w:p>
    <w:p w:rsidR="00353D8C" w:rsidRPr="006126B3" w:rsidRDefault="007B4C02" w:rsidP="00353D8C">
      <w:pPr>
        <w:pStyle w:val="TOC2"/>
        <w:framePr w:w="9235" w:h="5385" w:hRule="exact" w:wrap="around" w:hAnchor="page" w:x="1363" w:y="555"/>
        <w:tabs>
          <w:tab w:val="left" w:pos="1050"/>
        </w:tabs>
        <w:rPr>
          <w:rFonts w:ascii="Arial" w:hAnsi="Arial" w:cs="Times New Roman"/>
          <w:smallCaps w:val="0"/>
          <w:noProof/>
          <w:sz w:val="21"/>
          <w:szCs w:val="22"/>
          <w:lang w:eastAsia="en-GB"/>
        </w:rPr>
      </w:pPr>
      <w:hyperlink w:anchor="_Toc387930390" w:history="1">
        <w:r w:rsidR="00353D8C" w:rsidRPr="006126B3">
          <w:rPr>
            <w:rStyle w:val="Hyperlink"/>
            <w:noProof/>
          </w:rPr>
          <w:t>3.10.</w:t>
        </w:r>
        <w:r w:rsidR="00353D8C" w:rsidRPr="006126B3">
          <w:rPr>
            <w:rFonts w:ascii="Arial" w:hAnsi="Arial" w:cs="Times New Roman"/>
            <w:smallCaps w:val="0"/>
            <w:noProof/>
            <w:sz w:val="21"/>
            <w:szCs w:val="22"/>
            <w:lang w:eastAsia="en-GB"/>
          </w:rPr>
          <w:tab/>
        </w:r>
        <w:r w:rsidR="00353D8C" w:rsidRPr="006126B3">
          <w:rPr>
            <w:rStyle w:val="Hyperlink"/>
            <w:noProof/>
          </w:rPr>
          <w:t>Timing of the Transition</w:t>
        </w:r>
        <w:r w:rsidR="00353D8C" w:rsidRPr="006126B3">
          <w:rPr>
            <w:noProof/>
            <w:webHidden/>
          </w:rPr>
          <w:tab/>
        </w:r>
        <w:r w:rsidRPr="006126B3">
          <w:rPr>
            <w:noProof/>
            <w:webHidden/>
          </w:rPr>
          <w:fldChar w:fldCharType="begin"/>
        </w:r>
        <w:r w:rsidR="00353D8C" w:rsidRPr="006126B3">
          <w:rPr>
            <w:noProof/>
            <w:webHidden/>
          </w:rPr>
          <w:instrText xml:space="preserve"> PAGEREF _Toc387930390 \h </w:instrText>
        </w:r>
        <w:r w:rsidRPr="006126B3">
          <w:rPr>
            <w:noProof/>
            <w:webHidden/>
          </w:rPr>
        </w:r>
        <w:r w:rsidRPr="006126B3">
          <w:rPr>
            <w:noProof/>
            <w:webHidden/>
          </w:rPr>
          <w:fldChar w:fldCharType="separate"/>
        </w:r>
        <w:r w:rsidR="002946CD">
          <w:rPr>
            <w:noProof/>
            <w:webHidden/>
          </w:rPr>
          <w:t>24</w:t>
        </w:r>
        <w:r w:rsidRPr="006126B3">
          <w:rPr>
            <w:noProof/>
            <w:webHidden/>
          </w:rPr>
          <w:fldChar w:fldCharType="end"/>
        </w:r>
      </w:hyperlink>
    </w:p>
    <w:p w:rsidR="00353D8C" w:rsidRPr="006126B3" w:rsidRDefault="007B4C02">
      <w:pPr>
        <w:pStyle w:val="TOC1"/>
        <w:tabs>
          <w:tab w:val="left" w:pos="420"/>
          <w:tab w:val="right" w:leader="dot" w:pos="9061"/>
        </w:tabs>
        <w:rPr>
          <w:rFonts w:ascii="Arial" w:hAnsi="Arial" w:cs="Times New Roman"/>
          <w:b w:val="0"/>
          <w:bCs w:val="0"/>
          <w:caps w:val="0"/>
          <w:noProof/>
          <w:sz w:val="21"/>
          <w:szCs w:val="22"/>
          <w:lang w:eastAsia="en-GB"/>
        </w:rPr>
      </w:pPr>
      <w:hyperlink w:anchor="_Toc387930377" w:history="1">
        <w:r w:rsidR="00353D8C" w:rsidRPr="006126B3">
          <w:rPr>
            <w:rStyle w:val="Hyperlink"/>
            <w:noProof/>
          </w:rPr>
          <w:t>3.</w:t>
        </w:r>
        <w:r w:rsidR="00353D8C" w:rsidRPr="006126B3">
          <w:rPr>
            <w:rFonts w:ascii="Arial" w:hAnsi="Arial" w:cs="Times New Roman"/>
            <w:b w:val="0"/>
            <w:bCs w:val="0"/>
            <w:caps w:val="0"/>
            <w:noProof/>
            <w:sz w:val="21"/>
            <w:szCs w:val="22"/>
            <w:lang w:eastAsia="en-GB"/>
          </w:rPr>
          <w:tab/>
        </w:r>
        <w:r w:rsidR="00353D8C" w:rsidRPr="006126B3">
          <w:rPr>
            <w:rStyle w:val="Hyperlink"/>
            <w:noProof/>
          </w:rPr>
          <w:t>implementing recommendations for GBR permitting system legislation</w:t>
        </w:r>
        <w:r w:rsidR="00353D8C" w:rsidRPr="006126B3">
          <w:rPr>
            <w:noProof/>
            <w:webHidden/>
          </w:rPr>
          <w:tab/>
        </w:r>
        <w:r w:rsidRPr="006126B3">
          <w:rPr>
            <w:noProof/>
            <w:webHidden/>
          </w:rPr>
          <w:fldChar w:fldCharType="begin"/>
        </w:r>
        <w:r w:rsidR="00353D8C" w:rsidRPr="006126B3">
          <w:rPr>
            <w:noProof/>
            <w:webHidden/>
          </w:rPr>
          <w:instrText xml:space="preserve"> PAGEREF _Toc387930377 \h </w:instrText>
        </w:r>
        <w:r w:rsidRPr="006126B3">
          <w:rPr>
            <w:noProof/>
            <w:webHidden/>
          </w:rPr>
        </w:r>
        <w:r w:rsidRPr="006126B3">
          <w:rPr>
            <w:noProof/>
            <w:webHidden/>
          </w:rPr>
          <w:fldChar w:fldCharType="separate"/>
        </w:r>
        <w:r w:rsidR="002946CD">
          <w:rPr>
            <w:noProof/>
            <w:webHidden/>
          </w:rPr>
          <w:t>12</w:t>
        </w:r>
        <w:r w:rsidRPr="006126B3">
          <w:rPr>
            <w:noProof/>
            <w:webHidden/>
          </w:rPr>
          <w:fldChar w:fldCharType="end"/>
        </w:r>
      </w:hyperlink>
    </w:p>
    <w:p w:rsidR="00353D8C" w:rsidRPr="006126B3" w:rsidRDefault="007B4C02">
      <w:pPr>
        <w:pStyle w:val="TOC1"/>
        <w:tabs>
          <w:tab w:val="right" w:leader="dot" w:pos="9061"/>
        </w:tabs>
        <w:rPr>
          <w:rFonts w:ascii="Arial" w:hAnsi="Arial" w:cs="Times New Roman"/>
          <w:b w:val="0"/>
          <w:bCs w:val="0"/>
          <w:caps w:val="0"/>
          <w:noProof/>
          <w:sz w:val="21"/>
          <w:szCs w:val="22"/>
          <w:lang w:eastAsia="en-GB"/>
        </w:rPr>
      </w:pPr>
      <w:hyperlink w:anchor="_Toc387930391" w:history="1">
        <w:r w:rsidR="00353D8C" w:rsidRPr="006126B3">
          <w:rPr>
            <w:rStyle w:val="Hyperlink"/>
            <w:noProof/>
          </w:rPr>
          <w:t>Annex 1. Form for integrated permit application</w:t>
        </w:r>
        <w:r w:rsidR="00353D8C" w:rsidRPr="006126B3">
          <w:rPr>
            <w:noProof/>
            <w:webHidden/>
          </w:rPr>
          <w:tab/>
        </w:r>
        <w:r w:rsidRPr="006126B3">
          <w:rPr>
            <w:noProof/>
            <w:webHidden/>
          </w:rPr>
          <w:fldChar w:fldCharType="begin"/>
        </w:r>
        <w:r w:rsidR="00353D8C" w:rsidRPr="006126B3">
          <w:rPr>
            <w:noProof/>
            <w:webHidden/>
          </w:rPr>
          <w:instrText xml:space="preserve"> PAGEREF _Toc387930391 \h </w:instrText>
        </w:r>
        <w:r w:rsidRPr="006126B3">
          <w:rPr>
            <w:noProof/>
            <w:webHidden/>
          </w:rPr>
        </w:r>
        <w:r w:rsidRPr="006126B3">
          <w:rPr>
            <w:noProof/>
            <w:webHidden/>
          </w:rPr>
          <w:fldChar w:fldCharType="separate"/>
        </w:r>
        <w:r w:rsidR="002946CD">
          <w:rPr>
            <w:noProof/>
            <w:webHidden/>
          </w:rPr>
          <w:t>29</w:t>
        </w:r>
        <w:r w:rsidRPr="006126B3">
          <w:rPr>
            <w:noProof/>
            <w:webHidden/>
          </w:rPr>
          <w:fldChar w:fldCharType="end"/>
        </w:r>
      </w:hyperlink>
    </w:p>
    <w:p w:rsidR="00353D8C" w:rsidRPr="006126B3" w:rsidRDefault="007B4C02">
      <w:pPr>
        <w:pStyle w:val="TOC1"/>
        <w:tabs>
          <w:tab w:val="right" w:leader="dot" w:pos="9061"/>
        </w:tabs>
        <w:rPr>
          <w:rFonts w:ascii="Arial" w:hAnsi="Arial" w:cs="Times New Roman"/>
          <w:b w:val="0"/>
          <w:bCs w:val="0"/>
          <w:caps w:val="0"/>
          <w:noProof/>
          <w:sz w:val="21"/>
          <w:szCs w:val="22"/>
          <w:lang w:eastAsia="en-GB"/>
        </w:rPr>
      </w:pPr>
      <w:hyperlink w:anchor="_Toc387930392" w:history="1">
        <w:r w:rsidR="00353D8C" w:rsidRPr="006126B3">
          <w:rPr>
            <w:rStyle w:val="Hyperlink"/>
            <w:noProof/>
          </w:rPr>
          <w:t>Annex 2. Integrated permit template</w:t>
        </w:r>
        <w:r w:rsidR="00353D8C" w:rsidRPr="006126B3">
          <w:rPr>
            <w:noProof/>
            <w:webHidden/>
          </w:rPr>
          <w:tab/>
        </w:r>
        <w:r w:rsidRPr="006126B3">
          <w:rPr>
            <w:noProof/>
            <w:webHidden/>
          </w:rPr>
          <w:fldChar w:fldCharType="begin"/>
        </w:r>
        <w:r w:rsidR="00353D8C" w:rsidRPr="006126B3">
          <w:rPr>
            <w:noProof/>
            <w:webHidden/>
          </w:rPr>
          <w:instrText xml:space="preserve"> PAGEREF _Toc387930392 \h </w:instrText>
        </w:r>
        <w:r w:rsidRPr="006126B3">
          <w:rPr>
            <w:noProof/>
            <w:webHidden/>
          </w:rPr>
        </w:r>
        <w:r w:rsidRPr="006126B3">
          <w:rPr>
            <w:noProof/>
            <w:webHidden/>
          </w:rPr>
          <w:fldChar w:fldCharType="separate"/>
        </w:r>
        <w:r w:rsidR="002946CD">
          <w:rPr>
            <w:noProof/>
            <w:webHidden/>
          </w:rPr>
          <w:t>67</w:t>
        </w:r>
        <w:r w:rsidRPr="006126B3">
          <w:rPr>
            <w:noProof/>
            <w:webHidden/>
          </w:rPr>
          <w:fldChar w:fldCharType="end"/>
        </w:r>
      </w:hyperlink>
    </w:p>
    <w:p w:rsidR="00353D8C" w:rsidRPr="006126B3" w:rsidRDefault="007B4C02">
      <w:pPr>
        <w:pStyle w:val="TOC1"/>
        <w:tabs>
          <w:tab w:val="right" w:leader="dot" w:pos="9061"/>
        </w:tabs>
        <w:rPr>
          <w:rFonts w:ascii="Arial" w:hAnsi="Arial" w:cs="Times New Roman"/>
          <w:b w:val="0"/>
          <w:bCs w:val="0"/>
          <w:caps w:val="0"/>
          <w:noProof/>
          <w:sz w:val="21"/>
          <w:szCs w:val="22"/>
          <w:lang w:eastAsia="en-GB"/>
        </w:rPr>
      </w:pPr>
      <w:hyperlink w:anchor="_Toc387930393" w:history="1">
        <w:r w:rsidR="00353D8C" w:rsidRPr="006126B3">
          <w:rPr>
            <w:rStyle w:val="Hyperlink"/>
            <w:noProof/>
          </w:rPr>
          <w:t>Annex 3. Model administrative regulations for Designated Administrator responsible for integrated environmental permitting</w:t>
        </w:r>
        <w:r w:rsidR="00353D8C" w:rsidRPr="006126B3">
          <w:rPr>
            <w:noProof/>
            <w:webHidden/>
          </w:rPr>
          <w:tab/>
        </w:r>
        <w:r w:rsidRPr="006126B3">
          <w:rPr>
            <w:noProof/>
            <w:webHidden/>
          </w:rPr>
          <w:fldChar w:fldCharType="begin"/>
        </w:r>
        <w:r w:rsidR="00353D8C" w:rsidRPr="006126B3">
          <w:rPr>
            <w:noProof/>
            <w:webHidden/>
          </w:rPr>
          <w:instrText xml:space="preserve"> PAGEREF _Toc387930393 \h </w:instrText>
        </w:r>
        <w:r w:rsidRPr="006126B3">
          <w:rPr>
            <w:noProof/>
            <w:webHidden/>
          </w:rPr>
        </w:r>
        <w:r w:rsidRPr="006126B3">
          <w:rPr>
            <w:noProof/>
            <w:webHidden/>
          </w:rPr>
          <w:fldChar w:fldCharType="separate"/>
        </w:r>
        <w:r w:rsidR="002946CD">
          <w:rPr>
            <w:noProof/>
            <w:webHidden/>
          </w:rPr>
          <w:t>77</w:t>
        </w:r>
        <w:r w:rsidRPr="006126B3">
          <w:rPr>
            <w:noProof/>
            <w:webHidden/>
          </w:rPr>
          <w:fldChar w:fldCharType="end"/>
        </w:r>
      </w:hyperlink>
    </w:p>
    <w:p w:rsidR="00353D8C" w:rsidRPr="006126B3" w:rsidRDefault="007B4C02">
      <w:pPr>
        <w:pStyle w:val="TOC1"/>
        <w:tabs>
          <w:tab w:val="right" w:leader="dot" w:pos="9061"/>
        </w:tabs>
        <w:rPr>
          <w:rFonts w:ascii="Arial" w:hAnsi="Arial" w:cs="Times New Roman"/>
          <w:b w:val="0"/>
          <w:bCs w:val="0"/>
          <w:caps w:val="0"/>
          <w:noProof/>
          <w:sz w:val="21"/>
          <w:szCs w:val="22"/>
          <w:lang w:eastAsia="en-GB"/>
        </w:rPr>
      </w:pPr>
      <w:hyperlink w:anchor="_Toc387930394" w:history="1">
        <w:r w:rsidR="00353D8C" w:rsidRPr="006126B3">
          <w:rPr>
            <w:rStyle w:val="Hyperlink"/>
            <w:noProof/>
          </w:rPr>
          <w:t>Annex 4 Registration form for low polluting activities</w:t>
        </w:r>
        <w:r w:rsidR="00353D8C" w:rsidRPr="006126B3">
          <w:rPr>
            <w:noProof/>
            <w:webHidden/>
          </w:rPr>
          <w:tab/>
        </w:r>
        <w:r w:rsidRPr="006126B3">
          <w:rPr>
            <w:noProof/>
            <w:webHidden/>
          </w:rPr>
          <w:fldChar w:fldCharType="begin"/>
        </w:r>
        <w:r w:rsidR="00353D8C" w:rsidRPr="006126B3">
          <w:rPr>
            <w:noProof/>
            <w:webHidden/>
          </w:rPr>
          <w:instrText xml:space="preserve"> PAGEREF _Toc387930394 \h </w:instrText>
        </w:r>
        <w:r w:rsidRPr="006126B3">
          <w:rPr>
            <w:noProof/>
            <w:webHidden/>
          </w:rPr>
        </w:r>
        <w:r w:rsidRPr="006126B3">
          <w:rPr>
            <w:noProof/>
            <w:webHidden/>
          </w:rPr>
          <w:fldChar w:fldCharType="separate"/>
        </w:r>
        <w:r w:rsidR="002946CD">
          <w:rPr>
            <w:noProof/>
            <w:webHidden/>
          </w:rPr>
          <w:t>103</w:t>
        </w:r>
        <w:r w:rsidRPr="006126B3">
          <w:rPr>
            <w:noProof/>
            <w:webHidden/>
          </w:rPr>
          <w:fldChar w:fldCharType="end"/>
        </w:r>
      </w:hyperlink>
    </w:p>
    <w:p w:rsidR="00D535FC" w:rsidRPr="006126B3" w:rsidRDefault="007B4C02" w:rsidP="002E2685">
      <w:pPr>
        <w:pStyle w:val="Heading1"/>
        <w:numPr>
          <w:ilvl w:val="0"/>
          <w:numId w:val="0"/>
        </w:numPr>
        <w:spacing w:before="0" w:after="120" w:line="240" w:lineRule="auto"/>
        <w:ind w:left="431" w:hanging="431"/>
        <w:rPr>
          <w:lang w:val="en-GB"/>
        </w:rPr>
      </w:pPr>
      <w:r w:rsidRPr="006126B3">
        <w:rPr>
          <w:b w:val="0"/>
          <w:bCs/>
          <w:sz w:val="22"/>
          <w:szCs w:val="22"/>
          <w:lang w:val="en-GB"/>
        </w:rPr>
        <w:fldChar w:fldCharType="end"/>
      </w:r>
      <w:r w:rsidR="00D535FC" w:rsidRPr="006126B3">
        <w:rPr>
          <w:lang w:val="en-GB"/>
        </w:rPr>
        <w:br w:type="page"/>
      </w:r>
      <w:bookmarkStart w:id="10" w:name="_Toc387930374"/>
      <w:r w:rsidR="00D535FC" w:rsidRPr="006126B3">
        <w:rPr>
          <w:lang w:val="en-GB"/>
        </w:rPr>
        <w:lastRenderedPageBreak/>
        <w:t>List of abbreviations</w:t>
      </w:r>
      <w:bookmarkEnd w:id="10"/>
    </w:p>
    <w:p w:rsidR="00A40E15" w:rsidRPr="006126B3" w:rsidRDefault="00A40E15" w:rsidP="00B942D8">
      <w:pPr>
        <w:spacing w:before="240" w:after="120"/>
      </w:pPr>
      <w:r w:rsidRPr="006126B3">
        <w:t xml:space="preserve">BAT </w:t>
      </w:r>
      <w:r w:rsidR="001F3D14" w:rsidRPr="006126B3">
        <w:tab/>
      </w:r>
      <w:r w:rsidR="001F3D14" w:rsidRPr="006126B3">
        <w:tab/>
      </w:r>
      <w:r w:rsidRPr="006126B3">
        <w:t>– Best Available Techniques</w:t>
      </w:r>
    </w:p>
    <w:p w:rsidR="00A40E15" w:rsidRPr="006126B3" w:rsidRDefault="00A40E15" w:rsidP="00D23B0A">
      <w:pPr>
        <w:spacing w:before="0" w:after="120"/>
      </w:pPr>
      <w:r w:rsidRPr="006126B3">
        <w:t xml:space="preserve">BREF </w:t>
      </w:r>
      <w:r w:rsidR="001F3D14" w:rsidRPr="006126B3">
        <w:tab/>
      </w:r>
      <w:r w:rsidR="001F3D14" w:rsidRPr="006126B3">
        <w:tab/>
      </w:r>
      <w:r w:rsidRPr="006126B3">
        <w:t>– BAT Reference document</w:t>
      </w:r>
    </w:p>
    <w:p w:rsidR="00DB6E76" w:rsidRPr="006126B3" w:rsidRDefault="00DB6E76" w:rsidP="00DB6E76">
      <w:pPr>
        <w:spacing w:before="0" w:after="120"/>
        <w:ind w:left="737" w:hanging="737"/>
        <w:jc w:val="left"/>
      </w:pPr>
      <w:r w:rsidRPr="006126B3">
        <w:t xml:space="preserve">DA </w:t>
      </w:r>
      <w:r w:rsidR="001F3D14" w:rsidRPr="006126B3">
        <w:tab/>
      </w:r>
      <w:r w:rsidR="001F3D14" w:rsidRPr="006126B3">
        <w:tab/>
      </w:r>
      <w:r w:rsidRPr="006126B3">
        <w:t>– Designated Administrator</w:t>
      </w:r>
    </w:p>
    <w:p w:rsidR="00A40E15" w:rsidRPr="006126B3" w:rsidRDefault="00A40E15" w:rsidP="00DE0F88">
      <w:pPr>
        <w:spacing w:before="0" w:after="120"/>
      </w:pPr>
      <w:r w:rsidRPr="006126B3">
        <w:t>EECCA</w:t>
      </w:r>
      <w:r w:rsidR="001F3D14" w:rsidRPr="006126B3">
        <w:tab/>
      </w:r>
      <w:r w:rsidR="00DE0F88" w:rsidRPr="006126B3">
        <w:t xml:space="preserve">– </w:t>
      </w:r>
      <w:r w:rsidRPr="006126B3">
        <w:t>Eastern Europe, Caucasus and Central Asia</w:t>
      </w:r>
    </w:p>
    <w:p w:rsidR="00D23B0A" w:rsidRPr="006126B3" w:rsidRDefault="00D23B0A" w:rsidP="00D23B0A">
      <w:pPr>
        <w:spacing w:before="0" w:after="120"/>
      </w:pPr>
      <w:r w:rsidRPr="006126B3">
        <w:t>EIA</w:t>
      </w:r>
      <w:r w:rsidR="001F3D14" w:rsidRPr="006126B3">
        <w:tab/>
      </w:r>
      <w:r w:rsidR="001F3D14" w:rsidRPr="006126B3">
        <w:tab/>
      </w:r>
      <w:r w:rsidR="001F3D14" w:rsidRPr="006126B3">
        <w:tab/>
      </w:r>
      <w:r w:rsidRPr="006126B3">
        <w:t xml:space="preserve"> – Environmental Impact Assessment</w:t>
      </w:r>
    </w:p>
    <w:p w:rsidR="00FC4369" w:rsidRPr="006126B3" w:rsidRDefault="00FC4369" w:rsidP="00FC4369">
      <w:pPr>
        <w:spacing w:before="0" w:after="120"/>
      </w:pPr>
      <w:r w:rsidRPr="006126B3">
        <w:t>ELV</w:t>
      </w:r>
      <w:r w:rsidR="001F3D14" w:rsidRPr="006126B3">
        <w:tab/>
      </w:r>
      <w:r w:rsidR="001F3D14" w:rsidRPr="006126B3">
        <w:tab/>
      </w:r>
      <w:r w:rsidRPr="006126B3">
        <w:t>– Emission Limit Value</w:t>
      </w:r>
    </w:p>
    <w:p w:rsidR="00A40E15" w:rsidRPr="006126B3" w:rsidRDefault="00A40E15" w:rsidP="00DE0F88">
      <w:pPr>
        <w:spacing w:before="0" w:after="120"/>
        <w:ind w:left="680" w:hanging="680"/>
        <w:jc w:val="left"/>
      </w:pPr>
      <w:r w:rsidRPr="006126B3">
        <w:t>ENP</w:t>
      </w:r>
      <w:r w:rsidR="00893849" w:rsidRPr="006126B3">
        <w:t>I</w:t>
      </w:r>
      <w:r w:rsidR="00DE0F88" w:rsidRPr="006126B3">
        <w:t xml:space="preserve"> </w:t>
      </w:r>
      <w:r w:rsidR="001F3D14" w:rsidRPr="006126B3">
        <w:tab/>
      </w:r>
      <w:r w:rsidR="001F3D14" w:rsidRPr="006126B3">
        <w:tab/>
      </w:r>
      <w:r w:rsidR="001F3D14" w:rsidRPr="006126B3">
        <w:tab/>
      </w:r>
      <w:r w:rsidR="00DE0F88" w:rsidRPr="006126B3">
        <w:t xml:space="preserve">– </w:t>
      </w:r>
      <w:r w:rsidR="00893849" w:rsidRPr="006126B3">
        <w:t>The European Neighbourhood and Partnership Instrument (ENPI) that supports the European Neighbourhood Policy (ENP)</w:t>
      </w:r>
    </w:p>
    <w:p w:rsidR="009932CF" w:rsidRPr="006126B3" w:rsidRDefault="009932CF" w:rsidP="00DE0F88">
      <w:pPr>
        <w:spacing w:before="0" w:after="120"/>
        <w:ind w:left="680" w:hanging="680"/>
        <w:jc w:val="left"/>
      </w:pPr>
      <w:r w:rsidRPr="006126B3">
        <w:t>EP</w:t>
      </w:r>
      <w:r w:rsidR="001F3D14" w:rsidRPr="006126B3">
        <w:tab/>
      </w:r>
      <w:r w:rsidR="001F3D14" w:rsidRPr="006126B3">
        <w:tab/>
      </w:r>
      <w:r w:rsidR="001F3D14" w:rsidRPr="006126B3">
        <w:tab/>
      </w:r>
      <w:r w:rsidR="00DE0F88" w:rsidRPr="006126B3">
        <w:t xml:space="preserve">– </w:t>
      </w:r>
      <w:r w:rsidRPr="006126B3">
        <w:t>Environmental Permitting</w:t>
      </w:r>
    </w:p>
    <w:p w:rsidR="00A40E15" w:rsidRPr="006126B3" w:rsidRDefault="00A40E15" w:rsidP="00D23B0A">
      <w:pPr>
        <w:spacing w:before="0" w:after="120"/>
      </w:pPr>
      <w:r w:rsidRPr="006126B3">
        <w:t xml:space="preserve">EU </w:t>
      </w:r>
      <w:r w:rsidR="001F3D14" w:rsidRPr="006126B3">
        <w:tab/>
      </w:r>
      <w:r w:rsidR="001F3D14" w:rsidRPr="006126B3">
        <w:tab/>
      </w:r>
      <w:r w:rsidR="001F3D14" w:rsidRPr="006126B3">
        <w:tab/>
      </w:r>
      <w:r w:rsidRPr="006126B3">
        <w:t>– European Union</w:t>
      </w:r>
    </w:p>
    <w:p w:rsidR="00A40E15" w:rsidRPr="006126B3" w:rsidRDefault="00A40E15" w:rsidP="00D23B0A">
      <w:pPr>
        <w:spacing w:before="0" w:after="120"/>
      </w:pPr>
      <w:r w:rsidRPr="006126B3">
        <w:t xml:space="preserve">GBR </w:t>
      </w:r>
      <w:r w:rsidR="001F3D14" w:rsidRPr="006126B3">
        <w:tab/>
      </w:r>
      <w:r w:rsidR="001F3D14" w:rsidRPr="006126B3">
        <w:tab/>
      </w:r>
      <w:r w:rsidRPr="006126B3">
        <w:t>– General Binding Rule</w:t>
      </w:r>
      <w:r w:rsidR="00D23B0A" w:rsidRPr="006126B3">
        <w:t>s</w:t>
      </w:r>
    </w:p>
    <w:p w:rsidR="005322E3" w:rsidRPr="006126B3" w:rsidRDefault="005322E3" w:rsidP="005322E3">
      <w:pPr>
        <w:spacing w:before="0" w:after="120"/>
      </w:pPr>
      <w:r w:rsidRPr="006126B3">
        <w:t xml:space="preserve">IED </w:t>
      </w:r>
      <w:r w:rsidR="001F3D14" w:rsidRPr="006126B3">
        <w:tab/>
      </w:r>
      <w:r w:rsidR="001F3D14" w:rsidRPr="006126B3">
        <w:tab/>
      </w:r>
      <w:r w:rsidRPr="006126B3">
        <w:t>– Industrial Emissions Directive</w:t>
      </w:r>
    </w:p>
    <w:p w:rsidR="00A40E15" w:rsidRPr="006126B3" w:rsidRDefault="00A40E15" w:rsidP="00D23B0A">
      <w:pPr>
        <w:spacing w:before="0" w:after="120"/>
      </w:pPr>
      <w:r w:rsidRPr="006126B3">
        <w:t xml:space="preserve">IPPC </w:t>
      </w:r>
      <w:r w:rsidR="001F3D14" w:rsidRPr="006126B3">
        <w:tab/>
      </w:r>
      <w:r w:rsidR="001F3D14" w:rsidRPr="006126B3">
        <w:tab/>
      </w:r>
      <w:r w:rsidRPr="006126B3">
        <w:t>– Integrated Pollution Prevention and Control</w:t>
      </w:r>
    </w:p>
    <w:p w:rsidR="0024147F" w:rsidRPr="006126B3" w:rsidRDefault="0024147F" w:rsidP="00CC283E">
      <w:pPr>
        <w:spacing w:before="0" w:after="120"/>
      </w:pPr>
      <w:r w:rsidRPr="006126B3">
        <w:t>MPAs</w:t>
      </w:r>
      <w:r w:rsidR="001F3D14" w:rsidRPr="006126B3">
        <w:tab/>
      </w:r>
      <w:r w:rsidR="001F3D14" w:rsidRPr="006126B3">
        <w:tab/>
      </w:r>
      <w:r w:rsidRPr="006126B3">
        <w:t>– medium polluting activities</w:t>
      </w:r>
    </w:p>
    <w:p w:rsidR="00A40E15" w:rsidRPr="006126B3" w:rsidRDefault="00A40E15" w:rsidP="00D23B0A">
      <w:pPr>
        <w:spacing w:before="0" w:after="120"/>
      </w:pPr>
      <w:r w:rsidRPr="006126B3">
        <w:t xml:space="preserve">NGO </w:t>
      </w:r>
      <w:r w:rsidR="001F3D14" w:rsidRPr="006126B3">
        <w:tab/>
      </w:r>
      <w:r w:rsidR="001F3D14" w:rsidRPr="006126B3">
        <w:tab/>
      </w:r>
      <w:r w:rsidRPr="006126B3">
        <w:t>– Nongovernmental Organisation</w:t>
      </w:r>
    </w:p>
    <w:p w:rsidR="00A40E15" w:rsidRPr="006126B3" w:rsidRDefault="00A40E15" w:rsidP="00D23B0A">
      <w:pPr>
        <w:spacing w:before="0" w:after="120"/>
      </w:pPr>
      <w:r w:rsidRPr="006126B3">
        <w:t xml:space="preserve">OECD </w:t>
      </w:r>
      <w:r w:rsidR="001F3D14" w:rsidRPr="006126B3">
        <w:tab/>
      </w:r>
      <w:r w:rsidR="001F3D14" w:rsidRPr="006126B3">
        <w:tab/>
      </w:r>
      <w:r w:rsidRPr="006126B3">
        <w:t>– Organisation for Economic Cooperation and Development</w:t>
      </w:r>
    </w:p>
    <w:p w:rsidR="00DB6E76" w:rsidRPr="006126B3" w:rsidRDefault="00DB6E76" w:rsidP="00DB6E76">
      <w:pPr>
        <w:spacing w:before="0" w:after="120"/>
        <w:ind w:left="737" w:hanging="737"/>
        <w:jc w:val="left"/>
      </w:pPr>
      <w:r w:rsidRPr="006126B3">
        <w:t xml:space="preserve">RO </w:t>
      </w:r>
      <w:r w:rsidR="001F3D14" w:rsidRPr="006126B3">
        <w:tab/>
      </w:r>
      <w:r w:rsidR="001F3D14" w:rsidRPr="006126B3">
        <w:tab/>
      </w:r>
      <w:r w:rsidRPr="006126B3">
        <w:t>– Responsible Official</w:t>
      </w:r>
    </w:p>
    <w:p w:rsidR="001D0F8A" w:rsidRPr="006126B3" w:rsidRDefault="001D0F8A" w:rsidP="00A40E15">
      <w:pPr>
        <w:jc w:val="left"/>
        <w:rPr>
          <w:sz w:val="20"/>
        </w:rPr>
      </w:pPr>
    </w:p>
    <w:p w:rsidR="00C82FC3" w:rsidRPr="006126B3" w:rsidRDefault="00C82FC3" w:rsidP="00A40E15">
      <w:pPr>
        <w:jc w:val="left"/>
        <w:rPr>
          <w:sz w:val="20"/>
        </w:rPr>
        <w:sectPr w:rsidR="00C82FC3" w:rsidRPr="006126B3" w:rsidSect="00795392">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418" w:left="1418" w:header="720" w:footer="720" w:gutter="0"/>
          <w:cols w:space="720"/>
          <w:titlePg/>
          <w:docGrid w:linePitch="286"/>
        </w:sectPr>
      </w:pPr>
    </w:p>
    <w:p w:rsidR="00D535FC" w:rsidRPr="006126B3" w:rsidRDefault="00A40E15" w:rsidP="00CE5F85">
      <w:pPr>
        <w:pStyle w:val="Heading1"/>
        <w:keepLines/>
        <w:pBdr>
          <w:bottom w:val="none" w:sz="0" w:space="0" w:color="auto"/>
        </w:pBdr>
        <w:tabs>
          <w:tab w:val="clear" w:pos="425"/>
        </w:tabs>
        <w:spacing w:before="480" w:after="240"/>
        <w:ind w:left="431" w:hanging="431"/>
        <w:jc w:val="left"/>
        <w:rPr>
          <w:lang w:val="en-GB"/>
        </w:rPr>
      </w:pPr>
      <w:bookmarkStart w:id="11" w:name="_Toc387930375"/>
      <w:r w:rsidRPr="006126B3">
        <w:rPr>
          <w:lang w:val="en-GB"/>
        </w:rPr>
        <w:lastRenderedPageBreak/>
        <w:t>BACKGROUND</w:t>
      </w:r>
      <w:bookmarkEnd w:id="11"/>
    </w:p>
    <w:p w:rsidR="00A40E15" w:rsidRPr="006126B3" w:rsidRDefault="00A40E15" w:rsidP="00AB22D8">
      <w:pPr>
        <w:spacing w:before="0" w:after="120"/>
        <w:rPr>
          <w:sz w:val="24"/>
          <w:szCs w:val="24"/>
        </w:rPr>
      </w:pPr>
      <w:r w:rsidRPr="006126B3">
        <w:t xml:space="preserve">This report is prepared in the frame of Air Quality Governance project, </w:t>
      </w:r>
      <w:r w:rsidR="001E46F6" w:rsidRPr="006126B3">
        <w:t>C</w:t>
      </w:r>
      <w:r w:rsidRPr="006126B3">
        <w:t>omponent</w:t>
      </w:r>
      <w:r w:rsidR="001E46F6" w:rsidRPr="006126B3">
        <w:t xml:space="preserve"> 2 - </w:t>
      </w:r>
      <w:r w:rsidR="00474017" w:rsidRPr="006126B3">
        <w:rPr>
          <w:i/>
          <w:iCs/>
        </w:rPr>
        <w:t>Activities addressing the Industrial Sector, including Energy</w:t>
      </w:r>
      <w:r w:rsidRPr="006126B3">
        <w:t>, Task 2.</w:t>
      </w:r>
      <w:r w:rsidR="00474017" w:rsidRPr="006126B3">
        <w:t>1</w:t>
      </w:r>
      <w:r w:rsidR="00AB22D8" w:rsidRPr="006126B3">
        <w:t> </w:t>
      </w:r>
      <w:r w:rsidR="00723A97" w:rsidRPr="006126B3">
        <w:rPr>
          <w:i/>
          <w:iCs/>
        </w:rPr>
        <w:t>Support towards the implementation of integrated permitting</w:t>
      </w:r>
      <w:r w:rsidRPr="006126B3">
        <w:t>, Subtask</w:t>
      </w:r>
      <w:r w:rsidR="00723A97" w:rsidRPr="006126B3">
        <w:t xml:space="preserve">s </w:t>
      </w:r>
      <w:r w:rsidRPr="006126B3">
        <w:t>2.</w:t>
      </w:r>
      <w:r w:rsidR="00723A97" w:rsidRPr="006126B3">
        <w:t>1</w:t>
      </w:r>
      <w:r w:rsidRPr="006126B3">
        <w:t>.</w:t>
      </w:r>
      <w:r w:rsidR="00AD0F78" w:rsidRPr="006126B3">
        <w:t>2</w:t>
      </w:r>
      <w:r w:rsidRPr="006126B3">
        <w:t>.</w:t>
      </w:r>
      <w:r w:rsidR="00AD0F78" w:rsidRPr="006126B3">
        <w:t>4 </w:t>
      </w:r>
      <w:r w:rsidR="00AD0F78" w:rsidRPr="006126B3">
        <w:rPr>
          <w:i/>
          <w:iCs/>
          <w:szCs w:val="24"/>
        </w:rPr>
        <w:t>Develop and consult implementing legislation recommendations for integrated permitting and registration procedure</w:t>
      </w:r>
      <w:r w:rsidR="00AD0F78" w:rsidRPr="006126B3">
        <w:t xml:space="preserve"> and</w:t>
      </w:r>
      <w:r w:rsidR="00723A97" w:rsidRPr="006126B3">
        <w:t xml:space="preserve"> 2.1.</w:t>
      </w:r>
      <w:r w:rsidR="00AD0F78" w:rsidRPr="006126B3">
        <w:t>2</w:t>
      </w:r>
      <w:r w:rsidR="00723A97" w:rsidRPr="006126B3">
        <w:t>.</w:t>
      </w:r>
      <w:r w:rsidR="00AD0F78" w:rsidRPr="006126B3">
        <w:t>5 </w:t>
      </w:r>
      <w:r w:rsidR="00AD0F78" w:rsidRPr="006126B3">
        <w:rPr>
          <w:i/>
          <w:iCs/>
          <w:szCs w:val="24"/>
        </w:rPr>
        <w:t>Develop and consult implementing recommendations for GBR permitting system legislation</w:t>
      </w:r>
      <w:r w:rsidRPr="006126B3">
        <w:t>.</w:t>
      </w:r>
    </w:p>
    <w:p w:rsidR="00A40E15" w:rsidRPr="006126B3" w:rsidRDefault="00A40E15" w:rsidP="005733AA">
      <w:pPr>
        <w:spacing w:before="0" w:after="120"/>
      </w:pPr>
      <w:r w:rsidRPr="006126B3">
        <w:t xml:space="preserve">The aim of this report is </w:t>
      </w:r>
      <w:r w:rsidR="00723A97" w:rsidRPr="006126B3">
        <w:t>to provide necessary part of comprehensive</w:t>
      </w:r>
      <w:r w:rsidRPr="006126B3">
        <w:t xml:space="preserve"> recommendations </w:t>
      </w:r>
      <w:r w:rsidR="00723A97" w:rsidRPr="006126B3">
        <w:t>for</w:t>
      </w:r>
      <w:r w:rsidR="005733AA" w:rsidRPr="006126B3">
        <w:t> </w:t>
      </w:r>
      <w:r w:rsidR="00723A97" w:rsidRPr="006126B3">
        <w:t xml:space="preserve">pending reforming the permitting system and IPPC implementation </w:t>
      </w:r>
      <w:r w:rsidRPr="006126B3">
        <w:t>in countries participating in</w:t>
      </w:r>
      <w:r w:rsidR="005733AA" w:rsidRPr="006126B3">
        <w:t> </w:t>
      </w:r>
      <w:r w:rsidRPr="006126B3">
        <w:t xml:space="preserve">the </w:t>
      </w:r>
      <w:r w:rsidR="00723A97" w:rsidRPr="006126B3">
        <w:t xml:space="preserve">Air-Q-Gov </w:t>
      </w:r>
      <w:r w:rsidRPr="006126B3">
        <w:t xml:space="preserve">project (Armenia, Azerbaijan, Belarus, Georgia, </w:t>
      </w:r>
      <w:r w:rsidR="007646A6" w:rsidRPr="006126B3">
        <w:t xml:space="preserve">the </w:t>
      </w:r>
      <w:r w:rsidR="0038239E" w:rsidRPr="006126B3">
        <w:t>Republic of Moldova</w:t>
      </w:r>
      <w:r w:rsidRPr="006126B3">
        <w:t>, the</w:t>
      </w:r>
      <w:r w:rsidR="005733AA" w:rsidRPr="006126B3">
        <w:t> </w:t>
      </w:r>
      <w:r w:rsidRPr="006126B3">
        <w:t>Russian Federation</w:t>
      </w:r>
      <w:r w:rsidR="004A3C22" w:rsidRPr="006126B3">
        <w:t>,</w:t>
      </w:r>
      <w:r w:rsidRPr="006126B3">
        <w:t xml:space="preserve"> and Ukraine).</w:t>
      </w:r>
    </w:p>
    <w:p w:rsidR="004A3C22" w:rsidRPr="006126B3" w:rsidRDefault="00A40E15" w:rsidP="005733AA">
      <w:pPr>
        <w:spacing w:before="0" w:after="120"/>
      </w:pPr>
      <w:r w:rsidRPr="006126B3">
        <w:t xml:space="preserve">The report </w:t>
      </w:r>
      <w:r w:rsidR="004A3C22" w:rsidRPr="006126B3">
        <w:t xml:space="preserve">refers to </w:t>
      </w:r>
      <w:r w:rsidR="005733AA" w:rsidRPr="006126B3">
        <w:t>specific legislation of transitional period ensuring necessary steps for implementation of new instruments and increased efficiency of environmental permitting</w:t>
      </w:r>
      <w:r w:rsidR="004A3C22" w:rsidRPr="006126B3">
        <w:t>.</w:t>
      </w:r>
    </w:p>
    <w:p w:rsidR="00A40E15" w:rsidRPr="006126B3" w:rsidRDefault="004A3C22" w:rsidP="00CE5F85">
      <w:pPr>
        <w:pStyle w:val="EndnoteText"/>
        <w:spacing w:before="0" w:after="120"/>
        <w:rPr>
          <w:szCs w:val="24"/>
        </w:rPr>
      </w:pPr>
      <w:r w:rsidRPr="006126B3">
        <w:rPr>
          <w:szCs w:val="24"/>
        </w:rPr>
        <w:t>P</w:t>
      </w:r>
      <w:r w:rsidR="00A40E15" w:rsidRPr="006126B3">
        <w:rPr>
          <w:szCs w:val="24"/>
        </w:rPr>
        <w:t>resented in this report</w:t>
      </w:r>
      <w:r w:rsidRPr="006126B3">
        <w:rPr>
          <w:szCs w:val="24"/>
        </w:rPr>
        <w:t xml:space="preserve"> recommendations are</w:t>
      </w:r>
      <w:r w:rsidR="00A40E15" w:rsidRPr="006126B3">
        <w:rPr>
          <w:szCs w:val="24"/>
        </w:rPr>
        <w:t xml:space="preserve"> based on:</w:t>
      </w:r>
    </w:p>
    <w:p w:rsidR="00A40E15" w:rsidRPr="006126B3" w:rsidRDefault="00A40E15" w:rsidP="00893849">
      <w:pPr>
        <w:numPr>
          <w:ilvl w:val="0"/>
          <w:numId w:val="10"/>
        </w:numPr>
        <w:tabs>
          <w:tab w:val="num" w:pos="709"/>
        </w:tabs>
        <w:spacing w:before="0" w:after="120"/>
        <w:ind w:left="737" w:hanging="510"/>
        <w:jc w:val="left"/>
      </w:pPr>
      <w:r w:rsidRPr="006126B3">
        <w:t xml:space="preserve">EU legislation and guidance related to </w:t>
      </w:r>
      <w:r w:rsidR="004A3C22" w:rsidRPr="006126B3">
        <w:t>IPPC</w:t>
      </w:r>
    </w:p>
    <w:p w:rsidR="00A40E15" w:rsidRPr="006126B3" w:rsidRDefault="00A40E15" w:rsidP="00B67807">
      <w:pPr>
        <w:numPr>
          <w:ilvl w:val="0"/>
          <w:numId w:val="10"/>
        </w:numPr>
        <w:tabs>
          <w:tab w:val="num" w:pos="709"/>
        </w:tabs>
        <w:spacing w:before="0" w:after="120"/>
        <w:ind w:left="737" w:hanging="510"/>
        <w:jc w:val="left"/>
      </w:pPr>
      <w:r w:rsidRPr="006126B3">
        <w:t>The experience with the implementation of the IPPC Directive</w:t>
      </w:r>
      <w:r w:rsidR="004A3C22" w:rsidRPr="006126B3">
        <w:t xml:space="preserve"> and </w:t>
      </w:r>
      <w:r w:rsidR="00FD57D6" w:rsidRPr="006126B3">
        <w:t>Industrial Emissions Directive (</w:t>
      </w:r>
      <w:r w:rsidR="004A3C22" w:rsidRPr="006126B3">
        <w:t>IED</w:t>
      </w:r>
      <w:r w:rsidR="00FD57D6" w:rsidRPr="006126B3">
        <w:t>)</w:t>
      </w:r>
      <w:r w:rsidR="00427626" w:rsidRPr="006126B3">
        <w:t>, including</w:t>
      </w:r>
      <w:r w:rsidRPr="006126B3">
        <w:t xml:space="preserve"> </w:t>
      </w:r>
      <w:r w:rsidR="00F458F5" w:rsidRPr="006126B3">
        <w:t xml:space="preserve">the </w:t>
      </w:r>
      <w:r w:rsidRPr="006126B3">
        <w:t>new EU</w:t>
      </w:r>
      <w:r w:rsidR="00893849" w:rsidRPr="006126B3">
        <w:t> </w:t>
      </w:r>
      <w:r w:rsidRPr="006126B3">
        <w:t>member states</w:t>
      </w:r>
    </w:p>
    <w:p w:rsidR="005733AA" w:rsidRPr="006126B3" w:rsidRDefault="00427626" w:rsidP="00F42A9A">
      <w:pPr>
        <w:numPr>
          <w:ilvl w:val="0"/>
          <w:numId w:val="10"/>
        </w:numPr>
        <w:tabs>
          <w:tab w:val="num" w:pos="709"/>
        </w:tabs>
        <w:spacing w:before="0" w:after="120"/>
        <w:ind w:left="737" w:hanging="510"/>
        <w:jc w:val="left"/>
      </w:pPr>
      <w:r w:rsidRPr="006126B3">
        <w:t>Conclusions and findings of similar IPPC projects</w:t>
      </w:r>
      <w:r w:rsidR="00893849" w:rsidRPr="006126B3">
        <w:t xml:space="preserve"> and </w:t>
      </w:r>
      <w:r w:rsidR="00F42A9A" w:rsidRPr="006126B3">
        <w:t>guide</w:t>
      </w:r>
      <w:r w:rsidR="00893849" w:rsidRPr="006126B3">
        <w:t>s</w:t>
      </w:r>
      <w:r w:rsidRPr="006126B3">
        <w:t xml:space="preserve"> like OECD I</w:t>
      </w:r>
      <w:r w:rsidRPr="006126B3">
        <w:rPr>
          <w:i/>
          <w:iCs/>
        </w:rPr>
        <w:t>ntegrated environmental permitting guidelines for EECCA countries</w:t>
      </w:r>
      <w:r w:rsidRPr="006126B3">
        <w:t>, 2005</w:t>
      </w:r>
      <w:r w:rsidR="0038239E" w:rsidRPr="006126B3">
        <w:t xml:space="preserve"> or </w:t>
      </w:r>
      <w:r w:rsidR="0038239E" w:rsidRPr="006126B3">
        <w:rPr>
          <w:i/>
          <w:iCs/>
        </w:rPr>
        <w:t>the Handbook for</w:t>
      </w:r>
      <w:r w:rsidR="00F42A9A" w:rsidRPr="006126B3">
        <w:rPr>
          <w:i/>
          <w:iCs/>
        </w:rPr>
        <w:t> </w:t>
      </w:r>
      <w:r w:rsidR="0038239E" w:rsidRPr="006126B3">
        <w:rPr>
          <w:i/>
          <w:iCs/>
        </w:rPr>
        <w:t>Implementation of EU Environmental Legislation</w:t>
      </w:r>
      <w:r w:rsidR="00F42A9A" w:rsidRPr="006126B3">
        <w:rPr>
          <w:i/>
          <w:iCs/>
        </w:rPr>
        <w:t xml:space="preserve">, </w:t>
      </w:r>
      <w:r w:rsidR="00F42A9A" w:rsidRPr="006126B3">
        <w:t>2008</w:t>
      </w:r>
    </w:p>
    <w:p w:rsidR="00A40E15" w:rsidRPr="006126B3" w:rsidRDefault="005733AA" w:rsidP="00F42A9A">
      <w:pPr>
        <w:numPr>
          <w:ilvl w:val="0"/>
          <w:numId w:val="10"/>
        </w:numPr>
        <w:tabs>
          <w:tab w:val="num" w:pos="709"/>
        </w:tabs>
        <w:spacing w:before="0" w:after="120"/>
        <w:ind w:left="737" w:hanging="510"/>
        <w:jc w:val="left"/>
      </w:pPr>
      <w:r w:rsidRPr="006126B3">
        <w:t>Discussions at IPPC &amp; Permitting workshops of the Air-Q-Gov project</w:t>
      </w:r>
      <w:r w:rsidR="00427626" w:rsidRPr="006126B3">
        <w:t>.</w:t>
      </w:r>
    </w:p>
    <w:p w:rsidR="00AD0F78" w:rsidRPr="006126B3" w:rsidRDefault="00DF0BEF" w:rsidP="00DC5E0D">
      <w:pPr>
        <w:pStyle w:val="EndnoteText"/>
        <w:spacing w:before="0" w:after="120"/>
        <w:rPr>
          <w:rFonts w:cs="Arial"/>
          <w:szCs w:val="21"/>
        </w:rPr>
      </w:pPr>
      <w:r w:rsidRPr="006126B3">
        <w:rPr>
          <w:szCs w:val="24"/>
        </w:rPr>
        <w:t xml:space="preserve">The </w:t>
      </w:r>
      <w:r w:rsidR="005733AA" w:rsidRPr="006126B3">
        <w:rPr>
          <w:szCs w:val="24"/>
        </w:rPr>
        <w:t xml:space="preserve">overall </w:t>
      </w:r>
      <w:r w:rsidRPr="006126B3">
        <w:rPr>
          <w:szCs w:val="24"/>
        </w:rPr>
        <w:t xml:space="preserve">scope of the implementing legislation </w:t>
      </w:r>
      <w:r w:rsidR="00A16F3F" w:rsidRPr="006126B3">
        <w:rPr>
          <w:szCs w:val="24"/>
        </w:rPr>
        <w:t>should be</w:t>
      </w:r>
      <w:r w:rsidRPr="006126B3">
        <w:rPr>
          <w:szCs w:val="24"/>
        </w:rPr>
        <w:t xml:space="preserve"> defined in the environmental permitting law</w:t>
      </w:r>
      <w:r w:rsidR="00AD0F78" w:rsidRPr="006126B3">
        <w:rPr>
          <w:szCs w:val="24"/>
        </w:rPr>
        <w:t xml:space="preserve"> as shown in separate report for</w:t>
      </w:r>
      <w:r w:rsidR="00DC5E0D" w:rsidRPr="006126B3">
        <w:rPr>
          <w:rFonts w:cs="Arial"/>
          <w:szCs w:val="21"/>
        </w:rPr>
        <w:t xml:space="preserve"> </w:t>
      </w:r>
      <w:r w:rsidR="00AD0F78" w:rsidRPr="006126B3">
        <w:rPr>
          <w:rFonts w:cs="Arial"/>
          <w:szCs w:val="21"/>
        </w:rPr>
        <w:t>Subtask 2.1</w:t>
      </w:r>
      <w:r w:rsidRPr="006126B3">
        <w:rPr>
          <w:rFonts w:cs="Arial"/>
          <w:szCs w:val="21"/>
        </w:rPr>
        <w:t>.</w:t>
      </w:r>
      <w:r w:rsidR="00AD0F78" w:rsidRPr="006126B3">
        <w:rPr>
          <w:rFonts w:cs="Arial"/>
          <w:szCs w:val="21"/>
        </w:rPr>
        <w:t>2.3 </w:t>
      </w:r>
      <w:r w:rsidR="00AD0F78" w:rsidRPr="006126B3">
        <w:rPr>
          <w:rFonts w:cs="Arial"/>
          <w:i/>
          <w:iCs/>
          <w:szCs w:val="21"/>
        </w:rPr>
        <w:t>Develop and consult Law on Environmental permitting recommendations</w:t>
      </w:r>
      <w:r w:rsidR="00AD0F78" w:rsidRPr="006126B3">
        <w:rPr>
          <w:rFonts w:cs="Arial"/>
          <w:szCs w:val="21"/>
        </w:rPr>
        <w:t>.</w:t>
      </w:r>
    </w:p>
    <w:p w:rsidR="00DF0BEF" w:rsidRPr="006126B3" w:rsidRDefault="00DF0BEF" w:rsidP="00AD0F78">
      <w:pPr>
        <w:pStyle w:val="EndnoteText"/>
        <w:spacing w:before="0" w:after="120"/>
        <w:rPr>
          <w:szCs w:val="24"/>
        </w:rPr>
      </w:pPr>
      <w:r w:rsidRPr="006126B3">
        <w:rPr>
          <w:szCs w:val="24"/>
        </w:rPr>
        <w:t>In minimum the implementing legislation shall cover the following:</w:t>
      </w:r>
    </w:p>
    <w:p w:rsidR="00DF0BEF" w:rsidRPr="006126B3" w:rsidRDefault="00DF0BEF" w:rsidP="007A1D13">
      <w:pPr>
        <w:numPr>
          <w:ilvl w:val="0"/>
          <w:numId w:val="10"/>
        </w:numPr>
        <w:tabs>
          <w:tab w:val="num" w:pos="709"/>
        </w:tabs>
        <w:spacing w:before="0" w:after="120"/>
        <w:ind w:left="737" w:hanging="510"/>
        <w:jc w:val="left"/>
      </w:pPr>
      <w:r w:rsidRPr="006126B3">
        <w:t>Application form and instructions how to fill it in</w:t>
      </w:r>
    </w:p>
    <w:p w:rsidR="00DF0BEF" w:rsidRPr="006126B3" w:rsidRDefault="00DF0BEF" w:rsidP="007A1D13">
      <w:pPr>
        <w:numPr>
          <w:ilvl w:val="0"/>
          <w:numId w:val="10"/>
        </w:numPr>
        <w:tabs>
          <w:tab w:val="num" w:pos="709"/>
        </w:tabs>
        <w:spacing w:before="0" w:after="120"/>
        <w:ind w:left="737" w:hanging="510"/>
        <w:jc w:val="left"/>
      </w:pPr>
      <w:r w:rsidRPr="006126B3">
        <w:t xml:space="preserve">Scope of the statement from concerned authorities </w:t>
      </w:r>
    </w:p>
    <w:p w:rsidR="00DF0BEF" w:rsidRPr="006126B3" w:rsidRDefault="00DF0BEF" w:rsidP="007A1D13">
      <w:pPr>
        <w:numPr>
          <w:ilvl w:val="0"/>
          <w:numId w:val="10"/>
        </w:numPr>
        <w:tabs>
          <w:tab w:val="num" w:pos="709"/>
        </w:tabs>
        <w:spacing w:before="0" w:after="120"/>
        <w:ind w:left="737" w:hanging="510"/>
        <w:jc w:val="left"/>
      </w:pPr>
      <w:r w:rsidRPr="006126B3">
        <w:t>Permit form</w:t>
      </w:r>
    </w:p>
    <w:p w:rsidR="00DF0BEF" w:rsidRPr="006126B3" w:rsidRDefault="00DF0BEF" w:rsidP="007A1D13">
      <w:pPr>
        <w:numPr>
          <w:ilvl w:val="0"/>
          <w:numId w:val="10"/>
        </w:numPr>
        <w:tabs>
          <w:tab w:val="num" w:pos="709"/>
        </w:tabs>
        <w:spacing w:before="0" w:after="120"/>
        <w:ind w:left="737" w:hanging="510"/>
        <w:jc w:val="left"/>
      </w:pPr>
      <w:r w:rsidRPr="006126B3">
        <w:t>Registration form</w:t>
      </w:r>
    </w:p>
    <w:p w:rsidR="00DF0BEF" w:rsidRPr="006126B3" w:rsidRDefault="005733AA" w:rsidP="001B294F">
      <w:pPr>
        <w:numPr>
          <w:ilvl w:val="0"/>
          <w:numId w:val="10"/>
        </w:numPr>
        <w:tabs>
          <w:tab w:val="num" w:pos="709"/>
        </w:tabs>
        <w:spacing w:before="0" w:after="120"/>
        <w:ind w:left="737" w:hanging="510"/>
        <w:jc w:val="left"/>
      </w:pPr>
      <w:r w:rsidRPr="006126B3">
        <w:t>C</w:t>
      </w:r>
      <w:r w:rsidR="00DF0BEF" w:rsidRPr="006126B3">
        <w:t>ompulsory methodolog</w:t>
      </w:r>
      <w:r w:rsidRPr="006126B3">
        <w:t>ies,</w:t>
      </w:r>
      <w:r w:rsidR="00DF0BEF" w:rsidRPr="006126B3">
        <w:t xml:space="preserve"> e.g. the BAT guidance</w:t>
      </w:r>
      <w:r w:rsidR="00AD0F78" w:rsidRPr="006126B3">
        <w:t>.</w:t>
      </w:r>
    </w:p>
    <w:p w:rsidR="00C82FC3" w:rsidRPr="006126B3" w:rsidRDefault="00C82FC3" w:rsidP="00C82FC3">
      <w:pPr>
        <w:spacing w:before="0" w:after="120"/>
      </w:pPr>
    </w:p>
    <w:p w:rsidR="00C82FC3" w:rsidRPr="006126B3" w:rsidRDefault="00C82FC3" w:rsidP="00C82FC3">
      <w:pPr>
        <w:spacing w:before="0" w:after="120"/>
        <w:sectPr w:rsidR="00C82FC3" w:rsidRPr="006126B3" w:rsidSect="00795392">
          <w:headerReference w:type="first" r:id="rId21"/>
          <w:footerReference w:type="first" r:id="rId22"/>
          <w:pgSz w:w="11907" w:h="16840" w:code="9"/>
          <w:pgMar w:top="1418" w:right="1418" w:bottom="1418" w:left="1418" w:header="720" w:footer="720" w:gutter="0"/>
          <w:cols w:space="720"/>
          <w:titlePg/>
          <w:docGrid w:linePitch="286"/>
        </w:sectPr>
      </w:pPr>
    </w:p>
    <w:p w:rsidR="00854B78" w:rsidRPr="006126B3" w:rsidRDefault="0073109C" w:rsidP="007646A6">
      <w:pPr>
        <w:pStyle w:val="Heading1"/>
        <w:keepLines/>
        <w:pBdr>
          <w:bottom w:val="none" w:sz="0" w:space="0" w:color="auto"/>
        </w:pBdr>
        <w:tabs>
          <w:tab w:val="clear" w:pos="425"/>
        </w:tabs>
        <w:spacing w:before="480" w:after="240"/>
        <w:ind w:left="431" w:hanging="431"/>
        <w:jc w:val="left"/>
        <w:rPr>
          <w:lang w:val="en-GB"/>
        </w:rPr>
      </w:pPr>
      <w:bookmarkStart w:id="12" w:name="_Toc387930376"/>
      <w:r w:rsidRPr="006126B3">
        <w:rPr>
          <w:lang w:val="en-GB"/>
        </w:rPr>
        <w:lastRenderedPageBreak/>
        <w:t>Implementing legislation recommendations for</w:t>
      </w:r>
      <w:r w:rsidR="007646A6" w:rsidRPr="006126B3">
        <w:rPr>
          <w:lang w:val="en-GB"/>
        </w:rPr>
        <w:t> </w:t>
      </w:r>
      <w:r w:rsidRPr="006126B3">
        <w:rPr>
          <w:lang w:val="en-GB"/>
        </w:rPr>
        <w:t>integrated</w:t>
      </w:r>
      <w:r w:rsidR="007646A6" w:rsidRPr="006126B3">
        <w:rPr>
          <w:lang w:val="en-GB"/>
        </w:rPr>
        <w:t> </w:t>
      </w:r>
      <w:r w:rsidRPr="006126B3">
        <w:rPr>
          <w:lang w:val="en-GB"/>
        </w:rPr>
        <w:t>permitting and registration procedure</w:t>
      </w:r>
      <w:bookmarkEnd w:id="12"/>
    </w:p>
    <w:p w:rsidR="007A38B3" w:rsidRPr="006126B3" w:rsidRDefault="007A38B3" w:rsidP="007A38B3">
      <w:pPr>
        <w:keepNext/>
        <w:numPr>
          <w:ilvl w:val="1"/>
          <w:numId w:val="74"/>
        </w:numPr>
        <w:spacing w:before="360" w:after="120" w:line="264" w:lineRule="auto"/>
        <w:jc w:val="left"/>
        <w:outlineLvl w:val="1"/>
        <w:rPr>
          <w:b/>
          <w:smallCaps/>
          <w:color w:val="000080"/>
          <w:sz w:val="22"/>
          <w:lang/>
        </w:rPr>
      </w:pPr>
      <w:r w:rsidRPr="006126B3">
        <w:rPr>
          <w:b/>
          <w:smallCaps/>
          <w:color w:val="000080"/>
          <w:sz w:val="22"/>
          <w:lang/>
        </w:rPr>
        <w:t>Key features of integrated permitting system (IPS)</w:t>
      </w:r>
    </w:p>
    <w:p w:rsidR="007A38B3" w:rsidRPr="00A616F5" w:rsidRDefault="007A38B3" w:rsidP="007A38B3">
      <w:pPr>
        <w:spacing w:before="0" w:after="200" w:line="276" w:lineRule="auto"/>
        <w:jc w:val="left"/>
        <w:rPr>
          <w:rFonts w:eastAsia="Calibri"/>
          <w:szCs w:val="22"/>
        </w:rPr>
      </w:pPr>
      <w:r w:rsidRPr="006126B3">
        <w:rPr>
          <w:rFonts w:eastAsia="Calibri"/>
          <w:szCs w:val="22"/>
        </w:rPr>
        <w:t xml:space="preserve">The key features of IPS define the scope of aspects which have to </w:t>
      </w:r>
      <w:r w:rsidR="001F3D14" w:rsidRPr="006126B3">
        <w:rPr>
          <w:rFonts w:eastAsia="Calibri"/>
          <w:szCs w:val="22"/>
        </w:rPr>
        <w:t>b</w:t>
      </w:r>
      <w:r w:rsidR="001F3D14" w:rsidRPr="00A616F5">
        <w:rPr>
          <w:rFonts w:eastAsia="Calibri"/>
          <w:szCs w:val="22"/>
        </w:rPr>
        <w:t xml:space="preserve">e </w:t>
      </w:r>
      <w:r w:rsidRPr="006126B3">
        <w:rPr>
          <w:rFonts w:eastAsia="Calibri"/>
          <w:szCs w:val="22"/>
        </w:rPr>
        <w:t>include</w:t>
      </w:r>
      <w:r w:rsidR="001F3D14" w:rsidRPr="00A616F5">
        <w:rPr>
          <w:rFonts w:eastAsia="Calibri"/>
          <w:szCs w:val="22"/>
        </w:rPr>
        <w:t>d</w:t>
      </w:r>
      <w:r w:rsidRPr="006126B3">
        <w:rPr>
          <w:rFonts w:eastAsia="Calibri"/>
          <w:szCs w:val="22"/>
        </w:rPr>
        <w:t xml:space="preserve"> either in the primary or secondary (implementing) legislation </w:t>
      </w:r>
      <w:r w:rsidRPr="00A616F5">
        <w:rPr>
          <w:rFonts w:eastAsia="Calibri"/>
          <w:szCs w:val="22"/>
        </w:rPr>
        <w:t>for introduction and functioning of the new permitting system. The following features are based on principles defined in the Concept for transformation of environmental pe</w:t>
      </w:r>
      <w:r w:rsidRPr="006126B3">
        <w:rPr>
          <w:rFonts w:eastAsia="Calibri"/>
          <w:szCs w:val="22"/>
        </w:rPr>
        <w:t xml:space="preserve">rmitting system under </w:t>
      </w:r>
      <w:r w:rsidR="001F3D14" w:rsidRPr="006126B3">
        <w:rPr>
          <w:rFonts w:eastAsia="Calibri"/>
          <w:szCs w:val="22"/>
        </w:rPr>
        <w:t>th</w:t>
      </w:r>
      <w:r w:rsidR="001F3D14" w:rsidRPr="00A616F5">
        <w:rPr>
          <w:rFonts w:eastAsia="Calibri"/>
          <w:szCs w:val="22"/>
        </w:rPr>
        <w:t xml:space="preserve">e </w:t>
      </w:r>
      <w:r w:rsidRPr="006126B3">
        <w:rPr>
          <w:rFonts w:eastAsia="Calibri"/>
          <w:szCs w:val="22"/>
        </w:rPr>
        <w:t xml:space="preserve">task </w:t>
      </w:r>
      <w:r w:rsidRPr="00A616F5">
        <w:rPr>
          <w:rFonts w:eastAsia="Calibri"/>
          <w:szCs w:val="22"/>
        </w:rPr>
        <w:t>2.1.2.1:</w:t>
      </w:r>
    </w:p>
    <w:p w:rsidR="007A38B3" w:rsidRPr="006126B3" w:rsidRDefault="007A38B3" w:rsidP="006126B3">
      <w:pPr>
        <w:numPr>
          <w:ilvl w:val="0"/>
          <w:numId w:val="72"/>
        </w:numPr>
        <w:spacing w:before="0" w:after="200" w:line="276" w:lineRule="auto"/>
        <w:ind w:left="714" w:hanging="357"/>
        <w:jc w:val="left"/>
        <w:rPr>
          <w:rFonts w:eastAsia="Calibri"/>
          <w:szCs w:val="22"/>
        </w:rPr>
      </w:pPr>
      <w:r w:rsidRPr="006126B3">
        <w:rPr>
          <w:rFonts w:eastAsia="Calibri"/>
          <w:szCs w:val="22"/>
        </w:rPr>
        <w:t>Operations of large polluting activities should be regulated by integrated environmental permits based on BAT</w:t>
      </w:r>
    </w:p>
    <w:p w:rsidR="007A38B3" w:rsidRPr="006126B3" w:rsidRDefault="007A38B3" w:rsidP="006126B3">
      <w:pPr>
        <w:numPr>
          <w:ilvl w:val="0"/>
          <w:numId w:val="72"/>
        </w:numPr>
        <w:spacing w:before="0" w:after="200" w:line="276" w:lineRule="auto"/>
        <w:ind w:left="714" w:hanging="357"/>
        <w:jc w:val="left"/>
        <w:rPr>
          <w:rFonts w:eastAsia="Calibri"/>
          <w:szCs w:val="22"/>
        </w:rPr>
      </w:pPr>
      <w:r w:rsidRPr="006126B3">
        <w:rPr>
          <w:rFonts w:eastAsia="Calibri"/>
          <w:szCs w:val="22"/>
        </w:rPr>
        <w:t>The level of integration in the integrated permit shall cover all environmental aspects, including installation level monitoring and reporting</w:t>
      </w:r>
    </w:p>
    <w:p w:rsidR="007A38B3" w:rsidRPr="006126B3" w:rsidRDefault="007A38B3" w:rsidP="006126B3">
      <w:pPr>
        <w:numPr>
          <w:ilvl w:val="0"/>
          <w:numId w:val="72"/>
        </w:numPr>
        <w:spacing w:before="0" w:after="200" w:line="276" w:lineRule="auto"/>
        <w:ind w:left="714" w:hanging="357"/>
        <w:jc w:val="left"/>
        <w:rPr>
          <w:rFonts w:eastAsia="Calibri"/>
          <w:szCs w:val="22"/>
        </w:rPr>
      </w:pPr>
      <w:r w:rsidRPr="006126B3">
        <w:rPr>
          <w:rFonts w:eastAsia="Calibri"/>
          <w:szCs w:val="22"/>
        </w:rPr>
        <w:t xml:space="preserve">Consideration of both technological and environmental aspects during determination of permit conditions </w:t>
      </w:r>
    </w:p>
    <w:p w:rsidR="007A38B3" w:rsidRPr="006126B3" w:rsidRDefault="007A38B3" w:rsidP="006126B3">
      <w:pPr>
        <w:numPr>
          <w:ilvl w:val="0"/>
          <w:numId w:val="72"/>
        </w:numPr>
        <w:spacing w:before="0" w:after="200" w:line="276" w:lineRule="auto"/>
        <w:ind w:left="714" w:hanging="357"/>
        <w:jc w:val="left"/>
        <w:rPr>
          <w:rFonts w:eastAsia="Calibri"/>
          <w:szCs w:val="22"/>
        </w:rPr>
      </w:pPr>
      <w:r w:rsidRPr="006126B3">
        <w:rPr>
          <w:rFonts w:eastAsia="Calibri"/>
          <w:szCs w:val="22"/>
        </w:rPr>
        <w:t xml:space="preserve">The procedure for issuing integrated permits has to be transparent and </w:t>
      </w:r>
      <w:r w:rsidR="00012809" w:rsidRPr="006126B3">
        <w:rPr>
          <w:rFonts w:eastAsia="Calibri"/>
          <w:szCs w:val="22"/>
        </w:rPr>
        <w:t xml:space="preserve">provide tools for </w:t>
      </w:r>
      <w:r w:rsidRPr="006126B3">
        <w:rPr>
          <w:rFonts w:eastAsia="Calibri"/>
          <w:szCs w:val="22"/>
        </w:rPr>
        <w:t xml:space="preserve">public participation and </w:t>
      </w:r>
      <w:r w:rsidR="00012809" w:rsidRPr="006126B3">
        <w:rPr>
          <w:rFonts w:eastAsia="Calibri"/>
          <w:szCs w:val="22"/>
        </w:rPr>
        <w:t xml:space="preserve">ensure </w:t>
      </w:r>
      <w:r w:rsidRPr="006126B3">
        <w:rPr>
          <w:rFonts w:eastAsia="Calibri"/>
          <w:szCs w:val="22"/>
        </w:rPr>
        <w:t>access to information during the permitting procedure</w:t>
      </w:r>
    </w:p>
    <w:p w:rsidR="007A38B3" w:rsidRPr="006126B3" w:rsidRDefault="007A38B3" w:rsidP="006126B3">
      <w:pPr>
        <w:numPr>
          <w:ilvl w:val="0"/>
          <w:numId w:val="72"/>
        </w:numPr>
        <w:spacing w:before="0" w:after="200" w:line="276" w:lineRule="auto"/>
        <w:ind w:left="714" w:hanging="357"/>
        <w:jc w:val="left"/>
        <w:rPr>
          <w:rFonts w:eastAsia="Calibri"/>
          <w:szCs w:val="22"/>
        </w:rPr>
      </w:pPr>
      <w:r w:rsidRPr="006126B3">
        <w:rPr>
          <w:rFonts w:eastAsia="Calibri"/>
          <w:szCs w:val="22"/>
        </w:rPr>
        <w:t xml:space="preserve">Involvement of all relevant </w:t>
      </w:r>
      <w:r w:rsidR="00012809" w:rsidRPr="006126B3">
        <w:rPr>
          <w:rFonts w:eastAsia="Calibri"/>
          <w:szCs w:val="22"/>
        </w:rPr>
        <w:t xml:space="preserve">administrative </w:t>
      </w:r>
      <w:r w:rsidRPr="006126B3">
        <w:rPr>
          <w:rFonts w:eastAsia="Calibri"/>
          <w:szCs w:val="22"/>
        </w:rPr>
        <w:t xml:space="preserve">bodies during the permitting procedure – consultations with the concerned state and regional </w:t>
      </w:r>
      <w:r w:rsidR="00012809" w:rsidRPr="006126B3">
        <w:rPr>
          <w:rFonts w:eastAsia="Calibri"/>
          <w:szCs w:val="22"/>
        </w:rPr>
        <w:t xml:space="preserve">public </w:t>
      </w:r>
      <w:r w:rsidRPr="006126B3">
        <w:rPr>
          <w:rFonts w:eastAsia="Calibri"/>
          <w:szCs w:val="22"/>
        </w:rPr>
        <w:t>administration bodies and local authorities</w:t>
      </w:r>
    </w:p>
    <w:p w:rsidR="007A38B3" w:rsidRPr="006126B3" w:rsidRDefault="007A38B3" w:rsidP="006126B3">
      <w:pPr>
        <w:numPr>
          <w:ilvl w:val="0"/>
          <w:numId w:val="72"/>
        </w:numPr>
        <w:spacing w:before="0" w:after="200" w:line="276" w:lineRule="auto"/>
        <w:ind w:left="714" w:hanging="357"/>
        <w:jc w:val="left"/>
        <w:rPr>
          <w:rFonts w:eastAsia="Calibri"/>
          <w:szCs w:val="22"/>
        </w:rPr>
      </w:pPr>
      <w:r w:rsidRPr="006126B3">
        <w:rPr>
          <w:rFonts w:eastAsia="Calibri"/>
          <w:szCs w:val="22"/>
        </w:rPr>
        <w:t xml:space="preserve">The permitting authority shall consider local situation during determination of permit conditions and shall have the right to </w:t>
      </w:r>
      <w:r w:rsidR="00727FD2" w:rsidRPr="006126B3">
        <w:rPr>
          <w:rFonts w:eastAsia="Calibri"/>
          <w:szCs w:val="22"/>
        </w:rPr>
        <w:t xml:space="preserve">set </w:t>
      </w:r>
      <w:r w:rsidRPr="006126B3">
        <w:rPr>
          <w:rFonts w:eastAsia="Calibri"/>
          <w:szCs w:val="22"/>
        </w:rPr>
        <w:t xml:space="preserve">permit conditions stricter than minimum legally binding requirements </w:t>
      </w:r>
    </w:p>
    <w:p w:rsidR="007A38B3" w:rsidRPr="006126B3" w:rsidRDefault="007A38B3" w:rsidP="006126B3">
      <w:pPr>
        <w:numPr>
          <w:ilvl w:val="0"/>
          <w:numId w:val="72"/>
        </w:numPr>
        <w:spacing w:before="0" w:after="200" w:line="276" w:lineRule="auto"/>
        <w:ind w:left="714" w:hanging="357"/>
        <w:jc w:val="left"/>
        <w:rPr>
          <w:rFonts w:eastAsia="Calibri"/>
          <w:szCs w:val="22"/>
        </w:rPr>
      </w:pPr>
      <w:r w:rsidRPr="006126B3">
        <w:rPr>
          <w:rFonts w:eastAsia="Calibri"/>
          <w:szCs w:val="22"/>
        </w:rPr>
        <w:t>Use of sectoral BAT guidance based on EU BAT reference documents and other international experience</w:t>
      </w:r>
    </w:p>
    <w:p w:rsidR="007A38B3" w:rsidRPr="006126B3" w:rsidRDefault="007A38B3" w:rsidP="006126B3">
      <w:pPr>
        <w:numPr>
          <w:ilvl w:val="0"/>
          <w:numId w:val="72"/>
        </w:numPr>
        <w:spacing w:before="0" w:after="200" w:line="276" w:lineRule="auto"/>
        <w:ind w:left="714" w:hanging="357"/>
        <w:jc w:val="left"/>
        <w:rPr>
          <w:rFonts w:eastAsia="Calibri"/>
          <w:szCs w:val="22"/>
        </w:rPr>
      </w:pPr>
      <w:r w:rsidRPr="006126B3">
        <w:rPr>
          <w:rFonts w:eastAsia="Calibri"/>
          <w:szCs w:val="22"/>
        </w:rPr>
        <w:t xml:space="preserve">Integrated permits should have long validity periods and clear procedures for permit revision and termination </w:t>
      </w:r>
    </w:p>
    <w:p w:rsidR="007A38B3" w:rsidRPr="006126B3" w:rsidRDefault="007A38B3" w:rsidP="006126B3">
      <w:pPr>
        <w:numPr>
          <w:ilvl w:val="0"/>
          <w:numId w:val="72"/>
        </w:numPr>
        <w:spacing w:before="0" w:after="200" w:line="276" w:lineRule="auto"/>
        <w:ind w:left="714" w:hanging="357"/>
        <w:jc w:val="left"/>
        <w:rPr>
          <w:rFonts w:eastAsia="Calibri"/>
          <w:szCs w:val="22"/>
        </w:rPr>
      </w:pPr>
      <w:r w:rsidRPr="006126B3">
        <w:rPr>
          <w:rFonts w:eastAsia="Calibri"/>
          <w:szCs w:val="22"/>
        </w:rPr>
        <w:t>Information and methodology support to the regulatory system</w:t>
      </w:r>
    </w:p>
    <w:p w:rsidR="007A38B3" w:rsidRPr="006126B3" w:rsidRDefault="007A38B3" w:rsidP="007A38B3">
      <w:pPr>
        <w:spacing w:before="0" w:after="200" w:line="276" w:lineRule="auto"/>
        <w:jc w:val="left"/>
        <w:rPr>
          <w:rFonts w:eastAsia="Calibri"/>
          <w:szCs w:val="22"/>
        </w:rPr>
      </w:pPr>
      <w:r w:rsidRPr="006126B3">
        <w:rPr>
          <w:rFonts w:eastAsia="Calibri"/>
          <w:szCs w:val="22"/>
        </w:rPr>
        <w:t xml:space="preserve">These features were elaborated in the report on task </w:t>
      </w:r>
      <w:r w:rsidRPr="006126B3">
        <w:rPr>
          <w:rFonts w:eastAsia="Calibri" w:cs="Arial"/>
          <w:color w:val="000000"/>
          <w:szCs w:val="22"/>
        </w:rPr>
        <w:t xml:space="preserve">2.1.2.3 “Develop and consult recommendations on environmental permitting law”, which defines the scope of </w:t>
      </w:r>
      <w:r w:rsidR="00727FD2" w:rsidRPr="006126B3">
        <w:rPr>
          <w:rFonts w:eastAsia="Calibri" w:cs="Arial"/>
          <w:color w:val="000000"/>
          <w:szCs w:val="22"/>
        </w:rPr>
        <w:t xml:space="preserve">a </w:t>
      </w:r>
      <w:r w:rsidRPr="006126B3">
        <w:rPr>
          <w:rFonts w:eastAsia="Calibri" w:cs="Arial"/>
          <w:color w:val="000000"/>
          <w:szCs w:val="22"/>
        </w:rPr>
        <w:t>law and proposes aspects to be covered in the primary legislation.</w:t>
      </w:r>
    </w:p>
    <w:p w:rsidR="007A38B3" w:rsidRPr="006126B3" w:rsidRDefault="00727FD2" w:rsidP="007A38B3">
      <w:pPr>
        <w:keepNext/>
        <w:numPr>
          <w:ilvl w:val="1"/>
          <w:numId w:val="74"/>
        </w:numPr>
        <w:spacing w:before="360" w:after="120" w:line="264" w:lineRule="auto"/>
        <w:jc w:val="left"/>
        <w:outlineLvl w:val="1"/>
        <w:rPr>
          <w:b/>
          <w:smallCaps/>
          <w:color w:val="000080"/>
          <w:sz w:val="22"/>
          <w:lang/>
        </w:rPr>
      </w:pPr>
      <w:r w:rsidRPr="006126B3">
        <w:rPr>
          <w:b/>
          <w:smallCaps/>
          <w:color w:val="000080"/>
          <w:sz w:val="22"/>
          <w:lang/>
        </w:rPr>
        <w:t>S</w:t>
      </w:r>
      <w:r w:rsidR="007A38B3" w:rsidRPr="006126B3">
        <w:rPr>
          <w:b/>
          <w:smallCaps/>
          <w:color w:val="000080"/>
          <w:sz w:val="22"/>
          <w:lang/>
        </w:rPr>
        <w:t>cope of primary and secondary legislation</w:t>
      </w:r>
    </w:p>
    <w:p w:rsidR="007A38B3" w:rsidRPr="006126B3" w:rsidRDefault="007A38B3" w:rsidP="006126B3">
      <w:pPr>
        <w:spacing w:before="0" w:after="120" w:line="276" w:lineRule="auto"/>
        <w:jc w:val="left"/>
        <w:rPr>
          <w:rFonts w:eastAsia="Calibri"/>
          <w:szCs w:val="22"/>
        </w:rPr>
      </w:pPr>
      <w:r w:rsidRPr="006126B3">
        <w:rPr>
          <w:rFonts w:eastAsia="Calibri"/>
          <w:szCs w:val="22"/>
        </w:rPr>
        <w:t xml:space="preserve">The law on environmental permitting shall </w:t>
      </w:r>
      <w:r w:rsidR="00727FD2" w:rsidRPr="006126B3">
        <w:rPr>
          <w:rFonts w:eastAsia="Calibri"/>
          <w:szCs w:val="22"/>
        </w:rPr>
        <w:t xml:space="preserve">cover </w:t>
      </w:r>
      <w:r w:rsidRPr="006126B3">
        <w:rPr>
          <w:rFonts w:eastAsia="Calibri"/>
          <w:szCs w:val="22"/>
        </w:rPr>
        <w:t xml:space="preserve">the following key aspects of the integrated permitting system: </w:t>
      </w:r>
    </w:p>
    <w:p w:rsidR="007A38B3" w:rsidRPr="006126B3" w:rsidRDefault="007A38B3" w:rsidP="006126B3">
      <w:pPr>
        <w:spacing w:before="0" w:after="120" w:line="276" w:lineRule="auto"/>
        <w:ind w:left="357" w:hanging="357"/>
        <w:jc w:val="left"/>
        <w:rPr>
          <w:rFonts w:eastAsia="Calibri"/>
          <w:szCs w:val="22"/>
        </w:rPr>
      </w:pPr>
      <w:r w:rsidRPr="006126B3">
        <w:rPr>
          <w:rFonts w:eastAsia="Calibri"/>
          <w:szCs w:val="22"/>
        </w:rPr>
        <w:t>•</w:t>
      </w:r>
      <w:r w:rsidRPr="006126B3">
        <w:rPr>
          <w:rFonts w:eastAsia="Calibri"/>
          <w:szCs w:val="22"/>
        </w:rPr>
        <w:tab/>
        <w:t>Scope of the regulatory system - level of integration in the integrated permit</w:t>
      </w:r>
    </w:p>
    <w:p w:rsidR="007A38B3" w:rsidRPr="006126B3" w:rsidRDefault="007A38B3" w:rsidP="006126B3">
      <w:pPr>
        <w:spacing w:before="0" w:after="120" w:line="276" w:lineRule="auto"/>
        <w:ind w:left="357" w:hanging="357"/>
        <w:jc w:val="left"/>
        <w:rPr>
          <w:rFonts w:eastAsia="Calibri"/>
          <w:szCs w:val="22"/>
        </w:rPr>
      </w:pPr>
      <w:r w:rsidRPr="006126B3">
        <w:rPr>
          <w:rFonts w:eastAsia="Calibri"/>
          <w:szCs w:val="22"/>
        </w:rPr>
        <w:t>•</w:t>
      </w:r>
      <w:r w:rsidRPr="006126B3">
        <w:rPr>
          <w:rFonts w:eastAsia="Calibri"/>
          <w:szCs w:val="22"/>
        </w:rPr>
        <w:tab/>
      </w:r>
      <w:r w:rsidR="002C2E87" w:rsidRPr="006126B3">
        <w:rPr>
          <w:rFonts w:eastAsia="Calibri"/>
          <w:szCs w:val="22"/>
        </w:rPr>
        <w:t>Designation</w:t>
      </w:r>
      <w:r w:rsidRPr="006126B3">
        <w:rPr>
          <w:rFonts w:eastAsia="Calibri"/>
          <w:szCs w:val="22"/>
        </w:rPr>
        <w:t xml:space="preserve"> </w:t>
      </w:r>
      <w:r w:rsidR="002C2E87" w:rsidRPr="006126B3">
        <w:rPr>
          <w:rFonts w:eastAsia="Calibri"/>
          <w:szCs w:val="22"/>
        </w:rPr>
        <w:t xml:space="preserve">of </w:t>
      </w:r>
      <w:r w:rsidRPr="006126B3">
        <w:rPr>
          <w:rFonts w:eastAsia="Calibri"/>
          <w:szCs w:val="22"/>
        </w:rPr>
        <w:t>competent</w:t>
      </w:r>
      <w:r w:rsidR="002C2E87" w:rsidRPr="006126B3">
        <w:rPr>
          <w:rFonts w:eastAsia="Calibri"/>
          <w:szCs w:val="22"/>
        </w:rPr>
        <w:t xml:space="preserve"> authority/</w:t>
      </w:r>
      <w:r w:rsidRPr="006126B3">
        <w:rPr>
          <w:rFonts w:eastAsia="Calibri"/>
          <w:szCs w:val="22"/>
        </w:rPr>
        <w:t xml:space="preserve">ies for granting of integrated permits (at different </w:t>
      </w:r>
      <w:r w:rsidR="002C2E87" w:rsidRPr="006126B3">
        <w:rPr>
          <w:rFonts w:eastAsia="Calibri"/>
          <w:szCs w:val="22"/>
        </w:rPr>
        <w:t xml:space="preserve">public </w:t>
      </w:r>
      <w:r w:rsidRPr="006126B3">
        <w:rPr>
          <w:rFonts w:eastAsia="Calibri"/>
          <w:szCs w:val="22"/>
        </w:rPr>
        <w:t xml:space="preserve">administration levels) and </w:t>
      </w:r>
      <w:r w:rsidR="002C2E87" w:rsidRPr="006126B3">
        <w:rPr>
          <w:rFonts w:eastAsia="Calibri"/>
          <w:szCs w:val="22"/>
        </w:rPr>
        <w:t xml:space="preserve">definition of </w:t>
      </w:r>
      <w:r w:rsidRPr="006126B3">
        <w:rPr>
          <w:rFonts w:eastAsia="Calibri"/>
          <w:szCs w:val="22"/>
        </w:rPr>
        <w:t>their responsibilities</w:t>
      </w:r>
    </w:p>
    <w:p w:rsidR="007A38B3" w:rsidRPr="006126B3" w:rsidRDefault="007A38B3" w:rsidP="006126B3">
      <w:pPr>
        <w:spacing w:before="0" w:after="120" w:line="276" w:lineRule="auto"/>
        <w:ind w:left="357" w:hanging="357"/>
        <w:jc w:val="left"/>
        <w:rPr>
          <w:rFonts w:eastAsia="Calibri"/>
          <w:szCs w:val="22"/>
        </w:rPr>
      </w:pPr>
      <w:r w:rsidRPr="006126B3">
        <w:rPr>
          <w:rFonts w:eastAsia="Calibri"/>
          <w:szCs w:val="22"/>
        </w:rPr>
        <w:lastRenderedPageBreak/>
        <w:t>•</w:t>
      </w:r>
      <w:r w:rsidRPr="006126B3">
        <w:rPr>
          <w:rFonts w:eastAsia="Calibri"/>
          <w:szCs w:val="22"/>
        </w:rPr>
        <w:tab/>
      </w:r>
      <w:r w:rsidR="002C2E87" w:rsidRPr="006126B3">
        <w:rPr>
          <w:rFonts w:eastAsia="Calibri"/>
          <w:szCs w:val="22"/>
        </w:rPr>
        <w:t xml:space="preserve">Designation </w:t>
      </w:r>
      <w:r w:rsidRPr="006126B3">
        <w:rPr>
          <w:rFonts w:eastAsia="Calibri"/>
          <w:szCs w:val="22"/>
        </w:rPr>
        <w:t xml:space="preserve">of competent </w:t>
      </w:r>
      <w:r w:rsidR="002C2E87" w:rsidRPr="006126B3">
        <w:rPr>
          <w:rFonts w:eastAsia="Calibri"/>
          <w:szCs w:val="22"/>
        </w:rPr>
        <w:t xml:space="preserve">authority/ies </w:t>
      </w:r>
      <w:r w:rsidRPr="006126B3">
        <w:rPr>
          <w:rFonts w:eastAsia="Calibri"/>
          <w:szCs w:val="22"/>
        </w:rPr>
        <w:t xml:space="preserve">for integrated inspection and </w:t>
      </w:r>
      <w:r w:rsidR="002C2E87" w:rsidRPr="006126B3">
        <w:rPr>
          <w:rFonts w:eastAsia="Calibri"/>
          <w:szCs w:val="22"/>
        </w:rPr>
        <w:t xml:space="preserve">definition of their </w:t>
      </w:r>
      <w:r w:rsidRPr="006126B3">
        <w:rPr>
          <w:rFonts w:eastAsia="Calibri"/>
          <w:szCs w:val="22"/>
        </w:rPr>
        <w:t>responsibilities</w:t>
      </w:r>
    </w:p>
    <w:p w:rsidR="007A38B3" w:rsidRPr="006126B3" w:rsidRDefault="007A38B3" w:rsidP="006126B3">
      <w:pPr>
        <w:spacing w:before="0" w:after="120" w:line="276" w:lineRule="auto"/>
        <w:ind w:left="357" w:hanging="357"/>
        <w:jc w:val="left"/>
        <w:rPr>
          <w:rFonts w:eastAsia="Calibri"/>
          <w:szCs w:val="22"/>
        </w:rPr>
      </w:pPr>
      <w:r w:rsidRPr="006126B3">
        <w:rPr>
          <w:rFonts w:eastAsia="Calibri"/>
          <w:szCs w:val="22"/>
        </w:rPr>
        <w:t>•</w:t>
      </w:r>
      <w:r w:rsidRPr="006126B3">
        <w:rPr>
          <w:rFonts w:eastAsia="Calibri"/>
          <w:szCs w:val="22"/>
        </w:rPr>
        <w:tab/>
        <w:t xml:space="preserve">Specification of </w:t>
      </w:r>
      <w:r w:rsidR="002C2E87" w:rsidRPr="006126B3">
        <w:rPr>
          <w:rFonts w:eastAsia="Calibri"/>
          <w:szCs w:val="22"/>
        </w:rPr>
        <w:t xml:space="preserve">industrial and agricultural activities with high pollution potential in concern </w:t>
      </w:r>
    </w:p>
    <w:p w:rsidR="007A38B3" w:rsidRPr="006126B3" w:rsidRDefault="007A38B3" w:rsidP="006126B3">
      <w:pPr>
        <w:spacing w:before="0" w:after="120" w:line="276" w:lineRule="auto"/>
        <w:ind w:left="357" w:hanging="357"/>
        <w:jc w:val="left"/>
        <w:rPr>
          <w:rFonts w:eastAsia="Calibri"/>
          <w:szCs w:val="22"/>
        </w:rPr>
      </w:pPr>
      <w:r w:rsidRPr="006126B3">
        <w:rPr>
          <w:rFonts w:eastAsia="Calibri"/>
          <w:szCs w:val="22"/>
        </w:rPr>
        <w:t>•</w:t>
      </w:r>
      <w:r w:rsidRPr="006126B3">
        <w:rPr>
          <w:rFonts w:eastAsia="Calibri"/>
          <w:szCs w:val="22"/>
        </w:rPr>
        <w:tab/>
        <w:t>Obligations of operators under integrated permitting regulatory system</w:t>
      </w:r>
    </w:p>
    <w:p w:rsidR="00DE51B0" w:rsidRPr="006126B3" w:rsidRDefault="00DE51B0" w:rsidP="006126B3">
      <w:pPr>
        <w:spacing w:before="0" w:after="120" w:line="276" w:lineRule="auto"/>
        <w:ind w:left="357" w:hanging="357"/>
        <w:jc w:val="left"/>
        <w:rPr>
          <w:rFonts w:eastAsia="Calibri"/>
          <w:szCs w:val="22"/>
        </w:rPr>
      </w:pPr>
      <w:r w:rsidRPr="006126B3">
        <w:rPr>
          <w:rFonts w:eastAsia="Calibri"/>
          <w:szCs w:val="22"/>
        </w:rPr>
        <w:t>•</w:t>
      </w:r>
      <w:r w:rsidRPr="006126B3">
        <w:rPr>
          <w:rFonts w:eastAsia="Calibri"/>
          <w:szCs w:val="22"/>
        </w:rPr>
        <w:tab/>
      </w:r>
      <w:r w:rsidR="001D7EB2" w:rsidRPr="006126B3">
        <w:rPr>
          <w:rFonts w:eastAsia="Calibri"/>
          <w:szCs w:val="22"/>
        </w:rPr>
        <w:t>Steps of the i</w:t>
      </w:r>
      <w:r w:rsidRPr="006126B3">
        <w:rPr>
          <w:rFonts w:eastAsia="Calibri"/>
          <w:szCs w:val="22"/>
        </w:rPr>
        <w:t xml:space="preserve">ntegrated permitting procedure (from elaboration of </w:t>
      </w:r>
      <w:r w:rsidR="001D7EB2" w:rsidRPr="006126B3">
        <w:rPr>
          <w:rFonts w:eastAsia="Calibri"/>
          <w:szCs w:val="22"/>
        </w:rPr>
        <w:t xml:space="preserve">a permit </w:t>
      </w:r>
      <w:r w:rsidRPr="006126B3">
        <w:rPr>
          <w:rFonts w:eastAsia="Calibri"/>
          <w:szCs w:val="22"/>
        </w:rPr>
        <w:t xml:space="preserve">application till </w:t>
      </w:r>
      <w:r w:rsidR="001D7EB2" w:rsidRPr="006126B3">
        <w:rPr>
          <w:rFonts w:eastAsia="Calibri"/>
          <w:szCs w:val="22"/>
        </w:rPr>
        <w:t>permit issuance</w:t>
      </w:r>
      <w:r w:rsidRPr="006126B3">
        <w:rPr>
          <w:rFonts w:eastAsia="Calibri"/>
          <w:szCs w:val="22"/>
        </w:rPr>
        <w:t>)</w:t>
      </w:r>
    </w:p>
    <w:p w:rsidR="007A38B3" w:rsidRPr="006126B3" w:rsidRDefault="007A38B3" w:rsidP="006126B3">
      <w:pPr>
        <w:spacing w:before="0" w:after="120" w:line="276" w:lineRule="auto"/>
        <w:ind w:left="357" w:hanging="357"/>
        <w:jc w:val="left"/>
        <w:rPr>
          <w:rFonts w:eastAsia="Calibri"/>
          <w:szCs w:val="22"/>
        </w:rPr>
      </w:pPr>
      <w:r w:rsidRPr="006126B3">
        <w:rPr>
          <w:rFonts w:eastAsia="Calibri"/>
          <w:szCs w:val="22"/>
        </w:rPr>
        <w:t>•</w:t>
      </w:r>
      <w:r w:rsidRPr="006126B3">
        <w:rPr>
          <w:rFonts w:eastAsia="Calibri"/>
          <w:szCs w:val="22"/>
        </w:rPr>
        <w:tab/>
        <w:t xml:space="preserve">Content of </w:t>
      </w:r>
      <w:r w:rsidR="001D7EB2" w:rsidRPr="006126B3">
        <w:rPr>
          <w:rFonts w:eastAsia="Calibri"/>
          <w:szCs w:val="22"/>
        </w:rPr>
        <w:t xml:space="preserve">a </w:t>
      </w:r>
      <w:r w:rsidRPr="006126B3">
        <w:rPr>
          <w:rFonts w:eastAsia="Calibri"/>
          <w:szCs w:val="22"/>
        </w:rPr>
        <w:t xml:space="preserve">permit and procedure </w:t>
      </w:r>
      <w:r w:rsidR="001D7EB2" w:rsidRPr="006126B3">
        <w:rPr>
          <w:rFonts w:eastAsia="Calibri"/>
          <w:szCs w:val="22"/>
        </w:rPr>
        <w:t>for setting</w:t>
      </w:r>
      <w:r w:rsidRPr="006126B3">
        <w:rPr>
          <w:rFonts w:eastAsia="Calibri"/>
          <w:szCs w:val="22"/>
        </w:rPr>
        <w:t xml:space="preserve"> permit conditions</w:t>
      </w:r>
    </w:p>
    <w:p w:rsidR="007A38B3" w:rsidRPr="006126B3" w:rsidRDefault="007A38B3" w:rsidP="006126B3">
      <w:pPr>
        <w:spacing w:before="0" w:after="120" w:line="276" w:lineRule="auto"/>
        <w:ind w:left="357" w:hanging="357"/>
        <w:jc w:val="left"/>
        <w:rPr>
          <w:rFonts w:eastAsia="Calibri"/>
          <w:szCs w:val="22"/>
        </w:rPr>
      </w:pPr>
      <w:r w:rsidRPr="006126B3">
        <w:rPr>
          <w:rFonts w:eastAsia="Calibri"/>
          <w:szCs w:val="22"/>
        </w:rPr>
        <w:t>•</w:t>
      </w:r>
      <w:r w:rsidRPr="006126B3">
        <w:rPr>
          <w:rFonts w:eastAsia="Calibri"/>
          <w:szCs w:val="22"/>
        </w:rPr>
        <w:tab/>
        <w:t>Exchange of information on BAT</w:t>
      </w:r>
    </w:p>
    <w:p w:rsidR="007A38B3" w:rsidRPr="006126B3" w:rsidRDefault="007A38B3" w:rsidP="006126B3">
      <w:pPr>
        <w:spacing w:before="0" w:after="120" w:line="276" w:lineRule="auto"/>
        <w:ind w:left="357" w:hanging="357"/>
        <w:jc w:val="left"/>
        <w:rPr>
          <w:rFonts w:eastAsia="Calibri"/>
          <w:szCs w:val="22"/>
        </w:rPr>
      </w:pPr>
      <w:r w:rsidRPr="006126B3">
        <w:rPr>
          <w:rFonts w:eastAsia="Calibri"/>
          <w:szCs w:val="22"/>
        </w:rPr>
        <w:t>•</w:t>
      </w:r>
      <w:r w:rsidRPr="006126B3">
        <w:rPr>
          <w:rFonts w:eastAsia="Calibri"/>
          <w:szCs w:val="22"/>
        </w:rPr>
        <w:tab/>
        <w:t>Validity of a permit, procedure for revision and termination of permits</w:t>
      </w:r>
    </w:p>
    <w:p w:rsidR="007A38B3" w:rsidRPr="006126B3" w:rsidRDefault="007A38B3" w:rsidP="006126B3">
      <w:pPr>
        <w:spacing w:before="0" w:after="120" w:line="276" w:lineRule="auto"/>
        <w:ind w:left="357" w:hanging="357"/>
        <w:jc w:val="left"/>
        <w:rPr>
          <w:rFonts w:eastAsia="Calibri"/>
          <w:szCs w:val="22"/>
        </w:rPr>
      </w:pPr>
      <w:r w:rsidRPr="006126B3">
        <w:rPr>
          <w:rFonts w:eastAsia="Calibri"/>
          <w:szCs w:val="22"/>
        </w:rPr>
        <w:t>•</w:t>
      </w:r>
      <w:r w:rsidRPr="006126B3">
        <w:rPr>
          <w:rFonts w:eastAsia="Calibri"/>
          <w:szCs w:val="22"/>
        </w:rPr>
        <w:tab/>
      </w:r>
      <w:r w:rsidR="001D7EB2" w:rsidRPr="006126B3">
        <w:rPr>
          <w:rFonts w:eastAsia="Calibri"/>
          <w:szCs w:val="22"/>
        </w:rPr>
        <w:t>Procedure for i</w:t>
      </w:r>
      <w:r w:rsidRPr="006126B3">
        <w:rPr>
          <w:rFonts w:eastAsia="Calibri"/>
          <w:szCs w:val="22"/>
        </w:rPr>
        <w:t>ntegrated inspection</w:t>
      </w:r>
      <w:r w:rsidR="001D7EB2" w:rsidRPr="006126B3">
        <w:rPr>
          <w:rFonts w:eastAsia="Calibri"/>
          <w:szCs w:val="22"/>
        </w:rPr>
        <w:t>s</w:t>
      </w:r>
      <w:r w:rsidRPr="006126B3">
        <w:rPr>
          <w:rFonts w:eastAsia="Calibri"/>
          <w:szCs w:val="22"/>
        </w:rPr>
        <w:t xml:space="preserve"> </w:t>
      </w:r>
    </w:p>
    <w:p w:rsidR="007A38B3" w:rsidRPr="006126B3" w:rsidRDefault="007A38B3" w:rsidP="006126B3">
      <w:pPr>
        <w:spacing w:before="0" w:after="120" w:line="276" w:lineRule="auto"/>
        <w:ind w:left="357" w:hanging="357"/>
        <w:jc w:val="left"/>
        <w:rPr>
          <w:rFonts w:eastAsia="Calibri"/>
          <w:szCs w:val="22"/>
        </w:rPr>
      </w:pPr>
      <w:r w:rsidRPr="006126B3">
        <w:rPr>
          <w:rFonts w:eastAsia="Calibri"/>
          <w:szCs w:val="22"/>
        </w:rPr>
        <w:t>•</w:t>
      </w:r>
      <w:r w:rsidRPr="006126B3">
        <w:rPr>
          <w:rFonts w:eastAsia="Calibri"/>
          <w:szCs w:val="22"/>
        </w:rPr>
        <w:tab/>
        <w:t>Penalties for noncompliance with the permit conditions or other obligation</w:t>
      </w:r>
      <w:r w:rsidR="001D7EB2" w:rsidRPr="006126B3">
        <w:rPr>
          <w:rFonts w:eastAsia="Calibri"/>
          <w:szCs w:val="22"/>
        </w:rPr>
        <w:t>s</w:t>
      </w:r>
      <w:r w:rsidRPr="006126B3">
        <w:rPr>
          <w:rFonts w:eastAsia="Calibri"/>
          <w:szCs w:val="22"/>
        </w:rPr>
        <w:t xml:space="preserve"> imposed on operators by environmental </w:t>
      </w:r>
      <w:r w:rsidR="001D7EB2" w:rsidRPr="006126B3">
        <w:rPr>
          <w:rFonts w:eastAsia="Calibri"/>
          <w:szCs w:val="22"/>
        </w:rPr>
        <w:t>legislation</w:t>
      </w:r>
    </w:p>
    <w:p w:rsidR="007A38B3" w:rsidRPr="006126B3" w:rsidRDefault="007A38B3" w:rsidP="006126B3">
      <w:pPr>
        <w:spacing w:before="0" w:after="120" w:line="276" w:lineRule="auto"/>
        <w:ind w:left="357" w:hanging="357"/>
        <w:jc w:val="left"/>
        <w:rPr>
          <w:rFonts w:eastAsia="Calibri"/>
          <w:szCs w:val="22"/>
        </w:rPr>
      </w:pPr>
      <w:r w:rsidRPr="006126B3">
        <w:rPr>
          <w:rFonts w:eastAsia="Calibri"/>
          <w:szCs w:val="22"/>
        </w:rPr>
        <w:t>•</w:t>
      </w:r>
      <w:r w:rsidRPr="006126B3">
        <w:rPr>
          <w:rFonts w:eastAsia="Calibri"/>
          <w:szCs w:val="22"/>
        </w:rPr>
        <w:tab/>
        <w:t xml:space="preserve">Transitory provisions specifying dates when new and existing installations shall obtain </w:t>
      </w:r>
      <w:r w:rsidR="005C532E" w:rsidRPr="006126B3">
        <w:rPr>
          <w:rFonts w:eastAsia="Calibri"/>
          <w:szCs w:val="22"/>
        </w:rPr>
        <w:t>integrated permits</w:t>
      </w:r>
      <w:r w:rsidRPr="006126B3">
        <w:rPr>
          <w:rFonts w:eastAsia="Calibri"/>
          <w:szCs w:val="22"/>
        </w:rPr>
        <w:t>.</w:t>
      </w:r>
    </w:p>
    <w:p w:rsidR="007A38B3" w:rsidRPr="006126B3" w:rsidRDefault="007A38B3" w:rsidP="007A38B3">
      <w:pPr>
        <w:spacing w:before="0" w:after="200" w:line="276" w:lineRule="auto"/>
        <w:jc w:val="left"/>
        <w:rPr>
          <w:rFonts w:eastAsia="Calibri" w:cs="Arial"/>
          <w:color w:val="000000"/>
          <w:szCs w:val="22"/>
        </w:rPr>
      </w:pPr>
      <w:r w:rsidRPr="006126B3">
        <w:rPr>
          <w:rFonts w:eastAsia="Calibri"/>
          <w:szCs w:val="22"/>
        </w:rPr>
        <w:t xml:space="preserve">The following subchapters </w:t>
      </w:r>
      <w:r w:rsidR="001D7EB2" w:rsidRPr="006126B3">
        <w:rPr>
          <w:rFonts w:eastAsia="Calibri"/>
          <w:szCs w:val="22"/>
        </w:rPr>
        <w:t xml:space="preserve">describe </w:t>
      </w:r>
      <w:r w:rsidRPr="006126B3">
        <w:rPr>
          <w:rFonts w:eastAsia="Calibri"/>
          <w:szCs w:val="22"/>
        </w:rPr>
        <w:t>only those aspects</w:t>
      </w:r>
      <w:r w:rsidR="001D7EB2" w:rsidRPr="006126B3">
        <w:rPr>
          <w:rFonts w:eastAsia="Calibri"/>
          <w:szCs w:val="22"/>
        </w:rPr>
        <w:t>,</w:t>
      </w:r>
      <w:r w:rsidRPr="006126B3">
        <w:rPr>
          <w:rFonts w:eastAsia="Calibri"/>
          <w:szCs w:val="22"/>
        </w:rPr>
        <w:t xml:space="preserve"> which are recommended to be covered by the implementing (secondary) legislation</w:t>
      </w:r>
      <w:r w:rsidR="001D7EB2" w:rsidRPr="006126B3">
        <w:rPr>
          <w:rFonts w:eastAsia="Calibri"/>
          <w:szCs w:val="22"/>
        </w:rPr>
        <w:t xml:space="preserve">, </w:t>
      </w:r>
      <w:r w:rsidRPr="006126B3">
        <w:rPr>
          <w:rFonts w:eastAsia="Calibri"/>
          <w:szCs w:val="22"/>
        </w:rPr>
        <w:t>since the main aspects, which need to be included in the primary legislation</w:t>
      </w:r>
      <w:r w:rsidR="001D7EB2" w:rsidRPr="006126B3">
        <w:rPr>
          <w:rFonts w:eastAsia="Calibri"/>
          <w:szCs w:val="22"/>
        </w:rPr>
        <w:t>,</w:t>
      </w:r>
      <w:r w:rsidRPr="006126B3">
        <w:rPr>
          <w:rFonts w:eastAsia="Calibri"/>
          <w:szCs w:val="22"/>
        </w:rPr>
        <w:t xml:space="preserve"> are elaborated in the report on task </w:t>
      </w:r>
      <w:r w:rsidRPr="006126B3">
        <w:rPr>
          <w:rFonts w:eastAsia="Calibri" w:cs="Arial"/>
          <w:color w:val="000000"/>
          <w:szCs w:val="22"/>
        </w:rPr>
        <w:t>2.1.2.3 “Develop and consult recommendations on environmental permitting law”.</w:t>
      </w:r>
    </w:p>
    <w:p w:rsidR="007A38B3" w:rsidRPr="006126B3" w:rsidRDefault="007A38B3" w:rsidP="007A38B3">
      <w:pPr>
        <w:spacing w:before="0" w:after="200" w:line="276" w:lineRule="auto"/>
        <w:jc w:val="left"/>
        <w:rPr>
          <w:rFonts w:eastAsia="Calibri" w:cs="Arial"/>
          <w:color w:val="000000"/>
          <w:szCs w:val="22"/>
        </w:rPr>
      </w:pPr>
      <w:r w:rsidRPr="006126B3">
        <w:rPr>
          <w:rFonts w:eastAsia="Calibri" w:cs="Arial"/>
          <w:color w:val="000000"/>
          <w:szCs w:val="22"/>
        </w:rPr>
        <w:t xml:space="preserve">The division </w:t>
      </w:r>
      <w:r w:rsidR="001D7EB2" w:rsidRPr="006126B3">
        <w:rPr>
          <w:rFonts w:eastAsia="Calibri" w:cs="Arial"/>
          <w:color w:val="000000"/>
          <w:szCs w:val="22"/>
        </w:rPr>
        <w:t>between</w:t>
      </w:r>
      <w:r w:rsidRPr="006126B3">
        <w:rPr>
          <w:rFonts w:eastAsia="Calibri" w:cs="Arial"/>
          <w:color w:val="000000"/>
          <w:szCs w:val="22"/>
        </w:rPr>
        <w:t xml:space="preserve"> aspects </w:t>
      </w:r>
      <w:r w:rsidR="001D7EB2" w:rsidRPr="006126B3">
        <w:rPr>
          <w:rFonts w:eastAsia="Calibri" w:cs="Arial"/>
          <w:color w:val="000000"/>
          <w:szCs w:val="22"/>
        </w:rPr>
        <w:t>to</w:t>
      </w:r>
      <w:r w:rsidRPr="006126B3">
        <w:rPr>
          <w:rFonts w:eastAsia="Calibri" w:cs="Arial"/>
          <w:color w:val="000000"/>
          <w:szCs w:val="22"/>
        </w:rPr>
        <w:t xml:space="preserve"> be </w:t>
      </w:r>
      <w:r w:rsidR="001D7EB2" w:rsidRPr="006126B3">
        <w:rPr>
          <w:rFonts w:eastAsia="Calibri" w:cs="Arial"/>
          <w:color w:val="000000"/>
          <w:szCs w:val="22"/>
        </w:rPr>
        <w:t xml:space="preserve">included </w:t>
      </w:r>
      <w:r w:rsidRPr="006126B3">
        <w:rPr>
          <w:rFonts w:eastAsia="Calibri" w:cs="Arial"/>
          <w:color w:val="000000"/>
          <w:szCs w:val="22"/>
        </w:rPr>
        <w:t xml:space="preserve">in the environmental permitting law </w:t>
      </w:r>
      <w:r w:rsidR="001D7EB2" w:rsidRPr="006126B3">
        <w:rPr>
          <w:rFonts w:eastAsia="Calibri" w:cs="Arial"/>
          <w:color w:val="000000"/>
          <w:szCs w:val="22"/>
        </w:rPr>
        <w:t xml:space="preserve">or </w:t>
      </w:r>
      <w:r w:rsidRPr="006126B3">
        <w:rPr>
          <w:rFonts w:eastAsia="Calibri" w:cs="Arial"/>
          <w:color w:val="000000"/>
          <w:szCs w:val="22"/>
        </w:rPr>
        <w:t xml:space="preserve">in the implementing regulations is always based on the national legal system, the experience with drafting and approval of the legislation and requirements for flexibility. Usually the implementing regulations can be updated </w:t>
      </w:r>
      <w:r w:rsidR="001D7EB2" w:rsidRPr="006126B3">
        <w:rPr>
          <w:rFonts w:eastAsia="Calibri" w:cs="Arial"/>
          <w:color w:val="000000"/>
          <w:szCs w:val="22"/>
        </w:rPr>
        <w:t xml:space="preserve">faster </w:t>
      </w:r>
      <w:r w:rsidRPr="006126B3">
        <w:rPr>
          <w:rFonts w:eastAsia="Calibri" w:cs="Arial"/>
          <w:color w:val="000000"/>
          <w:szCs w:val="22"/>
        </w:rPr>
        <w:t>and do not require wide inter-ministerial consultations.  The following subchapters give suggestions of areas which are commonly prescribed by the implementing legislation</w:t>
      </w:r>
      <w:r w:rsidR="001D7EB2" w:rsidRPr="006126B3">
        <w:rPr>
          <w:rFonts w:eastAsia="Calibri" w:cs="Arial"/>
          <w:color w:val="000000"/>
          <w:szCs w:val="22"/>
        </w:rPr>
        <w:t xml:space="preserve"> in EU member states</w:t>
      </w:r>
      <w:r w:rsidRPr="006126B3">
        <w:rPr>
          <w:rFonts w:eastAsia="Calibri" w:cs="Arial"/>
          <w:color w:val="000000"/>
          <w:szCs w:val="22"/>
        </w:rPr>
        <w:t>.</w:t>
      </w:r>
    </w:p>
    <w:p w:rsidR="007A38B3" w:rsidRPr="006126B3" w:rsidRDefault="006759C8" w:rsidP="007A38B3">
      <w:pPr>
        <w:keepNext/>
        <w:numPr>
          <w:ilvl w:val="1"/>
          <w:numId w:val="74"/>
        </w:numPr>
        <w:spacing w:before="360" w:after="120" w:line="264" w:lineRule="auto"/>
        <w:jc w:val="left"/>
        <w:outlineLvl w:val="1"/>
        <w:rPr>
          <w:b/>
          <w:smallCaps/>
          <w:color w:val="000080"/>
          <w:sz w:val="22"/>
          <w:lang/>
        </w:rPr>
      </w:pPr>
      <w:r w:rsidRPr="006126B3">
        <w:rPr>
          <w:b/>
          <w:smallCaps/>
          <w:color w:val="000080"/>
          <w:sz w:val="22"/>
          <w:lang/>
        </w:rPr>
        <w:t xml:space="preserve">Determination </w:t>
      </w:r>
      <w:r w:rsidR="007A38B3" w:rsidRPr="006126B3">
        <w:rPr>
          <w:b/>
          <w:smallCaps/>
          <w:color w:val="000080"/>
          <w:sz w:val="22"/>
          <w:lang/>
        </w:rPr>
        <w:t>of the regulated polluting activities</w:t>
      </w:r>
    </w:p>
    <w:p w:rsidR="007A38B3" w:rsidRPr="006126B3" w:rsidRDefault="006759C8" w:rsidP="007A38B3">
      <w:pPr>
        <w:spacing w:before="0" w:after="200" w:line="276" w:lineRule="auto"/>
        <w:jc w:val="left"/>
        <w:rPr>
          <w:rFonts w:eastAsia="Calibri"/>
          <w:szCs w:val="22"/>
          <w:lang/>
        </w:rPr>
      </w:pPr>
      <w:r w:rsidRPr="006126B3">
        <w:rPr>
          <w:rFonts w:eastAsia="Calibri"/>
          <w:szCs w:val="22"/>
          <w:lang/>
        </w:rPr>
        <w:t>A</w:t>
      </w:r>
      <w:r w:rsidR="007A38B3" w:rsidRPr="006126B3">
        <w:rPr>
          <w:rFonts w:eastAsia="Calibri"/>
          <w:szCs w:val="22"/>
          <w:lang/>
        </w:rPr>
        <w:t xml:space="preserve">ctivities regulated by integrated permitting regime </w:t>
      </w:r>
      <w:r w:rsidR="00EE7F13" w:rsidRPr="006126B3">
        <w:rPr>
          <w:rFonts w:eastAsia="Calibri"/>
          <w:szCs w:val="22"/>
          <w:lang/>
        </w:rPr>
        <w:t xml:space="preserve">are </w:t>
      </w:r>
      <w:r w:rsidR="007A38B3" w:rsidRPr="006126B3">
        <w:rPr>
          <w:rFonts w:eastAsia="Calibri"/>
          <w:szCs w:val="22"/>
          <w:lang/>
        </w:rPr>
        <w:t>usually</w:t>
      </w:r>
      <w:r w:rsidRPr="006126B3">
        <w:rPr>
          <w:rFonts w:eastAsia="Calibri"/>
          <w:szCs w:val="22"/>
          <w:lang/>
        </w:rPr>
        <w:t xml:space="preserve"> defined</w:t>
      </w:r>
      <w:r w:rsidR="007A38B3" w:rsidRPr="006126B3">
        <w:rPr>
          <w:rFonts w:eastAsia="Calibri"/>
          <w:szCs w:val="22"/>
          <w:lang/>
        </w:rPr>
        <w:t xml:space="preserve"> in </w:t>
      </w:r>
      <w:r w:rsidRPr="006126B3">
        <w:rPr>
          <w:rFonts w:eastAsia="Calibri"/>
          <w:szCs w:val="22"/>
          <w:lang/>
        </w:rPr>
        <w:t>a</w:t>
      </w:r>
      <w:r w:rsidR="00EE7F13" w:rsidRPr="006126B3">
        <w:rPr>
          <w:rFonts w:eastAsia="Calibri"/>
          <w:szCs w:val="22"/>
          <w:lang/>
        </w:rPr>
        <w:t xml:space="preserve"> listed</w:t>
      </w:r>
      <w:r w:rsidRPr="006126B3">
        <w:rPr>
          <w:rFonts w:eastAsia="Calibri"/>
          <w:szCs w:val="22"/>
          <w:lang/>
        </w:rPr>
        <w:t xml:space="preserve"> </w:t>
      </w:r>
      <w:r w:rsidR="007A38B3" w:rsidRPr="006126B3">
        <w:rPr>
          <w:rFonts w:eastAsia="Calibri"/>
          <w:szCs w:val="22"/>
          <w:lang/>
        </w:rPr>
        <w:t>form</w:t>
      </w:r>
      <w:r w:rsidR="00EE7F13" w:rsidRPr="006126B3">
        <w:rPr>
          <w:rFonts w:eastAsia="Calibri"/>
          <w:szCs w:val="22"/>
          <w:lang/>
        </w:rPr>
        <w:t xml:space="preserve">, </w:t>
      </w:r>
      <w:r w:rsidR="007A38B3" w:rsidRPr="006126B3">
        <w:rPr>
          <w:rFonts w:eastAsia="Calibri"/>
          <w:szCs w:val="22"/>
          <w:lang/>
        </w:rPr>
        <w:t xml:space="preserve">which is either an annex </w:t>
      </w:r>
      <w:r w:rsidR="00EE7F13" w:rsidRPr="006126B3">
        <w:rPr>
          <w:rFonts w:eastAsia="Calibri"/>
          <w:szCs w:val="22"/>
          <w:lang/>
        </w:rPr>
        <w:t xml:space="preserve">to </w:t>
      </w:r>
      <w:r w:rsidR="007A38B3" w:rsidRPr="006126B3">
        <w:rPr>
          <w:rFonts w:eastAsia="Calibri"/>
          <w:szCs w:val="22"/>
          <w:lang/>
        </w:rPr>
        <w:t xml:space="preserve">the environmental permitting law or an annex </w:t>
      </w:r>
      <w:r w:rsidR="00EE7F13" w:rsidRPr="006126B3">
        <w:rPr>
          <w:rFonts w:eastAsia="Calibri"/>
          <w:szCs w:val="22"/>
          <w:lang/>
        </w:rPr>
        <w:t xml:space="preserve">to </w:t>
      </w:r>
      <w:r w:rsidR="007A38B3" w:rsidRPr="006126B3">
        <w:rPr>
          <w:rFonts w:eastAsia="Calibri"/>
          <w:szCs w:val="22"/>
          <w:lang/>
        </w:rPr>
        <w:t xml:space="preserve">the implementing regulation. The latter case is used for example in the UK, where the </w:t>
      </w:r>
      <w:r w:rsidR="00EE7F13" w:rsidRPr="006126B3">
        <w:rPr>
          <w:rFonts w:eastAsia="Calibri"/>
          <w:szCs w:val="22"/>
          <w:lang/>
        </w:rPr>
        <w:t xml:space="preserve">regulation </w:t>
      </w:r>
      <w:r w:rsidR="007A38B3" w:rsidRPr="006126B3">
        <w:rPr>
          <w:rFonts w:eastAsia="Calibri"/>
          <w:szCs w:val="22"/>
          <w:lang/>
        </w:rPr>
        <w:t xml:space="preserve">contains also </w:t>
      </w:r>
      <w:r w:rsidR="00EE7F13" w:rsidRPr="006126B3">
        <w:rPr>
          <w:rFonts w:eastAsia="Calibri"/>
          <w:szCs w:val="22"/>
          <w:lang/>
        </w:rPr>
        <w:t>general interpretation of terminology used</w:t>
      </w:r>
      <w:r w:rsidR="007A38B3" w:rsidRPr="006126B3">
        <w:rPr>
          <w:rFonts w:eastAsia="Calibri"/>
          <w:szCs w:val="22"/>
          <w:lang/>
        </w:rPr>
        <w:t xml:space="preserve"> and capacity thresholds.</w:t>
      </w:r>
    </w:p>
    <w:p w:rsidR="007A38B3" w:rsidRPr="006126B3" w:rsidRDefault="007A38B3" w:rsidP="007A38B3">
      <w:pPr>
        <w:spacing w:before="0" w:after="200" w:line="276" w:lineRule="auto"/>
        <w:jc w:val="left"/>
        <w:rPr>
          <w:rFonts w:eastAsia="Calibri"/>
          <w:szCs w:val="22"/>
          <w:lang/>
        </w:rPr>
      </w:pPr>
      <w:r w:rsidRPr="006126B3">
        <w:rPr>
          <w:rFonts w:eastAsia="Calibri"/>
          <w:szCs w:val="22"/>
          <w:lang/>
        </w:rPr>
        <w:t xml:space="preserve">In most of </w:t>
      </w:r>
      <w:r w:rsidR="00EE7F13" w:rsidRPr="006126B3">
        <w:rPr>
          <w:rFonts w:eastAsia="Calibri"/>
          <w:szCs w:val="22"/>
          <w:lang/>
        </w:rPr>
        <w:t xml:space="preserve">the </w:t>
      </w:r>
      <w:r w:rsidRPr="006126B3">
        <w:rPr>
          <w:rFonts w:eastAsia="Calibri"/>
          <w:szCs w:val="22"/>
          <w:lang/>
        </w:rPr>
        <w:t xml:space="preserve">new EU member countries the </w:t>
      </w:r>
      <w:r w:rsidR="00EE7F13" w:rsidRPr="006126B3">
        <w:rPr>
          <w:rFonts w:eastAsia="Calibri"/>
          <w:szCs w:val="22"/>
          <w:lang/>
        </w:rPr>
        <w:t xml:space="preserve">list </w:t>
      </w:r>
      <w:r w:rsidRPr="006126B3">
        <w:rPr>
          <w:rFonts w:eastAsia="Calibri"/>
          <w:szCs w:val="22"/>
          <w:lang/>
        </w:rPr>
        <w:t xml:space="preserve">of the regulated activities is </w:t>
      </w:r>
      <w:r w:rsidR="005C532E" w:rsidRPr="006126B3">
        <w:rPr>
          <w:rFonts w:eastAsia="Calibri"/>
          <w:szCs w:val="22"/>
          <w:lang/>
        </w:rPr>
        <w:t>provided as</w:t>
      </w:r>
      <w:r w:rsidR="00EE7F13" w:rsidRPr="006126B3">
        <w:rPr>
          <w:rFonts w:eastAsia="Calibri"/>
          <w:szCs w:val="22"/>
          <w:lang/>
        </w:rPr>
        <w:t xml:space="preserve"> an</w:t>
      </w:r>
      <w:r w:rsidRPr="006126B3">
        <w:rPr>
          <w:rFonts w:eastAsia="Calibri"/>
          <w:szCs w:val="22"/>
          <w:lang/>
        </w:rPr>
        <w:t xml:space="preserve"> annex </w:t>
      </w:r>
      <w:r w:rsidR="00EE7F13" w:rsidRPr="006126B3">
        <w:rPr>
          <w:rFonts w:eastAsia="Calibri"/>
          <w:szCs w:val="22"/>
          <w:lang/>
        </w:rPr>
        <w:t xml:space="preserve">to </w:t>
      </w:r>
      <w:r w:rsidRPr="006126B3">
        <w:rPr>
          <w:rFonts w:eastAsia="Calibri"/>
          <w:szCs w:val="22"/>
          <w:lang/>
        </w:rPr>
        <w:t xml:space="preserve">permitting law since it was </w:t>
      </w:r>
      <w:r w:rsidR="006A4F91" w:rsidRPr="006126B3">
        <w:rPr>
          <w:rFonts w:eastAsia="Calibri"/>
          <w:szCs w:val="22"/>
          <w:lang/>
        </w:rPr>
        <w:t xml:space="preserve">provided as the </w:t>
      </w:r>
      <w:r w:rsidRPr="006126B3">
        <w:rPr>
          <w:rFonts w:eastAsia="Calibri"/>
          <w:szCs w:val="22"/>
          <w:lang/>
        </w:rPr>
        <w:t xml:space="preserve">annex of the Directive 2008/1/EC on IPPC </w:t>
      </w:r>
      <w:r w:rsidR="006A4F91" w:rsidRPr="006126B3">
        <w:rPr>
          <w:rFonts w:eastAsia="Calibri"/>
          <w:szCs w:val="22"/>
          <w:lang/>
        </w:rPr>
        <w:t>as well as to</w:t>
      </w:r>
      <w:r w:rsidRPr="006126B3">
        <w:rPr>
          <w:rFonts w:eastAsia="Calibri"/>
          <w:szCs w:val="22"/>
          <w:lang/>
        </w:rPr>
        <w:t xml:space="preserve"> the Industrial Emissions Directive. </w:t>
      </w:r>
      <w:r w:rsidR="006A4F91" w:rsidRPr="006126B3">
        <w:rPr>
          <w:rFonts w:eastAsia="Calibri"/>
          <w:szCs w:val="22"/>
          <w:lang/>
        </w:rPr>
        <w:t xml:space="preserve">By </w:t>
      </w:r>
      <w:r w:rsidRPr="006126B3">
        <w:rPr>
          <w:rFonts w:eastAsia="Calibri"/>
          <w:szCs w:val="22"/>
          <w:lang/>
        </w:rPr>
        <w:t xml:space="preserve">specification of the regulated activities in </w:t>
      </w:r>
      <w:r w:rsidR="006A4F91" w:rsidRPr="006126B3">
        <w:rPr>
          <w:rFonts w:eastAsia="Calibri"/>
          <w:szCs w:val="22"/>
          <w:lang/>
        </w:rPr>
        <w:t xml:space="preserve">a form of an </w:t>
      </w:r>
      <w:r w:rsidRPr="006126B3">
        <w:rPr>
          <w:rFonts w:eastAsia="Calibri"/>
          <w:szCs w:val="22"/>
          <w:lang/>
        </w:rPr>
        <w:t xml:space="preserve">annex </w:t>
      </w:r>
      <w:r w:rsidR="006A4F91" w:rsidRPr="006126B3">
        <w:rPr>
          <w:rFonts w:eastAsia="Calibri"/>
          <w:szCs w:val="22"/>
          <w:lang/>
        </w:rPr>
        <w:t xml:space="preserve">to </w:t>
      </w:r>
      <w:r w:rsidRPr="006126B3">
        <w:rPr>
          <w:rFonts w:eastAsia="Calibri"/>
          <w:szCs w:val="22"/>
          <w:lang/>
        </w:rPr>
        <w:t xml:space="preserve">the integrated permitting law </w:t>
      </w:r>
      <w:r w:rsidR="006A4F91" w:rsidRPr="006126B3">
        <w:rPr>
          <w:rFonts w:eastAsia="Calibri"/>
          <w:szCs w:val="22"/>
          <w:lang/>
        </w:rPr>
        <w:t xml:space="preserve">it was </w:t>
      </w:r>
      <w:r w:rsidRPr="006126B3">
        <w:rPr>
          <w:rFonts w:eastAsia="Calibri"/>
          <w:szCs w:val="22"/>
          <w:lang/>
        </w:rPr>
        <w:t xml:space="preserve">more easily </w:t>
      </w:r>
      <w:r w:rsidR="006A4F91" w:rsidRPr="006126B3">
        <w:rPr>
          <w:rFonts w:eastAsia="Calibri"/>
          <w:szCs w:val="22"/>
          <w:lang/>
        </w:rPr>
        <w:t xml:space="preserve">to </w:t>
      </w:r>
      <w:r w:rsidRPr="006126B3">
        <w:rPr>
          <w:rFonts w:eastAsia="Calibri"/>
          <w:szCs w:val="22"/>
          <w:lang/>
        </w:rPr>
        <w:t xml:space="preserve">prove </w:t>
      </w:r>
      <w:r w:rsidR="006A4F91" w:rsidRPr="006126B3">
        <w:rPr>
          <w:rFonts w:eastAsia="Calibri"/>
          <w:szCs w:val="22"/>
          <w:lang/>
        </w:rPr>
        <w:t xml:space="preserve">to the European Commission </w:t>
      </w:r>
      <w:r w:rsidRPr="006126B3">
        <w:rPr>
          <w:rFonts w:eastAsia="Calibri"/>
          <w:szCs w:val="22"/>
          <w:lang/>
        </w:rPr>
        <w:t xml:space="preserve">the </w:t>
      </w:r>
      <w:r w:rsidR="006A4F91" w:rsidRPr="006126B3">
        <w:rPr>
          <w:rFonts w:eastAsia="Calibri"/>
          <w:szCs w:val="22"/>
          <w:lang/>
        </w:rPr>
        <w:t xml:space="preserve">correct </w:t>
      </w:r>
      <w:r w:rsidRPr="006126B3">
        <w:rPr>
          <w:rFonts w:eastAsia="Calibri"/>
          <w:szCs w:val="22"/>
          <w:lang/>
        </w:rPr>
        <w:t xml:space="preserve">transposition of the IPPC Directive during the accession </w:t>
      </w:r>
      <w:r w:rsidR="006A4F91" w:rsidRPr="006126B3">
        <w:rPr>
          <w:rFonts w:eastAsia="Calibri"/>
          <w:szCs w:val="22"/>
          <w:lang/>
        </w:rPr>
        <w:t>process</w:t>
      </w:r>
      <w:r w:rsidRPr="006126B3">
        <w:rPr>
          <w:rFonts w:eastAsia="Calibri"/>
          <w:szCs w:val="22"/>
          <w:lang/>
        </w:rPr>
        <w:t>.</w:t>
      </w:r>
    </w:p>
    <w:p w:rsidR="007A38B3" w:rsidRPr="006126B3" w:rsidRDefault="007A38B3" w:rsidP="007A38B3">
      <w:pPr>
        <w:spacing w:before="0" w:after="200" w:line="276" w:lineRule="auto"/>
        <w:jc w:val="left"/>
        <w:rPr>
          <w:rFonts w:eastAsia="Calibri"/>
          <w:szCs w:val="22"/>
          <w:lang/>
        </w:rPr>
      </w:pPr>
      <w:r w:rsidRPr="006126B3">
        <w:rPr>
          <w:rFonts w:eastAsia="Calibri"/>
          <w:szCs w:val="22"/>
          <w:lang/>
        </w:rPr>
        <w:t xml:space="preserve">The example of the </w:t>
      </w:r>
      <w:r w:rsidR="006A4F91" w:rsidRPr="006126B3">
        <w:rPr>
          <w:rFonts w:eastAsia="Calibri"/>
          <w:szCs w:val="22"/>
          <w:lang/>
        </w:rPr>
        <w:t xml:space="preserve">list </w:t>
      </w:r>
      <w:r w:rsidRPr="006126B3">
        <w:rPr>
          <w:rFonts w:eastAsia="Calibri"/>
          <w:szCs w:val="22"/>
          <w:lang/>
        </w:rPr>
        <w:t xml:space="preserve">of activities regulated by integrated environmental permit is </w:t>
      </w:r>
      <w:r w:rsidR="006A4F91" w:rsidRPr="006126B3">
        <w:rPr>
          <w:rFonts w:eastAsia="Calibri"/>
          <w:szCs w:val="22"/>
          <w:lang/>
        </w:rPr>
        <w:t xml:space="preserve">provided </w:t>
      </w:r>
      <w:r w:rsidRPr="006126B3">
        <w:rPr>
          <w:rFonts w:eastAsia="Calibri"/>
          <w:szCs w:val="22"/>
          <w:lang/>
        </w:rPr>
        <w:t>in the Annex A of the report on task 2.1.1.6 „Integrated Permitting guidance“.</w:t>
      </w:r>
    </w:p>
    <w:p w:rsidR="007A38B3" w:rsidRPr="006126B3" w:rsidRDefault="007A38B3" w:rsidP="007A38B3">
      <w:pPr>
        <w:keepNext/>
        <w:numPr>
          <w:ilvl w:val="1"/>
          <w:numId w:val="74"/>
        </w:numPr>
        <w:spacing w:before="360" w:after="120" w:line="264" w:lineRule="auto"/>
        <w:jc w:val="left"/>
        <w:outlineLvl w:val="1"/>
        <w:rPr>
          <w:b/>
          <w:smallCaps/>
          <w:color w:val="000080"/>
          <w:sz w:val="22"/>
          <w:lang/>
        </w:rPr>
      </w:pPr>
      <w:r w:rsidRPr="006126B3">
        <w:rPr>
          <w:b/>
          <w:smallCaps/>
          <w:color w:val="000080"/>
          <w:sz w:val="22"/>
          <w:lang/>
        </w:rPr>
        <w:lastRenderedPageBreak/>
        <w:t>Integrated permitting procedure steps</w:t>
      </w:r>
    </w:p>
    <w:p w:rsidR="007A38B3" w:rsidRPr="006126B3" w:rsidRDefault="007A38B3" w:rsidP="007A38B3">
      <w:pPr>
        <w:spacing w:before="0" w:after="200" w:line="276" w:lineRule="auto"/>
        <w:jc w:val="left"/>
        <w:rPr>
          <w:rFonts w:eastAsia="Calibri"/>
          <w:szCs w:val="22"/>
        </w:rPr>
      </w:pPr>
      <w:r w:rsidRPr="006126B3">
        <w:rPr>
          <w:rFonts w:eastAsia="Calibri"/>
          <w:szCs w:val="22"/>
        </w:rPr>
        <w:t xml:space="preserve">The main steps of permitting procedure have to be specified in the environmental permitting law because </w:t>
      </w:r>
      <w:r w:rsidR="00F165B6" w:rsidRPr="006126B3">
        <w:rPr>
          <w:rFonts w:eastAsia="Calibri"/>
          <w:szCs w:val="22"/>
        </w:rPr>
        <w:t xml:space="preserve">the permitting authority/ies is responsible for </w:t>
      </w:r>
      <w:r w:rsidRPr="006126B3">
        <w:rPr>
          <w:rFonts w:eastAsia="Calibri"/>
          <w:szCs w:val="22"/>
        </w:rPr>
        <w:t xml:space="preserve">carrying </w:t>
      </w:r>
      <w:r w:rsidR="00F165B6" w:rsidRPr="006126B3">
        <w:rPr>
          <w:rFonts w:eastAsia="Calibri"/>
          <w:szCs w:val="22"/>
        </w:rPr>
        <w:t xml:space="preserve">out </w:t>
      </w:r>
      <w:r w:rsidRPr="006126B3">
        <w:rPr>
          <w:rFonts w:eastAsia="Calibri"/>
          <w:szCs w:val="22"/>
        </w:rPr>
        <w:t xml:space="preserve">the procedure. The following figure presents the sequence of main </w:t>
      </w:r>
      <w:r w:rsidR="00F165B6" w:rsidRPr="006126B3">
        <w:rPr>
          <w:rFonts w:eastAsia="Calibri"/>
          <w:szCs w:val="22"/>
        </w:rPr>
        <w:t xml:space="preserve">steps of </w:t>
      </w:r>
      <w:r w:rsidRPr="006126B3">
        <w:rPr>
          <w:rFonts w:eastAsia="Calibri"/>
          <w:szCs w:val="22"/>
        </w:rPr>
        <w:t>permitting procedure.</w:t>
      </w:r>
    </w:p>
    <w:p w:rsidR="007A38B3" w:rsidRPr="00A616F5" w:rsidRDefault="007B4C02" w:rsidP="007A38B3">
      <w:pPr>
        <w:spacing w:before="0" w:after="200" w:line="276" w:lineRule="auto"/>
        <w:jc w:val="left"/>
        <w:rPr>
          <w:rFonts w:eastAsia="Calibri"/>
          <w:szCs w:val="22"/>
        </w:rPr>
      </w:pPr>
      <w:r w:rsidRPr="007B4C02">
        <w:pict>
          <v:group id="Plátno 10" o:spid="_x0000_s1165" editas="canvas" style="width:421.5pt;height:381pt;mso-position-horizontal-relative:char;mso-position-vertical-relative:line" coordorigin="1418,1418" coordsize="84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6" type="#_x0000_t75" style="position:absolute;left:1418;top:1418;width:8430;height:7620;visibility:visible" filled="t" fillcolor="silver">
              <v:fill o:detectmouseclick="t"/>
              <v:path o:connecttype="none"/>
            </v:shape>
            <v:shapetype id="_x0000_t202" coordsize="21600,21600" o:spt="202" path="m,l,21600r21600,l21600,xe">
              <v:stroke joinstyle="miter"/>
              <v:path gradientshapeok="t" o:connecttype="rect"/>
            </v:shapetype>
            <v:shape id="Text Box 7" o:spid="_x0000_s1167" type="#_x0000_t202" style="position:absolute;left:3038;top:1778;width:5040;height: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PO0sIA&#10;AADcAAAADwAAAGRycy9kb3ducmV2LnhtbERPS0sDMRC+C/6HMII3m7Tig3WzRQoF6UFou+J1uhmT&#10;xc1kSWJ3/fdGELzNx/ecej37QZwppj6whuVCgSDugunZamiP25tHECkjGxwCk4ZvSrBuLi9qrEyY&#10;eE/nQ7aihHCqUIPLeaykTJ0jj2kRRuLCfYToMRcYrTQRpxLuB7lS6l567Lk0OBxp46j7PHx5DWp0&#10;sX17tzvcq+nV2M3D7nR70vr6an5+ApFpzv/iP/eLKfOXd/D7TLlAN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887SwgAAANwAAAAPAAAAAAAAAAAAAAAAAJgCAABkcnMvZG93&#10;bnJldi54bWxQSwUGAAAAAAQABAD1AAAAhwMAAAAA&#10;" fillcolor="#66f" strokecolor="#669">
              <v:textbox style="mso-next-textbox:#Text Box 7">
                <w:txbxContent>
                  <w:p w:rsidR="00494914" w:rsidRDefault="00494914" w:rsidP="007A38B3">
                    <w:pPr>
                      <w:spacing w:after="120"/>
                      <w:jc w:val="center"/>
                      <w:rPr>
                        <w:rFonts w:cs="Arial"/>
                        <w:color w:val="FFFFFF"/>
                        <w:sz w:val="27"/>
                        <w:szCs w:val="27"/>
                      </w:rPr>
                    </w:pPr>
                    <w:r>
                      <w:rPr>
                        <w:rFonts w:cs="Arial"/>
                        <w:color w:val="FFFFFF"/>
                        <w:sz w:val="27"/>
                        <w:szCs w:val="27"/>
                      </w:rPr>
                      <w:t>BACKGROUND TO APPLICATION</w:t>
                    </w: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r>
                      <w:rPr>
                        <w:color w:val="FFFFFF"/>
                      </w:rPr>
                      <w:br/>
                      <w:t xml:space="preserve">The basic steps of the permitting process can be described as follows. In the first step the application will be drafted. The operator will consult the permitting authority and the application will be submitted. This step is called “background to application”. In the second step “consideration of the application” the application will be verified and there will be an assessment and a statement. In the third step it will be decided if a permit is issued, or if the application is to be rejected. The last two steps of the process, “modification of installation, substantial change”, and “permit review </w:t>
                    </w:r>
                    <w:proofErr w:type="gramStart"/>
                    <w:r>
                      <w:rPr>
                        <w:color w:val="FFFFFF"/>
                      </w:rPr>
                      <w:t>“ describe</w:t>
                    </w:r>
                    <w:proofErr w:type="gramEnd"/>
                    <w:r>
                      <w:rPr>
                        <w:color w:val="FFFFFF"/>
                      </w:rPr>
                      <w:t xml:space="preserve"> the situations when an existing permit can be changed. Figure 1 shows these basic steps of permitting.</w:t>
                    </w:r>
                  </w:p>
                  <w:p w:rsidR="00494914" w:rsidRDefault="00494914" w:rsidP="007A38B3">
                    <w:pPr>
                      <w:spacing w:after="120"/>
                      <w:rPr>
                        <w:color w:val="FFFFFF"/>
                      </w:rPr>
                    </w:pPr>
                  </w:p>
                </w:txbxContent>
              </v:textbox>
            </v:shape>
            <v:shape id="Text Box 8" o:spid="_x0000_s1168" type="#_x0000_t202" style="position:absolute;left:3038;top:3218;width:5040;height: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cBP8AA&#10;AADcAAAADwAAAGRycy9kb3ducmV2LnhtbERPTYvCMBC9L/gfwgje1lQRd6lGUUHoQZR1PXgckrEt&#10;NpPSRFv/vREEb/N4nzNfdrYSd2p86VjBaJiAINbOlJwrOP1vv39B+IBssHJMCh7kYbnofc0xNa7l&#10;P7ofQy5iCPsUFRQh1KmUXhdk0Q9dTRy5i2sshgibXJoG2xhuKzlOkqm0WHJsKLCmTUH6erxZBV1e&#10;H85yV/qH+dG6XeMk22dOqUG/W81ABOrCR/x2ZybOH03h9Uy8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cBP8AAAADcAAAADwAAAAAAAAAAAAAAAACYAgAAZHJzL2Rvd25y&#10;ZXYueG1sUEsFBgAAAAAEAAQA9QAAAIUDAAAAAA==&#10;" fillcolor="#66f">
              <v:textbox style="mso-next-textbox:#Text Box 8">
                <w:txbxContent>
                  <w:p w:rsidR="00494914" w:rsidRDefault="00494914" w:rsidP="007A38B3">
                    <w:pPr>
                      <w:spacing w:after="120"/>
                      <w:jc w:val="center"/>
                      <w:rPr>
                        <w:rFonts w:cs="Arial"/>
                        <w:color w:val="FFFFFF"/>
                        <w:sz w:val="27"/>
                        <w:szCs w:val="27"/>
                      </w:rPr>
                    </w:pPr>
                    <w:r>
                      <w:rPr>
                        <w:rFonts w:cs="Arial"/>
                        <w:color w:val="FFFFFF"/>
                        <w:sz w:val="27"/>
                        <w:szCs w:val="27"/>
                      </w:rPr>
                      <w:t>CONSIDERATION OF APPLICATION</w:t>
                    </w: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r>
                      <w:rPr>
                        <w:color w:val="FFFFFF"/>
                      </w:rPr>
                      <w:br/>
                      <w:t xml:space="preserve">The basic steps of the permitting process can be described as follows. In the first step the application will be drafted. The operator will consult the permitting authority and the application will be submitted. This step is called “background to application”. In the second step “consideration of the application” the application will be verified and there will be an assessment and a statement. In the third step it will be decided if a permit is issued, or if the application is to be rejected. The last two steps of the process, “modification of installation, substantial change”, and “permit review </w:t>
                    </w:r>
                    <w:proofErr w:type="gramStart"/>
                    <w:r>
                      <w:rPr>
                        <w:color w:val="FFFFFF"/>
                      </w:rPr>
                      <w:t>“ describe</w:t>
                    </w:r>
                    <w:proofErr w:type="gramEnd"/>
                    <w:r>
                      <w:rPr>
                        <w:color w:val="FFFFFF"/>
                      </w:rPr>
                      <w:t xml:space="preserve"> the situations when an existing permit can be changed. Figure 1 shows these basic steps of permitting.</w:t>
                    </w:r>
                  </w:p>
                  <w:p w:rsidR="00494914" w:rsidRDefault="00494914" w:rsidP="007A38B3">
                    <w:pPr>
                      <w:spacing w:after="120"/>
                      <w:rPr>
                        <w:color w:val="FFFFFF"/>
                      </w:rPr>
                    </w:pPr>
                  </w:p>
                </w:txbxContent>
              </v:textbox>
            </v:shape>
            <v:shape id="Text Box 9" o:spid="_x0000_s1169" type="#_x0000_t202" style="position:absolute;left:3038;top:4658;width:50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kpMAA&#10;AADcAAAADwAAAGRycy9kb3ducmV2LnhtbERPTYvCMBC9L/gfwgje1lQRXapRVBB6EGVdDx6HZGyL&#10;zaQ00dZ/bwRhb/N4n7NYdbYSD2p86VjBaJiAINbOlJwrOP/tvn9A+IBssHJMCp7kYbXsfS0wNa7l&#10;X3qcQi5iCPsUFRQh1KmUXhdk0Q9dTRy5q2sshgibXJoG2xhuKzlOkqm0WHJsKLCmbUH6drpbBV1e&#10;Hy9yX/qnmWndbnCSHTKn1KDfrecgAnXhX/xxZybOH83g/Uy8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ukpMAAAADcAAAADwAAAAAAAAAAAAAAAACYAgAAZHJzL2Rvd25y&#10;ZXYueG1sUEsFBgAAAAAEAAQA9QAAAIUDAAAAAA==&#10;" fillcolor="#66f">
              <v:textbox style="mso-next-textbox:#Text Box 9">
                <w:txbxContent>
                  <w:p w:rsidR="00494914" w:rsidRDefault="00494914" w:rsidP="007A38B3">
                    <w:pPr>
                      <w:spacing w:after="120"/>
                      <w:jc w:val="center"/>
                      <w:rPr>
                        <w:rFonts w:cs="Arial"/>
                        <w:color w:val="FFFFFF"/>
                        <w:sz w:val="27"/>
                        <w:szCs w:val="27"/>
                      </w:rPr>
                    </w:pPr>
                    <w:r>
                      <w:rPr>
                        <w:rFonts w:cs="Arial"/>
                        <w:color w:val="FFFFFF"/>
                        <w:sz w:val="27"/>
                        <w:szCs w:val="27"/>
                      </w:rPr>
                      <w:t>ISSUING PERMIT</w:t>
                    </w: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r>
                      <w:rPr>
                        <w:color w:val="FFFFFF"/>
                      </w:rPr>
                      <w:br/>
                      <w:t xml:space="preserve">The basic steps of the permitting process can be described as follows. In the first step the application will be drafted. The operator will consult the permitting authority and the application will be submitted. This step is called “background to application”. In the second step “consideration of the application” the application will be verified and there will be an assessment and a statement. In the third step it will be decided if a permit is issued, or if the application is to be rejected. The last two steps of the process, “modification of installation, substantial change”, and “permit review </w:t>
                    </w:r>
                    <w:proofErr w:type="gramStart"/>
                    <w:r>
                      <w:rPr>
                        <w:color w:val="FFFFFF"/>
                      </w:rPr>
                      <w:t>“ describe</w:t>
                    </w:r>
                    <w:proofErr w:type="gramEnd"/>
                    <w:r>
                      <w:rPr>
                        <w:color w:val="FFFFFF"/>
                      </w:rPr>
                      <w:t xml:space="preserve"> the situations when an existing permit can be changed. Figure 1 shows these basic steps of permitting.</w:t>
                    </w:r>
                  </w:p>
                  <w:p w:rsidR="00494914" w:rsidRDefault="00494914" w:rsidP="007A38B3">
                    <w:pPr>
                      <w:spacing w:after="120"/>
                      <w:rPr>
                        <w:color w:val="FFFFFF"/>
                      </w:rPr>
                    </w:pPr>
                  </w:p>
                </w:txbxContent>
              </v:textbox>
            </v:shape>
            <v:shape id="Text Box 10" o:spid="_x0000_s1170" type="#_x0000_t202" style="position:absolute;left:3038;top:7796;width:5040;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Qw1sQA&#10;AADcAAAADwAAAGRycy9kb3ducmV2LnhtbESPQWvCQBCF7wX/wzJCb3VjEVuiq6gg5FAqWg8eh90x&#10;CWZnQ3Zr4r/vHITeZnhv3vtmuR58o+7UxTqwgekkA0Vsg6u5NHD+2b99gooJ2WETmAw8KMJ6NXpZ&#10;Yu5Cz0e6n1KpJIRjjgaqlNpc62gr8hgnoSUW7Ro6j0nWrtSuw17CfaPfs2yuPdYsDRW2tKvI3k6/&#10;3sBQtoeL/qrjw31Y229xVnwXwZjX8bBZgEo0pH/z87pwgj8VWn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EMNbEAAAA3AAAAA8AAAAAAAAAAAAAAAAAmAIAAGRycy9k&#10;b3ducmV2LnhtbFBLBQYAAAAABAAEAPUAAACJAwAAAAA=&#10;" fillcolor="#66f">
              <v:textbox style="mso-next-textbox:#Text Box 10">
                <w:txbxContent>
                  <w:p w:rsidR="00494914" w:rsidRDefault="00494914" w:rsidP="007A38B3">
                    <w:pPr>
                      <w:spacing w:after="120"/>
                      <w:jc w:val="center"/>
                      <w:rPr>
                        <w:rFonts w:cs="Arial"/>
                        <w:color w:val="FFFFFF"/>
                        <w:sz w:val="27"/>
                        <w:szCs w:val="27"/>
                      </w:rPr>
                    </w:pPr>
                    <w:r>
                      <w:rPr>
                        <w:rFonts w:cs="Arial"/>
                        <w:color w:val="FFFFFF"/>
                        <w:sz w:val="27"/>
                        <w:szCs w:val="27"/>
                      </w:rPr>
                      <w:t>PERMIT REVIEW</w:t>
                    </w: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r>
                      <w:rPr>
                        <w:color w:val="FFFFFF"/>
                      </w:rPr>
                      <w:br/>
                      <w:t xml:space="preserve">The basic steps of the permitting process can be described as follows. In the first step the application will be drafted. The operator will consult the permitting authority and the application will be submitted. This step is called “background to application”. In the second step “consideration of the application” the application will be verified and there will be an assessment and a statement. In the third step it will be decided if a permit is issued, or if the application is to be rejected. The last two steps of the process, “modification of installation, substantial change”, and “permit review </w:t>
                    </w:r>
                    <w:proofErr w:type="gramStart"/>
                    <w:r>
                      <w:rPr>
                        <w:color w:val="FFFFFF"/>
                      </w:rPr>
                      <w:t>“ describe</w:t>
                    </w:r>
                    <w:proofErr w:type="gramEnd"/>
                    <w:r>
                      <w:rPr>
                        <w:color w:val="FFFFFF"/>
                      </w:rPr>
                      <w:t xml:space="preserve"> the situations when an existing permit can be changed. Figure 1 shows these basic steps of permitting.</w:t>
                    </w:r>
                  </w:p>
                  <w:p w:rsidR="00494914" w:rsidRDefault="00494914" w:rsidP="007A38B3">
                    <w:pPr>
                      <w:spacing w:after="120"/>
                      <w:rPr>
                        <w:color w:val="FFFFFF"/>
                      </w:rPr>
                    </w:pPr>
                  </w:p>
                </w:txbxContent>
              </v:textbox>
            </v:shape>
            <v:shape id="Text Box 11" o:spid="_x0000_s1171" type="#_x0000_t202" style="position:absolute;left:3038;top:6098;width:5040;height: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VTcIA&#10;AADcAAAADwAAAGRycy9kb3ducmV2LnhtbERPS2vCQBC+C/0PyxR6MxtFak1dpQpCDqXStAePw+40&#10;Cc3Ohuyax7/vFgRv8/E9Z7sfbSN66nztWMEiSUEQa2dqLhV8f53mLyB8QDbYOCYFE3nY7x5mW8yM&#10;G/iT+iKUIoawz1BBFUKbSel1RRZ94lriyP24zmKIsCul6XCI4baRyzR9lhZrjg0VtnSsSP8WV6tg&#10;LNvzRb7XfjJrrYcDrvKP3Cn19Di+vYIINIa7+ObOTZy/2MD/M/EC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iJVNwgAAANwAAAAPAAAAAAAAAAAAAAAAAJgCAABkcnMvZG93&#10;bnJldi54bWxQSwUGAAAAAAQABAD1AAAAhwMAAAAA&#10;" fillcolor="#66f">
              <v:textbox style="mso-next-textbox:#Text Box 11">
                <w:txbxContent>
                  <w:p w:rsidR="00494914" w:rsidRDefault="00494914" w:rsidP="007A38B3">
                    <w:pPr>
                      <w:spacing w:after="120"/>
                      <w:jc w:val="center"/>
                      <w:rPr>
                        <w:rFonts w:cs="Arial"/>
                        <w:color w:val="FFFFFF"/>
                        <w:sz w:val="27"/>
                        <w:szCs w:val="27"/>
                      </w:rPr>
                    </w:pPr>
                    <w:r>
                      <w:rPr>
                        <w:rFonts w:cs="Arial"/>
                        <w:color w:val="FFFFFF"/>
                        <w:sz w:val="27"/>
                        <w:szCs w:val="27"/>
                      </w:rPr>
                      <w:t>MODIFICATION OF INSTALLATION /SUBSTANTIAL CHANGE</w:t>
                    </w: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p>
                  <w:p w:rsidR="00494914" w:rsidRDefault="00494914" w:rsidP="007A38B3">
                    <w:pPr>
                      <w:spacing w:after="120"/>
                      <w:rPr>
                        <w:color w:val="FFFFFF"/>
                      </w:rPr>
                    </w:pPr>
                    <w:r>
                      <w:rPr>
                        <w:color w:val="FFFFFF"/>
                      </w:rPr>
                      <w:br/>
                      <w:t xml:space="preserve">The basic steps of the permitting process can be described as follows. In the first step the application will be drafted. The operator will consult the permitting authority and the application will be submitted. This step is called “background to application”. In the second step “consideration of the application” the application will be verified and there will be an assessment and a statement. In the third step it will be decided if a permit is issued, or if the application is to be rejected. The last two steps of the process, “modification of installation, substantial change”, and “permit review </w:t>
                    </w:r>
                    <w:proofErr w:type="gramStart"/>
                    <w:r>
                      <w:rPr>
                        <w:color w:val="FFFFFF"/>
                      </w:rPr>
                      <w:t>“ describe</w:t>
                    </w:r>
                    <w:proofErr w:type="gramEnd"/>
                    <w:r>
                      <w:rPr>
                        <w:color w:val="FFFFFF"/>
                      </w:rPr>
                      <w:t xml:space="preserve"> the situations when an existing permit can be changed. Figure 1 shows these basic steps of permitting.</w:t>
                    </w:r>
                  </w:p>
                  <w:p w:rsidR="00494914" w:rsidRDefault="00494914" w:rsidP="007A38B3">
                    <w:pPr>
                      <w:spacing w:after="120"/>
                      <w:rPr>
                        <w:color w:val="FFFFFF"/>
                      </w:rPr>
                    </w:pPr>
                  </w:p>
                </w:txbxContent>
              </v:textbox>
            </v:shape>
            <v:line id="Line 12" o:spid="_x0000_s1172" style="position:absolute;visibility:visible" from="5558,2498" to="5559,3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eVoMMAAADcAAAADwAAAGRycy9kb3ducmV2LnhtbESPzWrDQAyE74W+w6JCbs26KSTFzca4&#10;gUJPIXFCz8Kr2qZerfGuf/L20SGQm8SMZj5ts9m1aqQ+NJ4NvC0TUMSltw1XBi7n79cPUCEiW2w9&#10;k4ErBch2z09bTK2f+ERjESslIRxSNFDH2KVah7Imh2HpO2LR/nzvMMraV9r2OEm4a/UqSdbaYcPS&#10;UGNH+5rK/2JwBorD8F61Np9+R/s1jbgfNvZIxixe5vwTVKQ5Psz36x8r+CvBl2dkAr2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3laDDAAAA3AAAAA8AAAAAAAAAAAAA&#10;AAAAoQIAAGRycy9kb3ducmV2LnhtbFBLBQYAAAAABAAEAPkAAACRAwAAAAA=&#10;" strokecolor="white" strokeweight="1.5pt">
              <v:stroke endarrow="block"/>
            </v:line>
            <v:line id="Line 13" o:spid="_x0000_s1173" style="position:absolute;visibility:visible" from="5545,5430" to="5546,5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swO8AAAADcAAAADwAAAGRycy9kb3ducmV2LnhtbERPS2vCQBC+C/6HZQRvukmEWlJXiYFC&#10;T1LT0vOQnSbB7GzIbh79911B8DYf33MOp9m0YqTeNZYVxNsIBHFpdcOVgu+v980rCOeRNbaWScEf&#10;OTgdl4sDptpOfKWx8JUIIexSVFB736VSurImg25rO+LA/dreoA+wr6TucQrhppVJFL1Igw2Hhho7&#10;ymsqb8VgFBSXYVe1Opt+Rn2eRsyHvf4kpdarOXsD4Wn2T/HD/aHD/CSG+zPhAnn8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L7MDvAAAAA3AAAAA8AAAAAAAAAAAAAAAAA&#10;oQIAAGRycy9kb3ducmV2LnhtbFBLBQYAAAAABAAEAPkAAACOAwAAAAA=&#10;" strokecolor="white" strokeweight="1.5pt">
              <v:stroke endarrow="block"/>
            </v:line>
            <v:line id="Line 14" o:spid="_x0000_s1174" style="position:absolute;visibility:visible" from="5558,7154" to="5559,7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muTMAAAADcAAAADwAAAGRycy9kb3ducmV2LnhtbERPS2uDQBC+F/oflink1qw10AbjKjYQ&#10;yKm0JuQ8uBOVuLPiro/8+2yh0Nt8fM9J88V0YqLBtZYVvK0jEMSV1S3XCs6nw+sWhPPIGjvLpOBO&#10;DvLs+SnFRNuZf2gqfS1CCLsEFTTe94mUrmrIoFvbnjhwVzsY9AEOtdQDziHcdDKOondpsOXQ0GBP&#10;+4aqWzkaBeXXuKk7XcyXSX/OE+7HD/1NSq1elmIHwtPi/8V/7qMO8+MYfp8JF8js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prkzAAAAA3AAAAA8AAAAAAAAAAAAAAAAA&#10;oQIAAGRycy9kb3ducmV2LnhtbFBLBQYAAAAABAAEAPkAAACOAwAAAAA=&#10;" strokecolor="white" strokeweight="1.5pt">
              <v:stroke endarrow="block"/>
            </v:line>
            <v:line id="Line 15" o:spid="_x0000_s1175" style="position:absolute;visibility:visible" from="5558,3938" to="5559,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UL178AAADcAAAADwAAAGRycy9kb3ducmV2LnhtbERPS4vCMBC+C/6HMMLeNFVhV6ppUUHY&#10;k+xW8Tw0Y1tsJqVJH/57IyzsbT6+5+zS0dSip9ZVlhUsFxEI4tzqigsF18tpvgHhPLLG2jIpeJKD&#10;NJlOdhhrO/Av9ZkvRAhhF6OC0vsmltLlJRl0C9sQB+5uW4M+wLaQusUhhJtarqLoUxqsODSU2NCx&#10;pPyRdUZBdu7WRa33w63Xh6HHY/elf0ipj9m434LwNPp/8Z/7W4f5qzW8nwkXyOQ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WUL178AAADcAAAADwAAAAAAAAAAAAAAAACh&#10;AgAAZHJzL2Rvd25yZXYueG1sUEsFBgAAAAAEAAQA+QAAAI0DAAAAAA==&#10;" strokecolor="white" strokeweight="1.5pt">
              <v:stroke endarrow="block"/>
            </v:line>
            <w10:anchorlock/>
          </v:group>
        </w:pict>
      </w:r>
    </w:p>
    <w:p w:rsidR="007A38B3" w:rsidRPr="00A616F5" w:rsidRDefault="007A38B3" w:rsidP="007A38B3">
      <w:pPr>
        <w:spacing w:before="0" w:after="240" w:line="276" w:lineRule="auto"/>
        <w:jc w:val="center"/>
        <w:rPr>
          <w:rFonts w:eastAsia="Calibri"/>
          <w:szCs w:val="22"/>
        </w:rPr>
      </w:pPr>
      <w:r w:rsidRPr="00A616F5">
        <w:rPr>
          <w:rFonts w:eastAsia="Calibri"/>
          <w:caps/>
          <w:szCs w:val="22"/>
        </w:rPr>
        <w:t>Figure 1: Basic PROCEDURAL steps</w:t>
      </w:r>
    </w:p>
    <w:p w:rsidR="007A38B3" w:rsidRPr="00A616F5" w:rsidRDefault="007A38B3" w:rsidP="007A38B3">
      <w:pPr>
        <w:spacing w:before="0" w:after="200" w:line="276" w:lineRule="auto"/>
        <w:jc w:val="left"/>
        <w:rPr>
          <w:rFonts w:eastAsia="Calibri"/>
          <w:szCs w:val="22"/>
        </w:rPr>
      </w:pPr>
      <w:r w:rsidRPr="00A616F5">
        <w:rPr>
          <w:rFonts w:eastAsia="Calibri"/>
          <w:szCs w:val="22"/>
        </w:rPr>
        <w:t xml:space="preserve">In majority of EU countries the application for integrated environmental permit has to follow some prescribed form. The application form is either compulsory, set by an implementing regulation or recommendable, issued in an official guidance. The proposed integrated permit application form is </w:t>
      </w:r>
      <w:r w:rsidR="00F165B6" w:rsidRPr="00A616F5">
        <w:rPr>
          <w:rFonts w:eastAsia="Calibri"/>
          <w:szCs w:val="22"/>
        </w:rPr>
        <w:t xml:space="preserve">provided </w:t>
      </w:r>
      <w:r w:rsidRPr="00A616F5">
        <w:rPr>
          <w:rFonts w:eastAsia="Calibri"/>
          <w:szCs w:val="22"/>
        </w:rPr>
        <w:t>in Annex 1 to this report.</w:t>
      </w:r>
    </w:p>
    <w:p w:rsidR="007A38B3" w:rsidRPr="00A616F5" w:rsidRDefault="007A38B3" w:rsidP="007A38B3">
      <w:pPr>
        <w:spacing w:before="0" w:after="200" w:line="276" w:lineRule="auto"/>
        <w:jc w:val="left"/>
        <w:rPr>
          <w:rFonts w:eastAsia="Calibri"/>
          <w:szCs w:val="22"/>
        </w:rPr>
      </w:pPr>
      <w:r w:rsidRPr="00A616F5">
        <w:rPr>
          <w:rFonts w:eastAsia="Calibri"/>
          <w:szCs w:val="22"/>
        </w:rPr>
        <w:t xml:space="preserve">Apart from the application form, it is also useful to elaborate instructions how to fill in the form. These instructions can be </w:t>
      </w:r>
      <w:r w:rsidR="00F165B6" w:rsidRPr="00A616F5">
        <w:rPr>
          <w:rFonts w:eastAsia="Calibri"/>
          <w:szCs w:val="22"/>
        </w:rPr>
        <w:t xml:space="preserve">a </w:t>
      </w:r>
      <w:r w:rsidRPr="00A616F5">
        <w:rPr>
          <w:rFonts w:eastAsia="Calibri"/>
          <w:szCs w:val="22"/>
        </w:rPr>
        <w:t xml:space="preserve">part of the implementing regulation or </w:t>
      </w:r>
      <w:r w:rsidR="00F165B6" w:rsidRPr="00A616F5">
        <w:rPr>
          <w:rFonts w:eastAsia="Calibri"/>
          <w:szCs w:val="22"/>
        </w:rPr>
        <w:t xml:space="preserve">can be included in a </w:t>
      </w:r>
      <w:r w:rsidRPr="00A616F5">
        <w:rPr>
          <w:rFonts w:eastAsia="Calibri"/>
          <w:szCs w:val="22"/>
        </w:rPr>
        <w:t>guidance</w:t>
      </w:r>
      <w:r w:rsidR="00F165B6" w:rsidRPr="00A616F5">
        <w:rPr>
          <w:rFonts w:eastAsia="Calibri"/>
          <w:szCs w:val="22"/>
        </w:rPr>
        <w:t xml:space="preserve"> document</w:t>
      </w:r>
      <w:r w:rsidRPr="00A616F5">
        <w:rPr>
          <w:rFonts w:eastAsia="Calibri"/>
          <w:szCs w:val="22"/>
        </w:rPr>
        <w:t xml:space="preserve"> issued by the relevant Ministry.</w:t>
      </w:r>
    </w:p>
    <w:p w:rsidR="007A38B3" w:rsidRPr="006126B3" w:rsidRDefault="007A38B3" w:rsidP="007A38B3">
      <w:pPr>
        <w:spacing w:before="0" w:after="120" w:line="240" w:lineRule="auto"/>
        <w:jc w:val="left"/>
        <w:rPr>
          <w:rFonts w:eastAsia="Calibri"/>
          <w:szCs w:val="22"/>
        </w:rPr>
      </w:pPr>
      <w:r w:rsidRPr="00A616F5">
        <w:rPr>
          <w:rFonts w:eastAsia="Calibri"/>
          <w:szCs w:val="22"/>
        </w:rPr>
        <w:t xml:space="preserve">The permitting authority can develop instructions how to assess the completeness and correctness of the application. These instructions can be </w:t>
      </w:r>
      <w:r w:rsidR="00F165B6" w:rsidRPr="00A616F5">
        <w:rPr>
          <w:rFonts w:eastAsia="Calibri"/>
          <w:szCs w:val="22"/>
        </w:rPr>
        <w:t>issued as</w:t>
      </w:r>
      <w:r w:rsidRPr="00A616F5">
        <w:rPr>
          <w:rFonts w:eastAsia="Calibri"/>
          <w:szCs w:val="22"/>
        </w:rPr>
        <w:t xml:space="preserve"> document </w:t>
      </w:r>
      <w:r w:rsidR="005104C4" w:rsidRPr="00A616F5">
        <w:rPr>
          <w:rFonts w:eastAsia="Calibri"/>
          <w:szCs w:val="22"/>
        </w:rPr>
        <w:t xml:space="preserve">for internal </w:t>
      </w:r>
      <w:proofErr w:type="gramStart"/>
      <w:r w:rsidR="005104C4" w:rsidRPr="00A616F5">
        <w:rPr>
          <w:rFonts w:eastAsia="Calibri"/>
          <w:szCs w:val="22"/>
        </w:rPr>
        <w:t xml:space="preserve">use </w:t>
      </w:r>
      <w:r w:rsidRPr="00A616F5">
        <w:rPr>
          <w:rFonts w:eastAsia="Calibri"/>
          <w:szCs w:val="22"/>
        </w:rPr>
        <w:t xml:space="preserve"> or</w:t>
      </w:r>
      <w:proofErr w:type="gramEnd"/>
      <w:r w:rsidRPr="00A616F5">
        <w:rPr>
          <w:rFonts w:eastAsia="Calibri"/>
          <w:szCs w:val="22"/>
        </w:rPr>
        <w:t xml:space="preserve"> can as methodological guidance</w:t>
      </w:r>
      <w:r w:rsidR="005104C4" w:rsidRPr="00A616F5">
        <w:rPr>
          <w:rFonts w:eastAsia="Calibri"/>
          <w:szCs w:val="22"/>
        </w:rPr>
        <w:t>,</w:t>
      </w:r>
      <w:r w:rsidRPr="00A616F5">
        <w:rPr>
          <w:rFonts w:eastAsia="Calibri"/>
          <w:szCs w:val="22"/>
        </w:rPr>
        <w:t xml:space="preserve"> or as part of implementing regulations in the case there are </w:t>
      </w:r>
      <w:r w:rsidR="005104C4" w:rsidRPr="00A616F5">
        <w:rPr>
          <w:rFonts w:eastAsia="Calibri"/>
          <w:szCs w:val="22"/>
        </w:rPr>
        <w:t>several</w:t>
      </w:r>
      <w:r w:rsidR="005104C4" w:rsidRPr="006126B3">
        <w:rPr>
          <w:rFonts w:eastAsia="Calibri"/>
          <w:szCs w:val="22"/>
        </w:rPr>
        <w:t xml:space="preserve"> </w:t>
      </w:r>
      <w:r w:rsidRPr="006126B3">
        <w:rPr>
          <w:rFonts w:eastAsia="Calibri"/>
          <w:szCs w:val="22"/>
        </w:rPr>
        <w:t xml:space="preserve">permitting authorities. In such a case </w:t>
      </w:r>
      <w:r w:rsidR="005104C4" w:rsidRPr="006126B3">
        <w:rPr>
          <w:rFonts w:eastAsia="Calibri"/>
          <w:szCs w:val="22"/>
        </w:rPr>
        <w:t xml:space="preserve">common </w:t>
      </w:r>
      <w:r w:rsidRPr="006126B3">
        <w:rPr>
          <w:rFonts w:eastAsia="Calibri"/>
          <w:szCs w:val="22"/>
        </w:rPr>
        <w:t>instruction support</w:t>
      </w:r>
      <w:r w:rsidR="005104C4" w:rsidRPr="006126B3">
        <w:rPr>
          <w:rFonts w:eastAsia="Calibri"/>
          <w:szCs w:val="22"/>
        </w:rPr>
        <w:t>s</w:t>
      </w:r>
      <w:r w:rsidRPr="006126B3">
        <w:rPr>
          <w:rFonts w:eastAsia="Calibri"/>
          <w:szCs w:val="22"/>
        </w:rPr>
        <w:t xml:space="preserve"> the uniform approach for assessing applications across the country and </w:t>
      </w:r>
      <w:r w:rsidR="005104C4" w:rsidRPr="006126B3">
        <w:rPr>
          <w:rFonts w:eastAsia="Calibri"/>
          <w:szCs w:val="22"/>
        </w:rPr>
        <w:t xml:space="preserve">in </w:t>
      </w:r>
      <w:r w:rsidRPr="006126B3">
        <w:rPr>
          <w:rFonts w:eastAsia="Calibri"/>
          <w:szCs w:val="22"/>
        </w:rPr>
        <w:t>authorities.</w:t>
      </w:r>
    </w:p>
    <w:p w:rsidR="007A38B3" w:rsidRPr="006126B3" w:rsidRDefault="007A38B3" w:rsidP="007A38B3">
      <w:pPr>
        <w:spacing w:before="0" w:after="120" w:line="240" w:lineRule="auto"/>
        <w:jc w:val="left"/>
        <w:rPr>
          <w:rFonts w:eastAsia="Calibri"/>
          <w:szCs w:val="22"/>
        </w:rPr>
      </w:pPr>
      <w:r w:rsidRPr="006126B3">
        <w:rPr>
          <w:rFonts w:eastAsia="Calibri"/>
          <w:szCs w:val="22"/>
        </w:rPr>
        <w:t xml:space="preserve">The content of integrated permit, setting of permit conditions and permit review </w:t>
      </w:r>
      <w:r w:rsidR="005104C4" w:rsidRPr="006126B3">
        <w:rPr>
          <w:rFonts w:eastAsia="Calibri"/>
          <w:szCs w:val="22"/>
        </w:rPr>
        <w:t xml:space="preserve">process </w:t>
      </w:r>
      <w:r w:rsidRPr="006126B3">
        <w:rPr>
          <w:rFonts w:eastAsia="Calibri"/>
          <w:szCs w:val="22"/>
        </w:rPr>
        <w:t xml:space="preserve">are discussed in the </w:t>
      </w:r>
      <w:r w:rsidR="005104C4" w:rsidRPr="006126B3">
        <w:rPr>
          <w:rFonts w:eastAsia="Calibri"/>
          <w:szCs w:val="22"/>
        </w:rPr>
        <w:t xml:space="preserve">following </w:t>
      </w:r>
      <w:r w:rsidRPr="006126B3">
        <w:rPr>
          <w:rFonts w:eastAsia="Calibri"/>
          <w:szCs w:val="22"/>
        </w:rPr>
        <w:t>subchapter.</w:t>
      </w:r>
    </w:p>
    <w:p w:rsidR="007A38B3" w:rsidRPr="006126B3" w:rsidRDefault="007A38B3" w:rsidP="007A38B3">
      <w:pPr>
        <w:keepNext/>
        <w:numPr>
          <w:ilvl w:val="1"/>
          <w:numId w:val="74"/>
        </w:numPr>
        <w:spacing w:before="360" w:after="120" w:line="264" w:lineRule="auto"/>
        <w:jc w:val="left"/>
        <w:outlineLvl w:val="1"/>
        <w:rPr>
          <w:b/>
          <w:smallCaps/>
          <w:color w:val="000080"/>
          <w:sz w:val="22"/>
          <w:lang/>
        </w:rPr>
      </w:pPr>
      <w:r w:rsidRPr="006126B3">
        <w:rPr>
          <w:b/>
          <w:smallCaps/>
          <w:color w:val="000080"/>
          <w:sz w:val="22"/>
          <w:lang/>
        </w:rPr>
        <w:lastRenderedPageBreak/>
        <w:t xml:space="preserve">Content of the permit and procedure </w:t>
      </w:r>
      <w:r w:rsidR="006D0F1D" w:rsidRPr="006126B3">
        <w:rPr>
          <w:b/>
          <w:smallCaps/>
          <w:color w:val="000080"/>
          <w:sz w:val="22"/>
          <w:lang/>
        </w:rPr>
        <w:t>for defining</w:t>
      </w:r>
      <w:r w:rsidRPr="006126B3">
        <w:rPr>
          <w:b/>
          <w:smallCaps/>
          <w:color w:val="000080"/>
          <w:sz w:val="22"/>
          <w:lang/>
        </w:rPr>
        <w:t xml:space="preserve"> permit conditions</w:t>
      </w:r>
    </w:p>
    <w:p w:rsidR="007A38B3" w:rsidRPr="006126B3" w:rsidRDefault="007A38B3" w:rsidP="007A38B3">
      <w:pPr>
        <w:spacing w:before="0" w:after="200" w:line="276" w:lineRule="auto"/>
        <w:jc w:val="left"/>
        <w:rPr>
          <w:rFonts w:eastAsia="Calibri"/>
          <w:szCs w:val="22"/>
          <w:lang/>
        </w:rPr>
      </w:pPr>
      <w:r w:rsidRPr="006126B3">
        <w:rPr>
          <w:rFonts w:eastAsia="Calibri"/>
          <w:szCs w:val="22"/>
        </w:rPr>
        <w:t xml:space="preserve">Although the content of integrated permit can be specified in the environmental permitting law, the permit form and the way how to set permit conditions is recommended to be </w:t>
      </w:r>
      <w:r w:rsidR="009C0666" w:rsidRPr="006126B3">
        <w:rPr>
          <w:rFonts w:eastAsia="Calibri"/>
          <w:szCs w:val="22"/>
        </w:rPr>
        <w:t xml:space="preserve">described </w:t>
      </w:r>
      <w:r w:rsidRPr="006126B3">
        <w:rPr>
          <w:rFonts w:eastAsia="Calibri"/>
          <w:szCs w:val="22"/>
        </w:rPr>
        <w:t xml:space="preserve">in the implementing regulation or methodological guidance. Recommended </w:t>
      </w:r>
      <w:r w:rsidRPr="006126B3">
        <w:rPr>
          <w:rFonts w:eastAsia="Calibri"/>
          <w:szCs w:val="22"/>
          <w:lang/>
        </w:rPr>
        <w:t xml:space="preserve">permit template is </w:t>
      </w:r>
      <w:r w:rsidR="009C0666" w:rsidRPr="006126B3">
        <w:rPr>
          <w:rFonts w:eastAsia="Calibri"/>
          <w:szCs w:val="22"/>
          <w:lang/>
        </w:rPr>
        <w:t xml:space="preserve">provided </w:t>
      </w:r>
      <w:r w:rsidRPr="006126B3">
        <w:rPr>
          <w:rFonts w:eastAsia="Calibri"/>
          <w:szCs w:val="22"/>
          <w:lang/>
        </w:rPr>
        <w:t>in Annex 2 of this report. This template contains also examples of permit conditions’ wording.</w:t>
      </w:r>
    </w:p>
    <w:p w:rsidR="007A38B3" w:rsidRPr="006126B3" w:rsidRDefault="007A38B3" w:rsidP="007A38B3">
      <w:pPr>
        <w:spacing w:before="0" w:after="200" w:line="276" w:lineRule="auto"/>
        <w:jc w:val="left"/>
        <w:rPr>
          <w:rFonts w:eastAsia="Calibri"/>
          <w:szCs w:val="22"/>
        </w:rPr>
      </w:pPr>
      <w:r w:rsidRPr="006126B3">
        <w:rPr>
          <w:rFonts w:eastAsia="Calibri"/>
          <w:szCs w:val="22"/>
        </w:rPr>
        <w:t xml:space="preserve">In case there are more authorities which have to be consulted during </w:t>
      </w:r>
      <w:r w:rsidR="00B02FA4" w:rsidRPr="006126B3">
        <w:rPr>
          <w:rFonts w:eastAsia="Calibri"/>
          <w:szCs w:val="22"/>
        </w:rPr>
        <w:t xml:space="preserve">preparation of </w:t>
      </w:r>
      <w:r w:rsidRPr="006126B3">
        <w:rPr>
          <w:rFonts w:eastAsia="Calibri"/>
          <w:szCs w:val="22"/>
        </w:rPr>
        <w:t xml:space="preserve">permit conditions or which are responsible for issuing an integrated permit it is </w:t>
      </w:r>
      <w:r w:rsidR="00B02FA4" w:rsidRPr="006126B3">
        <w:rPr>
          <w:rFonts w:eastAsia="Calibri"/>
          <w:szCs w:val="22"/>
        </w:rPr>
        <w:t xml:space="preserve">advisable </w:t>
      </w:r>
      <w:r w:rsidRPr="006126B3">
        <w:rPr>
          <w:rFonts w:eastAsia="Calibri"/>
          <w:szCs w:val="22"/>
        </w:rPr>
        <w:t>to have one permit form and common instructions for setting permit conditions for different environmental aspects</w:t>
      </w:r>
      <w:r w:rsidR="00B02FA4" w:rsidRPr="006126B3">
        <w:rPr>
          <w:rFonts w:eastAsia="Calibri"/>
          <w:szCs w:val="22"/>
        </w:rPr>
        <w:t xml:space="preserve">. </w:t>
      </w:r>
      <w:r w:rsidRPr="006126B3">
        <w:rPr>
          <w:rFonts w:eastAsia="Calibri"/>
          <w:szCs w:val="22"/>
        </w:rPr>
        <w:t xml:space="preserve"> </w:t>
      </w:r>
      <w:r w:rsidR="00B02FA4" w:rsidRPr="006126B3">
        <w:rPr>
          <w:rFonts w:eastAsia="Calibri"/>
          <w:szCs w:val="22"/>
        </w:rPr>
        <w:t xml:space="preserve">To ensure that they are commonly used by all participating authorities it is recommended to regulate this on level of </w:t>
      </w:r>
      <w:r w:rsidRPr="006126B3">
        <w:rPr>
          <w:rFonts w:eastAsia="Calibri"/>
          <w:szCs w:val="22"/>
        </w:rPr>
        <w:t>implementing regulation</w:t>
      </w:r>
      <w:r w:rsidR="00B02FA4" w:rsidRPr="006126B3">
        <w:rPr>
          <w:rFonts w:eastAsia="Calibri"/>
          <w:szCs w:val="22"/>
        </w:rPr>
        <w:t>s</w:t>
      </w:r>
      <w:r w:rsidRPr="006126B3">
        <w:rPr>
          <w:rFonts w:eastAsia="Calibri"/>
          <w:szCs w:val="22"/>
        </w:rPr>
        <w:t xml:space="preserve"> </w:t>
      </w:r>
    </w:p>
    <w:p w:rsidR="007A38B3" w:rsidRPr="00A616F5" w:rsidRDefault="007A38B3" w:rsidP="007A38B3">
      <w:pPr>
        <w:spacing w:before="0" w:after="200" w:line="276" w:lineRule="auto"/>
        <w:jc w:val="left"/>
        <w:rPr>
          <w:rFonts w:eastAsia="Calibri"/>
          <w:szCs w:val="22"/>
        </w:rPr>
      </w:pPr>
      <w:r w:rsidRPr="006126B3">
        <w:rPr>
          <w:rFonts w:eastAsia="Calibri"/>
          <w:szCs w:val="22"/>
        </w:rPr>
        <w:t xml:space="preserve">Concerning the </w:t>
      </w:r>
      <w:r w:rsidR="00B02FA4" w:rsidRPr="006126B3">
        <w:rPr>
          <w:rFonts w:eastAsia="Calibri"/>
          <w:szCs w:val="22"/>
        </w:rPr>
        <w:t>aspects to be taken into account while setting</w:t>
      </w:r>
      <w:r w:rsidRPr="006126B3">
        <w:rPr>
          <w:rFonts w:eastAsia="Calibri"/>
          <w:szCs w:val="22"/>
        </w:rPr>
        <w:t xml:space="preserve"> permit conditions, it is important that all relevant legislation is </w:t>
      </w:r>
      <w:r w:rsidR="00B02FA4" w:rsidRPr="006126B3">
        <w:rPr>
          <w:rFonts w:eastAsia="Calibri"/>
          <w:szCs w:val="22"/>
        </w:rPr>
        <w:t xml:space="preserve">considered </w:t>
      </w:r>
      <w:r w:rsidRPr="006126B3">
        <w:rPr>
          <w:rFonts w:eastAsia="Calibri"/>
          <w:szCs w:val="22"/>
        </w:rPr>
        <w:t xml:space="preserve">(e.g. air protection legislation and water protection law). </w:t>
      </w:r>
      <w:r w:rsidR="00387188">
        <w:rPr>
          <w:rFonts w:eastAsia="Calibri"/>
          <w:szCs w:val="22"/>
        </w:rPr>
        <w:t xml:space="preserve">This is important in those permitting regimes, where the integrated permitting legislation sets the framework for permitting, including the permit conditions’ scope, but the detailed technical provisions for protecting environmental media are specified in the </w:t>
      </w:r>
      <w:r w:rsidR="00387188" w:rsidRPr="006126B3">
        <w:rPr>
          <w:rFonts w:eastAsia="Calibri"/>
          <w:szCs w:val="22"/>
        </w:rPr>
        <w:t>environmental media specific regulation</w:t>
      </w:r>
      <w:r w:rsidR="00387188">
        <w:rPr>
          <w:rFonts w:eastAsia="Calibri"/>
          <w:szCs w:val="22"/>
        </w:rPr>
        <w:t>s.</w:t>
      </w:r>
      <w:r w:rsidR="00387188" w:rsidRPr="006126B3" w:rsidDel="00387188">
        <w:rPr>
          <w:rFonts w:eastAsia="Calibri"/>
          <w:szCs w:val="22"/>
        </w:rPr>
        <w:t xml:space="preserve"> </w:t>
      </w:r>
      <w:r w:rsidRPr="00A616F5">
        <w:rPr>
          <w:rFonts w:eastAsia="Calibri"/>
          <w:szCs w:val="22"/>
        </w:rPr>
        <w:t>Furthermore procedures on modification or change of an integrated permit are usually outlined in the environmental permitting law. Nevertheless practical instructions on when it is needed to revise and issue completely new permit</w:t>
      </w:r>
      <w:r w:rsidR="00454588" w:rsidRPr="00A616F5">
        <w:rPr>
          <w:rFonts w:eastAsia="Calibri"/>
          <w:szCs w:val="22"/>
        </w:rPr>
        <w:t xml:space="preserve"> </w:t>
      </w:r>
      <w:r w:rsidR="00F56F95" w:rsidRPr="00A616F5">
        <w:rPr>
          <w:rFonts w:eastAsia="Calibri"/>
          <w:szCs w:val="22"/>
        </w:rPr>
        <w:t>and when</w:t>
      </w:r>
      <w:r w:rsidRPr="00A616F5">
        <w:rPr>
          <w:rFonts w:eastAsia="Calibri"/>
          <w:szCs w:val="22"/>
        </w:rPr>
        <w:t xml:space="preserve"> it is sufficient only to register the modification or make minor change in the valid permit are recommended to be issued </w:t>
      </w:r>
      <w:r w:rsidR="00454588" w:rsidRPr="00A616F5">
        <w:rPr>
          <w:rFonts w:eastAsia="Calibri"/>
          <w:szCs w:val="22"/>
        </w:rPr>
        <w:t>as</w:t>
      </w:r>
      <w:r w:rsidRPr="00A616F5">
        <w:rPr>
          <w:rFonts w:eastAsia="Calibri"/>
          <w:szCs w:val="22"/>
        </w:rPr>
        <w:t xml:space="preserve"> methodological guidance for permitting authorities.</w:t>
      </w:r>
    </w:p>
    <w:p w:rsidR="007A38B3" w:rsidRPr="00A616F5" w:rsidRDefault="007A38B3" w:rsidP="007A38B3">
      <w:pPr>
        <w:spacing w:before="0" w:after="200" w:line="276" w:lineRule="auto"/>
        <w:jc w:val="left"/>
        <w:rPr>
          <w:rFonts w:eastAsia="Calibri"/>
          <w:szCs w:val="22"/>
        </w:rPr>
      </w:pPr>
      <w:r w:rsidRPr="00A616F5">
        <w:rPr>
          <w:rFonts w:eastAsia="Calibri"/>
          <w:szCs w:val="22"/>
        </w:rPr>
        <w:t>Similar instructions are recommended to be elaborated for a permit review</w:t>
      </w:r>
      <w:r w:rsidR="00454588" w:rsidRPr="00A616F5">
        <w:rPr>
          <w:rFonts w:eastAsia="Calibri"/>
          <w:szCs w:val="22"/>
        </w:rPr>
        <w:t xml:space="preserve"> process</w:t>
      </w:r>
      <w:r w:rsidRPr="00A616F5">
        <w:rPr>
          <w:rFonts w:eastAsia="Calibri"/>
          <w:szCs w:val="22"/>
        </w:rPr>
        <w:t xml:space="preserve">. This can be </w:t>
      </w:r>
      <w:r w:rsidR="00454588" w:rsidRPr="00A616F5">
        <w:rPr>
          <w:rFonts w:eastAsia="Calibri"/>
          <w:szCs w:val="22"/>
        </w:rPr>
        <w:t xml:space="preserve">done </w:t>
      </w:r>
      <w:r w:rsidRPr="00A616F5">
        <w:rPr>
          <w:rFonts w:eastAsia="Calibri"/>
          <w:szCs w:val="22"/>
        </w:rPr>
        <w:t xml:space="preserve">in the form of a check list or instructions issued </w:t>
      </w:r>
      <w:r w:rsidR="00454588" w:rsidRPr="00A616F5">
        <w:rPr>
          <w:rFonts w:eastAsia="Calibri"/>
          <w:szCs w:val="22"/>
        </w:rPr>
        <w:t xml:space="preserve">as </w:t>
      </w:r>
      <w:r w:rsidRPr="00A616F5">
        <w:rPr>
          <w:rFonts w:eastAsia="Calibri"/>
          <w:szCs w:val="22"/>
        </w:rPr>
        <w:t xml:space="preserve">methodological guidance for permitting or inspection authorities </w:t>
      </w:r>
      <w:r w:rsidR="00454588" w:rsidRPr="00A616F5">
        <w:rPr>
          <w:rFonts w:eastAsia="Calibri"/>
          <w:szCs w:val="22"/>
        </w:rPr>
        <w:t>whichever is designated as</w:t>
      </w:r>
      <w:r w:rsidRPr="00A616F5">
        <w:rPr>
          <w:rFonts w:eastAsia="Calibri"/>
          <w:szCs w:val="22"/>
        </w:rPr>
        <w:t xml:space="preserve"> responsible</w:t>
      </w:r>
      <w:r w:rsidR="00454588" w:rsidRPr="00A616F5">
        <w:rPr>
          <w:rFonts w:eastAsia="Calibri"/>
          <w:szCs w:val="22"/>
        </w:rPr>
        <w:t xml:space="preserve"> authority</w:t>
      </w:r>
      <w:r w:rsidRPr="00A616F5">
        <w:rPr>
          <w:rFonts w:eastAsia="Calibri"/>
          <w:szCs w:val="22"/>
        </w:rPr>
        <w:t xml:space="preserve"> for permit reviews.</w:t>
      </w:r>
    </w:p>
    <w:p w:rsidR="007A38B3" w:rsidRPr="00A616F5" w:rsidRDefault="007A38B3" w:rsidP="007A38B3">
      <w:pPr>
        <w:keepNext/>
        <w:numPr>
          <w:ilvl w:val="1"/>
          <w:numId w:val="74"/>
        </w:numPr>
        <w:spacing w:before="360" w:after="120" w:line="264" w:lineRule="auto"/>
        <w:jc w:val="left"/>
        <w:outlineLvl w:val="1"/>
        <w:rPr>
          <w:b/>
          <w:smallCaps/>
          <w:color w:val="000080"/>
          <w:sz w:val="22"/>
          <w:lang/>
        </w:rPr>
      </w:pPr>
      <w:r w:rsidRPr="00A616F5">
        <w:rPr>
          <w:b/>
          <w:smallCaps/>
          <w:color w:val="000080"/>
          <w:sz w:val="22"/>
          <w:lang/>
        </w:rPr>
        <w:t>Exchange of information on BAT</w:t>
      </w:r>
    </w:p>
    <w:p w:rsidR="007A38B3" w:rsidRPr="006126B3" w:rsidRDefault="007A38B3" w:rsidP="007A38B3">
      <w:pPr>
        <w:spacing w:before="0" w:after="200" w:line="276" w:lineRule="auto"/>
        <w:jc w:val="left"/>
        <w:rPr>
          <w:rFonts w:eastAsia="Calibri"/>
          <w:szCs w:val="22"/>
          <w:lang/>
        </w:rPr>
      </w:pPr>
      <w:r w:rsidRPr="00A616F5">
        <w:rPr>
          <w:rFonts w:eastAsia="Calibri"/>
          <w:szCs w:val="22"/>
          <w:lang/>
        </w:rPr>
        <w:t xml:space="preserve">The application of the BAT concept requires systematic way for collecting information about BAT, dissemination of </w:t>
      </w:r>
      <w:r w:rsidR="00866184" w:rsidRPr="00A616F5">
        <w:rPr>
          <w:rFonts w:eastAsia="Calibri"/>
          <w:szCs w:val="22"/>
          <w:lang/>
        </w:rPr>
        <w:t xml:space="preserve">this </w:t>
      </w:r>
      <w:r w:rsidRPr="00A616F5">
        <w:rPr>
          <w:rFonts w:eastAsia="Calibri"/>
          <w:szCs w:val="22"/>
          <w:lang/>
        </w:rPr>
        <w:t xml:space="preserve">information and method how to </w:t>
      </w:r>
      <w:r w:rsidR="00866184" w:rsidRPr="00A616F5">
        <w:rPr>
          <w:rFonts w:eastAsia="Calibri"/>
          <w:szCs w:val="22"/>
          <w:lang/>
        </w:rPr>
        <w:t xml:space="preserve">define and </w:t>
      </w:r>
      <w:r w:rsidRPr="00A616F5">
        <w:rPr>
          <w:rFonts w:eastAsia="Calibri"/>
          <w:szCs w:val="22"/>
          <w:lang/>
        </w:rPr>
        <w:t>assess BAT</w:t>
      </w:r>
      <w:r w:rsidR="00866184" w:rsidRPr="006126B3">
        <w:rPr>
          <w:rFonts w:eastAsia="Calibri"/>
          <w:szCs w:val="22"/>
          <w:lang/>
        </w:rPr>
        <w:t xml:space="preserve"> applicability</w:t>
      </w:r>
      <w:r w:rsidRPr="006126B3">
        <w:rPr>
          <w:rFonts w:eastAsia="Calibri"/>
          <w:szCs w:val="22"/>
          <w:lang/>
        </w:rPr>
        <w:t xml:space="preserve"> for an installation.</w:t>
      </w:r>
    </w:p>
    <w:p w:rsidR="007A38B3" w:rsidRPr="006126B3" w:rsidRDefault="007A38B3" w:rsidP="007A38B3">
      <w:pPr>
        <w:spacing w:before="0" w:after="200" w:line="276" w:lineRule="auto"/>
        <w:jc w:val="left"/>
        <w:rPr>
          <w:rFonts w:eastAsia="Calibri"/>
          <w:szCs w:val="22"/>
          <w:lang/>
        </w:rPr>
      </w:pPr>
      <w:r w:rsidRPr="006126B3">
        <w:rPr>
          <w:rFonts w:eastAsia="Calibri"/>
          <w:szCs w:val="22"/>
          <w:lang/>
        </w:rPr>
        <w:t xml:space="preserve">For collecting and dissemination of information about BAT some EU countries developed national systems for information exchange on BAT. </w:t>
      </w:r>
      <w:r w:rsidR="003973F9" w:rsidRPr="006126B3">
        <w:rPr>
          <w:rFonts w:eastAsia="Calibri"/>
          <w:szCs w:val="22"/>
          <w:lang/>
        </w:rPr>
        <w:t>In these cases t</w:t>
      </w:r>
      <w:r w:rsidRPr="006126B3">
        <w:rPr>
          <w:rFonts w:eastAsia="Calibri"/>
          <w:szCs w:val="22"/>
          <w:lang/>
        </w:rPr>
        <w:t xml:space="preserve">he main requirements for such a system are prescribed by the environmental permitting law, while detailed division of duties and rights of participants of BAT information exchange </w:t>
      </w:r>
      <w:r w:rsidR="003973F9" w:rsidRPr="006126B3">
        <w:rPr>
          <w:rFonts w:eastAsia="Calibri"/>
          <w:szCs w:val="22"/>
          <w:lang/>
        </w:rPr>
        <w:t xml:space="preserve">system is </w:t>
      </w:r>
      <w:r w:rsidRPr="006126B3">
        <w:rPr>
          <w:rFonts w:eastAsia="Calibri"/>
          <w:szCs w:val="22"/>
          <w:lang/>
        </w:rPr>
        <w:t xml:space="preserve">specified in the implementing regulation, such as government decree. The example of </w:t>
      </w:r>
      <w:r w:rsidR="003973F9" w:rsidRPr="006126B3">
        <w:rPr>
          <w:rFonts w:eastAsia="Calibri"/>
          <w:szCs w:val="22"/>
          <w:lang/>
        </w:rPr>
        <w:t xml:space="preserve">such </w:t>
      </w:r>
      <w:r w:rsidRPr="006126B3">
        <w:rPr>
          <w:rFonts w:eastAsia="Calibri"/>
          <w:szCs w:val="22"/>
          <w:lang/>
        </w:rPr>
        <w:t xml:space="preserve">requirements is </w:t>
      </w:r>
      <w:r w:rsidR="003973F9" w:rsidRPr="006126B3">
        <w:rPr>
          <w:rFonts w:eastAsia="Calibri"/>
          <w:szCs w:val="22"/>
          <w:lang/>
        </w:rPr>
        <w:t xml:space="preserve">provided </w:t>
      </w:r>
      <w:r w:rsidRPr="006126B3">
        <w:rPr>
          <w:rFonts w:eastAsia="Calibri"/>
          <w:szCs w:val="22"/>
          <w:lang/>
        </w:rPr>
        <w:t>in the report elaborated under task no. 2.2.2.2. “Recommendations for organization and operation of the BAT/cleaner technologies centres”.</w:t>
      </w:r>
    </w:p>
    <w:p w:rsidR="007A38B3" w:rsidRPr="006126B3" w:rsidRDefault="007A38B3" w:rsidP="007A38B3">
      <w:pPr>
        <w:spacing w:before="0" w:after="200" w:line="276" w:lineRule="auto"/>
        <w:jc w:val="left"/>
        <w:rPr>
          <w:rFonts w:eastAsia="Calibri"/>
          <w:szCs w:val="22"/>
          <w:lang/>
        </w:rPr>
      </w:pPr>
      <w:r w:rsidRPr="006126B3">
        <w:rPr>
          <w:rFonts w:eastAsia="Calibri"/>
          <w:szCs w:val="22"/>
          <w:lang/>
        </w:rPr>
        <w:t>The output of the information exchange on BAT</w:t>
      </w:r>
      <w:r w:rsidR="003973F9" w:rsidRPr="006126B3">
        <w:rPr>
          <w:rFonts w:eastAsia="Calibri"/>
          <w:szCs w:val="22"/>
          <w:lang/>
        </w:rPr>
        <w:t xml:space="preserve"> process</w:t>
      </w:r>
      <w:r w:rsidRPr="006126B3">
        <w:rPr>
          <w:rFonts w:eastAsia="Calibri"/>
          <w:szCs w:val="22"/>
          <w:lang/>
        </w:rPr>
        <w:t xml:space="preserve"> usually</w:t>
      </w:r>
      <w:r w:rsidR="003973F9" w:rsidRPr="006126B3">
        <w:rPr>
          <w:rFonts w:eastAsia="Calibri"/>
          <w:szCs w:val="22"/>
          <w:lang/>
        </w:rPr>
        <w:t xml:space="preserve"> is</w:t>
      </w:r>
      <w:r w:rsidRPr="006126B3">
        <w:rPr>
          <w:rFonts w:eastAsia="Calibri"/>
          <w:szCs w:val="22"/>
          <w:lang/>
        </w:rPr>
        <w:t xml:space="preserve"> some kind of BAT guidance. In EU these are either BAT reference documents or BAT conclusions. In </w:t>
      </w:r>
      <w:r w:rsidR="00F56F95" w:rsidRPr="006126B3">
        <w:rPr>
          <w:rFonts w:eastAsia="Calibri"/>
          <w:szCs w:val="22"/>
          <w:lang/>
        </w:rPr>
        <w:t>case BAT</w:t>
      </w:r>
      <w:r w:rsidRPr="006126B3">
        <w:rPr>
          <w:rFonts w:eastAsia="Calibri"/>
          <w:szCs w:val="22"/>
          <w:lang/>
        </w:rPr>
        <w:t xml:space="preserve"> guidance should be used in compulsory way, </w:t>
      </w:r>
      <w:r w:rsidR="003973F9" w:rsidRPr="006126B3">
        <w:rPr>
          <w:rFonts w:eastAsia="Calibri"/>
          <w:szCs w:val="22"/>
          <w:lang/>
        </w:rPr>
        <w:t xml:space="preserve">documents have </w:t>
      </w:r>
      <w:r w:rsidRPr="006126B3">
        <w:rPr>
          <w:rFonts w:eastAsia="Calibri"/>
          <w:szCs w:val="22"/>
          <w:lang/>
        </w:rPr>
        <w:t>to be approved and issued as implementing regulations.</w:t>
      </w:r>
    </w:p>
    <w:p w:rsidR="007A38B3" w:rsidRPr="00A616F5" w:rsidRDefault="007A38B3" w:rsidP="007A38B3">
      <w:pPr>
        <w:spacing w:before="0" w:after="200" w:line="276" w:lineRule="auto"/>
        <w:jc w:val="left"/>
        <w:rPr>
          <w:rFonts w:eastAsia="Calibri"/>
          <w:szCs w:val="22"/>
          <w:lang/>
        </w:rPr>
      </w:pPr>
      <w:r w:rsidRPr="006126B3">
        <w:rPr>
          <w:rFonts w:eastAsia="Calibri"/>
          <w:szCs w:val="22"/>
          <w:lang/>
        </w:rPr>
        <w:t xml:space="preserve">The last </w:t>
      </w:r>
      <w:r w:rsidR="003973F9" w:rsidRPr="006126B3">
        <w:rPr>
          <w:rFonts w:eastAsia="Calibri"/>
          <w:szCs w:val="22"/>
          <w:lang/>
        </w:rPr>
        <w:t>issue under</w:t>
      </w:r>
      <w:r w:rsidRPr="006126B3">
        <w:rPr>
          <w:rFonts w:eastAsia="Calibri"/>
          <w:szCs w:val="22"/>
          <w:lang/>
        </w:rPr>
        <w:t xml:space="preserve"> BAT information exchange </w:t>
      </w:r>
      <w:r w:rsidR="003973F9" w:rsidRPr="006126B3">
        <w:rPr>
          <w:rFonts w:eastAsia="Calibri"/>
          <w:szCs w:val="22"/>
          <w:lang/>
        </w:rPr>
        <w:t xml:space="preserve">system concerns </w:t>
      </w:r>
      <w:r w:rsidRPr="006126B3">
        <w:rPr>
          <w:rFonts w:eastAsia="Calibri"/>
          <w:szCs w:val="22"/>
          <w:lang/>
        </w:rPr>
        <w:t xml:space="preserve">the instructions how to assess BAT for </w:t>
      </w:r>
      <w:r w:rsidR="003973F9" w:rsidRPr="006126B3">
        <w:rPr>
          <w:rFonts w:eastAsia="Calibri"/>
          <w:szCs w:val="22"/>
          <w:lang/>
        </w:rPr>
        <w:t xml:space="preserve">a particular </w:t>
      </w:r>
      <w:r w:rsidRPr="006126B3">
        <w:rPr>
          <w:rFonts w:eastAsia="Calibri"/>
          <w:szCs w:val="22"/>
          <w:lang/>
        </w:rPr>
        <w:t xml:space="preserve">installation. These instructions can be </w:t>
      </w:r>
      <w:r w:rsidR="003973F9" w:rsidRPr="006126B3">
        <w:rPr>
          <w:rFonts w:eastAsia="Calibri"/>
          <w:szCs w:val="22"/>
          <w:lang/>
        </w:rPr>
        <w:t xml:space="preserve">a </w:t>
      </w:r>
      <w:r w:rsidRPr="006126B3">
        <w:rPr>
          <w:rFonts w:eastAsia="Calibri"/>
          <w:szCs w:val="22"/>
          <w:lang/>
        </w:rPr>
        <w:t xml:space="preserve">part of the instructions how to fill in </w:t>
      </w:r>
      <w:r w:rsidR="003973F9" w:rsidRPr="006126B3">
        <w:rPr>
          <w:rFonts w:eastAsia="Calibri"/>
          <w:szCs w:val="22"/>
          <w:lang/>
        </w:rPr>
        <w:t xml:space="preserve">a permit </w:t>
      </w:r>
      <w:r w:rsidRPr="006126B3">
        <w:rPr>
          <w:rFonts w:eastAsia="Calibri"/>
          <w:szCs w:val="22"/>
          <w:lang/>
        </w:rPr>
        <w:t>application. In some cases these instruction</w:t>
      </w:r>
      <w:r w:rsidR="003973F9" w:rsidRPr="006126B3">
        <w:rPr>
          <w:rFonts w:eastAsia="Calibri"/>
          <w:szCs w:val="22"/>
          <w:lang/>
        </w:rPr>
        <w:t>s</w:t>
      </w:r>
      <w:r w:rsidRPr="006126B3">
        <w:rPr>
          <w:rFonts w:eastAsia="Calibri"/>
          <w:szCs w:val="22"/>
          <w:lang/>
        </w:rPr>
        <w:t xml:space="preserve"> are issued separately as guidance since they can be used as screening method for preliminary assessment of new investments, upgrades or modifications in existing installations before starting to fill in the application form. Based on this </w:t>
      </w:r>
      <w:r w:rsidRPr="006126B3">
        <w:rPr>
          <w:rFonts w:eastAsia="Calibri"/>
          <w:szCs w:val="22"/>
          <w:lang/>
        </w:rPr>
        <w:lastRenderedPageBreak/>
        <w:t xml:space="preserve">assessment the investor or operator can see whether </w:t>
      </w:r>
      <w:r w:rsidR="003973F9" w:rsidRPr="00A616F5">
        <w:rPr>
          <w:rFonts w:eastAsia="Calibri"/>
          <w:szCs w:val="22"/>
          <w:lang/>
        </w:rPr>
        <w:t xml:space="preserve">existing </w:t>
      </w:r>
      <w:r w:rsidRPr="00A616F5">
        <w:rPr>
          <w:rFonts w:eastAsia="Calibri"/>
          <w:szCs w:val="22"/>
          <w:lang/>
        </w:rPr>
        <w:t xml:space="preserve">or </w:t>
      </w:r>
      <w:r w:rsidR="005D0B7B" w:rsidRPr="00A616F5">
        <w:rPr>
          <w:rFonts w:eastAsia="Calibri"/>
          <w:szCs w:val="22"/>
          <w:lang/>
        </w:rPr>
        <w:t xml:space="preserve">new </w:t>
      </w:r>
      <w:r w:rsidRPr="00A616F5">
        <w:rPr>
          <w:rFonts w:eastAsia="Calibri"/>
          <w:szCs w:val="22"/>
          <w:lang/>
        </w:rPr>
        <w:t xml:space="preserve">installation is in line with BAT and thus can obtain integrated permit with </w:t>
      </w:r>
      <w:proofErr w:type="spellStart"/>
      <w:r w:rsidR="00387188">
        <w:rPr>
          <w:rFonts w:eastAsia="Calibri"/>
          <w:szCs w:val="22"/>
          <w:lang/>
        </w:rPr>
        <w:t>fulfillable</w:t>
      </w:r>
      <w:proofErr w:type="spellEnd"/>
      <w:r w:rsidR="00387188">
        <w:rPr>
          <w:rFonts w:eastAsia="Calibri"/>
          <w:szCs w:val="22"/>
          <w:lang/>
        </w:rPr>
        <w:t xml:space="preserve"> </w:t>
      </w:r>
      <w:r w:rsidRPr="00A616F5">
        <w:rPr>
          <w:rFonts w:eastAsia="Calibri"/>
          <w:szCs w:val="22"/>
          <w:lang/>
        </w:rPr>
        <w:t>conditions.</w:t>
      </w:r>
    </w:p>
    <w:p w:rsidR="007A38B3" w:rsidRPr="00A616F5" w:rsidRDefault="007A38B3" w:rsidP="007A38B3">
      <w:pPr>
        <w:keepNext/>
        <w:numPr>
          <w:ilvl w:val="1"/>
          <w:numId w:val="74"/>
        </w:numPr>
        <w:spacing w:before="360" w:after="120" w:line="264" w:lineRule="auto"/>
        <w:jc w:val="left"/>
        <w:outlineLvl w:val="1"/>
        <w:rPr>
          <w:b/>
          <w:smallCaps/>
          <w:color w:val="000080"/>
          <w:sz w:val="22"/>
          <w:lang/>
        </w:rPr>
      </w:pPr>
      <w:r w:rsidRPr="00A616F5">
        <w:rPr>
          <w:b/>
          <w:smallCaps/>
          <w:color w:val="000080"/>
          <w:sz w:val="22"/>
          <w:lang/>
        </w:rPr>
        <w:t>Transitory provisions</w:t>
      </w:r>
    </w:p>
    <w:p w:rsidR="007A38B3" w:rsidRPr="00A616F5" w:rsidRDefault="007A38B3" w:rsidP="007A38B3">
      <w:pPr>
        <w:spacing w:before="0" w:after="200" w:line="276" w:lineRule="auto"/>
        <w:jc w:val="left"/>
        <w:rPr>
          <w:rFonts w:eastAsia="Calibri"/>
          <w:szCs w:val="22"/>
        </w:rPr>
      </w:pPr>
      <w:r w:rsidRPr="00A616F5">
        <w:rPr>
          <w:rFonts w:eastAsia="Calibri"/>
          <w:szCs w:val="22"/>
        </w:rPr>
        <w:t xml:space="preserve">The transitory provisions are commonly specified in the environmental permitting law as a date from which the existing and new installations cannot operate without an integrated permit. </w:t>
      </w:r>
      <w:r w:rsidR="005D0B7B" w:rsidRPr="00A616F5">
        <w:rPr>
          <w:rFonts w:eastAsia="Calibri"/>
          <w:szCs w:val="22"/>
        </w:rPr>
        <w:t xml:space="preserve">If the number of IPPC installations in a country </w:t>
      </w:r>
      <w:r w:rsidR="00F56F95" w:rsidRPr="00A616F5">
        <w:rPr>
          <w:rFonts w:eastAsia="Calibri"/>
          <w:szCs w:val="22"/>
        </w:rPr>
        <w:t>exceeds 1000</w:t>
      </w:r>
      <w:r w:rsidRPr="00A616F5">
        <w:rPr>
          <w:rFonts w:eastAsia="Calibri"/>
          <w:szCs w:val="22"/>
        </w:rPr>
        <w:t xml:space="preserve"> (</w:t>
      </w:r>
      <w:r w:rsidR="005D0B7B" w:rsidRPr="00A616F5">
        <w:rPr>
          <w:rFonts w:eastAsia="Calibri"/>
          <w:szCs w:val="22"/>
        </w:rPr>
        <w:t>taking also into account the</w:t>
      </w:r>
      <w:r w:rsidRPr="00A616F5">
        <w:rPr>
          <w:rFonts w:eastAsia="Calibri"/>
          <w:szCs w:val="22"/>
        </w:rPr>
        <w:t xml:space="preserve"> capacity of the permitting authorities), </w:t>
      </w:r>
      <w:r w:rsidR="005D0B7B" w:rsidRPr="00A616F5">
        <w:rPr>
          <w:rFonts w:eastAsia="Calibri"/>
          <w:szCs w:val="22"/>
        </w:rPr>
        <w:t>it is advisable to elaborate</w:t>
      </w:r>
      <w:r w:rsidRPr="00A616F5">
        <w:rPr>
          <w:rFonts w:eastAsia="Calibri"/>
          <w:szCs w:val="22"/>
        </w:rPr>
        <w:t xml:space="preserve"> and issue </w:t>
      </w:r>
      <w:r w:rsidR="007E7710" w:rsidRPr="00A616F5">
        <w:rPr>
          <w:rFonts w:eastAsia="Calibri"/>
          <w:szCs w:val="22"/>
        </w:rPr>
        <w:t xml:space="preserve">a </w:t>
      </w:r>
      <w:r w:rsidRPr="00A616F5">
        <w:rPr>
          <w:rFonts w:eastAsia="Calibri"/>
          <w:szCs w:val="22"/>
        </w:rPr>
        <w:t>detailed schedule for bringing the existing installations in</w:t>
      </w:r>
      <w:r w:rsidR="007E7710" w:rsidRPr="00A616F5">
        <w:rPr>
          <w:rFonts w:eastAsia="Calibri"/>
          <w:szCs w:val="22"/>
        </w:rPr>
        <w:t xml:space="preserve"> compliance with</w:t>
      </w:r>
      <w:r w:rsidRPr="00A616F5">
        <w:rPr>
          <w:rFonts w:eastAsia="Calibri"/>
          <w:szCs w:val="22"/>
        </w:rPr>
        <w:t xml:space="preserve"> the integrated permitting system</w:t>
      </w:r>
      <w:r w:rsidR="007E7710" w:rsidRPr="00A616F5">
        <w:rPr>
          <w:rFonts w:eastAsia="Calibri"/>
          <w:szCs w:val="22"/>
        </w:rPr>
        <w:t xml:space="preserve"> requirements</w:t>
      </w:r>
      <w:r w:rsidRPr="00A616F5">
        <w:rPr>
          <w:rFonts w:eastAsia="Calibri"/>
          <w:szCs w:val="22"/>
        </w:rPr>
        <w:t>.</w:t>
      </w:r>
    </w:p>
    <w:p w:rsidR="007A38B3" w:rsidRPr="00A616F5" w:rsidRDefault="007A38B3" w:rsidP="007A38B3">
      <w:pPr>
        <w:spacing w:before="0" w:after="200" w:line="276" w:lineRule="auto"/>
        <w:jc w:val="left"/>
        <w:rPr>
          <w:rFonts w:eastAsia="Calibri"/>
          <w:szCs w:val="22"/>
        </w:rPr>
      </w:pPr>
      <w:r w:rsidRPr="00A616F5">
        <w:rPr>
          <w:rFonts w:eastAsia="Calibri"/>
          <w:szCs w:val="22"/>
        </w:rPr>
        <w:t xml:space="preserve">The existing installations can be divided in several groups (e.g. by sector or by age) </w:t>
      </w:r>
      <w:r w:rsidR="007E7710" w:rsidRPr="00A616F5">
        <w:rPr>
          <w:rFonts w:eastAsia="Calibri"/>
          <w:szCs w:val="22"/>
        </w:rPr>
        <w:t xml:space="preserve">and </w:t>
      </w:r>
      <w:r w:rsidRPr="00A616F5">
        <w:rPr>
          <w:rFonts w:eastAsia="Calibri"/>
          <w:szCs w:val="22"/>
        </w:rPr>
        <w:t xml:space="preserve">have different deadlines for submission of application or obtaining </w:t>
      </w:r>
      <w:r w:rsidR="007E7710" w:rsidRPr="00A616F5">
        <w:rPr>
          <w:rFonts w:eastAsia="Calibri"/>
          <w:szCs w:val="22"/>
        </w:rPr>
        <w:t xml:space="preserve">an </w:t>
      </w:r>
      <w:r w:rsidRPr="00A616F5">
        <w:rPr>
          <w:rFonts w:eastAsia="Calibri"/>
          <w:szCs w:val="22"/>
        </w:rPr>
        <w:t xml:space="preserve">integrated permit. The approved schedule can be issued as an implementing </w:t>
      </w:r>
      <w:r w:rsidR="00F56F95" w:rsidRPr="00A616F5">
        <w:rPr>
          <w:rFonts w:eastAsia="Calibri"/>
          <w:szCs w:val="22"/>
        </w:rPr>
        <w:t>legislation to</w:t>
      </w:r>
      <w:r w:rsidRPr="00A616F5">
        <w:rPr>
          <w:rFonts w:eastAsia="Calibri"/>
          <w:szCs w:val="22"/>
        </w:rPr>
        <w:t xml:space="preserve"> make the agreed deadlines compulsory. An example of such a schedule issued in the UK </w:t>
      </w:r>
      <w:r w:rsidR="007E7710" w:rsidRPr="00A616F5">
        <w:rPr>
          <w:rFonts w:eastAsia="Calibri"/>
          <w:szCs w:val="22"/>
        </w:rPr>
        <w:t xml:space="preserve">is available </w:t>
      </w:r>
      <w:r w:rsidRPr="00A616F5">
        <w:rPr>
          <w:rFonts w:eastAsia="Calibri"/>
          <w:szCs w:val="22"/>
        </w:rPr>
        <w:t xml:space="preserve">in the Pollution </w:t>
      </w:r>
      <w:r w:rsidR="007E7710" w:rsidRPr="00A616F5">
        <w:rPr>
          <w:rFonts w:eastAsia="Calibri"/>
          <w:szCs w:val="22"/>
        </w:rPr>
        <w:t>P</w:t>
      </w:r>
      <w:r w:rsidRPr="00A616F5">
        <w:rPr>
          <w:rFonts w:eastAsia="Calibri"/>
          <w:szCs w:val="22"/>
        </w:rPr>
        <w:t xml:space="preserve">revention and </w:t>
      </w:r>
      <w:r w:rsidR="007E7710" w:rsidRPr="00A616F5">
        <w:rPr>
          <w:rFonts w:eastAsia="Calibri"/>
          <w:szCs w:val="22"/>
        </w:rPr>
        <w:t>Control R</w:t>
      </w:r>
      <w:r w:rsidRPr="00A616F5">
        <w:rPr>
          <w:rFonts w:eastAsia="Calibri"/>
          <w:szCs w:val="22"/>
        </w:rPr>
        <w:t xml:space="preserve">egulations </w:t>
      </w:r>
      <w:r w:rsidR="007E7710" w:rsidRPr="00A616F5">
        <w:rPr>
          <w:rFonts w:eastAsia="Calibri"/>
          <w:szCs w:val="22"/>
        </w:rPr>
        <w:t>from</w:t>
      </w:r>
      <w:r w:rsidRPr="00A616F5">
        <w:rPr>
          <w:rFonts w:eastAsia="Calibri"/>
          <w:szCs w:val="22"/>
        </w:rPr>
        <w:t xml:space="preserve"> 2000. The proposal of the phase-in schedule for project countries will be part of the report for task 2.1.5.1 “Phase-in schedule for existing LaPA”.</w:t>
      </w:r>
    </w:p>
    <w:p w:rsidR="0077663A" w:rsidRPr="00A616F5" w:rsidRDefault="0077663A" w:rsidP="00BE442A">
      <w:pPr>
        <w:spacing w:before="0" w:after="120"/>
      </w:pPr>
      <w:r w:rsidRPr="00A616F5">
        <w:t xml:space="preserve">Model forms for integrated permit application and integrated permit template </w:t>
      </w:r>
      <w:r w:rsidR="009C6167" w:rsidRPr="00A616F5">
        <w:t xml:space="preserve">are </w:t>
      </w:r>
      <w:r w:rsidRPr="00A616F5">
        <w:t xml:space="preserve">provided as </w:t>
      </w:r>
      <w:r w:rsidRPr="00A616F5">
        <w:rPr>
          <w:b/>
          <w:bCs/>
          <w:i/>
          <w:iCs/>
        </w:rPr>
        <w:t>Annex 1</w:t>
      </w:r>
      <w:r w:rsidRPr="00A616F5">
        <w:t xml:space="preserve"> and </w:t>
      </w:r>
      <w:r w:rsidRPr="00A616F5">
        <w:rPr>
          <w:b/>
          <w:bCs/>
          <w:i/>
          <w:iCs/>
        </w:rPr>
        <w:t>Annex 2</w:t>
      </w:r>
      <w:r w:rsidR="00BE442A" w:rsidRPr="00A616F5">
        <w:t>;</w:t>
      </w:r>
      <w:r w:rsidRPr="00A616F5">
        <w:t xml:space="preserve"> </w:t>
      </w:r>
      <w:r w:rsidR="00BE442A" w:rsidRPr="00A616F5">
        <w:t>m</w:t>
      </w:r>
      <w:r w:rsidRPr="00A616F5">
        <w:t xml:space="preserve">odel </w:t>
      </w:r>
      <w:r w:rsidR="00F476F4" w:rsidRPr="00A616F5">
        <w:t xml:space="preserve">administrative regulations for Designated Administrator responsible for integrated environmental permitting is presented as </w:t>
      </w:r>
      <w:r w:rsidR="00F476F4" w:rsidRPr="00A616F5">
        <w:rPr>
          <w:b/>
          <w:bCs/>
          <w:i/>
          <w:iCs/>
        </w:rPr>
        <w:t xml:space="preserve">Annex </w:t>
      </w:r>
      <w:r w:rsidR="00BE442A" w:rsidRPr="00A616F5">
        <w:rPr>
          <w:b/>
          <w:bCs/>
          <w:i/>
          <w:iCs/>
        </w:rPr>
        <w:t>3</w:t>
      </w:r>
      <w:r w:rsidR="00F476F4" w:rsidRPr="00A616F5">
        <w:t xml:space="preserve"> to this report.</w:t>
      </w:r>
    </w:p>
    <w:p w:rsidR="006C5ED5" w:rsidRPr="00A616F5" w:rsidRDefault="006C5ED5" w:rsidP="00CE5F85">
      <w:pPr>
        <w:spacing w:before="0" w:after="120"/>
      </w:pPr>
    </w:p>
    <w:p w:rsidR="00C82FC3" w:rsidRPr="006126B3" w:rsidRDefault="00C82FC3" w:rsidP="00CE5F85">
      <w:pPr>
        <w:spacing w:before="0" w:after="120"/>
        <w:sectPr w:rsidR="00C82FC3" w:rsidRPr="006126B3" w:rsidSect="00795392">
          <w:headerReference w:type="even" r:id="rId23"/>
          <w:headerReference w:type="default" r:id="rId24"/>
          <w:footerReference w:type="even" r:id="rId25"/>
          <w:footerReference w:type="default" r:id="rId26"/>
          <w:headerReference w:type="first" r:id="rId27"/>
          <w:footerReference w:type="first" r:id="rId28"/>
          <w:pgSz w:w="11907" w:h="16840" w:code="9"/>
          <w:pgMar w:top="1418" w:right="1418" w:bottom="1418" w:left="1418" w:header="720" w:footer="720" w:gutter="0"/>
          <w:cols w:space="720"/>
          <w:titlePg/>
          <w:docGrid w:linePitch="286"/>
        </w:sectPr>
      </w:pPr>
    </w:p>
    <w:p w:rsidR="00854B78" w:rsidRPr="006126B3" w:rsidRDefault="00C05DEC" w:rsidP="00FC2F1B">
      <w:pPr>
        <w:pStyle w:val="Heading1"/>
        <w:keepLines/>
        <w:pBdr>
          <w:bottom w:val="none" w:sz="0" w:space="0" w:color="auto"/>
        </w:pBdr>
        <w:tabs>
          <w:tab w:val="clear" w:pos="425"/>
        </w:tabs>
        <w:spacing w:before="480" w:after="240"/>
        <w:ind w:left="431" w:hanging="431"/>
        <w:jc w:val="left"/>
        <w:rPr>
          <w:lang w:val="en-GB"/>
        </w:rPr>
      </w:pPr>
      <w:bookmarkStart w:id="13" w:name="_Toc353707741"/>
      <w:bookmarkStart w:id="14" w:name="_Toc387930377"/>
      <w:r w:rsidRPr="006126B3">
        <w:rPr>
          <w:lang w:val="en-GB"/>
        </w:rPr>
        <w:lastRenderedPageBreak/>
        <w:t>implementing recommendations for GBR permitting system legislation</w:t>
      </w:r>
      <w:bookmarkEnd w:id="13"/>
      <w:bookmarkEnd w:id="14"/>
    </w:p>
    <w:p w:rsidR="00C05DEC" w:rsidRPr="006126B3" w:rsidRDefault="00C05DEC" w:rsidP="007646A6">
      <w:pPr>
        <w:spacing w:before="0" w:after="120"/>
      </w:pPr>
      <w:r w:rsidRPr="006126B3">
        <w:t xml:space="preserve">This </w:t>
      </w:r>
      <w:r w:rsidR="007646A6" w:rsidRPr="006126B3">
        <w:t>chapter</w:t>
      </w:r>
      <w:r w:rsidRPr="006126B3">
        <w:t xml:space="preserve"> </w:t>
      </w:r>
      <w:r w:rsidR="007646A6" w:rsidRPr="006126B3">
        <w:t>provides</w:t>
      </w:r>
      <w:r w:rsidRPr="006126B3">
        <w:t xml:space="preserve"> recommendations for the specification of GBR permitting system as an</w:t>
      </w:r>
      <w:r w:rsidR="007646A6" w:rsidRPr="006126B3">
        <w:t> </w:t>
      </w:r>
      <w:r w:rsidRPr="006126B3">
        <w:t>option for improving the existing permitting system for medium polluting activities/ installations in countries participating in the project (Armenia, Azerbaijan, Belarus, Georgia, the Republic of Moldova, the Russian Federation and Ukraine).</w:t>
      </w:r>
    </w:p>
    <w:p w:rsidR="00C05DEC" w:rsidRPr="006126B3" w:rsidRDefault="008F5B13" w:rsidP="008F5B13">
      <w:pPr>
        <w:spacing w:before="0" w:after="120"/>
      </w:pPr>
      <w:r w:rsidRPr="006126B3">
        <w:t xml:space="preserve">It </w:t>
      </w:r>
      <w:r w:rsidR="00C05DEC" w:rsidRPr="006126B3">
        <w:t>focuses on</w:t>
      </w:r>
      <w:r w:rsidRPr="006126B3">
        <w:t xml:space="preserve"> fo</w:t>
      </w:r>
      <w:r w:rsidR="00D209E9" w:rsidRPr="006126B3">
        <w:t>u</w:t>
      </w:r>
      <w:r w:rsidRPr="006126B3">
        <w:t>r main issues as follows</w:t>
      </w:r>
      <w:r w:rsidR="00C05DEC" w:rsidRPr="006126B3">
        <w:t>:</w:t>
      </w:r>
    </w:p>
    <w:p w:rsidR="00C05DEC" w:rsidRPr="006126B3" w:rsidRDefault="00C05DEC" w:rsidP="001A76A9">
      <w:pPr>
        <w:pStyle w:val="ListParagraph"/>
        <w:numPr>
          <w:ilvl w:val="0"/>
          <w:numId w:val="12"/>
        </w:numPr>
        <w:autoSpaceDE w:val="0"/>
        <w:autoSpaceDN w:val="0"/>
        <w:adjustRightInd w:val="0"/>
        <w:spacing w:after="120" w:line="288" w:lineRule="auto"/>
        <w:contextualSpacing w:val="0"/>
        <w:rPr>
          <w:rFonts w:ascii="Arial" w:hAnsi="Arial" w:cs="Arial"/>
          <w:sz w:val="21"/>
          <w:szCs w:val="21"/>
          <w:lang w:val="en-GB"/>
        </w:rPr>
      </w:pPr>
      <w:r w:rsidRPr="006126B3">
        <w:rPr>
          <w:rFonts w:ascii="Arial" w:hAnsi="Arial" w:cs="Arial"/>
          <w:sz w:val="21"/>
          <w:szCs w:val="21"/>
          <w:lang w:val="en-GB"/>
        </w:rPr>
        <w:t>Providing an overview of key features of GBR permitting system</w:t>
      </w:r>
    </w:p>
    <w:p w:rsidR="00C05DEC" w:rsidRPr="006126B3" w:rsidRDefault="00C05DEC" w:rsidP="001A76A9">
      <w:pPr>
        <w:pStyle w:val="ListParagraph"/>
        <w:numPr>
          <w:ilvl w:val="0"/>
          <w:numId w:val="12"/>
        </w:numPr>
        <w:autoSpaceDE w:val="0"/>
        <w:autoSpaceDN w:val="0"/>
        <w:adjustRightInd w:val="0"/>
        <w:spacing w:after="120" w:line="288" w:lineRule="auto"/>
        <w:contextualSpacing w:val="0"/>
        <w:rPr>
          <w:rFonts w:ascii="Arial" w:hAnsi="Arial" w:cs="Arial"/>
          <w:sz w:val="21"/>
          <w:szCs w:val="21"/>
          <w:lang w:val="en-GB"/>
        </w:rPr>
      </w:pPr>
      <w:r w:rsidRPr="006126B3">
        <w:rPr>
          <w:rFonts w:ascii="Arial" w:hAnsi="Arial" w:cs="Arial"/>
          <w:sz w:val="21"/>
          <w:szCs w:val="21"/>
          <w:lang w:val="en-GB"/>
        </w:rPr>
        <w:t>Specification of the scope of application of GBRs system</w:t>
      </w:r>
    </w:p>
    <w:p w:rsidR="00C05DEC" w:rsidRPr="006126B3" w:rsidRDefault="00C05DEC" w:rsidP="001A76A9">
      <w:pPr>
        <w:pStyle w:val="ListParagraph"/>
        <w:numPr>
          <w:ilvl w:val="0"/>
          <w:numId w:val="12"/>
        </w:numPr>
        <w:autoSpaceDE w:val="0"/>
        <w:autoSpaceDN w:val="0"/>
        <w:adjustRightInd w:val="0"/>
        <w:spacing w:after="120" w:line="288" w:lineRule="auto"/>
        <w:contextualSpacing w:val="0"/>
        <w:rPr>
          <w:rFonts w:ascii="Arial" w:hAnsi="Arial" w:cs="Arial"/>
          <w:sz w:val="21"/>
          <w:szCs w:val="21"/>
          <w:lang w:val="en-GB"/>
        </w:rPr>
      </w:pPr>
      <w:r w:rsidRPr="006126B3">
        <w:rPr>
          <w:rFonts w:ascii="Arial" w:hAnsi="Arial" w:cs="Arial"/>
          <w:sz w:val="21"/>
          <w:szCs w:val="21"/>
          <w:lang w:val="en-GB"/>
        </w:rPr>
        <w:t>Ways how to develop GBRs</w:t>
      </w:r>
    </w:p>
    <w:p w:rsidR="00C05DEC" w:rsidRPr="006126B3" w:rsidRDefault="00C05DEC" w:rsidP="001A76A9">
      <w:pPr>
        <w:pStyle w:val="ListParagraph"/>
        <w:numPr>
          <w:ilvl w:val="0"/>
          <w:numId w:val="12"/>
        </w:numPr>
        <w:autoSpaceDE w:val="0"/>
        <w:autoSpaceDN w:val="0"/>
        <w:adjustRightInd w:val="0"/>
        <w:spacing w:after="120" w:line="288" w:lineRule="auto"/>
        <w:contextualSpacing w:val="0"/>
        <w:rPr>
          <w:rFonts w:ascii="Arial" w:hAnsi="Arial" w:cs="Arial"/>
          <w:sz w:val="21"/>
          <w:szCs w:val="21"/>
          <w:lang w:val="en-GB"/>
        </w:rPr>
      </w:pPr>
      <w:r w:rsidRPr="006126B3">
        <w:rPr>
          <w:rFonts w:ascii="Arial" w:hAnsi="Arial" w:cs="Arial"/>
          <w:sz w:val="21"/>
          <w:szCs w:val="21"/>
          <w:lang w:val="en-GB"/>
        </w:rPr>
        <w:t>Giving the outline of the GBR permitting procedure.</w:t>
      </w:r>
    </w:p>
    <w:p w:rsidR="0004378A" w:rsidRPr="006126B3" w:rsidRDefault="006D3697" w:rsidP="0017511E">
      <w:pPr>
        <w:pStyle w:val="Heading2"/>
        <w:spacing w:before="480" w:line="288" w:lineRule="auto"/>
        <w:rPr>
          <w:rFonts w:cs="Arial"/>
          <w:lang w:val="en-GB"/>
        </w:rPr>
      </w:pPr>
      <w:bookmarkStart w:id="15" w:name="_Toc363466297"/>
      <w:bookmarkStart w:id="16" w:name="_Toc387930260"/>
      <w:bookmarkStart w:id="17" w:name="_Toc387930378"/>
      <w:r w:rsidRPr="006126B3">
        <w:rPr>
          <w:lang w:val="en-GB"/>
        </w:rPr>
        <w:t>Key features of GBR permitting system</w:t>
      </w:r>
      <w:bookmarkEnd w:id="15"/>
      <w:bookmarkEnd w:id="16"/>
      <w:bookmarkEnd w:id="17"/>
    </w:p>
    <w:p w:rsidR="00C05DEC" w:rsidRPr="006126B3" w:rsidRDefault="00C05DEC" w:rsidP="008F5B13">
      <w:pPr>
        <w:spacing w:before="0" w:after="120"/>
      </w:pPr>
      <w:r w:rsidRPr="006126B3">
        <w:t>For medium polluting activities (MPA</w:t>
      </w:r>
      <w:r w:rsidR="008F5B13" w:rsidRPr="006126B3">
        <w:t>s</w:t>
      </w:r>
      <w:r w:rsidRPr="006126B3">
        <w:t>), the reduction of environmental impact achieved as a</w:t>
      </w:r>
      <w:r w:rsidR="008F5B13" w:rsidRPr="006126B3">
        <w:t> </w:t>
      </w:r>
      <w:r w:rsidRPr="006126B3">
        <w:t xml:space="preserve">result of implementing BAT at each individual installation (as under integrated permitting) may not be worth the effort spent by the operator to justify and for the regulator to assess the proposed techniques. Therefore the objective is to regulate </w:t>
      </w:r>
      <w:r w:rsidR="000A45B4" w:rsidRPr="006126B3">
        <w:t xml:space="preserve">the </w:t>
      </w:r>
      <w:r w:rsidRPr="006126B3">
        <w:t>sectors of MPAs rather than consider each installation individually. The following features are desirable in a permitting system for MPAs:</w:t>
      </w:r>
    </w:p>
    <w:p w:rsidR="00C05DEC" w:rsidRPr="006126B3" w:rsidRDefault="00C05DEC" w:rsidP="001A76A9">
      <w:pPr>
        <w:pStyle w:val="ListParagraph"/>
        <w:numPr>
          <w:ilvl w:val="0"/>
          <w:numId w:val="14"/>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 xml:space="preserve">Operators should be encouraged to move away from end-of-pipe techniques for reducing discharges to air or water and adopt integrated operation and maintenance solutions, including effective </w:t>
      </w:r>
      <w:r w:rsidR="000A45B4" w:rsidRPr="006126B3">
        <w:rPr>
          <w:rFonts w:ascii="Arial" w:hAnsi="Arial" w:cs="Arial"/>
          <w:color w:val="000000"/>
          <w:sz w:val="21"/>
          <w:szCs w:val="21"/>
          <w:lang w:val="en-GB"/>
        </w:rPr>
        <w:t xml:space="preserve">environmental </w:t>
      </w:r>
      <w:r w:rsidRPr="006126B3">
        <w:rPr>
          <w:rFonts w:ascii="Arial" w:hAnsi="Arial" w:cs="Arial"/>
          <w:color w:val="000000"/>
          <w:sz w:val="21"/>
          <w:szCs w:val="21"/>
          <w:lang w:val="en-GB"/>
        </w:rPr>
        <w:t>management techniques.</w:t>
      </w:r>
    </w:p>
    <w:p w:rsidR="00C05DEC" w:rsidRPr="006126B3" w:rsidRDefault="00C05DEC" w:rsidP="00451FB5">
      <w:pPr>
        <w:pStyle w:val="ListParagraph"/>
        <w:numPr>
          <w:ilvl w:val="0"/>
          <w:numId w:val="14"/>
        </w:numPr>
        <w:autoSpaceDE w:val="0"/>
        <w:autoSpaceDN w:val="0"/>
        <w:adjustRightInd w:val="0"/>
        <w:spacing w:after="120" w:line="288" w:lineRule="auto"/>
        <w:contextualSpacing w:val="0"/>
        <w:rPr>
          <w:rFonts w:ascii="Arial" w:hAnsi="Arial" w:cs="Arial"/>
          <w:color w:val="000000"/>
          <w:sz w:val="21"/>
          <w:szCs w:val="21"/>
          <w:lang w:val="en-GB"/>
        </w:rPr>
      </w:pPr>
      <w:r w:rsidRPr="006126B3">
        <w:rPr>
          <w:rFonts w:ascii="Arial" w:hAnsi="Arial" w:cs="Arial"/>
          <w:color w:val="000000"/>
          <w:sz w:val="21"/>
          <w:szCs w:val="21"/>
          <w:lang w:val="en-GB"/>
        </w:rPr>
        <w:t xml:space="preserve">The permitting procedure should reduce, compared with integrated permitting, the amount of information the permitting authority has to </w:t>
      </w:r>
      <w:r w:rsidR="00451FB5" w:rsidRPr="006126B3">
        <w:rPr>
          <w:rFonts w:ascii="Arial" w:hAnsi="Arial" w:cs="Arial"/>
          <w:color w:val="000000"/>
          <w:sz w:val="21"/>
          <w:szCs w:val="21"/>
          <w:lang w:val="en-GB"/>
        </w:rPr>
        <w:t xml:space="preserve">review </w:t>
      </w:r>
      <w:r w:rsidRPr="006126B3">
        <w:rPr>
          <w:rFonts w:ascii="Arial" w:hAnsi="Arial" w:cs="Arial"/>
          <w:color w:val="000000"/>
          <w:sz w:val="21"/>
          <w:szCs w:val="21"/>
          <w:lang w:val="en-GB"/>
        </w:rPr>
        <w:t xml:space="preserve">and the degree of </w:t>
      </w:r>
      <w:r w:rsidR="000A45B4" w:rsidRPr="006126B3">
        <w:rPr>
          <w:rFonts w:ascii="Arial" w:hAnsi="Arial" w:cs="Arial"/>
          <w:color w:val="000000"/>
          <w:sz w:val="21"/>
          <w:szCs w:val="21"/>
          <w:lang w:val="en-GB"/>
        </w:rPr>
        <w:t>detailing</w:t>
      </w:r>
      <w:r w:rsidRPr="006126B3">
        <w:rPr>
          <w:rFonts w:ascii="Arial" w:hAnsi="Arial" w:cs="Arial"/>
          <w:color w:val="000000"/>
          <w:sz w:val="21"/>
          <w:szCs w:val="21"/>
          <w:lang w:val="en-GB"/>
        </w:rPr>
        <w:t xml:space="preserve"> </w:t>
      </w:r>
      <w:r w:rsidR="000A45B4" w:rsidRPr="006126B3">
        <w:rPr>
          <w:rFonts w:ascii="Arial" w:hAnsi="Arial" w:cs="Arial"/>
          <w:color w:val="000000"/>
          <w:sz w:val="21"/>
          <w:szCs w:val="21"/>
          <w:lang w:val="en-GB"/>
        </w:rPr>
        <w:t>needed</w:t>
      </w:r>
      <w:r w:rsidRPr="006126B3">
        <w:rPr>
          <w:rFonts w:ascii="Arial" w:hAnsi="Arial" w:cs="Arial"/>
          <w:color w:val="000000"/>
          <w:sz w:val="21"/>
          <w:szCs w:val="21"/>
          <w:lang w:val="en-GB"/>
        </w:rPr>
        <w:t xml:space="preserve"> in each case.</w:t>
      </w:r>
    </w:p>
    <w:p w:rsidR="00C05DEC" w:rsidRPr="006126B3" w:rsidRDefault="00C05DEC" w:rsidP="001A76A9">
      <w:pPr>
        <w:pStyle w:val="ListParagraph"/>
        <w:numPr>
          <w:ilvl w:val="0"/>
          <w:numId w:val="14"/>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The permitting process should be transparent and easy for the operator and the general public to understand, by reference to published guidance or rules for particular classes of installations.</w:t>
      </w:r>
    </w:p>
    <w:p w:rsidR="00C05DEC" w:rsidRPr="006126B3" w:rsidRDefault="004C22CD" w:rsidP="001A76A9">
      <w:pPr>
        <w:pStyle w:val="ListParagraph"/>
        <w:numPr>
          <w:ilvl w:val="0"/>
          <w:numId w:val="14"/>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 xml:space="preserve">To achieve the public acceptance of any system of permitting </w:t>
      </w:r>
      <w:r w:rsidR="00C05DEC" w:rsidRPr="006126B3">
        <w:rPr>
          <w:rFonts w:ascii="Arial" w:hAnsi="Arial" w:cs="Arial"/>
          <w:color w:val="000000"/>
          <w:sz w:val="21"/>
          <w:szCs w:val="21"/>
          <w:lang w:val="en-GB"/>
        </w:rPr>
        <w:t xml:space="preserve">the basis of the system </w:t>
      </w:r>
      <w:r w:rsidR="000A45B4" w:rsidRPr="006126B3">
        <w:rPr>
          <w:rFonts w:ascii="Arial" w:hAnsi="Arial" w:cs="Arial"/>
          <w:color w:val="000000"/>
          <w:sz w:val="21"/>
          <w:szCs w:val="21"/>
          <w:lang w:val="en-GB"/>
        </w:rPr>
        <w:t>has to be</w:t>
      </w:r>
      <w:r w:rsidR="00C05DEC" w:rsidRPr="006126B3">
        <w:rPr>
          <w:rFonts w:ascii="Arial" w:hAnsi="Arial" w:cs="Arial"/>
          <w:color w:val="000000"/>
          <w:sz w:val="21"/>
          <w:szCs w:val="21"/>
          <w:lang w:val="en-GB"/>
        </w:rPr>
        <w:t xml:space="preserve"> open and transparent. It is also important that operators can see that they are being treated fairly </w:t>
      </w:r>
      <w:r w:rsidRPr="006126B3">
        <w:rPr>
          <w:rFonts w:ascii="Arial" w:hAnsi="Arial" w:cs="Arial"/>
          <w:color w:val="000000"/>
          <w:sz w:val="21"/>
          <w:szCs w:val="21"/>
          <w:lang w:val="en-GB"/>
        </w:rPr>
        <w:t>compare to</w:t>
      </w:r>
      <w:r w:rsidR="00C05DEC" w:rsidRPr="006126B3">
        <w:rPr>
          <w:rFonts w:ascii="Arial" w:hAnsi="Arial" w:cs="Arial"/>
          <w:color w:val="000000"/>
          <w:sz w:val="21"/>
          <w:szCs w:val="21"/>
          <w:lang w:val="en-GB"/>
        </w:rPr>
        <w:t xml:space="preserve"> the other</w:t>
      </w:r>
      <w:r w:rsidRPr="006126B3">
        <w:rPr>
          <w:rFonts w:ascii="Arial" w:hAnsi="Arial" w:cs="Arial"/>
          <w:color w:val="000000"/>
          <w:sz w:val="21"/>
          <w:szCs w:val="21"/>
          <w:lang w:val="en-GB"/>
        </w:rPr>
        <w:t>s</w:t>
      </w:r>
      <w:r w:rsidR="00C05DEC" w:rsidRPr="006126B3">
        <w:rPr>
          <w:rFonts w:ascii="Arial" w:hAnsi="Arial" w:cs="Arial"/>
          <w:color w:val="000000"/>
          <w:sz w:val="21"/>
          <w:szCs w:val="21"/>
          <w:lang w:val="en-GB"/>
        </w:rPr>
        <w:t xml:space="preserve">. The process of producing pertinent general rules or </w:t>
      </w:r>
      <w:r w:rsidR="000A45B4" w:rsidRPr="006126B3">
        <w:rPr>
          <w:rFonts w:ascii="Arial" w:hAnsi="Arial" w:cs="Arial"/>
          <w:color w:val="000000"/>
          <w:sz w:val="21"/>
          <w:szCs w:val="21"/>
          <w:lang w:val="en-GB"/>
        </w:rPr>
        <w:t>guidance</w:t>
      </w:r>
      <w:r w:rsidR="00C05DEC" w:rsidRPr="006126B3">
        <w:rPr>
          <w:rFonts w:ascii="Arial" w:hAnsi="Arial" w:cs="Arial"/>
          <w:color w:val="000000"/>
          <w:sz w:val="21"/>
          <w:szCs w:val="21"/>
          <w:lang w:val="en-GB"/>
        </w:rPr>
        <w:t xml:space="preserve"> must be open to comments by the public and other stakeholders.</w:t>
      </w:r>
    </w:p>
    <w:p w:rsidR="00C05DEC" w:rsidRPr="006126B3" w:rsidRDefault="0037241B" w:rsidP="00D90ADE">
      <w:pPr>
        <w:pStyle w:val="ListParagraph"/>
        <w:numPr>
          <w:ilvl w:val="0"/>
          <w:numId w:val="14"/>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In general a</w:t>
      </w:r>
      <w:r w:rsidR="00C05DEC" w:rsidRPr="006126B3">
        <w:rPr>
          <w:rFonts w:ascii="Arial" w:hAnsi="Arial" w:cs="Arial"/>
          <w:color w:val="000000"/>
          <w:sz w:val="21"/>
          <w:szCs w:val="21"/>
          <w:lang w:val="en-GB"/>
        </w:rPr>
        <w:t xml:space="preserve"> simplified system </w:t>
      </w:r>
      <w:r w:rsidRPr="006126B3">
        <w:rPr>
          <w:rFonts w:ascii="Arial" w:hAnsi="Arial" w:cs="Arial"/>
          <w:color w:val="000000"/>
          <w:sz w:val="21"/>
          <w:szCs w:val="21"/>
          <w:lang w:val="en-GB"/>
        </w:rPr>
        <w:t xml:space="preserve">has to </w:t>
      </w:r>
      <w:r w:rsidR="00C05DEC" w:rsidRPr="006126B3">
        <w:rPr>
          <w:rFonts w:ascii="Arial" w:hAnsi="Arial" w:cs="Arial"/>
          <w:color w:val="000000"/>
          <w:sz w:val="21"/>
          <w:szCs w:val="21"/>
          <w:lang w:val="en-GB"/>
        </w:rPr>
        <w:t xml:space="preserve">offer the same approach between sectors and </w:t>
      </w:r>
      <w:r w:rsidR="001B294F" w:rsidRPr="006126B3">
        <w:rPr>
          <w:rFonts w:ascii="Arial" w:hAnsi="Arial" w:cs="Arial"/>
          <w:color w:val="000000"/>
          <w:sz w:val="21"/>
          <w:szCs w:val="21"/>
          <w:lang w:val="en-GB"/>
        </w:rPr>
        <w:t xml:space="preserve">should be </w:t>
      </w:r>
      <w:r w:rsidR="00C05DEC" w:rsidRPr="006126B3">
        <w:rPr>
          <w:rFonts w:ascii="Arial" w:hAnsi="Arial" w:cs="Arial"/>
          <w:color w:val="000000"/>
          <w:sz w:val="21"/>
          <w:szCs w:val="21"/>
          <w:lang w:val="en-GB"/>
        </w:rPr>
        <w:t xml:space="preserve">proportionate to the </w:t>
      </w:r>
      <w:r w:rsidR="00D90ADE" w:rsidRPr="006126B3">
        <w:rPr>
          <w:rFonts w:ascii="Arial" w:hAnsi="Arial" w:cs="Arial"/>
          <w:color w:val="000000"/>
          <w:sz w:val="21"/>
          <w:szCs w:val="21"/>
          <w:lang w:val="en-GB"/>
        </w:rPr>
        <w:t>environmental risk level</w:t>
      </w:r>
      <w:r w:rsidR="00C05DEC" w:rsidRPr="006126B3">
        <w:rPr>
          <w:rFonts w:ascii="Arial" w:hAnsi="Arial" w:cs="Arial"/>
          <w:color w:val="000000"/>
          <w:sz w:val="21"/>
          <w:szCs w:val="21"/>
          <w:lang w:val="en-GB"/>
        </w:rPr>
        <w:t xml:space="preserve">. It must be seen to retain fairness between operators subject to full integrated permitting and those subject to simplified permitting. This is greatly </w:t>
      </w:r>
      <w:r w:rsidRPr="006126B3">
        <w:rPr>
          <w:rFonts w:ascii="Arial" w:hAnsi="Arial" w:cs="Arial"/>
          <w:color w:val="000000"/>
          <w:sz w:val="21"/>
          <w:szCs w:val="21"/>
          <w:lang w:val="en-GB"/>
        </w:rPr>
        <w:t xml:space="preserve">secured </w:t>
      </w:r>
      <w:r w:rsidR="00C05DEC" w:rsidRPr="006126B3">
        <w:rPr>
          <w:rFonts w:ascii="Arial" w:hAnsi="Arial" w:cs="Arial"/>
          <w:color w:val="000000"/>
          <w:sz w:val="21"/>
          <w:szCs w:val="21"/>
          <w:lang w:val="en-GB"/>
        </w:rPr>
        <w:t>by transparency in setting statutory emission/effluent limits and granting public access to permits.</w:t>
      </w:r>
    </w:p>
    <w:p w:rsidR="00C05DEC" w:rsidRPr="006126B3" w:rsidRDefault="00C05DEC" w:rsidP="001A76A9">
      <w:pPr>
        <w:pStyle w:val="ListParagraph"/>
        <w:numPr>
          <w:ilvl w:val="0"/>
          <w:numId w:val="14"/>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Permit conditions should, wherever possible, be consistent with business practices for a given category of installations. For example, monitoring and reporting requiremen</w:t>
      </w:r>
      <w:r w:rsidR="004114DD" w:rsidRPr="006126B3">
        <w:rPr>
          <w:rFonts w:ascii="Arial" w:hAnsi="Arial" w:cs="Arial"/>
          <w:color w:val="000000"/>
          <w:sz w:val="21"/>
          <w:szCs w:val="21"/>
          <w:lang w:val="en-GB"/>
        </w:rPr>
        <w:t xml:space="preserve">ts based </w:t>
      </w:r>
      <w:r w:rsidR="004114DD" w:rsidRPr="006126B3">
        <w:rPr>
          <w:rFonts w:ascii="Arial" w:hAnsi="Arial" w:cs="Arial"/>
          <w:color w:val="000000"/>
          <w:sz w:val="21"/>
          <w:szCs w:val="21"/>
          <w:lang w:val="en-GB"/>
        </w:rPr>
        <w:lastRenderedPageBreak/>
        <w:t>on process data (energy or water consumption</w:t>
      </w:r>
      <w:r w:rsidRPr="006126B3">
        <w:rPr>
          <w:rFonts w:ascii="Arial" w:hAnsi="Arial" w:cs="Arial"/>
          <w:color w:val="000000"/>
          <w:sz w:val="21"/>
          <w:szCs w:val="21"/>
          <w:lang w:val="en-GB"/>
        </w:rPr>
        <w:t xml:space="preserve">, materials use, etc.) should be reasonably preferred over pollution measurements, as the latter are much more expensive. At the same time, permit conditions must be clear and the permitting authority must have powers to inspect </w:t>
      </w:r>
      <w:r w:rsidR="004114DD" w:rsidRPr="006126B3">
        <w:rPr>
          <w:rFonts w:ascii="Arial" w:hAnsi="Arial" w:cs="Arial"/>
          <w:color w:val="000000"/>
          <w:sz w:val="21"/>
          <w:szCs w:val="21"/>
          <w:lang w:val="en-GB"/>
        </w:rPr>
        <w:t>its compliance</w:t>
      </w:r>
      <w:r w:rsidRPr="006126B3">
        <w:rPr>
          <w:rFonts w:ascii="Arial" w:hAnsi="Arial" w:cs="Arial"/>
          <w:color w:val="000000"/>
          <w:sz w:val="21"/>
          <w:szCs w:val="21"/>
          <w:lang w:val="en-GB"/>
        </w:rPr>
        <w:t>.</w:t>
      </w:r>
    </w:p>
    <w:p w:rsidR="00C05DEC" w:rsidRPr="006126B3" w:rsidRDefault="00C05DEC" w:rsidP="006D3697">
      <w:pPr>
        <w:spacing w:before="0" w:after="120"/>
      </w:pPr>
      <w:r w:rsidRPr="006126B3">
        <w:t>In the permitting system for MPAs, these criteria are applied through the introduction of General Binding Rules (GBRs), which are described in the following sections.</w:t>
      </w:r>
    </w:p>
    <w:p w:rsidR="00C05DEC" w:rsidRPr="00A616F5" w:rsidRDefault="001D6781" w:rsidP="003459E1">
      <w:pPr>
        <w:pStyle w:val="Heading2"/>
        <w:spacing w:before="480" w:line="288" w:lineRule="auto"/>
        <w:rPr>
          <w:lang w:val="en-GB"/>
        </w:rPr>
      </w:pPr>
      <w:bookmarkStart w:id="18" w:name="_Toc367470488"/>
      <w:bookmarkStart w:id="19" w:name="_Toc387930261"/>
      <w:bookmarkStart w:id="20" w:name="_Toc387930379"/>
      <w:r w:rsidRPr="006126B3">
        <w:rPr>
          <w:lang w:val="en-GB"/>
        </w:rPr>
        <w:t xml:space="preserve">Definition of </w:t>
      </w:r>
      <w:r w:rsidR="00C05DEC" w:rsidRPr="00A616F5">
        <w:rPr>
          <w:lang w:val="en-GB"/>
        </w:rPr>
        <w:t>General Binding Rules</w:t>
      </w:r>
      <w:bookmarkEnd w:id="18"/>
      <w:bookmarkEnd w:id="19"/>
      <w:bookmarkEnd w:id="20"/>
    </w:p>
    <w:p w:rsidR="00C05DEC" w:rsidRPr="00A616F5" w:rsidRDefault="00C05DEC" w:rsidP="006D3697">
      <w:pPr>
        <w:spacing w:before="0" w:after="120"/>
      </w:pPr>
      <w:r w:rsidRPr="00A616F5">
        <w:t>GBRs are limit values or other conditions (defined in particular environmental laws, regulations and ordinances) at sector level or wider, that are given with the intention to be used directly to set permit conditions</w:t>
      </w:r>
      <w:r w:rsidRPr="00A616F5">
        <w:rPr>
          <w:vertAlign w:val="superscript"/>
        </w:rPr>
        <w:footnoteReference w:id="1"/>
      </w:r>
      <w:r w:rsidRPr="00A616F5">
        <w:t xml:space="preserve">. They provide direct conditions or minimum standards. GBRs are </w:t>
      </w:r>
      <w:r w:rsidR="009A61C3" w:rsidRPr="00A616F5">
        <w:t xml:space="preserve">either </w:t>
      </w:r>
      <w:r w:rsidRPr="00A616F5">
        <w:t xml:space="preserve">binding </w:t>
      </w:r>
      <w:r w:rsidR="00C8217C" w:rsidRPr="00A616F5">
        <w:t xml:space="preserve">to </w:t>
      </w:r>
      <w:r w:rsidRPr="00A616F5">
        <w:t xml:space="preserve">the relevant environmental permitting authority (permitting authority) or </w:t>
      </w:r>
      <w:r w:rsidR="009A61C3" w:rsidRPr="00A616F5">
        <w:t xml:space="preserve">to </w:t>
      </w:r>
      <w:r w:rsidRPr="00A616F5">
        <w:t xml:space="preserve">the operator. However, under certain conditions, some general rules may not be mandatory and deviation will be allowed, although the normal expectation would be that the rules </w:t>
      </w:r>
      <w:r w:rsidR="00C8217C" w:rsidRPr="00A616F5">
        <w:t xml:space="preserve">are </w:t>
      </w:r>
      <w:r w:rsidRPr="00A616F5">
        <w:t>used directly.</w:t>
      </w:r>
    </w:p>
    <w:p w:rsidR="00C05DEC" w:rsidRPr="00A616F5" w:rsidRDefault="00C05DEC" w:rsidP="006D3697">
      <w:pPr>
        <w:spacing w:before="0" w:after="120"/>
      </w:pPr>
      <w:r w:rsidRPr="00A616F5">
        <w:t>General Binding Rules cover operational aspects of an installation and prescrib</w:t>
      </w:r>
      <w:r w:rsidR="00C8217C" w:rsidRPr="00A616F5">
        <w:t>e</w:t>
      </w:r>
      <w:r w:rsidRPr="00A616F5">
        <w:t xml:space="preserve"> certain permit conditions. Under GBR</w:t>
      </w:r>
      <w:r w:rsidR="00C8217C" w:rsidRPr="00A616F5">
        <w:t xml:space="preserve"> regime</w:t>
      </w:r>
      <w:r w:rsidRPr="00A616F5">
        <w:t>, the permitting authority issues permits consistent with specific GBR requirements.</w:t>
      </w:r>
    </w:p>
    <w:p w:rsidR="00C05DEC" w:rsidRPr="00A616F5" w:rsidRDefault="00C05DEC" w:rsidP="006D3697">
      <w:pPr>
        <w:spacing w:before="0" w:after="120"/>
      </w:pPr>
      <w:r w:rsidRPr="00A616F5">
        <w:t>Key advantages of GBRs include:</w:t>
      </w:r>
    </w:p>
    <w:p w:rsidR="00C05DEC" w:rsidRPr="00A616F5" w:rsidRDefault="004529AA"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 xml:space="preserve">Adoption </w:t>
      </w:r>
      <w:r w:rsidR="00C05DEC" w:rsidRPr="00A616F5">
        <w:rPr>
          <w:rFonts w:ascii="Arial" w:hAnsi="Arial" w:cs="Arial"/>
          <w:color w:val="000000"/>
          <w:sz w:val="21"/>
          <w:szCs w:val="21"/>
          <w:lang w:val="en-GB"/>
        </w:rPr>
        <w:t xml:space="preserve">of uniform emission standards (statutory </w:t>
      </w:r>
      <w:r w:rsidRPr="00A616F5">
        <w:rPr>
          <w:rFonts w:ascii="Arial" w:hAnsi="Arial" w:cs="Arial"/>
          <w:color w:val="000000"/>
          <w:sz w:val="21"/>
          <w:szCs w:val="21"/>
          <w:lang w:val="en-GB"/>
        </w:rPr>
        <w:t>ELVs</w:t>
      </w:r>
      <w:r w:rsidR="00C05DEC" w:rsidRPr="00A616F5">
        <w:rPr>
          <w:rFonts w:ascii="Arial" w:hAnsi="Arial" w:cs="Arial"/>
          <w:color w:val="000000"/>
          <w:sz w:val="21"/>
          <w:szCs w:val="21"/>
          <w:lang w:val="en-GB"/>
        </w:rPr>
        <w:t>)</w:t>
      </w:r>
    </w:p>
    <w:p w:rsidR="00C05DEC" w:rsidRPr="00A616F5" w:rsidRDefault="004529AA"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 xml:space="preserve">Simplified </w:t>
      </w:r>
      <w:r w:rsidR="00C05DEC" w:rsidRPr="00A616F5">
        <w:rPr>
          <w:rFonts w:ascii="Arial" w:hAnsi="Arial" w:cs="Arial"/>
          <w:color w:val="000000"/>
          <w:sz w:val="21"/>
          <w:szCs w:val="21"/>
          <w:lang w:val="en-GB"/>
        </w:rPr>
        <w:t>application procedure and forms, resulting in reduced bureaucracy</w:t>
      </w:r>
    </w:p>
    <w:p w:rsidR="00C05DEC" w:rsidRPr="00A616F5" w:rsidRDefault="004529AA"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Transparency</w:t>
      </w:r>
      <w:r w:rsidR="00C05DEC" w:rsidRPr="00A616F5">
        <w:rPr>
          <w:rFonts w:ascii="Arial" w:hAnsi="Arial" w:cs="Arial"/>
          <w:color w:val="000000"/>
          <w:sz w:val="21"/>
          <w:szCs w:val="21"/>
          <w:lang w:val="en-GB"/>
        </w:rPr>
        <w:t>, predictability and consistency</w:t>
      </w:r>
    </w:p>
    <w:p w:rsidR="00C05DEC" w:rsidRPr="00A616F5" w:rsidRDefault="004529AA"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 xml:space="preserve">Uniform </w:t>
      </w:r>
      <w:r w:rsidR="00C05DEC" w:rsidRPr="00A616F5">
        <w:rPr>
          <w:rFonts w:ascii="Arial" w:hAnsi="Arial" w:cs="Arial"/>
          <w:color w:val="000000"/>
          <w:sz w:val="21"/>
          <w:szCs w:val="21"/>
          <w:lang w:val="en-GB"/>
        </w:rPr>
        <w:t>monitoring requirements, facilitating compliance assurance</w:t>
      </w:r>
    </w:p>
    <w:p w:rsidR="00C05DEC" w:rsidRPr="00A616F5" w:rsidRDefault="004529AA"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 xml:space="preserve">No </w:t>
      </w:r>
      <w:r w:rsidR="00C05DEC" w:rsidRPr="00A616F5">
        <w:rPr>
          <w:rFonts w:ascii="Arial" w:hAnsi="Arial" w:cs="Arial"/>
          <w:color w:val="000000"/>
          <w:sz w:val="21"/>
          <w:szCs w:val="21"/>
          <w:lang w:val="en-GB"/>
        </w:rPr>
        <w:t>potential to distort competition within an industrial sector</w:t>
      </w:r>
    </w:p>
    <w:p w:rsidR="00C05DEC" w:rsidRPr="00A616F5" w:rsidRDefault="004529AA" w:rsidP="001B294F">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 xml:space="preserve">Reduced </w:t>
      </w:r>
      <w:r w:rsidR="00C05DEC" w:rsidRPr="00A616F5">
        <w:rPr>
          <w:rFonts w:ascii="Arial" w:hAnsi="Arial" w:cs="Arial"/>
          <w:color w:val="000000"/>
          <w:sz w:val="21"/>
          <w:szCs w:val="21"/>
          <w:lang w:val="en-GB"/>
        </w:rPr>
        <w:t xml:space="preserve">costs for the regulator (although the development of </w:t>
      </w:r>
      <w:r w:rsidRPr="00A616F5">
        <w:rPr>
          <w:rFonts w:ascii="Arial" w:hAnsi="Arial" w:cs="Arial"/>
          <w:color w:val="000000"/>
          <w:sz w:val="21"/>
          <w:szCs w:val="21"/>
          <w:lang w:val="en-GB"/>
        </w:rPr>
        <w:t xml:space="preserve">GBRs </w:t>
      </w:r>
      <w:r w:rsidR="00C05DEC" w:rsidRPr="00A616F5">
        <w:rPr>
          <w:rFonts w:ascii="Arial" w:hAnsi="Arial" w:cs="Arial"/>
          <w:color w:val="000000"/>
          <w:sz w:val="21"/>
          <w:szCs w:val="21"/>
          <w:lang w:val="en-GB"/>
        </w:rPr>
        <w:t xml:space="preserve">requires initial resource investment) and the </w:t>
      </w:r>
      <w:r w:rsidR="001B294F" w:rsidRPr="00A616F5">
        <w:rPr>
          <w:rFonts w:ascii="Arial" w:hAnsi="Arial" w:cs="Arial"/>
          <w:color w:val="000000"/>
          <w:sz w:val="21"/>
          <w:szCs w:val="21"/>
          <w:lang w:val="en-GB"/>
        </w:rPr>
        <w:t>operator</w:t>
      </w:r>
      <w:r w:rsidR="00C05DEC" w:rsidRPr="00A616F5">
        <w:rPr>
          <w:rFonts w:ascii="Arial" w:hAnsi="Arial" w:cs="Arial"/>
          <w:color w:val="000000"/>
          <w:sz w:val="21"/>
          <w:szCs w:val="21"/>
          <w:lang w:val="en-GB"/>
        </w:rPr>
        <w:t>. For example, the UK Environment Agency estimates that the assessment of a permit application under a GBR (used in the UK for</w:t>
      </w:r>
      <w:r w:rsidR="001D6781" w:rsidRPr="00A616F5">
        <w:rPr>
          <w:rFonts w:ascii="Arial" w:hAnsi="Arial" w:cs="Arial"/>
          <w:color w:val="000000"/>
          <w:sz w:val="21"/>
          <w:szCs w:val="21"/>
          <w:lang w:val="en-GB"/>
        </w:rPr>
        <w:t> </w:t>
      </w:r>
      <w:r w:rsidR="00C05DEC" w:rsidRPr="00A616F5">
        <w:rPr>
          <w:rFonts w:ascii="Arial" w:hAnsi="Arial" w:cs="Arial"/>
          <w:color w:val="000000"/>
          <w:sz w:val="21"/>
          <w:szCs w:val="21"/>
          <w:lang w:val="en-GB"/>
        </w:rPr>
        <w:t>farms) may take as little as four days</w:t>
      </w:r>
      <w:r w:rsidR="00C05DEC" w:rsidRPr="00A616F5">
        <w:rPr>
          <w:rStyle w:val="FootnoteReference"/>
          <w:rFonts w:ascii="Arial" w:hAnsi="Arial"/>
          <w:sz w:val="21"/>
          <w:lang w:val="en-GB"/>
        </w:rPr>
        <w:footnoteReference w:id="2"/>
      </w:r>
      <w:r w:rsidR="00C05DEC" w:rsidRPr="00A616F5">
        <w:rPr>
          <w:rFonts w:ascii="Arial" w:hAnsi="Arial" w:cs="Arial"/>
          <w:color w:val="000000"/>
          <w:sz w:val="21"/>
          <w:szCs w:val="21"/>
          <w:lang w:val="en-GB"/>
        </w:rPr>
        <w:t>.</w:t>
      </w:r>
    </w:p>
    <w:p w:rsidR="00C05DEC" w:rsidRPr="006126B3" w:rsidRDefault="00C05DEC" w:rsidP="004529AA">
      <w:pPr>
        <w:spacing w:before="0" w:after="120"/>
      </w:pPr>
      <w:r w:rsidRPr="00A616F5">
        <w:t xml:space="preserve">The legal specification of GBRs in the Industrial Emissions Directive allows </w:t>
      </w:r>
      <w:r w:rsidR="004529AA" w:rsidRPr="00A616F5">
        <w:t>using</w:t>
      </w:r>
      <w:r w:rsidRPr="006126B3">
        <w:t xml:space="preserve"> GBRs even for installations under integrated permitting regime.</w:t>
      </w:r>
    </w:p>
    <w:p w:rsidR="00C05DEC" w:rsidRPr="006126B3" w:rsidRDefault="00C05DEC" w:rsidP="006D3697">
      <w:pPr>
        <w:spacing w:before="0" w:after="120"/>
      </w:pPr>
      <w:r w:rsidRPr="006126B3">
        <w:t>The Article 6 specifies that: “EU Member States may include requirements for certain categories of installations, combustion plants, waste incineration plants or waste co-incineration plants in general binding rules. Where general binding rules are adopted, the permit may simply include a reference to such rules.”</w:t>
      </w:r>
    </w:p>
    <w:p w:rsidR="00C05DEC" w:rsidRPr="006126B3" w:rsidRDefault="00C05DEC" w:rsidP="006D3697">
      <w:pPr>
        <w:spacing w:before="0" w:after="120"/>
      </w:pPr>
      <w:r w:rsidRPr="006126B3">
        <w:t xml:space="preserve">For the project countries in particular, GBRs have benefits in terms of reduced workload for environmental authorities, emphasis on modern technique-based standards, consistency of </w:t>
      </w:r>
      <w:r w:rsidRPr="006126B3">
        <w:lastRenderedPageBreak/>
        <w:t>regulation (especially useful where the technical capacity of permitting authorities is limited), and preventing opportunities for corruption through reduced discretion for the regulators.</w:t>
      </w:r>
    </w:p>
    <w:p w:rsidR="00C05DEC" w:rsidRPr="006126B3" w:rsidRDefault="00C05DEC" w:rsidP="006D3697">
      <w:pPr>
        <w:spacing w:before="0" w:after="120"/>
      </w:pPr>
      <w:r w:rsidRPr="006126B3">
        <w:t>At the same time, GBRs bring a number of disadvantages compared with site-specific integrated permits:</w:t>
      </w:r>
    </w:p>
    <w:p w:rsidR="00C05DEC" w:rsidRPr="006126B3"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 xml:space="preserve">GBRs are not as flexible as site-specific permits with individual conditions (e.g., they cannot easily take </w:t>
      </w:r>
      <w:r w:rsidR="00F443D0" w:rsidRPr="006126B3">
        <w:rPr>
          <w:rFonts w:ascii="Arial" w:hAnsi="Arial" w:cs="Arial"/>
          <w:color w:val="000000"/>
          <w:sz w:val="21"/>
          <w:szCs w:val="21"/>
          <w:lang w:val="en-GB"/>
        </w:rPr>
        <w:t xml:space="preserve">into </w:t>
      </w:r>
      <w:r w:rsidRPr="006126B3">
        <w:rPr>
          <w:rFonts w:ascii="Arial" w:hAnsi="Arial" w:cs="Arial"/>
          <w:color w:val="000000"/>
          <w:sz w:val="21"/>
          <w:szCs w:val="21"/>
          <w:lang w:val="en-GB"/>
        </w:rPr>
        <w:t>account local environmental conditions)</w:t>
      </w:r>
    </w:p>
    <w:p w:rsidR="00C05DEC" w:rsidRPr="006126B3"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Public participation takes a different form, as permit conditions are not site-specific and the consultation occurs only at the GBR design stage, where the possibility of changes forced by the public is less than for individual permits</w:t>
      </w:r>
    </w:p>
    <w:p w:rsidR="00C05DEC" w:rsidRPr="006126B3"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The prescribed techniques are fixed until the GBR is reviewed, and permitting authorities can do little to impose further improvements</w:t>
      </w:r>
    </w:p>
    <w:p w:rsidR="00C05DEC" w:rsidRPr="006126B3"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GBRs may not fit well with the implementation of economic instruments of environmental protection, such as emissions trading. Those instruments, to have an incentive impact, require the operator to have some flexibility in establishing operating conditions, whereas GBRs specify conditions precisely.</w:t>
      </w:r>
    </w:p>
    <w:p w:rsidR="00C05DEC" w:rsidRPr="006126B3" w:rsidRDefault="00C05DEC" w:rsidP="003459E1">
      <w:pPr>
        <w:pStyle w:val="Heading2"/>
        <w:spacing w:before="480" w:line="288" w:lineRule="auto"/>
        <w:rPr>
          <w:lang w:val="en-GB"/>
        </w:rPr>
      </w:pPr>
      <w:bookmarkStart w:id="21" w:name="_Toc367470489"/>
      <w:bookmarkStart w:id="22" w:name="_Toc387930262"/>
      <w:bookmarkStart w:id="23" w:name="_Toc387930380"/>
      <w:r w:rsidRPr="006126B3">
        <w:rPr>
          <w:lang w:val="en-GB"/>
        </w:rPr>
        <w:t>Scope of Application of GBRs</w:t>
      </w:r>
      <w:bookmarkEnd w:id="21"/>
      <w:bookmarkEnd w:id="22"/>
      <w:bookmarkEnd w:id="23"/>
    </w:p>
    <w:p w:rsidR="00C05DEC" w:rsidRPr="006126B3" w:rsidRDefault="00C05DEC" w:rsidP="006D3697">
      <w:pPr>
        <w:spacing w:before="0" w:after="120"/>
      </w:pPr>
      <w:r w:rsidRPr="006126B3">
        <w:t>There are a number of practical criteria that should be met for the development of GBRs to be feasible:</w:t>
      </w:r>
    </w:p>
    <w:p w:rsidR="00C05DEC" w:rsidRPr="006126B3"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A GBR must cover a sufficient number of installations in a given sector for the resources used to develop it to be outweighed by the benefits from reduced effort on individual permit determinations. It is difficult to suggest specific thresholds for appropriate use of a GBR under this criterion, as in each particular country they will depend on the geographical distribution of such installations, their size, the capacity and costs of designing GBRs, etc.</w:t>
      </w:r>
    </w:p>
    <w:p w:rsidR="00C05DEC" w:rsidRPr="006126B3"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GBRs can cover all environmental aspects or they can be specific for individual media – e.g. air protection issues or waste issues.</w:t>
      </w:r>
    </w:p>
    <w:p w:rsidR="00C05DEC" w:rsidRPr="006126B3" w:rsidRDefault="00C05DEC" w:rsidP="00D90ADE">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 xml:space="preserve">GBRs can only apply to well-defined categories of installations that use similar, widely accepted technologies that are unlikely to change rapidly. A GBR establishes standard requirements for technologies and techniques to be followed. </w:t>
      </w:r>
      <w:r w:rsidR="001B294F" w:rsidRPr="006126B3">
        <w:rPr>
          <w:rFonts w:ascii="Arial" w:hAnsi="Arial" w:cs="Arial"/>
          <w:color w:val="000000"/>
          <w:sz w:val="21"/>
          <w:szCs w:val="21"/>
          <w:lang w:val="en-GB"/>
        </w:rPr>
        <w:t xml:space="preserve">In case </w:t>
      </w:r>
      <w:r w:rsidRPr="006126B3">
        <w:rPr>
          <w:rFonts w:ascii="Arial" w:hAnsi="Arial" w:cs="Arial"/>
          <w:color w:val="000000"/>
          <w:sz w:val="21"/>
          <w:szCs w:val="21"/>
          <w:lang w:val="en-GB"/>
        </w:rPr>
        <w:t xml:space="preserve">GBRs </w:t>
      </w:r>
      <w:r w:rsidR="00404BA5" w:rsidRPr="006126B3">
        <w:rPr>
          <w:rFonts w:ascii="Arial" w:hAnsi="Arial" w:cs="Arial"/>
          <w:color w:val="000000"/>
          <w:sz w:val="21"/>
          <w:szCs w:val="21"/>
          <w:lang w:val="en-GB"/>
        </w:rPr>
        <w:t>need to be frequently revised in order to accommodate changes in technology</w:t>
      </w:r>
      <w:r w:rsidRPr="006126B3">
        <w:rPr>
          <w:rFonts w:ascii="Arial" w:hAnsi="Arial" w:cs="Arial"/>
          <w:color w:val="000000"/>
          <w:sz w:val="21"/>
          <w:szCs w:val="21"/>
          <w:lang w:val="en-GB"/>
        </w:rPr>
        <w:t>, there is no advantage to their use. At the same time, a GBR may be an effective method for introducing technological improvement in a sector.</w:t>
      </w:r>
    </w:p>
    <w:p w:rsidR="00C05DEC" w:rsidRPr="006126B3"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Installations within each category subject to a GBR should have a relatively uniform impact on the environment. If the installations’ environmental impacts are largely site-specific (i.e., depend significantly on local environmental conditions), the imposition of standard conditions would not be feasible.</w:t>
      </w:r>
    </w:p>
    <w:p w:rsidR="00C05DEC" w:rsidRPr="006126B3"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 xml:space="preserve">It is important that the operators of installations targeted by a GBR are well organised so that their views are coherent and well expressed. GBRs will need to be developed in negotiation between the national environmental authority and the industrial sector’s representatives. An industry (trade) association </w:t>
      </w:r>
      <w:r w:rsidR="001C7819" w:rsidRPr="006126B3">
        <w:rPr>
          <w:rFonts w:ascii="Arial" w:hAnsi="Arial" w:cs="Arial"/>
          <w:color w:val="000000"/>
          <w:sz w:val="21"/>
          <w:szCs w:val="21"/>
          <w:lang w:val="en-GB"/>
        </w:rPr>
        <w:t>can be a good partner in this case</w:t>
      </w:r>
      <w:r w:rsidRPr="006126B3">
        <w:rPr>
          <w:rFonts w:ascii="Arial" w:hAnsi="Arial" w:cs="Arial"/>
          <w:color w:val="000000"/>
          <w:sz w:val="21"/>
          <w:szCs w:val="21"/>
          <w:lang w:val="en-GB"/>
        </w:rPr>
        <w:t>.</w:t>
      </w:r>
    </w:p>
    <w:p w:rsidR="00C05DEC" w:rsidRPr="006126B3" w:rsidRDefault="00C05DEC" w:rsidP="003459E1">
      <w:pPr>
        <w:pStyle w:val="Heading2"/>
        <w:spacing w:before="480" w:line="288" w:lineRule="auto"/>
        <w:rPr>
          <w:lang w:val="en-GB"/>
        </w:rPr>
      </w:pPr>
      <w:bookmarkStart w:id="24" w:name="_Toc367470490"/>
      <w:bookmarkStart w:id="25" w:name="_Toc387930263"/>
      <w:bookmarkStart w:id="26" w:name="_Toc387930381"/>
      <w:r w:rsidRPr="006126B3">
        <w:rPr>
          <w:lang w:val="en-GB"/>
        </w:rPr>
        <w:lastRenderedPageBreak/>
        <w:t>Example of GBR practice</w:t>
      </w:r>
      <w:bookmarkEnd w:id="24"/>
      <w:bookmarkEnd w:id="25"/>
      <w:bookmarkEnd w:id="26"/>
    </w:p>
    <w:p w:rsidR="00C05DEC" w:rsidRPr="006126B3" w:rsidRDefault="00C05DEC" w:rsidP="006D3697">
      <w:pPr>
        <w:spacing w:before="0" w:after="120"/>
      </w:pPr>
      <w:r w:rsidRPr="006126B3">
        <w:t xml:space="preserve">The Netherlands has extensive experience in the use of GBRs applying to all or some aspects of operation of installations. The rules contain an overall package of provisions and are issued by the national government, </w:t>
      </w:r>
      <w:r w:rsidR="00601BC5" w:rsidRPr="006126B3">
        <w:t xml:space="preserve">but </w:t>
      </w:r>
      <w:r w:rsidRPr="006126B3">
        <w:t xml:space="preserve">inspection and enforcement </w:t>
      </w:r>
      <w:r w:rsidR="00601BC5" w:rsidRPr="006126B3">
        <w:t xml:space="preserve">is </w:t>
      </w:r>
      <w:r w:rsidRPr="006126B3">
        <w:t>undertaken by local authorities. This type of regulatory approach has been positively received by both competent authorities and industry. It applies to several types of installations, including:</w:t>
      </w:r>
    </w:p>
    <w:p w:rsidR="00C05DEC" w:rsidRPr="006126B3" w:rsidRDefault="004529AA"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Construction companies</w:t>
      </w:r>
    </w:p>
    <w:p w:rsidR="00C05DEC" w:rsidRPr="006126B3" w:rsidRDefault="004529AA"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Dairy farms</w:t>
      </w:r>
    </w:p>
    <w:p w:rsidR="00C05DEC" w:rsidRPr="006126B3" w:rsidRDefault="004529AA"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Crop farms</w:t>
      </w:r>
    </w:p>
    <w:p w:rsidR="00C05DEC" w:rsidRPr="006126B3" w:rsidRDefault="004529AA"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Dry cleaning companies</w:t>
      </w:r>
    </w:p>
    <w:p w:rsidR="00C05DEC" w:rsidRPr="006126B3" w:rsidRDefault="004529AA"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Petrol stations.</w:t>
      </w:r>
    </w:p>
    <w:p w:rsidR="00C05DEC" w:rsidRPr="006126B3" w:rsidRDefault="00C05DEC" w:rsidP="00DF1B2F">
      <w:pPr>
        <w:spacing w:before="0" w:after="120"/>
      </w:pPr>
      <w:r w:rsidRPr="006126B3">
        <w:t xml:space="preserve">In addition to these, the following types of installations </w:t>
      </w:r>
      <w:r w:rsidR="00D90ADE" w:rsidRPr="006126B3">
        <w:t xml:space="preserve">under threshold values of </w:t>
      </w:r>
      <w:r w:rsidR="00D90ADE" w:rsidRPr="006126B3">
        <w:rPr>
          <w:i/>
          <w:iCs/>
        </w:rPr>
        <w:t xml:space="preserve">Annex </w:t>
      </w:r>
      <w:r w:rsidR="00DF1B2F" w:rsidRPr="006126B3">
        <w:rPr>
          <w:i/>
          <w:iCs/>
        </w:rPr>
        <w:t>I of IED</w:t>
      </w:r>
      <w:r w:rsidR="00D90ADE" w:rsidRPr="006126B3">
        <w:t xml:space="preserve"> </w:t>
      </w:r>
      <w:r w:rsidRPr="006126B3">
        <w:t>may be considered for simplified permitting under GBRs:</w:t>
      </w:r>
    </w:p>
    <w:p w:rsidR="00C05DEC" w:rsidRPr="006126B3"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Combustion installations with rated thermal input no more than 50 MW</w:t>
      </w:r>
    </w:p>
    <w:p w:rsidR="00C05DEC" w:rsidRPr="006126B3"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Furnaces producing small quantities of pig iron, 2.5 tonnes per hour or less</w:t>
      </w:r>
    </w:p>
    <w:p w:rsidR="00C05DEC" w:rsidRPr="006126B3"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Ferrous metal foundries melting 4 tonnes per day or less</w:t>
      </w:r>
    </w:p>
    <w:p w:rsidR="00C05DEC" w:rsidRPr="006126B3"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Installations for the bulk storage, blending and mixing of cement</w:t>
      </w:r>
    </w:p>
    <w:p w:rsidR="00C05DEC" w:rsidRPr="006126B3"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Small scale electrolytic plating baths</w:t>
      </w:r>
    </w:p>
    <w:p w:rsidR="00C05DEC" w:rsidRPr="006126B3"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Ceramics manufacturing installations with production capacity below 75 tonnes per day</w:t>
      </w:r>
    </w:p>
    <w:p w:rsidR="00C05DEC" w:rsidRPr="006126B3"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Small scale municipal solid waste incinerators (with capacity of 3 t/h or less)</w:t>
      </w:r>
      <w:r w:rsidR="004529AA" w:rsidRPr="006126B3">
        <w:rPr>
          <w:rFonts w:ascii="Arial" w:hAnsi="Arial" w:cs="Arial"/>
          <w:color w:val="000000"/>
          <w:sz w:val="21"/>
          <w:szCs w:val="21"/>
          <w:lang w:val="en-GB"/>
        </w:rPr>
        <w:t>,</w:t>
      </w:r>
      <w:r w:rsidRPr="006126B3">
        <w:rPr>
          <w:rFonts w:ascii="Arial" w:hAnsi="Arial" w:cs="Arial"/>
          <w:color w:val="000000"/>
          <w:sz w:val="21"/>
          <w:szCs w:val="21"/>
          <w:lang w:val="en-GB"/>
        </w:rPr>
        <w:t xml:space="preserve"> and</w:t>
      </w:r>
    </w:p>
    <w:p w:rsidR="00C05DEC" w:rsidRPr="006126B3"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Other industrial installations out of the integrated permitting regime.</w:t>
      </w:r>
    </w:p>
    <w:p w:rsidR="00C05DEC" w:rsidRPr="006126B3" w:rsidRDefault="00C05DEC" w:rsidP="006D3697">
      <w:pPr>
        <w:spacing w:before="0" w:after="120"/>
      </w:pPr>
      <w:r w:rsidRPr="006126B3">
        <w:t>Furthermore, many other EU countries apply GBRs for large or medium polluting installations. The following table gives overview of sectors and countries where GBRs were used in 2007.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5377"/>
        <w:gridCol w:w="3248"/>
      </w:tblGrid>
      <w:tr w:rsidR="00C05DEC" w:rsidRPr="006126B3" w:rsidTr="004529AA">
        <w:tc>
          <w:tcPr>
            <w:tcW w:w="0" w:type="auto"/>
            <w:hideMark/>
          </w:tcPr>
          <w:p w:rsidR="00C05DEC" w:rsidRPr="006126B3" w:rsidRDefault="00C05DEC" w:rsidP="004529AA">
            <w:pPr>
              <w:spacing w:before="120" w:after="120"/>
              <w:jc w:val="center"/>
            </w:pPr>
            <w:r w:rsidRPr="006126B3">
              <w:t>No.</w:t>
            </w:r>
          </w:p>
        </w:tc>
        <w:tc>
          <w:tcPr>
            <w:tcW w:w="5377" w:type="dxa"/>
            <w:hideMark/>
          </w:tcPr>
          <w:p w:rsidR="00C05DEC" w:rsidRPr="006126B3" w:rsidRDefault="00C05DEC" w:rsidP="004529AA">
            <w:pPr>
              <w:spacing w:before="120" w:after="120"/>
              <w:jc w:val="center"/>
            </w:pPr>
            <w:r w:rsidRPr="006126B3">
              <w:t>Sector</w:t>
            </w:r>
          </w:p>
        </w:tc>
        <w:tc>
          <w:tcPr>
            <w:tcW w:w="3248" w:type="dxa"/>
            <w:hideMark/>
          </w:tcPr>
          <w:p w:rsidR="00C05DEC" w:rsidRPr="006126B3" w:rsidRDefault="00C05DEC" w:rsidP="004529AA">
            <w:pPr>
              <w:spacing w:before="120" w:after="120"/>
              <w:jc w:val="center"/>
            </w:pPr>
            <w:r w:rsidRPr="006126B3">
              <w:t>Country</w:t>
            </w:r>
          </w:p>
        </w:tc>
      </w:tr>
      <w:tr w:rsidR="00C05DEC" w:rsidRPr="006126B3" w:rsidTr="004529AA">
        <w:tc>
          <w:tcPr>
            <w:tcW w:w="0" w:type="auto"/>
            <w:hideMark/>
          </w:tcPr>
          <w:p w:rsidR="00C05DEC" w:rsidRPr="006126B3" w:rsidRDefault="00C05DEC" w:rsidP="004529AA">
            <w:pPr>
              <w:jc w:val="center"/>
            </w:pPr>
            <w:r w:rsidRPr="006126B3">
              <w:t>1</w:t>
            </w:r>
          </w:p>
        </w:tc>
        <w:tc>
          <w:tcPr>
            <w:tcW w:w="5377" w:type="dxa"/>
            <w:hideMark/>
          </w:tcPr>
          <w:p w:rsidR="00C05DEC" w:rsidRPr="006126B3" w:rsidRDefault="00C05DEC" w:rsidP="00B942D8">
            <w:r w:rsidRPr="006126B3">
              <w:t>Intensive Livestock Farming</w:t>
            </w:r>
          </w:p>
        </w:tc>
        <w:tc>
          <w:tcPr>
            <w:tcW w:w="3248" w:type="dxa"/>
            <w:hideMark/>
          </w:tcPr>
          <w:p w:rsidR="00C05DEC" w:rsidRPr="006126B3" w:rsidRDefault="00C05DEC" w:rsidP="009D2929">
            <w:r w:rsidRPr="006126B3">
              <w:t>UK</w:t>
            </w:r>
          </w:p>
        </w:tc>
      </w:tr>
      <w:tr w:rsidR="00C05DEC" w:rsidRPr="006126B3" w:rsidTr="004529AA">
        <w:tc>
          <w:tcPr>
            <w:tcW w:w="0" w:type="auto"/>
            <w:hideMark/>
          </w:tcPr>
          <w:p w:rsidR="00C05DEC" w:rsidRPr="006126B3" w:rsidRDefault="00C05DEC" w:rsidP="004529AA">
            <w:pPr>
              <w:jc w:val="center"/>
            </w:pPr>
            <w:r w:rsidRPr="006126B3">
              <w:t>2</w:t>
            </w:r>
          </w:p>
        </w:tc>
        <w:tc>
          <w:tcPr>
            <w:tcW w:w="5377" w:type="dxa"/>
            <w:hideMark/>
          </w:tcPr>
          <w:p w:rsidR="00C05DEC" w:rsidRPr="006126B3" w:rsidRDefault="00C05DEC" w:rsidP="009D2929">
            <w:r w:rsidRPr="006126B3">
              <w:t>Intensive Livestock Farming</w:t>
            </w:r>
          </w:p>
        </w:tc>
        <w:tc>
          <w:tcPr>
            <w:tcW w:w="3248" w:type="dxa"/>
            <w:hideMark/>
          </w:tcPr>
          <w:p w:rsidR="00C05DEC" w:rsidRPr="006126B3" w:rsidRDefault="00C05DEC" w:rsidP="009D2929">
            <w:r w:rsidRPr="006126B3">
              <w:t>Netherlands</w:t>
            </w:r>
          </w:p>
        </w:tc>
      </w:tr>
      <w:tr w:rsidR="00C05DEC" w:rsidRPr="006126B3" w:rsidTr="004529AA">
        <w:tc>
          <w:tcPr>
            <w:tcW w:w="0" w:type="auto"/>
            <w:hideMark/>
          </w:tcPr>
          <w:p w:rsidR="00C05DEC" w:rsidRPr="006126B3" w:rsidRDefault="00C05DEC" w:rsidP="004529AA">
            <w:pPr>
              <w:jc w:val="center"/>
            </w:pPr>
            <w:r w:rsidRPr="006126B3">
              <w:t>3</w:t>
            </w:r>
          </w:p>
        </w:tc>
        <w:tc>
          <w:tcPr>
            <w:tcW w:w="5377" w:type="dxa"/>
            <w:hideMark/>
          </w:tcPr>
          <w:p w:rsidR="00C05DEC" w:rsidRPr="006126B3" w:rsidRDefault="00C05DEC" w:rsidP="009D2929">
            <w:r w:rsidRPr="006126B3">
              <w:t>Intensive Livestock Farming</w:t>
            </w:r>
          </w:p>
        </w:tc>
        <w:tc>
          <w:tcPr>
            <w:tcW w:w="3248" w:type="dxa"/>
            <w:hideMark/>
          </w:tcPr>
          <w:p w:rsidR="00C05DEC" w:rsidRPr="006126B3" w:rsidRDefault="00C05DEC" w:rsidP="009D2929">
            <w:r w:rsidRPr="006126B3">
              <w:t>Portugal</w:t>
            </w:r>
          </w:p>
        </w:tc>
      </w:tr>
      <w:tr w:rsidR="00C05DEC" w:rsidRPr="006126B3" w:rsidTr="004529AA">
        <w:tc>
          <w:tcPr>
            <w:tcW w:w="0" w:type="auto"/>
            <w:hideMark/>
          </w:tcPr>
          <w:p w:rsidR="00C05DEC" w:rsidRPr="006126B3" w:rsidRDefault="00C05DEC" w:rsidP="004529AA">
            <w:pPr>
              <w:jc w:val="center"/>
            </w:pPr>
            <w:r w:rsidRPr="006126B3">
              <w:t>4</w:t>
            </w:r>
          </w:p>
        </w:tc>
        <w:tc>
          <w:tcPr>
            <w:tcW w:w="5377" w:type="dxa"/>
            <w:hideMark/>
          </w:tcPr>
          <w:p w:rsidR="00C05DEC" w:rsidRPr="006126B3" w:rsidRDefault="00C05DEC" w:rsidP="009D2929">
            <w:r w:rsidRPr="006126B3">
              <w:t>Intensive Livestock Farming</w:t>
            </w:r>
          </w:p>
        </w:tc>
        <w:tc>
          <w:tcPr>
            <w:tcW w:w="3248" w:type="dxa"/>
            <w:hideMark/>
          </w:tcPr>
          <w:p w:rsidR="00C05DEC" w:rsidRPr="006126B3" w:rsidRDefault="00C05DEC" w:rsidP="009D2929">
            <w:r w:rsidRPr="006126B3">
              <w:t>France</w:t>
            </w:r>
          </w:p>
        </w:tc>
      </w:tr>
      <w:tr w:rsidR="00C05DEC" w:rsidRPr="006126B3" w:rsidTr="004529AA">
        <w:tc>
          <w:tcPr>
            <w:tcW w:w="0" w:type="auto"/>
            <w:hideMark/>
          </w:tcPr>
          <w:p w:rsidR="00C05DEC" w:rsidRPr="006126B3" w:rsidRDefault="00C05DEC" w:rsidP="004529AA">
            <w:pPr>
              <w:jc w:val="center"/>
            </w:pPr>
            <w:r w:rsidRPr="006126B3">
              <w:t>5</w:t>
            </w:r>
          </w:p>
        </w:tc>
        <w:tc>
          <w:tcPr>
            <w:tcW w:w="5377" w:type="dxa"/>
            <w:hideMark/>
          </w:tcPr>
          <w:p w:rsidR="00C05DEC" w:rsidRPr="006126B3" w:rsidRDefault="00C05DEC" w:rsidP="009D2929">
            <w:r w:rsidRPr="006126B3">
              <w:t>Pulp and paper</w:t>
            </w:r>
          </w:p>
        </w:tc>
        <w:tc>
          <w:tcPr>
            <w:tcW w:w="3248" w:type="dxa"/>
            <w:hideMark/>
          </w:tcPr>
          <w:p w:rsidR="00C05DEC" w:rsidRPr="006126B3" w:rsidRDefault="00C05DEC" w:rsidP="009D2929">
            <w:r w:rsidRPr="006126B3">
              <w:t>France</w:t>
            </w:r>
          </w:p>
        </w:tc>
      </w:tr>
      <w:tr w:rsidR="00C05DEC" w:rsidRPr="006126B3" w:rsidTr="004529AA">
        <w:tc>
          <w:tcPr>
            <w:tcW w:w="0" w:type="auto"/>
            <w:hideMark/>
          </w:tcPr>
          <w:p w:rsidR="00C05DEC" w:rsidRPr="006126B3" w:rsidRDefault="00C05DEC" w:rsidP="004529AA">
            <w:pPr>
              <w:jc w:val="center"/>
            </w:pPr>
            <w:r w:rsidRPr="006126B3">
              <w:t>6</w:t>
            </w:r>
          </w:p>
        </w:tc>
        <w:tc>
          <w:tcPr>
            <w:tcW w:w="5377" w:type="dxa"/>
            <w:hideMark/>
          </w:tcPr>
          <w:p w:rsidR="00C05DEC" w:rsidRPr="006126B3" w:rsidRDefault="00C05DEC" w:rsidP="009D2929">
            <w:r w:rsidRPr="006126B3">
              <w:t>Pulp and paper</w:t>
            </w:r>
          </w:p>
        </w:tc>
        <w:tc>
          <w:tcPr>
            <w:tcW w:w="3248" w:type="dxa"/>
            <w:hideMark/>
          </w:tcPr>
          <w:p w:rsidR="00C05DEC" w:rsidRPr="006126B3" w:rsidRDefault="00C05DEC" w:rsidP="009D2929">
            <w:r w:rsidRPr="006126B3">
              <w:t>Germany</w:t>
            </w:r>
          </w:p>
        </w:tc>
      </w:tr>
      <w:tr w:rsidR="00C05DEC" w:rsidRPr="006126B3" w:rsidTr="004529AA">
        <w:tc>
          <w:tcPr>
            <w:tcW w:w="0" w:type="auto"/>
            <w:hideMark/>
          </w:tcPr>
          <w:p w:rsidR="00C05DEC" w:rsidRPr="006126B3" w:rsidRDefault="00C05DEC" w:rsidP="004529AA">
            <w:pPr>
              <w:jc w:val="center"/>
            </w:pPr>
            <w:r w:rsidRPr="006126B3">
              <w:t>7</w:t>
            </w:r>
          </w:p>
        </w:tc>
        <w:tc>
          <w:tcPr>
            <w:tcW w:w="5377" w:type="dxa"/>
            <w:hideMark/>
          </w:tcPr>
          <w:p w:rsidR="00C05DEC" w:rsidRPr="006126B3" w:rsidRDefault="00C05DEC" w:rsidP="009D2929">
            <w:r w:rsidRPr="006126B3">
              <w:t>Pulp and paper</w:t>
            </w:r>
          </w:p>
        </w:tc>
        <w:tc>
          <w:tcPr>
            <w:tcW w:w="3248" w:type="dxa"/>
            <w:hideMark/>
          </w:tcPr>
          <w:p w:rsidR="00C05DEC" w:rsidRPr="006126B3" w:rsidRDefault="00C05DEC" w:rsidP="009D2929">
            <w:r w:rsidRPr="006126B3">
              <w:t>Belgium / Walloon region</w:t>
            </w:r>
          </w:p>
        </w:tc>
      </w:tr>
      <w:tr w:rsidR="00C05DEC" w:rsidRPr="006126B3" w:rsidTr="004529AA">
        <w:tc>
          <w:tcPr>
            <w:tcW w:w="0" w:type="auto"/>
            <w:hideMark/>
          </w:tcPr>
          <w:p w:rsidR="00C05DEC" w:rsidRPr="006126B3" w:rsidRDefault="00C05DEC" w:rsidP="004529AA">
            <w:pPr>
              <w:jc w:val="center"/>
            </w:pPr>
            <w:r w:rsidRPr="006126B3">
              <w:t>8</w:t>
            </w:r>
          </w:p>
        </w:tc>
        <w:tc>
          <w:tcPr>
            <w:tcW w:w="5377" w:type="dxa"/>
            <w:hideMark/>
          </w:tcPr>
          <w:p w:rsidR="00C05DEC" w:rsidRPr="006126B3" w:rsidRDefault="00C05DEC" w:rsidP="009D2929">
            <w:r w:rsidRPr="006126B3">
              <w:t>Foundries</w:t>
            </w:r>
          </w:p>
        </w:tc>
        <w:tc>
          <w:tcPr>
            <w:tcW w:w="3248" w:type="dxa"/>
            <w:hideMark/>
          </w:tcPr>
          <w:p w:rsidR="00C05DEC" w:rsidRPr="006126B3" w:rsidRDefault="00C05DEC" w:rsidP="009D2929">
            <w:r w:rsidRPr="006126B3">
              <w:t>Slovenia</w:t>
            </w:r>
          </w:p>
        </w:tc>
      </w:tr>
      <w:tr w:rsidR="00C05DEC" w:rsidRPr="006126B3" w:rsidTr="004529AA">
        <w:tc>
          <w:tcPr>
            <w:tcW w:w="0" w:type="auto"/>
            <w:hideMark/>
          </w:tcPr>
          <w:p w:rsidR="00C05DEC" w:rsidRPr="006126B3" w:rsidRDefault="00C05DEC" w:rsidP="004529AA">
            <w:pPr>
              <w:jc w:val="center"/>
            </w:pPr>
            <w:r w:rsidRPr="006126B3">
              <w:t>9</w:t>
            </w:r>
          </w:p>
        </w:tc>
        <w:tc>
          <w:tcPr>
            <w:tcW w:w="5377" w:type="dxa"/>
            <w:hideMark/>
          </w:tcPr>
          <w:p w:rsidR="00C05DEC" w:rsidRPr="006126B3" w:rsidRDefault="00C05DEC" w:rsidP="009D2929">
            <w:r w:rsidRPr="006126B3">
              <w:t>Foundries</w:t>
            </w:r>
          </w:p>
        </w:tc>
        <w:tc>
          <w:tcPr>
            <w:tcW w:w="3248" w:type="dxa"/>
            <w:hideMark/>
          </w:tcPr>
          <w:p w:rsidR="00C05DEC" w:rsidRPr="006126B3" w:rsidRDefault="00C05DEC" w:rsidP="009D2929">
            <w:r w:rsidRPr="006126B3">
              <w:t>Austria</w:t>
            </w:r>
          </w:p>
        </w:tc>
      </w:tr>
      <w:tr w:rsidR="00C05DEC" w:rsidRPr="006126B3" w:rsidTr="004529AA">
        <w:tc>
          <w:tcPr>
            <w:tcW w:w="0" w:type="auto"/>
            <w:hideMark/>
          </w:tcPr>
          <w:p w:rsidR="00C05DEC" w:rsidRPr="006126B3" w:rsidRDefault="00C05DEC" w:rsidP="004529AA">
            <w:pPr>
              <w:jc w:val="center"/>
            </w:pPr>
            <w:r w:rsidRPr="006126B3">
              <w:t>10</w:t>
            </w:r>
          </w:p>
        </w:tc>
        <w:tc>
          <w:tcPr>
            <w:tcW w:w="5377" w:type="dxa"/>
            <w:hideMark/>
          </w:tcPr>
          <w:p w:rsidR="00C05DEC" w:rsidRPr="006126B3" w:rsidRDefault="00C05DEC" w:rsidP="009D2929">
            <w:r w:rsidRPr="006126B3">
              <w:t>Non-Ferrous metals</w:t>
            </w:r>
          </w:p>
        </w:tc>
        <w:tc>
          <w:tcPr>
            <w:tcW w:w="3248" w:type="dxa"/>
            <w:hideMark/>
          </w:tcPr>
          <w:p w:rsidR="00C05DEC" w:rsidRPr="006126B3" w:rsidRDefault="00C05DEC" w:rsidP="009D2929">
            <w:r w:rsidRPr="006126B3">
              <w:t>Germany</w:t>
            </w:r>
          </w:p>
        </w:tc>
      </w:tr>
      <w:tr w:rsidR="00C05DEC" w:rsidRPr="006126B3" w:rsidTr="004529AA">
        <w:tc>
          <w:tcPr>
            <w:tcW w:w="0" w:type="auto"/>
            <w:hideMark/>
          </w:tcPr>
          <w:p w:rsidR="00C05DEC" w:rsidRPr="006126B3" w:rsidRDefault="00C05DEC" w:rsidP="004529AA">
            <w:pPr>
              <w:jc w:val="center"/>
            </w:pPr>
            <w:r w:rsidRPr="006126B3">
              <w:lastRenderedPageBreak/>
              <w:t>11</w:t>
            </w:r>
          </w:p>
        </w:tc>
        <w:tc>
          <w:tcPr>
            <w:tcW w:w="5377" w:type="dxa"/>
            <w:hideMark/>
          </w:tcPr>
          <w:p w:rsidR="00C05DEC" w:rsidRPr="006126B3" w:rsidRDefault="00C05DEC" w:rsidP="009D2929">
            <w:r w:rsidRPr="006126B3">
              <w:t>Refineries</w:t>
            </w:r>
          </w:p>
        </w:tc>
        <w:tc>
          <w:tcPr>
            <w:tcW w:w="3248" w:type="dxa"/>
            <w:hideMark/>
          </w:tcPr>
          <w:p w:rsidR="00C05DEC" w:rsidRPr="006126B3" w:rsidRDefault="00C05DEC" w:rsidP="009D2929">
            <w:r w:rsidRPr="006126B3">
              <w:t>Netherlands</w:t>
            </w:r>
          </w:p>
        </w:tc>
      </w:tr>
      <w:tr w:rsidR="00C05DEC" w:rsidRPr="006126B3" w:rsidTr="004529AA">
        <w:tc>
          <w:tcPr>
            <w:tcW w:w="0" w:type="auto"/>
            <w:hideMark/>
          </w:tcPr>
          <w:p w:rsidR="00C05DEC" w:rsidRPr="006126B3" w:rsidRDefault="00C05DEC" w:rsidP="004529AA">
            <w:pPr>
              <w:jc w:val="center"/>
            </w:pPr>
            <w:r w:rsidRPr="006126B3">
              <w:t>12</w:t>
            </w:r>
          </w:p>
        </w:tc>
        <w:tc>
          <w:tcPr>
            <w:tcW w:w="5377" w:type="dxa"/>
            <w:hideMark/>
          </w:tcPr>
          <w:p w:rsidR="00C05DEC" w:rsidRPr="006126B3" w:rsidRDefault="00C05DEC" w:rsidP="009D2929">
            <w:r w:rsidRPr="006126B3">
              <w:t>Refineries</w:t>
            </w:r>
          </w:p>
        </w:tc>
        <w:tc>
          <w:tcPr>
            <w:tcW w:w="3248" w:type="dxa"/>
            <w:hideMark/>
          </w:tcPr>
          <w:p w:rsidR="00C05DEC" w:rsidRPr="006126B3" w:rsidRDefault="00C05DEC" w:rsidP="009D2929">
            <w:r w:rsidRPr="006126B3">
              <w:t>Belgium / Flanders</w:t>
            </w:r>
          </w:p>
        </w:tc>
      </w:tr>
      <w:tr w:rsidR="00C05DEC" w:rsidRPr="006126B3" w:rsidTr="004529AA">
        <w:tc>
          <w:tcPr>
            <w:tcW w:w="0" w:type="auto"/>
            <w:hideMark/>
          </w:tcPr>
          <w:p w:rsidR="00C05DEC" w:rsidRPr="006126B3" w:rsidRDefault="00C05DEC" w:rsidP="004529AA">
            <w:pPr>
              <w:jc w:val="center"/>
            </w:pPr>
            <w:r w:rsidRPr="006126B3">
              <w:t>13</w:t>
            </w:r>
          </w:p>
        </w:tc>
        <w:tc>
          <w:tcPr>
            <w:tcW w:w="5377" w:type="dxa"/>
            <w:hideMark/>
          </w:tcPr>
          <w:p w:rsidR="00C05DEC" w:rsidRPr="006126B3" w:rsidRDefault="00C05DEC" w:rsidP="009D2929">
            <w:r w:rsidRPr="006126B3">
              <w:t>Slaughterhouses</w:t>
            </w:r>
          </w:p>
        </w:tc>
        <w:tc>
          <w:tcPr>
            <w:tcW w:w="3248" w:type="dxa"/>
            <w:hideMark/>
          </w:tcPr>
          <w:p w:rsidR="00C05DEC" w:rsidRPr="006126B3" w:rsidRDefault="00C05DEC" w:rsidP="009D2929">
            <w:r w:rsidRPr="006126B3">
              <w:t>Hungary</w:t>
            </w:r>
          </w:p>
        </w:tc>
      </w:tr>
      <w:tr w:rsidR="00C05DEC" w:rsidRPr="006126B3" w:rsidTr="004529AA">
        <w:tc>
          <w:tcPr>
            <w:tcW w:w="0" w:type="auto"/>
            <w:hideMark/>
          </w:tcPr>
          <w:p w:rsidR="00C05DEC" w:rsidRPr="006126B3" w:rsidRDefault="00C05DEC" w:rsidP="004529AA">
            <w:pPr>
              <w:jc w:val="center"/>
            </w:pPr>
            <w:r w:rsidRPr="006126B3">
              <w:t>14</w:t>
            </w:r>
          </w:p>
        </w:tc>
        <w:tc>
          <w:tcPr>
            <w:tcW w:w="5377" w:type="dxa"/>
            <w:hideMark/>
          </w:tcPr>
          <w:p w:rsidR="00C05DEC" w:rsidRPr="006126B3" w:rsidRDefault="00C05DEC" w:rsidP="009D2929">
            <w:r w:rsidRPr="006126B3">
              <w:t>Slaughterhouses</w:t>
            </w:r>
          </w:p>
        </w:tc>
        <w:tc>
          <w:tcPr>
            <w:tcW w:w="3248" w:type="dxa"/>
            <w:hideMark/>
          </w:tcPr>
          <w:p w:rsidR="00C05DEC" w:rsidRPr="006126B3" w:rsidRDefault="00C05DEC" w:rsidP="009D2929">
            <w:r w:rsidRPr="006126B3">
              <w:t>Spain</w:t>
            </w:r>
          </w:p>
        </w:tc>
      </w:tr>
      <w:tr w:rsidR="00C05DEC" w:rsidRPr="006126B3" w:rsidTr="004529AA">
        <w:tc>
          <w:tcPr>
            <w:tcW w:w="0" w:type="auto"/>
            <w:hideMark/>
          </w:tcPr>
          <w:p w:rsidR="00C05DEC" w:rsidRPr="006126B3" w:rsidRDefault="00C05DEC" w:rsidP="004529AA">
            <w:pPr>
              <w:jc w:val="center"/>
            </w:pPr>
            <w:r w:rsidRPr="006126B3">
              <w:t>15</w:t>
            </w:r>
          </w:p>
        </w:tc>
        <w:tc>
          <w:tcPr>
            <w:tcW w:w="5377" w:type="dxa"/>
            <w:hideMark/>
          </w:tcPr>
          <w:p w:rsidR="00C05DEC" w:rsidRPr="006126B3" w:rsidRDefault="00C05DEC" w:rsidP="009D2929">
            <w:r w:rsidRPr="006126B3">
              <w:t>Slaughterhouses</w:t>
            </w:r>
          </w:p>
        </w:tc>
        <w:tc>
          <w:tcPr>
            <w:tcW w:w="3248" w:type="dxa"/>
            <w:hideMark/>
          </w:tcPr>
          <w:p w:rsidR="00C05DEC" w:rsidRPr="006126B3" w:rsidRDefault="00C05DEC" w:rsidP="009D2929">
            <w:r w:rsidRPr="006126B3">
              <w:t>Slovakia</w:t>
            </w:r>
          </w:p>
        </w:tc>
      </w:tr>
    </w:tbl>
    <w:p w:rsidR="00C05DEC" w:rsidRPr="00A616F5" w:rsidRDefault="00C05DEC" w:rsidP="001D6781">
      <w:pPr>
        <w:autoSpaceDE w:val="0"/>
        <w:autoSpaceDN w:val="0"/>
        <w:adjustRightInd w:val="0"/>
        <w:spacing w:before="240" w:after="120"/>
        <w:rPr>
          <w:rFonts w:cs="Arial"/>
          <w:color w:val="000000"/>
          <w:szCs w:val="21"/>
        </w:rPr>
      </w:pPr>
      <w:r w:rsidRPr="006126B3">
        <w:rPr>
          <w:rFonts w:cs="Arial"/>
          <w:color w:val="000000"/>
          <w:szCs w:val="21"/>
        </w:rPr>
        <w:t xml:space="preserve">This overview has been gathered within the project financed by EC which aim was to investigate which EU countries are applying GBRs. The results of this project and links to GBRs and the result are available on </w:t>
      </w:r>
      <w:hyperlink r:id="rId29" w:history="1">
        <w:r w:rsidRPr="00A616F5">
          <w:rPr>
            <w:rStyle w:val="Hyperlink"/>
            <w:sz w:val="21"/>
            <w:szCs w:val="21"/>
          </w:rPr>
          <w:t>http://iris.eionet.europa.eu/gbr/</w:t>
        </w:r>
      </w:hyperlink>
      <w:r w:rsidRPr="00A616F5">
        <w:rPr>
          <w:rFonts w:cs="Arial"/>
          <w:color w:val="000000"/>
          <w:szCs w:val="21"/>
        </w:rPr>
        <w:t>.</w:t>
      </w:r>
    </w:p>
    <w:p w:rsidR="00C05DEC" w:rsidRPr="00A616F5" w:rsidRDefault="00C05DEC" w:rsidP="003459E1">
      <w:pPr>
        <w:pStyle w:val="Heading2"/>
        <w:spacing w:before="480" w:line="288" w:lineRule="auto"/>
        <w:rPr>
          <w:lang w:val="en-GB"/>
        </w:rPr>
      </w:pPr>
      <w:bookmarkStart w:id="27" w:name="_Toc367470491"/>
      <w:bookmarkStart w:id="28" w:name="_Toc387930264"/>
      <w:bookmarkStart w:id="29" w:name="_Toc387930382"/>
      <w:r w:rsidRPr="00A616F5">
        <w:rPr>
          <w:lang w:val="en-GB"/>
        </w:rPr>
        <w:t>Development of GBRs</w:t>
      </w:r>
      <w:bookmarkEnd w:id="27"/>
      <w:bookmarkEnd w:id="28"/>
      <w:bookmarkEnd w:id="29"/>
    </w:p>
    <w:p w:rsidR="00C05DEC" w:rsidRPr="00A616F5" w:rsidRDefault="00C05DEC" w:rsidP="006D3697">
      <w:pPr>
        <w:spacing w:before="0" w:after="120"/>
      </w:pPr>
      <w:r w:rsidRPr="00A616F5">
        <w:t>The Ministry of Environment (or its equivalent), in collaboration with ministries of industry, agriculture, and other concerned sectoral agencies, should identify categories of industrial activities where within each installation the same activities are carried out</w:t>
      </w:r>
      <w:r w:rsidR="008D2E99" w:rsidRPr="00A616F5">
        <w:t>, or</w:t>
      </w:r>
      <w:r w:rsidRPr="00A616F5">
        <w:t xml:space="preserve"> where there are few alternative methods of carrying out these activities and where the best practices are clearly identified.</w:t>
      </w:r>
    </w:p>
    <w:p w:rsidR="00C05DEC" w:rsidRPr="00A616F5" w:rsidRDefault="00C05DEC" w:rsidP="006D3697">
      <w:pPr>
        <w:spacing w:before="0" w:after="120"/>
      </w:pPr>
      <w:r w:rsidRPr="00A616F5">
        <w:t>The environment ministry, perhaps by contracting a specialised institute, would then produce a first draft GBR based on a number of sources:</w:t>
      </w:r>
    </w:p>
    <w:p w:rsidR="00C05DEC" w:rsidRPr="00A616F5"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EU BREFs, where they are relevant to installations outside the scope of integrated permitting</w:t>
      </w:r>
    </w:p>
    <w:p w:rsidR="00C05DEC" w:rsidRPr="00A616F5"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Existing industry standards of good practice published either by government bodies or by industry associations (where such standards are seen as appropriate), both domestically and internationally</w:t>
      </w:r>
      <w:r w:rsidR="004529AA" w:rsidRPr="00A616F5">
        <w:rPr>
          <w:rFonts w:ascii="Arial" w:hAnsi="Arial" w:cs="Arial"/>
          <w:color w:val="000000"/>
          <w:sz w:val="21"/>
          <w:szCs w:val="21"/>
          <w:lang w:val="en-GB"/>
        </w:rPr>
        <w:t>,</w:t>
      </w:r>
      <w:r w:rsidRPr="00A616F5">
        <w:rPr>
          <w:rFonts w:ascii="Arial" w:hAnsi="Arial" w:cs="Arial"/>
          <w:color w:val="000000"/>
          <w:sz w:val="21"/>
          <w:szCs w:val="21"/>
          <w:lang w:val="en-GB"/>
        </w:rPr>
        <w:t xml:space="preserve"> and</w:t>
      </w:r>
    </w:p>
    <w:p w:rsidR="00C05DEC" w:rsidRPr="00A616F5"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 xml:space="preserve">National statutory </w:t>
      </w:r>
      <w:proofErr w:type="gramStart"/>
      <w:r w:rsidRPr="00A616F5">
        <w:rPr>
          <w:rFonts w:ascii="Arial" w:hAnsi="Arial" w:cs="Arial"/>
          <w:color w:val="000000"/>
          <w:sz w:val="21"/>
          <w:szCs w:val="21"/>
          <w:lang w:val="en-GB"/>
        </w:rPr>
        <w:t>emission limit</w:t>
      </w:r>
      <w:proofErr w:type="gramEnd"/>
      <w:r w:rsidRPr="00A616F5">
        <w:rPr>
          <w:rFonts w:ascii="Arial" w:hAnsi="Arial" w:cs="Arial"/>
          <w:color w:val="000000"/>
          <w:sz w:val="21"/>
          <w:szCs w:val="21"/>
          <w:lang w:val="en-GB"/>
        </w:rPr>
        <w:t xml:space="preserve"> values.</w:t>
      </w:r>
    </w:p>
    <w:p w:rsidR="008F5B13" w:rsidRPr="00A616F5" w:rsidRDefault="008F5B13" w:rsidP="00404BA5">
      <w:pPr>
        <w:spacing w:before="0" w:after="120"/>
      </w:pPr>
      <w:r w:rsidRPr="00A616F5">
        <w:t xml:space="preserve">GBRs should be comprehensive and address as far as possible all relevant aspects covered by integrated permitting (see Chapter </w:t>
      </w:r>
      <w:r w:rsidR="00404BA5" w:rsidRPr="00A616F5">
        <w:t>I</w:t>
      </w:r>
      <w:r w:rsidRPr="00A616F5">
        <w:t>I). In particular, they should address the sources of environmental impact and the techniques that should be used to minimise it. Generally, sector-specific GBRs should cover the following issues:</w:t>
      </w:r>
    </w:p>
    <w:p w:rsidR="008F5B13" w:rsidRPr="00A616F5" w:rsidRDefault="008F5B13"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Currently applied processes and techniques</w:t>
      </w:r>
    </w:p>
    <w:p w:rsidR="008F5B13" w:rsidRPr="00A616F5" w:rsidRDefault="008F5B13"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Current emissions and resource consumption levels</w:t>
      </w:r>
    </w:p>
    <w:p w:rsidR="008F5B13" w:rsidRPr="00A616F5" w:rsidRDefault="008F5B13"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Production and management techniques to be used in installations subject to that GBR</w:t>
      </w:r>
    </w:p>
    <w:p w:rsidR="008F5B13" w:rsidRPr="00A616F5" w:rsidRDefault="008F5B13"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Numerical limits for releases of particular substances (ELVs), where appropriate, and</w:t>
      </w:r>
    </w:p>
    <w:p w:rsidR="008F5B13" w:rsidRPr="00A616F5" w:rsidRDefault="008F5B13"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Self-monitoring and reporting requirements.</w:t>
      </w:r>
    </w:p>
    <w:p w:rsidR="008F5B13" w:rsidRPr="00A616F5" w:rsidRDefault="008F5B13" w:rsidP="008F5B13">
      <w:pPr>
        <w:spacing w:before="0" w:after="120"/>
      </w:pPr>
      <w:r w:rsidRPr="00A616F5">
        <w:t>The GBR may include an application form tailored to fit the particular type of installations under consideration.</w:t>
      </w:r>
    </w:p>
    <w:p w:rsidR="008F5B13" w:rsidRPr="00A616F5" w:rsidRDefault="008F5B13" w:rsidP="008F5B13">
      <w:pPr>
        <w:spacing w:before="0" w:after="120"/>
      </w:pPr>
      <w:r w:rsidRPr="00A616F5">
        <w:t>In project countries</w:t>
      </w:r>
      <w:r w:rsidR="008D2E99" w:rsidRPr="00A616F5">
        <w:t>,</w:t>
      </w:r>
      <w:r w:rsidRPr="00A616F5">
        <w:t xml:space="preserve"> in particular, it is important to distinguish between GBR requirements for existing and for new installations. GBR may set out “new plant standards” and incorporate upgrade requirements for existing installations, in which case they would act as a stimulus for improved environmental performance.</w:t>
      </w:r>
    </w:p>
    <w:p w:rsidR="008F5B13" w:rsidRPr="00A616F5" w:rsidRDefault="007B4C02" w:rsidP="00C05DEC">
      <w:pPr>
        <w:autoSpaceDE w:val="0"/>
        <w:autoSpaceDN w:val="0"/>
        <w:adjustRightInd w:val="0"/>
        <w:spacing w:line="240" w:lineRule="auto"/>
        <w:rPr>
          <w:rFonts w:ascii="Calibri" w:hAnsi="Calibri" w:cs="Arial-BoldMT"/>
          <w:b/>
          <w:bCs/>
          <w:color w:val="000000"/>
          <w:sz w:val="18"/>
          <w:szCs w:val="18"/>
        </w:rPr>
      </w:pPr>
      <w:r w:rsidRPr="007B4C02">
        <w:rPr>
          <w:rFonts w:ascii="Calibri" w:hAnsi="Calibri" w:cs="Arial-BoldMT"/>
          <w:b/>
          <w:bCs/>
          <w:color w:val="000000"/>
          <w:sz w:val="18"/>
          <w:szCs w:val="18"/>
        </w:rPr>
        <w:lastRenderedPageBreak/>
        <w:pict>
          <v:shape id="Textové pole 2" o:spid="_x0000_s1093" type="#_x0000_t202" style="position:absolute;left:0;text-align:left;margin-left:-2.95pt;margin-top:.55pt;width:462.35pt;height:329.3pt;z-index: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">
            <v:textbox style="mso-next-textbox:#Textové pole 2;mso-fit-shape-to-text:t">
              <w:txbxContent>
                <w:p w:rsidR="00494914" w:rsidRPr="009D2929" w:rsidRDefault="00494914" w:rsidP="0030616B">
                  <w:pPr>
                    <w:autoSpaceDE w:val="0"/>
                    <w:autoSpaceDN w:val="0"/>
                    <w:adjustRightInd w:val="0"/>
                    <w:spacing w:before="120" w:after="120" w:line="240" w:lineRule="auto"/>
                    <w:jc w:val="left"/>
                    <w:rPr>
                      <w:rFonts w:ascii="Times New Roman" w:hAnsi="Times New Roman"/>
                      <w:b/>
                      <w:bCs/>
                      <w:color w:val="000000"/>
                      <w:sz w:val="22"/>
                      <w:szCs w:val="22"/>
                    </w:rPr>
                  </w:pPr>
                  <w:r w:rsidRPr="009D2929">
                    <w:rPr>
                      <w:rFonts w:ascii="Times New Roman" w:hAnsi="Times New Roman"/>
                      <w:b/>
                      <w:bCs/>
                      <w:color w:val="000000"/>
                      <w:sz w:val="22"/>
                      <w:szCs w:val="22"/>
                    </w:rPr>
                    <w:t xml:space="preserve">Box 1. Example of GBR Conditions: UK Guidance for Small Combustion </w:t>
                  </w:r>
                  <w:proofErr w:type="gramStart"/>
                  <w:r w:rsidRPr="009D2929">
                    <w:rPr>
                      <w:rFonts w:ascii="Times New Roman" w:hAnsi="Times New Roman"/>
                      <w:b/>
                      <w:bCs/>
                      <w:color w:val="000000"/>
                      <w:sz w:val="22"/>
                      <w:szCs w:val="22"/>
                    </w:rPr>
                    <w:t>Units</w:t>
                  </w:r>
                  <w:proofErr w:type="gramEnd"/>
                  <w:r>
                    <w:rPr>
                      <w:rFonts w:ascii="Times New Roman" w:hAnsi="Times New Roman"/>
                      <w:b/>
                      <w:bCs/>
                      <w:color w:val="000000"/>
                      <w:sz w:val="22"/>
                      <w:szCs w:val="22"/>
                    </w:rPr>
                    <w:br/>
                  </w:r>
                  <w:r w:rsidRPr="009D2929">
                    <w:rPr>
                      <w:rFonts w:ascii="Times New Roman" w:hAnsi="Times New Roman"/>
                      <w:b/>
                      <w:bCs/>
                      <w:color w:val="000000"/>
                      <w:sz w:val="22"/>
                      <w:szCs w:val="22"/>
                    </w:rPr>
                    <w:t>(&lt;20 MW Thermal Input)</w:t>
                  </w:r>
                </w:p>
                <w:p w:rsidR="00494914" w:rsidRPr="009D2929" w:rsidRDefault="00494914" w:rsidP="008F5B13">
                  <w:pPr>
                    <w:autoSpaceDE w:val="0"/>
                    <w:autoSpaceDN w:val="0"/>
                    <w:adjustRightInd w:val="0"/>
                    <w:spacing w:before="0" w:after="120" w:line="240" w:lineRule="auto"/>
                    <w:rPr>
                      <w:rFonts w:ascii="Times New Roman" w:hAnsi="Times New Roman"/>
                      <w:color w:val="000000"/>
                      <w:sz w:val="22"/>
                      <w:szCs w:val="22"/>
                    </w:rPr>
                  </w:pPr>
                  <w:r w:rsidRPr="009D2929">
                    <w:rPr>
                      <w:rFonts w:ascii="Times New Roman" w:hAnsi="Times New Roman"/>
                      <w:color w:val="000000"/>
                      <w:sz w:val="22"/>
                      <w:szCs w:val="22"/>
                    </w:rPr>
                    <w:t xml:space="preserve">For small gas combustion units </w:t>
                  </w:r>
                  <w:r>
                    <w:rPr>
                      <w:rFonts w:ascii="Times New Roman" w:hAnsi="Times New Roman"/>
                      <w:color w:val="000000"/>
                      <w:sz w:val="22"/>
                      <w:szCs w:val="22"/>
                    </w:rPr>
                    <w:t xml:space="preserve">less </w:t>
                  </w:r>
                  <w:r w:rsidRPr="009D2929">
                    <w:rPr>
                      <w:rFonts w:ascii="Times New Roman" w:hAnsi="Times New Roman"/>
                      <w:color w:val="000000"/>
                      <w:sz w:val="22"/>
                      <w:szCs w:val="22"/>
                    </w:rPr>
                    <w:t>20 MW T.I. (in aggregate for multiple units) the following conditions should be</w:t>
                  </w:r>
                  <w:r>
                    <w:rPr>
                      <w:rFonts w:ascii="Times New Roman" w:hAnsi="Times New Roman"/>
                      <w:color w:val="000000"/>
                      <w:sz w:val="22"/>
                      <w:szCs w:val="22"/>
                    </w:rPr>
                    <w:t xml:space="preserve"> </w:t>
                  </w:r>
                  <w:r w:rsidRPr="009D2929">
                    <w:rPr>
                      <w:rFonts w:ascii="Times New Roman" w:hAnsi="Times New Roman"/>
                      <w:color w:val="000000"/>
                      <w:sz w:val="22"/>
                      <w:szCs w:val="22"/>
                    </w:rPr>
                    <w:t>set, unless there is a reason to set specific conditions (e.g., within an Air Quality Management Area).</w:t>
                  </w:r>
                </w:p>
                <w:p w:rsidR="00494914" w:rsidRPr="009D2929" w:rsidRDefault="00494914" w:rsidP="001A76A9">
                  <w:pPr>
                    <w:pStyle w:val="ListParagraph"/>
                    <w:numPr>
                      <w:ilvl w:val="0"/>
                      <w:numId w:val="16"/>
                    </w:numPr>
                    <w:autoSpaceDE w:val="0"/>
                    <w:autoSpaceDN w:val="0"/>
                    <w:adjustRightInd w:val="0"/>
                    <w:spacing w:after="120" w:line="240" w:lineRule="auto"/>
                    <w:contextualSpacing w:val="0"/>
                    <w:rPr>
                      <w:rFonts w:ascii="Times New Roman" w:hAnsi="Times New Roman"/>
                      <w:color w:val="000000"/>
                      <w:lang w:val="en-GB"/>
                    </w:rPr>
                  </w:pPr>
                  <w:r w:rsidRPr="009D2929">
                    <w:rPr>
                      <w:rFonts w:ascii="Times New Roman" w:hAnsi="Times New Roman"/>
                      <w:color w:val="000000"/>
                      <w:lang w:val="en-GB"/>
                    </w:rPr>
                    <w:t>No limit values on air emissions</w:t>
                  </w:r>
                </w:p>
                <w:p w:rsidR="00494914" w:rsidRPr="009D2929" w:rsidRDefault="00494914" w:rsidP="001A76A9">
                  <w:pPr>
                    <w:pStyle w:val="ListParagraph"/>
                    <w:numPr>
                      <w:ilvl w:val="0"/>
                      <w:numId w:val="16"/>
                    </w:numPr>
                    <w:autoSpaceDE w:val="0"/>
                    <w:autoSpaceDN w:val="0"/>
                    <w:adjustRightInd w:val="0"/>
                    <w:spacing w:after="120" w:line="240" w:lineRule="auto"/>
                    <w:contextualSpacing w:val="0"/>
                    <w:rPr>
                      <w:rFonts w:ascii="Times New Roman" w:hAnsi="Times New Roman"/>
                      <w:color w:val="000000"/>
                      <w:lang w:val="en-GB"/>
                    </w:rPr>
                  </w:pPr>
                  <w:r w:rsidRPr="009D2929">
                    <w:rPr>
                      <w:rFonts w:ascii="Times New Roman" w:hAnsi="Times New Roman"/>
                      <w:color w:val="000000"/>
                      <w:lang w:val="en-GB"/>
                    </w:rPr>
                    <w:t>For natural gas firing: a minimum monitoring requirement of once per year for NOx (mg/m</w:t>
                  </w:r>
                  <w:r w:rsidRPr="00BC713E">
                    <w:rPr>
                      <w:rFonts w:ascii="Times New Roman" w:hAnsi="Times New Roman"/>
                      <w:color w:val="000000"/>
                      <w:vertAlign w:val="superscript"/>
                      <w:lang w:val="en-GB"/>
                    </w:rPr>
                    <w:t>3</w:t>
                  </w:r>
                  <w:r w:rsidRPr="009D2929">
                    <w:rPr>
                      <w:rFonts w:ascii="Times New Roman" w:hAnsi="Times New Roman"/>
                      <w:color w:val="000000"/>
                      <w:lang w:val="en-GB"/>
                    </w:rPr>
                    <w:t>); O</w:t>
                  </w:r>
                  <w:r w:rsidRPr="001D6781">
                    <w:rPr>
                      <w:rFonts w:ascii="Times New Roman" w:hAnsi="Times New Roman"/>
                      <w:color w:val="000000"/>
                      <w:vertAlign w:val="subscript"/>
                      <w:lang w:val="en-GB"/>
                    </w:rPr>
                    <w:t>2</w:t>
                  </w:r>
                  <w:r w:rsidRPr="009D2929">
                    <w:rPr>
                      <w:rFonts w:ascii="Times New Roman" w:hAnsi="Times New Roman"/>
                      <w:color w:val="000000"/>
                      <w:lang w:val="en-GB"/>
                    </w:rPr>
                    <w:t xml:space="preserve"> (%); CO (mg/m</w:t>
                  </w:r>
                  <w:r w:rsidRPr="001D6781">
                    <w:rPr>
                      <w:rFonts w:ascii="Times New Roman" w:hAnsi="Times New Roman"/>
                      <w:color w:val="000000"/>
                      <w:vertAlign w:val="superscript"/>
                      <w:lang w:val="en-GB"/>
                    </w:rPr>
                    <w:t>3</w:t>
                  </w:r>
                  <w:r w:rsidRPr="009D2929">
                    <w:rPr>
                      <w:rFonts w:ascii="Times New Roman" w:hAnsi="Times New Roman"/>
                      <w:color w:val="000000"/>
                      <w:lang w:val="en-GB"/>
                    </w:rPr>
                    <w:t>), except that for very small units (&lt; 3 MW T.I.) forming part of the aggregation the monitoring may be waived. Performance of such units would normally be managed through the requirement to adequately maintain plant.</w:t>
                  </w:r>
                </w:p>
                <w:p w:rsidR="00494914" w:rsidRPr="009D2929" w:rsidRDefault="00494914" w:rsidP="001A76A9">
                  <w:pPr>
                    <w:pStyle w:val="ListParagraph"/>
                    <w:numPr>
                      <w:ilvl w:val="0"/>
                      <w:numId w:val="16"/>
                    </w:numPr>
                    <w:autoSpaceDE w:val="0"/>
                    <w:autoSpaceDN w:val="0"/>
                    <w:adjustRightInd w:val="0"/>
                    <w:spacing w:after="120" w:line="240" w:lineRule="auto"/>
                    <w:contextualSpacing w:val="0"/>
                    <w:rPr>
                      <w:rFonts w:ascii="Times New Roman" w:hAnsi="Times New Roman"/>
                      <w:color w:val="000000"/>
                      <w:lang w:val="en-GB"/>
                    </w:rPr>
                  </w:pPr>
                  <w:r w:rsidRPr="009D2929">
                    <w:rPr>
                      <w:rFonts w:ascii="Times New Roman" w:hAnsi="Times New Roman"/>
                      <w:color w:val="000000"/>
                      <w:lang w:val="en-GB"/>
                    </w:rPr>
                    <w:t>For oil firing as a standby fuel:</w:t>
                  </w:r>
                </w:p>
                <w:p w:rsidR="00494914" w:rsidRPr="009D2929" w:rsidRDefault="00494914" w:rsidP="008F5B13">
                  <w:pPr>
                    <w:autoSpaceDE w:val="0"/>
                    <w:autoSpaceDN w:val="0"/>
                    <w:adjustRightInd w:val="0"/>
                    <w:spacing w:before="0" w:after="120" w:line="240" w:lineRule="auto"/>
                    <w:rPr>
                      <w:rFonts w:ascii="Times New Roman" w:hAnsi="Times New Roman"/>
                      <w:color w:val="000000"/>
                      <w:sz w:val="22"/>
                      <w:szCs w:val="22"/>
                    </w:rPr>
                  </w:pPr>
                  <w:r w:rsidRPr="009D2929">
                    <w:rPr>
                      <w:rFonts w:ascii="Times New Roman" w:hAnsi="Times New Roman"/>
                      <w:color w:val="000000"/>
                      <w:sz w:val="22"/>
                      <w:szCs w:val="22"/>
                    </w:rPr>
                    <w:t>- Heavy fuel oil: a fuel sulphur limit of 3% (1% after 31.12.2002)</w:t>
                  </w:r>
                </w:p>
                <w:p w:rsidR="00494914" w:rsidRPr="009D2929" w:rsidRDefault="00494914" w:rsidP="008F5B13">
                  <w:pPr>
                    <w:autoSpaceDE w:val="0"/>
                    <w:autoSpaceDN w:val="0"/>
                    <w:adjustRightInd w:val="0"/>
                    <w:spacing w:before="0" w:after="120" w:line="240" w:lineRule="auto"/>
                    <w:rPr>
                      <w:rFonts w:ascii="Times New Roman" w:hAnsi="Times New Roman"/>
                      <w:color w:val="000000"/>
                      <w:sz w:val="22"/>
                      <w:szCs w:val="22"/>
                    </w:rPr>
                  </w:pPr>
                  <w:r w:rsidRPr="009D2929">
                    <w:rPr>
                      <w:rFonts w:ascii="Times New Roman" w:hAnsi="Times New Roman"/>
                      <w:color w:val="000000"/>
                      <w:sz w:val="22"/>
                      <w:szCs w:val="22"/>
                    </w:rPr>
                    <w:t>- Gas oil: a fuel sulphur limit of 0.2% (0.1% after 31.12.2007)</w:t>
                  </w:r>
                </w:p>
                <w:p w:rsidR="00494914" w:rsidRPr="009D2929" w:rsidRDefault="00494914" w:rsidP="001A76A9">
                  <w:pPr>
                    <w:pStyle w:val="ListParagraph"/>
                    <w:numPr>
                      <w:ilvl w:val="0"/>
                      <w:numId w:val="16"/>
                    </w:numPr>
                    <w:autoSpaceDE w:val="0"/>
                    <w:autoSpaceDN w:val="0"/>
                    <w:adjustRightInd w:val="0"/>
                    <w:spacing w:after="120" w:line="240" w:lineRule="auto"/>
                    <w:contextualSpacing w:val="0"/>
                    <w:rPr>
                      <w:rFonts w:ascii="Times New Roman" w:hAnsi="Times New Roman"/>
                      <w:color w:val="000000"/>
                      <w:lang w:val="en-GB"/>
                    </w:rPr>
                  </w:pPr>
                  <w:r w:rsidRPr="009D2929">
                    <w:rPr>
                      <w:rFonts w:ascii="Times New Roman" w:hAnsi="Times New Roman"/>
                      <w:color w:val="000000"/>
                      <w:lang w:val="en-GB"/>
                    </w:rPr>
                    <w:t>For oil firing as primary fuel: as for (1), (2), (3) plus additional monitoring requirement of particulates.</w:t>
                  </w:r>
                </w:p>
                <w:p w:rsidR="00494914" w:rsidRPr="009D2929" w:rsidRDefault="00494914" w:rsidP="001A76A9">
                  <w:pPr>
                    <w:pStyle w:val="ListParagraph"/>
                    <w:numPr>
                      <w:ilvl w:val="0"/>
                      <w:numId w:val="16"/>
                    </w:numPr>
                    <w:autoSpaceDE w:val="0"/>
                    <w:autoSpaceDN w:val="0"/>
                    <w:adjustRightInd w:val="0"/>
                    <w:spacing w:after="120" w:line="240" w:lineRule="auto"/>
                    <w:contextualSpacing w:val="0"/>
                    <w:rPr>
                      <w:rFonts w:ascii="Times New Roman" w:hAnsi="Times New Roman"/>
                      <w:color w:val="000000"/>
                      <w:lang w:val="en-GB"/>
                    </w:rPr>
                  </w:pPr>
                  <w:r w:rsidRPr="009D2929">
                    <w:rPr>
                      <w:rFonts w:ascii="Times New Roman" w:hAnsi="Times New Roman"/>
                      <w:color w:val="000000"/>
                      <w:lang w:val="en-GB"/>
                    </w:rPr>
                    <w:t>For Coal firing as primary fuel: as for (4) plus a limit on sulphur in the coal burnt of 1% by</w:t>
                  </w:r>
                  <w:r>
                    <w:rPr>
                      <w:rFonts w:ascii="Times New Roman" w:hAnsi="Times New Roman"/>
                      <w:color w:val="000000"/>
                      <w:lang w:val="en-GB"/>
                    </w:rPr>
                    <w:t> </w:t>
                  </w:r>
                  <w:r w:rsidRPr="009D2929">
                    <w:rPr>
                      <w:rFonts w:ascii="Times New Roman" w:hAnsi="Times New Roman"/>
                      <w:color w:val="000000"/>
                      <w:lang w:val="en-GB"/>
                    </w:rPr>
                    <w:t>weight as certified by the supplier.</w:t>
                  </w:r>
                </w:p>
                <w:p w:rsidR="00494914" w:rsidRPr="009D2929" w:rsidRDefault="00494914" w:rsidP="008F5B13">
                  <w:pPr>
                    <w:autoSpaceDE w:val="0"/>
                    <w:autoSpaceDN w:val="0"/>
                    <w:adjustRightInd w:val="0"/>
                    <w:spacing w:before="0" w:after="180" w:line="240" w:lineRule="auto"/>
                    <w:rPr>
                      <w:rFonts w:ascii="Times New Roman" w:hAnsi="Times New Roman"/>
                      <w:color w:val="000000"/>
                      <w:sz w:val="22"/>
                      <w:szCs w:val="22"/>
                    </w:rPr>
                  </w:pPr>
                  <w:r w:rsidRPr="009D2929">
                    <w:rPr>
                      <w:rFonts w:ascii="Times New Roman" w:hAnsi="Times New Roman"/>
                      <w:color w:val="000000"/>
                      <w:sz w:val="22"/>
                      <w:szCs w:val="22"/>
                    </w:rPr>
                    <w:t>This note does not apply to any units that are burning waste as a fuel.</w:t>
                  </w:r>
                </w:p>
                <w:p w:rsidR="00494914" w:rsidRPr="009D2929" w:rsidRDefault="00494914" w:rsidP="00BC713E">
                  <w:pPr>
                    <w:autoSpaceDE w:val="0"/>
                    <w:autoSpaceDN w:val="0"/>
                    <w:adjustRightInd w:val="0"/>
                    <w:spacing w:before="120" w:after="120" w:line="240" w:lineRule="auto"/>
                    <w:rPr>
                      <w:rFonts w:ascii="Times New Roman" w:hAnsi="Times New Roman"/>
                      <w:sz w:val="22"/>
                      <w:szCs w:val="22"/>
                    </w:rPr>
                  </w:pPr>
                  <w:r w:rsidRPr="009D2929">
                    <w:rPr>
                      <w:rFonts w:ascii="Times New Roman" w:hAnsi="Times New Roman"/>
                      <w:i/>
                      <w:iCs/>
                      <w:color w:val="000000"/>
                      <w:sz w:val="22"/>
                      <w:szCs w:val="22"/>
                    </w:rPr>
                    <w:t xml:space="preserve">Source: </w:t>
                  </w:r>
                  <w:r w:rsidRPr="009D2929">
                    <w:rPr>
                      <w:rFonts w:ascii="Times New Roman" w:hAnsi="Times New Roman"/>
                      <w:color w:val="000000"/>
                      <w:sz w:val="22"/>
                      <w:szCs w:val="22"/>
                    </w:rPr>
                    <w:t>UK Environment Agency</w:t>
                  </w:r>
                </w:p>
              </w:txbxContent>
            </v:textbox>
          </v:shape>
        </w:pict>
      </w:r>
    </w:p>
    <w:p w:rsidR="008F5B13" w:rsidRPr="00A616F5" w:rsidRDefault="008F5B13" w:rsidP="00C05DEC">
      <w:pPr>
        <w:autoSpaceDE w:val="0"/>
        <w:autoSpaceDN w:val="0"/>
        <w:adjustRightInd w:val="0"/>
        <w:spacing w:line="240" w:lineRule="auto"/>
        <w:rPr>
          <w:rFonts w:ascii="Calibri" w:hAnsi="Calibri" w:cs="Arial-BoldMT"/>
          <w:b/>
          <w:bCs/>
          <w:color w:val="000000"/>
          <w:sz w:val="18"/>
          <w:szCs w:val="18"/>
        </w:rPr>
      </w:pPr>
    </w:p>
    <w:p w:rsidR="008F5B13" w:rsidRPr="00A616F5" w:rsidRDefault="008F5B13" w:rsidP="00C05DEC">
      <w:pPr>
        <w:autoSpaceDE w:val="0"/>
        <w:autoSpaceDN w:val="0"/>
        <w:adjustRightInd w:val="0"/>
        <w:spacing w:line="240" w:lineRule="auto"/>
        <w:rPr>
          <w:rFonts w:ascii="Calibri" w:hAnsi="Calibri" w:cs="Arial-BoldMT"/>
          <w:b/>
          <w:bCs/>
          <w:color w:val="000000"/>
          <w:sz w:val="18"/>
          <w:szCs w:val="18"/>
        </w:rPr>
      </w:pPr>
    </w:p>
    <w:p w:rsidR="008F5B13" w:rsidRPr="00A616F5" w:rsidRDefault="008F5B13" w:rsidP="00C05DEC">
      <w:pPr>
        <w:autoSpaceDE w:val="0"/>
        <w:autoSpaceDN w:val="0"/>
        <w:adjustRightInd w:val="0"/>
        <w:spacing w:line="240" w:lineRule="auto"/>
        <w:rPr>
          <w:rFonts w:ascii="Calibri" w:hAnsi="Calibri" w:cs="Arial-BoldMT"/>
          <w:b/>
          <w:bCs/>
          <w:color w:val="000000"/>
          <w:sz w:val="18"/>
          <w:szCs w:val="18"/>
        </w:rPr>
      </w:pPr>
    </w:p>
    <w:p w:rsidR="008F5B13" w:rsidRPr="00A616F5" w:rsidRDefault="008F5B13" w:rsidP="00C05DEC">
      <w:pPr>
        <w:autoSpaceDE w:val="0"/>
        <w:autoSpaceDN w:val="0"/>
        <w:adjustRightInd w:val="0"/>
        <w:spacing w:line="240" w:lineRule="auto"/>
        <w:rPr>
          <w:rFonts w:ascii="Calibri" w:hAnsi="Calibri" w:cs="Arial-BoldMT"/>
          <w:b/>
          <w:bCs/>
          <w:color w:val="000000"/>
          <w:sz w:val="18"/>
          <w:szCs w:val="18"/>
        </w:rPr>
      </w:pPr>
    </w:p>
    <w:p w:rsidR="008F5B13" w:rsidRPr="00A616F5" w:rsidRDefault="008F5B13" w:rsidP="00C05DEC">
      <w:pPr>
        <w:autoSpaceDE w:val="0"/>
        <w:autoSpaceDN w:val="0"/>
        <w:adjustRightInd w:val="0"/>
        <w:spacing w:line="240" w:lineRule="auto"/>
        <w:rPr>
          <w:rFonts w:ascii="Calibri" w:hAnsi="Calibri" w:cs="Arial-BoldMT"/>
          <w:b/>
          <w:bCs/>
          <w:color w:val="000000"/>
          <w:sz w:val="18"/>
          <w:szCs w:val="18"/>
        </w:rPr>
      </w:pPr>
    </w:p>
    <w:p w:rsidR="008F5B13" w:rsidRPr="00A616F5" w:rsidRDefault="008F5B13" w:rsidP="00C05DEC">
      <w:pPr>
        <w:autoSpaceDE w:val="0"/>
        <w:autoSpaceDN w:val="0"/>
        <w:adjustRightInd w:val="0"/>
        <w:spacing w:line="240" w:lineRule="auto"/>
        <w:rPr>
          <w:rFonts w:ascii="Calibri" w:hAnsi="Calibri" w:cs="Arial-BoldMT"/>
          <w:b/>
          <w:bCs/>
          <w:color w:val="000000"/>
          <w:sz w:val="18"/>
          <w:szCs w:val="18"/>
        </w:rPr>
      </w:pPr>
    </w:p>
    <w:p w:rsidR="008F5B13" w:rsidRPr="00A616F5" w:rsidRDefault="008F5B13" w:rsidP="00C05DEC">
      <w:pPr>
        <w:autoSpaceDE w:val="0"/>
        <w:autoSpaceDN w:val="0"/>
        <w:adjustRightInd w:val="0"/>
        <w:spacing w:line="240" w:lineRule="auto"/>
        <w:rPr>
          <w:rFonts w:ascii="Calibri" w:hAnsi="Calibri" w:cs="Arial-BoldMT"/>
          <w:b/>
          <w:bCs/>
          <w:color w:val="000000"/>
          <w:sz w:val="18"/>
          <w:szCs w:val="18"/>
        </w:rPr>
      </w:pPr>
    </w:p>
    <w:p w:rsidR="008F5B13" w:rsidRPr="00A616F5" w:rsidRDefault="008F5B13" w:rsidP="00C05DEC">
      <w:pPr>
        <w:autoSpaceDE w:val="0"/>
        <w:autoSpaceDN w:val="0"/>
        <w:adjustRightInd w:val="0"/>
        <w:spacing w:line="240" w:lineRule="auto"/>
        <w:rPr>
          <w:rFonts w:ascii="Calibri" w:hAnsi="Calibri" w:cs="Arial-BoldMT"/>
          <w:b/>
          <w:bCs/>
          <w:color w:val="000000"/>
          <w:sz w:val="18"/>
          <w:szCs w:val="18"/>
        </w:rPr>
      </w:pPr>
    </w:p>
    <w:p w:rsidR="008F5B13" w:rsidRPr="00A616F5" w:rsidRDefault="008F5B13" w:rsidP="00C05DEC">
      <w:pPr>
        <w:autoSpaceDE w:val="0"/>
        <w:autoSpaceDN w:val="0"/>
        <w:adjustRightInd w:val="0"/>
        <w:spacing w:line="240" w:lineRule="auto"/>
        <w:rPr>
          <w:rFonts w:ascii="Calibri" w:hAnsi="Calibri" w:cs="Arial-BoldMT"/>
          <w:b/>
          <w:bCs/>
          <w:color w:val="000000"/>
          <w:sz w:val="18"/>
          <w:szCs w:val="18"/>
        </w:rPr>
      </w:pPr>
    </w:p>
    <w:p w:rsidR="008F5B13" w:rsidRPr="00A616F5" w:rsidRDefault="008F5B13" w:rsidP="00C05DEC">
      <w:pPr>
        <w:autoSpaceDE w:val="0"/>
        <w:autoSpaceDN w:val="0"/>
        <w:adjustRightInd w:val="0"/>
        <w:spacing w:line="240" w:lineRule="auto"/>
        <w:rPr>
          <w:rFonts w:ascii="Calibri" w:hAnsi="Calibri" w:cs="Arial-BoldMT"/>
          <w:b/>
          <w:bCs/>
          <w:color w:val="000000"/>
          <w:sz w:val="18"/>
          <w:szCs w:val="18"/>
        </w:rPr>
      </w:pPr>
    </w:p>
    <w:p w:rsidR="008F5B13" w:rsidRPr="00A616F5" w:rsidRDefault="008F5B13" w:rsidP="00C05DEC">
      <w:pPr>
        <w:autoSpaceDE w:val="0"/>
        <w:autoSpaceDN w:val="0"/>
        <w:adjustRightInd w:val="0"/>
        <w:spacing w:line="240" w:lineRule="auto"/>
        <w:rPr>
          <w:rFonts w:ascii="Calibri" w:hAnsi="Calibri" w:cs="Arial-BoldMT"/>
          <w:b/>
          <w:bCs/>
          <w:color w:val="000000"/>
          <w:sz w:val="18"/>
          <w:szCs w:val="18"/>
        </w:rPr>
      </w:pPr>
    </w:p>
    <w:p w:rsidR="00C05DEC" w:rsidRPr="00A616F5" w:rsidRDefault="00C05DEC" w:rsidP="00C05DEC">
      <w:pPr>
        <w:autoSpaceDE w:val="0"/>
        <w:autoSpaceDN w:val="0"/>
        <w:adjustRightInd w:val="0"/>
        <w:spacing w:line="240" w:lineRule="auto"/>
        <w:rPr>
          <w:rFonts w:ascii="Calibri" w:hAnsi="Calibri" w:cs="TimesNewRomanPSMT"/>
          <w:color w:val="000000"/>
        </w:rPr>
      </w:pPr>
    </w:p>
    <w:p w:rsidR="00C05DEC" w:rsidRPr="00A616F5" w:rsidRDefault="00C05DEC" w:rsidP="00C05DEC">
      <w:pPr>
        <w:autoSpaceDE w:val="0"/>
        <w:autoSpaceDN w:val="0"/>
        <w:adjustRightInd w:val="0"/>
        <w:spacing w:line="240" w:lineRule="auto"/>
        <w:rPr>
          <w:rFonts w:ascii="Calibri" w:hAnsi="Calibri" w:cs="TimesNewRomanPSMT"/>
          <w:color w:val="000000"/>
        </w:rPr>
      </w:pPr>
    </w:p>
    <w:p w:rsidR="00C05DEC" w:rsidRPr="00A616F5" w:rsidRDefault="00C05DEC" w:rsidP="00C05DEC">
      <w:pPr>
        <w:autoSpaceDE w:val="0"/>
        <w:autoSpaceDN w:val="0"/>
        <w:adjustRightInd w:val="0"/>
        <w:spacing w:line="240" w:lineRule="auto"/>
        <w:rPr>
          <w:rFonts w:ascii="Calibri" w:hAnsi="Calibri" w:cs="TimesNewRomanPSMT"/>
          <w:color w:val="000000"/>
        </w:rPr>
      </w:pPr>
    </w:p>
    <w:p w:rsidR="004529AA" w:rsidRPr="00A616F5" w:rsidRDefault="004529AA" w:rsidP="00C05DEC">
      <w:pPr>
        <w:autoSpaceDE w:val="0"/>
        <w:autoSpaceDN w:val="0"/>
        <w:adjustRightInd w:val="0"/>
        <w:spacing w:line="240" w:lineRule="auto"/>
        <w:rPr>
          <w:rFonts w:ascii="Calibri" w:hAnsi="Calibri" w:cs="TimesNewRomanPSMT"/>
          <w:color w:val="000000"/>
        </w:rPr>
      </w:pPr>
    </w:p>
    <w:p w:rsidR="004529AA" w:rsidRPr="00A616F5" w:rsidRDefault="004529AA" w:rsidP="00C05DEC">
      <w:pPr>
        <w:autoSpaceDE w:val="0"/>
        <w:autoSpaceDN w:val="0"/>
        <w:adjustRightInd w:val="0"/>
        <w:spacing w:line="240" w:lineRule="auto"/>
        <w:rPr>
          <w:rFonts w:ascii="Calibri" w:hAnsi="Calibri" w:cs="TimesNewRomanPSMT"/>
          <w:color w:val="000000"/>
        </w:rPr>
      </w:pPr>
    </w:p>
    <w:p w:rsidR="00C05DEC" w:rsidRPr="00A616F5" w:rsidRDefault="00C05DEC" w:rsidP="0030616B">
      <w:pPr>
        <w:spacing w:before="360" w:after="120"/>
      </w:pPr>
      <w:r w:rsidRPr="00A616F5">
        <w:t>The draft GBR should be sent for comments to the stakeholder authorities (the ministry of industry, among others) and discussed with representatives of the industry concerned, and their comments should be taken into account. In fact, it is useful to involve industry representatives in the drafting process already in the early stages.</w:t>
      </w:r>
    </w:p>
    <w:p w:rsidR="00C05DEC" w:rsidRPr="00A616F5" w:rsidRDefault="00C05DEC" w:rsidP="006D3697">
      <w:pPr>
        <w:spacing w:before="0" w:after="120"/>
      </w:pPr>
      <w:r w:rsidRPr="00A616F5">
        <w:t>The production of a GBR should also include public consultation. However, the nature of such consultation is different from that for an individual permit. Comments on a draft GBR (at the national level) would most likely come from environmental NGOs. The draft GBR should be posted on the environment ministry’s website, and a notice to that effect published in a general distribution newspaper as well as in relevant industry journals. It is important that the process be seen as transparent by the general public. After public consultation, the GBR needs to be promulgated in a regulation (secondary legislation).</w:t>
      </w:r>
    </w:p>
    <w:p w:rsidR="00C05DEC" w:rsidRPr="00A616F5" w:rsidRDefault="00C05DEC" w:rsidP="006D3697">
      <w:pPr>
        <w:spacing w:before="0" w:after="120"/>
      </w:pPr>
      <w:r w:rsidRPr="00A616F5">
        <w:t>A key issue is whether a GBR is absolutely binding for the regulator and/or the operator. This should be clear in the statutory document that establishes the GBR. To be absolutely binding, the GBR must address the full range of technologies used within the given category of installations, and local environmental concerns should not be expected to raise a problem.</w:t>
      </w:r>
    </w:p>
    <w:p w:rsidR="00C05DEC" w:rsidRPr="00A616F5" w:rsidRDefault="00C05DEC" w:rsidP="006D3697">
      <w:pPr>
        <w:spacing w:before="0" w:after="120"/>
      </w:pPr>
      <w:r w:rsidRPr="00A616F5">
        <w:t xml:space="preserve">An alternative approach is to allow for an opt-out to the use of a GBR in favour of a full integrated permit. This might be initiated by the operator (e.g., when alternative techniques are preferred that are not addressed by the GBR) or by the regulator (e.g., to ensure that sensitive local environment is protected). If </w:t>
      </w:r>
      <w:r w:rsidR="008F5B13" w:rsidRPr="00A616F5">
        <w:t>fully</w:t>
      </w:r>
      <w:r w:rsidRPr="00A616F5">
        <w:t xml:space="preserve"> integrated permitting is undertaken, all the advantages (especially cost savings to the operator and the regulator) of a GBR would be lost. So it is not feasible to have a GBR for a category of installations, if their significant share would opt out. However, if opt-outs are allowed, the operator must not be able to seek exemption from individual </w:t>
      </w:r>
      <w:r w:rsidRPr="00A616F5">
        <w:lastRenderedPageBreak/>
        <w:t>GBR requirements and would have to follow the full integrated permitting procedure (which may well result in stricter permit conditions).</w:t>
      </w:r>
    </w:p>
    <w:p w:rsidR="00C05DEC" w:rsidRPr="00A616F5" w:rsidRDefault="00C05DEC" w:rsidP="006D3697">
      <w:pPr>
        <w:spacing w:before="0" w:after="120"/>
      </w:pPr>
      <w:r w:rsidRPr="00A616F5">
        <w:t>As techniques improve, the GBRs will need to be reviewed and amended using the same procedure as outlined above. A revised GBR must include an upgrade timetable for installations permitted under the old GBR. There can be no fixed review periods for GBRs, but they should not be revised more frequently than the term of permits issued under those rules (5-7 years). Amending GBRs could require considerable resources both from the national environmental authority and industry, as all respective permits would have to be reviewed as well. This is why this method of regulation is most suitable where techniques are likely to improve only slowly.</w:t>
      </w:r>
    </w:p>
    <w:p w:rsidR="00C05DEC" w:rsidRPr="00A616F5" w:rsidRDefault="00C05DEC" w:rsidP="003459E1">
      <w:pPr>
        <w:pStyle w:val="Heading2"/>
        <w:spacing w:before="480" w:line="288" w:lineRule="auto"/>
        <w:rPr>
          <w:lang w:val="en-GB"/>
        </w:rPr>
      </w:pPr>
      <w:bookmarkStart w:id="30" w:name="_Toc367470492"/>
      <w:bookmarkStart w:id="31" w:name="_Toc387930265"/>
      <w:bookmarkStart w:id="32" w:name="_Toc387930383"/>
      <w:r w:rsidRPr="00A616F5">
        <w:rPr>
          <w:lang w:val="en-GB"/>
        </w:rPr>
        <w:t>Permitting Procedure under GBRs</w:t>
      </w:r>
      <w:bookmarkEnd w:id="30"/>
      <w:bookmarkEnd w:id="31"/>
      <w:bookmarkEnd w:id="32"/>
    </w:p>
    <w:p w:rsidR="00C05DEC" w:rsidRPr="00A616F5" w:rsidRDefault="00C05DEC" w:rsidP="006D3697">
      <w:pPr>
        <w:spacing w:before="0" w:after="120"/>
      </w:pPr>
      <w:r w:rsidRPr="00A616F5">
        <w:t xml:space="preserve">The Ministry of </w:t>
      </w:r>
      <w:r w:rsidR="00053705" w:rsidRPr="00A616F5">
        <w:t>E</w:t>
      </w:r>
      <w:r w:rsidRPr="00A616F5">
        <w:t>nvironment in each project country needs to assess if the use of GBRs is compatible with existing permitting procedure. In case it is possible to replace or amend the current requirements by GBRs, and the procedure functions well, then there is no need to change the permitting procedure. The introduction of GBRs will only modify the current procedure and requirements.</w:t>
      </w:r>
    </w:p>
    <w:p w:rsidR="00C05DEC" w:rsidRPr="006126B3" w:rsidRDefault="00C05DEC" w:rsidP="006D3697">
      <w:pPr>
        <w:spacing w:before="0" w:after="120"/>
      </w:pPr>
      <w:r w:rsidRPr="00A616F5">
        <w:t xml:space="preserve">If it is not possible to apply GBRs in the current system, then it is proposed to replace the permitting procedure </w:t>
      </w:r>
      <w:r w:rsidR="008D2E99" w:rsidRPr="00A616F5">
        <w:t xml:space="preserve">completely </w:t>
      </w:r>
      <w:r w:rsidRPr="006126B3">
        <w:t>by the new one which will enable the implementation of GBRs. In case the GBRs cover more than one environmental media, then the procedure can be similar to the integrated permitting procedure.</w:t>
      </w:r>
    </w:p>
    <w:p w:rsidR="00C05DEC" w:rsidRPr="006126B3" w:rsidRDefault="00C05DEC" w:rsidP="006D3697">
      <w:pPr>
        <w:spacing w:before="0" w:after="120"/>
      </w:pPr>
      <w:r w:rsidRPr="006126B3">
        <w:t>In any case it is necessary to make analysis of the impact of introduction of GBRs from the legal, procedural, institutional and financial points of view in order to establish necessary prerequisites for smooth implementation.</w:t>
      </w:r>
    </w:p>
    <w:p w:rsidR="00C05DEC" w:rsidRPr="006126B3" w:rsidRDefault="00C05DEC" w:rsidP="006126B3">
      <w:pPr>
        <w:pStyle w:val="Heading3"/>
        <w:rPr>
          <w:lang w:val="en-GB"/>
        </w:rPr>
      </w:pPr>
      <w:bookmarkStart w:id="33" w:name="_Toc367470493"/>
      <w:bookmarkStart w:id="34" w:name="_Toc387930266"/>
      <w:bookmarkStart w:id="35" w:name="_Toc387930384"/>
      <w:r w:rsidRPr="006126B3">
        <w:rPr>
          <w:lang w:val="en-GB"/>
        </w:rPr>
        <w:t>Proposal of new permitting procedure with the use of GBRs</w:t>
      </w:r>
      <w:bookmarkEnd w:id="33"/>
      <w:bookmarkEnd w:id="34"/>
      <w:bookmarkEnd w:id="35"/>
    </w:p>
    <w:p w:rsidR="00C05DEC" w:rsidRPr="00A616F5" w:rsidRDefault="00C05DEC" w:rsidP="006D3697">
      <w:pPr>
        <w:spacing w:before="0" w:after="120"/>
      </w:pPr>
      <w:r w:rsidRPr="00A616F5">
        <w:t xml:space="preserve">The GBR-based permitting procedure should be developed and adopted by the Ministry of </w:t>
      </w:r>
      <w:r w:rsidR="00053705" w:rsidRPr="00A616F5">
        <w:t>Environment</w:t>
      </w:r>
      <w:r w:rsidRPr="00A616F5">
        <w:t>. Its development should be accompanied by consultation with other stakeholder agencies that would take part in the permitting process and with groups representing the regulated industries.</w:t>
      </w:r>
    </w:p>
    <w:p w:rsidR="00C05DEC" w:rsidRPr="00A616F5" w:rsidRDefault="00C05DEC" w:rsidP="006D3697">
      <w:pPr>
        <w:spacing w:before="0" w:after="120"/>
      </w:pPr>
      <w:r w:rsidRPr="00A616F5">
        <w:t>The procedure should designate internal responsibilities and step-by-step actions of permitting authority staff as well as stipulate interactions with the applicant, statutory stakeholders, and the public. A simple standard application form should also be designed.</w:t>
      </w:r>
    </w:p>
    <w:p w:rsidR="00C05DEC" w:rsidRPr="00A616F5" w:rsidRDefault="00C05DEC" w:rsidP="00404BA5">
      <w:pPr>
        <w:spacing w:before="0" w:after="120"/>
      </w:pPr>
      <w:r w:rsidRPr="00A616F5">
        <w:t xml:space="preserve">The developers of a permitting procedure must make sure that it does not come into conflict with any primary or secondary legislation. The permitting procedure should also complement and not contradict existing procedures for environmental assessment, building permit issuance, and compliance assurance (inspection) and enforcement. The basic procedure </w:t>
      </w:r>
      <w:r w:rsidR="00404BA5" w:rsidRPr="00A616F5">
        <w:t>can</w:t>
      </w:r>
      <w:r w:rsidRPr="00A616F5">
        <w:t xml:space="preserve"> be based on the steps outlined below</w:t>
      </w:r>
      <w:r w:rsidR="00757BC8" w:rsidRPr="00A616F5">
        <w:t xml:space="preserve"> (the description provides also indicative number of days for different tasks)</w:t>
      </w:r>
      <w:r w:rsidRPr="00A616F5">
        <w:t>.</w:t>
      </w:r>
    </w:p>
    <w:p w:rsidR="00C05DEC" w:rsidRPr="00A616F5" w:rsidRDefault="00C05DEC" w:rsidP="00DB14BE">
      <w:pPr>
        <w:pStyle w:val="Heading4"/>
      </w:pPr>
      <w:r w:rsidRPr="00A616F5">
        <w:t>Pre-application Activities</w:t>
      </w:r>
    </w:p>
    <w:p w:rsidR="00C05DEC" w:rsidRPr="00A616F5" w:rsidRDefault="00C05DEC" w:rsidP="006D3697">
      <w:pPr>
        <w:spacing w:before="0" w:after="120"/>
      </w:pPr>
      <w:r w:rsidRPr="00A616F5">
        <w:t>It is important that not too much time be allotted to this stage. However, the operator may ask the permitting authority for a pre-application meeting to discuss any applicable rules and binding limits and issues to be addressed in the application.</w:t>
      </w:r>
    </w:p>
    <w:p w:rsidR="00C05DEC" w:rsidRPr="00A616F5" w:rsidRDefault="00C05DEC" w:rsidP="00DB14BE">
      <w:pPr>
        <w:pStyle w:val="Heading4"/>
      </w:pPr>
      <w:bookmarkStart w:id="36" w:name="_Toc367470494"/>
      <w:r w:rsidRPr="00A616F5">
        <w:lastRenderedPageBreak/>
        <w:t>Application</w:t>
      </w:r>
      <w:bookmarkEnd w:id="36"/>
    </w:p>
    <w:p w:rsidR="00C05DEC" w:rsidRPr="00A616F5" w:rsidRDefault="00C05DEC" w:rsidP="006D3697">
      <w:pPr>
        <w:spacing w:before="0" w:after="120"/>
      </w:pPr>
      <w:r w:rsidRPr="00A616F5">
        <w:t>A permit application under a GBR (which may include a specific application form) serves to justify that the installation complies with all the requirements of the GBR. It should include the main items of an integrated permit application but to a lower degree of detail:</w:t>
      </w:r>
    </w:p>
    <w:p w:rsidR="00C05DEC" w:rsidRPr="00A616F5"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Identification of the installation;</w:t>
      </w:r>
    </w:p>
    <w:p w:rsidR="00C05DEC" w:rsidRPr="00A616F5"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Identification of the operator;</w:t>
      </w:r>
    </w:p>
    <w:p w:rsidR="00C05DEC" w:rsidRPr="00A616F5"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Description of the installation’s activities;</w:t>
      </w:r>
    </w:p>
    <w:p w:rsidR="00C05DEC" w:rsidRPr="00A616F5"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Operational and management techniques (to show that they conform to the specific GBR requirements);</w:t>
      </w:r>
    </w:p>
    <w:p w:rsidR="00C05DEC" w:rsidRPr="00A616F5"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Emissions (to demonstrate compliance with statutory limits stipulated in the GBR);</w:t>
      </w:r>
    </w:p>
    <w:p w:rsidR="00C05DEC" w:rsidRPr="00A616F5"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 xml:space="preserve">Environmental impacts (brief description or reference to the findings of an EIA if one has been performed for the installation); and </w:t>
      </w:r>
    </w:p>
    <w:p w:rsidR="00C05DEC" w:rsidRPr="00A616F5"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Other relevant information.</w:t>
      </w:r>
    </w:p>
    <w:p w:rsidR="00C05DEC" w:rsidRPr="00A616F5" w:rsidRDefault="00C05DEC" w:rsidP="006D3697">
      <w:pPr>
        <w:spacing w:before="0" w:after="120"/>
      </w:pPr>
      <w:r w:rsidRPr="00A616F5">
        <w:t>There may be an administrative fee required to be paid with the application to cover the costs of processing it by the permitting authority.</w:t>
      </w:r>
    </w:p>
    <w:p w:rsidR="00C05DEC" w:rsidRPr="00A616F5" w:rsidRDefault="00C05DEC" w:rsidP="00DB14BE">
      <w:pPr>
        <w:pStyle w:val="Heading4"/>
      </w:pPr>
      <w:bookmarkStart w:id="37" w:name="_Toc367470495"/>
      <w:r w:rsidRPr="00A616F5">
        <w:t>Receipt and Initial Check of Application</w:t>
      </w:r>
      <w:bookmarkEnd w:id="37"/>
    </w:p>
    <w:p w:rsidR="00C05DEC" w:rsidRPr="00A616F5" w:rsidRDefault="00C05DEC" w:rsidP="008F5B13">
      <w:pPr>
        <w:spacing w:before="0" w:after="120"/>
      </w:pPr>
      <w:r w:rsidRPr="00A616F5">
        <w:t>The Designated Administrator (DA) at the permitting authority should check that the application has addressed all the required questions and open a Working File. Then the Responsible Official (RO) should look at the basic adequacy of the answers presented. For applications based on a GBR both checks should be fairly quick as the GBR determines a limited number of issues that should be addressed. These checks are intended to ensure only that an application meets at least minimum requirements before the determination process begins. It is in no sense a determination of whether to issue a permit or what conditions ought to apply. The initial check of the application should take no longer than 5 days.</w:t>
      </w:r>
    </w:p>
    <w:p w:rsidR="00C05DEC" w:rsidRPr="00A616F5" w:rsidRDefault="00C05DEC" w:rsidP="006D3697">
      <w:pPr>
        <w:spacing w:before="0" w:after="120"/>
      </w:pPr>
      <w:r w:rsidRPr="00A616F5">
        <w:t>If an application is found not to be valid at this stage, it should be returned immediately. The DA should attach a note to indicate where the application falls short of what is required.</w:t>
      </w:r>
    </w:p>
    <w:p w:rsidR="00C05DEC" w:rsidRPr="00A616F5" w:rsidRDefault="00C05DEC" w:rsidP="008F5B13">
      <w:pPr>
        <w:spacing w:before="0" w:after="120"/>
      </w:pPr>
      <w:r w:rsidRPr="00A616F5">
        <w:t>Within 5 days of the application being deemed valid, the RO should decide if any major pieces of additional information are needed to ensure that the environmental quality standard will be complied with. The DA would advise the applicant in writing and give him 10 days to respond. If</w:t>
      </w:r>
      <w:r w:rsidR="008F5B13" w:rsidRPr="00A616F5">
        <w:t> </w:t>
      </w:r>
      <w:r w:rsidRPr="00A616F5">
        <w:t>this information is not received, the application should be refused. Requests for additional information should only be made in exceptional cases, as the application should respond to the requirements clearly stated in the GBR.</w:t>
      </w:r>
    </w:p>
    <w:p w:rsidR="00C05DEC" w:rsidRPr="00A616F5" w:rsidRDefault="00C05DEC" w:rsidP="00DB14BE">
      <w:pPr>
        <w:pStyle w:val="Heading4"/>
      </w:pPr>
      <w:bookmarkStart w:id="38" w:name="_Toc367470496"/>
      <w:r w:rsidRPr="00A616F5">
        <w:t>Consultation</w:t>
      </w:r>
      <w:bookmarkEnd w:id="38"/>
    </w:p>
    <w:p w:rsidR="00C05DEC" w:rsidRPr="00A616F5" w:rsidRDefault="00C05DEC" w:rsidP="006D3697">
      <w:pPr>
        <w:spacing w:before="0" w:after="120"/>
      </w:pPr>
      <w:r w:rsidRPr="00A616F5">
        <w:t>The consultation process in permitting under a GBR</w:t>
      </w:r>
      <w:r w:rsidR="002434D8" w:rsidRPr="00A616F5">
        <w:t xml:space="preserve"> regime</w:t>
      </w:r>
      <w:r w:rsidRPr="00A616F5">
        <w:t xml:space="preserve"> is generally confined to issues of local environmental quality (consultation with the local authority) and prior compliance record by the applicant (consultation with the environmental inspectorate and local public health authorities). These stakeholder authorities may have information that could help the permitting authority to judge whether the application is truthful and accurate. They may also comment on the </w:t>
      </w:r>
      <w:r w:rsidRPr="00A616F5">
        <w:lastRenderedPageBreak/>
        <w:t>past performance of the operator or on possible challenges to the environment in the general vicinity of the installation (e.g., the presence of other significant sources of pollution). However, comments on the technique to be used will not be relevant as they have been decided in the GBR.</w:t>
      </w:r>
    </w:p>
    <w:p w:rsidR="00C05DEC" w:rsidRPr="006126B3" w:rsidRDefault="00C05DEC" w:rsidP="008F5B13">
      <w:pPr>
        <w:spacing w:before="0" w:after="120"/>
      </w:pPr>
      <w:r w:rsidRPr="00A616F5">
        <w:t xml:space="preserve">Within 10 days </w:t>
      </w:r>
      <w:r w:rsidR="007612E6" w:rsidRPr="00A616F5">
        <w:t xml:space="preserve">from </w:t>
      </w:r>
      <w:r w:rsidRPr="006126B3">
        <w:t xml:space="preserve">the date the application was deemed valid, the DA should send copies of the application to the stakeholder authorities with a cover letter specifying the inputs that would be helpful and asking to provide their responses within 15 days. There is normally no general public consultation for applications </w:t>
      </w:r>
      <w:r w:rsidR="002434D8" w:rsidRPr="006126B3">
        <w:t xml:space="preserve">of </w:t>
      </w:r>
      <w:r w:rsidRPr="006126B3">
        <w:t>GBR-governed installations, although eventually the permit itself should be put in the permitting authority’s permit register.</w:t>
      </w:r>
    </w:p>
    <w:p w:rsidR="00C05DEC" w:rsidRPr="006126B3" w:rsidRDefault="00C05DEC" w:rsidP="006126B3">
      <w:pPr>
        <w:spacing w:before="0" w:after="360"/>
      </w:pPr>
      <w:r w:rsidRPr="006126B3">
        <w:t>The DA should note all responses from the stakeholder authorities in the Working File and inform the RO. If a body fails to respond, the RO may use his judgment to decide either to seek such a response or proceed without it.</w:t>
      </w:r>
    </w:p>
    <w:p w:rsidR="00C05DEC" w:rsidRPr="006126B3" w:rsidRDefault="00C05DEC" w:rsidP="001A76A9">
      <w:pPr>
        <w:pStyle w:val="Heading2"/>
        <w:keepLines/>
        <w:numPr>
          <w:ilvl w:val="2"/>
          <w:numId w:val="17"/>
        </w:numPr>
        <w:spacing w:before="200" w:line="288" w:lineRule="auto"/>
        <w:rPr>
          <w:b w:val="0"/>
          <w:sz w:val="21"/>
          <w:szCs w:val="21"/>
          <w:lang w:val="en-GB"/>
        </w:rPr>
      </w:pPr>
      <w:bookmarkStart w:id="39" w:name="_Toc367470497"/>
      <w:bookmarkStart w:id="40" w:name="_Toc387930267"/>
      <w:bookmarkStart w:id="41" w:name="_Toc387930385"/>
      <w:r w:rsidRPr="006126B3">
        <w:rPr>
          <w:b w:val="0"/>
          <w:sz w:val="21"/>
          <w:szCs w:val="21"/>
          <w:lang w:val="en-GB"/>
        </w:rPr>
        <w:t>Assessment of Application and Determination of Permit Conditions</w:t>
      </w:r>
      <w:bookmarkEnd w:id="39"/>
      <w:bookmarkEnd w:id="40"/>
      <w:bookmarkEnd w:id="41"/>
    </w:p>
    <w:p w:rsidR="000D599F" w:rsidRPr="006126B3" w:rsidRDefault="00C05DEC" w:rsidP="00935B49">
      <w:pPr>
        <w:numPr>
          <w:ilvl w:val="0"/>
          <w:numId w:val="67"/>
        </w:numPr>
        <w:autoSpaceDE w:val="0"/>
        <w:autoSpaceDN w:val="0"/>
        <w:adjustRightInd w:val="0"/>
        <w:spacing w:after="120" w:line="240" w:lineRule="auto"/>
        <w:rPr>
          <w:rFonts w:ascii="Calibri" w:hAnsi="Calibri" w:cs="TimesNewRomanPS-BoldItalicMT"/>
          <w:i/>
          <w:iCs/>
          <w:color w:val="000000"/>
          <w:sz w:val="24"/>
          <w:szCs w:val="24"/>
        </w:rPr>
      </w:pPr>
      <w:r w:rsidRPr="006126B3">
        <w:rPr>
          <w:rFonts w:ascii="Calibri" w:hAnsi="Calibri" w:cs="TimesNewRomanPS-BoldItalicMT"/>
          <w:i/>
          <w:iCs/>
          <w:color w:val="000000"/>
          <w:sz w:val="24"/>
          <w:szCs w:val="24"/>
        </w:rPr>
        <w:t>Determination</w:t>
      </w:r>
    </w:p>
    <w:p w:rsidR="00C05DEC" w:rsidRPr="006126B3" w:rsidRDefault="00C05DEC" w:rsidP="006D3697">
      <w:pPr>
        <w:spacing w:before="0" w:after="120"/>
      </w:pPr>
      <w:r w:rsidRPr="006126B3">
        <w:t>For a simple application that is in accordance with the GBR it is unlikely that it would need to be considered by a “permit team” at the permitting authority, as the different cross-media issues will have been addressed during the development of the GBR. However the RO may need to seek advice from other permitting authority colleagues where the application is for an installation in a sensitive location where compliance with the environmental quality standard is or maybe under threat.</w:t>
      </w:r>
    </w:p>
    <w:p w:rsidR="00400F11" w:rsidRPr="006126B3" w:rsidRDefault="00400F11" w:rsidP="00400F11">
      <w:pPr>
        <w:spacing w:before="0" w:after="120"/>
      </w:pPr>
      <w:r w:rsidRPr="006126B3">
        <w:t>For the application’s assessment it is recommended to develop a check-list for compliance with GBRs and local environmental quality standards.</w:t>
      </w:r>
    </w:p>
    <w:p w:rsidR="00C05DEC" w:rsidRPr="006126B3" w:rsidRDefault="00C05DEC" w:rsidP="008F5B13">
      <w:pPr>
        <w:spacing w:before="0" w:after="120"/>
      </w:pPr>
      <w:r w:rsidRPr="006126B3">
        <w:t>There is no need for the permitting authority to consider the merits of any alternative techniques, as all this work has been done in designing the GBR. This will substantially reduce the permitting authority’s effort compared with integrated permitting. Usually, a GBR-based application should be assessed within 10 days of the receipt of the consultation responses.</w:t>
      </w:r>
    </w:p>
    <w:p w:rsidR="001D6781" w:rsidRPr="006126B3" w:rsidRDefault="00C05DEC" w:rsidP="00935B49">
      <w:pPr>
        <w:numPr>
          <w:ilvl w:val="0"/>
          <w:numId w:val="67"/>
        </w:numPr>
        <w:autoSpaceDE w:val="0"/>
        <w:autoSpaceDN w:val="0"/>
        <w:adjustRightInd w:val="0"/>
        <w:spacing w:after="120" w:line="240" w:lineRule="auto"/>
        <w:rPr>
          <w:rFonts w:ascii="Calibri" w:hAnsi="Calibri" w:cs="TimesNewRomanPS-BoldItalicMT"/>
          <w:i/>
          <w:iCs/>
          <w:color w:val="000000"/>
          <w:sz w:val="24"/>
          <w:szCs w:val="24"/>
        </w:rPr>
      </w:pPr>
      <w:r w:rsidRPr="006126B3">
        <w:rPr>
          <w:rFonts w:ascii="Calibri" w:hAnsi="Calibri" w:cs="TimesNewRomanPS-BoldItalicMT"/>
          <w:i/>
          <w:iCs/>
          <w:color w:val="000000"/>
          <w:sz w:val="24"/>
          <w:szCs w:val="24"/>
        </w:rPr>
        <w:t>Issuance</w:t>
      </w:r>
    </w:p>
    <w:p w:rsidR="00C05DEC" w:rsidRPr="006126B3" w:rsidRDefault="00C05DEC" w:rsidP="00404BA5">
      <w:pPr>
        <w:spacing w:before="0" w:after="120"/>
      </w:pPr>
      <w:r w:rsidRPr="006126B3">
        <w:t>Once the application has been considered</w:t>
      </w:r>
      <w:r w:rsidR="00194480" w:rsidRPr="006126B3">
        <w:t xml:space="preserve"> for compliance </w:t>
      </w:r>
      <w:r w:rsidRPr="006126B3">
        <w:t xml:space="preserve">with the GBR and there are no serious objections by </w:t>
      </w:r>
      <w:r w:rsidR="00404BA5" w:rsidRPr="006126B3">
        <w:t xml:space="preserve">permitting and </w:t>
      </w:r>
      <w:r w:rsidRPr="006126B3">
        <w:t xml:space="preserve">stakeholder authorities during consultation, the permit should be written and signed by the RO. The DA would then send the permit to the operator and place a copy of it in the permit register. The effective date would usually be the same as requested in the application. The </w:t>
      </w:r>
      <w:r w:rsidR="00404BA5" w:rsidRPr="006126B3">
        <w:t xml:space="preserve">validity of the </w:t>
      </w:r>
      <w:r w:rsidRPr="006126B3">
        <w:t xml:space="preserve">permit </w:t>
      </w:r>
      <w:r w:rsidR="00404BA5" w:rsidRPr="006126B3">
        <w:t>is recommende</w:t>
      </w:r>
      <w:r w:rsidRPr="006126B3">
        <w:t xml:space="preserve">d </w:t>
      </w:r>
      <w:r w:rsidR="00404BA5" w:rsidRPr="006126B3">
        <w:t>to be</w:t>
      </w:r>
      <w:r w:rsidRPr="006126B3">
        <w:t xml:space="preserve"> at least 5 years</w:t>
      </w:r>
      <w:r w:rsidR="00404BA5" w:rsidRPr="006126B3">
        <w:t>.</w:t>
      </w:r>
      <w:r w:rsidRPr="006126B3">
        <w:t xml:space="preserve"> </w:t>
      </w:r>
      <w:r w:rsidR="00404BA5" w:rsidRPr="006126B3">
        <w:t>The permit</w:t>
      </w:r>
      <w:r w:rsidRPr="006126B3">
        <w:t xml:space="preserve"> should be renewed under a simplified procedure if the original characteristics of the installations have not changed.</w:t>
      </w:r>
    </w:p>
    <w:p w:rsidR="00C05DEC" w:rsidRPr="006126B3" w:rsidRDefault="00C05DEC" w:rsidP="006D3697">
      <w:pPr>
        <w:spacing w:before="0" w:after="120"/>
      </w:pPr>
      <w:r w:rsidRPr="006126B3">
        <w:t>As the permit reflects the GBR, it is possible to include some of the rules as conditions or, simply refer to the GBR and thus produce a standard, highly simplified, permit for the sector. The permit should include numerical limits from the GBR (ELVs, limits on the use of water and/or other resources) and contain requirements to monitor and report the actual releases and any accidental discharges beyond these limits. Compliance with GBR-based permit conditions should be verified through regular environmental inspections which would, however, be much less frequent than those of large industrial installations.</w:t>
      </w:r>
    </w:p>
    <w:p w:rsidR="001D6781" w:rsidRPr="006126B3" w:rsidRDefault="00C05DEC" w:rsidP="00935B49">
      <w:pPr>
        <w:numPr>
          <w:ilvl w:val="0"/>
          <w:numId w:val="67"/>
        </w:numPr>
        <w:autoSpaceDE w:val="0"/>
        <w:autoSpaceDN w:val="0"/>
        <w:adjustRightInd w:val="0"/>
        <w:spacing w:after="120" w:line="240" w:lineRule="auto"/>
        <w:rPr>
          <w:rFonts w:ascii="Calibri" w:hAnsi="Calibri" w:cs="TimesNewRomanPS-BoldItalicMT"/>
          <w:i/>
          <w:iCs/>
          <w:color w:val="000000"/>
          <w:sz w:val="24"/>
          <w:szCs w:val="24"/>
        </w:rPr>
      </w:pPr>
      <w:r w:rsidRPr="006126B3">
        <w:rPr>
          <w:rFonts w:ascii="Calibri" w:hAnsi="Calibri" w:cs="TimesNewRomanPS-BoldItalicMT"/>
          <w:i/>
          <w:iCs/>
          <w:color w:val="000000"/>
          <w:sz w:val="24"/>
          <w:szCs w:val="24"/>
        </w:rPr>
        <w:lastRenderedPageBreak/>
        <w:t>Refusal</w:t>
      </w:r>
    </w:p>
    <w:p w:rsidR="00C05DEC" w:rsidRPr="00A616F5" w:rsidRDefault="00757BC8" w:rsidP="00400F11">
      <w:pPr>
        <w:spacing w:before="0" w:after="120"/>
      </w:pPr>
      <w:r w:rsidRPr="00A616F5">
        <w:t>If</w:t>
      </w:r>
      <w:r w:rsidR="00400F11" w:rsidRPr="00A616F5">
        <w:t xml:space="preserve"> the application’s assessment (using the check-lists mentioned above)</w:t>
      </w:r>
      <w:r w:rsidRPr="00A616F5">
        <w:t xml:space="preserve"> results </w:t>
      </w:r>
      <w:r w:rsidR="00C05DEC" w:rsidRPr="00A616F5">
        <w:t xml:space="preserve">show that further conditions are needed to protect local environmental quality, the RO may decide to refuse the application under the GBR and instruct the operator to submit a </w:t>
      </w:r>
      <w:r w:rsidR="008F5B13" w:rsidRPr="00A616F5">
        <w:t>full</w:t>
      </w:r>
      <w:r w:rsidR="00C05DEC" w:rsidRPr="00A616F5">
        <w:t xml:space="preserve"> integrated permit application. Such an opt-out by the permitting authority should only be possible if allowed by the applicable regulations and would require an approval by the head of the permitting authority’s permitting department.</w:t>
      </w:r>
    </w:p>
    <w:p w:rsidR="00C05DEC" w:rsidRPr="00A616F5" w:rsidRDefault="00C05DEC" w:rsidP="006D3697">
      <w:pPr>
        <w:spacing w:before="0" w:after="120"/>
      </w:pPr>
      <w:r w:rsidRPr="00A616F5">
        <w:t>If the application fails to show compliance with the GBR, the RO should refuse the application. The criteria for refusal include the following:</w:t>
      </w:r>
    </w:p>
    <w:p w:rsidR="00C05DEC" w:rsidRPr="006126B3"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A616F5">
        <w:rPr>
          <w:rFonts w:ascii="Arial" w:hAnsi="Arial" w:cs="Arial"/>
          <w:color w:val="000000"/>
          <w:sz w:val="21"/>
          <w:szCs w:val="21"/>
          <w:lang w:val="en-GB"/>
        </w:rPr>
        <w:t>The enviro</w:t>
      </w:r>
      <w:r w:rsidRPr="006126B3">
        <w:rPr>
          <w:rFonts w:ascii="Arial" w:hAnsi="Arial" w:cs="Arial"/>
          <w:color w:val="000000"/>
          <w:sz w:val="21"/>
          <w:szCs w:val="21"/>
          <w:lang w:val="en-GB"/>
        </w:rPr>
        <w:t>nmental impact would be unacceptable within the conditions specified in the GBR (a full integrated permitting process may be required)</w:t>
      </w:r>
    </w:p>
    <w:p w:rsidR="00C05DEC" w:rsidRPr="006126B3" w:rsidRDefault="00C05DEC" w:rsidP="001A76A9">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The operator’s proposals do not comply with specific GBR requirements</w:t>
      </w:r>
      <w:r w:rsidR="00EA075E" w:rsidRPr="006126B3">
        <w:rPr>
          <w:rFonts w:ascii="Arial" w:hAnsi="Arial" w:cs="Arial"/>
          <w:color w:val="000000"/>
          <w:sz w:val="21"/>
          <w:szCs w:val="21"/>
          <w:lang w:val="en-GB"/>
        </w:rPr>
        <w:t>,</w:t>
      </w:r>
      <w:r w:rsidRPr="006126B3">
        <w:rPr>
          <w:rFonts w:ascii="Arial" w:hAnsi="Arial" w:cs="Arial"/>
          <w:color w:val="000000"/>
          <w:sz w:val="21"/>
          <w:szCs w:val="21"/>
          <w:lang w:val="en-GB"/>
        </w:rPr>
        <w:t xml:space="preserve"> or</w:t>
      </w:r>
    </w:p>
    <w:p w:rsidR="00C05DEC" w:rsidRPr="006126B3" w:rsidRDefault="00C05DEC" w:rsidP="00400F11">
      <w:pPr>
        <w:pStyle w:val="ListParagraph"/>
        <w:numPr>
          <w:ilvl w:val="0"/>
          <w:numId w:val="15"/>
        </w:numPr>
        <w:autoSpaceDE w:val="0"/>
        <w:autoSpaceDN w:val="0"/>
        <w:adjustRightInd w:val="0"/>
        <w:spacing w:after="120" w:line="288" w:lineRule="auto"/>
        <w:ind w:left="714" w:hanging="357"/>
        <w:contextualSpacing w:val="0"/>
        <w:rPr>
          <w:rFonts w:ascii="Arial" w:hAnsi="Arial" w:cs="Arial"/>
          <w:color w:val="000000"/>
          <w:sz w:val="21"/>
          <w:szCs w:val="21"/>
          <w:lang w:val="en-GB"/>
        </w:rPr>
      </w:pPr>
      <w:r w:rsidRPr="006126B3">
        <w:rPr>
          <w:rFonts w:ascii="Arial" w:hAnsi="Arial" w:cs="Arial"/>
          <w:color w:val="000000"/>
          <w:sz w:val="21"/>
          <w:szCs w:val="21"/>
          <w:lang w:val="en-GB"/>
        </w:rPr>
        <w:t xml:space="preserve">It is apparent that the operator cannot comply with the permit conditions </w:t>
      </w:r>
      <w:r w:rsidR="00400F11" w:rsidRPr="006126B3">
        <w:rPr>
          <w:rFonts w:ascii="Arial" w:hAnsi="Arial" w:cs="Arial"/>
          <w:color w:val="000000"/>
          <w:sz w:val="21"/>
          <w:szCs w:val="21"/>
          <w:lang w:val="en-GB"/>
        </w:rPr>
        <w:t xml:space="preserve">because his inability to demonstrate </w:t>
      </w:r>
      <w:r w:rsidRPr="006126B3">
        <w:rPr>
          <w:rFonts w:ascii="Arial" w:hAnsi="Arial" w:cs="Arial"/>
          <w:color w:val="000000"/>
          <w:sz w:val="21"/>
          <w:szCs w:val="21"/>
          <w:lang w:val="en-GB"/>
        </w:rPr>
        <w:t xml:space="preserve">the </w:t>
      </w:r>
      <w:r w:rsidR="00400F11" w:rsidRPr="006126B3">
        <w:rPr>
          <w:rFonts w:ascii="Arial" w:hAnsi="Arial" w:cs="Arial"/>
          <w:color w:val="000000"/>
          <w:sz w:val="21"/>
          <w:szCs w:val="21"/>
          <w:lang w:val="en-GB"/>
        </w:rPr>
        <w:t xml:space="preserve">appropriate </w:t>
      </w:r>
      <w:r w:rsidRPr="006126B3">
        <w:rPr>
          <w:rFonts w:ascii="Arial" w:hAnsi="Arial" w:cs="Arial"/>
          <w:color w:val="000000"/>
          <w:sz w:val="21"/>
          <w:szCs w:val="21"/>
          <w:lang w:val="en-GB"/>
        </w:rPr>
        <w:t>management systems or competence.</w:t>
      </w:r>
    </w:p>
    <w:p w:rsidR="00C05DEC" w:rsidRPr="006126B3" w:rsidRDefault="00C05DEC" w:rsidP="006D3697">
      <w:pPr>
        <w:spacing w:before="0" w:after="120"/>
      </w:pPr>
      <w:r w:rsidRPr="006126B3">
        <w:t>If the application is refused, the DA should advise the applicant, noting the details and deadline for appeal, and copy this notice to the permit register and the stakeholder authorities, specifying the reasons for refusal.</w:t>
      </w:r>
    </w:p>
    <w:p w:rsidR="00C05DEC" w:rsidRPr="006126B3" w:rsidRDefault="00C05DEC" w:rsidP="00935B49">
      <w:pPr>
        <w:numPr>
          <w:ilvl w:val="0"/>
          <w:numId w:val="67"/>
        </w:numPr>
        <w:autoSpaceDE w:val="0"/>
        <w:autoSpaceDN w:val="0"/>
        <w:adjustRightInd w:val="0"/>
        <w:spacing w:after="120" w:line="240" w:lineRule="auto"/>
        <w:rPr>
          <w:rFonts w:ascii="Calibri" w:hAnsi="Calibri" w:cs="TimesNewRomanPS-BoldItalicMT"/>
          <w:i/>
          <w:iCs/>
          <w:color w:val="000000"/>
          <w:sz w:val="24"/>
          <w:szCs w:val="24"/>
        </w:rPr>
      </w:pPr>
      <w:r w:rsidRPr="006126B3">
        <w:rPr>
          <w:rFonts w:ascii="Calibri" w:hAnsi="Calibri" w:cs="TimesNewRomanPS-BoldItalicMT"/>
          <w:i/>
          <w:iCs/>
          <w:color w:val="000000"/>
          <w:sz w:val="24"/>
          <w:szCs w:val="24"/>
        </w:rPr>
        <w:t>Appeal</w:t>
      </w:r>
    </w:p>
    <w:p w:rsidR="00C05DEC" w:rsidRPr="006126B3" w:rsidRDefault="00C05DEC" w:rsidP="00AD7C2A">
      <w:pPr>
        <w:spacing w:before="0" w:after="120"/>
      </w:pPr>
      <w:r w:rsidRPr="006126B3">
        <w:t xml:space="preserve">The applicable regulations may provide that any person or body, including the applicant for a permit, can make an appeal to the national environmental authority or to an arbitration court either against a refusal to grant a permit or against a decision to grant a permit (on the grounds that the </w:t>
      </w:r>
      <w:r w:rsidR="00AD7C2A" w:rsidRPr="006126B3">
        <w:t>operator cannot comply with local environmental quality standards</w:t>
      </w:r>
      <w:r w:rsidRPr="006126B3">
        <w:t>). However, there can be no appeal against specific conditions that are set by reference to the statutory GBR.</w:t>
      </w:r>
    </w:p>
    <w:p w:rsidR="00C05DEC" w:rsidRPr="006126B3" w:rsidRDefault="00C05DEC" w:rsidP="008F5B13">
      <w:pPr>
        <w:spacing w:before="0" w:after="120"/>
      </w:pPr>
      <w:r w:rsidRPr="006126B3">
        <w:t>The regulation may specify that an appeal must be made within 30 days of the permitting authority’s decision on the permit and may require it to describe the grounds for the objection and the reasons, considerations, and arguments on which they are based and be accompanied by whatever documents the objector considers necessary.</w:t>
      </w:r>
    </w:p>
    <w:p w:rsidR="00C05DEC" w:rsidRPr="006126B3" w:rsidRDefault="00AD7C2A" w:rsidP="006126B3">
      <w:pPr>
        <w:spacing w:before="0" w:after="360"/>
      </w:pPr>
      <w:r w:rsidRPr="006126B3">
        <w:t xml:space="preserve">The appeal can be against any condition issued by a </w:t>
      </w:r>
      <w:r w:rsidR="007878D1" w:rsidRPr="006126B3">
        <w:t>permit;</w:t>
      </w:r>
      <w:r w:rsidRPr="006126B3">
        <w:t xml:space="preserve"> therefore </w:t>
      </w:r>
      <w:r w:rsidR="00C05DEC" w:rsidRPr="006126B3">
        <w:t>the permit should not enter into force until the appeal is settled. The operator should be advised of this without delay.</w:t>
      </w:r>
    </w:p>
    <w:p w:rsidR="00C05DEC" w:rsidRPr="006126B3" w:rsidRDefault="00C05DEC" w:rsidP="001A76A9">
      <w:pPr>
        <w:pStyle w:val="Heading2"/>
        <w:keepLines/>
        <w:numPr>
          <w:ilvl w:val="2"/>
          <w:numId w:val="17"/>
        </w:numPr>
        <w:spacing w:before="200" w:line="288" w:lineRule="auto"/>
        <w:rPr>
          <w:b w:val="0"/>
          <w:sz w:val="21"/>
          <w:szCs w:val="21"/>
          <w:lang w:val="en-GB"/>
        </w:rPr>
      </w:pPr>
      <w:bookmarkStart w:id="42" w:name="_Toc367470498"/>
      <w:bookmarkStart w:id="43" w:name="_Toc387930268"/>
      <w:bookmarkStart w:id="44" w:name="_Toc387930386"/>
      <w:r w:rsidRPr="006126B3">
        <w:rPr>
          <w:b w:val="0"/>
          <w:sz w:val="21"/>
          <w:szCs w:val="21"/>
          <w:lang w:val="en-GB"/>
        </w:rPr>
        <w:t>Timeline of the Procedure</w:t>
      </w:r>
      <w:bookmarkEnd w:id="42"/>
      <w:bookmarkEnd w:id="43"/>
      <w:bookmarkEnd w:id="44"/>
    </w:p>
    <w:p w:rsidR="00C05DEC" w:rsidRPr="00A616F5" w:rsidRDefault="00C05DEC" w:rsidP="008F5B13">
      <w:pPr>
        <w:spacing w:before="0" w:after="120"/>
      </w:pPr>
      <w:r w:rsidRPr="006126B3">
        <w:t xml:space="preserve">It is good practice to set out a period within which the permitting authority will normally determine a valid application. The permitting authority </w:t>
      </w:r>
      <w:r w:rsidR="00757BC8" w:rsidRPr="00A616F5">
        <w:t xml:space="preserve">would </w:t>
      </w:r>
      <w:r w:rsidRPr="00A616F5">
        <w:t>normally determine a valid GBR-based application within days of its submission. The following table illustrates the timeline for the simplified permitting process under a GBR. However, an appeal of the decision may more than double the length of the process.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796"/>
      </w:tblGrid>
      <w:tr w:rsidR="00EA075E" w:rsidRPr="006126B3" w:rsidTr="005A04DF">
        <w:tc>
          <w:tcPr>
            <w:tcW w:w="1276" w:type="dxa"/>
            <w:vAlign w:val="center"/>
          </w:tcPr>
          <w:p w:rsidR="00C05DEC" w:rsidRPr="00A616F5" w:rsidRDefault="0086302E" w:rsidP="0086302E">
            <w:pPr>
              <w:autoSpaceDE w:val="0"/>
              <w:autoSpaceDN w:val="0"/>
              <w:adjustRightInd w:val="0"/>
              <w:spacing w:before="120" w:after="120"/>
              <w:jc w:val="center"/>
              <w:rPr>
                <w:rFonts w:cs="Arial"/>
                <w:b/>
                <w:bCs/>
                <w:color w:val="000000"/>
                <w:szCs w:val="21"/>
              </w:rPr>
            </w:pPr>
            <w:r w:rsidRPr="00A616F5">
              <w:rPr>
                <w:rFonts w:cs="Arial"/>
                <w:b/>
                <w:bCs/>
                <w:color w:val="000000"/>
                <w:szCs w:val="21"/>
              </w:rPr>
              <w:t>Period</w:t>
            </w:r>
          </w:p>
        </w:tc>
        <w:tc>
          <w:tcPr>
            <w:tcW w:w="7796" w:type="dxa"/>
            <w:vAlign w:val="center"/>
          </w:tcPr>
          <w:p w:rsidR="00C05DEC" w:rsidRPr="006126B3" w:rsidRDefault="00C05DEC" w:rsidP="00BC713E">
            <w:pPr>
              <w:autoSpaceDE w:val="0"/>
              <w:autoSpaceDN w:val="0"/>
              <w:adjustRightInd w:val="0"/>
              <w:spacing w:before="120" w:after="120"/>
              <w:jc w:val="center"/>
              <w:rPr>
                <w:rFonts w:cs="Arial"/>
                <w:b/>
                <w:bCs/>
                <w:color w:val="000000"/>
                <w:szCs w:val="21"/>
              </w:rPr>
            </w:pPr>
            <w:r w:rsidRPr="00A616F5">
              <w:rPr>
                <w:rFonts w:cs="Arial"/>
                <w:b/>
                <w:bCs/>
                <w:color w:val="000000"/>
                <w:szCs w:val="21"/>
              </w:rPr>
              <w:t>Application re</w:t>
            </w:r>
            <w:r w:rsidR="00BC713E" w:rsidRPr="006126B3">
              <w:rPr>
                <w:rFonts w:cs="Arial"/>
                <w:b/>
                <w:bCs/>
                <w:color w:val="000000"/>
                <w:szCs w:val="21"/>
              </w:rPr>
              <w:t>view</w:t>
            </w:r>
          </w:p>
        </w:tc>
      </w:tr>
      <w:tr w:rsidR="00EA075E" w:rsidRPr="006126B3" w:rsidTr="005A04DF">
        <w:tc>
          <w:tcPr>
            <w:tcW w:w="1276" w:type="dxa"/>
          </w:tcPr>
          <w:p w:rsidR="00C05DEC" w:rsidRPr="006126B3" w:rsidRDefault="00C05DEC" w:rsidP="00AD7C2A">
            <w:pPr>
              <w:autoSpaceDE w:val="0"/>
              <w:autoSpaceDN w:val="0"/>
              <w:adjustRightInd w:val="0"/>
              <w:jc w:val="center"/>
              <w:rPr>
                <w:rFonts w:cs="Arial"/>
                <w:color w:val="000000"/>
                <w:szCs w:val="21"/>
              </w:rPr>
            </w:pPr>
            <w:r w:rsidRPr="006126B3">
              <w:rPr>
                <w:rFonts w:cs="Arial"/>
                <w:color w:val="000000"/>
                <w:szCs w:val="21"/>
              </w:rPr>
              <w:t>5</w:t>
            </w:r>
            <w:r w:rsidR="00AD7C2A" w:rsidRPr="006126B3">
              <w:rPr>
                <w:rFonts w:cs="Arial"/>
                <w:color w:val="000000"/>
                <w:szCs w:val="21"/>
                <w:vertAlign w:val="superscript"/>
              </w:rPr>
              <w:t>th</w:t>
            </w:r>
            <w:r w:rsidRPr="006126B3">
              <w:rPr>
                <w:rFonts w:cs="Arial"/>
                <w:color w:val="000000"/>
                <w:szCs w:val="21"/>
              </w:rPr>
              <w:t xml:space="preserve"> day</w:t>
            </w:r>
          </w:p>
        </w:tc>
        <w:tc>
          <w:tcPr>
            <w:tcW w:w="7796" w:type="dxa"/>
          </w:tcPr>
          <w:p w:rsidR="00C05DEC" w:rsidRPr="006126B3" w:rsidRDefault="00C05DEC" w:rsidP="008F5B13">
            <w:pPr>
              <w:autoSpaceDE w:val="0"/>
              <w:autoSpaceDN w:val="0"/>
              <w:adjustRightInd w:val="0"/>
              <w:rPr>
                <w:rFonts w:cs="Arial"/>
                <w:color w:val="000000"/>
                <w:szCs w:val="21"/>
              </w:rPr>
            </w:pPr>
            <w:r w:rsidRPr="006126B3">
              <w:rPr>
                <w:rFonts w:cs="Arial"/>
                <w:color w:val="000000"/>
                <w:szCs w:val="21"/>
              </w:rPr>
              <w:t xml:space="preserve">Initial check of application </w:t>
            </w:r>
            <w:r w:rsidR="00D42104" w:rsidRPr="006126B3">
              <w:rPr>
                <w:rFonts w:cs="Arial"/>
                <w:color w:val="000000"/>
                <w:szCs w:val="21"/>
              </w:rPr>
              <w:t xml:space="preserve">is </w:t>
            </w:r>
            <w:r w:rsidRPr="006126B3">
              <w:rPr>
                <w:rFonts w:cs="Arial"/>
                <w:color w:val="000000"/>
                <w:szCs w:val="21"/>
              </w:rPr>
              <w:t xml:space="preserve">completed by the DA and </w:t>
            </w:r>
            <w:r w:rsidR="0025654B" w:rsidRPr="006126B3">
              <w:rPr>
                <w:rFonts w:cs="Arial"/>
                <w:color w:val="000000"/>
                <w:szCs w:val="21"/>
              </w:rPr>
              <w:t xml:space="preserve">the </w:t>
            </w:r>
            <w:r w:rsidRPr="006126B3">
              <w:rPr>
                <w:rFonts w:cs="Arial"/>
                <w:color w:val="000000"/>
                <w:szCs w:val="21"/>
              </w:rPr>
              <w:t>RO</w:t>
            </w:r>
            <w:r w:rsidR="00AA1044" w:rsidRPr="006126B3">
              <w:rPr>
                <w:rFonts w:cs="Arial"/>
                <w:color w:val="000000"/>
                <w:szCs w:val="21"/>
              </w:rPr>
              <w:t>*</w:t>
            </w:r>
          </w:p>
        </w:tc>
      </w:tr>
      <w:tr w:rsidR="00EA075E" w:rsidRPr="006126B3" w:rsidTr="005A04DF">
        <w:tc>
          <w:tcPr>
            <w:tcW w:w="1276" w:type="dxa"/>
          </w:tcPr>
          <w:p w:rsidR="00C05DEC" w:rsidRPr="006126B3" w:rsidRDefault="00C05DEC" w:rsidP="00814C94">
            <w:pPr>
              <w:autoSpaceDE w:val="0"/>
              <w:autoSpaceDN w:val="0"/>
              <w:adjustRightInd w:val="0"/>
              <w:jc w:val="center"/>
              <w:rPr>
                <w:rFonts w:cs="Arial"/>
                <w:color w:val="000000"/>
                <w:szCs w:val="21"/>
              </w:rPr>
            </w:pPr>
            <w:r w:rsidRPr="006126B3">
              <w:rPr>
                <w:rFonts w:cs="Arial"/>
                <w:color w:val="000000"/>
                <w:szCs w:val="21"/>
              </w:rPr>
              <w:t>15</w:t>
            </w:r>
            <w:r w:rsidR="00814C94" w:rsidRPr="006126B3">
              <w:rPr>
                <w:rFonts w:cs="Arial"/>
                <w:color w:val="000000"/>
                <w:szCs w:val="21"/>
                <w:vertAlign w:val="superscript"/>
              </w:rPr>
              <w:t>th</w:t>
            </w:r>
            <w:r w:rsidRPr="006126B3">
              <w:rPr>
                <w:rFonts w:cs="Arial"/>
                <w:color w:val="000000"/>
                <w:szCs w:val="21"/>
              </w:rPr>
              <w:t xml:space="preserve"> day</w:t>
            </w:r>
          </w:p>
        </w:tc>
        <w:tc>
          <w:tcPr>
            <w:tcW w:w="7796" w:type="dxa"/>
          </w:tcPr>
          <w:p w:rsidR="00C05DEC" w:rsidRPr="00A616F5" w:rsidRDefault="00C05DEC" w:rsidP="00757BC8">
            <w:pPr>
              <w:autoSpaceDE w:val="0"/>
              <w:autoSpaceDN w:val="0"/>
              <w:adjustRightInd w:val="0"/>
              <w:rPr>
                <w:rFonts w:cs="Arial"/>
                <w:color w:val="000000"/>
                <w:szCs w:val="21"/>
              </w:rPr>
            </w:pPr>
            <w:r w:rsidRPr="006126B3">
              <w:rPr>
                <w:rFonts w:cs="Arial"/>
                <w:color w:val="000000"/>
                <w:szCs w:val="21"/>
              </w:rPr>
              <w:t xml:space="preserve">Application </w:t>
            </w:r>
            <w:r w:rsidR="00D42104" w:rsidRPr="006126B3">
              <w:rPr>
                <w:rFonts w:cs="Arial"/>
                <w:color w:val="000000"/>
                <w:szCs w:val="21"/>
              </w:rPr>
              <w:t xml:space="preserve">is </w:t>
            </w:r>
            <w:r w:rsidR="00757BC8" w:rsidRPr="00A616F5">
              <w:rPr>
                <w:rFonts w:cs="Arial"/>
                <w:color w:val="000000"/>
                <w:szCs w:val="21"/>
              </w:rPr>
              <w:t xml:space="preserve">accepted </w:t>
            </w:r>
            <w:r w:rsidR="00814C94" w:rsidRPr="00A616F5">
              <w:rPr>
                <w:rFonts w:cs="Arial"/>
                <w:color w:val="000000"/>
                <w:szCs w:val="21"/>
              </w:rPr>
              <w:t xml:space="preserve">and </w:t>
            </w:r>
            <w:r w:rsidR="00757BC8" w:rsidRPr="00A616F5">
              <w:rPr>
                <w:rFonts w:cs="Arial"/>
                <w:color w:val="000000"/>
                <w:szCs w:val="21"/>
              </w:rPr>
              <w:t xml:space="preserve">delivered </w:t>
            </w:r>
            <w:r w:rsidRPr="00A616F5">
              <w:rPr>
                <w:rFonts w:cs="Arial"/>
                <w:color w:val="000000"/>
                <w:szCs w:val="21"/>
              </w:rPr>
              <w:t>by DA to stakeholder authorities</w:t>
            </w:r>
          </w:p>
        </w:tc>
      </w:tr>
      <w:tr w:rsidR="00EA075E" w:rsidRPr="006126B3" w:rsidTr="005A04DF">
        <w:tc>
          <w:tcPr>
            <w:tcW w:w="1276" w:type="dxa"/>
          </w:tcPr>
          <w:p w:rsidR="00C05DEC" w:rsidRPr="006126B3" w:rsidRDefault="00C05DEC" w:rsidP="00814C94">
            <w:pPr>
              <w:autoSpaceDE w:val="0"/>
              <w:autoSpaceDN w:val="0"/>
              <w:adjustRightInd w:val="0"/>
              <w:jc w:val="center"/>
              <w:rPr>
                <w:rFonts w:cs="Arial"/>
                <w:color w:val="000000"/>
                <w:szCs w:val="21"/>
              </w:rPr>
            </w:pPr>
            <w:r w:rsidRPr="006126B3">
              <w:rPr>
                <w:rFonts w:cs="Arial"/>
                <w:color w:val="000000"/>
                <w:szCs w:val="21"/>
              </w:rPr>
              <w:lastRenderedPageBreak/>
              <w:t>30</w:t>
            </w:r>
            <w:r w:rsidR="0086302E" w:rsidRPr="006126B3">
              <w:rPr>
                <w:rFonts w:cs="Arial"/>
                <w:color w:val="000000"/>
                <w:szCs w:val="21"/>
                <w:vertAlign w:val="superscript"/>
              </w:rPr>
              <w:t>th</w:t>
            </w:r>
            <w:r w:rsidRPr="006126B3">
              <w:rPr>
                <w:rFonts w:cs="Arial"/>
                <w:color w:val="000000"/>
                <w:szCs w:val="21"/>
              </w:rPr>
              <w:t xml:space="preserve"> day</w:t>
            </w:r>
          </w:p>
        </w:tc>
        <w:tc>
          <w:tcPr>
            <w:tcW w:w="7796" w:type="dxa"/>
          </w:tcPr>
          <w:p w:rsidR="00C05DEC" w:rsidRPr="006126B3" w:rsidRDefault="00C05DEC" w:rsidP="00C05DEC">
            <w:pPr>
              <w:autoSpaceDE w:val="0"/>
              <w:autoSpaceDN w:val="0"/>
              <w:adjustRightInd w:val="0"/>
              <w:rPr>
                <w:rFonts w:cs="Arial"/>
                <w:color w:val="000000"/>
                <w:szCs w:val="21"/>
              </w:rPr>
            </w:pPr>
            <w:r w:rsidRPr="006126B3">
              <w:rPr>
                <w:rFonts w:cs="Arial"/>
                <w:color w:val="000000"/>
                <w:szCs w:val="21"/>
              </w:rPr>
              <w:t xml:space="preserve">Consultation responses </w:t>
            </w:r>
            <w:r w:rsidR="00D42104" w:rsidRPr="006126B3">
              <w:rPr>
                <w:rFonts w:cs="Arial"/>
                <w:color w:val="000000"/>
                <w:szCs w:val="21"/>
              </w:rPr>
              <w:t xml:space="preserve">are </w:t>
            </w:r>
            <w:r w:rsidRPr="006126B3">
              <w:rPr>
                <w:rFonts w:cs="Arial"/>
                <w:color w:val="000000"/>
                <w:szCs w:val="21"/>
              </w:rPr>
              <w:t>received from stakeholder authorities</w:t>
            </w:r>
          </w:p>
        </w:tc>
      </w:tr>
      <w:tr w:rsidR="00EA075E" w:rsidRPr="006126B3" w:rsidTr="005A04DF">
        <w:tc>
          <w:tcPr>
            <w:tcW w:w="1276" w:type="dxa"/>
          </w:tcPr>
          <w:p w:rsidR="00C05DEC" w:rsidRPr="006126B3" w:rsidRDefault="00C05DEC" w:rsidP="00814C94">
            <w:pPr>
              <w:autoSpaceDE w:val="0"/>
              <w:autoSpaceDN w:val="0"/>
              <w:adjustRightInd w:val="0"/>
              <w:jc w:val="center"/>
              <w:rPr>
                <w:rFonts w:cs="Arial"/>
                <w:color w:val="000000"/>
                <w:szCs w:val="21"/>
              </w:rPr>
            </w:pPr>
            <w:r w:rsidRPr="006126B3">
              <w:rPr>
                <w:rFonts w:cs="Arial"/>
                <w:color w:val="000000"/>
                <w:szCs w:val="21"/>
              </w:rPr>
              <w:t>40</w:t>
            </w:r>
            <w:r w:rsidR="0086302E" w:rsidRPr="006126B3">
              <w:rPr>
                <w:rFonts w:cs="Arial"/>
                <w:color w:val="000000"/>
                <w:szCs w:val="21"/>
                <w:vertAlign w:val="superscript"/>
              </w:rPr>
              <w:t>th</w:t>
            </w:r>
            <w:r w:rsidRPr="006126B3">
              <w:rPr>
                <w:rFonts w:cs="Arial"/>
                <w:color w:val="000000"/>
                <w:szCs w:val="21"/>
              </w:rPr>
              <w:t xml:space="preserve"> day</w:t>
            </w:r>
          </w:p>
        </w:tc>
        <w:tc>
          <w:tcPr>
            <w:tcW w:w="7796" w:type="dxa"/>
          </w:tcPr>
          <w:p w:rsidR="00C05DEC" w:rsidRPr="006126B3" w:rsidRDefault="00C05DEC" w:rsidP="008F5B13">
            <w:pPr>
              <w:autoSpaceDE w:val="0"/>
              <w:autoSpaceDN w:val="0"/>
              <w:adjustRightInd w:val="0"/>
              <w:rPr>
                <w:rFonts w:cs="Arial"/>
                <w:color w:val="000000"/>
                <w:szCs w:val="21"/>
              </w:rPr>
            </w:pPr>
            <w:r w:rsidRPr="006126B3">
              <w:rPr>
                <w:rFonts w:cs="Arial"/>
                <w:color w:val="000000"/>
                <w:szCs w:val="21"/>
              </w:rPr>
              <w:t xml:space="preserve">Assessment of the application </w:t>
            </w:r>
            <w:r w:rsidR="00D42104" w:rsidRPr="006126B3">
              <w:rPr>
                <w:rFonts w:cs="Arial"/>
                <w:color w:val="000000"/>
                <w:szCs w:val="21"/>
              </w:rPr>
              <w:t xml:space="preserve">is </w:t>
            </w:r>
            <w:r w:rsidRPr="006126B3">
              <w:rPr>
                <w:rFonts w:cs="Arial"/>
                <w:color w:val="000000"/>
                <w:szCs w:val="21"/>
              </w:rPr>
              <w:t>completed by the RO</w:t>
            </w:r>
          </w:p>
        </w:tc>
      </w:tr>
      <w:tr w:rsidR="00EA075E" w:rsidRPr="006126B3" w:rsidTr="005A04DF">
        <w:tc>
          <w:tcPr>
            <w:tcW w:w="1276" w:type="dxa"/>
          </w:tcPr>
          <w:p w:rsidR="00C05DEC" w:rsidRPr="006126B3" w:rsidRDefault="00C05DEC" w:rsidP="00814C94">
            <w:pPr>
              <w:autoSpaceDE w:val="0"/>
              <w:autoSpaceDN w:val="0"/>
              <w:adjustRightInd w:val="0"/>
              <w:jc w:val="center"/>
              <w:rPr>
                <w:rFonts w:cs="Arial"/>
                <w:b/>
                <w:bCs/>
                <w:color w:val="000000"/>
                <w:szCs w:val="21"/>
              </w:rPr>
            </w:pPr>
            <w:r w:rsidRPr="006126B3">
              <w:rPr>
                <w:rFonts w:cs="Arial"/>
                <w:b/>
                <w:bCs/>
                <w:color w:val="000000"/>
                <w:szCs w:val="21"/>
              </w:rPr>
              <w:t>45</w:t>
            </w:r>
            <w:r w:rsidR="00814C94" w:rsidRPr="006126B3">
              <w:rPr>
                <w:rFonts w:cs="Arial"/>
                <w:b/>
                <w:bCs/>
                <w:color w:val="000000"/>
                <w:szCs w:val="21"/>
                <w:vertAlign w:val="superscript"/>
              </w:rPr>
              <w:t>th</w:t>
            </w:r>
            <w:r w:rsidRPr="006126B3">
              <w:rPr>
                <w:rFonts w:cs="Arial"/>
                <w:b/>
                <w:bCs/>
                <w:color w:val="000000"/>
                <w:szCs w:val="21"/>
              </w:rPr>
              <w:t xml:space="preserve"> day</w:t>
            </w:r>
          </w:p>
        </w:tc>
        <w:tc>
          <w:tcPr>
            <w:tcW w:w="7796" w:type="dxa"/>
          </w:tcPr>
          <w:p w:rsidR="00C05DEC" w:rsidRPr="006126B3" w:rsidRDefault="00C05DEC" w:rsidP="008F5B13">
            <w:pPr>
              <w:autoSpaceDE w:val="0"/>
              <w:autoSpaceDN w:val="0"/>
              <w:adjustRightInd w:val="0"/>
              <w:rPr>
                <w:rFonts w:cs="Arial"/>
                <w:b/>
                <w:bCs/>
                <w:color w:val="000000"/>
                <w:szCs w:val="21"/>
              </w:rPr>
            </w:pPr>
            <w:r w:rsidRPr="006126B3">
              <w:rPr>
                <w:rFonts w:cs="Arial"/>
                <w:b/>
                <w:bCs/>
                <w:color w:val="000000"/>
                <w:szCs w:val="21"/>
              </w:rPr>
              <w:t xml:space="preserve">Permit or refusal notice </w:t>
            </w:r>
            <w:r w:rsidR="00D42104" w:rsidRPr="006126B3">
              <w:rPr>
                <w:rFonts w:cs="Arial"/>
                <w:b/>
                <w:bCs/>
                <w:color w:val="000000"/>
                <w:szCs w:val="21"/>
              </w:rPr>
              <w:t xml:space="preserve">is </w:t>
            </w:r>
            <w:r w:rsidRPr="006126B3">
              <w:rPr>
                <w:rFonts w:cs="Arial"/>
                <w:b/>
                <w:bCs/>
                <w:color w:val="000000"/>
                <w:szCs w:val="21"/>
              </w:rPr>
              <w:t>issued</w:t>
            </w:r>
          </w:p>
        </w:tc>
      </w:tr>
      <w:tr w:rsidR="00EA075E" w:rsidRPr="006126B3" w:rsidTr="005A04DF">
        <w:tc>
          <w:tcPr>
            <w:tcW w:w="1276" w:type="dxa"/>
          </w:tcPr>
          <w:p w:rsidR="00C05DEC" w:rsidRPr="006126B3" w:rsidRDefault="00C05DEC" w:rsidP="0086302E">
            <w:pPr>
              <w:autoSpaceDE w:val="0"/>
              <w:autoSpaceDN w:val="0"/>
              <w:adjustRightInd w:val="0"/>
              <w:jc w:val="center"/>
              <w:rPr>
                <w:rFonts w:cs="Arial"/>
                <w:color w:val="000000"/>
                <w:szCs w:val="21"/>
              </w:rPr>
            </w:pPr>
            <w:r w:rsidRPr="006126B3">
              <w:rPr>
                <w:rFonts w:cs="Arial"/>
                <w:color w:val="000000"/>
                <w:szCs w:val="21"/>
              </w:rPr>
              <w:t>75</w:t>
            </w:r>
            <w:r w:rsidR="0086302E" w:rsidRPr="006126B3">
              <w:rPr>
                <w:rFonts w:cs="Arial"/>
                <w:color w:val="000000"/>
                <w:szCs w:val="21"/>
                <w:vertAlign w:val="superscript"/>
              </w:rPr>
              <w:t>th</w:t>
            </w:r>
            <w:r w:rsidRPr="006126B3">
              <w:rPr>
                <w:rFonts w:cs="Arial"/>
                <w:color w:val="000000"/>
                <w:szCs w:val="21"/>
              </w:rPr>
              <w:t xml:space="preserve"> day</w:t>
            </w:r>
          </w:p>
        </w:tc>
        <w:tc>
          <w:tcPr>
            <w:tcW w:w="7796" w:type="dxa"/>
          </w:tcPr>
          <w:p w:rsidR="00C05DEC" w:rsidRPr="006126B3" w:rsidRDefault="00C05DEC" w:rsidP="001D6781">
            <w:pPr>
              <w:autoSpaceDE w:val="0"/>
              <w:autoSpaceDN w:val="0"/>
              <w:adjustRightInd w:val="0"/>
              <w:jc w:val="left"/>
              <w:rPr>
                <w:rFonts w:cs="Arial"/>
                <w:color w:val="000000"/>
                <w:spacing w:val="-4"/>
                <w:szCs w:val="21"/>
              </w:rPr>
            </w:pPr>
            <w:r w:rsidRPr="006126B3">
              <w:rPr>
                <w:rFonts w:cs="Arial"/>
                <w:color w:val="000000"/>
                <w:spacing w:val="-4"/>
                <w:szCs w:val="21"/>
              </w:rPr>
              <w:t xml:space="preserve">Possible appeal(s) </w:t>
            </w:r>
            <w:r w:rsidR="00D42104" w:rsidRPr="006126B3">
              <w:rPr>
                <w:rFonts w:cs="Arial"/>
                <w:color w:val="000000"/>
                <w:spacing w:val="-4"/>
                <w:szCs w:val="21"/>
              </w:rPr>
              <w:t xml:space="preserve">is </w:t>
            </w:r>
            <w:r w:rsidRPr="006126B3">
              <w:rPr>
                <w:rFonts w:cs="Arial"/>
                <w:color w:val="000000"/>
                <w:spacing w:val="-4"/>
                <w:szCs w:val="21"/>
              </w:rPr>
              <w:t>received by [national environmental authority] against the</w:t>
            </w:r>
            <w:r w:rsidR="001D6781" w:rsidRPr="006126B3">
              <w:rPr>
                <w:rFonts w:cs="Arial"/>
                <w:color w:val="000000"/>
                <w:spacing w:val="-4"/>
                <w:szCs w:val="21"/>
              </w:rPr>
              <w:t> </w:t>
            </w:r>
            <w:r w:rsidRPr="006126B3">
              <w:rPr>
                <w:rFonts w:cs="Arial"/>
                <w:color w:val="000000"/>
                <w:spacing w:val="-4"/>
                <w:szCs w:val="21"/>
              </w:rPr>
              <w:t>decision</w:t>
            </w:r>
          </w:p>
        </w:tc>
      </w:tr>
      <w:tr w:rsidR="00EA075E" w:rsidRPr="006126B3" w:rsidTr="005A04DF">
        <w:tc>
          <w:tcPr>
            <w:tcW w:w="1276" w:type="dxa"/>
          </w:tcPr>
          <w:p w:rsidR="00C05DEC" w:rsidRPr="006126B3" w:rsidRDefault="00C05DEC" w:rsidP="0086302E">
            <w:pPr>
              <w:autoSpaceDE w:val="0"/>
              <w:autoSpaceDN w:val="0"/>
              <w:adjustRightInd w:val="0"/>
              <w:jc w:val="center"/>
              <w:rPr>
                <w:rFonts w:cs="Arial"/>
                <w:color w:val="000000"/>
                <w:szCs w:val="21"/>
              </w:rPr>
            </w:pPr>
            <w:r w:rsidRPr="006126B3">
              <w:rPr>
                <w:rFonts w:cs="Arial"/>
                <w:color w:val="000000"/>
                <w:szCs w:val="21"/>
              </w:rPr>
              <w:t>105</w:t>
            </w:r>
            <w:r w:rsidR="0086302E" w:rsidRPr="006126B3">
              <w:rPr>
                <w:rFonts w:cs="Arial"/>
                <w:color w:val="000000"/>
                <w:szCs w:val="21"/>
                <w:vertAlign w:val="superscript"/>
              </w:rPr>
              <w:t>th</w:t>
            </w:r>
            <w:r w:rsidR="0086302E" w:rsidRPr="006126B3">
              <w:rPr>
                <w:rFonts w:cs="Arial"/>
                <w:color w:val="000000"/>
                <w:szCs w:val="21"/>
              </w:rPr>
              <w:t xml:space="preserve"> day</w:t>
            </w:r>
          </w:p>
        </w:tc>
        <w:tc>
          <w:tcPr>
            <w:tcW w:w="7796" w:type="dxa"/>
          </w:tcPr>
          <w:p w:rsidR="00C05DEC" w:rsidRPr="006126B3" w:rsidRDefault="00C05DEC" w:rsidP="008F5B13">
            <w:pPr>
              <w:autoSpaceDE w:val="0"/>
              <w:autoSpaceDN w:val="0"/>
              <w:adjustRightInd w:val="0"/>
              <w:rPr>
                <w:rFonts w:cs="Arial"/>
                <w:color w:val="000000"/>
                <w:szCs w:val="21"/>
              </w:rPr>
            </w:pPr>
            <w:r w:rsidRPr="006126B3">
              <w:rPr>
                <w:rFonts w:cs="Arial"/>
                <w:color w:val="000000"/>
                <w:szCs w:val="21"/>
              </w:rPr>
              <w:t xml:space="preserve">Appeal(s) </w:t>
            </w:r>
            <w:r w:rsidR="00D42104" w:rsidRPr="006126B3">
              <w:rPr>
                <w:rFonts w:cs="Arial"/>
                <w:color w:val="000000"/>
                <w:szCs w:val="21"/>
              </w:rPr>
              <w:t xml:space="preserve">is </w:t>
            </w:r>
            <w:r w:rsidRPr="006126B3">
              <w:rPr>
                <w:rFonts w:cs="Arial"/>
                <w:color w:val="000000"/>
                <w:szCs w:val="21"/>
              </w:rPr>
              <w:t>determined</w:t>
            </w:r>
          </w:p>
        </w:tc>
      </w:tr>
      <w:tr w:rsidR="00EA075E" w:rsidRPr="006126B3" w:rsidTr="005A04DF">
        <w:tc>
          <w:tcPr>
            <w:tcW w:w="1276" w:type="dxa"/>
          </w:tcPr>
          <w:p w:rsidR="00C05DEC" w:rsidRPr="006126B3" w:rsidRDefault="00C05DEC" w:rsidP="0086302E">
            <w:pPr>
              <w:autoSpaceDE w:val="0"/>
              <w:autoSpaceDN w:val="0"/>
              <w:adjustRightInd w:val="0"/>
              <w:jc w:val="center"/>
              <w:rPr>
                <w:rFonts w:cs="Arial"/>
                <w:b/>
                <w:bCs/>
                <w:color w:val="000000"/>
                <w:szCs w:val="21"/>
              </w:rPr>
            </w:pPr>
            <w:r w:rsidRPr="006126B3">
              <w:rPr>
                <w:rFonts w:cs="Arial"/>
                <w:b/>
                <w:bCs/>
                <w:color w:val="000000"/>
                <w:szCs w:val="21"/>
              </w:rPr>
              <w:t>110</w:t>
            </w:r>
            <w:r w:rsidR="0086302E" w:rsidRPr="006126B3">
              <w:rPr>
                <w:rFonts w:cs="Arial"/>
                <w:b/>
                <w:bCs/>
                <w:color w:val="000000"/>
                <w:szCs w:val="21"/>
                <w:vertAlign w:val="superscript"/>
              </w:rPr>
              <w:t>th</w:t>
            </w:r>
            <w:r w:rsidRPr="006126B3">
              <w:rPr>
                <w:rFonts w:cs="Arial"/>
                <w:b/>
                <w:bCs/>
                <w:color w:val="000000"/>
                <w:szCs w:val="21"/>
              </w:rPr>
              <w:t xml:space="preserve"> day</w:t>
            </w:r>
          </w:p>
        </w:tc>
        <w:tc>
          <w:tcPr>
            <w:tcW w:w="7796" w:type="dxa"/>
          </w:tcPr>
          <w:p w:rsidR="00C05DEC" w:rsidRPr="006126B3" w:rsidRDefault="00C05DEC" w:rsidP="00C05DEC">
            <w:pPr>
              <w:autoSpaceDE w:val="0"/>
              <w:autoSpaceDN w:val="0"/>
              <w:adjustRightInd w:val="0"/>
              <w:rPr>
                <w:rFonts w:cs="Arial"/>
                <w:b/>
                <w:bCs/>
                <w:color w:val="000000"/>
                <w:szCs w:val="21"/>
              </w:rPr>
            </w:pPr>
            <w:r w:rsidRPr="006126B3">
              <w:rPr>
                <w:rFonts w:cs="Arial"/>
                <w:b/>
                <w:bCs/>
                <w:color w:val="000000"/>
                <w:szCs w:val="21"/>
              </w:rPr>
              <w:t xml:space="preserve">Final decision </w:t>
            </w:r>
            <w:r w:rsidR="00D42104" w:rsidRPr="006126B3">
              <w:rPr>
                <w:rFonts w:cs="Arial"/>
                <w:b/>
                <w:bCs/>
                <w:color w:val="000000"/>
                <w:szCs w:val="21"/>
              </w:rPr>
              <w:t xml:space="preserve">is </w:t>
            </w:r>
            <w:r w:rsidRPr="006126B3">
              <w:rPr>
                <w:rFonts w:cs="Arial"/>
                <w:b/>
                <w:bCs/>
                <w:color w:val="000000"/>
                <w:szCs w:val="21"/>
              </w:rPr>
              <w:t>issued by the permitting authority to the applicant. End.</w:t>
            </w:r>
          </w:p>
        </w:tc>
      </w:tr>
    </w:tbl>
    <w:p w:rsidR="00C05DEC" w:rsidRPr="006126B3" w:rsidRDefault="00C05DEC" w:rsidP="00EA075E">
      <w:pPr>
        <w:autoSpaceDE w:val="0"/>
        <w:autoSpaceDN w:val="0"/>
        <w:adjustRightInd w:val="0"/>
        <w:spacing w:line="240" w:lineRule="auto"/>
        <w:jc w:val="left"/>
        <w:rPr>
          <w:rFonts w:cs="Arial"/>
          <w:color w:val="000000"/>
          <w:sz w:val="20"/>
        </w:rPr>
      </w:pPr>
      <w:r w:rsidRPr="006126B3">
        <w:rPr>
          <w:rFonts w:cs="Arial"/>
          <w:color w:val="000000"/>
          <w:sz w:val="20"/>
        </w:rPr>
        <w:t xml:space="preserve">* If significant additional information is needed, and the RO sends </w:t>
      </w:r>
      <w:r w:rsidR="00AA1044" w:rsidRPr="006126B3">
        <w:rPr>
          <w:rFonts w:cs="Arial"/>
          <w:color w:val="000000"/>
          <w:sz w:val="20"/>
        </w:rPr>
        <w:t xml:space="preserve">to </w:t>
      </w:r>
      <w:r w:rsidRPr="006126B3">
        <w:rPr>
          <w:rFonts w:cs="Arial"/>
          <w:color w:val="000000"/>
          <w:sz w:val="20"/>
        </w:rPr>
        <w:t>the applicant a request that</w:t>
      </w:r>
      <w:r w:rsidR="00BC713E" w:rsidRPr="006126B3">
        <w:rPr>
          <w:rFonts w:cs="Arial"/>
          <w:color w:val="000000"/>
          <w:sz w:val="20"/>
        </w:rPr>
        <w:t> </w:t>
      </w:r>
      <w:r w:rsidR="00AA1044" w:rsidRPr="006126B3">
        <w:rPr>
          <w:rFonts w:cs="Arial"/>
          <w:color w:val="000000"/>
          <w:sz w:val="20"/>
        </w:rPr>
        <w:t>delays</w:t>
      </w:r>
      <w:r w:rsidRPr="006126B3">
        <w:rPr>
          <w:rFonts w:cs="Arial"/>
          <w:color w:val="000000"/>
          <w:sz w:val="20"/>
        </w:rPr>
        <w:t xml:space="preserve"> the process by up to 10 days.</w:t>
      </w:r>
    </w:p>
    <w:p w:rsidR="00C05DEC" w:rsidRPr="006126B3" w:rsidRDefault="00C05DEC" w:rsidP="003459E1">
      <w:pPr>
        <w:pStyle w:val="Heading2"/>
        <w:spacing w:before="480" w:line="288" w:lineRule="auto"/>
        <w:rPr>
          <w:lang w:val="en-GB"/>
        </w:rPr>
      </w:pPr>
      <w:bookmarkStart w:id="45" w:name="_Toc367470499"/>
      <w:bookmarkStart w:id="46" w:name="_Toc387930269"/>
      <w:bookmarkStart w:id="47" w:name="_Toc387930387"/>
      <w:r w:rsidRPr="006126B3">
        <w:rPr>
          <w:lang w:val="en-GB"/>
        </w:rPr>
        <w:t>Transition to GBR’s permitting system</w:t>
      </w:r>
      <w:bookmarkEnd w:id="45"/>
      <w:bookmarkEnd w:id="46"/>
      <w:bookmarkEnd w:id="47"/>
    </w:p>
    <w:p w:rsidR="00C05DEC" w:rsidRPr="006126B3" w:rsidRDefault="00C05DEC" w:rsidP="006D3697">
      <w:pPr>
        <w:spacing w:before="0" w:after="120"/>
      </w:pPr>
      <w:r w:rsidRPr="006126B3">
        <w:t>Although the simplification of permitting for MPAs will be less resource-intensive than the establishment of an integrated permitting system, it will also require certain legal and institutional adjustments that will take time. These transition issues are addressed in this section.</w:t>
      </w:r>
    </w:p>
    <w:p w:rsidR="00C05DEC" w:rsidRPr="006126B3" w:rsidRDefault="00C05DEC" w:rsidP="00C05DEC">
      <w:pPr>
        <w:pStyle w:val="Heading2"/>
        <w:rPr>
          <w:lang w:val="en-GB"/>
        </w:rPr>
      </w:pPr>
      <w:bookmarkStart w:id="48" w:name="_Toc367470500"/>
      <w:bookmarkStart w:id="49" w:name="_Toc387930270"/>
      <w:bookmarkStart w:id="50" w:name="_Toc387930388"/>
      <w:r w:rsidRPr="006126B3">
        <w:rPr>
          <w:lang w:val="en-GB"/>
        </w:rPr>
        <w:t>Role of Single-Medium Permitting</w:t>
      </w:r>
      <w:bookmarkEnd w:id="48"/>
      <w:bookmarkEnd w:id="49"/>
      <w:bookmarkEnd w:id="50"/>
    </w:p>
    <w:p w:rsidR="00C05DEC" w:rsidRPr="006126B3" w:rsidRDefault="00C05DEC" w:rsidP="006D3697">
      <w:pPr>
        <w:spacing w:before="0" w:after="120"/>
      </w:pPr>
      <w:r w:rsidRPr="006126B3">
        <w:t xml:space="preserve">As large industrial installations gradually convert to </w:t>
      </w:r>
      <w:proofErr w:type="gramStart"/>
      <w:r w:rsidRPr="006126B3">
        <w:t>integrated</w:t>
      </w:r>
      <w:proofErr w:type="gramEnd"/>
      <w:r w:rsidRPr="006126B3">
        <w:t xml:space="preserve"> permitting, the country’s national environmental authority will have to choose appropriate permitting regimes for the installations that are not covered by the integrated permitting system. While installations with intrinsically low impact can be transferred to a registration scheme fairly quickly, the introduction of GBRs will take time and may not be appropriate for a significant number of installations.</w:t>
      </w:r>
    </w:p>
    <w:p w:rsidR="00C05DEC" w:rsidRPr="006126B3" w:rsidRDefault="00C05DEC" w:rsidP="00814C94">
      <w:pPr>
        <w:spacing w:before="0" w:after="120"/>
      </w:pPr>
      <w:r w:rsidRPr="006126B3">
        <w:t xml:space="preserve">Therefore, for a number of </w:t>
      </w:r>
      <w:proofErr w:type="gramStart"/>
      <w:r w:rsidRPr="006126B3">
        <w:t>years</w:t>
      </w:r>
      <w:proofErr w:type="gramEnd"/>
      <w:r w:rsidRPr="006126B3">
        <w:t xml:space="preserve"> single-medium permitting will remain the default option for regulating MPAs that are either unsuitable for a GBR or scheduled to be covered by </w:t>
      </w:r>
      <w:r w:rsidR="00814C94" w:rsidRPr="006126B3">
        <w:t>GBR</w:t>
      </w:r>
      <w:r w:rsidRPr="006126B3">
        <w:t xml:space="preserve"> at a later date.</w:t>
      </w:r>
    </w:p>
    <w:p w:rsidR="00C05DEC" w:rsidRPr="006126B3" w:rsidRDefault="00C05DEC" w:rsidP="0086302E">
      <w:pPr>
        <w:spacing w:before="0" w:after="120"/>
        <w:rPr>
          <w:rFonts w:cs="Arial"/>
          <w:szCs w:val="21"/>
        </w:rPr>
      </w:pPr>
      <w:r w:rsidRPr="006126B3">
        <w:t xml:space="preserve">However, once the development of all appropriate GBRs has been completed and a GBR scheme is fully operational, the national environmental authority may consider whether it would </w:t>
      </w:r>
      <w:r w:rsidRPr="006126B3">
        <w:rPr>
          <w:rFonts w:cs="Arial"/>
          <w:szCs w:val="21"/>
        </w:rPr>
        <w:t>be feasible to choose one of the three options</w:t>
      </w:r>
      <w:r w:rsidR="0086302E" w:rsidRPr="006126B3">
        <w:rPr>
          <w:rFonts w:cs="Arial"/>
          <w:szCs w:val="21"/>
        </w:rPr>
        <w:t xml:space="preserve"> for regulation of economic sector in question</w:t>
      </w:r>
      <w:r w:rsidRPr="006126B3">
        <w:rPr>
          <w:rFonts w:cs="Arial"/>
          <w:szCs w:val="21"/>
        </w:rPr>
        <w:t>:</w:t>
      </w:r>
    </w:p>
    <w:p w:rsidR="00C05DEC" w:rsidRPr="006126B3" w:rsidRDefault="00C05DEC" w:rsidP="00814C94">
      <w:pPr>
        <w:pStyle w:val="ListParagraph"/>
        <w:numPr>
          <w:ilvl w:val="0"/>
          <w:numId w:val="13"/>
        </w:numPr>
        <w:autoSpaceDE w:val="0"/>
        <w:autoSpaceDN w:val="0"/>
        <w:adjustRightInd w:val="0"/>
        <w:spacing w:after="120" w:line="288" w:lineRule="auto"/>
        <w:contextualSpacing w:val="0"/>
        <w:rPr>
          <w:rFonts w:ascii="Arial" w:hAnsi="Arial" w:cs="Arial"/>
          <w:color w:val="000000"/>
          <w:sz w:val="21"/>
          <w:szCs w:val="21"/>
          <w:lang w:val="en-GB"/>
        </w:rPr>
      </w:pPr>
      <w:r w:rsidRPr="006126B3">
        <w:rPr>
          <w:rFonts w:ascii="Arial" w:hAnsi="Arial" w:cs="Arial"/>
          <w:color w:val="000000"/>
          <w:sz w:val="21"/>
          <w:szCs w:val="21"/>
          <w:lang w:val="en-GB"/>
        </w:rPr>
        <w:t xml:space="preserve">Incorporate these installations into the integrated permitting system. This may be appropriate for installations that affect more than one environmental medium but would </w:t>
      </w:r>
      <w:r w:rsidR="00814C94" w:rsidRPr="006126B3">
        <w:rPr>
          <w:rFonts w:ascii="Arial" w:hAnsi="Arial" w:cs="Arial"/>
          <w:color w:val="000000"/>
          <w:sz w:val="21"/>
          <w:szCs w:val="21"/>
          <w:lang w:val="en-GB"/>
        </w:rPr>
        <w:t>require</w:t>
      </w:r>
      <w:r w:rsidRPr="006126B3">
        <w:rPr>
          <w:rFonts w:ascii="Arial" w:hAnsi="Arial" w:cs="Arial"/>
          <w:color w:val="000000"/>
          <w:sz w:val="21"/>
          <w:szCs w:val="21"/>
          <w:lang w:val="en-GB"/>
        </w:rPr>
        <w:t xml:space="preserve"> the development of technical guidance for them, which is a time-consuming and expensive process.</w:t>
      </w:r>
    </w:p>
    <w:p w:rsidR="00C05DEC" w:rsidRPr="006126B3" w:rsidRDefault="00C05DEC" w:rsidP="00814C94">
      <w:pPr>
        <w:pStyle w:val="ListParagraph"/>
        <w:numPr>
          <w:ilvl w:val="0"/>
          <w:numId w:val="13"/>
        </w:numPr>
        <w:autoSpaceDE w:val="0"/>
        <w:autoSpaceDN w:val="0"/>
        <w:adjustRightInd w:val="0"/>
        <w:spacing w:after="120" w:line="288" w:lineRule="auto"/>
        <w:contextualSpacing w:val="0"/>
        <w:rPr>
          <w:rFonts w:ascii="Arial" w:hAnsi="Arial" w:cs="Arial"/>
          <w:color w:val="000000"/>
          <w:sz w:val="21"/>
          <w:szCs w:val="21"/>
          <w:lang w:val="en-GB"/>
        </w:rPr>
      </w:pPr>
      <w:r w:rsidRPr="006126B3">
        <w:rPr>
          <w:rFonts w:ascii="Arial" w:hAnsi="Arial" w:cs="Arial"/>
          <w:color w:val="000000"/>
          <w:sz w:val="21"/>
          <w:szCs w:val="21"/>
          <w:lang w:val="en-GB"/>
        </w:rPr>
        <w:t>Develop or adjust national generic statutory ELVs that would directly apply to installations not covered by any other permitting scheme, making them a simplified version of a GBR. However, they would necessarily cover only a limited range of polluting substances and, in the absence of technique and environmental quality considerations in permitting decisions for such installations, would fall short of ensuring a high level of environmental protection.</w:t>
      </w:r>
      <w:r w:rsidR="005B62CC" w:rsidRPr="006126B3">
        <w:rPr>
          <w:rStyle w:val="FootnoteReference"/>
          <w:rFonts w:ascii="Arial" w:hAnsi="Arial"/>
          <w:sz w:val="21"/>
          <w:lang w:val="en-GB"/>
        </w:rPr>
        <w:footnoteReference w:id="3"/>
      </w:r>
    </w:p>
    <w:p w:rsidR="00C05DEC" w:rsidRPr="006126B3" w:rsidRDefault="00C05DEC" w:rsidP="001A76A9">
      <w:pPr>
        <w:pStyle w:val="ListParagraph"/>
        <w:numPr>
          <w:ilvl w:val="0"/>
          <w:numId w:val="13"/>
        </w:numPr>
        <w:autoSpaceDE w:val="0"/>
        <w:autoSpaceDN w:val="0"/>
        <w:adjustRightInd w:val="0"/>
        <w:spacing w:after="120" w:line="288" w:lineRule="auto"/>
        <w:contextualSpacing w:val="0"/>
        <w:rPr>
          <w:rFonts w:ascii="Arial" w:hAnsi="Arial" w:cs="Arial"/>
          <w:color w:val="000000"/>
          <w:sz w:val="21"/>
          <w:szCs w:val="21"/>
          <w:lang w:val="en-GB"/>
        </w:rPr>
      </w:pPr>
      <w:r w:rsidRPr="006126B3">
        <w:rPr>
          <w:rFonts w:ascii="Arial" w:hAnsi="Arial" w:cs="Arial"/>
          <w:color w:val="000000"/>
          <w:sz w:val="21"/>
          <w:szCs w:val="21"/>
          <w:lang w:val="en-GB"/>
        </w:rPr>
        <w:lastRenderedPageBreak/>
        <w:t>Keep a certain number of MPAs under a single-medium permitting scheme</w:t>
      </w:r>
      <w:r w:rsidRPr="006126B3">
        <w:rPr>
          <w:rStyle w:val="FootnoteReference"/>
          <w:rFonts w:ascii="Arial" w:hAnsi="Arial"/>
          <w:sz w:val="21"/>
          <w:lang w:val="en-GB"/>
        </w:rPr>
        <w:footnoteReference w:id="4"/>
      </w:r>
      <w:r w:rsidRPr="006126B3">
        <w:rPr>
          <w:rFonts w:ascii="Arial" w:hAnsi="Arial" w:cs="Arial"/>
          <w:color w:val="000000"/>
          <w:sz w:val="21"/>
          <w:szCs w:val="21"/>
          <w:lang w:val="en-GB"/>
        </w:rPr>
        <w:t>. This would be feasible especially for installations that have an impact on only one environmental medium and that are technologically diverse</w:t>
      </w:r>
      <w:r w:rsidR="005B62CC" w:rsidRPr="006126B3">
        <w:rPr>
          <w:rFonts w:ascii="Arial" w:hAnsi="Arial" w:cs="Arial"/>
          <w:color w:val="000000"/>
          <w:sz w:val="21"/>
          <w:szCs w:val="21"/>
          <w:lang w:val="en-GB"/>
        </w:rPr>
        <w:t xml:space="preserve"> (like medium-sized bricks production)</w:t>
      </w:r>
      <w:r w:rsidRPr="006126B3">
        <w:rPr>
          <w:rFonts w:ascii="Arial" w:hAnsi="Arial" w:cs="Arial"/>
          <w:color w:val="000000"/>
          <w:sz w:val="21"/>
          <w:szCs w:val="21"/>
          <w:lang w:val="en-GB"/>
        </w:rPr>
        <w:t>. In this case, single-medium permitting should be procedurally simplified, as it would at that point be used exclusively for selected categories of MPAs.</w:t>
      </w:r>
    </w:p>
    <w:p w:rsidR="00C05DEC" w:rsidRPr="006126B3" w:rsidRDefault="00C05DEC" w:rsidP="006D3697">
      <w:pPr>
        <w:spacing w:before="0" w:after="120"/>
      </w:pPr>
      <w:r w:rsidRPr="006126B3">
        <w:t>The first two options would mean a gradual phase-out of single-medium permitting in the country, while the third would retain it for rather limited use after the integrated permitting system has been fully established (which may take up to 15 years). Phasing out single-medium permitting may look attractive from the perspective of reducing the number of permitting schemes, but regulating the “remaining” installations under either integrated permitting or statutory ELVs will also have serious drawbacks, as mentioned above. On the other hand, keeping single-medium permitting as a regulatory option is likely to increase the administrative burden on the permitting authorities, as they would have to handle three different permitting processes: full integrated permitting, simplified GBR-based permitting, and single-medium permitting (this institutional issue is addressed below).</w:t>
      </w:r>
    </w:p>
    <w:p w:rsidR="00C05DEC" w:rsidRPr="006126B3" w:rsidRDefault="00C05DEC" w:rsidP="00B67807">
      <w:pPr>
        <w:spacing w:before="0" w:after="120"/>
      </w:pPr>
      <w:r w:rsidRPr="006126B3">
        <w:t>Ultimately, a decision on the fate of the single-medium permitting system will be based on the medium-specific impacts and sectoral distribution of the MPAs that were deemed unsuitable for GBR.</w:t>
      </w:r>
    </w:p>
    <w:p w:rsidR="00C05DEC" w:rsidRPr="006126B3" w:rsidRDefault="00C05DEC" w:rsidP="00C05DEC">
      <w:pPr>
        <w:pStyle w:val="Heading2"/>
        <w:rPr>
          <w:lang w:val="en-GB"/>
        </w:rPr>
      </w:pPr>
      <w:bookmarkStart w:id="51" w:name="_Toc367470501"/>
      <w:bookmarkStart w:id="52" w:name="_Toc387930271"/>
      <w:bookmarkStart w:id="53" w:name="_Toc387930389"/>
      <w:r w:rsidRPr="006126B3">
        <w:rPr>
          <w:lang w:val="en-GB"/>
        </w:rPr>
        <w:t>Legal and Institutional Issues</w:t>
      </w:r>
      <w:bookmarkEnd w:id="51"/>
      <w:bookmarkEnd w:id="52"/>
      <w:bookmarkEnd w:id="53"/>
    </w:p>
    <w:p w:rsidR="00C05DEC" w:rsidRPr="006126B3" w:rsidRDefault="00C05DEC" w:rsidP="006D3697">
      <w:pPr>
        <w:spacing w:before="0" w:after="120"/>
      </w:pPr>
      <w:r w:rsidRPr="006126B3">
        <w:t>As changes are made to the existing primary environmental legislation concerning the regulation of large pollution sources, it would also be appropriate to provide for simplified permitting regimes for other installations. The applicability criteria for each option (GBRs, and single-medium permits) should be laid out either in a separate law on permitting of MPAs (which must appropriately define this term for the purposes of environmental regulation), or in a section of a law on integrated permitting (if a country chooses to adopt one), and/or in amendments to other environmental laws. The same laws should be used to set transitional periods for the introduction of GBRs, stipulate general requirements for self-monitoring and reporting, and the terms of validity and revision of the respective authorisations.</w:t>
      </w:r>
    </w:p>
    <w:p w:rsidR="00C05DEC" w:rsidRPr="006126B3" w:rsidRDefault="00C05DEC" w:rsidP="006D3697">
      <w:pPr>
        <w:autoSpaceDE w:val="0"/>
        <w:autoSpaceDN w:val="0"/>
        <w:adjustRightInd w:val="0"/>
        <w:spacing w:before="0" w:after="120"/>
      </w:pPr>
      <w:r w:rsidRPr="006126B3">
        <w:t>The competent authority for permitting MPAs should also be designated in the legislation. It is likely to be different for different permitting schemes. For GBR-based and single-medium</w:t>
      </w:r>
      <w:r w:rsidRPr="006126B3">
        <w:rPr>
          <w:rFonts w:ascii="Calibri" w:hAnsi="Calibri" w:cs="TimesNewRomanPSMT"/>
          <w:color w:val="000000"/>
          <w:sz w:val="24"/>
          <w:szCs w:val="24"/>
        </w:rPr>
        <w:t xml:space="preserve"> </w:t>
      </w:r>
      <w:r w:rsidRPr="006126B3">
        <w:t>permitting, the permitting authority should be the same competent environmental authority (regional or, in some cases, national) that is responsible for integrated permitting so as to avoid the existence of parallel permitting authorities. Since GBRs are themselves products of a multi-stakeholder process, decisions on individual GBR-based permits should be made exclusively by permitting authority. Single-medium permitting should also be the prerogative of environmental authorities, as is currently the practice.</w:t>
      </w:r>
    </w:p>
    <w:p w:rsidR="00C05DEC" w:rsidRPr="006126B3" w:rsidRDefault="00C05DEC" w:rsidP="006D3697">
      <w:pPr>
        <w:spacing w:before="0" w:after="120"/>
      </w:pPr>
      <w:r w:rsidRPr="006126B3">
        <w:t>As for the organisation within the competent environmental authority itself, the task of handling of different permitting schemes for large and smaller installations favours the establishment of single</w:t>
      </w:r>
      <w:r w:rsidR="005B62CC" w:rsidRPr="006126B3">
        <w:t>-medium</w:t>
      </w:r>
      <w:r w:rsidRPr="006126B3">
        <w:t xml:space="preserve"> permitting departments within permitting authority. This would allow environmental authorities to pool human and technical resources and better organise the processing of permit applications. For example, while there may be different responsible officials for handling </w:t>
      </w:r>
      <w:r w:rsidRPr="006126B3">
        <w:lastRenderedPageBreak/>
        <w:t>integrated, GBR-based, and single-medium permits, the support staff (designated administrators) may be shared. In cases where for political reasons the existing single-medium department structure will be kept, one of these departments would have to be made responsible for processing GBR-based permit applications.</w:t>
      </w:r>
    </w:p>
    <w:p w:rsidR="00C05DEC" w:rsidRPr="006126B3" w:rsidRDefault="00C05DEC" w:rsidP="00C05DEC">
      <w:pPr>
        <w:pStyle w:val="Heading2"/>
        <w:rPr>
          <w:lang w:val="en-GB"/>
        </w:rPr>
      </w:pPr>
      <w:bookmarkStart w:id="54" w:name="_Toc367470502"/>
      <w:bookmarkStart w:id="55" w:name="_Toc387930272"/>
      <w:bookmarkStart w:id="56" w:name="_Toc387930390"/>
      <w:r w:rsidRPr="006126B3">
        <w:rPr>
          <w:lang w:val="en-GB"/>
        </w:rPr>
        <w:t>Timing of the Transition</w:t>
      </w:r>
      <w:bookmarkEnd w:id="54"/>
      <w:bookmarkEnd w:id="55"/>
      <w:bookmarkEnd w:id="56"/>
    </w:p>
    <w:p w:rsidR="00C05DEC" w:rsidRPr="006126B3" w:rsidRDefault="00C05DEC" w:rsidP="006D3697">
      <w:pPr>
        <w:autoSpaceDE w:val="0"/>
        <w:autoSpaceDN w:val="0"/>
        <w:adjustRightInd w:val="0"/>
        <w:spacing w:before="0" w:after="120"/>
      </w:pPr>
      <w:r w:rsidRPr="006126B3">
        <w:t>The introduction of a simplified approach to environmental permitting is not likely to require significant expenditures by MPAs except where those enterprises are clearly out of date in their practices. These MPAs must be given sufficient time to enable operators to plan and prepare for any investment that may be required. Large industries have long investment planning cycles, but small industries may need as much time for financial reasons even if the technical issues are simpler.</w:t>
      </w:r>
    </w:p>
    <w:p w:rsidR="00C05DEC" w:rsidRPr="006126B3" w:rsidRDefault="00C05DEC" w:rsidP="006D3697">
      <w:pPr>
        <w:autoSpaceDE w:val="0"/>
        <w:autoSpaceDN w:val="0"/>
        <w:adjustRightInd w:val="0"/>
        <w:spacing w:before="0" w:after="120"/>
      </w:pPr>
      <w:r w:rsidRPr="006126B3">
        <w:t xml:space="preserve">The introduction of a </w:t>
      </w:r>
      <w:r w:rsidRPr="006126B3">
        <w:rPr>
          <w:b/>
          <w:bCs/>
        </w:rPr>
        <w:t>GBR system</w:t>
      </w:r>
      <w:r w:rsidRPr="006126B3">
        <w:t xml:space="preserve"> will also require that national authorities prepare technical rules for a number of categories of installations. For each category of industrial installations identified to be suitable for GBR regulation (the identification process itself is likely to take several months), the development of a GBR is likely to take between six months and one year. Therefore, the entire process may take between 3 years for the first categories of MPAs and 10 years for the full intended coverage of the system. The priority in developing first GBRs should be given to industry categories with the biggest number of installations (to achieve the biggest reduction of administrative costs upfront) and with the strongest industry associations (to facilitate the GBR development process). Unless the GBRs differentiate the requirements for new and existing installations, existing ones should be given a grace period of up to three years to comply with the GBR requirements, depending on the sector (this grace period should be specified in the GBR itself).</w:t>
      </w:r>
    </w:p>
    <w:p w:rsidR="007B3BC4" w:rsidRPr="006126B3" w:rsidRDefault="007B3BC4" w:rsidP="006D3697">
      <w:pPr>
        <w:autoSpaceDE w:val="0"/>
        <w:autoSpaceDN w:val="0"/>
        <w:adjustRightInd w:val="0"/>
        <w:spacing w:before="0" w:after="120"/>
      </w:pPr>
    </w:p>
    <w:p w:rsidR="007B3BC4" w:rsidRPr="00A616F5" w:rsidRDefault="006126B3" w:rsidP="00FC2F1B">
      <w:pPr>
        <w:keepNext/>
        <w:numPr>
          <w:ilvl w:val="0"/>
          <w:numId w:val="77"/>
        </w:numPr>
        <w:spacing w:before="120" w:after="120" w:line="276" w:lineRule="auto"/>
        <w:ind w:left="714" w:hanging="357"/>
        <w:jc w:val="left"/>
        <w:outlineLvl w:val="0"/>
        <w:rPr>
          <w:b/>
          <w:caps/>
          <w:color w:val="000080"/>
          <w:sz w:val="24"/>
          <w:lang/>
        </w:rPr>
      </w:pPr>
      <w:r>
        <w:rPr>
          <w:b/>
          <w:caps/>
          <w:color w:val="000080"/>
          <w:sz w:val="24"/>
          <w:lang/>
        </w:rPr>
        <w:br w:type="page"/>
      </w:r>
      <w:r w:rsidR="007B3BC4" w:rsidRPr="00A616F5">
        <w:rPr>
          <w:b/>
          <w:caps/>
          <w:color w:val="000080"/>
          <w:sz w:val="24"/>
          <w:lang/>
        </w:rPr>
        <w:lastRenderedPageBreak/>
        <w:t>Implementing legislation recommendations for Registra</w:t>
      </w:r>
      <w:r w:rsidR="005C532E" w:rsidRPr="00A616F5">
        <w:rPr>
          <w:b/>
          <w:caps/>
          <w:color w:val="000080"/>
          <w:sz w:val="24"/>
          <w:lang/>
        </w:rPr>
        <w:t>T</w:t>
      </w:r>
      <w:r w:rsidR="007B3BC4" w:rsidRPr="00A616F5">
        <w:rPr>
          <w:b/>
          <w:caps/>
          <w:color w:val="000080"/>
          <w:sz w:val="24"/>
          <w:lang/>
        </w:rPr>
        <w:t>ion system</w:t>
      </w:r>
    </w:p>
    <w:p w:rsidR="00FC2F1B" w:rsidRPr="00A616F5" w:rsidRDefault="00FC2F1B" w:rsidP="00FC2F1B">
      <w:r w:rsidRPr="00A616F5">
        <w:t xml:space="preserve">For enterprises with small (insignificant) environmental impact the registration can act as permission </w:t>
      </w:r>
      <w:r w:rsidR="00BF5200" w:rsidRPr="00A616F5">
        <w:t xml:space="preserve">to perform </w:t>
      </w:r>
      <w:r w:rsidRPr="00A616F5">
        <w:t xml:space="preserve">their activities. </w:t>
      </w:r>
      <w:r w:rsidR="0066488D" w:rsidRPr="00A616F5">
        <w:t xml:space="preserve">So, the registration can be </w:t>
      </w:r>
      <w:r w:rsidR="00BF5200" w:rsidRPr="00A616F5">
        <w:t xml:space="preserve">seen </w:t>
      </w:r>
      <w:r w:rsidR="0066488D" w:rsidRPr="00A616F5">
        <w:t xml:space="preserve">as simplified permit procedure. </w:t>
      </w:r>
      <w:r w:rsidRPr="00A616F5">
        <w:t xml:space="preserve">In this chapter the recommendations </w:t>
      </w:r>
      <w:r w:rsidR="0066488D" w:rsidRPr="00A616F5">
        <w:t>for such procedure are given</w:t>
      </w:r>
      <w:r w:rsidRPr="00A616F5">
        <w:t>.</w:t>
      </w:r>
    </w:p>
    <w:p w:rsidR="007B3BC4" w:rsidRPr="00A616F5" w:rsidRDefault="007B3BC4" w:rsidP="007B3BC4">
      <w:pPr>
        <w:keepNext/>
        <w:numPr>
          <w:ilvl w:val="1"/>
          <w:numId w:val="77"/>
        </w:numPr>
        <w:spacing w:before="360" w:after="120" w:line="264" w:lineRule="auto"/>
        <w:jc w:val="left"/>
        <w:outlineLvl w:val="1"/>
        <w:rPr>
          <w:b/>
          <w:smallCaps/>
          <w:color w:val="000080"/>
          <w:sz w:val="22"/>
          <w:lang/>
        </w:rPr>
      </w:pPr>
      <w:r w:rsidRPr="00A616F5">
        <w:rPr>
          <w:b/>
          <w:smallCaps/>
          <w:color w:val="000080"/>
          <w:sz w:val="22"/>
          <w:lang/>
        </w:rPr>
        <w:t>Key features of registration system</w:t>
      </w:r>
    </w:p>
    <w:p w:rsidR="007B3BC4" w:rsidRPr="00A616F5" w:rsidRDefault="007B3BC4" w:rsidP="00D101A6">
      <w:r w:rsidRPr="00A616F5">
        <w:t>The environmental regulation of installations</w:t>
      </w:r>
      <w:r w:rsidR="00BF5200" w:rsidRPr="00A616F5">
        <w:t xml:space="preserve"> with insignificant pollution potential</w:t>
      </w:r>
      <w:r w:rsidRPr="00A616F5">
        <w:t xml:space="preserve"> is based on </w:t>
      </w:r>
      <w:r w:rsidR="00BF5200" w:rsidRPr="00A616F5">
        <w:t xml:space="preserve">a </w:t>
      </w:r>
      <w:r w:rsidRPr="00A616F5">
        <w:t xml:space="preserve">simple registration of these installations’ operations by the registration authority. </w:t>
      </w:r>
      <w:r w:rsidR="00BF5200" w:rsidRPr="00A616F5">
        <w:t xml:space="preserve">Such </w:t>
      </w:r>
      <w:r w:rsidRPr="00A616F5">
        <w:t xml:space="preserve">installations have no potential to cause significant pollution and registration </w:t>
      </w:r>
      <w:r w:rsidR="00BF5200" w:rsidRPr="00A616F5">
        <w:t xml:space="preserve">can be done by </w:t>
      </w:r>
      <w:r w:rsidRPr="00A616F5">
        <w:t>local municipal or environmental authorities. The choice of registration authority will depend on each country’s institutional structure. Detailed recommendations for the registration authorities are elaborated under task 2.1.3.3 of the project.</w:t>
      </w:r>
    </w:p>
    <w:p w:rsidR="007B3BC4" w:rsidRPr="00A616F5" w:rsidRDefault="007B3BC4" w:rsidP="00D84373">
      <w:pPr>
        <w:spacing w:after="120"/>
      </w:pPr>
      <w:r w:rsidRPr="00A616F5">
        <w:t xml:space="preserve">In order to minimize the administrative burden for </w:t>
      </w:r>
      <w:r w:rsidR="00BF5200" w:rsidRPr="00A616F5">
        <w:t>operators</w:t>
      </w:r>
      <w:r w:rsidRPr="00A616F5">
        <w:t xml:space="preserve">, the registration authorities should be decentralized. </w:t>
      </w:r>
      <w:r w:rsidR="00BF5200" w:rsidRPr="00A616F5">
        <w:t>U</w:t>
      </w:r>
      <w:r w:rsidRPr="00A616F5">
        <w:t>sually an environmental committee of the city or rural district administration or a city or rural district branch of the central environment ministry</w:t>
      </w:r>
      <w:r w:rsidR="00BF5200" w:rsidRPr="00A616F5">
        <w:t xml:space="preserve"> </w:t>
      </w:r>
      <w:r w:rsidR="0019737C" w:rsidRPr="00A616F5">
        <w:t>is a body given the responsibility to perform registration</w:t>
      </w:r>
      <w:r w:rsidRPr="00A616F5">
        <w:t>. The following features are based on principles defined in the Concept for transformation of environmental permitting system under task 2.1.2.1:</w:t>
      </w:r>
    </w:p>
    <w:p w:rsidR="007B3BC4" w:rsidRPr="00A616F5" w:rsidRDefault="007B3BC4" w:rsidP="00D84373">
      <w:pPr>
        <w:numPr>
          <w:ilvl w:val="0"/>
          <w:numId w:val="75"/>
        </w:numPr>
        <w:spacing w:before="0" w:after="120" w:line="276" w:lineRule="auto"/>
        <w:jc w:val="left"/>
        <w:rPr>
          <w:rFonts w:eastAsia="Calibri"/>
          <w:szCs w:val="22"/>
        </w:rPr>
      </w:pPr>
      <w:r w:rsidRPr="00A616F5">
        <w:rPr>
          <w:rFonts w:eastAsia="Calibri"/>
          <w:szCs w:val="22"/>
        </w:rPr>
        <w:t xml:space="preserve">Activities with </w:t>
      </w:r>
      <w:r w:rsidR="0019737C" w:rsidRPr="00A616F5">
        <w:rPr>
          <w:rFonts w:eastAsia="Calibri"/>
          <w:szCs w:val="22"/>
        </w:rPr>
        <w:t>insignificant</w:t>
      </w:r>
      <w:r w:rsidRPr="00A616F5">
        <w:rPr>
          <w:rFonts w:eastAsia="Calibri"/>
          <w:szCs w:val="22"/>
        </w:rPr>
        <w:t xml:space="preserve"> impact on environment shall be regulated </w:t>
      </w:r>
      <w:r w:rsidR="0019737C" w:rsidRPr="00A616F5">
        <w:rPr>
          <w:rFonts w:eastAsia="Calibri"/>
          <w:szCs w:val="22"/>
        </w:rPr>
        <w:t xml:space="preserve">under </w:t>
      </w:r>
      <w:r w:rsidRPr="00A616F5">
        <w:rPr>
          <w:rFonts w:eastAsia="Calibri"/>
          <w:szCs w:val="22"/>
        </w:rPr>
        <w:t>simple registration</w:t>
      </w:r>
      <w:r w:rsidR="0019737C" w:rsidRPr="00A616F5">
        <w:rPr>
          <w:rFonts w:eastAsia="Calibri"/>
          <w:szCs w:val="22"/>
        </w:rPr>
        <w:t xml:space="preserve"> system</w:t>
      </w:r>
    </w:p>
    <w:p w:rsidR="007B3BC4" w:rsidRPr="00A616F5" w:rsidRDefault="007B3BC4" w:rsidP="00D84373">
      <w:pPr>
        <w:numPr>
          <w:ilvl w:val="0"/>
          <w:numId w:val="75"/>
        </w:numPr>
        <w:spacing w:before="0" w:after="120" w:line="276" w:lineRule="auto"/>
        <w:jc w:val="left"/>
        <w:rPr>
          <w:rFonts w:eastAsia="Calibri"/>
          <w:szCs w:val="22"/>
        </w:rPr>
      </w:pPr>
      <w:r w:rsidRPr="00A616F5">
        <w:rPr>
          <w:rFonts w:eastAsia="Calibri"/>
          <w:szCs w:val="22"/>
        </w:rPr>
        <w:t xml:space="preserve">The legislation shall </w:t>
      </w:r>
      <w:r w:rsidR="0019737C" w:rsidRPr="00A616F5">
        <w:rPr>
          <w:rFonts w:eastAsia="Calibri"/>
          <w:szCs w:val="22"/>
        </w:rPr>
        <w:t>designate</w:t>
      </w:r>
      <w:r w:rsidRPr="00A616F5">
        <w:rPr>
          <w:rFonts w:eastAsia="Calibri"/>
          <w:szCs w:val="22"/>
        </w:rPr>
        <w:t xml:space="preserve"> administrative body </w:t>
      </w:r>
      <w:r w:rsidR="0019737C" w:rsidRPr="00A616F5">
        <w:rPr>
          <w:rFonts w:eastAsia="Calibri"/>
          <w:szCs w:val="22"/>
        </w:rPr>
        <w:t>for</w:t>
      </w:r>
      <w:r w:rsidRPr="00A616F5">
        <w:rPr>
          <w:rFonts w:eastAsia="Calibri"/>
          <w:szCs w:val="22"/>
        </w:rPr>
        <w:t xml:space="preserve"> issuing the registration and </w:t>
      </w:r>
      <w:r w:rsidR="0019737C" w:rsidRPr="00A616F5">
        <w:rPr>
          <w:rFonts w:eastAsia="Calibri"/>
          <w:szCs w:val="22"/>
        </w:rPr>
        <w:t>setting</w:t>
      </w:r>
      <w:r w:rsidRPr="00A616F5">
        <w:rPr>
          <w:rFonts w:eastAsia="Calibri"/>
          <w:szCs w:val="22"/>
        </w:rPr>
        <w:t xml:space="preserve"> requirements for operator</w:t>
      </w:r>
    </w:p>
    <w:p w:rsidR="007B3BC4" w:rsidRPr="00A616F5" w:rsidRDefault="007B3BC4" w:rsidP="00D84373">
      <w:pPr>
        <w:numPr>
          <w:ilvl w:val="0"/>
          <w:numId w:val="75"/>
        </w:numPr>
        <w:spacing w:before="0" w:after="120" w:line="276" w:lineRule="auto"/>
        <w:jc w:val="left"/>
        <w:rPr>
          <w:rFonts w:eastAsia="Calibri"/>
          <w:szCs w:val="22"/>
        </w:rPr>
      </w:pPr>
      <w:r w:rsidRPr="00A616F5">
        <w:rPr>
          <w:rFonts w:eastAsia="Calibri"/>
          <w:szCs w:val="22"/>
        </w:rPr>
        <w:t>Information and methodolog</w:t>
      </w:r>
      <w:r w:rsidR="0019737C" w:rsidRPr="00A616F5">
        <w:rPr>
          <w:rFonts w:eastAsia="Calibri"/>
          <w:szCs w:val="22"/>
        </w:rPr>
        <w:t>ical</w:t>
      </w:r>
      <w:r w:rsidRPr="00A616F5">
        <w:rPr>
          <w:rFonts w:eastAsia="Calibri"/>
          <w:szCs w:val="22"/>
        </w:rPr>
        <w:t xml:space="preserve"> support </w:t>
      </w:r>
      <w:r w:rsidR="0019737C" w:rsidRPr="00A616F5">
        <w:rPr>
          <w:rFonts w:eastAsia="Calibri"/>
          <w:szCs w:val="22"/>
        </w:rPr>
        <w:t xml:space="preserve">to </w:t>
      </w:r>
      <w:r w:rsidRPr="00A616F5">
        <w:rPr>
          <w:rFonts w:eastAsia="Calibri"/>
          <w:szCs w:val="22"/>
        </w:rPr>
        <w:t xml:space="preserve">the regulatory system shall be provided </w:t>
      </w:r>
      <w:r w:rsidR="0019737C" w:rsidRPr="00A616F5">
        <w:rPr>
          <w:rFonts w:eastAsia="Calibri"/>
          <w:szCs w:val="22"/>
        </w:rPr>
        <w:t xml:space="preserve">by </w:t>
      </w:r>
      <w:r w:rsidRPr="00A616F5">
        <w:rPr>
          <w:rFonts w:eastAsia="Calibri"/>
          <w:szCs w:val="22"/>
        </w:rPr>
        <w:t>the Ministry of Environment – on central level</w:t>
      </w:r>
    </w:p>
    <w:p w:rsidR="007B3BC4" w:rsidRPr="00A616F5" w:rsidRDefault="007B3BC4" w:rsidP="006126B3">
      <w:pPr>
        <w:numPr>
          <w:ilvl w:val="0"/>
          <w:numId w:val="75"/>
        </w:numPr>
        <w:spacing w:before="0" w:after="360" w:line="276" w:lineRule="auto"/>
        <w:ind w:left="714" w:hanging="357"/>
        <w:jc w:val="left"/>
        <w:rPr>
          <w:rFonts w:eastAsia="Calibri"/>
          <w:szCs w:val="22"/>
        </w:rPr>
      </w:pPr>
      <w:r w:rsidRPr="00A616F5">
        <w:rPr>
          <w:rFonts w:eastAsia="Calibri"/>
          <w:szCs w:val="22"/>
        </w:rPr>
        <w:t xml:space="preserve">If necessary </w:t>
      </w:r>
      <w:r w:rsidR="0019737C" w:rsidRPr="00A616F5">
        <w:rPr>
          <w:rFonts w:eastAsia="Calibri"/>
          <w:szCs w:val="22"/>
        </w:rPr>
        <w:t>G</w:t>
      </w:r>
      <w:r w:rsidRPr="00A616F5">
        <w:rPr>
          <w:rFonts w:eastAsia="Calibri"/>
          <w:szCs w:val="22"/>
        </w:rPr>
        <w:t xml:space="preserve">eneral Binding Rules shall be developed and </w:t>
      </w:r>
      <w:r w:rsidR="0019737C" w:rsidRPr="00A616F5">
        <w:rPr>
          <w:rFonts w:eastAsia="Calibri"/>
          <w:szCs w:val="22"/>
        </w:rPr>
        <w:t xml:space="preserve">applied </w:t>
      </w:r>
      <w:r w:rsidRPr="00A616F5">
        <w:rPr>
          <w:rFonts w:eastAsia="Calibri"/>
          <w:szCs w:val="22"/>
        </w:rPr>
        <w:t>for small polluting installations with insignificant impact on environment</w:t>
      </w:r>
    </w:p>
    <w:p w:rsidR="007B3BC4" w:rsidRPr="00A616F5" w:rsidRDefault="007B3BC4" w:rsidP="007B3BC4">
      <w:pPr>
        <w:keepNext/>
        <w:numPr>
          <w:ilvl w:val="1"/>
          <w:numId w:val="75"/>
        </w:numPr>
        <w:spacing w:before="360" w:after="120" w:line="264" w:lineRule="auto"/>
        <w:jc w:val="left"/>
        <w:outlineLvl w:val="1"/>
        <w:rPr>
          <w:b/>
          <w:smallCaps/>
          <w:color w:val="000080"/>
          <w:sz w:val="22"/>
          <w:lang/>
        </w:rPr>
      </w:pPr>
      <w:r w:rsidRPr="00A616F5">
        <w:rPr>
          <w:b/>
          <w:smallCaps/>
          <w:color w:val="000080"/>
          <w:sz w:val="22"/>
          <w:lang/>
        </w:rPr>
        <w:t xml:space="preserve">Activities with </w:t>
      </w:r>
      <w:r w:rsidR="0019737C" w:rsidRPr="00A616F5">
        <w:rPr>
          <w:b/>
          <w:smallCaps/>
          <w:color w:val="000080"/>
          <w:sz w:val="22"/>
          <w:lang/>
        </w:rPr>
        <w:t xml:space="preserve">insignificant </w:t>
      </w:r>
      <w:r w:rsidRPr="00A616F5">
        <w:rPr>
          <w:b/>
          <w:smallCaps/>
          <w:color w:val="000080"/>
          <w:sz w:val="22"/>
          <w:lang/>
        </w:rPr>
        <w:t>impact on environment regulated by simple registration</w:t>
      </w:r>
    </w:p>
    <w:p w:rsidR="007B3BC4" w:rsidRPr="00A616F5" w:rsidRDefault="007B3BC4" w:rsidP="007B3BC4">
      <w:pPr>
        <w:spacing w:before="0" w:after="200" w:line="276" w:lineRule="auto"/>
        <w:jc w:val="left"/>
        <w:rPr>
          <w:rFonts w:eastAsia="Calibri"/>
          <w:szCs w:val="22"/>
        </w:rPr>
      </w:pPr>
      <w:r w:rsidRPr="00A616F5">
        <w:rPr>
          <w:rFonts w:eastAsia="Calibri"/>
          <w:szCs w:val="22"/>
        </w:rPr>
        <w:t xml:space="preserve">Installations with so-called “intrinsically low impact” must by their very nature be incapable of producing significant pollution without having to rely on active pollution reduction measures. If such installation’s potential for pollution is low, whatever the circumstances, then </w:t>
      </w:r>
      <w:r w:rsidR="0019737C" w:rsidRPr="00A616F5">
        <w:rPr>
          <w:rFonts w:eastAsia="Calibri"/>
          <w:szCs w:val="22"/>
        </w:rPr>
        <w:t xml:space="preserve">specific </w:t>
      </w:r>
      <w:r w:rsidRPr="00A616F5">
        <w:rPr>
          <w:rFonts w:eastAsia="Calibri"/>
          <w:szCs w:val="22"/>
        </w:rPr>
        <w:t xml:space="preserve">regulation is not likely to add </w:t>
      </w:r>
      <w:r w:rsidR="0019737C" w:rsidRPr="00A616F5">
        <w:rPr>
          <w:rFonts w:eastAsia="Calibri"/>
          <w:szCs w:val="22"/>
        </w:rPr>
        <w:t xml:space="preserve">any </w:t>
      </w:r>
      <w:r w:rsidRPr="00A616F5">
        <w:rPr>
          <w:rFonts w:eastAsia="Calibri"/>
          <w:szCs w:val="22"/>
        </w:rPr>
        <w:t>value.</w:t>
      </w:r>
    </w:p>
    <w:p w:rsidR="007B3BC4" w:rsidRPr="00A616F5" w:rsidRDefault="007B3BC4" w:rsidP="007B3BC4">
      <w:pPr>
        <w:spacing w:before="0" w:after="200" w:line="276" w:lineRule="auto"/>
        <w:jc w:val="left"/>
        <w:rPr>
          <w:rFonts w:eastAsia="Calibri"/>
          <w:szCs w:val="22"/>
        </w:rPr>
      </w:pPr>
      <w:r w:rsidRPr="00A616F5">
        <w:rPr>
          <w:rFonts w:eastAsia="Calibri"/>
          <w:szCs w:val="22"/>
        </w:rPr>
        <w:t xml:space="preserve">In case of registration, the </w:t>
      </w:r>
      <w:r w:rsidR="00F56F95" w:rsidRPr="00A616F5">
        <w:rPr>
          <w:rFonts w:eastAsia="Calibri"/>
          <w:szCs w:val="22"/>
        </w:rPr>
        <w:t>information</w:t>
      </w:r>
      <w:r w:rsidR="00D77AEE" w:rsidRPr="00A616F5">
        <w:rPr>
          <w:rFonts w:eastAsia="Calibri"/>
          <w:szCs w:val="22"/>
        </w:rPr>
        <w:t xml:space="preserve"> about</w:t>
      </w:r>
      <w:r w:rsidRPr="00A616F5">
        <w:rPr>
          <w:rFonts w:eastAsia="Calibri"/>
          <w:szCs w:val="22"/>
        </w:rPr>
        <w:t xml:space="preserve"> such installations would be </w:t>
      </w:r>
      <w:r w:rsidR="00D77AEE" w:rsidRPr="00A616F5">
        <w:rPr>
          <w:rFonts w:eastAsia="Calibri"/>
          <w:szCs w:val="22"/>
        </w:rPr>
        <w:t xml:space="preserve">available </w:t>
      </w:r>
      <w:r w:rsidRPr="00A616F5">
        <w:rPr>
          <w:rFonts w:eastAsia="Calibri"/>
          <w:szCs w:val="22"/>
        </w:rPr>
        <w:t>to the environmental authorities at a minimal administrative cost. By contrast, exempting small polluting installations from regulation</w:t>
      </w:r>
      <w:r w:rsidR="00D77AEE" w:rsidRPr="00A616F5">
        <w:rPr>
          <w:rFonts w:eastAsia="Calibri"/>
          <w:szCs w:val="22"/>
        </w:rPr>
        <w:t xml:space="preserve"> under environmental permitting law</w:t>
      </w:r>
      <w:r w:rsidRPr="00A616F5">
        <w:rPr>
          <w:rFonts w:eastAsia="Calibri"/>
          <w:szCs w:val="22"/>
        </w:rPr>
        <w:t xml:space="preserve"> altogether may bear a risk that environmental authorities are unaware of their existence, which would leave significant scope for </w:t>
      </w:r>
      <w:r w:rsidR="00D60045">
        <w:rPr>
          <w:rFonts w:eastAsia="Calibri"/>
          <w:szCs w:val="22"/>
        </w:rPr>
        <w:t>uncontrolled pollution</w:t>
      </w:r>
      <w:r w:rsidRPr="00A616F5">
        <w:rPr>
          <w:rFonts w:eastAsia="Calibri"/>
          <w:szCs w:val="22"/>
        </w:rPr>
        <w:t>.</w:t>
      </w:r>
    </w:p>
    <w:p w:rsidR="007B3BC4" w:rsidRPr="006126B3" w:rsidRDefault="007B3BC4" w:rsidP="007B3BC4">
      <w:pPr>
        <w:spacing w:before="0" w:after="200" w:line="276" w:lineRule="auto"/>
        <w:jc w:val="left"/>
        <w:rPr>
          <w:rFonts w:eastAsia="Calibri"/>
          <w:szCs w:val="22"/>
        </w:rPr>
      </w:pPr>
      <w:r w:rsidRPr="00A616F5">
        <w:rPr>
          <w:rFonts w:eastAsia="Calibri"/>
          <w:szCs w:val="22"/>
        </w:rPr>
        <w:t>The environmental permitting law or implementing legislation has to specify clear criteria</w:t>
      </w:r>
      <w:r w:rsidR="00D77AEE" w:rsidRPr="00A616F5">
        <w:rPr>
          <w:rFonts w:eastAsia="Calibri"/>
          <w:szCs w:val="22"/>
        </w:rPr>
        <w:t xml:space="preserve"> </w:t>
      </w:r>
      <w:r w:rsidR="00F56F95" w:rsidRPr="00A616F5">
        <w:rPr>
          <w:rFonts w:eastAsia="Calibri"/>
          <w:szCs w:val="22"/>
        </w:rPr>
        <w:t>for classification</w:t>
      </w:r>
      <w:r w:rsidR="00D77AEE" w:rsidRPr="00A616F5">
        <w:rPr>
          <w:rFonts w:eastAsia="Calibri"/>
          <w:szCs w:val="22"/>
        </w:rPr>
        <w:t>/determination of relevant installations</w:t>
      </w:r>
      <w:r w:rsidRPr="00A616F5">
        <w:rPr>
          <w:rFonts w:eastAsia="Calibri"/>
          <w:szCs w:val="22"/>
        </w:rPr>
        <w:t>. The criteria</w:t>
      </w:r>
      <w:r w:rsidR="00D77AEE" w:rsidRPr="00A616F5">
        <w:rPr>
          <w:rFonts w:eastAsia="Calibri"/>
          <w:szCs w:val="22"/>
        </w:rPr>
        <w:t>/</w:t>
      </w:r>
      <w:r w:rsidR="00F56F95" w:rsidRPr="00A616F5">
        <w:rPr>
          <w:rFonts w:eastAsia="Calibri"/>
          <w:szCs w:val="22"/>
        </w:rPr>
        <w:t>thresholds</w:t>
      </w:r>
      <w:r w:rsidRPr="00A616F5">
        <w:rPr>
          <w:rFonts w:eastAsia="Calibri"/>
          <w:szCs w:val="22"/>
        </w:rPr>
        <w:t xml:space="preserve"> can determ</w:t>
      </w:r>
      <w:r w:rsidR="00D77AEE" w:rsidRPr="00A616F5">
        <w:rPr>
          <w:rFonts w:eastAsia="Calibri"/>
          <w:szCs w:val="22"/>
        </w:rPr>
        <w:t>ine</w:t>
      </w:r>
      <w:r w:rsidRPr="00A616F5">
        <w:rPr>
          <w:rFonts w:eastAsia="Calibri"/>
          <w:szCs w:val="22"/>
        </w:rPr>
        <w:t xml:space="preserve"> the amount and nature of emissions </w:t>
      </w:r>
      <w:r w:rsidR="00D77AEE" w:rsidRPr="00A616F5">
        <w:rPr>
          <w:rFonts w:eastAsia="Calibri"/>
          <w:szCs w:val="22"/>
        </w:rPr>
        <w:t xml:space="preserve">in general </w:t>
      </w:r>
      <w:r w:rsidRPr="00A616F5">
        <w:rPr>
          <w:rFonts w:eastAsia="Calibri"/>
          <w:szCs w:val="22"/>
        </w:rPr>
        <w:t xml:space="preserve">or </w:t>
      </w:r>
      <w:r w:rsidR="00D77AEE" w:rsidRPr="00A616F5">
        <w:rPr>
          <w:rFonts w:eastAsia="Calibri"/>
          <w:szCs w:val="22"/>
        </w:rPr>
        <w:t xml:space="preserve">provide </w:t>
      </w:r>
      <w:r w:rsidRPr="00A616F5">
        <w:rPr>
          <w:rFonts w:eastAsia="Calibri"/>
          <w:szCs w:val="22"/>
        </w:rPr>
        <w:t>specific</w:t>
      </w:r>
      <w:r w:rsidR="00EC4CF6" w:rsidRPr="00A616F5">
        <w:rPr>
          <w:rFonts w:eastAsia="Calibri"/>
          <w:szCs w:val="22"/>
        </w:rPr>
        <w:t xml:space="preserve"> values for different</w:t>
      </w:r>
      <w:r w:rsidRPr="00A616F5">
        <w:rPr>
          <w:rFonts w:eastAsia="Calibri"/>
          <w:szCs w:val="22"/>
        </w:rPr>
        <w:t xml:space="preserve"> sector</w:t>
      </w:r>
      <w:r w:rsidR="00EC4CF6" w:rsidRPr="00A616F5">
        <w:rPr>
          <w:rFonts w:eastAsia="Calibri"/>
          <w:szCs w:val="22"/>
        </w:rPr>
        <w:t>s</w:t>
      </w:r>
      <w:r w:rsidRPr="00A616F5">
        <w:rPr>
          <w:rFonts w:eastAsia="Calibri"/>
          <w:szCs w:val="22"/>
        </w:rPr>
        <w:t xml:space="preserve"> or </w:t>
      </w:r>
      <w:r w:rsidRPr="00A616F5">
        <w:rPr>
          <w:rFonts w:eastAsia="Calibri"/>
          <w:szCs w:val="22"/>
        </w:rPr>
        <w:lastRenderedPageBreak/>
        <w:t>activit</w:t>
      </w:r>
      <w:r w:rsidR="00EC4CF6" w:rsidRPr="00A616F5">
        <w:rPr>
          <w:rFonts w:eastAsia="Calibri"/>
          <w:szCs w:val="22"/>
        </w:rPr>
        <w:t xml:space="preserve">ies as well </w:t>
      </w:r>
      <w:r w:rsidR="00F56F95" w:rsidRPr="00A616F5">
        <w:rPr>
          <w:rFonts w:eastAsia="Calibri"/>
          <w:szCs w:val="22"/>
        </w:rPr>
        <w:t>as include capacity</w:t>
      </w:r>
      <w:r w:rsidRPr="00A616F5">
        <w:rPr>
          <w:rFonts w:eastAsia="Calibri"/>
          <w:szCs w:val="22"/>
        </w:rPr>
        <w:t xml:space="preserve"> threshold</w:t>
      </w:r>
      <w:r w:rsidR="00EC4CF6" w:rsidRPr="00A616F5">
        <w:rPr>
          <w:rFonts w:eastAsia="Calibri"/>
          <w:szCs w:val="22"/>
        </w:rPr>
        <w:t>s</w:t>
      </w:r>
      <w:r w:rsidRPr="00A616F5">
        <w:rPr>
          <w:rFonts w:eastAsia="Calibri"/>
          <w:szCs w:val="22"/>
        </w:rPr>
        <w:t xml:space="preserve">. Example of </w:t>
      </w:r>
      <w:r w:rsidR="00EC4CF6" w:rsidRPr="00A616F5">
        <w:rPr>
          <w:rFonts w:eastAsia="Calibri"/>
          <w:szCs w:val="22"/>
        </w:rPr>
        <w:t xml:space="preserve">such </w:t>
      </w:r>
      <w:r w:rsidRPr="00A616F5">
        <w:rPr>
          <w:rFonts w:eastAsia="Calibri"/>
          <w:szCs w:val="22"/>
        </w:rPr>
        <w:t xml:space="preserve">criteria is </w:t>
      </w:r>
      <w:r w:rsidR="00EC4CF6" w:rsidRPr="00A616F5">
        <w:rPr>
          <w:rFonts w:eastAsia="Calibri"/>
          <w:szCs w:val="22"/>
        </w:rPr>
        <w:t xml:space="preserve">provided </w:t>
      </w:r>
      <w:r w:rsidRPr="00A616F5">
        <w:rPr>
          <w:rFonts w:eastAsia="Calibri"/>
          <w:szCs w:val="22"/>
        </w:rPr>
        <w:t xml:space="preserve">further in </w:t>
      </w:r>
      <w:r w:rsidR="00EC4CF6" w:rsidRPr="00A616F5">
        <w:rPr>
          <w:rFonts w:eastAsia="Calibri"/>
          <w:szCs w:val="22"/>
        </w:rPr>
        <w:t xml:space="preserve">chapter </w:t>
      </w:r>
      <w:r w:rsidRPr="00A616F5">
        <w:rPr>
          <w:rFonts w:eastAsia="Calibri"/>
          <w:szCs w:val="22"/>
        </w:rPr>
        <w:t>4.4. In case the criteria are sector specific, it is necessary to consult the representatives of th</w:t>
      </w:r>
      <w:r w:rsidR="00EC4CF6" w:rsidRPr="00A616F5">
        <w:rPr>
          <w:rFonts w:eastAsia="Calibri"/>
          <w:szCs w:val="22"/>
        </w:rPr>
        <w:t>is</w:t>
      </w:r>
      <w:r w:rsidRPr="00A616F5">
        <w:rPr>
          <w:rFonts w:eastAsia="Calibri"/>
          <w:szCs w:val="22"/>
        </w:rPr>
        <w:t xml:space="preserve"> industr</w:t>
      </w:r>
      <w:r w:rsidR="00EC4CF6" w:rsidRPr="00A616F5">
        <w:rPr>
          <w:rFonts w:eastAsia="Calibri"/>
          <w:szCs w:val="22"/>
        </w:rPr>
        <w:t>ial</w:t>
      </w:r>
      <w:r w:rsidRPr="00A616F5">
        <w:rPr>
          <w:rFonts w:eastAsia="Calibri"/>
          <w:szCs w:val="22"/>
        </w:rPr>
        <w:t xml:space="preserve"> sector in order to understand the </w:t>
      </w:r>
      <w:r w:rsidR="00EC4CF6" w:rsidRPr="00A616F5">
        <w:rPr>
          <w:rFonts w:eastAsia="Calibri"/>
          <w:szCs w:val="22"/>
        </w:rPr>
        <w:t xml:space="preserve">actual </w:t>
      </w:r>
      <w:r w:rsidRPr="00A616F5">
        <w:rPr>
          <w:rFonts w:eastAsia="Calibri"/>
          <w:szCs w:val="22"/>
        </w:rPr>
        <w:t xml:space="preserve">and potential impact </w:t>
      </w:r>
      <w:r w:rsidR="00EC4CF6" w:rsidRPr="00A616F5">
        <w:rPr>
          <w:rFonts w:eastAsia="Calibri"/>
          <w:szCs w:val="22"/>
        </w:rPr>
        <w:t xml:space="preserve">from </w:t>
      </w:r>
      <w:r w:rsidRPr="00A616F5">
        <w:rPr>
          <w:rFonts w:eastAsia="Calibri"/>
          <w:szCs w:val="22"/>
        </w:rPr>
        <w:t>installations and activities</w:t>
      </w:r>
      <w:r w:rsidR="00EC4CF6" w:rsidRPr="00A616F5">
        <w:rPr>
          <w:rFonts w:eastAsia="Calibri"/>
          <w:szCs w:val="22"/>
        </w:rPr>
        <w:t xml:space="preserve"> in question</w:t>
      </w:r>
      <w:r w:rsidRPr="00A616F5">
        <w:rPr>
          <w:rFonts w:eastAsia="Calibri"/>
          <w:szCs w:val="22"/>
        </w:rPr>
        <w:t xml:space="preserve">. </w:t>
      </w:r>
    </w:p>
    <w:p w:rsidR="007B3BC4" w:rsidRPr="00A616F5" w:rsidRDefault="00EC4CF6" w:rsidP="007B3BC4">
      <w:pPr>
        <w:keepNext/>
        <w:numPr>
          <w:ilvl w:val="1"/>
          <w:numId w:val="75"/>
        </w:numPr>
        <w:spacing w:before="360" w:after="120" w:line="264" w:lineRule="auto"/>
        <w:jc w:val="left"/>
        <w:outlineLvl w:val="1"/>
        <w:rPr>
          <w:b/>
          <w:smallCaps/>
          <w:color w:val="000080"/>
          <w:sz w:val="22"/>
          <w:lang/>
        </w:rPr>
      </w:pPr>
      <w:r w:rsidRPr="00A616F5">
        <w:rPr>
          <w:b/>
          <w:smallCaps/>
          <w:color w:val="000080"/>
          <w:sz w:val="22"/>
          <w:lang/>
        </w:rPr>
        <w:t xml:space="preserve">Designation </w:t>
      </w:r>
      <w:r w:rsidR="007B3BC4" w:rsidRPr="00A616F5">
        <w:rPr>
          <w:b/>
          <w:smallCaps/>
          <w:color w:val="000080"/>
          <w:sz w:val="22"/>
          <w:lang/>
        </w:rPr>
        <w:t xml:space="preserve">of the administrative body </w:t>
      </w:r>
      <w:r w:rsidRPr="00A616F5">
        <w:rPr>
          <w:b/>
          <w:smallCaps/>
          <w:color w:val="000080"/>
          <w:sz w:val="22"/>
          <w:lang/>
        </w:rPr>
        <w:t>for</w:t>
      </w:r>
      <w:r w:rsidR="007B3BC4" w:rsidRPr="00A616F5">
        <w:rPr>
          <w:b/>
          <w:smallCaps/>
          <w:color w:val="000080"/>
          <w:sz w:val="22"/>
          <w:lang/>
        </w:rPr>
        <w:t xml:space="preserve"> issuing the registration </w:t>
      </w:r>
    </w:p>
    <w:p w:rsidR="007B3BC4" w:rsidRPr="00A616F5" w:rsidRDefault="00EC4CF6" w:rsidP="00D84373">
      <w:pPr>
        <w:spacing w:before="0" w:after="120" w:line="276" w:lineRule="auto"/>
        <w:jc w:val="left"/>
        <w:rPr>
          <w:rFonts w:eastAsia="Calibri"/>
          <w:szCs w:val="22"/>
        </w:rPr>
      </w:pPr>
      <w:r w:rsidRPr="00A616F5">
        <w:rPr>
          <w:rFonts w:eastAsia="Calibri" w:cs="Microsoft Sans Serif"/>
          <w:szCs w:val="22"/>
        </w:rPr>
        <w:t>T</w:t>
      </w:r>
      <w:r w:rsidR="007B3BC4" w:rsidRPr="00A616F5">
        <w:rPr>
          <w:rFonts w:eastAsia="Calibri" w:cs="Microsoft Sans Serif"/>
          <w:szCs w:val="22"/>
        </w:rPr>
        <w:t xml:space="preserve">he administrative body responsible for the registration procedure has to be </w:t>
      </w:r>
      <w:r w:rsidRPr="00A616F5">
        <w:rPr>
          <w:rFonts w:eastAsia="Calibri" w:cs="Microsoft Sans Serif"/>
          <w:szCs w:val="22"/>
        </w:rPr>
        <w:t xml:space="preserve">designated </w:t>
      </w:r>
      <w:r w:rsidR="007B3BC4" w:rsidRPr="00A616F5">
        <w:rPr>
          <w:rFonts w:eastAsia="Calibri" w:cs="Microsoft Sans Serif"/>
          <w:szCs w:val="22"/>
        </w:rPr>
        <w:t xml:space="preserve">in the environmental permitting law. The law shall contain </w:t>
      </w:r>
      <w:r w:rsidRPr="00A616F5">
        <w:rPr>
          <w:rFonts w:eastAsia="Calibri" w:cs="Microsoft Sans Serif"/>
          <w:szCs w:val="22"/>
        </w:rPr>
        <w:t xml:space="preserve">a </w:t>
      </w:r>
      <w:r w:rsidR="007B3BC4" w:rsidRPr="00A616F5">
        <w:rPr>
          <w:rFonts w:eastAsia="Calibri" w:cs="Microsoft Sans Serif"/>
          <w:szCs w:val="22"/>
        </w:rPr>
        <w:t xml:space="preserve">list of all main powers </w:t>
      </w:r>
      <w:r w:rsidR="004C4405" w:rsidRPr="00A616F5">
        <w:rPr>
          <w:rFonts w:eastAsia="Calibri" w:cs="Microsoft Sans Serif"/>
          <w:szCs w:val="22"/>
        </w:rPr>
        <w:t xml:space="preserve">and functions </w:t>
      </w:r>
      <w:r w:rsidR="007B3BC4" w:rsidRPr="00A616F5">
        <w:rPr>
          <w:rFonts w:eastAsia="Calibri" w:cs="Microsoft Sans Serif"/>
          <w:szCs w:val="22"/>
        </w:rPr>
        <w:t xml:space="preserve">of the registration authority. The following responsibilities and tasks are proposed for the registration authority for implementation of the registration </w:t>
      </w:r>
      <w:r w:rsidR="00D60045">
        <w:rPr>
          <w:rFonts w:eastAsia="Calibri" w:cs="Microsoft Sans Serif"/>
          <w:szCs w:val="22"/>
        </w:rPr>
        <w:t>system</w:t>
      </w:r>
      <w:r w:rsidR="007B3BC4" w:rsidRPr="00A616F5">
        <w:rPr>
          <w:rFonts w:eastAsia="Calibri" w:cs="Microsoft Sans Serif"/>
          <w:szCs w:val="22"/>
        </w:rPr>
        <w:t>:</w:t>
      </w:r>
    </w:p>
    <w:p w:rsidR="007B3BC4" w:rsidRPr="00A616F5" w:rsidRDefault="00EC4CF6" w:rsidP="00D84373">
      <w:pPr>
        <w:numPr>
          <w:ilvl w:val="0"/>
          <w:numId w:val="76"/>
        </w:numPr>
        <w:autoSpaceDE w:val="0"/>
        <w:autoSpaceDN w:val="0"/>
        <w:adjustRightInd w:val="0"/>
        <w:spacing w:before="0" w:after="120" w:line="240" w:lineRule="auto"/>
        <w:jc w:val="left"/>
        <w:rPr>
          <w:rFonts w:eastAsia="Calibri" w:cs="Microsoft Sans Serif"/>
          <w:szCs w:val="22"/>
        </w:rPr>
      </w:pPr>
      <w:r w:rsidRPr="00A616F5">
        <w:rPr>
          <w:rFonts w:eastAsia="Calibri" w:cs="Microsoft Sans Serif"/>
          <w:szCs w:val="22"/>
        </w:rPr>
        <w:t xml:space="preserve">Perform </w:t>
      </w:r>
      <w:r w:rsidR="007B3BC4" w:rsidRPr="00A616F5">
        <w:rPr>
          <w:rFonts w:eastAsia="Calibri" w:cs="Microsoft Sans Serif"/>
          <w:szCs w:val="22"/>
        </w:rPr>
        <w:t xml:space="preserve">the registration procedure and </w:t>
      </w:r>
      <w:r w:rsidRPr="00A616F5">
        <w:rPr>
          <w:rFonts w:eastAsia="Calibri" w:cs="Microsoft Sans Serif"/>
          <w:szCs w:val="22"/>
        </w:rPr>
        <w:t xml:space="preserve">establish </w:t>
      </w:r>
      <w:r w:rsidR="007B3BC4" w:rsidRPr="00A616F5">
        <w:rPr>
          <w:rFonts w:eastAsia="Calibri" w:cs="Microsoft Sans Serif"/>
          <w:szCs w:val="22"/>
        </w:rPr>
        <w:t>relevant administrative mechanism within the authority</w:t>
      </w:r>
    </w:p>
    <w:p w:rsidR="007B3BC4" w:rsidRPr="00A616F5" w:rsidRDefault="007B3BC4" w:rsidP="00D84373">
      <w:pPr>
        <w:numPr>
          <w:ilvl w:val="0"/>
          <w:numId w:val="76"/>
        </w:numPr>
        <w:spacing w:before="0" w:after="120" w:line="276" w:lineRule="auto"/>
        <w:jc w:val="left"/>
        <w:rPr>
          <w:rFonts w:eastAsia="Calibri"/>
          <w:szCs w:val="22"/>
        </w:rPr>
      </w:pPr>
      <w:r w:rsidRPr="00A616F5">
        <w:rPr>
          <w:rFonts w:eastAsia="Calibri"/>
          <w:szCs w:val="22"/>
        </w:rPr>
        <w:t xml:space="preserve">Ensure the use of </w:t>
      </w:r>
      <w:r w:rsidRPr="00A616F5">
        <w:rPr>
          <w:rFonts w:eastAsia="Calibri" w:cs="Microsoft Sans Serif"/>
          <w:szCs w:val="22"/>
        </w:rPr>
        <w:t xml:space="preserve">electronic registration system in order to enable national database of </w:t>
      </w:r>
      <w:r w:rsidR="00F56F95" w:rsidRPr="00A616F5">
        <w:rPr>
          <w:rFonts w:eastAsia="Calibri" w:cs="Microsoft Sans Serif"/>
          <w:szCs w:val="22"/>
        </w:rPr>
        <w:t>registered</w:t>
      </w:r>
      <w:r w:rsidR="00EC4CF6" w:rsidRPr="00A616F5">
        <w:rPr>
          <w:rFonts w:eastAsia="Calibri" w:cs="Microsoft Sans Serif"/>
          <w:szCs w:val="22"/>
        </w:rPr>
        <w:t xml:space="preserve"> </w:t>
      </w:r>
      <w:r w:rsidRPr="00A616F5">
        <w:rPr>
          <w:rFonts w:eastAsia="Calibri" w:cs="Microsoft Sans Serif"/>
          <w:szCs w:val="22"/>
        </w:rPr>
        <w:t>installations</w:t>
      </w:r>
    </w:p>
    <w:p w:rsidR="007B3BC4" w:rsidRPr="00A616F5" w:rsidRDefault="00EC4CF6" w:rsidP="00D84373">
      <w:pPr>
        <w:numPr>
          <w:ilvl w:val="0"/>
          <w:numId w:val="76"/>
        </w:numPr>
        <w:spacing w:before="0" w:after="120" w:line="276" w:lineRule="auto"/>
        <w:jc w:val="left"/>
        <w:rPr>
          <w:rFonts w:eastAsia="Calibri"/>
          <w:szCs w:val="22"/>
        </w:rPr>
      </w:pPr>
      <w:r w:rsidRPr="00A616F5">
        <w:rPr>
          <w:rFonts w:eastAsia="Calibri"/>
          <w:szCs w:val="22"/>
        </w:rPr>
        <w:t xml:space="preserve">Cooperate </w:t>
      </w:r>
      <w:r w:rsidR="007B3BC4" w:rsidRPr="00A616F5">
        <w:rPr>
          <w:rFonts w:eastAsia="Calibri"/>
          <w:szCs w:val="22"/>
        </w:rPr>
        <w:t>with the superior body in order to have access to information and methodological support,</w:t>
      </w:r>
    </w:p>
    <w:p w:rsidR="007B3BC4" w:rsidRPr="00A616F5" w:rsidRDefault="004C4405" w:rsidP="00D84373">
      <w:pPr>
        <w:numPr>
          <w:ilvl w:val="0"/>
          <w:numId w:val="76"/>
        </w:numPr>
        <w:spacing w:before="0" w:after="120" w:line="276" w:lineRule="auto"/>
        <w:jc w:val="left"/>
        <w:rPr>
          <w:rFonts w:eastAsia="Calibri"/>
          <w:szCs w:val="22"/>
        </w:rPr>
      </w:pPr>
      <w:r w:rsidRPr="00A616F5">
        <w:rPr>
          <w:rFonts w:eastAsia="Calibri"/>
          <w:szCs w:val="22"/>
        </w:rPr>
        <w:t xml:space="preserve">Cooperate </w:t>
      </w:r>
      <w:r w:rsidR="007B3BC4" w:rsidRPr="00A616F5">
        <w:rPr>
          <w:rFonts w:eastAsia="Calibri"/>
          <w:szCs w:val="22"/>
        </w:rPr>
        <w:t>with the body responsible for GBRs’ development, in case GBRs are applicable to small polluting activities.</w:t>
      </w:r>
    </w:p>
    <w:p w:rsidR="007B3BC4" w:rsidRPr="00A616F5" w:rsidRDefault="007B3BC4" w:rsidP="007B3BC4">
      <w:pPr>
        <w:spacing w:before="0" w:after="200" w:line="276" w:lineRule="auto"/>
        <w:jc w:val="left"/>
        <w:rPr>
          <w:rFonts w:eastAsia="Calibri"/>
          <w:szCs w:val="22"/>
        </w:rPr>
      </w:pPr>
      <w:r w:rsidRPr="00A616F5">
        <w:rPr>
          <w:rFonts w:eastAsia="Calibri" w:cs="Microsoft Sans Serif"/>
          <w:szCs w:val="22"/>
        </w:rPr>
        <w:t xml:space="preserve">Detailed provisions </w:t>
      </w:r>
      <w:r w:rsidR="004C4405" w:rsidRPr="00A616F5">
        <w:rPr>
          <w:rFonts w:eastAsia="Calibri" w:cs="Microsoft Sans Serif"/>
          <w:szCs w:val="22"/>
        </w:rPr>
        <w:t xml:space="preserve">for </w:t>
      </w:r>
      <w:r w:rsidRPr="00A616F5">
        <w:rPr>
          <w:rFonts w:eastAsia="Calibri" w:cs="Microsoft Sans Serif"/>
          <w:szCs w:val="22"/>
        </w:rPr>
        <w:t>the registration procedure can be included in the implementing legislation.</w:t>
      </w:r>
    </w:p>
    <w:p w:rsidR="007B3BC4" w:rsidRPr="00A616F5" w:rsidRDefault="007B3BC4" w:rsidP="007B3BC4">
      <w:pPr>
        <w:keepNext/>
        <w:numPr>
          <w:ilvl w:val="1"/>
          <w:numId w:val="75"/>
        </w:numPr>
        <w:spacing w:before="360" w:after="120" w:line="264" w:lineRule="auto"/>
        <w:jc w:val="left"/>
        <w:outlineLvl w:val="1"/>
        <w:rPr>
          <w:b/>
          <w:smallCaps/>
          <w:color w:val="000080"/>
          <w:sz w:val="22"/>
          <w:lang/>
        </w:rPr>
      </w:pPr>
      <w:r w:rsidRPr="00A616F5">
        <w:rPr>
          <w:b/>
          <w:smallCaps/>
          <w:color w:val="000080"/>
          <w:sz w:val="22"/>
          <w:lang/>
        </w:rPr>
        <w:t>requirements for operators</w:t>
      </w:r>
    </w:p>
    <w:p w:rsidR="007B3BC4" w:rsidRPr="00A616F5" w:rsidRDefault="007B3BC4" w:rsidP="007B3BC4">
      <w:pPr>
        <w:spacing w:before="0" w:after="200" w:line="276" w:lineRule="auto"/>
        <w:jc w:val="left"/>
        <w:rPr>
          <w:rFonts w:eastAsia="Calibri"/>
          <w:szCs w:val="22"/>
        </w:rPr>
      </w:pPr>
      <w:r w:rsidRPr="00A616F5">
        <w:rPr>
          <w:rFonts w:eastAsia="Calibri"/>
          <w:szCs w:val="22"/>
        </w:rPr>
        <w:t xml:space="preserve">The operator should be able to demonstrate to the regulator that, given the nature of the installation’s activities, the criteria of insignificant environmental impact will be met without having to rely on a significant management effort. If the installation depends, for example, on abatement equipment (scrubbers, filters, etc.), it is unlikely that it can be treated as having only a low potential for impact as failure of these could clearly result in significant releases. It should be able to meet the criteria differentiating small polluting installations from medium polluting installations. Following are example criteria (mostly taken from </w:t>
      </w:r>
      <w:r w:rsidR="004C4405" w:rsidRPr="00A616F5">
        <w:rPr>
          <w:rFonts w:eastAsia="Calibri"/>
          <w:szCs w:val="22"/>
        </w:rPr>
        <w:t xml:space="preserve">the </w:t>
      </w:r>
      <w:r w:rsidRPr="00A616F5">
        <w:rPr>
          <w:rFonts w:eastAsia="Calibri"/>
          <w:szCs w:val="22"/>
        </w:rPr>
        <w:t>UK regulations) for determining small polluting installations:</w:t>
      </w:r>
    </w:p>
    <w:p w:rsidR="007B3BC4" w:rsidRPr="00A616F5" w:rsidRDefault="007B3BC4" w:rsidP="007B3BC4">
      <w:pPr>
        <w:spacing w:before="0" w:after="200" w:line="276" w:lineRule="auto"/>
        <w:jc w:val="left"/>
        <w:rPr>
          <w:rFonts w:eastAsia="Calibri"/>
          <w:szCs w:val="22"/>
        </w:rPr>
      </w:pPr>
      <w:r w:rsidRPr="00A616F5">
        <w:rPr>
          <w:rFonts w:eastAsia="Calibri"/>
          <w:szCs w:val="22"/>
        </w:rPr>
        <w:t xml:space="preserve">• </w:t>
      </w:r>
      <w:r w:rsidRPr="00A616F5">
        <w:rPr>
          <w:rFonts w:eastAsia="Calibri"/>
          <w:szCs w:val="22"/>
          <w:u w:val="single"/>
        </w:rPr>
        <w:t>Air emissions</w:t>
      </w:r>
      <w:r w:rsidRPr="00A616F5">
        <w:rPr>
          <w:rFonts w:eastAsia="Calibri"/>
          <w:szCs w:val="22"/>
        </w:rPr>
        <w:t>: Releases of any particular substance from the whole installation into the air should not be signific</w:t>
      </w:r>
      <w:r w:rsidR="00B34AC9" w:rsidRPr="00A616F5">
        <w:rPr>
          <w:rFonts w:eastAsia="Calibri"/>
          <w:szCs w:val="22"/>
        </w:rPr>
        <w:t xml:space="preserve">ant. For example, the US EPA </w:t>
      </w:r>
      <w:r w:rsidRPr="00A616F5">
        <w:rPr>
          <w:rFonts w:eastAsia="Calibri"/>
          <w:szCs w:val="22"/>
        </w:rPr>
        <w:t>defines “minor” sources of air pollution (which usually do not require a permit) as those that have no toxic air emissions and emit less than 100 tonnes per year of non-toxic air pollutants. Similar criteria are used in the Czech Republic.</w:t>
      </w:r>
    </w:p>
    <w:p w:rsidR="007B3BC4" w:rsidRPr="00A616F5" w:rsidRDefault="007B3BC4" w:rsidP="007B3BC4">
      <w:pPr>
        <w:spacing w:before="0" w:after="200" w:line="276" w:lineRule="auto"/>
        <w:jc w:val="left"/>
        <w:rPr>
          <w:rFonts w:eastAsia="Calibri"/>
          <w:szCs w:val="22"/>
        </w:rPr>
      </w:pPr>
      <w:r w:rsidRPr="00A616F5">
        <w:rPr>
          <w:rFonts w:eastAsia="Calibri"/>
          <w:szCs w:val="22"/>
        </w:rPr>
        <w:t xml:space="preserve">• </w:t>
      </w:r>
      <w:r w:rsidRPr="00A616F5">
        <w:rPr>
          <w:rFonts w:eastAsia="Calibri"/>
          <w:szCs w:val="22"/>
          <w:u w:val="single"/>
        </w:rPr>
        <w:t>Wastewater discharges</w:t>
      </w:r>
      <w:r w:rsidRPr="00A616F5">
        <w:rPr>
          <w:rFonts w:eastAsia="Calibri"/>
          <w:szCs w:val="22"/>
        </w:rPr>
        <w:t>: The installation should not release more than 20 m</w:t>
      </w:r>
      <w:r w:rsidRPr="006126B3">
        <w:rPr>
          <w:rFonts w:eastAsia="Calibri"/>
          <w:szCs w:val="22"/>
          <w:vertAlign w:val="superscript"/>
        </w:rPr>
        <w:t>3</w:t>
      </w:r>
      <w:r w:rsidRPr="00A616F5">
        <w:rPr>
          <w:rFonts w:eastAsia="Calibri"/>
          <w:szCs w:val="22"/>
        </w:rPr>
        <w:t xml:space="preserve"> of treated wastewater on any one day into surface waters and no direct discharges into groundwater.</w:t>
      </w:r>
    </w:p>
    <w:p w:rsidR="007B3BC4" w:rsidRPr="00A616F5" w:rsidRDefault="007B3BC4" w:rsidP="007B3BC4">
      <w:pPr>
        <w:spacing w:before="0" w:after="200" w:line="276" w:lineRule="auto"/>
        <w:jc w:val="left"/>
        <w:rPr>
          <w:rFonts w:eastAsia="Calibri"/>
          <w:szCs w:val="22"/>
        </w:rPr>
      </w:pPr>
      <w:r w:rsidRPr="00A616F5">
        <w:rPr>
          <w:rFonts w:eastAsia="Calibri"/>
          <w:szCs w:val="22"/>
        </w:rPr>
        <w:t xml:space="preserve">• </w:t>
      </w:r>
      <w:r w:rsidRPr="00A616F5">
        <w:rPr>
          <w:rFonts w:eastAsia="Calibri"/>
          <w:szCs w:val="22"/>
          <w:u w:val="single"/>
        </w:rPr>
        <w:t>Waste generation</w:t>
      </w:r>
      <w:r w:rsidRPr="00A616F5">
        <w:rPr>
          <w:rFonts w:eastAsia="Calibri"/>
          <w:szCs w:val="22"/>
        </w:rPr>
        <w:t>: The installation should not generate any hazardous waste or more than 1 tonne of non-hazardous solid waste per day, averaged over a year, and no more than 20 tonnes of solid waste on any one day.</w:t>
      </w:r>
      <w:r w:rsidR="00CD7404" w:rsidRPr="00A616F5">
        <w:rPr>
          <w:rFonts w:eastAsia="Calibri"/>
          <w:szCs w:val="22"/>
        </w:rPr>
        <w:t xml:space="preserve"> As a rule, the simplified permitting regime (registration) cannot be applied to companies having obligations in accordance with </w:t>
      </w:r>
      <w:r w:rsidR="008E12E7" w:rsidRPr="00A616F5">
        <w:rPr>
          <w:rFonts w:eastAsia="Calibri"/>
          <w:szCs w:val="22"/>
        </w:rPr>
        <w:t xml:space="preserve">the </w:t>
      </w:r>
      <w:r w:rsidR="00CD7404" w:rsidRPr="00A616F5">
        <w:rPr>
          <w:rFonts w:eastAsia="Calibri"/>
          <w:szCs w:val="22"/>
        </w:rPr>
        <w:t xml:space="preserve">End of Life Vehicles Directive (2000/53/EC) and the Waste Electrical and Electronic Equipment Directive (2012/19/EU). </w:t>
      </w:r>
    </w:p>
    <w:p w:rsidR="007B3BC4" w:rsidRPr="00A616F5" w:rsidRDefault="007B3BC4" w:rsidP="007B3BC4">
      <w:pPr>
        <w:spacing w:before="0" w:after="200" w:line="276" w:lineRule="auto"/>
        <w:jc w:val="left"/>
        <w:rPr>
          <w:rFonts w:eastAsia="Calibri"/>
          <w:szCs w:val="22"/>
        </w:rPr>
      </w:pPr>
      <w:r w:rsidRPr="00A616F5">
        <w:rPr>
          <w:rFonts w:eastAsia="Calibri"/>
          <w:szCs w:val="22"/>
        </w:rPr>
        <w:t xml:space="preserve">• </w:t>
      </w:r>
      <w:r w:rsidRPr="00A616F5">
        <w:rPr>
          <w:rFonts w:eastAsia="Calibri"/>
          <w:szCs w:val="22"/>
          <w:u w:val="single"/>
        </w:rPr>
        <w:t>Energy consumption</w:t>
      </w:r>
      <w:r w:rsidRPr="00A616F5">
        <w:rPr>
          <w:rFonts w:eastAsia="Calibri"/>
          <w:szCs w:val="22"/>
        </w:rPr>
        <w:t>: The installation should not consume energy at a rate greater than 1 MW.</w:t>
      </w:r>
    </w:p>
    <w:p w:rsidR="007B3BC4" w:rsidRPr="00A616F5" w:rsidRDefault="007B3BC4" w:rsidP="007B3BC4">
      <w:pPr>
        <w:spacing w:before="0" w:after="200" w:line="276" w:lineRule="auto"/>
        <w:jc w:val="left"/>
        <w:rPr>
          <w:rFonts w:eastAsia="Calibri"/>
          <w:szCs w:val="22"/>
        </w:rPr>
      </w:pPr>
      <w:r w:rsidRPr="00A616F5">
        <w:rPr>
          <w:rFonts w:eastAsia="Calibri"/>
          <w:szCs w:val="22"/>
        </w:rPr>
        <w:lastRenderedPageBreak/>
        <w:t xml:space="preserve">• </w:t>
      </w:r>
      <w:r w:rsidRPr="00A616F5">
        <w:rPr>
          <w:rFonts w:eastAsia="Calibri"/>
          <w:szCs w:val="22"/>
          <w:u w:val="single"/>
        </w:rPr>
        <w:t>Noise</w:t>
      </w:r>
      <w:r w:rsidRPr="00A616F5">
        <w:rPr>
          <w:rFonts w:eastAsia="Calibri"/>
          <w:szCs w:val="22"/>
        </w:rPr>
        <w:t>: The noise levels arising from processes and measured at the border of the installations should not exceed the existing noise level (both expressed as LAeq) by more than 3 dB.</w:t>
      </w:r>
    </w:p>
    <w:p w:rsidR="007B3BC4" w:rsidRPr="006126B3" w:rsidRDefault="007B3BC4" w:rsidP="007B3BC4">
      <w:pPr>
        <w:spacing w:before="0" w:after="200" w:line="276" w:lineRule="auto"/>
        <w:jc w:val="left"/>
        <w:rPr>
          <w:rFonts w:eastAsia="Calibri"/>
          <w:szCs w:val="22"/>
        </w:rPr>
      </w:pPr>
      <w:r w:rsidRPr="006126B3">
        <w:rPr>
          <w:rFonts w:eastAsia="Calibri"/>
          <w:szCs w:val="22"/>
        </w:rPr>
        <w:t xml:space="preserve">• </w:t>
      </w:r>
      <w:r w:rsidRPr="006126B3">
        <w:rPr>
          <w:rFonts w:eastAsia="Calibri"/>
          <w:szCs w:val="22"/>
          <w:u w:val="single"/>
        </w:rPr>
        <w:t>Odour</w:t>
      </w:r>
      <w:r w:rsidRPr="006126B3">
        <w:rPr>
          <w:rFonts w:eastAsia="Calibri"/>
          <w:szCs w:val="22"/>
        </w:rPr>
        <w:t>: A low-impact installation should not have the potential to give rise to an offensive odour noticeable outside the premises where the installation is operated.</w:t>
      </w:r>
    </w:p>
    <w:p w:rsidR="007B3BC4" w:rsidRPr="006126B3" w:rsidRDefault="007B3BC4" w:rsidP="007B3BC4">
      <w:pPr>
        <w:spacing w:before="0" w:after="200" w:line="276" w:lineRule="auto"/>
        <w:jc w:val="left"/>
        <w:rPr>
          <w:rFonts w:eastAsia="Calibri"/>
          <w:szCs w:val="22"/>
        </w:rPr>
      </w:pPr>
      <w:r w:rsidRPr="006126B3">
        <w:rPr>
          <w:rFonts w:eastAsia="Calibri"/>
          <w:szCs w:val="22"/>
        </w:rPr>
        <w:t>The above-listed criteria, or similar (they should be relatively simple and not include too many parameters), may be incorporated in environmental law or implementing legislation and used by the competent authority to determine whether a particular installation has an intrinsically low impact.</w:t>
      </w:r>
    </w:p>
    <w:p w:rsidR="007B3BC4" w:rsidRPr="00A616F5" w:rsidRDefault="007B3BC4" w:rsidP="007B3BC4">
      <w:pPr>
        <w:spacing w:before="0" w:after="200" w:line="276" w:lineRule="auto"/>
        <w:jc w:val="left"/>
        <w:rPr>
          <w:rFonts w:eastAsia="Calibri"/>
          <w:szCs w:val="22"/>
        </w:rPr>
      </w:pPr>
      <w:r w:rsidRPr="006126B3">
        <w:rPr>
          <w:rFonts w:eastAsia="Calibri"/>
          <w:szCs w:val="22"/>
        </w:rPr>
        <w:t xml:space="preserve">New small polluting installations should be required to submit an environmental registration form at the same time as they apply for an operating license. Existing small polluting installations that are currently required to obtain environmental permits should be notified by the competent authority that they no longer need to have a permit but </w:t>
      </w:r>
      <w:r w:rsidR="004C4405" w:rsidRPr="00A616F5">
        <w:rPr>
          <w:rFonts w:eastAsia="Calibri"/>
          <w:szCs w:val="22"/>
        </w:rPr>
        <w:t xml:space="preserve">have </w:t>
      </w:r>
      <w:r w:rsidRPr="00A616F5">
        <w:rPr>
          <w:rFonts w:eastAsia="Calibri"/>
          <w:szCs w:val="22"/>
        </w:rPr>
        <w:t xml:space="preserve">to submit a registration form. Existing installations that presently do not need a permit should </w:t>
      </w:r>
      <w:r w:rsidR="004C4405" w:rsidRPr="00A616F5">
        <w:rPr>
          <w:rFonts w:eastAsia="Calibri"/>
          <w:szCs w:val="22"/>
        </w:rPr>
        <w:t xml:space="preserve">be </w:t>
      </w:r>
      <w:r w:rsidRPr="00A616F5">
        <w:rPr>
          <w:rFonts w:eastAsia="Calibri"/>
          <w:szCs w:val="22"/>
        </w:rPr>
        <w:t>also register</w:t>
      </w:r>
      <w:r w:rsidR="004C4405" w:rsidRPr="00A616F5">
        <w:rPr>
          <w:rFonts w:eastAsia="Calibri"/>
          <w:szCs w:val="22"/>
        </w:rPr>
        <w:t>ed</w:t>
      </w:r>
      <w:r w:rsidRPr="00A616F5">
        <w:rPr>
          <w:rFonts w:eastAsia="Calibri"/>
          <w:szCs w:val="22"/>
        </w:rPr>
        <w:t>.</w:t>
      </w:r>
    </w:p>
    <w:p w:rsidR="007B3BC4" w:rsidRPr="00A616F5" w:rsidRDefault="007B3BC4" w:rsidP="007B3BC4">
      <w:pPr>
        <w:spacing w:before="0" w:after="200" w:line="276" w:lineRule="auto"/>
        <w:jc w:val="left"/>
        <w:rPr>
          <w:rFonts w:eastAsia="Calibri"/>
          <w:szCs w:val="22"/>
        </w:rPr>
      </w:pPr>
      <w:r w:rsidRPr="00A616F5">
        <w:rPr>
          <w:rFonts w:eastAsia="Calibri"/>
          <w:szCs w:val="22"/>
        </w:rPr>
        <w:t xml:space="preserve">The registration should not have a validity limitation, but the operator should be required to notify the competent authority of any changes to the installation’s activities or their cessation. If the installation does not meet some criteria for intrinsically low impact, the official should notify the operator </w:t>
      </w:r>
      <w:r w:rsidR="004C4405" w:rsidRPr="00A616F5">
        <w:rPr>
          <w:rFonts w:eastAsia="Calibri"/>
          <w:szCs w:val="22"/>
        </w:rPr>
        <w:t>about a</w:t>
      </w:r>
      <w:r w:rsidRPr="00A616F5">
        <w:rPr>
          <w:rFonts w:eastAsia="Calibri"/>
          <w:szCs w:val="22"/>
        </w:rPr>
        <w:t xml:space="preserve"> need to apply for a</w:t>
      </w:r>
      <w:r w:rsidR="004C4405" w:rsidRPr="00A616F5">
        <w:rPr>
          <w:rFonts w:eastAsia="Calibri"/>
          <w:szCs w:val="22"/>
        </w:rPr>
        <w:t>n</w:t>
      </w:r>
      <w:r w:rsidRPr="00A616F5">
        <w:rPr>
          <w:rFonts w:eastAsia="Calibri"/>
          <w:szCs w:val="22"/>
        </w:rPr>
        <w:t xml:space="preserve"> environmental permit without which it cannot continue to operate the installation.</w:t>
      </w:r>
    </w:p>
    <w:p w:rsidR="007B3BC4" w:rsidRPr="00A616F5" w:rsidRDefault="007B3BC4" w:rsidP="007B3BC4">
      <w:pPr>
        <w:keepNext/>
        <w:numPr>
          <w:ilvl w:val="1"/>
          <w:numId w:val="75"/>
        </w:numPr>
        <w:spacing w:before="360" w:after="120" w:line="264" w:lineRule="auto"/>
        <w:jc w:val="left"/>
        <w:outlineLvl w:val="1"/>
        <w:rPr>
          <w:b/>
          <w:smallCaps/>
          <w:color w:val="000080"/>
          <w:sz w:val="22"/>
          <w:lang/>
        </w:rPr>
      </w:pPr>
      <w:r w:rsidRPr="00A616F5">
        <w:rPr>
          <w:b/>
          <w:smallCaps/>
          <w:color w:val="000080"/>
          <w:sz w:val="22"/>
          <w:lang/>
        </w:rPr>
        <w:t>Information and methodolog</w:t>
      </w:r>
      <w:r w:rsidR="004C4405" w:rsidRPr="00A616F5">
        <w:rPr>
          <w:b/>
          <w:smallCaps/>
          <w:color w:val="000080"/>
          <w:sz w:val="22"/>
          <w:lang/>
        </w:rPr>
        <w:t>ical</w:t>
      </w:r>
      <w:r w:rsidRPr="00A616F5">
        <w:rPr>
          <w:b/>
          <w:smallCaps/>
          <w:color w:val="000080"/>
          <w:sz w:val="22"/>
          <w:lang/>
        </w:rPr>
        <w:t xml:space="preserve"> support of the reg</w:t>
      </w:r>
      <w:r w:rsidR="00D60045">
        <w:rPr>
          <w:b/>
          <w:smallCaps/>
          <w:color w:val="000080"/>
          <w:sz w:val="22"/>
          <w:lang/>
        </w:rPr>
        <w:t>istration</w:t>
      </w:r>
      <w:r w:rsidRPr="00A616F5">
        <w:rPr>
          <w:b/>
          <w:smallCaps/>
          <w:color w:val="000080"/>
          <w:sz w:val="22"/>
          <w:lang/>
        </w:rPr>
        <w:t xml:space="preserve"> system on central level</w:t>
      </w:r>
    </w:p>
    <w:p w:rsidR="007B3BC4" w:rsidRPr="00A616F5" w:rsidRDefault="007B3BC4" w:rsidP="007B3BC4">
      <w:pPr>
        <w:spacing w:before="0" w:after="200" w:line="276" w:lineRule="auto"/>
        <w:jc w:val="left"/>
        <w:rPr>
          <w:rFonts w:eastAsia="Calibri"/>
          <w:szCs w:val="22"/>
        </w:rPr>
      </w:pPr>
      <w:r w:rsidRPr="00A616F5">
        <w:rPr>
          <w:rFonts w:eastAsia="Calibri"/>
          <w:szCs w:val="22"/>
        </w:rPr>
        <w:t>The registration system has little requirements for methodolog</w:t>
      </w:r>
      <w:r w:rsidR="004C4405" w:rsidRPr="00A616F5">
        <w:rPr>
          <w:rFonts w:eastAsia="Calibri"/>
          <w:szCs w:val="22"/>
        </w:rPr>
        <w:t>ical</w:t>
      </w:r>
      <w:r w:rsidRPr="00A616F5">
        <w:rPr>
          <w:rFonts w:eastAsia="Calibri"/>
          <w:szCs w:val="22"/>
        </w:rPr>
        <w:t xml:space="preserve"> </w:t>
      </w:r>
      <w:r w:rsidR="004C4405" w:rsidRPr="00A616F5">
        <w:rPr>
          <w:rFonts w:eastAsia="Calibri"/>
          <w:szCs w:val="22"/>
        </w:rPr>
        <w:t xml:space="preserve">support </w:t>
      </w:r>
      <w:r w:rsidRPr="00A616F5">
        <w:rPr>
          <w:rFonts w:eastAsia="Calibri"/>
          <w:szCs w:val="22"/>
        </w:rPr>
        <w:t xml:space="preserve">and information, nevertheless some basic information and </w:t>
      </w:r>
      <w:r w:rsidR="004C4405" w:rsidRPr="00A616F5">
        <w:rPr>
          <w:rFonts w:eastAsia="Calibri"/>
          <w:szCs w:val="22"/>
        </w:rPr>
        <w:t xml:space="preserve">guidance </w:t>
      </w:r>
      <w:r w:rsidRPr="00A616F5">
        <w:rPr>
          <w:rFonts w:eastAsia="Calibri"/>
          <w:szCs w:val="22"/>
        </w:rPr>
        <w:t xml:space="preserve">is needed. </w:t>
      </w:r>
      <w:r w:rsidR="004C4405" w:rsidRPr="00A616F5">
        <w:rPr>
          <w:rFonts w:eastAsia="Calibri"/>
          <w:szCs w:val="22"/>
        </w:rPr>
        <w:t>The support</w:t>
      </w:r>
      <w:r w:rsidRPr="00A616F5">
        <w:rPr>
          <w:rFonts w:eastAsia="Calibri"/>
          <w:szCs w:val="22"/>
        </w:rPr>
        <w:t xml:space="preserve"> shall be provided on</w:t>
      </w:r>
      <w:r w:rsidR="00261250" w:rsidRPr="00A616F5">
        <w:rPr>
          <w:rFonts w:eastAsia="Calibri"/>
          <w:szCs w:val="22"/>
        </w:rPr>
        <w:t xml:space="preserve"> a</w:t>
      </w:r>
      <w:r w:rsidRPr="00A616F5">
        <w:rPr>
          <w:rFonts w:eastAsia="Calibri"/>
          <w:szCs w:val="22"/>
        </w:rPr>
        <w:t xml:space="preserve"> central level by the Ministry of Environment and its regional offices where relevant.</w:t>
      </w:r>
    </w:p>
    <w:p w:rsidR="007B3BC4" w:rsidRPr="00A616F5" w:rsidRDefault="007B3BC4" w:rsidP="00D84373">
      <w:pPr>
        <w:spacing w:before="0" w:after="120" w:line="276" w:lineRule="auto"/>
        <w:jc w:val="left"/>
        <w:rPr>
          <w:rFonts w:eastAsia="Calibri"/>
          <w:szCs w:val="22"/>
        </w:rPr>
      </w:pPr>
      <w:r w:rsidRPr="00A616F5">
        <w:rPr>
          <w:rFonts w:eastAsia="Calibri"/>
          <w:szCs w:val="22"/>
        </w:rPr>
        <w:t xml:space="preserve">Functioning of the registration system </w:t>
      </w:r>
      <w:r w:rsidR="00261250" w:rsidRPr="00A616F5">
        <w:rPr>
          <w:rFonts w:eastAsia="Calibri"/>
          <w:szCs w:val="22"/>
        </w:rPr>
        <w:t xml:space="preserve">requires </w:t>
      </w:r>
      <w:r w:rsidRPr="00A616F5">
        <w:rPr>
          <w:rFonts w:eastAsia="Calibri"/>
          <w:szCs w:val="22"/>
        </w:rPr>
        <w:t>the following information</w:t>
      </w:r>
      <w:r w:rsidR="00261250" w:rsidRPr="00A616F5">
        <w:rPr>
          <w:rFonts w:eastAsia="Calibri"/>
          <w:szCs w:val="22"/>
        </w:rPr>
        <w:t xml:space="preserve"> and tools</w:t>
      </w:r>
      <w:r w:rsidRPr="00A616F5">
        <w:rPr>
          <w:rFonts w:eastAsia="Calibri"/>
          <w:szCs w:val="22"/>
        </w:rPr>
        <w:t>:</w:t>
      </w:r>
    </w:p>
    <w:p w:rsidR="007B3BC4" w:rsidRPr="00A616F5" w:rsidRDefault="007B3BC4" w:rsidP="00D84373">
      <w:pPr>
        <w:numPr>
          <w:ilvl w:val="0"/>
          <w:numId w:val="73"/>
        </w:numPr>
        <w:spacing w:before="0" w:after="120" w:line="276" w:lineRule="auto"/>
        <w:jc w:val="left"/>
        <w:rPr>
          <w:rFonts w:eastAsia="Calibri"/>
          <w:szCs w:val="22"/>
        </w:rPr>
      </w:pPr>
      <w:r w:rsidRPr="00A616F5">
        <w:rPr>
          <w:rFonts w:eastAsia="Calibri"/>
          <w:szCs w:val="22"/>
        </w:rPr>
        <w:t xml:space="preserve">Legal provisions for the registration procedure and related issues, criteria </w:t>
      </w:r>
      <w:r w:rsidR="00261250" w:rsidRPr="00A616F5">
        <w:rPr>
          <w:rFonts w:eastAsia="Calibri"/>
          <w:szCs w:val="22"/>
        </w:rPr>
        <w:t xml:space="preserve">for </w:t>
      </w:r>
      <w:r w:rsidRPr="00A616F5">
        <w:rPr>
          <w:rFonts w:eastAsia="Calibri"/>
          <w:szCs w:val="22"/>
        </w:rPr>
        <w:t xml:space="preserve">small polluting installations, requirements for operators, duties of registration authorities and </w:t>
      </w:r>
      <w:r w:rsidR="00261250" w:rsidRPr="00A616F5">
        <w:rPr>
          <w:rFonts w:eastAsia="Calibri"/>
          <w:szCs w:val="22"/>
        </w:rPr>
        <w:t xml:space="preserve">possible </w:t>
      </w:r>
      <w:r w:rsidRPr="00A616F5">
        <w:rPr>
          <w:rFonts w:eastAsia="Calibri"/>
          <w:szCs w:val="22"/>
        </w:rPr>
        <w:t>sanctions</w:t>
      </w:r>
    </w:p>
    <w:p w:rsidR="007B3BC4" w:rsidRPr="00A616F5" w:rsidRDefault="007B3BC4" w:rsidP="00D84373">
      <w:pPr>
        <w:numPr>
          <w:ilvl w:val="0"/>
          <w:numId w:val="73"/>
        </w:numPr>
        <w:spacing w:before="0" w:after="120" w:line="276" w:lineRule="auto"/>
        <w:jc w:val="left"/>
        <w:rPr>
          <w:rFonts w:eastAsia="Calibri"/>
          <w:szCs w:val="22"/>
        </w:rPr>
      </w:pPr>
      <w:r w:rsidRPr="00A616F5">
        <w:rPr>
          <w:rFonts w:eastAsia="Calibri"/>
          <w:szCs w:val="22"/>
        </w:rPr>
        <w:t>Electronic database for registration of small polluting installations</w:t>
      </w:r>
    </w:p>
    <w:p w:rsidR="007B3BC4" w:rsidRPr="00A616F5" w:rsidRDefault="007B3BC4" w:rsidP="00D84373">
      <w:pPr>
        <w:numPr>
          <w:ilvl w:val="0"/>
          <w:numId w:val="73"/>
        </w:numPr>
        <w:spacing w:before="0" w:after="120" w:line="276" w:lineRule="auto"/>
        <w:jc w:val="left"/>
        <w:rPr>
          <w:rFonts w:eastAsia="Calibri"/>
          <w:szCs w:val="22"/>
        </w:rPr>
      </w:pPr>
      <w:r w:rsidRPr="00A616F5">
        <w:rPr>
          <w:rFonts w:eastAsia="Calibri"/>
          <w:szCs w:val="22"/>
        </w:rPr>
        <w:t>Registration form</w:t>
      </w:r>
    </w:p>
    <w:p w:rsidR="007B3BC4" w:rsidRPr="00A616F5" w:rsidRDefault="007B3BC4" w:rsidP="00D84373">
      <w:pPr>
        <w:numPr>
          <w:ilvl w:val="0"/>
          <w:numId w:val="73"/>
        </w:numPr>
        <w:spacing w:before="0" w:after="200" w:line="276" w:lineRule="auto"/>
        <w:jc w:val="left"/>
        <w:rPr>
          <w:rFonts w:eastAsia="Calibri"/>
          <w:szCs w:val="22"/>
        </w:rPr>
      </w:pPr>
      <w:r w:rsidRPr="00A616F5">
        <w:rPr>
          <w:rFonts w:eastAsia="Calibri"/>
          <w:szCs w:val="22"/>
        </w:rPr>
        <w:t>Check list for verification of the filled registration form</w:t>
      </w:r>
      <w:r w:rsidR="00261250" w:rsidRPr="00A616F5">
        <w:rPr>
          <w:rFonts w:eastAsia="Calibri"/>
          <w:szCs w:val="22"/>
        </w:rPr>
        <w:t>s</w:t>
      </w:r>
      <w:r w:rsidRPr="00A616F5">
        <w:rPr>
          <w:rFonts w:eastAsia="Calibri"/>
          <w:szCs w:val="22"/>
        </w:rPr>
        <w:t>.</w:t>
      </w:r>
    </w:p>
    <w:p w:rsidR="007B3BC4" w:rsidRPr="00A616F5" w:rsidRDefault="007B3BC4" w:rsidP="00D84373">
      <w:pPr>
        <w:spacing w:before="0" w:after="120" w:line="276" w:lineRule="auto"/>
        <w:jc w:val="left"/>
        <w:rPr>
          <w:rFonts w:eastAsia="Calibri"/>
          <w:szCs w:val="22"/>
        </w:rPr>
      </w:pPr>
      <w:r w:rsidRPr="00A616F5">
        <w:rPr>
          <w:rFonts w:eastAsia="Calibri"/>
          <w:szCs w:val="22"/>
        </w:rPr>
        <w:t>The registration form for small polluting installations has to be very simple, while making specific reference to the regulation authorising such registration. It should normally include the following:</w:t>
      </w:r>
    </w:p>
    <w:p w:rsidR="007B3BC4" w:rsidRPr="00A616F5" w:rsidRDefault="007B3BC4" w:rsidP="00D84373">
      <w:pPr>
        <w:numPr>
          <w:ilvl w:val="1"/>
          <w:numId w:val="72"/>
        </w:numPr>
        <w:spacing w:before="0" w:after="120" w:line="276" w:lineRule="auto"/>
        <w:ind w:hanging="284"/>
        <w:jc w:val="left"/>
        <w:rPr>
          <w:rFonts w:eastAsia="Calibri"/>
          <w:szCs w:val="22"/>
        </w:rPr>
      </w:pPr>
      <w:r w:rsidRPr="00A616F5">
        <w:rPr>
          <w:rFonts w:eastAsia="Calibri"/>
          <w:szCs w:val="22"/>
        </w:rPr>
        <w:t>Name and address of the operator;</w:t>
      </w:r>
    </w:p>
    <w:p w:rsidR="007B3BC4" w:rsidRPr="00A616F5" w:rsidRDefault="007B3BC4" w:rsidP="00D84373">
      <w:pPr>
        <w:numPr>
          <w:ilvl w:val="1"/>
          <w:numId w:val="72"/>
        </w:numPr>
        <w:spacing w:before="0" w:after="120" w:line="276" w:lineRule="auto"/>
        <w:ind w:hanging="284"/>
        <w:jc w:val="left"/>
        <w:rPr>
          <w:rFonts w:eastAsia="Calibri"/>
          <w:szCs w:val="22"/>
        </w:rPr>
      </w:pPr>
      <w:r w:rsidRPr="00A616F5">
        <w:rPr>
          <w:rFonts w:eastAsia="Calibri"/>
          <w:szCs w:val="22"/>
        </w:rPr>
        <w:t>Location of the installation;</w:t>
      </w:r>
    </w:p>
    <w:p w:rsidR="007B3BC4" w:rsidRPr="006126B3" w:rsidRDefault="007B3BC4" w:rsidP="00D84373">
      <w:pPr>
        <w:numPr>
          <w:ilvl w:val="1"/>
          <w:numId w:val="72"/>
        </w:numPr>
        <w:spacing w:before="0" w:after="120" w:line="276" w:lineRule="auto"/>
        <w:ind w:hanging="284"/>
        <w:jc w:val="left"/>
        <w:rPr>
          <w:rFonts w:eastAsia="Calibri"/>
          <w:szCs w:val="22"/>
        </w:rPr>
      </w:pPr>
      <w:r w:rsidRPr="006126B3">
        <w:rPr>
          <w:rFonts w:eastAsia="Calibri"/>
          <w:szCs w:val="22"/>
        </w:rPr>
        <w:t>Brief description of activities carried on it;</w:t>
      </w:r>
    </w:p>
    <w:p w:rsidR="007B3BC4" w:rsidRPr="00A616F5" w:rsidRDefault="007B3BC4" w:rsidP="00D84373">
      <w:pPr>
        <w:numPr>
          <w:ilvl w:val="1"/>
          <w:numId w:val="72"/>
        </w:numPr>
        <w:spacing w:before="0" w:after="120" w:line="276" w:lineRule="auto"/>
        <w:ind w:hanging="284"/>
        <w:jc w:val="left"/>
        <w:rPr>
          <w:rFonts w:eastAsia="Calibri"/>
          <w:szCs w:val="22"/>
        </w:rPr>
      </w:pPr>
      <w:r w:rsidRPr="006126B3">
        <w:rPr>
          <w:rFonts w:eastAsia="Calibri"/>
          <w:szCs w:val="22"/>
        </w:rPr>
        <w:t xml:space="preserve">The nature and amount of any polluting releases from the activities (solid, liquid or gaseous) and a statement that they </w:t>
      </w:r>
      <w:r w:rsidR="00494914" w:rsidRPr="00A616F5">
        <w:rPr>
          <w:rFonts w:eastAsia="Calibri"/>
          <w:szCs w:val="22"/>
        </w:rPr>
        <w:t xml:space="preserve">comply with </w:t>
      </w:r>
      <w:r w:rsidRPr="00A616F5">
        <w:rPr>
          <w:rFonts w:eastAsia="Calibri"/>
          <w:szCs w:val="22"/>
        </w:rPr>
        <w:t xml:space="preserve">the criteria </w:t>
      </w:r>
      <w:r w:rsidR="00494914" w:rsidRPr="00A616F5">
        <w:rPr>
          <w:rFonts w:eastAsia="Calibri"/>
          <w:szCs w:val="22"/>
        </w:rPr>
        <w:t xml:space="preserve">for </w:t>
      </w:r>
      <w:r w:rsidRPr="00A616F5">
        <w:rPr>
          <w:rFonts w:eastAsia="Calibri"/>
          <w:szCs w:val="22"/>
        </w:rPr>
        <w:t>intrinsically low impact;</w:t>
      </w:r>
    </w:p>
    <w:p w:rsidR="007B3BC4" w:rsidRPr="00A616F5" w:rsidRDefault="007B3BC4" w:rsidP="00D84373">
      <w:pPr>
        <w:numPr>
          <w:ilvl w:val="1"/>
          <w:numId w:val="72"/>
        </w:numPr>
        <w:spacing w:before="0" w:after="120" w:line="276" w:lineRule="auto"/>
        <w:ind w:hanging="284"/>
        <w:jc w:val="left"/>
        <w:rPr>
          <w:rFonts w:eastAsia="Calibri"/>
          <w:szCs w:val="22"/>
        </w:rPr>
      </w:pPr>
      <w:r w:rsidRPr="00A616F5">
        <w:rPr>
          <w:rFonts w:eastAsia="Calibri"/>
          <w:szCs w:val="22"/>
        </w:rPr>
        <w:t>The maximum rate at which energy is used by the activities carried on;</w:t>
      </w:r>
    </w:p>
    <w:p w:rsidR="007B3BC4" w:rsidRPr="006126B3" w:rsidRDefault="007B3BC4" w:rsidP="00D84373">
      <w:pPr>
        <w:numPr>
          <w:ilvl w:val="1"/>
          <w:numId w:val="72"/>
        </w:numPr>
        <w:spacing w:before="0" w:after="120" w:line="276" w:lineRule="auto"/>
        <w:ind w:hanging="284"/>
        <w:jc w:val="left"/>
        <w:rPr>
          <w:rFonts w:eastAsia="Calibri"/>
          <w:szCs w:val="22"/>
        </w:rPr>
      </w:pPr>
      <w:r w:rsidRPr="00A616F5">
        <w:rPr>
          <w:rFonts w:eastAsia="Calibri"/>
          <w:szCs w:val="22"/>
        </w:rPr>
        <w:lastRenderedPageBreak/>
        <w:t>A statement that no offensive odour from its activities is present outside the i</w:t>
      </w:r>
      <w:r w:rsidRPr="006126B3">
        <w:rPr>
          <w:rFonts w:eastAsia="Calibri"/>
          <w:szCs w:val="22"/>
        </w:rPr>
        <w:t>nstallation; and</w:t>
      </w:r>
    </w:p>
    <w:p w:rsidR="007B3BC4" w:rsidRPr="00A616F5" w:rsidRDefault="007B3BC4" w:rsidP="00D84373">
      <w:pPr>
        <w:numPr>
          <w:ilvl w:val="1"/>
          <w:numId w:val="72"/>
        </w:numPr>
        <w:spacing w:before="0" w:after="200" w:line="276" w:lineRule="auto"/>
        <w:ind w:hanging="284"/>
        <w:jc w:val="left"/>
        <w:rPr>
          <w:rFonts w:eastAsia="Calibri"/>
          <w:szCs w:val="22"/>
        </w:rPr>
      </w:pPr>
      <w:r w:rsidRPr="006126B3">
        <w:rPr>
          <w:rFonts w:eastAsia="Calibri"/>
          <w:szCs w:val="22"/>
        </w:rPr>
        <w:t xml:space="preserve">A statement that noise levels outside the installation arising from the activities do not increase background levels by more than 3 dB </w:t>
      </w:r>
      <w:proofErr w:type="spellStart"/>
      <w:r w:rsidRPr="006126B3">
        <w:rPr>
          <w:rFonts w:eastAsia="Calibri"/>
          <w:szCs w:val="22"/>
        </w:rPr>
        <w:t>Leq</w:t>
      </w:r>
      <w:proofErr w:type="spellEnd"/>
      <w:r w:rsidRPr="006126B3">
        <w:rPr>
          <w:rFonts w:eastAsia="Calibri"/>
          <w:szCs w:val="22"/>
        </w:rPr>
        <w:t>.</w:t>
      </w:r>
      <w:r w:rsidR="000A59F3">
        <w:rPr>
          <w:rStyle w:val="FootnoteReference"/>
          <w:rFonts w:eastAsia="Calibri"/>
        </w:rPr>
        <w:footnoteReference w:id="5"/>
      </w:r>
    </w:p>
    <w:p w:rsidR="007B3BC4" w:rsidRPr="00A616F5" w:rsidRDefault="007B3BC4" w:rsidP="007B3BC4">
      <w:pPr>
        <w:spacing w:before="0" w:after="200" w:line="276" w:lineRule="auto"/>
        <w:jc w:val="left"/>
        <w:rPr>
          <w:rFonts w:eastAsia="Calibri"/>
          <w:szCs w:val="22"/>
        </w:rPr>
      </w:pPr>
      <w:r w:rsidRPr="00A616F5">
        <w:rPr>
          <w:rFonts w:eastAsia="Calibri"/>
          <w:szCs w:val="22"/>
        </w:rPr>
        <w:t>The example of the Registration form for small polluting activities is presented at Annex 4 to this report.</w:t>
      </w:r>
    </w:p>
    <w:p w:rsidR="007B3BC4" w:rsidRPr="00A616F5" w:rsidRDefault="007B3BC4" w:rsidP="007B3BC4">
      <w:pPr>
        <w:spacing w:before="0" w:after="200" w:line="276" w:lineRule="auto"/>
        <w:jc w:val="left"/>
        <w:rPr>
          <w:rFonts w:eastAsia="Calibri"/>
          <w:szCs w:val="22"/>
        </w:rPr>
      </w:pPr>
      <w:r w:rsidRPr="00A616F5">
        <w:rPr>
          <w:rFonts w:eastAsia="Calibri"/>
          <w:szCs w:val="22"/>
        </w:rPr>
        <w:t>The methodological support of the registration system will be necessary in case some of the small polluting installations will be required to apply GBRs.</w:t>
      </w:r>
    </w:p>
    <w:p w:rsidR="007B3BC4" w:rsidRPr="00A616F5" w:rsidRDefault="007B3BC4" w:rsidP="007B3BC4">
      <w:pPr>
        <w:spacing w:before="0" w:after="200" w:line="276" w:lineRule="auto"/>
        <w:jc w:val="left"/>
        <w:rPr>
          <w:rFonts w:eastAsia="Calibri"/>
          <w:szCs w:val="22"/>
        </w:rPr>
      </w:pPr>
      <w:r w:rsidRPr="00A616F5">
        <w:rPr>
          <w:rFonts w:eastAsia="Calibri"/>
          <w:szCs w:val="22"/>
        </w:rPr>
        <w:t xml:space="preserve">The development of GBRs can be ensured by the same organisation as for the GBRs for medium or big polluting activities or e.g. the BAT support body. Details about developing GBRs are listed above in </w:t>
      </w:r>
      <w:r w:rsidR="00EC34F2" w:rsidRPr="00A616F5">
        <w:rPr>
          <w:rFonts w:eastAsia="Calibri"/>
          <w:szCs w:val="22"/>
        </w:rPr>
        <w:t xml:space="preserve">chapter </w:t>
      </w:r>
      <w:r w:rsidRPr="00A616F5">
        <w:rPr>
          <w:rFonts w:eastAsia="Calibri"/>
          <w:szCs w:val="22"/>
        </w:rPr>
        <w:t>3. It is necessary to have the GBRs ready before the start of issuing the registrations. The registration authority needs to know which GBRs are applicable to which type of operation in order to advise to the applicants on the GBRs relevant for their operations.</w:t>
      </w:r>
    </w:p>
    <w:p w:rsidR="007B3BC4" w:rsidRPr="00A616F5" w:rsidRDefault="007B3BC4" w:rsidP="007B3BC4">
      <w:pPr>
        <w:keepNext/>
        <w:numPr>
          <w:ilvl w:val="1"/>
          <w:numId w:val="75"/>
        </w:numPr>
        <w:spacing w:before="360" w:after="120" w:line="264" w:lineRule="auto"/>
        <w:jc w:val="left"/>
        <w:outlineLvl w:val="1"/>
        <w:rPr>
          <w:b/>
          <w:smallCaps/>
          <w:color w:val="000080"/>
          <w:sz w:val="22"/>
          <w:lang/>
        </w:rPr>
      </w:pPr>
      <w:r w:rsidRPr="00A616F5">
        <w:rPr>
          <w:b/>
          <w:smallCaps/>
          <w:color w:val="000080"/>
          <w:sz w:val="22"/>
          <w:lang/>
        </w:rPr>
        <w:t>registration procedure</w:t>
      </w:r>
    </w:p>
    <w:p w:rsidR="007B3BC4" w:rsidRPr="00A616F5" w:rsidRDefault="007B3BC4" w:rsidP="007B3BC4">
      <w:pPr>
        <w:spacing w:before="0" w:after="200" w:line="276" w:lineRule="auto"/>
        <w:jc w:val="left"/>
        <w:rPr>
          <w:rFonts w:eastAsia="Calibri"/>
          <w:szCs w:val="22"/>
        </w:rPr>
      </w:pPr>
      <w:r w:rsidRPr="00A616F5">
        <w:rPr>
          <w:rFonts w:eastAsia="Calibri"/>
          <w:szCs w:val="22"/>
        </w:rPr>
        <w:t xml:space="preserve">The registration </w:t>
      </w:r>
      <w:r w:rsidR="00F56F95" w:rsidRPr="00A616F5">
        <w:rPr>
          <w:rFonts w:eastAsia="Calibri"/>
          <w:szCs w:val="22"/>
        </w:rPr>
        <w:t>procedure has</w:t>
      </w:r>
      <w:r w:rsidR="00EC34F2" w:rsidRPr="00A616F5">
        <w:rPr>
          <w:rFonts w:eastAsia="Calibri"/>
          <w:szCs w:val="22"/>
        </w:rPr>
        <w:t xml:space="preserve"> </w:t>
      </w:r>
      <w:r w:rsidRPr="00A616F5">
        <w:rPr>
          <w:rFonts w:eastAsia="Calibri"/>
          <w:szCs w:val="22"/>
        </w:rPr>
        <w:t xml:space="preserve">to be outlined in the environmental permitting law and details can be specified either in the implementing legislation or some procedural steps can be applied based on the administrative </w:t>
      </w:r>
      <w:r w:rsidR="000A59F3">
        <w:rPr>
          <w:rFonts w:eastAsia="Calibri"/>
          <w:szCs w:val="22"/>
        </w:rPr>
        <w:t>code</w:t>
      </w:r>
      <w:r w:rsidRPr="00A616F5">
        <w:rPr>
          <w:rFonts w:eastAsia="Calibri"/>
          <w:szCs w:val="22"/>
        </w:rPr>
        <w:t xml:space="preserve">. </w:t>
      </w:r>
    </w:p>
    <w:p w:rsidR="007B3BC4" w:rsidRPr="00A616F5" w:rsidRDefault="007B3BC4" w:rsidP="007B3BC4">
      <w:pPr>
        <w:spacing w:before="0" w:after="200" w:line="276" w:lineRule="auto"/>
        <w:jc w:val="left"/>
        <w:rPr>
          <w:rFonts w:eastAsia="Calibri"/>
          <w:szCs w:val="22"/>
        </w:rPr>
      </w:pPr>
      <w:r w:rsidRPr="00A616F5">
        <w:rPr>
          <w:rFonts w:eastAsia="Calibri"/>
          <w:szCs w:val="22"/>
        </w:rPr>
        <w:t xml:space="preserve">A registration officer of the competent environmental or municipal authority should check </w:t>
      </w:r>
      <w:r w:rsidR="00EC34F2" w:rsidRPr="00A616F5">
        <w:rPr>
          <w:rFonts w:eastAsia="Calibri"/>
          <w:szCs w:val="22"/>
        </w:rPr>
        <w:t>completeness of the application</w:t>
      </w:r>
      <w:r w:rsidRPr="00A616F5">
        <w:rPr>
          <w:rFonts w:eastAsia="Calibri"/>
          <w:szCs w:val="22"/>
        </w:rPr>
        <w:t xml:space="preserve">. If </w:t>
      </w:r>
      <w:r w:rsidR="00EC34F2" w:rsidRPr="00A616F5">
        <w:rPr>
          <w:rFonts w:eastAsia="Calibri"/>
          <w:szCs w:val="22"/>
        </w:rPr>
        <w:t>some information is missing</w:t>
      </w:r>
      <w:r w:rsidRPr="00A616F5">
        <w:rPr>
          <w:rFonts w:eastAsia="Calibri"/>
          <w:szCs w:val="22"/>
        </w:rPr>
        <w:t>, the form should be returned immediately indicating</w:t>
      </w:r>
      <w:r w:rsidR="00EC34F2" w:rsidRPr="00A616F5">
        <w:rPr>
          <w:rFonts w:eastAsia="Calibri"/>
          <w:szCs w:val="22"/>
        </w:rPr>
        <w:t xml:space="preserve"> in written</w:t>
      </w:r>
      <w:r w:rsidRPr="00A616F5">
        <w:rPr>
          <w:rFonts w:eastAsia="Calibri"/>
          <w:szCs w:val="22"/>
        </w:rPr>
        <w:t xml:space="preserve"> where additional information is required. If the form is complete, the official should decide whether it the installation meets all criteria for intrinsically low impact.</w:t>
      </w:r>
      <w:r w:rsidR="00DD4032" w:rsidRPr="00A616F5">
        <w:rPr>
          <w:rFonts w:eastAsia="Calibri"/>
          <w:szCs w:val="22"/>
        </w:rPr>
        <w:t xml:space="preserve"> In some cases the simplified public consultation can be held.</w:t>
      </w:r>
    </w:p>
    <w:p w:rsidR="007B3BC4" w:rsidRPr="006126B3" w:rsidRDefault="007B3BC4" w:rsidP="007B3BC4">
      <w:pPr>
        <w:spacing w:before="0" w:after="200" w:line="276" w:lineRule="auto"/>
        <w:jc w:val="left"/>
        <w:rPr>
          <w:rFonts w:eastAsia="Calibri"/>
          <w:szCs w:val="22"/>
        </w:rPr>
      </w:pPr>
      <w:r w:rsidRPr="00A616F5">
        <w:rPr>
          <w:rFonts w:eastAsia="Calibri"/>
          <w:szCs w:val="22"/>
        </w:rPr>
        <w:t>In case of a positive conclusion, the officer should make a respective recor</w:t>
      </w:r>
      <w:r w:rsidRPr="006126B3">
        <w:rPr>
          <w:rFonts w:eastAsia="Calibri"/>
          <w:szCs w:val="22"/>
        </w:rPr>
        <w:t>d in an appropriate database. If the registration is managed by the municipal authority, there should be a procedure to share the information from this database with the relevant environmental authority.</w:t>
      </w:r>
    </w:p>
    <w:p w:rsidR="007B3BC4" w:rsidRPr="00A616F5" w:rsidRDefault="007B3BC4" w:rsidP="007B3BC4">
      <w:pPr>
        <w:spacing w:before="0" w:after="200" w:line="276" w:lineRule="auto"/>
        <w:jc w:val="left"/>
        <w:rPr>
          <w:rFonts w:eastAsia="Calibri"/>
          <w:szCs w:val="22"/>
        </w:rPr>
      </w:pPr>
      <w:r w:rsidRPr="006126B3">
        <w:rPr>
          <w:rFonts w:eastAsia="Calibri"/>
          <w:szCs w:val="22"/>
        </w:rPr>
        <w:t xml:space="preserve">The competent environmental authority (CEA) can choose to occasionally inspect selected registered installations to ensure that they still may be </w:t>
      </w:r>
      <w:r w:rsidR="00EC34F2" w:rsidRPr="00A616F5">
        <w:rPr>
          <w:rFonts w:eastAsia="Calibri"/>
          <w:szCs w:val="22"/>
        </w:rPr>
        <w:t>classified</w:t>
      </w:r>
      <w:r w:rsidRPr="00A616F5">
        <w:rPr>
          <w:rFonts w:eastAsia="Calibri"/>
          <w:szCs w:val="22"/>
        </w:rPr>
        <w:t xml:space="preserve"> as having intrinsically low impact.</w:t>
      </w:r>
    </w:p>
    <w:p w:rsidR="001D6781" w:rsidRPr="00A616F5" w:rsidRDefault="001D6781" w:rsidP="006D3697">
      <w:pPr>
        <w:autoSpaceDE w:val="0"/>
        <w:autoSpaceDN w:val="0"/>
        <w:adjustRightInd w:val="0"/>
        <w:spacing w:before="0" w:after="120"/>
      </w:pPr>
    </w:p>
    <w:p w:rsidR="00477C27" w:rsidRPr="006126B3" w:rsidRDefault="00477C27" w:rsidP="006D3697">
      <w:pPr>
        <w:autoSpaceDE w:val="0"/>
        <w:autoSpaceDN w:val="0"/>
        <w:adjustRightInd w:val="0"/>
        <w:spacing w:before="0" w:after="120"/>
        <w:sectPr w:rsidR="00477C27" w:rsidRPr="006126B3" w:rsidSect="00795392">
          <w:headerReference w:type="even" r:id="rId30"/>
          <w:headerReference w:type="default" r:id="rId31"/>
          <w:footerReference w:type="even" r:id="rId32"/>
          <w:footerReference w:type="default" r:id="rId33"/>
          <w:headerReference w:type="first" r:id="rId34"/>
          <w:footerReference w:type="first" r:id="rId35"/>
          <w:pgSz w:w="11907" w:h="16840" w:code="9"/>
          <w:pgMar w:top="1418" w:right="1418" w:bottom="1418" w:left="1418" w:header="720" w:footer="720" w:gutter="0"/>
          <w:cols w:space="720"/>
          <w:titlePg/>
          <w:docGrid w:linePitch="286"/>
        </w:sectPr>
      </w:pPr>
    </w:p>
    <w:p w:rsidR="00477C27" w:rsidRPr="006126B3" w:rsidRDefault="001651D5" w:rsidP="001651D5">
      <w:pPr>
        <w:pStyle w:val="Heading1"/>
        <w:keepLines/>
        <w:numPr>
          <w:ilvl w:val="0"/>
          <w:numId w:val="0"/>
        </w:numPr>
        <w:pBdr>
          <w:bottom w:val="none" w:sz="0" w:space="0" w:color="auto"/>
        </w:pBdr>
        <w:spacing w:before="480" w:after="240"/>
        <w:ind w:left="431"/>
        <w:jc w:val="left"/>
        <w:rPr>
          <w:lang w:val="en-GB"/>
        </w:rPr>
      </w:pPr>
      <w:bookmarkStart w:id="57" w:name="_Toc387930391"/>
      <w:r w:rsidRPr="006126B3">
        <w:rPr>
          <w:lang w:val="en-GB"/>
        </w:rPr>
        <w:lastRenderedPageBreak/>
        <w:t xml:space="preserve">Annex 1. </w:t>
      </w:r>
      <w:r w:rsidR="00477C27" w:rsidRPr="006126B3">
        <w:rPr>
          <w:lang w:val="en-GB"/>
        </w:rPr>
        <w:t>Form for integrated permit application</w:t>
      </w:r>
      <w:bookmarkEnd w:id="57"/>
    </w:p>
    <w:p w:rsidR="00477C27" w:rsidRPr="006126B3" w:rsidRDefault="00477C27" w:rsidP="00477C27">
      <w:pPr>
        <w:spacing w:before="0" w:after="120"/>
        <w:rPr>
          <w:rFonts w:cs="Arial"/>
          <w:szCs w:val="21"/>
        </w:rPr>
      </w:pPr>
      <w:r w:rsidRPr="006126B3">
        <w:rPr>
          <w:rFonts w:cs="Arial"/>
          <w:szCs w:val="21"/>
        </w:rPr>
        <w:t xml:space="preserve">The application form is elaborated based on </w:t>
      </w:r>
    </w:p>
    <w:p w:rsidR="00477C27" w:rsidRPr="006126B3" w:rsidRDefault="00477C27" w:rsidP="001A76A9">
      <w:pPr>
        <w:numPr>
          <w:ilvl w:val="0"/>
          <w:numId w:val="20"/>
        </w:numPr>
        <w:spacing w:before="0" w:after="120"/>
        <w:jc w:val="left"/>
        <w:rPr>
          <w:rFonts w:cs="Arial"/>
          <w:szCs w:val="21"/>
        </w:rPr>
      </w:pPr>
      <w:r w:rsidRPr="006126B3">
        <w:rPr>
          <w:rFonts w:cs="Arial"/>
          <w:szCs w:val="21"/>
        </w:rPr>
        <w:t>The recommendations for environmental permitting law (task 2.1.2.3)</w:t>
      </w:r>
    </w:p>
    <w:p w:rsidR="00477C27" w:rsidRPr="006126B3" w:rsidRDefault="00477C27" w:rsidP="001A76A9">
      <w:pPr>
        <w:pStyle w:val="ListParagraph"/>
        <w:numPr>
          <w:ilvl w:val="0"/>
          <w:numId w:val="20"/>
        </w:numPr>
        <w:spacing w:after="120" w:line="288" w:lineRule="auto"/>
        <w:rPr>
          <w:rFonts w:ascii="Arial" w:hAnsi="Arial" w:cs="Arial"/>
          <w:sz w:val="21"/>
          <w:szCs w:val="21"/>
          <w:lang w:val="en-GB"/>
        </w:rPr>
      </w:pPr>
      <w:r w:rsidRPr="006126B3">
        <w:rPr>
          <w:rFonts w:ascii="Arial" w:hAnsi="Arial" w:cs="Arial"/>
          <w:sz w:val="21"/>
          <w:szCs w:val="21"/>
          <w:lang w:val="en-GB"/>
        </w:rPr>
        <w:t>Directive 2010/75/EU of on industrial emissions (part about integrated pollution prevention and control), and</w:t>
      </w:r>
    </w:p>
    <w:p w:rsidR="00477C27" w:rsidRPr="006126B3" w:rsidRDefault="00477C27" w:rsidP="001A76A9">
      <w:pPr>
        <w:pStyle w:val="ListParagraph"/>
        <w:numPr>
          <w:ilvl w:val="0"/>
          <w:numId w:val="20"/>
        </w:numPr>
        <w:spacing w:after="120" w:line="288" w:lineRule="auto"/>
        <w:rPr>
          <w:rFonts w:ascii="Arial" w:hAnsi="Arial" w:cs="Arial"/>
          <w:sz w:val="21"/>
          <w:szCs w:val="21"/>
          <w:lang w:val="en-GB"/>
        </w:rPr>
      </w:pPr>
      <w:r w:rsidRPr="006126B3">
        <w:rPr>
          <w:rFonts w:ascii="Arial" w:hAnsi="Arial" w:cs="Arial"/>
          <w:sz w:val="21"/>
          <w:szCs w:val="21"/>
          <w:lang w:val="en-GB"/>
        </w:rPr>
        <w:t xml:space="preserve">Experience with the use of application forms in the Czech Republic, Slovakia, England and </w:t>
      </w:r>
      <w:r w:rsidR="00DF1B2F" w:rsidRPr="006126B3">
        <w:rPr>
          <w:rFonts w:ascii="Arial" w:hAnsi="Arial" w:cs="Arial"/>
          <w:sz w:val="21"/>
          <w:szCs w:val="21"/>
          <w:lang w:val="en-GB"/>
        </w:rPr>
        <w:t xml:space="preserve">Wales, </w:t>
      </w:r>
      <w:r w:rsidRPr="006126B3">
        <w:rPr>
          <w:rFonts w:ascii="Arial" w:hAnsi="Arial" w:cs="Arial"/>
          <w:sz w:val="21"/>
          <w:szCs w:val="21"/>
          <w:lang w:val="en-GB"/>
        </w:rPr>
        <w:t>Croatia.</w:t>
      </w:r>
    </w:p>
    <w:p w:rsidR="00375D6D" w:rsidRPr="006126B3" w:rsidRDefault="00375D6D" w:rsidP="00477C27">
      <w:pPr>
        <w:autoSpaceDE w:val="0"/>
        <w:autoSpaceDN w:val="0"/>
        <w:adjustRightInd w:val="0"/>
        <w:jc w:val="center"/>
        <w:rPr>
          <w:b/>
          <w:sz w:val="28"/>
          <w:szCs w:val="28"/>
        </w:rPr>
      </w:pPr>
    </w:p>
    <w:p w:rsidR="00477C27" w:rsidRPr="006126B3" w:rsidRDefault="00477C27" w:rsidP="00477C27">
      <w:pPr>
        <w:autoSpaceDE w:val="0"/>
        <w:autoSpaceDN w:val="0"/>
        <w:adjustRightInd w:val="0"/>
        <w:jc w:val="center"/>
        <w:rPr>
          <w:b/>
          <w:sz w:val="28"/>
          <w:szCs w:val="28"/>
        </w:rPr>
      </w:pPr>
      <w:r w:rsidRPr="006126B3">
        <w:rPr>
          <w:b/>
          <w:sz w:val="28"/>
          <w:szCs w:val="28"/>
        </w:rPr>
        <w:t>Application for integrated permit</w:t>
      </w:r>
    </w:p>
    <w:p w:rsidR="00477C27" w:rsidRPr="006126B3" w:rsidRDefault="00477C27" w:rsidP="00477C27">
      <w:pPr>
        <w:autoSpaceDE w:val="0"/>
        <w:autoSpaceDN w:val="0"/>
        <w:adjustRightInd w:val="0"/>
        <w:jc w:val="center"/>
        <w:rPr>
          <w:b/>
          <w:bCs/>
          <w:color w:val="000000"/>
        </w:rPr>
      </w:pPr>
      <w:r w:rsidRPr="006126B3">
        <w:rPr>
          <w:b/>
          <w:bCs/>
          <w:color w:val="000000"/>
        </w:rPr>
        <w:t xml:space="preserve">A. Data on the company </w:t>
      </w:r>
    </w:p>
    <w:p w:rsidR="00477C27" w:rsidRPr="006126B3" w:rsidRDefault="00477C27" w:rsidP="001D6781">
      <w:pPr>
        <w:autoSpaceDE w:val="0"/>
        <w:autoSpaceDN w:val="0"/>
        <w:adjustRightInd w:val="0"/>
        <w:spacing w:after="120"/>
        <w:rPr>
          <w:b/>
          <w:bCs/>
          <w:i/>
          <w:iCs/>
          <w:color w:val="000000"/>
        </w:rPr>
      </w:pPr>
      <w:r w:rsidRPr="006126B3">
        <w:rPr>
          <w:b/>
          <w:bCs/>
          <w:i/>
          <w:iCs/>
          <w:color w:val="000000"/>
        </w:rPr>
        <w:t>1. Basic data</w:t>
      </w:r>
    </w:p>
    <w:tbl>
      <w:tblPr>
        <w:tblW w:w="8748"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1"/>
        <w:gridCol w:w="4638"/>
        <w:gridCol w:w="2569"/>
        <w:gridCol w:w="720"/>
      </w:tblGrid>
      <w:tr w:rsidR="00477C27" w:rsidRPr="006126B3" w:rsidTr="00477C27">
        <w:trPr>
          <w:jc w:val="center"/>
        </w:trPr>
        <w:tc>
          <w:tcPr>
            <w:tcW w:w="821" w:type="dxa"/>
            <w:shd w:val="clear" w:color="auto" w:fill="E0E0E0"/>
            <w:vAlign w:val="center"/>
          </w:tcPr>
          <w:p w:rsidR="00477C27" w:rsidRPr="006126B3" w:rsidRDefault="00477C27" w:rsidP="00035E9C">
            <w:pPr>
              <w:autoSpaceDE w:val="0"/>
              <w:autoSpaceDN w:val="0"/>
              <w:adjustRightInd w:val="0"/>
            </w:pPr>
            <w:r w:rsidRPr="006126B3">
              <w:t>1.1.</w:t>
            </w:r>
          </w:p>
        </w:tc>
        <w:tc>
          <w:tcPr>
            <w:tcW w:w="4638" w:type="dxa"/>
            <w:shd w:val="clear" w:color="auto" w:fill="E0E0E0"/>
            <w:vAlign w:val="center"/>
          </w:tcPr>
          <w:p w:rsidR="00477C27" w:rsidRPr="006126B3" w:rsidRDefault="00477C27" w:rsidP="00035E9C">
            <w:pPr>
              <w:autoSpaceDE w:val="0"/>
              <w:autoSpaceDN w:val="0"/>
              <w:adjustRightInd w:val="0"/>
            </w:pPr>
            <w:r w:rsidRPr="006126B3">
              <w:t xml:space="preserve">Name of economic entity </w:t>
            </w:r>
          </w:p>
        </w:tc>
        <w:tc>
          <w:tcPr>
            <w:tcW w:w="3289" w:type="dxa"/>
            <w:gridSpan w:val="2"/>
            <w:vAlign w:val="center"/>
          </w:tcPr>
          <w:p w:rsidR="00477C27" w:rsidRPr="006126B3" w:rsidRDefault="00477C27" w:rsidP="00035E9C">
            <w:pPr>
              <w:autoSpaceDE w:val="0"/>
              <w:autoSpaceDN w:val="0"/>
              <w:adjustRightInd w:val="0"/>
            </w:pPr>
          </w:p>
        </w:tc>
      </w:tr>
      <w:tr w:rsidR="00477C27" w:rsidRPr="006126B3" w:rsidTr="00477C27">
        <w:trPr>
          <w:jc w:val="center"/>
        </w:trPr>
        <w:tc>
          <w:tcPr>
            <w:tcW w:w="821" w:type="dxa"/>
            <w:shd w:val="clear" w:color="auto" w:fill="E0E0E0"/>
            <w:vAlign w:val="center"/>
          </w:tcPr>
          <w:p w:rsidR="00477C27" w:rsidRPr="006126B3" w:rsidRDefault="00477C27" w:rsidP="00035E9C">
            <w:pPr>
              <w:autoSpaceDE w:val="0"/>
              <w:autoSpaceDN w:val="0"/>
              <w:adjustRightInd w:val="0"/>
            </w:pPr>
            <w:r w:rsidRPr="006126B3">
              <w:t>1.2.</w:t>
            </w:r>
          </w:p>
        </w:tc>
        <w:tc>
          <w:tcPr>
            <w:tcW w:w="4638" w:type="dxa"/>
            <w:shd w:val="clear" w:color="auto" w:fill="E0E0E0"/>
            <w:vAlign w:val="center"/>
          </w:tcPr>
          <w:p w:rsidR="00477C27" w:rsidRPr="006126B3" w:rsidRDefault="00477C27" w:rsidP="00035E9C">
            <w:pPr>
              <w:autoSpaceDE w:val="0"/>
              <w:autoSpaceDN w:val="0"/>
              <w:adjustRightInd w:val="0"/>
            </w:pPr>
            <w:r w:rsidRPr="006126B3">
              <w:t>Legal form of the company</w:t>
            </w:r>
          </w:p>
        </w:tc>
        <w:tc>
          <w:tcPr>
            <w:tcW w:w="3289" w:type="dxa"/>
            <w:gridSpan w:val="2"/>
            <w:vAlign w:val="center"/>
          </w:tcPr>
          <w:p w:rsidR="00477C27" w:rsidRPr="006126B3" w:rsidRDefault="00477C27" w:rsidP="00035E9C">
            <w:pPr>
              <w:autoSpaceDE w:val="0"/>
              <w:autoSpaceDN w:val="0"/>
              <w:adjustRightInd w:val="0"/>
            </w:pPr>
          </w:p>
        </w:tc>
      </w:tr>
      <w:tr w:rsidR="00477C27" w:rsidRPr="006126B3" w:rsidTr="00477C27">
        <w:trPr>
          <w:trHeight w:val="69"/>
          <w:jc w:val="center"/>
        </w:trPr>
        <w:tc>
          <w:tcPr>
            <w:tcW w:w="821" w:type="dxa"/>
            <w:vMerge w:val="restart"/>
            <w:shd w:val="clear" w:color="auto" w:fill="E0E0E0"/>
            <w:vAlign w:val="center"/>
          </w:tcPr>
          <w:p w:rsidR="00477C27" w:rsidRPr="006126B3" w:rsidRDefault="00477C27" w:rsidP="00035E9C">
            <w:pPr>
              <w:autoSpaceDE w:val="0"/>
              <w:autoSpaceDN w:val="0"/>
              <w:adjustRightInd w:val="0"/>
            </w:pPr>
            <w:r w:rsidRPr="006126B3">
              <w:t>1.3.</w:t>
            </w:r>
          </w:p>
        </w:tc>
        <w:tc>
          <w:tcPr>
            <w:tcW w:w="4638" w:type="dxa"/>
            <w:vMerge w:val="restart"/>
            <w:shd w:val="clear" w:color="auto" w:fill="E0E0E0"/>
            <w:vAlign w:val="center"/>
          </w:tcPr>
          <w:p w:rsidR="00477C27" w:rsidRPr="006126B3" w:rsidRDefault="00477C27" w:rsidP="00035E9C">
            <w:pPr>
              <w:autoSpaceDE w:val="0"/>
              <w:autoSpaceDN w:val="0"/>
              <w:adjustRightInd w:val="0"/>
            </w:pPr>
            <w:r w:rsidRPr="006126B3">
              <w:t>Type of request</w:t>
            </w:r>
          </w:p>
        </w:tc>
        <w:tc>
          <w:tcPr>
            <w:tcW w:w="2569" w:type="dxa"/>
            <w:vAlign w:val="center"/>
          </w:tcPr>
          <w:p w:rsidR="00477C27" w:rsidRPr="006126B3" w:rsidRDefault="00477C27" w:rsidP="00035E9C">
            <w:pPr>
              <w:autoSpaceDE w:val="0"/>
              <w:autoSpaceDN w:val="0"/>
              <w:adjustRightInd w:val="0"/>
            </w:pPr>
            <w:r w:rsidRPr="006126B3">
              <w:t>New installation</w:t>
            </w:r>
          </w:p>
        </w:tc>
        <w:tc>
          <w:tcPr>
            <w:tcW w:w="720" w:type="dxa"/>
            <w:vAlign w:val="center"/>
          </w:tcPr>
          <w:p w:rsidR="00477C27" w:rsidRPr="006126B3" w:rsidRDefault="00477C27" w:rsidP="00035E9C">
            <w:pPr>
              <w:autoSpaceDE w:val="0"/>
              <w:autoSpaceDN w:val="0"/>
              <w:adjustRightInd w:val="0"/>
            </w:pPr>
          </w:p>
        </w:tc>
      </w:tr>
      <w:tr w:rsidR="00477C27" w:rsidRPr="006126B3" w:rsidTr="00477C27">
        <w:trPr>
          <w:trHeight w:val="69"/>
          <w:jc w:val="center"/>
        </w:trPr>
        <w:tc>
          <w:tcPr>
            <w:tcW w:w="821" w:type="dxa"/>
            <w:vMerge/>
            <w:shd w:val="clear" w:color="auto" w:fill="E0E0E0"/>
            <w:vAlign w:val="center"/>
          </w:tcPr>
          <w:p w:rsidR="00477C27" w:rsidRPr="006126B3" w:rsidRDefault="00477C27" w:rsidP="00035E9C">
            <w:pPr>
              <w:autoSpaceDE w:val="0"/>
              <w:autoSpaceDN w:val="0"/>
              <w:adjustRightInd w:val="0"/>
            </w:pPr>
          </w:p>
        </w:tc>
        <w:tc>
          <w:tcPr>
            <w:tcW w:w="4638" w:type="dxa"/>
            <w:vMerge/>
            <w:shd w:val="clear" w:color="auto" w:fill="E0E0E0"/>
            <w:vAlign w:val="center"/>
          </w:tcPr>
          <w:p w:rsidR="00477C27" w:rsidRPr="006126B3" w:rsidRDefault="00477C27" w:rsidP="00035E9C">
            <w:pPr>
              <w:autoSpaceDE w:val="0"/>
              <w:autoSpaceDN w:val="0"/>
              <w:adjustRightInd w:val="0"/>
            </w:pPr>
          </w:p>
        </w:tc>
        <w:tc>
          <w:tcPr>
            <w:tcW w:w="2569" w:type="dxa"/>
            <w:vAlign w:val="center"/>
          </w:tcPr>
          <w:p w:rsidR="00477C27" w:rsidRPr="006126B3" w:rsidRDefault="00477C27" w:rsidP="00035E9C">
            <w:pPr>
              <w:autoSpaceDE w:val="0"/>
              <w:autoSpaceDN w:val="0"/>
              <w:adjustRightInd w:val="0"/>
            </w:pPr>
            <w:r w:rsidRPr="006126B3">
              <w:t>Existing installation</w:t>
            </w:r>
          </w:p>
        </w:tc>
        <w:tc>
          <w:tcPr>
            <w:tcW w:w="720" w:type="dxa"/>
            <w:vAlign w:val="center"/>
          </w:tcPr>
          <w:p w:rsidR="00477C27" w:rsidRPr="006126B3" w:rsidRDefault="00477C27" w:rsidP="00035E9C">
            <w:pPr>
              <w:autoSpaceDE w:val="0"/>
              <w:autoSpaceDN w:val="0"/>
              <w:adjustRightInd w:val="0"/>
            </w:pPr>
          </w:p>
        </w:tc>
      </w:tr>
      <w:tr w:rsidR="00477C27" w:rsidRPr="006126B3" w:rsidTr="00477C27">
        <w:trPr>
          <w:trHeight w:val="69"/>
          <w:jc w:val="center"/>
        </w:trPr>
        <w:tc>
          <w:tcPr>
            <w:tcW w:w="821" w:type="dxa"/>
            <w:vMerge/>
            <w:shd w:val="clear" w:color="auto" w:fill="E0E0E0"/>
            <w:vAlign w:val="center"/>
          </w:tcPr>
          <w:p w:rsidR="00477C27" w:rsidRPr="006126B3" w:rsidRDefault="00477C27" w:rsidP="00035E9C">
            <w:pPr>
              <w:autoSpaceDE w:val="0"/>
              <w:autoSpaceDN w:val="0"/>
              <w:adjustRightInd w:val="0"/>
            </w:pPr>
          </w:p>
        </w:tc>
        <w:tc>
          <w:tcPr>
            <w:tcW w:w="4638" w:type="dxa"/>
            <w:vMerge/>
            <w:shd w:val="clear" w:color="auto" w:fill="E0E0E0"/>
            <w:vAlign w:val="center"/>
          </w:tcPr>
          <w:p w:rsidR="00477C27" w:rsidRPr="006126B3" w:rsidRDefault="00477C27" w:rsidP="00035E9C">
            <w:pPr>
              <w:autoSpaceDE w:val="0"/>
              <w:autoSpaceDN w:val="0"/>
              <w:adjustRightInd w:val="0"/>
            </w:pPr>
          </w:p>
        </w:tc>
        <w:tc>
          <w:tcPr>
            <w:tcW w:w="2569" w:type="dxa"/>
            <w:vAlign w:val="center"/>
          </w:tcPr>
          <w:p w:rsidR="00477C27" w:rsidRPr="006126B3" w:rsidRDefault="00477C27" w:rsidP="00035E9C">
            <w:pPr>
              <w:autoSpaceDE w:val="0"/>
              <w:autoSpaceDN w:val="0"/>
              <w:adjustRightInd w:val="0"/>
            </w:pPr>
            <w:r w:rsidRPr="006126B3">
              <w:t>Substantial modification of installation</w:t>
            </w:r>
          </w:p>
        </w:tc>
        <w:tc>
          <w:tcPr>
            <w:tcW w:w="720" w:type="dxa"/>
            <w:vAlign w:val="center"/>
          </w:tcPr>
          <w:p w:rsidR="00477C27" w:rsidRPr="006126B3" w:rsidRDefault="00477C27" w:rsidP="00035E9C">
            <w:pPr>
              <w:autoSpaceDE w:val="0"/>
              <w:autoSpaceDN w:val="0"/>
              <w:adjustRightInd w:val="0"/>
            </w:pPr>
          </w:p>
        </w:tc>
      </w:tr>
      <w:tr w:rsidR="00477C27" w:rsidRPr="006126B3" w:rsidTr="00477C27">
        <w:trPr>
          <w:trHeight w:val="69"/>
          <w:jc w:val="center"/>
        </w:trPr>
        <w:tc>
          <w:tcPr>
            <w:tcW w:w="821" w:type="dxa"/>
            <w:vMerge/>
            <w:shd w:val="clear" w:color="auto" w:fill="E0E0E0"/>
            <w:vAlign w:val="center"/>
          </w:tcPr>
          <w:p w:rsidR="00477C27" w:rsidRPr="006126B3" w:rsidRDefault="00477C27" w:rsidP="00035E9C">
            <w:pPr>
              <w:autoSpaceDE w:val="0"/>
              <w:autoSpaceDN w:val="0"/>
              <w:adjustRightInd w:val="0"/>
            </w:pPr>
          </w:p>
        </w:tc>
        <w:tc>
          <w:tcPr>
            <w:tcW w:w="4638" w:type="dxa"/>
            <w:vMerge/>
            <w:shd w:val="clear" w:color="auto" w:fill="E0E0E0"/>
            <w:vAlign w:val="center"/>
          </w:tcPr>
          <w:p w:rsidR="00477C27" w:rsidRPr="006126B3" w:rsidRDefault="00477C27" w:rsidP="00035E9C">
            <w:pPr>
              <w:autoSpaceDE w:val="0"/>
              <w:autoSpaceDN w:val="0"/>
              <w:adjustRightInd w:val="0"/>
            </w:pPr>
          </w:p>
        </w:tc>
        <w:tc>
          <w:tcPr>
            <w:tcW w:w="2569" w:type="dxa"/>
            <w:vAlign w:val="center"/>
          </w:tcPr>
          <w:p w:rsidR="00477C27" w:rsidRPr="006126B3" w:rsidRDefault="00477C27" w:rsidP="00035E9C">
            <w:pPr>
              <w:autoSpaceDE w:val="0"/>
              <w:autoSpaceDN w:val="0"/>
              <w:adjustRightInd w:val="0"/>
            </w:pPr>
            <w:r w:rsidRPr="006126B3">
              <w:t>Shut down of installation</w:t>
            </w:r>
          </w:p>
        </w:tc>
        <w:tc>
          <w:tcPr>
            <w:tcW w:w="720" w:type="dxa"/>
            <w:vAlign w:val="center"/>
          </w:tcPr>
          <w:p w:rsidR="00477C27" w:rsidRPr="006126B3" w:rsidRDefault="00477C27" w:rsidP="00035E9C">
            <w:pPr>
              <w:autoSpaceDE w:val="0"/>
              <w:autoSpaceDN w:val="0"/>
              <w:adjustRightInd w:val="0"/>
            </w:pPr>
          </w:p>
        </w:tc>
      </w:tr>
      <w:tr w:rsidR="00477C27" w:rsidRPr="006126B3" w:rsidTr="00477C27">
        <w:trPr>
          <w:trHeight w:val="69"/>
          <w:jc w:val="center"/>
        </w:trPr>
        <w:tc>
          <w:tcPr>
            <w:tcW w:w="821" w:type="dxa"/>
            <w:shd w:val="clear" w:color="auto" w:fill="E0E0E0"/>
            <w:vAlign w:val="center"/>
          </w:tcPr>
          <w:p w:rsidR="00477C27" w:rsidRPr="006126B3" w:rsidRDefault="00477C27" w:rsidP="00035E9C">
            <w:pPr>
              <w:autoSpaceDE w:val="0"/>
              <w:autoSpaceDN w:val="0"/>
              <w:adjustRightInd w:val="0"/>
            </w:pPr>
            <w:r w:rsidRPr="006126B3">
              <w:t xml:space="preserve">1.4. </w:t>
            </w:r>
          </w:p>
        </w:tc>
        <w:tc>
          <w:tcPr>
            <w:tcW w:w="4638" w:type="dxa"/>
            <w:shd w:val="clear" w:color="auto" w:fill="E0E0E0"/>
            <w:vAlign w:val="center"/>
          </w:tcPr>
          <w:p w:rsidR="00477C27" w:rsidRPr="006126B3" w:rsidRDefault="00477C27" w:rsidP="00035E9C">
            <w:pPr>
              <w:autoSpaceDE w:val="0"/>
              <w:autoSpaceDN w:val="0"/>
              <w:adjustRightInd w:val="0"/>
            </w:pPr>
            <w:r w:rsidRPr="006126B3">
              <w:t xml:space="preserve">Address of the economic entity </w:t>
            </w:r>
          </w:p>
        </w:tc>
        <w:tc>
          <w:tcPr>
            <w:tcW w:w="3289" w:type="dxa"/>
            <w:gridSpan w:val="2"/>
            <w:vAlign w:val="center"/>
          </w:tcPr>
          <w:p w:rsidR="00477C27" w:rsidRPr="006126B3" w:rsidRDefault="00477C27" w:rsidP="00035E9C">
            <w:pPr>
              <w:autoSpaceDE w:val="0"/>
              <w:autoSpaceDN w:val="0"/>
              <w:adjustRightInd w:val="0"/>
            </w:pPr>
          </w:p>
        </w:tc>
      </w:tr>
      <w:tr w:rsidR="00477C27" w:rsidRPr="006126B3" w:rsidTr="00477C27">
        <w:trPr>
          <w:trHeight w:val="69"/>
          <w:jc w:val="center"/>
        </w:trPr>
        <w:tc>
          <w:tcPr>
            <w:tcW w:w="821" w:type="dxa"/>
            <w:shd w:val="clear" w:color="auto" w:fill="E0E0E0"/>
            <w:vAlign w:val="center"/>
          </w:tcPr>
          <w:p w:rsidR="00477C27" w:rsidRPr="006126B3" w:rsidRDefault="00477C27" w:rsidP="00035E9C">
            <w:pPr>
              <w:autoSpaceDE w:val="0"/>
              <w:autoSpaceDN w:val="0"/>
              <w:adjustRightInd w:val="0"/>
            </w:pPr>
            <w:r w:rsidRPr="006126B3">
              <w:t>1.5.</w:t>
            </w:r>
          </w:p>
        </w:tc>
        <w:tc>
          <w:tcPr>
            <w:tcW w:w="4638" w:type="dxa"/>
            <w:shd w:val="clear" w:color="auto" w:fill="E0E0E0"/>
            <w:vAlign w:val="center"/>
          </w:tcPr>
          <w:p w:rsidR="00477C27" w:rsidRPr="006126B3" w:rsidRDefault="00477C27" w:rsidP="00035E9C">
            <w:pPr>
              <w:autoSpaceDE w:val="0"/>
              <w:autoSpaceDN w:val="0"/>
              <w:adjustRightInd w:val="0"/>
            </w:pPr>
            <w:r w:rsidRPr="006126B3">
              <w:t>Postal address if different from 1.4.</w:t>
            </w:r>
          </w:p>
        </w:tc>
        <w:tc>
          <w:tcPr>
            <w:tcW w:w="3289" w:type="dxa"/>
            <w:gridSpan w:val="2"/>
            <w:vAlign w:val="center"/>
          </w:tcPr>
          <w:p w:rsidR="00477C27" w:rsidRPr="006126B3" w:rsidRDefault="00477C27" w:rsidP="00035E9C">
            <w:pPr>
              <w:autoSpaceDE w:val="0"/>
              <w:autoSpaceDN w:val="0"/>
              <w:adjustRightInd w:val="0"/>
            </w:pPr>
          </w:p>
        </w:tc>
      </w:tr>
      <w:tr w:rsidR="00477C27" w:rsidRPr="006126B3" w:rsidTr="00477C27">
        <w:trPr>
          <w:trHeight w:val="69"/>
          <w:jc w:val="center"/>
        </w:trPr>
        <w:tc>
          <w:tcPr>
            <w:tcW w:w="821" w:type="dxa"/>
            <w:shd w:val="clear" w:color="auto" w:fill="E0E0E0"/>
            <w:vAlign w:val="center"/>
          </w:tcPr>
          <w:p w:rsidR="00477C27" w:rsidRPr="006126B3" w:rsidRDefault="00477C27" w:rsidP="00035E9C">
            <w:pPr>
              <w:autoSpaceDE w:val="0"/>
              <w:autoSpaceDN w:val="0"/>
              <w:adjustRightInd w:val="0"/>
            </w:pPr>
            <w:r w:rsidRPr="006126B3">
              <w:t>1.6.</w:t>
            </w:r>
          </w:p>
        </w:tc>
        <w:tc>
          <w:tcPr>
            <w:tcW w:w="4638" w:type="dxa"/>
            <w:shd w:val="clear" w:color="auto" w:fill="E0E0E0"/>
            <w:vAlign w:val="center"/>
          </w:tcPr>
          <w:p w:rsidR="00477C27" w:rsidRPr="006126B3" w:rsidRDefault="00477C27" w:rsidP="00035E9C">
            <w:pPr>
              <w:autoSpaceDE w:val="0"/>
              <w:autoSpaceDN w:val="0"/>
              <w:adjustRightInd w:val="0"/>
            </w:pPr>
            <w:r w:rsidRPr="006126B3">
              <w:t>E-mail and web address</w:t>
            </w:r>
          </w:p>
        </w:tc>
        <w:tc>
          <w:tcPr>
            <w:tcW w:w="3289" w:type="dxa"/>
            <w:gridSpan w:val="2"/>
            <w:vAlign w:val="center"/>
          </w:tcPr>
          <w:p w:rsidR="00477C27" w:rsidRPr="006126B3" w:rsidRDefault="00477C27" w:rsidP="00035E9C">
            <w:pPr>
              <w:autoSpaceDE w:val="0"/>
              <w:autoSpaceDN w:val="0"/>
              <w:adjustRightInd w:val="0"/>
            </w:pPr>
          </w:p>
        </w:tc>
      </w:tr>
      <w:tr w:rsidR="00477C27" w:rsidRPr="006126B3" w:rsidTr="00477C27">
        <w:trPr>
          <w:trHeight w:val="69"/>
          <w:jc w:val="center"/>
        </w:trPr>
        <w:tc>
          <w:tcPr>
            <w:tcW w:w="821" w:type="dxa"/>
            <w:shd w:val="clear" w:color="auto" w:fill="E0E0E0"/>
            <w:vAlign w:val="center"/>
          </w:tcPr>
          <w:p w:rsidR="00477C27" w:rsidRPr="006126B3" w:rsidRDefault="00477C27" w:rsidP="00035E9C">
            <w:pPr>
              <w:autoSpaceDE w:val="0"/>
              <w:autoSpaceDN w:val="0"/>
              <w:adjustRightInd w:val="0"/>
            </w:pPr>
            <w:r w:rsidRPr="006126B3">
              <w:t>1.8.</w:t>
            </w:r>
          </w:p>
        </w:tc>
        <w:tc>
          <w:tcPr>
            <w:tcW w:w="4638" w:type="dxa"/>
            <w:shd w:val="clear" w:color="auto" w:fill="E0E0E0"/>
            <w:vAlign w:val="center"/>
          </w:tcPr>
          <w:p w:rsidR="00477C27" w:rsidRPr="006126B3" w:rsidRDefault="00477C27" w:rsidP="00035E9C">
            <w:pPr>
              <w:autoSpaceDE w:val="0"/>
              <w:autoSpaceDN w:val="0"/>
              <w:adjustRightInd w:val="0"/>
            </w:pPr>
            <w:r w:rsidRPr="006126B3">
              <w:t>Economic entity’s company registration number</w:t>
            </w:r>
          </w:p>
        </w:tc>
        <w:tc>
          <w:tcPr>
            <w:tcW w:w="3289" w:type="dxa"/>
            <w:gridSpan w:val="2"/>
            <w:vAlign w:val="center"/>
          </w:tcPr>
          <w:p w:rsidR="00477C27" w:rsidRPr="006126B3" w:rsidRDefault="00477C27" w:rsidP="00035E9C">
            <w:pPr>
              <w:autoSpaceDE w:val="0"/>
              <w:autoSpaceDN w:val="0"/>
              <w:adjustRightInd w:val="0"/>
            </w:pPr>
          </w:p>
        </w:tc>
      </w:tr>
      <w:tr w:rsidR="00477C27" w:rsidRPr="006126B3" w:rsidTr="00477C27">
        <w:trPr>
          <w:trHeight w:val="69"/>
          <w:jc w:val="center"/>
        </w:trPr>
        <w:tc>
          <w:tcPr>
            <w:tcW w:w="821" w:type="dxa"/>
            <w:shd w:val="clear" w:color="auto" w:fill="E0E0E0"/>
            <w:vAlign w:val="center"/>
          </w:tcPr>
          <w:p w:rsidR="00477C27" w:rsidRPr="006126B3" w:rsidRDefault="00477C27" w:rsidP="00035E9C">
            <w:pPr>
              <w:autoSpaceDE w:val="0"/>
              <w:autoSpaceDN w:val="0"/>
              <w:adjustRightInd w:val="0"/>
            </w:pPr>
            <w:r w:rsidRPr="006126B3">
              <w:t>1.9.</w:t>
            </w:r>
          </w:p>
        </w:tc>
        <w:tc>
          <w:tcPr>
            <w:tcW w:w="4638" w:type="dxa"/>
            <w:shd w:val="clear" w:color="auto" w:fill="E0E0E0"/>
            <w:vAlign w:val="center"/>
          </w:tcPr>
          <w:p w:rsidR="00477C27" w:rsidRPr="006126B3" w:rsidRDefault="00477C27" w:rsidP="00035E9C">
            <w:pPr>
              <w:autoSpaceDE w:val="0"/>
              <w:autoSpaceDN w:val="0"/>
              <w:adjustRightInd w:val="0"/>
            </w:pPr>
            <w:r w:rsidRPr="006126B3">
              <w:t>Contact person, name</w:t>
            </w:r>
          </w:p>
        </w:tc>
        <w:tc>
          <w:tcPr>
            <w:tcW w:w="3289" w:type="dxa"/>
            <w:gridSpan w:val="2"/>
            <w:vAlign w:val="center"/>
          </w:tcPr>
          <w:p w:rsidR="00477C27" w:rsidRPr="006126B3" w:rsidRDefault="00477C27" w:rsidP="00035E9C">
            <w:pPr>
              <w:autoSpaceDE w:val="0"/>
              <w:autoSpaceDN w:val="0"/>
              <w:adjustRightInd w:val="0"/>
            </w:pPr>
          </w:p>
        </w:tc>
      </w:tr>
      <w:tr w:rsidR="00477C27" w:rsidRPr="006126B3" w:rsidTr="00477C27">
        <w:trPr>
          <w:trHeight w:val="69"/>
          <w:jc w:val="center"/>
        </w:trPr>
        <w:tc>
          <w:tcPr>
            <w:tcW w:w="821" w:type="dxa"/>
            <w:shd w:val="clear" w:color="auto" w:fill="E0E0E0"/>
            <w:vAlign w:val="center"/>
          </w:tcPr>
          <w:p w:rsidR="00477C27" w:rsidRPr="006126B3" w:rsidRDefault="00477C27" w:rsidP="00035E9C">
            <w:pPr>
              <w:autoSpaceDE w:val="0"/>
              <w:autoSpaceDN w:val="0"/>
              <w:adjustRightInd w:val="0"/>
            </w:pPr>
            <w:r w:rsidRPr="006126B3">
              <w:t>1.10.</w:t>
            </w:r>
          </w:p>
        </w:tc>
        <w:tc>
          <w:tcPr>
            <w:tcW w:w="4638" w:type="dxa"/>
            <w:shd w:val="clear" w:color="auto" w:fill="E0E0E0"/>
            <w:vAlign w:val="center"/>
          </w:tcPr>
          <w:p w:rsidR="00477C27" w:rsidRPr="006126B3" w:rsidRDefault="00477C27" w:rsidP="00035E9C">
            <w:pPr>
              <w:autoSpaceDE w:val="0"/>
              <w:autoSpaceDN w:val="0"/>
              <w:adjustRightInd w:val="0"/>
            </w:pPr>
            <w:r w:rsidRPr="006126B3">
              <w:t>Contact person, position</w:t>
            </w:r>
          </w:p>
        </w:tc>
        <w:tc>
          <w:tcPr>
            <w:tcW w:w="3289" w:type="dxa"/>
            <w:gridSpan w:val="2"/>
            <w:vAlign w:val="center"/>
          </w:tcPr>
          <w:p w:rsidR="00477C27" w:rsidRPr="006126B3" w:rsidRDefault="00477C27" w:rsidP="00035E9C">
            <w:pPr>
              <w:autoSpaceDE w:val="0"/>
              <w:autoSpaceDN w:val="0"/>
              <w:adjustRightInd w:val="0"/>
            </w:pPr>
          </w:p>
        </w:tc>
      </w:tr>
      <w:tr w:rsidR="00477C27" w:rsidRPr="006126B3" w:rsidTr="00477C27">
        <w:trPr>
          <w:trHeight w:val="69"/>
          <w:jc w:val="center"/>
        </w:trPr>
        <w:tc>
          <w:tcPr>
            <w:tcW w:w="821" w:type="dxa"/>
            <w:shd w:val="clear" w:color="auto" w:fill="E0E0E0"/>
            <w:vAlign w:val="center"/>
          </w:tcPr>
          <w:p w:rsidR="00477C27" w:rsidRPr="006126B3" w:rsidRDefault="00477C27" w:rsidP="00035E9C">
            <w:pPr>
              <w:autoSpaceDE w:val="0"/>
              <w:autoSpaceDN w:val="0"/>
              <w:adjustRightInd w:val="0"/>
            </w:pPr>
            <w:r w:rsidRPr="006126B3">
              <w:t>1.11.</w:t>
            </w:r>
          </w:p>
        </w:tc>
        <w:tc>
          <w:tcPr>
            <w:tcW w:w="4638" w:type="dxa"/>
            <w:shd w:val="clear" w:color="auto" w:fill="E0E0E0"/>
            <w:vAlign w:val="center"/>
          </w:tcPr>
          <w:p w:rsidR="00477C27" w:rsidRPr="006126B3" w:rsidRDefault="00477C27" w:rsidP="00035E9C">
            <w:pPr>
              <w:autoSpaceDE w:val="0"/>
              <w:autoSpaceDN w:val="0"/>
              <w:adjustRightInd w:val="0"/>
            </w:pPr>
            <w:r w:rsidRPr="006126B3">
              <w:t>Contact person, phone</w:t>
            </w:r>
          </w:p>
        </w:tc>
        <w:tc>
          <w:tcPr>
            <w:tcW w:w="3289" w:type="dxa"/>
            <w:gridSpan w:val="2"/>
            <w:vAlign w:val="center"/>
          </w:tcPr>
          <w:p w:rsidR="00477C27" w:rsidRPr="006126B3" w:rsidRDefault="00477C27" w:rsidP="00035E9C">
            <w:pPr>
              <w:autoSpaceDE w:val="0"/>
              <w:autoSpaceDN w:val="0"/>
              <w:adjustRightInd w:val="0"/>
            </w:pPr>
          </w:p>
        </w:tc>
      </w:tr>
      <w:tr w:rsidR="00477C27" w:rsidRPr="006126B3" w:rsidTr="00477C27">
        <w:trPr>
          <w:trHeight w:val="69"/>
          <w:jc w:val="center"/>
        </w:trPr>
        <w:tc>
          <w:tcPr>
            <w:tcW w:w="821" w:type="dxa"/>
            <w:shd w:val="clear" w:color="auto" w:fill="E0E0E0"/>
            <w:vAlign w:val="center"/>
          </w:tcPr>
          <w:p w:rsidR="00477C27" w:rsidRPr="006126B3" w:rsidRDefault="00477C27" w:rsidP="00035E9C">
            <w:pPr>
              <w:autoSpaceDE w:val="0"/>
              <w:autoSpaceDN w:val="0"/>
              <w:adjustRightInd w:val="0"/>
            </w:pPr>
            <w:r w:rsidRPr="006126B3">
              <w:t>1.12.</w:t>
            </w:r>
          </w:p>
        </w:tc>
        <w:tc>
          <w:tcPr>
            <w:tcW w:w="4638" w:type="dxa"/>
            <w:shd w:val="clear" w:color="auto" w:fill="E0E0E0"/>
            <w:vAlign w:val="center"/>
          </w:tcPr>
          <w:p w:rsidR="00477C27" w:rsidRPr="006126B3" w:rsidRDefault="00477C27" w:rsidP="00035E9C">
            <w:pPr>
              <w:autoSpaceDE w:val="0"/>
              <w:autoSpaceDN w:val="0"/>
              <w:adjustRightInd w:val="0"/>
            </w:pPr>
            <w:r w:rsidRPr="006126B3">
              <w:t>Contact person, e-mail</w:t>
            </w:r>
          </w:p>
        </w:tc>
        <w:tc>
          <w:tcPr>
            <w:tcW w:w="3289" w:type="dxa"/>
            <w:gridSpan w:val="2"/>
            <w:vAlign w:val="center"/>
          </w:tcPr>
          <w:p w:rsidR="00477C27" w:rsidRPr="006126B3" w:rsidRDefault="00477C27" w:rsidP="00035E9C">
            <w:pPr>
              <w:autoSpaceDE w:val="0"/>
              <w:autoSpaceDN w:val="0"/>
              <w:adjustRightInd w:val="0"/>
            </w:pPr>
          </w:p>
        </w:tc>
      </w:tr>
    </w:tbl>
    <w:p w:rsidR="00375D6D" w:rsidRPr="006126B3" w:rsidRDefault="00375D6D" w:rsidP="001D6781">
      <w:pPr>
        <w:autoSpaceDE w:val="0"/>
        <w:autoSpaceDN w:val="0"/>
        <w:adjustRightInd w:val="0"/>
        <w:spacing w:before="360" w:after="120"/>
        <w:rPr>
          <w:b/>
          <w:bCs/>
          <w:i/>
          <w:iCs/>
          <w:color w:val="000000"/>
        </w:rPr>
      </w:pPr>
    </w:p>
    <w:p w:rsidR="00477C27" w:rsidRPr="006126B3" w:rsidRDefault="00477C27" w:rsidP="001D6781">
      <w:pPr>
        <w:autoSpaceDE w:val="0"/>
        <w:autoSpaceDN w:val="0"/>
        <w:adjustRightInd w:val="0"/>
        <w:spacing w:before="360" w:after="120"/>
        <w:rPr>
          <w:b/>
          <w:bCs/>
          <w:i/>
          <w:iCs/>
          <w:color w:val="000000"/>
        </w:rPr>
      </w:pPr>
      <w:r w:rsidRPr="006126B3">
        <w:rPr>
          <w:b/>
          <w:bCs/>
          <w:i/>
          <w:iCs/>
          <w:color w:val="000000"/>
        </w:rPr>
        <w:lastRenderedPageBreak/>
        <w:t>2. Data on the installation</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4500"/>
        <w:gridCol w:w="3384"/>
      </w:tblGrid>
      <w:tr w:rsidR="00477C27" w:rsidRPr="006126B3" w:rsidTr="00477C27">
        <w:trPr>
          <w:jc w:val="center"/>
        </w:trPr>
        <w:tc>
          <w:tcPr>
            <w:tcW w:w="82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2.1.</w:t>
            </w:r>
          </w:p>
        </w:tc>
        <w:tc>
          <w:tcPr>
            <w:tcW w:w="4500"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 xml:space="preserve">Name of installation </w:t>
            </w:r>
          </w:p>
        </w:tc>
        <w:tc>
          <w:tcPr>
            <w:tcW w:w="3384" w:type="dxa"/>
            <w:vAlign w:val="center"/>
          </w:tcPr>
          <w:p w:rsidR="00477C27" w:rsidRPr="006126B3" w:rsidRDefault="00477C27" w:rsidP="00035E9C">
            <w:pPr>
              <w:autoSpaceDE w:val="0"/>
              <w:autoSpaceDN w:val="0"/>
              <w:adjustRightInd w:val="0"/>
              <w:rPr>
                <w:color w:val="000000"/>
              </w:rPr>
            </w:pPr>
          </w:p>
        </w:tc>
      </w:tr>
      <w:tr w:rsidR="00477C27" w:rsidRPr="006126B3" w:rsidTr="00477C27">
        <w:trPr>
          <w:jc w:val="center"/>
        </w:trPr>
        <w:tc>
          <w:tcPr>
            <w:tcW w:w="82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2.2.</w:t>
            </w:r>
          </w:p>
        </w:tc>
        <w:tc>
          <w:tcPr>
            <w:tcW w:w="4500"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Address of installation</w:t>
            </w:r>
          </w:p>
        </w:tc>
        <w:tc>
          <w:tcPr>
            <w:tcW w:w="3384" w:type="dxa"/>
            <w:vAlign w:val="center"/>
          </w:tcPr>
          <w:p w:rsidR="00477C27" w:rsidRPr="006126B3" w:rsidRDefault="00477C27" w:rsidP="00035E9C">
            <w:pPr>
              <w:autoSpaceDE w:val="0"/>
              <w:autoSpaceDN w:val="0"/>
              <w:adjustRightInd w:val="0"/>
              <w:rPr>
                <w:color w:val="000000"/>
              </w:rPr>
            </w:pPr>
          </w:p>
        </w:tc>
      </w:tr>
      <w:tr w:rsidR="00477C27" w:rsidRPr="006126B3" w:rsidTr="00477C27">
        <w:trPr>
          <w:jc w:val="center"/>
        </w:trPr>
        <w:tc>
          <w:tcPr>
            <w:tcW w:w="82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2.3.</w:t>
            </w:r>
          </w:p>
        </w:tc>
        <w:tc>
          <w:tcPr>
            <w:tcW w:w="4500"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Address of installation site if different from line 2.2</w:t>
            </w:r>
          </w:p>
        </w:tc>
        <w:tc>
          <w:tcPr>
            <w:tcW w:w="3384" w:type="dxa"/>
            <w:vAlign w:val="center"/>
          </w:tcPr>
          <w:p w:rsidR="00477C27" w:rsidRPr="006126B3" w:rsidRDefault="00477C27" w:rsidP="00035E9C">
            <w:pPr>
              <w:autoSpaceDE w:val="0"/>
              <w:autoSpaceDN w:val="0"/>
              <w:adjustRightInd w:val="0"/>
              <w:rPr>
                <w:color w:val="000000"/>
              </w:rPr>
            </w:pPr>
          </w:p>
        </w:tc>
      </w:tr>
      <w:tr w:rsidR="00477C27" w:rsidRPr="006126B3" w:rsidTr="00477C27">
        <w:trPr>
          <w:jc w:val="center"/>
        </w:trPr>
        <w:tc>
          <w:tcPr>
            <w:tcW w:w="82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2.4.</w:t>
            </w:r>
          </w:p>
        </w:tc>
        <w:tc>
          <w:tcPr>
            <w:tcW w:w="4500"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Number of employees</w:t>
            </w:r>
          </w:p>
        </w:tc>
        <w:tc>
          <w:tcPr>
            <w:tcW w:w="3384" w:type="dxa"/>
            <w:vAlign w:val="center"/>
          </w:tcPr>
          <w:p w:rsidR="00477C27" w:rsidRPr="006126B3" w:rsidRDefault="00477C27" w:rsidP="00035E9C">
            <w:pPr>
              <w:autoSpaceDE w:val="0"/>
              <w:autoSpaceDN w:val="0"/>
              <w:adjustRightInd w:val="0"/>
              <w:rPr>
                <w:color w:val="000000"/>
              </w:rPr>
            </w:pPr>
          </w:p>
        </w:tc>
      </w:tr>
      <w:tr w:rsidR="00477C27" w:rsidRPr="006126B3" w:rsidTr="00477C27">
        <w:trPr>
          <w:jc w:val="center"/>
        </w:trPr>
        <w:tc>
          <w:tcPr>
            <w:tcW w:w="82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2.5.</w:t>
            </w:r>
          </w:p>
        </w:tc>
        <w:tc>
          <w:tcPr>
            <w:tcW w:w="4500"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Date of start-up and shut-down of installation operation, if planned</w:t>
            </w:r>
          </w:p>
        </w:tc>
        <w:tc>
          <w:tcPr>
            <w:tcW w:w="3384" w:type="dxa"/>
            <w:vAlign w:val="center"/>
          </w:tcPr>
          <w:p w:rsidR="00477C27" w:rsidRPr="006126B3" w:rsidRDefault="00477C27" w:rsidP="00035E9C">
            <w:pPr>
              <w:autoSpaceDE w:val="0"/>
              <w:autoSpaceDN w:val="0"/>
              <w:adjustRightInd w:val="0"/>
              <w:rPr>
                <w:color w:val="000000"/>
              </w:rPr>
            </w:pPr>
          </w:p>
        </w:tc>
      </w:tr>
      <w:tr w:rsidR="00477C27" w:rsidRPr="006126B3" w:rsidTr="00477C27">
        <w:trPr>
          <w:jc w:val="center"/>
        </w:trPr>
        <w:tc>
          <w:tcPr>
            <w:tcW w:w="828" w:type="dxa"/>
            <w:shd w:val="clear" w:color="auto" w:fill="E0E0E0"/>
            <w:vAlign w:val="center"/>
          </w:tcPr>
          <w:p w:rsidR="00477C27" w:rsidRPr="006126B3" w:rsidRDefault="00477C27" w:rsidP="00035E9C">
            <w:pPr>
              <w:autoSpaceDE w:val="0"/>
              <w:autoSpaceDN w:val="0"/>
              <w:adjustRightInd w:val="0"/>
            </w:pPr>
            <w:r w:rsidRPr="006126B3">
              <w:t>2.6.</w:t>
            </w:r>
          </w:p>
        </w:tc>
        <w:tc>
          <w:tcPr>
            <w:tcW w:w="4500" w:type="dxa"/>
            <w:shd w:val="clear" w:color="auto" w:fill="E0E0E0"/>
            <w:vAlign w:val="center"/>
          </w:tcPr>
          <w:p w:rsidR="00477C27" w:rsidRPr="006126B3" w:rsidRDefault="00477C27" w:rsidP="00035E9C">
            <w:pPr>
              <w:autoSpaceDE w:val="0"/>
              <w:autoSpaceDN w:val="0"/>
              <w:adjustRightInd w:val="0"/>
            </w:pPr>
            <w:r w:rsidRPr="006126B3">
              <w:t>Is the installation subject to derogation from BAT guidance?</w:t>
            </w:r>
          </w:p>
        </w:tc>
        <w:tc>
          <w:tcPr>
            <w:tcW w:w="3384" w:type="dxa"/>
            <w:vAlign w:val="center"/>
          </w:tcPr>
          <w:p w:rsidR="00477C27" w:rsidRPr="006126B3" w:rsidRDefault="00477C27" w:rsidP="00035E9C">
            <w:pPr>
              <w:autoSpaceDE w:val="0"/>
              <w:autoSpaceDN w:val="0"/>
              <w:adjustRightInd w:val="0"/>
            </w:pPr>
          </w:p>
        </w:tc>
      </w:tr>
      <w:tr w:rsidR="00477C27" w:rsidRPr="006126B3" w:rsidTr="00477C27">
        <w:trPr>
          <w:jc w:val="center"/>
        </w:trPr>
        <w:tc>
          <w:tcPr>
            <w:tcW w:w="828" w:type="dxa"/>
            <w:shd w:val="clear" w:color="auto" w:fill="E0E0E0"/>
            <w:vAlign w:val="center"/>
          </w:tcPr>
          <w:p w:rsidR="00477C27" w:rsidRPr="006126B3" w:rsidRDefault="00477C27" w:rsidP="00035E9C">
            <w:pPr>
              <w:autoSpaceDE w:val="0"/>
              <w:autoSpaceDN w:val="0"/>
              <w:adjustRightInd w:val="0"/>
            </w:pPr>
            <w:r w:rsidRPr="006126B3">
              <w:t>2.7.</w:t>
            </w:r>
          </w:p>
        </w:tc>
        <w:tc>
          <w:tcPr>
            <w:tcW w:w="4500" w:type="dxa"/>
            <w:shd w:val="clear" w:color="auto" w:fill="E0E0E0"/>
            <w:vAlign w:val="center"/>
          </w:tcPr>
          <w:p w:rsidR="00477C27" w:rsidRPr="006126B3" w:rsidRDefault="00477C27" w:rsidP="00035E9C">
            <w:pPr>
              <w:autoSpaceDE w:val="0"/>
              <w:autoSpaceDN w:val="0"/>
              <w:adjustRightInd w:val="0"/>
            </w:pPr>
            <w:r w:rsidRPr="006126B3">
              <w:t>Main installation activity pursuant to Annex I</w:t>
            </w:r>
          </w:p>
        </w:tc>
        <w:tc>
          <w:tcPr>
            <w:tcW w:w="3384" w:type="dxa"/>
            <w:shd w:val="clear" w:color="auto" w:fill="E0E0E0"/>
            <w:vAlign w:val="center"/>
          </w:tcPr>
          <w:p w:rsidR="00477C27" w:rsidRPr="006126B3" w:rsidRDefault="00477C27" w:rsidP="00035E9C">
            <w:pPr>
              <w:autoSpaceDE w:val="0"/>
              <w:autoSpaceDN w:val="0"/>
              <w:adjustRightInd w:val="0"/>
            </w:pPr>
            <w:r w:rsidRPr="006126B3">
              <w:t>Main unit capacity</w:t>
            </w:r>
          </w:p>
        </w:tc>
      </w:tr>
      <w:tr w:rsidR="00477C27" w:rsidRPr="006126B3" w:rsidTr="00477C27">
        <w:trPr>
          <w:jc w:val="center"/>
        </w:trPr>
        <w:tc>
          <w:tcPr>
            <w:tcW w:w="828" w:type="dxa"/>
            <w:vAlign w:val="center"/>
          </w:tcPr>
          <w:p w:rsidR="00477C27" w:rsidRPr="006126B3" w:rsidRDefault="00477C27" w:rsidP="00035E9C">
            <w:pPr>
              <w:autoSpaceDE w:val="0"/>
              <w:autoSpaceDN w:val="0"/>
              <w:adjustRightInd w:val="0"/>
            </w:pPr>
          </w:p>
        </w:tc>
        <w:tc>
          <w:tcPr>
            <w:tcW w:w="4500" w:type="dxa"/>
            <w:vAlign w:val="center"/>
          </w:tcPr>
          <w:p w:rsidR="00477C27" w:rsidRPr="006126B3" w:rsidRDefault="00477C27" w:rsidP="00035E9C">
            <w:pPr>
              <w:autoSpaceDE w:val="0"/>
              <w:autoSpaceDN w:val="0"/>
              <w:adjustRightInd w:val="0"/>
            </w:pPr>
          </w:p>
        </w:tc>
        <w:tc>
          <w:tcPr>
            <w:tcW w:w="3384" w:type="dxa"/>
            <w:vAlign w:val="center"/>
          </w:tcPr>
          <w:p w:rsidR="00477C27" w:rsidRPr="006126B3" w:rsidRDefault="00477C27" w:rsidP="00035E9C">
            <w:pPr>
              <w:autoSpaceDE w:val="0"/>
              <w:autoSpaceDN w:val="0"/>
              <w:adjustRightInd w:val="0"/>
            </w:pPr>
          </w:p>
        </w:tc>
      </w:tr>
      <w:tr w:rsidR="00477C27" w:rsidRPr="006126B3" w:rsidTr="00477C27">
        <w:trPr>
          <w:jc w:val="center"/>
        </w:trPr>
        <w:tc>
          <w:tcPr>
            <w:tcW w:w="828" w:type="dxa"/>
            <w:shd w:val="clear" w:color="auto" w:fill="E0E0E0"/>
            <w:vAlign w:val="center"/>
          </w:tcPr>
          <w:p w:rsidR="00477C27" w:rsidRPr="006126B3" w:rsidRDefault="00477C27" w:rsidP="00035E9C">
            <w:pPr>
              <w:autoSpaceDE w:val="0"/>
              <w:autoSpaceDN w:val="0"/>
              <w:adjustRightInd w:val="0"/>
            </w:pPr>
            <w:r w:rsidRPr="006126B3">
              <w:t>2.8.</w:t>
            </w:r>
          </w:p>
        </w:tc>
        <w:tc>
          <w:tcPr>
            <w:tcW w:w="4500" w:type="dxa"/>
            <w:shd w:val="clear" w:color="auto" w:fill="E0E0E0"/>
            <w:vAlign w:val="center"/>
          </w:tcPr>
          <w:p w:rsidR="00477C27" w:rsidRPr="006126B3" w:rsidRDefault="00477C27" w:rsidP="00035E9C">
            <w:pPr>
              <w:autoSpaceDE w:val="0"/>
              <w:autoSpaceDN w:val="0"/>
              <w:adjustRightInd w:val="0"/>
            </w:pPr>
            <w:r w:rsidRPr="006126B3">
              <w:t>Other activities pursuant to Annex I</w:t>
            </w:r>
          </w:p>
        </w:tc>
        <w:tc>
          <w:tcPr>
            <w:tcW w:w="3384" w:type="dxa"/>
            <w:shd w:val="clear" w:color="auto" w:fill="E0E0E0"/>
            <w:vAlign w:val="center"/>
          </w:tcPr>
          <w:p w:rsidR="00477C27" w:rsidRPr="006126B3" w:rsidRDefault="00477C27" w:rsidP="00035E9C">
            <w:pPr>
              <w:autoSpaceDE w:val="0"/>
              <w:autoSpaceDN w:val="0"/>
              <w:adjustRightInd w:val="0"/>
            </w:pPr>
            <w:r w:rsidRPr="006126B3">
              <w:t>Other units capacities</w:t>
            </w:r>
          </w:p>
        </w:tc>
      </w:tr>
      <w:tr w:rsidR="00477C27" w:rsidRPr="006126B3" w:rsidTr="00477C27">
        <w:trPr>
          <w:jc w:val="center"/>
        </w:trPr>
        <w:tc>
          <w:tcPr>
            <w:tcW w:w="828" w:type="dxa"/>
            <w:vAlign w:val="center"/>
          </w:tcPr>
          <w:p w:rsidR="00477C27" w:rsidRPr="006126B3" w:rsidRDefault="00477C27" w:rsidP="00035E9C">
            <w:pPr>
              <w:autoSpaceDE w:val="0"/>
              <w:autoSpaceDN w:val="0"/>
              <w:adjustRightInd w:val="0"/>
              <w:jc w:val="center"/>
            </w:pPr>
            <w:r w:rsidRPr="006126B3">
              <w:t>1.</w:t>
            </w:r>
          </w:p>
        </w:tc>
        <w:tc>
          <w:tcPr>
            <w:tcW w:w="4500" w:type="dxa"/>
            <w:vAlign w:val="center"/>
          </w:tcPr>
          <w:p w:rsidR="00477C27" w:rsidRPr="006126B3" w:rsidRDefault="00477C27" w:rsidP="00035E9C">
            <w:pPr>
              <w:autoSpaceDE w:val="0"/>
              <w:autoSpaceDN w:val="0"/>
              <w:adjustRightInd w:val="0"/>
            </w:pPr>
          </w:p>
        </w:tc>
        <w:tc>
          <w:tcPr>
            <w:tcW w:w="3384" w:type="dxa"/>
            <w:vAlign w:val="center"/>
          </w:tcPr>
          <w:p w:rsidR="00477C27" w:rsidRPr="006126B3" w:rsidRDefault="00477C27" w:rsidP="00035E9C">
            <w:pPr>
              <w:autoSpaceDE w:val="0"/>
              <w:autoSpaceDN w:val="0"/>
              <w:adjustRightInd w:val="0"/>
            </w:pPr>
          </w:p>
        </w:tc>
      </w:tr>
      <w:tr w:rsidR="00477C27" w:rsidRPr="006126B3" w:rsidTr="00477C27">
        <w:trPr>
          <w:jc w:val="center"/>
        </w:trPr>
        <w:tc>
          <w:tcPr>
            <w:tcW w:w="828" w:type="dxa"/>
            <w:vAlign w:val="center"/>
          </w:tcPr>
          <w:p w:rsidR="00477C27" w:rsidRPr="006126B3" w:rsidRDefault="00477C27" w:rsidP="00035E9C">
            <w:pPr>
              <w:autoSpaceDE w:val="0"/>
              <w:autoSpaceDN w:val="0"/>
              <w:adjustRightInd w:val="0"/>
              <w:jc w:val="center"/>
            </w:pPr>
            <w:r w:rsidRPr="006126B3">
              <w:t>2.</w:t>
            </w:r>
          </w:p>
        </w:tc>
        <w:tc>
          <w:tcPr>
            <w:tcW w:w="4500" w:type="dxa"/>
            <w:vAlign w:val="center"/>
          </w:tcPr>
          <w:p w:rsidR="00477C27" w:rsidRPr="006126B3" w:rsidRDefault="00477C27" w:rsidP="00035E9C">
            <w:pPr>
              <w:autoSpaceDE w:val="0"/>
              <w:autoSpaceDN w:val="0"/>
              <w:adjustRightInd w:val="0"/>
            </w:pPr>
          </w:p>
        </w:tc>
        <w:tc>
          <w:tcPr>
            <w:tcW w:w="3384" w:type="dxa"/>
            <w:vAlign w:val="center"/>
          </w:tcPr>
          <w:p w:rsidR="00477C27" w:rsidRPr="006126B3" w:rsidRDefault="00477C27" w:rsidP="00035E9C">
            <w:pPr>
              <w:autoSpaceDE w:val="0"/>
              <w:autoSpaceDN w:val="0"/>
              <w:adjustRightInd w:val="0"/>
            </w:pPr>
          </w:p>
        </w:tc>
      </w:tr>
      <w:tr w:rsidR="00477C27" w:rsidRPr="006126B3" w:rsidTr="00477C27">
        <w:trPr>
          <w:jc w:val="center"/>
        </w:trPr>
        <w:tc>
          <w:tcPr>
            <w:tcW w:w="828" w:type="dxa"/>
            <w:vAlign w:val="center"/>
          </w:tcPr>
          <w:p w:rsidR="00477C27" w:rsidRPr="006126B3" w:rsidRDefault="00477C27" w:rsidP="00035E9C">
            <w:pPr>
              <w:autoSpaceDE w:val="0"/>
              <w:autoSpaceDN w:val="0"/>
              <w:adjustRightInd w:val="0"/>
              <w:jc w:val="center"/>
            </w:pPr>
            <w:r w:rsidRPr="006126B3">
              <w:t>3.</w:t>
            </w:r>
          </w:p>
        </w:tc>
        <w:tc>
          <w:tcPr>
            <w:tcW w:w="4500" w:type="dxa"/>
            <w:vAlign w:val="center"/>
          </w:tcPr>
          <w:p w:rsidR="00477C27" w:rsidRPr="006126B3" w:rsidRDefault="00477C27" w:rsidP="00035E9C">
            <w:pPr>
              <w:autoSpaceDE w:val="0"/>
              <w:autoSpaceDN w:val="0"/>
              <w:adjustRightInd w:val="0"/>
            </w:pPr>
          </w:p>
        </w:tc>
        <w:tc>
          <w:tcPr>
            <w:tcW w:w="3384" w:type="dxa"/>
            <w:vAlign w:val="center"/>
          </w:tcPr>
          <w:p w:rsidR="00477C27" w:rsidRPr="006126B3" w:rsidRDefault="00477C27" w:rsidP="00035E9C">
            <w:pPr>
              <w:autoSpaceDE w:val="0"/>
              <w:autoSpaceDN w:val="0"/>
              <w:adjustRightInd w:val="0"/>
            </w:pPr>
          </w:p>
        </w:tc>
      </w:tr>
    </w:tbl>
    <w:p w:rsidR="00477C27" w:rsidRPr="006126B3" w:rsidRDefault="00477C27" w:rsidP="001D6781">
      <w:pPr>
        <w:autoSpaceDE w:val="0"/>
        <w:autoSpaceDN w:val="0"/>
        <w:adjustRightInd w:val="0"/>
        <w:spacing w:before="360" w:after="120"/>
        <w:rPr>
          <w:b/>
          <w:bCs/>
          <w:i/>
          <w:iCs/>
          <w:color w:val="000000"/>
        </w:rPr>
      </w:pPr>
      <w:r w:rsidRPr="006126B3">
        <w:rPr>
          <w:b/>
          <w:bCs/>
          <w:i/>
          <w:iCs/>
          <w:color w:val="000000"/>
        </w:rPr>
        <w:t>3. Additional information on the installation</w:t>
      </w:r>
    </w:p>
    <w:tbl>
      <w:tblPr>
        <w:tblW w:w="8710"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1593"/>
        <w:gridCol w:w="6480"/>
      </w:tblGrid>
      <w:tr w:rsidR="00477C27" w:rsidRPr="006126B3" w:rsidTr="00477C27">
        <w:trPr>
          <w:cantSplit/>
          <w:trHeight w:val="555"/>
          <w:jc w:val="center"/>
        </w:trPr>
        <w:tc>
          <w:tcPr>
            <w:tcW w:w="637" w:type="dxa"/>
            <w:vMerge w:val="restart"/>
            <w:tcBorders>
              <w:top w:val="single" w:sz="6" w:space="0" w:color="auto"/>
              <w:left w:val="single" w:sz="6" w:space="0" w:color="auto"/>
            </w:tcBorders>
            <w:shd w:val="pct10" w:color="000000" w:fill="FFFFFF"/>
            <w:vAlign w:val="center"/>
          </w:tcPr>
          <w:p w:rsidR="00477C27" w:rsidRPr="006126B3" w:rsidRDefault="00477C27" w:rsidP="00035E9C">
            <w:r w:rsidRPr="006126B3">
              <w:t>3.1.</w:t>
            </w:r>
          </w:p>
        </w:tc>
        <w:tc>
          <w:tcPr>
            <w:tcW w:w="8073" w:type="dxa"/>
            <w:gridSpan w:val="2"/>
            <w:tcBorders>
              <w:top w:val="single" w:sz="6" w:space="0" w:color="auto"/>
            </w:tcBorders>
            <w:shd w:val="pct10" w:color="000000" w:fill="FFFFFF"/>
            <w:vAlign w:val="center"/>
          </w:tcPr>
          <w:p w:rsidR="00477C27" w:rsidRPr="006126B3" w:rsidRDefault="00477C27" w:rsidP="00035E9C">
            <w:pPr>
              <w:rPr>
                <w:b/>
                <w:bCs/>
              </w:rPr>
            </w:pPr>
            <w:r w:rsidRPr="006126B3">
              <w:rPr>
                <w:color w:val="000000"/>
              </w:rPr>
              <w:t>Environmental impact assessment carried out</w:t>
            </w:r>
          </w:p>
        </w:tc>
      </w:tr>
      <w:tr w:rsidR="00477C27" w:rsidRPr="006126B3" w:rsidTr="00477C27">
        <w:trPr>
          <w:cantSplit/>
          <w:trHeight w:val="494"/>
          <w:jc w:val="center"/>
        </w:trPr>
        <w:tc>
          <w:tcPr>
            <w:tcW w:w="637" w:type="dxa"/>
            <w:vMerge/>
            <w:tcBorders>
              <w:left w:val="single" w:sz="6" w:space="0" w:color="auto"/>
            </w:tcBorders>
            <w:shd w:val="clear" w:color="auto" w:fill="E6E6E6"/>
            <w:vAlign w:val="center"/>
          </w:tcPr>
          <w:p w:rsidR="00477C27" w:rsidRPr="006126B3" w:rsidRDefault="00477C27" w:rsidP="00035E9C"/>
        </w:tc>
        <w:tc>
          <w:tcPr>
            <w:tcW w:w="1593" w:type="dxa"/>
            <w:shd w:val="clear" w:color="auto" w:fill="E6E6E6"/>
            <w:vAlign w:val="center"/>
          </w:tcPr>
          <w:p w:rsidR="00477C27" w:rsidRPr="006126B3" w:rsidRDefault="00477C27" w:rsidP="00035E9C">
            <w:pPr>
              <w:jc w:val="right"/>
            </w:pPr>
            <w:r w:rsidRPr="006126B3">
              <w:t>NO</w:t>
            </w:r>
          </w:p>
        </w:tc>
        <w:tc>
          <w:tcPr>
            <w:tcW w:w="6480" w:type="dxa"/>
            <w:shd w:val="clear" w:color="000000" w:fill="auto"/>
            <w:vAlign w:val="center"/>
          </w:tcPr>
          <w:p w:rsidR="00477C27" w:rsidRPr="006126B3" w:rsidRDefault="00477C27" w:rsidP="00035E9C"/>
        </w:tc>
      </w:tr>
      <w:tr w:rsidR="00477C27" w:rsidRPr="006126B3" w:rsidTr="00477C27">
        <w:trPr>
          <w:cantSplit/>
          <w:trHeight w:val="191"/>
          <w:jc w:val="center"/>
        </w:trPr>
        <w:tc>
          <w:tcPr>
            <w:tcW w:w="637" w:type="dxa"/>
            <w:vMerge/>
            <w:tcBorders>
              <w:left w:val="single" w:sz="6" w:space="0" w:color="auto"/>
            </w:tcBorders>
            <w:shd w:val="clear" w:color="auto" w:fill="E6E6E6"/>
            <w:vAlign w:val="center"/>
          </w:tcPr>
          <w:p w:rsidR="00477C27" w:rsidRPr="006126B3" w:rsidRDefault="00477C27" w:rsidP="00035E9C"/>
        </w:tc>
        <w:tc>
          <w:tcPr>
            <w:tcW w:w="8073" w:type="dxa"/>
            <w:gridSpan w:val="2"/>
            <w:shd w:val="clear" w:color="auto" w:fill="E6E6E6"/>
            <w:vAlign w:val="center"/>
          </w:tcPr>
          <w:p w:rsidR="00477C27" w:rsidRPr="006126B3" w:rsidRDefault="00477C27" w:rsidP="00035E9C">
            <w:pPr>
              <w:jc w:val="right"/>
            </w:pPr>
          </w:p>
        </w:tc>
      </w:tr>
      <w:tr w:rsidR="00477C27" w:rsidRPr="006126B3" w:rsidTr="00477C27">
        <w:trPr>
          <w:cantSplit/>
          <w:trHeight w:val="191"/>
          <w:jc w:val="center"/>
        </w:trPr>
        <w:tc>
          <w:tcPr>
            <w:tcW w:w="637" w:type="dxa"/>
            <w:vMerge/>
            <w:tcBorders>
              <w:left w:val="single" w:sz="6" w:space="0" w:color="auto"/>
            </w:tcBorders>
            <w:shd w:val="clear" w:color="auto" w:fill="E6E6E6"/>
            <w:vAlign w:val="center"/>
          </w:tcPr>
          <w:p w:rsidR="00477C27" w:rsidRPr="006126B3" w:rsidRDefault="00477C27" w:rsidP="00035E9C"/>
        </w:tc>
        <w:tc>
          <w:tcPr>
            <w:tcW w:w="1593" w:type="dxa"/>
            <w:shd w:val="clear" w:color="auto" w:fill="E6E6E6"/>
            <w:vAlign w:val="center"/>
          </w:tcPr>
          <w:p w:rsidR="00477C27" w:rsidRPr="006126B3" w:rsidRDefault="00477C27" w:rsidP="00035E9C">
            <w:pPr>
              <w:jc w:val="right"/>
            </w:pPr>
            <w:r w:rsidRPr="006126B3">
              <w:t>YES</w:t>
            </w:r>
          </w:p>
        </w:tc>
        <w:tc>
          <w:tcPr>
            <w:tcW w:w="6480" w:type="dxa"/>
            <w:shd w:val="clear" w:color="000000" w:fill="auto"/>
            <w:vAlign w:val="center"/>
          </w:tcPr>
          <w:p w:rsidR="00477C27" w:rsidRPr="006126B3" w:rsidRDefault="00477C27" w:rsidP="00035E9C"/>
        </w:tc>
      </w:tr>
      <w:tr w:rsidR="00477C27" w:rsidRPr="006126B3" w:rsidTr="00477C27">
        <w:trPr>
          <w:cantSplit/>
          <w:trHeight w:val="191"/>
          <w:jc w:val="center"/>
        </w:trPr>
        <w:tc>
          <w:tcPr>
            <w:tcW w:w="637" w:type="dxa"/>
            <w:vMerge/>
            <w:tcBorders>
              <w:left w:val="single" w:sz="6" w:space="0" w:color="auto"/>
            </w:tcBorders>
            <w:shd w:val="clear" w:color="auto" w:fill="E6E6E6"/>
            <w:vAlign w:val="center"/>
          </w:tcPr>
          <w:p w:rsidR="00477C27" w:rsidRPr="006126B3" w:rsidRDefault="00477C27" w:rsidP="00035E9C"/>
        </w:tc>
        <w:tc>
          <w:tcPr>
            <w:tcW w:w="1593" w:type="dxa"/>
            <w:shd w:val="clear" w:color="auto" w:fill="E6E6E6"/>
            <w:vAlign w:val="center"/>
          </w:tcPr>
          <w:p w:rsidR="00477C27" w:rsidRPr="006126B3" w:rsidRDefault="00477C27" w:rsidP="00035E9C">
            <w:pPr>
              <w:autoSpaceDE w:val="0"/>
              <w:autoSpaceDN w:val="0"/>
              <w:adjustRightInd w:val="0"/>
              <w:jc w:val="right"/>
              <w:rPr>
                <w:color w:val="000000"/>
              </w:rPr>
            </w:pPr>
            <w:r w:rsidRPr="006126B3">
              <w:rPr>
                <w:color w:val="000000"/>
              </w:rPr>
              <w:t>Date:</w:t>
            </w:r>
          </w:p>
        </w:tc>
        <w:tc>
          <w:tcPr>
            <w:tcW w:w="6480" w:type="dxa"/>
            <w:shd w:val="clear" w:color="000000" w:fill="auto"/>
            <w:vAlign w:val="center"/>
          </w:tcPr>
          <w:p w:rsidR="00477C27" w:rsidRPr="006126B3" w:rsidRDefault="00477C27" w:rsidP="00035E9C"/>
        </w:tc>
      </w:tr>
      <w:tr w:rsidR="00477C27" w:rsidRPr="006126B3" w:rsidTr="00477C27">
        <w:trPr>
          <w:cantSplit/>
          <w:trHeight w:val="191"/>
          <w:jc w:val="center"/>
        </w:trPr>
        <w:tc>
          <w:tcPr>
            <w:tcW w:w="637" w:type="dxa"/>
            <w:vMerge/>
            <w:tcBorders>
              <w:left w:val="single" w:sz="6" w:space="0" w:color="auto"/>
            </w:tcBorders>
            <w:shd w:val="clear" w:color="auto" w:fill="E6E6E6"/>
            <w:vAlign w:val="center"/>
          </w:tcPr>
          <w:p w:rsidR="00477C27" w:rsidRPr="006126B3" w:rsidRDefault="00477C27" w:rsidP="00035E9C"/>
        </w:tc>
        <w:tc>
          <w:tcPr>
            <w:tcW w:w="1593" w:type="dxa"/>
            <w:shd w:val="clear" w:color="auto" w:fill="E6E6E6"/>
            <w:vAlign w:val="center"/>
          </w:tcPr>
          <w:p w:rsidR="00477C27" w:rsidRPr="006126B3" w:rsidRDefault="00477C27" w:rsidP="00035E9C">
            <w:pPr>
              <w:jc w:val="right"/>
            </w:pPr>
            <w:r w:rsidRPr="006126B3">
              <w:rPr>
                <w:color w:val="000000"/>
              </w:rPr>
              <w:t>Document no:</w:t>
            </w:r>
          </w:p>
        </w:tc>
        <w:tc>
          <w:tcPr>
            <w:tcW w:w="6480" w:type="dxa"/>
            <w:shd w:val="clear" w:color="000000" w:fill="auto"/>
            <w:vAlign w:val="center"/>
          </w:tcPr>
          <w:p w:rsidR="00477C27" w:rsidRPr="006126B3" w:rsidRDefault="00477C27" w:rsidP="00035E9C"/>
        </w:tc>
      </w:tr>
      <w:tr w:rsidR="00477C27" w:rsidRPr="006126B3" w:rsidTr="00477C27">
        <w:trPr>
          <w:trHeight w:val="547"/>
          <w:jc w:val="center"/>
        </w:trPr>
        <w:tc>
          <w:tcPr>
            <w:tcW w:w="637" w:type="dxa"/>
            <w:vMerge w:val="restart"/>
            <w:tcBorders>
              <w:left w:val="single" w:sz="6" w:space="0" w:color="auto"/>
            </w:tcBorders>
            <w:shd w:val="pct10" w:color="000000" w:fill="FFFFFF"/>
            <w:vAlign w:val="center"/>
          </w:tcPr>
          <w:p w:rsidR="00477C27" w:rsidRPr="006126B3" w:rsidRDefault="00477C27" w:rsidP="00035E9C">
            <w:r w:rsidRPr="006126B3">
              <w:t>3.2.</w:t>
            </w:r>
          </w:p>
        </w:tc>
        <w:tc>
          <w:tcPr>
            <w:tcW w:w="8073" w:type="dxa"/>
            <w:gridSpan w:val="2"/>
            <w:shd w:val="pct10" w:color="000000" w:fill="FFFFFF"/>
            <w:vAlign w:val="center"/>
          </w:tcPr>
          <w:p w:rsidR="00477C27" w:rsidRPr="006126B3" w:rsidRDefault="00477C27" w:rsidP="00035E9C">
            <w:pPr>
              <w:rPr>
                <w:b/>
                <w:bCs/>
              </w:rPr>
            </w:pPr>
            <w:r w:rsidRPr="006126B3">
              <w:rPr>
                <w:color w:val="000000"/>
              </w:rPr>
              <w:t>Are there significant transboundary effects on another state?</w:t>
            </w:r>
          </w:p>
        </w:tc>
      </w:tr>
      <w:tr w:rsidR="00477C27" w:rsidRPr="006126B3" w:rsidTr="00477C27">
        <w:trPr>
          <w:trHeight w:val="349"/>
          <w:jc w:val="center"/>
        </w:trPr>
        <w:tc>
          <w:tcPr>
            <w:tcW w:w="637" w:type="dxa"/>
            <w:vMerge/>
            <w:tcBorders>
              <w:left w:val="single" w:sz="6" w:space="0" w:color="auto"/>
            </w:tcBorders>
            <w:shd w:val="pct10" w:color="000000" w:fill="FFFFFF"/>
            <w:vAlign w:val="center"/>
          </w:tcPr>
          <w:p w:rsidR="00477C27" w:rsidRPr="006126B3" w:rsidRDefault="00477C27" w:rsidP="00035E9C"/>
        </w:tc>
        <w:tc>
          <w:tcPr>
            <w:tcW w:w="1593" w:type="dxa"/>
            <w:shd w:val="pct10" w:color="000000" w:fill="FFFFFF"/>
            <w:vAlign w:val="center"/>
          </w:tcPr>
          <w:p w:rsidR="00477C27" w:rsidRPr="006126B3" w:rsidRDefault="00477C27" w:rsidP="00035E9C">
            <w:pPr>
              <w:jc w:val="right"/>
            </w:pPr>
            <w:r w:rsidRPr="006126B3">
              <w:t>NO</w:t>
            </w:r>
          </w:p>
        </w:tc>
        <w:tc>
          <w:tcPr>
            <w:tcW w:w="6480" w:type="dxa"/>
            <w:shd w:val="clear" w:color="000000" w:fill="auto"/>
            <w:vAlign w:val="center"/>
          </w:tcPr>
          <w:p w:rsidR="00477C27" w:rsidRPr="006126B3" w:rsidRDefault="00477C27" w:rsidP="00035E9C"/>
        </w:tc>
      </w:tr>
      <w:tr w:rsidR="00477C27" w:rsidRPr="006126B3" w:rsidTr="00477C27">
        <w:trPr>
          <w:trHeight w:val="159"/>
          <w:jc w:val="center"/>
        </w:trPr>
        <w:tc>
          <w:tcPr>
            <w:tcW w:w="637" w:type="dxa"/>
            <w:vMerge/>
            <w:tcBorders>
              <w:left w:val="single" w:sz="6" w:space="0" w:color="auto"/>
            </w:tcBorders>
            <w:shd w:val="pct10" w:color="000000" w:fill="FFFFFF"/>
            <w:vAlign w:val="center"/>
          </w:tcPr>
          <w:p w:rsidR="00477C27" w:rsidRPr="006126B3" w:rsidRDefault="00477C27" w:rsidP="00035E9C"/>
        </w:tc>
        <w:tc>
          <w:tcPr>
            <w:tcW w:w="8073" w:type="dxa"/>
            <w:gridSpan w:val="2"/>
            <w:shd w:val="clear" w:color="auto" w:fill="E6E6E6"/>
            <w:vAlign w:val="center"/>
          </w:tcPr>
          <w:p w:rsidR="00477C27" w:rsidRPr="006126B3" w:rsidRDefault="00477C27" w:rsidP="00035E9C">
            <w:pPr>
              <w:jc w:val="right"/>
            </w:pPr>
          </w:p>
        </w:tc>
      </w:tr>
      <w:tr w:rsidR="00477C27" w:rsidRPr="006126B3" w:rsidTr="00477C27">
        <w:trPr>
          <w:trHeight w:val="357"/>
          <w:jc w:val="center"/>
        </w:trPr>
        <w:tc>
          <w:tcPr>
            <w:tcW w:w="637" w:type="dxa"/>
            <w:vMerge/>
            <w:tcBorders>
              <w:left w:val="single" w:sz="6" w:space="0" w:color="auto"/>
            </w:tcBorders>
            <w:shd w:val="pct10" w:color="000000" w:fill="FFFFFF"/>
            <w:vAlign w:val="center"/>
          </w:tcPr>
          <w:p w:rsidR="00477C27" w:rsidRPr="006126B3" w:rsidRDefault="00477C27" w:rsidP="00035E9C"/>
        </w:tc>
        <w:tc>
          <w:tcPr>
            <w:tcW w:w="1593" w:type="dxa"/>
            <w:shd w:val="pct10" w:color="000000" w:fill="FFFFFF"/>
            <w:vAlign w:val="center"/>
          </w:tcPr>
          <w:p w:rsidR="00477C27" w:rsidRPr="006126B3" w:rsidRDefault="00477C27" w:rsidP="00035E9C">
            <w:pPr>
              <w:jc w:val="right"/>
            </w:pPr>
            <w:r w:rsidRPr="006126B3">
              <w:t>YES</w:t>
            </w:r>
          </w:p>
        </w:tc>
        <w:tc>
          <w:tcPr>
            <w:tcW w:w="6480" w:type="dxa"/>
            <w:shd w:val="clear" w:color="000000" w:fill="auto"/>
            <w:vAlign w:val="center"/>
          </w:tcPr>
          <w:p w:rsidR="00477C27" w:rsidRPr="006126B3" w:rsidRDefault="00477C27" w:rsidP="00035E9C"/>
        </w:tc>
      </w:tr>
      <w:tr w:rsidR="00477C27" w:rsidRPr="006126B3" w:rsidTr="00477C27">
        <w:trPr>
          <w:trHeight w:val="520"/>
          <w:jc w:val="center"/>
        </w:trPr>
        <w:tc>
          <w:tcPr>
            <w:tcW w:w="637" w:type="dxa"/>
            <w:vMerge/>
            <w:tcBorders>
              <w:left w:val="single" w:sz="6" w:space="0" w:color="auto"/>
            </w:tcBorders>
            <w:shd w:val="pct10" w:color="000000" w:fill="FFFFFF"/>
            <w:vAlign w:val="center"/>
          </w:tcPr>
          <w:p w:rsidR="00477C27" w:rsidRPr="006126B3" w:rsidRDefault="00477C27" w:rsidP="00035E9C"/>
        </w:tc>
        <w:tc>
          <w:tcPr>
            <w:tcW w:w="1593" w:type="dxa"/>
            <w:shd w:val="pct10" w:color="000000" w:fill="FFFFFF"/>
            <w:vAlign w:val="center"/>
          </w:tcPr>
          <w:p w:rsidR="00477C27" w:rsidRPr="006126B3" w:rsidRDefault="00477C27" w:rsidP="00035E9C">
            <w:pPr>
              <w:jc w:val="right"/>
            </w:pPr>
            <w:r w:rsidRPr="006126B3">
              <w:t xml:space="preserve">Document </w:t>
            </w:r>
            <w:r w:rsidR="00F40199" w:rsidRPr="006126B3">
              <w:t>No.</w:t>
            </w:r>
          </w:p>
        </w:tc>
        <w:tc>
          <w:tcPr>
            <w:tcW w:w="6480" w:type="dxa"/>
            <w:shd w:val="clear" w:color="000000" w:fill="auto"/>
            <w:vAlign w:val="center"/>
          </w:tcPr>
          <w:p w:rsidR="00477C27" w:rsidRPr="006126B3" w:rsidRDefault="00477C27" w:rsidP="00035E9C"/>
        </w:tc>
      </w:tr>
    </w:tbl>
    <w:p w:rsidR="00477C27" w:rsidRPr="006126B3" w:rsidRDefault="00477C27" w:rsidP="001D6781">
      <w:pPr>
        <w:autoSpaceDE w:val="0"/>
        <w:autoSpaceDN w:val="0"/>
        <w:adjustRightInd w:val="0"/>
        <w:spacing w:before="360" w:after="120"/>
        <w:rPr>
          <w:b/>
          <w:bCs/>
          <w:i/>
          <w:iCs/>
          <w:color w:val="000000"/>
        </w:rPr>
      </w:pPr>
      <w:r w:rsidRPr="006126B3">
        <w:rPr>
          <w:b/>
          <w:bCs/>
          <w:i/>
          <w:iCs/>
          <w:color w:val="000000"/>
        </w:rPr>
        <w:lastRenderedPageBreak/>
        <w:t>4. Data related to modification of existing integrated environmental protection requirements</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631"/>
        <w:gridCol w:w="3289"/>
      </w:tblGrid>
      <w:tr w:rsidR="00477C27" w:rsidRPr="006126B3" w:rsidTr="00477C27">
        <w:trPr>
          <w:jc w:val="center"/>
        </w:trPr>
        <w:tc>
          <w:tcPr>
            <w:tcW w:w="82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4.1.</w:t>
            </w:r>
          </w:p>
        </w:tc>
        <w:tc>
          <w:tcPr>
            <w:tcW w:w="4631"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 xml:space="preserve">Type of modification proposed and reasons for the modification </w:t>
            </w:r>
          </w:p>
        </w:tc>
        <w:tc>
          <w:tcPr>
            <w:tcW w:w="3289" w:type="dxa"/>
            <w:vAlign w:val="center"/>
          </w:tcPr>
          <w:p w:rsidR="00477C27" w:rsidRPr="006126B3" w:rsidRDefault="00477C27" w:rsidP="00035E9C">
            <w:pPr>
              <w:autoSpaceDE w:val="0"/>
              <w:autoSpaceDN w:val="0"/>
              <w:adjustRightInd w:val="0"/>
              <w:rPr>
                <w:color w:val="000000"/>
              </w:rPr>
            </w:pPr>
          </w:p>
        </w:tc>
      </w:tr>
    </w:tbl>
    <w:p w:rsidR="00477C27" w:rsidRPr="006126B3" w:rsidRDefault="00477C27" w:rsidP="00477C27">
      <w:pPr>
        <w:autoSpaceDE w:val="0"/>
        <w:autoSpaceDN w:val="0"/>
        <w:adjustRightInd w:val="0"/>
        <w:rPr>
          <w:color w:val="000000"/>
        </w:rPr>
      </w:pPr>
    </w:p>
    <w:p w:rsidR="00477C27" w:rsidRPr="006126B3" w:rsidRDefault="00477C27" w:rsidP="00477C27">
      <w:pPr>
        <w:autoSpaceDE w:val="0"/>
        <w:autoSpaceDN w:val="0"/>
        <w:adjustRightInd w:val="0"/>
        <w:rPr>
          <w:color w:val="000000"/>
        </w:rPr>
      </w:pPr>
    </w:p>
    <w:p w:rsidR="00477C27" w:rsidRPr="006126B3" w:rsidRDefault="00477C27" w:rsidP="00477C27">
      <w:pPr>
        <w:autoSpaceDE w:val="0"/>
        <w:autoSpaceDN w:val="0"/>
        <w:adjustRightInd w:val="0"/>
        <w:rPr>
          <w:color w:val="000000"/>
        </w:rPr>
      </w:pPr>
    </w:p>
    <w:p w:rsidR="00477C27" w:rsidRPr="006126B3" w:rsidRDefault="00477C27" w:rsidP="001D6781">
      <w:pPr>
        <w:autoSpaceDE w:val="0"/>
        <w:autoSpaceDN w:val="0"/>
        <w:adjustRightInd w:val="0"/>
        <w:spacing w:before="360" w:after="120"/>
        <w:rPr>
          <w:b/>
          <w:bCs/>
          <w:i/>
          <w:iCs/>
          <w:color w:val="000000"/>
        </w:rPr>
      </w:pPr>
      <w:r w:rsidRPr="006126B3">
        <w:rPr>
          <w:b/>
          <w:bCs/>
          <w:i/>
          <w:iCs/>
          <w:color w:val="000000"/>
        </w:rPr>
        <w:t xml:space="preserve">5. Protected data </w:t>
      </w:r>
    </w:p>
    <w:p w:rsidR="00477C27" w:rsidRPr="006126B3" w:rsidRDefault="00477C27" w:rsidP="0036705B">
      <w:pPr>
        <w:tabs>
          <w:tab w:val="right" w:pos="9023"/>
        </w:tabs>
        <w:autoSpaceDE w:val="0"/>
        <w:autoSpaceDN w:val="0"/>
        <w:adjustRightInd w:val="0"/>
        <w:spacing w:after="120"/>
        <w:rPr>
          <w:b/>
          <w:bCs/>
          <w:i/>
          <w:iCs/>
          <w:color w:val="000000"/>
        </w:rPr>
      </w:pPr>
      <w:r w:rsidRPr="006126B3">
        <w:rPr>
          <w:color w:val="000000"/>
        </w:rPr>
        <w:t>Protected data (business secret) have to be marked by a green colour or printed on green paper.</w:t>
      </w:r>
    </w:p>
    <w:tbl>
      <w:tblPr>
        <w:tblW w:w="8748"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1"/>
        <w:gridCol w:w="2557"/>
        <w:gridCol w:w="2220"/>
        <w:gridCol w:w="3360"/>
      </w:tblGrid>
      <w:tr w:rsidR="00477C27" w:rsidRPr="006126B3" w:rsidTr="00477C27">
        <w:trPr>
          <w:jc w:val="center"/>
        </w:trPr>
        <w:tc>
          <w:tcPr>
            <w:tcW w:w="611"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No.</w:t>
            </w:r>
          </w:p>
        </w:tc>
        <w:tc>
          <w:tcPr>
            <w:tcW w:w="2557"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Protected data</w:t>
            </w:r>
          </w:p>
        </w:tc>
        <w:tc>
          <w:tcPr>
            <w:tcW w:w="2220"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 xml:space="preserve">Chapter no and page </w:t>
            </w:r>
            <w:r w:rsidR="00F40199" w:rsidRPr="006126B3">
              <w:rPr>
                <w:color w:val="000000"/>
              </w:rPr>
              <w:t>No.</w:t>
            </w:r>
            <w:r w:rsidRPr="006126B3">
              <w:rPr>
                <w:color w:val="000000"/>
              </w:rPr>
              <w:t xml:space="preserve"> in the Application</w:t>
            </w:r>
          </w:p>
        </w:tc>
        <w:tc>
          <w:tcPr>
            <w:tcW w:w="3360"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Reasons why the data are considered as protected/confidential</w:t>
            </w:r>
          </w:p>
        </w:tc>
      </w:tr>
      <w:tr w:rsidR="00477C27" w:rsidRPr="006126B3" w:rsidTr="00477C27">
        <w:trPr>
          <w:jc w:val="center"/>
        </w:trPr>
        <w:tc>
          <w:tcPr>
            <w:tcW w:w="611" w:type="dxa"/>
          </w:tcPr>
          <w:p w:rsidR="00477C27" w:rsidRPr="006126B3" w:rsidRDefault="00477C27" w:rsidP="00035E9C">
            <w:pPr>
              <w:autoSpaceDE w:val="0"/>
              <w:autoSpaceDN w:val="0"/>
              <w:adjustRightInd w:val="0"/>
              <w:rPr>
                <w:color w:val="000000"/>
              </w:rPr>
            </w:pPr>
          </w:p>
        </w:tc>
        <w:tc>
          <w:tcPr>
            <w:tcW w:w="2557" w:type="dxa"/>
          </w:tcPr>
          <w:p w:rsidR="00477C27" w:rsidRPr="006126B3" w:rsidRDefault="00477C27" w:rsidP="00035E9C">
            <w:pPr>
              <w:autoSpaceDE w:val="0"/>
              <w:autoSpaceDN w:val="0"/>
              <w:adjustRightInd w:val="0"/>
              <w:rPr>
                <w:color w:val="000000"/>
              </w:rPr>
            </w:pPr>
          </w:p>
        </w:tc>
        <w:tc>
          <w:tcPr>
            <w:tcW w:w="2220" w:type="dxa"/>
          </w:tcPr>
          <w:p w:rsidR="00477C27" w:rsidRPr="006126B3" w:rsidRDefault="00477C27" w:rsidP="00035E9C">
            <w:pPr>
              <w:autoSpaceDE w:val="0"/>
              <w:autoSpaceDN w:val="0"/>
              <w:adjustRightInd w:val="0"/>
              <w:rPr>
                <w:color w:val="000000"/>
              </w:rPr>
            </w:pPr>
          </w:p>
        </w:tc>
        <w:tc>
          <w:tcPr>
            <w:tcW w:w="3360" w:type="dxa"/>
          </w:tcPr>
          <w:p w:rsidR="00477C27" w:rsidRPr="006126B3" w:rsidRDefault="00477C27" w:rsidP="00035E9C">
            <w:pPr>
              <w:autoSpaceDE w:val="0"/>
              <w:autoSpaceDN w:val="0"/>
              <w:adjustRightInd w:val="0"/>
              <w:rPr>
                <w:color w:val="000000"/>
              </w:rPr>
            </w:pPr>
          </w:p>
        </w:tc>
      </w:tr>
      <w:tr w:rsidR="00477C27" w:rsidRPr="006126B3" w:rsidTr="00477C27">
        <w:trPr>
          <w:jc w:val="center"/>
        </w:trPr>
        <w:tc>
          <w:tcPr>
            <w:tcW w:w="611" w:type="dxa"/>
          </w:tcPr>
          <w:p w:rsidR="00477C27" w:rsidRPr="006126B3" w:rsidRDefault="00477C27" w:rsidP="00035E9C">
            <w:pPr>
              <w:autoSpaceDE w:val="0"/>
              <w:autoSpaceDN w:val="0"/>
              <w:adjustRightInd w:val="0"/>
              <w:rPr>
                <w:color w:val="000000"/>
              </w:rPr>
            </w:pPr>
          </w:p>
        </w:tc>
        <w:tc>
          <w:tcPr>
            <w:tcW w:w="2557" w:type="dxa"/>
          </w:tcPr>
          <w:p w:rsidR="00477C27" w:rsidRPr="006126B3" w:rsidRDefault="00477C27" w:rsidP="00035E9C">
            <w:pPr>
              <w:autoSpaceDE w:val="0"/>
              <w:autoSpaceDN w:val="0"/>
              <w:adjustRightInd w:val="0"/>
              <w:rPr>
                <w:color w:val="000000"/>
              </w:rPr>
            </w:pPr>
          </w:p>
        </w:tc>
        <w:tc>
          <w:tcPr>
            <w:tcW w:w="2220" w:type="dxa"/>
          </w:tcPr>
          <w:p w:rsidR="00477C27" w:rsidRPr="006126B3" w:rsidRDefault="00477C27" w:rsidP="00035E9C">
            <w:pPr>
              <w:autoSpaceDE w:val="0"/>
              <w:autoSpaceDN w:val="0"/>
              <w:adjustRightInd w:val="0"/>
              <w:rPr>
                <w:color w:val="000000"/>
              </w:rPr>
            </w:pPr>
          </w:p>
        </w:tc>
        <w:tc>
          <w:tcPr>
            <w:tcW w:w="3360" w:type="dxa"/>
          </w:tcPr>
          <w:p w:rsidR="00477C27" w:rsidRPr="006126B3" w:rsidRDefault="00477C27" w:rsidP="00035E9C">
            <w:pPr>
              <w:autoSpaceDE w:val="0"/>
              <w:autoSpaceDN w:val="0"/>
              <w:adjustRightInd w:val="0"/>
              <w:rPr>
                <w:color w:val="000000"/>
              </w:rPr>
            </w:pPr>
          </w:p>
        </w:tc>
      </w:tr>
      <w:tr w:rsidR="00477C27" w:rsidRPr="006126B3" w:rsidTr="00477C27">
        <w:trPr>
          <w:jc w:val="center"/>
        </w:trPr>
        <w:tc>
          <w:tcPr>
            <w:tcW w:w="611" w:type="dxa"/>
          </w:tcPr>
          <w:p w:rsidR="00477C27" w:rsidRPr="006126B3" w:rsidRDefault="00477C27" w:rsidP="00035E9C">
            <w:pPr>
              <w:autoSpaceDE w:val="0"/>
              <w:autoSpaceDN w:val="0"/>
              <w:adjustRightInd w:val="0"/>
              <w:rPr>
                <w:color w:val="000000"/>
              </w:rPr>
            </w:pPr>
          </w:p>
        </w:tc>
        <w:tc>
          <w:tcPr>
            <w:tcW w:w="2557" w:type="dxa"/>
          </w:tcPr>
          <w:p w:rsidR="00477C27" w:rsidRPr="006126B3" w:rsidRDefault="00477C27" w:rsidP="00035E9C">
            <w:pPr>
              <w:autoSpaceDE w:val="0"/>
              <w:autoSpaceDN w:val="0"/>
              <w:adjustRightInd w:val="0"/>
              <w:rPr>
                <w:color w:val="000000"/>
              </w:rPr>
            </w:pPr>
          </w:p>
        </w:tc>
        <w:tc>
          <w:tcPr>
            <w:tcW w:w="2220" w:type="dxa"/>
          </w:tcPr>
          <w:p w:rsidR="00477C27" w:rsidRPr="006126B3" w:rsidRDefault="00477C27" w:rsidP="00035E9C">
            <w:pPr>
              <w:autoSpaceDE w:val="0"/>
              <w:autoSpaceDN w:val="0"/>
              <w:adjustRightInd w:val="0"/>
              <w:rPr>
                <w:color w:val="000000"/>
              </w:rPr>
            </w:pPr>
          </w:p>
        </w:tc>
        <w:tc>
          <w:tcPr>
            <w:tcW w:w="3360" w:type="dxa"/>
          </w:tcPr>
          <w:p w:rsidR="00477C27" w:rsidRPr="006126B3" w:rsidRDefault="00477C27" w:rsidP="00035E9C">
            <w:pPr>
              <w:autoSpaceDE w:val="0"/>
              <w:autoSpaceDN w:val="0"/>
              <w:adjustRightInd w:val="0"/>
              <w:rPr>
                <w:color w:val="000000"/>
              </w:rPr>
            </w:pPr>
          </w:p>
        </w:tc>
      </w:tr>
    </w:tbl>
    <w:p w:rsidR="00477C27" w:rsidRPr="006126B3" w:rsidRDefault="00477C27" w:rsidP="00477C27">
      <w:pPr>
        <w:autoSpaceDE w:val="0"/>
        <w:autoSpaceDN w:val="0"/>
        <w:adjustRightInd w:val="0"/>
        <w:jc w:val="center"/>
        <w:rPr>
          <w:b/>
          <w:bCs/>
          <w:color w:val="000000"/>
        </w:rPr>
      </w:pPr>
    </w:p>
    <w:p w:rsidR="00477C27" w:rsidRPr="006126B3" w:rsidRDefault="00477C27" w:rsidP="0036705B">
      <w:pPr>
        <w:autoSpaceDE w:val="0"/>
        <w:autoSpaceDN w:val="0"/>
        <w:adjustRightInd w:val="0"/>
        <w:spacing w:after="120"/>
        <w:jc w:val="center"/>
        <w:rPr>
          <w:b/>
          <w:bCs/>
          <w:color w:val="000000"/>
        </w:rPr>
      </w:pPr>
      <w:r w:rsidRPr="006126B3">
        <w:rPr>
          <w:b/>
          <w:bCs/>
          <w:color w:val="000000"/>
        </w:rPr>
        <w:t>B. Environmental management system</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92"/>
        <w:gridCol w:w="1853"/>
        <w:gridCol w:w="1974"/>
      </w:tblGrid>
      <w:tr w:rsidR="00477C27" w:rsidRPr="006126B3" w:rsidTr="0030616B">
        <w:trPr>
          <w:trHeight w:val="740"/>
          <w:jc w:val="center"/>
        </w:trPr>
        <w:tc>
          <w:tcPr>
            <w:tcW w:w="4892" w:type="dxa"/>
            <w:shd w:val="clear" w:color="auto" w:fill="E0E0E0"/>
            <w:vAlign w:val="center"/>
          </w:tcPr>
          <w:p w:rsidR="00477C27" w:rsidRPr="006126B3" w:rsidRDefault="00477C27" w:rsidP="0030616B">
            <w:pPr>
              <w:autoSpaceDE w:val="0"/>
              <w:autoSpaceDN w:val="0"/>
              <w:adjustRightInd w:val="0"/>
              <w:spacing w:before="0"/>
            </w:pPr>
            <w:r w:rsidRPr="006126B3">
              <w:t>Implemented EMS according ISO 14001 or EMAS and certified/verified</w:t>
            </w:r>
          </w:p>
        </w:tc>
        <w:tc>
          <w:tcPr>
            <w:tcW w:w="1853" w:type="dxa"/>
            <w:vAlign w:val="center"/>
          </w:tcPr>
          <w:p w:rsidR="00477C27" w:rsidRPr="006126B3" w:rsidRDefault="00477C27" w:rsidP="0030616B">
            <w:pPr>
              <w:autoSpaceDE w:val="0"/>
              <w:autoSpaceDN w:val="0"/>
              <w:adjustRightInd w:val="0"/>
              <w:spacing w:before="0"/>
              <w:jc w:val="center"/>
            </w:pPr>
            <w:r w:rsidRPr="006126B3">
              <w:t>YES</w:t>
            </w:r>
          </w:p>
        </w:tc>
        <w:tc>
          <w:tcPr>
            <w:tcW w:w="1974" w:type="dxa"/>
            <w:vAlign w:val="center"/>
          </w:tcPr>
          <w:p w:rsidR="00477C27" w:rsidRPr="006126B3" w:rsidRDefault="00477C27" w:rsidP="0030616B">
            <w:pPr>
              <w:autoSpaceDE w:val="0"/>
              <w:autoSpaceDN w:val="0"/>
              <w:adjustRightInd w:val="0"/>
              <w:spacing w:before="0"/>
              <w:jc w:val="center"/>
            </w:pPr>
            <w:r w:rsidRPr="006126B3">
              <w:t>NO</w:t>
            </w:r>
          </w:p>
        </w:tc>
      </w:tr>
      <w:tr w:rsidR="00477C27" w:rsidRPr="006126B3" w:rsidTr="0030616B">
        <w:trPr>
          <w:trHeight w:val="740"/>
          <w:jc w:val="center"/>
        </w:trPr>
        <w:tc>
          <w:tcPr>
            <w:tcW w:w="4892" w:type="dxa"/>
            <w:shd w:val="clear" w:color="auto" w:fill="E0E0E0"/>
            <w:vAlign w:val="center"/>
          </w:tcPr>
          <w:p w:rsidR="00477C27" w:rsidRPr="006126B3" w:rsidRDefault="00477C27" w:rsidP="0030616B">
            <w:pPr>
              <w:autoSpaceDE w:val="0"/>
              <w:autoSpaceDN w:val="0"/>
              <w:adjustRightInd w:val="0"/>
              <w:spacing w:before="0"/>
            </w:pPr>
            <w:r w:rsidRPr="006126B3">
              <w:t xml:space="preserve">Implemented EMS according ISO 14001 or EMAS </w:t>
            </w:r>
            <w:r w:rsidRPr="006126B3">
              <w:rPr>
                <w:b/>
              </w:rPr>
              <w:t>without</w:t>
            </w:r>
            <w:r w:rsidRPr="006126B3">
              <w:t xml:space="preserve"> certification/verification</w:t>
            </w:r>
          </w:p>
        </w:tc>
        <w:tc>
          <w:tcPr>
            <w:tcW w:w="1853" w:type="dxa"/>
            <w:vAlign w:val="center"/>
          </w:tcPr>
          <w:p w:rsidR="00477C27" w:rsidRPr="006126B3" w:rsidRDefault="00477C27" w:rsidP="0030616B">
            <w:pPr>
              <w:autoSpaceDE w:val="0"/>
              <w:autoSpaceDN w:val="0"/>
              <w:adjustRightInd w:val="0"/>
              <w:spacing w:before="0"/>
              <w:jc w:val="center"/>
            </w:pPr>
            <w:r w:rsidRPr="006126B3">
              <w:t>YES</w:t>
            </w:r>
          </w:p>
        </w:tc>
        <w:tc>
          <w:tcPr>
            <w:tcW w:w="1974" w:type="dxa"/>
            <w:vAlign w:val="center"/>
          </w:tcPr>
          <w:p w:rsidR="00477C27" w:rsidRPr="006126B3" w:rsidRDefault="00477C27" w:rsidP="0030616B">
            <w:pPr>
              <w:autoSpaceDE w:val="0"/>
              <w:autoSpaceDN w:val="0"/>
              <w:adjustRightInd w:val="0"/>
              <w:spacing w:before="0"/>
              <w:jc w:val="center"/>
            </w:pPr>
            <w:r w:rsidRPr="006126B3">
              <w:t>NO</w:t>
            </w:r>
          </w:p>
        </w:tc>
      </w:tr>
      <w:tr w:rsidR="00477C27" w:rsidRPr="006126B3" w:rsidTr="0030616B">
        <w:trPr>
          <w:trHeight w:val="740"/>
          <w:jc w:val="center"/>
        </w:trPr>
        <w:tc>
          <w:tcPr>
            <w:tcW w:w="4892" w:type="dxa"/>
            <w:shd w:val="clear" w:color="auto" w:fill="E0E0E0"/>
            <w:vAlign w:val="center"/>
          </w:tcPr>
          <w:p w:rsidR="00477C27" w:rsidRPr="006126B3" w:rsidRDefault="00477C27" w:rsidP="0030616B">
            <w:pPr>
              <w:autoSpaceDE w:val="0"/>
              <w:autoSpaceDN w:val="0"/>
              <w:adjustRightInd w:val="0"/>
              <w:spacing w:before="0"/>
            </w:pPr>
            <w:r w:rsidRPr="006126B3">
              <w:t>No EMS is implemented</w:t>
            </w:r>
          </w:p>
        </w:tc>
        <w:tc>
          <w:tcPr>
            <w:tcW w:w="1853" w:type="dxa"/>
            <w:vAlign w:val="center"/>
          </w:tcPr>
          <w:p w:rsidR="00477C27" w:rsidRPr="006126B3" w:rsidRDefault="00477C27" w:rsidP="0030616B">
            <w:pPr>
              <w:autoSpaceDE w:val="0"/>
              <w:autoSpaceDN w:val="0"/>
              <w:adjustRightInd w:val="0"/>
              <w:spacing w:before="0"/>
              <w:jc w:val="center"/>
            </w:pPr>
            <w:r w:rsidRPr="006126B3">
              <w:t>YES</w:t>
            </w:r>
          </w:p>
        </w:tc>
        <w:tc>
          <w:tcPr>
            <w:tcW w:w="1974" w:type="dxa"/>
            <w:vAlign w:val="center"/>
          </w:tcPr>
          <w:p w:rsidR="00477C27" w:rsidRPr="006126B3" w:rsidRDefault="00477C27" w:rsidP="0030616B">
            <w:pPr>
              <w:autoSpaceDE w:val="0"/>
              <w:autoSpaceDN w:val="0"/>
              <w:adjustRightInd w:val="0"/>
              <w:spacing w:before="0"/>
              <w:jc w:val="center"/>
            </w:pPr>
            <w:r w:rsidRPr="006126B3">
              <w:t>NO</w:t>
            </w:r>
          </w:p>
        </w:tc>
      </w:tr>
      <w:tr w:rsidR="00477C27" w:rsidRPr="006126B3" w:rsidTr="0030616B">
        <w:trPr>
          <w:trHeight w:val="740"/>
          <w:jc w:val="center"/>
        </w:trPr>
        <w:tc>
          <w:tcPr>
            <w:tcW w:w="4892" w:type="dxa"/>
            <w:shd w:val="clear" w:color="auto" w:fill="E0E0E0"/>
            <w:vAlign w:val="center"/>
          </w:tcPr>
          <w:p w:rsidR="00477C27" w:rsidRPr="006126B3" w:rsidRDefault="00477C27" w:rsidP="0030616B">
            <w:pPr>
              <w:autoSpaceDE w:val="0"/>
              <w:autoSpaceDN w:val="0"/>
              <w:adjustRightInd w:val="0"/>
              <w:spacing w:before="0"/>
              <w:jc w:val="left"/>
            </w:pPr>
            <w:r w:rsidRPr="006126B3">
              <w:t>List of relevant internal documents related to</w:t>
            </w:r>
            <w:r w:rsidR="007878D1" w:rsidRPr="006126B3">
              <w:t> </w:t>
            </w:r>
            <w:r w:rsidRPr="006126B3">
              <w:t xml:space="preserve">environmental </w:t>
            </w:r>
            <w:r w:rsidR="00222FAD" w:rsidRPr="006126B3">
              <w:t>management</w:t>
            </w:r>
          </w:p>
        </w:tc>
        <w:tc>
          <w:tcPr>
            <w:tcW w:w="3827" w:type="dxa"/>
            <w:gridSpan w:val="2"/>
            <w:vAlign w:val="center"/>
          </w:tcPr>
          <w:p w:rsidR="00477C27" w:rsidRPr="006126B3" w:rsidRDefault="00477C27" w:rsidP="0030616B">
            <w:pPr>
              <w:autoSpaceDE w:val="0"/>
              <w:autoSpaceDN w:val="0"/>
              <w:adjustRightInd w:val="0"/>
              <w:spacing w:before="0"/>
              <w:rPr>
                <w:b/>
                <w:bCs/>
              </w:rPr>
            </w:pPr>
          </w:p>
        </w:tc>
      </w:tr>
    </w:tbl>
    <w:p w:rsidR="00375D6D" w:rsidRPr="006126B3" w:rsidRDefault="00375D6D" w:rsidP="00477C27">
      <w:pPr>
        <w:autoSpaceDE w:val="0"/>
        <w:autoSpaceDN w:val="0"/>
        <w:adjustRightInd w:val="0"/>
        <w:jc w:val="center"/>
        <w:rPr>
          <w:b/>
          <w:bCs/>
          <w:color w:val="000000"/>
        </w:rPr>
      </w:pPr>
    </w:p>
    <w:p w:rsidR="00477C27" w:rsidRPr="006126B3" w:rsidRDefault="00375D6D" w:rsidP="00375D6D">
      <w:pPr>
        <w:autoSpaceDE w:val="0"/>
        <w:autoSpaceDN w:val="0"/>
        <w:adjustRightInd w:val="0"/>
        <w:jc w:val="center"/>
        <w:rPr>
          <w:b/>
          <w:bCs/>
          <w:color w:val="000000"/>
        </w:rPr>
      </w:pPr>
      <w:r w:rsidRPr="006126B3">
        <w:rPr>
          <w:b/>
          <w:bCs/>
          <w:color w:val="000000"/>
        </w:rPr>
        <w:br w:type="page"/>
      </w:r>
      <w:r w:rsidR="00477C27" w:rsidRPr="006126B3">
        <w:rPr>
          <w:b/>
          <w:bCs/>
          <w:color w:val="000000"/>
        </w:rPr>
        <w:lastRenderedPageBreak/>
        <w:t>C. Data related to the installation and its location</w:t>
      </w:r>
    </w:p>
    <w:p w:rsidR="00477C27" w:rsidRPr="006126B3" w:rsidRDefault="00477C27" w:rsidP="0036705B">
      <w:pPr>
        <w:autoSpaceDE w:val="0"/>
        <w:autoSpaceDN w:val="0"/>
        <w:adjustRightInd w:val="0"/>
        <w:spacing w:after="120"/>
        <w:rPr>
          <w:b/>
          <w:bCs/>
          <w:i/>
          <w:iCs/>
          <w:color w:val="000000"/>
        </w:rPr>
      </w:pPr>
      <w:r w:rsidRPr="006126B3">
        <w:rPr>
          <w:b/>
          <w:bCs/>
          <w:i/>
          <w:iCs/>
          <w:color w:val="000000"/>
        </w:rPr>
        <w:t>1. Basic data on location</w:t>
      </w:r>
    </w:p>
    <w:tbl>
      <w:tblPr>
        <w:tblW w:w="8748"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320"/>
      </w:tblGrid>
      <w:tr w:rsidR="00477C27" w:rsidRPr="006126B3" w:rsidTr="00035E9C">
        <w:trPr>
          <w:jc w:val="center"/>
        </w:trPr>
        <w:tc>
          <w:tcPr>
            <w:tcW w:w="4428" w:type="dxa"/>
            <w:shd w:val="clear" w:color="auto" w:fill="E0E0E0"/>
            <w:vAlign w:val="center"/>
          </w:tcPr>
          <w:p w:rsidR="00477C27" w:rsidRPr="006126B3" w:rsidRDefault="00477C27" w:rsidP="00035E9C">
            <w:pPr>
              <w:autoSpaceDE w:val="0"/>
              <w:autoSpaceDN w:val="0"/>
              <w:adjustRightInd w:val="0"/>
            </w:pPr>
            <w:r w:rsidRPr="006126B3">
              <w:t>Local and regional self-government unit</w:t>
            </w:r>
          </w:p>
        </w:tc>
        <w:tc>
          <w:tcPr>
            <w:tcW w:w="4320" w:type="dxa"/>
            <w:vAlign w:val="center"/>
          </w:tcPr>
          <w:p w:rsidR="00477C27" w:rsidRPr="006126B3" w:rsidRDefault="00477C27" w:rsidP="00035E9C">
            <w:pPr>
              <w:autoSpaceDE w:val="0"/>
              <w:autoSpaceDN w:val="0"/>
              <w:adjustRightInd w:val="0"/>
              <w:rPr>
                <w:color w:val="000000"/>
              </w:rPr>
            </w:pPr>
          </w:p>
        </w:tc>
      </w:tr>
      <w:tr w:rsidR="00477C27" w:rsidRPr="006126B3" w:rsidTr="00035E9C">
        <w:trPr>
          <w:jc w:val="center"/>
        </w:trPr>
        <w:tc>
          <w:tcPr>
            <w:tcW w:w="4428" w:type="dxa"/>
            <w:shd w:val="clear" w:color="auto" w:fill="E0E0E0"/>
            <w:vAlign w:val="center"/>
          </w:tcPr>
          <w:p w:rsidR="00477C27" w:rsidRPr="006126B3" w:rsidRDefault="00477C27" w:rsidP="00035E9C">
            <w:pPr>
              <w:autoSpaceDE w:val="0"/>
              <w:autoSpaceDN w:val="0"/>
              <w:adjustRightInd w:val="0"/>
            </w:pPr>
            <w:r w:rsidRPr="006126B3">
              <w:t xml:space="preserve">Cadastral municipality </w:t>
            </w:r>
          </w:p>
        </w:tc>
        <w:tc>
          <w:tcPr>
            <w:tcW w:w="4320" w:type="dxa"/>
            <w:vAlign w:val="center"/>
          </w:tcPr>
          <w:p w:rsidR="00477C27" w:rsidRPr="006126B3" w:rsidRDefault="00477C27" w:rsidP="00035E9C">
            <w:pPr>
              <w:autoSpaceDE w:val="0"/>
              <w:autoSpaceDN w:val="0"/>
              <w:adjustRightInd w:val="0"/>
              <w:rPr>
                <w:color w:val="000000"/>
              </w:rPr>
            </w:pPr>
          </w:p>
        </w:tc>
      </w:tr>
      <w:tr w:rsidR="00477C27" w:rsidRPr="006126B3" w:rsidTr="00035E9C">
        <w:trPr>
          <w:jc w:val="center"/>
        </w:trPr>
        <w:tc>
          <w:tcPr>
            <w:tcW w:w="4428" w:type="dxa"/>
            <w:shd w:val="clear" w:color="auto" w:fill="E0E0E0"/>
            <w:vAlign w:val="center"/>
          </w:tcPr>
          <w:p w:rsidR="00477C27" w:rsidRPr="006126B3" w:rsidRDefault="00477C27" w:rsidP="00035E9C">
            <w:pPr>
              <w:autoSpaceDE w:val="0"/>
              <w:autoSpaceDN w:val="0"/>
              <w:adjustRightInd w:val="0"/>
            </w:pPr>
            <w:r w:rsidRPr="006126B3">
              <w:t>Cadastral parcels</w:t>
            </w:r>
          </w:p>
        </w:tc>
        <w:tc>
          <w:tcPr>
            <w:tcW w:w="4320" w:type="dxa"/>
            <w:vAlign w:val="center"/>
          </w:tcPr>
          <w:p w:rsidR="00477C27" w:rsidRPr="006126B3" w:rsidRDefault="00477C27" w:rsidP="00035E9C">
            <w:pPr>
              <w:autoSpaceDE w:val="0"/>
              <w:autoSpaceDN w:val="0"/>
              <w:adjustRightInd w:val="0"/>
            </w:pPr>
          </w:p>
        </w:tc>
      </w:tr>
      <w:tr w:rsidR="00477C27" w:rsidRPr="006126B3" w:rsidTr="00035E9C">
        <w:trPr>
          <w:jc w:val="center"/>
        </w:trPr>
        <w:tc>
          <w:tcPr>
            <w:tcW w:w="4428" w:type="dxa"/>
            <w:shd w:val="clear" w:color="auto" w:fill="E0E0E0"/>
            <w:vAlign w:val="center"/>
          </w:tcPr>
          <w:p w:rsidR="00477C27" w:rsidRPr="006126B3" w:rsidRDefault="00477C27" w:rsidP="00035E9C">
            <w:pPr>
              <w:autoSpaceDE w:val="0"/>
              <w:autoSpaceDN w:val="0"/>
              <w:adjustRightInd w:val="0"/>
            </w:pPr>
            <w:r w:rsidRPr="006126B3">
              <w:t>Valid documents on physical planning</w:t>
            </w:r>
          </w:p>
        </w:tc>
        <w:tc>
          <w:tcPr>
            <w:tcW w:w="4320" w:type="dxa"/>
            <w:vAlign w:val="center"/>
          </w:tcPr>
          <w:p w:rsidR="00477C27" w:rsidRPr="006126B3" w:rsidRDefault="00477C27" w:rsidP="00035E9C">
            <w:pPr>
              <w:autoSpaceDE w:val="0"/>
              <w:autoSpaceDN w:val="0"/>
              <w:adjustRightInd w:val="0"/>
            </w:pPr>
          </w:p>
        </w:tc>
      </w:tr>
      <w:tr w:rsidR="00477C27" w:rsidRPr="006126B3" w:rsidTr="00035E9C">
        <w:trPr>
          <w:jc w:val="center"/>
        </w:trPr>
        <w:tc>
          <w:tcPr>
            <w:tcW w:w="4428" w:type="dxa"/>
            <w:shd w:val="clear" w:color="auto" w:fill="E0E0E0"/>
            <w:vAlign w:val="center"/>
          </w:tcPr>
          <w:p w:rsidR="00477C27" w:rsidRPr="006126B3" w:rsidRDefault="00477C27" w:rsidP="00035E9C">
            <w:pPr>
              <w:autoSpaceDE w:val="0"/>
              <w:autoSpaceDN w:val="0"/>
              <w:adjustRightInd w:val="0"/>
            </w:pPr>
            <w:r w:rsidRPr="006126B3">
              <w:t xml:space="preserve">List distances in meters from closest settlements, neighbours, </w:t>
            </w:r>
            <w:r w:rsidRPr="006126B3">
              <w:rPr>
                <w:color w:val="000000"/>
              </w:rPr>
              <w:t>water recipients, water surfaces, forests, protected and other sensitive areas</w:t>
            </w:r>
          </w:p>
        </w:tc>
        <w:tc>
          <w:tcPr>
            <w:tcW w:w="4320" w:type="dxa"/>
            <w:vAlign w:val="center"/>
          </w:tcPr>
          <w:p w:rsidR="00477C27" w:rsidRPr="006126B3" w:rsidRDefault="00477C27" w:rsidP="00035E9C">
            <w:pPr>
              <w:autoSpaceDE w:val="0"/>
              <w:autoSpaceDN w:val="0"/>
              <w:adjustRightInd w:val="0"/>
            </w:pPr>
          </w:p>
        </w:tc>
      </w:tr>
    </w:tbl>
    <w:p w:rsidR="00477C27" w:rsidRPr="006126B3" w:rsidRDefault="00477C27" w:rsidP="00477C27">
      <w:pPr>
        <w:autoSpaceDE w:val="0"/>
        <w:autoSpaceDN w:val="0"/>
        <w:adjustRightInd w:val="0"/>
        <w:rPr>
          <w:b/>
          <w:bCs/>
          <w:i/>
          <w:iCs/>
          <w:color w:val="000000"/>
        </w:rPr>
      </w:pPr>
    </w:p>
    <w:p w:rsidR="00035E9C" w:rsidRPr="006126B3" w:rsidRDefault="00035E9C" w:rsidP="00477C27">
      <w:pPr>
        <w:autoSpaceDE w:val="0"/>
        <w:autoSpaceDN w:val="0"/>
        <w:adjustRightInd w:val="0"/>
        <w:rPr>
          <w:b/>
          <w:bCs/>
          <w:i/>
          <w:iCs/>
          <w:color w:val="000000"/>
        </w:rPr>
      </w:pPr>
    </w:p>
    <w:p w:rsidR="00477C27" w:rsidRPr="006126B3" w:rsidRDefault="00477C27" w:rsidP="0036705B">
      <w:pPr>
        <w:autoSpaceDE w:val="0"/>
        <w:autoSpaceDN w:val="0"/>
        <w:adjustRightInd w:val="0"/>
        <w:spacing w:after="120"/>
        <w:ind w:left="357" w:hanging="357"/>
        <w:rPr>
          <w:b/>
          <w:bCs/>
          <w:i/>
          <w:iCs/>
          <w:color w:val="000000"/>
        </w:rPr>
      </w:pPr>
      <w:r w:rsidRPr="006126B3">
        <w:rPr>
          <w:b/>
          <w:bCs/>
          <w:i/>
          <w:iCs/>
          <w:color w:val="000000"/>
        </w:rPr>
        <w:t>2. Maps and schemes</w:t>
      </w:r>
    </w:p>
    <w:tbl>
      <w:tblPr>
        <w:tblW w:w="9005"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020"/>
        <w:gridCol w:w="5180"/>
        <w:gridCol w:w="1157"/>
      </w:tblGrid>
      <w:tr w:rsidR="00477C27" w:rsidRPr="006126B3" w:rsidTr="0030616B">
        <w:trPr>
          <w:jc w:val="center"/>
        </w:trPr>
        <w:tc>
          <w:tcPr>
            <w:tcW w:w="648"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No.</w:t>
            </w:r>
          </w:p>
        </w:tc>
        <w:tc>
          <w:tcPr>
            <w:tcW w:w="2020"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Name of map</w:t>
            </w:r>
          </w:p>
        </w:tc>
        <w:tc>
          <w:tcPr>
            <w:tcW w:w="5180"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Mark out</w:t>
            </w:r>
          </w:p>
        </w:tc>
        <w:tc>
          <w:tcPr>
            <w:tcW w:w="1157"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Annex No.</w:t>
            </w:r>
          </w:p>
        </w:tc>
      </w:tr>
      <w:tr w:rsidR="00477C27" w:rsidRPr="006126B3" w:rsidTr="0030616B">
        <w:trPr>
          <w:jc w:val="center"/>
        </w:trPr>
        <w:tc>
          <w:tcPr>
            <w:tcW w:w="648" w:type="dxa"/>
            <w:vAlign w:val="center"/>
          </w:tcPr>
          <w:p w:rsidR="00477C27" w:rsidRPr="006126B3" w:rsidRDefault="00477C27" w:rsidP="00035E9C">
            <w:pPr>
              <w:autoSpaceDE w:val="0"/>
              <w:autoSpaceDN w:val="0"/>
              <w:adjustRightInd w:val="0"/>
              <w:jc w:val="center"/>
              <w:rPr>
                <w:color w:val="000000"/>
              </w:rPr>
            </w:pPr>
            <w:r w:rsidRPr="006126B3">
              <w:rPr>
                <w:color w:val="000000"/>
              </w:rPr>
              <w:t>1.</w:t>
            </w:r>
          </w:p>
        </w:tc>
        <w:tc>
          <w:tcPr>
            <w:tcW w:w="2020" w:type="dxa"/>
            <w:vAlign w:val="center"/>
          </w:tcPr>
          <w:p w:rsidR="00477C27" w:rsidRPr="006126B3" w:rsidRDefault="00477C27" w:rsidP="00035E9C">
            <w:pPr>
              <w:autoSpaceDE w:val="0"/>
              <w:autoSpaceDN w:val="0"/>
              <w:adjustRightInd w:val="0"/>
            </w:pPr>
            <w:r w:rsidRPr="006126B3">
              <w:t>Excerpt from the Ecological Network</w:t>
            </w:r>
          </w:p>
        </w:tc>
        <w:tc>
          <w:tcPr>
            <w:tcW w:w="5180" w:type="dxa"/>
            <w:vAlign w:val="center"/>
          </w:tcPr>
          <w:p w:rsidR="00477C27" w:rsidRPr="006126B3" w:rsidRDefault="00477C27" w:rsidP="00035E9C">
            <w:pPr>
              <w:autoSpaceDE w:val="0"/>
              <w:autoSpaceDN w:val="0"/>
              <w:adjustRightInd w:val="0"/>
              <w:rPr>
                <w:color w:val="000000"/>
              </w:rPr>
            </w:pPr>
          </w:p>
        </w:tc>
        <w:tc>
          <w:tcPr>
            <w:tcW w:w="1157" w:type="dxa"/>
            <w:vAlign w:val="center"/>
          </w:tcPr>
          <w:p w:rsidR="00477C27" w:rsidRPr="006126B3" w:rsidRDefault="00477C27" w:rsidP="00035E9C">
            <w:pPr>
              <w:autoSpaceDE w:val="0"/>
              <w:autoSpaceDN w:val="0"/>
              <w:adjustRightInd w:val="0"/>
              <w:rPr>
                <w:color w:val="000000"/>
              </w:rPr>
            </w:pPr>
          </w:p>
        </w:tc>
      </w:tr>
      <w:tr w:rsidR="00477C27" w:rsidRPr="006126B3" w:rsidTr="0030616B">
        <w:trPr>
          <w:jc w:val="center"/>
        </w:trPr>
        <w:tc>
          <w:tcPr>
            <w:tcW w:w="648" w:type="dxa"/>
            <w:vAlign w:val="center"/>
          </w:tcPr>
          <w:p w:rsidR="00477C27" w:rsidRPr="006126B3" w:rsidRDefault="00477C27" w:rsidP="00035E9C">
            <w:pPr>
              <w:autoSpaceDE w:val="0"/>
              <w:autoSpaceDN w:val="0"/>
              <w:adjustRightInd w:val="0"/>
              <w:jc w:val="center"/>
              <w:rPr>
                <w:color w:val="000000"/>
              </w:rPr>
            </w:pPr>
            <w:r w:rsidRPr="006126B3">
              <w:rPr>
                <w:color w:val="000000"/>
              </w:rPr>
              <w:t>2</w:t>
            </w:r>
          </w:p>
        </w:tc>
        <w:tc>
          <w:tcPr>
            <w:tcW w:w="2020" w:type="dxa"/>
            <w:vAlign w:val="center"/>
          </w:tcPr>
          <w:p w:rsidR="00477C27" w:rsidRPr="006126B3" w:rsidRDefault="00477C27" w:rsidP="00035E9C">
            <w:pPr>
              <w:autoSpaceDE w:val="0"/>
              <w:autoSpaceDN w:val="0"/>
              <w:adjustRightInd w:val="0"/>
              <w:rPr>
                <w:color w:val="000000"/>
              </w:rPr>
            </w:pPr>
            <w:r w:rsidRPr="006126B3">
              <w:rPr>
                <w:color w:val="000000"/>
              </w:rPr>
              <w:t>Ortho-photo map / wide surrounding</w:t>
            </w:r>
          </w:p>
        </w:tc>
        <w:tc>
          <w:tcPr>
            <w:tcW w:w="5180" w:type="dxa"/>
            <w:vAlign w:val="center"/>
          </w:tcPr>
          <w:p w:rsidR="00477C27" w:rsidRPr="006126B3" w:rsidRDefault="00477C27" w:rsidP="00035E9C">
            <w:pPr>
              <w:autoSpaceDE w:val="0"/>
              <w:autoSpaceDN w:val="0"/>
              <w:adjustRightInd w:val="0"/>
              <w:rPr>
                <w:color w:val="000000"/>
              </w:rPr>
            </w:pPr>
            <w:r w:rsidRPr="006126B3">
              <w:rPr>
                <w:color w:val="000000"/>
              </w:rPr>
              <w:t xml:space="preserve">Location of the installation, </w:t>
            </w:r>
            <w:r w:rsidRPr="006126B3">
              <w:t xml:space="preserve">closest settlements, neighbours, </w:t>
            </w:r>
            <w:r w:rsidRPr="006126B3">
              <w:rPr>
                <w:color w:val="000000"/>
              </w:rPr>
              <w:t>water recipients, water surfaces, forests, protected and other sensitive areas</w:t>
            </w:r>
          </w:p>
        </w:tc>
        <w:tc>
          <w:tcPr>
            <w:tcW w:w="1157" w:type="dxa"/>
            <w:vAlign w:val="center"/>
          </w:tcPr>
          <w:p w:rsidR="00477C27" w:rsidRPr="006126B3" w:rsidRDefault="00477C27" w:rsidP="00035E9C">
            <w:pPr>
              <w:autoSpaceDE w:val="0"/>
              <w:autoSpaceDN w:val="0"/>
              <w:adjustRightInd w:val="0"/>
              <w:rPr>
                <w:color w:val="000000"/>
              </w:rPr>
            </w:pPr>
          </w:p>
        </w:tc>
      </w:tr>
      <w:tr w:rsidR="00477C27" w:rsidRPr="006126B3" w:rsidTr="0030616B">
        <w:trPr>
          <w:jc w:val="center"/>
        </w:trPr>
        <w:tc>
          <w:tcPr>
            <w:tcW w:w="648" w:type="dxa"/>
            <w:vAlign w:val="center"/>
          </w:tcPr>
          <w:p w:rsidR="00477C27" w:rsidRPr="006126B3" w:rsidRDefault="00477C27" w:rsidP="00035E9C">
            <w:pPr>
              <w:autoSpaceDE w:val="0"/>
              <w:autoSpaceDN w:val="0"/>
              <w:adjustRightInd w:val="0"/>
              <w:jc w:val="center"/>
              <w:rPr>
                <w:color w:val="000000"/>
              </w:rPr>
            </w:pPr>
            <w:r w:rsidRPr="006126B3">
              <w:rPr>
                <w:color w:val="000000"/>
              </w:rPr>
              <w:t>3</w:t>
            </w:r>
          </w:p>
        </w:tc>
        <w:tc>
          <w:tcPr>
            <w:tcW w:w="2020" w:type="dxa"/>
            <w:vAlign w:val="center"/>
          </w:tcPr>
          <w:p w:rsidR="00477C27" w:rsidRPr="006126B3" w:rsidRDefault="00477C27" w:rsidP="00035E9C">
            <w:pPr>
              <w:autoSpaceDE w:val="0"/>
              <w:autoSpaceDN w:val="0"/>
              <w:adjustRightInd w:val="0"/>
              <w:rPr>
                <w:color w:val="000000"/>
              </w:rPr>
            </w:pPr>
            <w:r w:rsidRPr="006126B3">
              <w:rPr>
                <w:color w:val="000000"/>
              </w:rPr>
              <w:t xml:space="preserve">Layout / situation plan of the installation </w:t>
            </w:r>
          </w:p>
        </w:tc>
        <w:tc>
          <w:tcPr>
            <w:tcW w:w="5180" w:type="dxa"/>
            <w:vAlign w:val="center"/>
          </w:tcPr>
          <w:p w:rsidR="00477C27" w:rsidRPr="006126B3" w:rsidRDefault="00477C27" w:rsidP="00B67807">
            <w:pPr>
              <w:autoSpaceDE w:val="0"/>
              <w:autoSpaceDN w:val="0"/>
              <w:adjustRightInd w:val="0"/>
              <w:rPr>
                <w:color w:val="000000"/>
              </w:rPr>
            </w:pPr>
            <w:r w:rsidRPr="006126B3">
              <w:rPr>
                <w:color w:val="000000"/>
              </w:rPr>
              <w:t xml:space="preserve">All emission </w:t>
            </w:r>
            <w:r w:rsidR="0021646F" w:rsidRPr="006126B3">
              <w:rPr>
                <w:color w:val="000000"/>
              </w:rPr>
              <w:t xml:space="preserve">and discharge </w:t>
            </w:r>
            <w:r w:rsidRPr="006126B3">
              <w:rPr>
                <w:color w:val="000000"/>
              </w:rPr>
              <w:t xml:space="preserve">points and technological units </w:t>
            </w:r>
          </w:p>
        </w:tc>
        <w:tc>
          <w:tcPr>
            <w:tcW w:w="1157" w:type="dxa"/>
            <w:vAlign w:val="center"/>
          </w:tcPr>
          <w:p w:rsidR="00477C27" w:rsidRPr="006126B3" w:rsidRDefault="00477C27" w:rsidP="00035E9C">
            <w:pPr>
              <w:autoSpaceDE w:val="0"/>
              <w:autoSpaceDN w:val="0"/>
              <w:adjustRightInd w:val="0"/>
              <w:rPr>
                <w:color w:val="000000"/>
              </w:rPr>
            </w:pPr>
          </w:p>
        </w:tc>
      </w:tr>
      <w:tr w:rsidR="00477C27" w:rsidRPr="006126B3" w:rsidTr="0030616B">
        <w:trPr>
          <w:jc w:val="center"/>
        </w:trPr>
        <w:tc>
          <w:tcPr>
            <w:tcW w:w="648" w:type="dxa"/>
            <w:vAlign w:val="center"/>
          </w:tcPr>
          <w:p w:rsidR="00477C27" w:rsidRPr="006126B3" w:rsidRDefault="00477C27" w:rsidP="00035E9C">
            <w:pPr>
              <w:autoSpaceDE w:val="0"/>
              <w:autoSpaceDN w:val="0"/>
              <w:adjustRightInd w:val="0"/>
              <w:jc w:val="center"/>
              <w:rPr>
                <w:color w:val="000000"/>
              </w:rPr>
            </w:pPr>
            <w:r w:rsidRPr="006126B3">
              <w:rPr>
                <w:color w:val="000000"/>
              </w:rPr>
              <w:t>4</w:t>
            </w:r>
          </w:p>
        </w:tc>
        <w:tc>
          <w:tcPr>
            <w:tcW w:w="2020" w:type="dxa"/>
            <w:vAlign w:val="center"/>
          </w:tcPr>
          <w:p w:rsidR="00477C27" w:rsidRPr="006126B3" w:rsidRDefault="00477C27" w:rsidP="00035E9C">
            <w:pPr>
              <w:autoSpaceDE w:val="0"/>
              <w:autoSpaceDN w:val="0"/>
              <w:adjustRightInd w:val="0"/>
              <w:rPr>
                <w:color w:val="000000"/>
              </w:rPr>
            </w:pPr>
            <w:r w:rsidRPr="006126B3">
              <w:rPr>
                <w:color w:val="000000"/>
              </w:rPr>
              <w:t>Block diagram / technological scheme</w:t>
            </w:r>
          </w:p>
        </w:tc>
        <w:tc>
          <w:tcPr>
            <w:tcW w:w="5180" w:type="dxa"/>
            <w:vAlign w:val="center"/>
          </w:tcPr>
          <w:p w:rsidR="00477C27" w:rsidRPr="006126B3" w:rsidRDefault="00477C27" w:rsidP="00035E9C">
            <w:pPr>
              <w:autoSpaceDE w:val="0"/>
              <w:autoSpaceDN w:val="0"/>
              <w:adjustRightInd w:val="0"/>
              <w:rPr>
                <w:color w:val="000000"/>
              </w:rPr>
            </w:pPr>
            <w:r w:rsidRPr="006126B3">
              <w:rPr>
                <w:color w:val="000000"/>
              </w:rPr>
              <w:t>Technological units according to chapter 3.1 -3.3. with material/energy flows, possibly also all emission points</w:t>
            </w:r>
          </w:p>
        </w:tc>
        <w:tc>
          <w:tcPr>
            <w:tcW w:w="1157" w:type="dxa"/>
            <w:vAlign w:val="center"/>
          </w:tcPr>
          <w:p w:rsidR="00477C27" w:rsidRPr="006126B3" w:rsidRDefault="00477C27" w:rsidP="00035E9C">
            <w:pPr>
              <w:autoSpaceDE w:val="0"/>
              <w:autoSpaceDN w:val="0"/>
              <w:adjustRightInd w:val="0"/>
              <w:rPr>
                <w:color w:val="000000"/>
              </w:rPr>
            </w:pPr>
          </w:p>
        </w:tc>
      </w:tr>
    </w:tbl>
    <w:p w:rsidR="00477C27" w:rsidRPr="006126B3" w:rsidRDefault="00477C27" w:rsidP="00477C27">
      <w:pPr>
        <w:autoSpaceDE w:val="0"/>
        <w:autoSpaceDN w:val="0"/>
        <w:adjustRightInd w:val="0"/>
        <w:rPr>
          <w:b/>
          <w:bCs/>
          <w:i/>
          <w:iCs/>
          <w:color w:val="000000"/>
        </w:rPr>
        <w:sectPr w:rsidR="00477C27" w:rsidRPr="006126B3" w:rsidSect="00035E9C">
          <w:headerReference w:type="even" r:id="rId36"/>
          <w:headerReference w:type="default" r:id="rId37"/>
          <w:footerReference w:type="even" r:id="rId38"/>
          <w:footerReference w:type="default" r:id="rId39"/>
          <w:headerReference w:type="first" r:id="rId40"/>
          <w:footerReference w:type="first" r:id="rId41"/>
          <w:pgSz w:w="12240" w:h="15840"/>
          <w:pgMar w:top="1417" w:right="1417" w:bottom="1417" w:left="1417" w:header="720" w:footer="720" w:gutter="0"/>
          <w:cols w:space="720"/>
          <w:noEndnote/>
          <w:titlePg/>
          <w:docGrid w:linePitch="299"/>
        </w:sectPr>
      </w:pPr>
      <w:bookmarkStart w:id="58" w:name="_GoBack"/>
      <w:bookmarkEnd w:id="58"/>
    </w:p>
    <w:p w:rsidR="00477C27" w:rsidRPr="006126B3" w:rsidRDefault="00477C27" w:rsidP="00477C27">
      <w:pPr>
        <w:autoSpaceDE w:val="0"/>
        <w:autoSpaceDN w:val="0"/>
        <w:adjustRightInd w:val="0"/>
        <w:rPr>
          <w:b/>
          <w:bCs/>
          <w:i/>
          <w:iCs/>
          <w:color w:val="000000"/>
        </w:rPr>
      </w:pPr>
      <w:r w:rsidRPr="006126B3">
        <w:rPr>
          <w:b/>
          <w:bCs/>
          <w:i/>
          <w:iCs/>
          <w:color w:val="000000"/>
        </w:rPr>
        <w:lastRenderedPageBreak/>
        <w:t>3. Description of the installation</w:t>
      </w:r>
    </w:p>
    <w:p w:rsidR="00477C27" w:rsidRPr="006126B3" w:rsidRDefault="00477C27" w:rsidP="0036705B">
      <w:pPr>
        <w:autoSpaceDE w:val="0"/>
        <w:autoSpaceDN w:val="0"/>
        <w:adjustRightInd w:val="0"/>
        <w:spacing w:after="120"/>
        <w:rPr>
          <w:i/>
          <w:iCs/>
          <w:color w:val="000000"/>
        </w:rPr>
      </w:pPr>
      <w:r w:rsidRPr="006126B3">
        <w:rPr>
          <w:i/>
          <w:iCs/>
          <w:color w:val="000000"/>
        </w:rPr>
        <w:t xml:space="preserve">3.1 Technological unit in which main activity </w:t>
      </w:r>
      <w:r w:rsidR="003A3CA7" w:rsidRPr="006126B3">
        <w:rPr>
          <w:i/>
          <w:iCs/>
          <w:color w:val="000000"/>
        </w:rPr>
        <w:t>according to national list of main polluting installations</w:t>
      </w:r>
      <w:r w:rsidRPr="006126B3">
        <w:rPr>
          <w:i/>
          <w:iCs/>
          <w:color w:val="000000"/>
        </w:rPr>
        <w:t xml:space="preserve"> is carried out</w:t>
      </w:r>
    </w:p>
    <w:tbl>
      <w:tblPr>
        <w:tblW w:w="13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6"/>
        <w:gridCol w:w="3138"/>
        <w:gridCol w:w="1276"/>
        <w:gridCol w:w="6095"/>
        <w:gridCol w:w="1731"/>
      </w:tblGrid>
      <w:tr w:rsidR="00477C27" w:rsidRPr="006126B3" w:rsidTr="00D364DA">
        <w:tc>
          <w:tcPr>
            <w:tcW w:w="13356" w:type="dxa"/>
            <w:gridSpan w:val="5"/>
            <w:tcBorders>
              <w:bottom w:val="single" w:sz="4" w:space="0" w:color="auto"/>
            </w:tcBorders>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Name of the unit</w:t>
            </w:r>
          </w:p>
        </w:tc>
      </w:tr>
      <w:tr w:rsidR="00477C27" w:rsidRPr="006126B3" w:rsidTr="00D36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56" w:type="dxa"/>
            <w:gridSpan w:val="5"/>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color w:val="000000"/>
              </w:rPr>
            </w:pPr>
          </w:p>
        </w:tc>
      </w:tr>
      <w:tr w:rsidR="00477C27" w:rsidRPr="006126B3" w:rsidTr="00D364DA">
        <w:trPr>
          <w:trHeight w:val="1104"/>
        </w:trPr>
        <w:tc>
          <w:tcPr>
            <w:tcW w:w="1116" w:type="dxa"/>
            <w:tcBorders>
              <w:top w:val="single" w:sz="4" w:space="0" w:color="auto"/>
              <w:bottom w:val="single" w:sz="4" w:space="0" w:color="auto"/>
            </w:tcBorders>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No.</w:t>
            </w:r>
          </w:p>
        </w:tc>
        <w:tc>
          <w:tcPr>
            <w:tcW w:w="3138" w:type="dxa"/>
            <w:tcBorders>
              <w:top w:val="single" w:sz="4" w:space="0" w:color="auto"/>
              <w:bottom w:val="single" w:sz="4" w:space="0" w:color="auto"/>
            </w:tcBorders>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Name of technological sub-unit</w:t>
            </w:r>
          </w:p>
        </w:tc>
        <w:tc>
          <w:tcPr>
            <w:tcW w:w="1276" w:type="dxa"/>
            <w:tcBorders>
              <w:top w:val="single" w:sz="4" w:space="0" w:color="auto"/>
              <w:bottom w:val="single" w:sz="4" w:space="0" w:color="auto"/>
            </w:tcBorders>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Capacity</w:t>
            </w:r>
          </w:p>
        </w:tc>
        <w:tc>
          <w:tcPr>
            <w:tcW w:w="6095" w:type="dxa"/>
            <w:tcBorders>
              <w:top w:val="single" w:sz="4" w:space="0" w:color="auto"/>
              <w:bottom w:val="single" w:sz="4" w:space="0" w:color="auto"/>
            </w:tcBorders>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Short technical description</w:t>
            </w:r>
          </w:p>
        </w:tc>
        <w:tc>
          <w:tcPr>
            <w:tcW w:w="1731" w:type="dxa"/>
            <w:tcBorders>
              <w:top w:val="single" w:sz="4" w:space="0" w:color="auto"/>
              <w:bottom w:val="single" w:sz="4" w:space="0" w:color="auto"/>
            </w:tcBorders>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Reference code from the layout / block diagram in Annex No.</w:t>
            </w:r>
          </w:p>
        </w:tc>
      </w:tr>
      <w:tr w:rsidR="00477C27" w:rsidRPr="006126B3" w:rsidTr="00D36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1116"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color w:val="000000"/>
              </w:rPr>
            </w:pPr>
            <w:r w:rsidRPr="006126B3">
              <w:rPr>
                <w:color w:val="000000"/>
              </w:rPr>
              <w:t>1</w:t>
            </w:r>
          </w:p>
        </w:tc>
        <w:tc>
          <w:tcPr>
            <w:tcW w:w="3138"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c>
          <w:tcPr>
            <w:tcW w:w="1276"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c>
          <w:tcPr>
            <w:tcW w:w="6095"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c>
          <w:tcPr>
            <w:tcW w:w="1731"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r>
      <w:tr w:rsidR="00477C27" w:rsidRPr="006126B3" w:rsidTr="00D36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1116"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color w:val="000000"/>
              </w:rPr>
            </w:pPr>
            <w:r w:rsidRPr="006126B3">
              <w:rPr>
                <w:color w:val="000000"/>
              </w:rPr>
              <w:t>2</w:t>
            </w:r>
          </w:p>
        </w:tc>
        <w:tc>
          <w:tcPr>
            <w:tcW w:w="3138"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c>
          <w:tcPr>
            <w:tcW w:w="1276"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c>
          <w:tcPr>
            <w:tcW w:w="6095"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c>
          <w:tcPr>
            <w:tcW w:w="1731"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r>
      <w:tr w:rsidR="00477C27" w:rsidRPr="006126B3" w:rsidTr="00D36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1116"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color w:val="000000"/>
              </w:rPr>
            </w:pPr>
            <w:r w:rsidRPr="006126B3">
              <w:rPr>
                <w:color w:val="000000"/>
              </w:rPr>
              <w:t>3</w:t>
            </w:r>
          </w:p>
        </w:tc>
        <w:tc>
          <w:tcPr>
            <w:tcW w:w="3138"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c>
          <w:tcPr>
            <w:tcW w:w="1276"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c>
          <w:tcPr>
            <w:tcW w:w="6095"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c>
          <w:tcPr>
            <w:tcW w:w="1731"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r>
      <w:tr w:rsidR="00477C27" w:rsidRPr="006126B3" w:rsidTr="00D36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1116"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color w:val="000000"/>
              </w:rPr>
            </w:pPr>
            <w:r w:rsidRPr="006126B3">
              <w:rPr>
                <w:color w:val="000000"/>
              </w:rPr>
              <w:t>4</w:t>
            </w:r>
          </w:p>
        </w:tc>
        <w:tc>
          <w:tcPr>
            <w:tcW w:w="3138"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c>
          <w:tcPr>
            <w:tcW w:w="1276"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c>
          <w:tcPr>
            <w:tcW w:w="6095"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c>
          <w:tcPr>
            <w:tcW w:w="1731"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r>
      <w:tr w:rsidR="00477C27" w:rsidRPr="006126B3" w:rsidTr="00D36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1116"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color w:val="000000"/>
              </w:rPr>
            </w:pPr>
            <w:r w:rsidRPr="006126B3">
              <w:rPr>
                <w:color w:val="000000"/>
              </w:rPr>
              <w:t>5</w:t>
            </w:r>
          </w:p>
        </w:tc>
        <w:tc>
          <w:tcPr>
            <w:tcW w:w="3138"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c>
          <w:tcPr>
            <w:tcW w:w="1276"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c>
          <w:tcPr>
            <w:tcW w:w="6095"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c>
          <w:tcPr>
            <w:tcW w:w="1731"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rPr>
                <w:b/>
                <w:bCs/>
                <w:i/>
                <w:iCs/>
                <w:color w:val="000000"/>
              </w:rPr>
            </w:pPr>
          </w:p>
        </w:tc>
      </w:tr>
    </w:tbl>
    <w:p w:rsidR="00477C27" w:rsidRPr="006126B3" w:rsidRDefault="00477C27" w:rsidP="00477C27">
      <w:pPr>
        <w:rPr>
          <w:color w:val="000000"/>
        </w:rPr>
      </w:pPr>
    </w:p>
    <w:p w:rsidR="00477C27" w:rsidRPr="006126B3" w:rsidRDefault="00477C27" w:rsidP="0036705B">
      <w:pPr>
        <w:autoSpaceDE w:val="0"/>
        <w:autoSpaceDN w:val="0"/>
        <w:adjustRightInd w:val="0"/>
        <w:spacing w:after="120"/>
        <w:rPr>
          <w:i/>
          <w:iCs/>
          <w:color w:val="000000"/>
        </w:rPr>
      </w:pPr>
      <w:r w:rsidRPr="006126B3">
        <w:rPr>
          <w:i/>
          <w:iCs/>
          <w:color w:val="000000"/>
        </w:rPr>
        <w:br w:type="page"/>
      </w:r>
      <w:r w:rsidRPr="006126B3">
        <w:rPr>
          <w:i/>
          <w:iCs/>
          <w:color w:val="000000"/>
        </w:rPr>
        <w:lastRenderedPageBreak/>
        <w:t xml:space="preserve">3.2 Technological units in which other activities </w:t>
      </w:r>
      <w:r w:rsidR="003A3CA7" w:rsidRPr="006126B3">
        <w:rPr>
          <w:i/>
          <w:iCs/>
          <w:color w:val="000000"/>
        </w:rPr>
        <w:t>according to national list of main polluting installations</w:t>
      </w:r>
      <w:r w:rsidRPr="006126B3">
        <w:rPr>
          <w:i/>
          <w:iCs/>
          <w:color w:val="000000"/>
        </w:rPr>
        <w:t xml:space="preserve"> is carried out</w:t>
      </w:r>
    </w:p>
    <w:tbl>
      <w:tblPr>
        <w:tblW w:w="13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6"/>
        <w:gridCol w:w="2880"/>
        <w:gridCol w:w="1440"/>
        <w:gridCol w:w="6480"/>
        <w:gridCol w:w="1440"/>
      </w:tblGrid>
      <w:tr w:rsidR="00477C27" w:rsidRPr="006126B3" w:rsidTr="00D364DA">
        <w:tc>
          <w:tcPr>
            <w:tcW w:w="13356" w:type="dxa"/>
            <w:gridSpan w:val="5"/>
            <w:shd w:val="clear" w:color="auto" w:fill="E0E0E0"/>
          </w:tcPr>
          <w:p w:rsidR="00477C27" w:rsidRPr="006126B3" w:rsidRDefault="00477C27" w:rsidP="00035E9C">
            <w:pPr>
              <w:autoSpaceDE w:val="0"/>
              <w:autoSpaceDN w:val="0"/>
              <w:adjustRightInd w:val="0"/>
              <w:rPr>
                <w:color w:val="000000"/>
              </w:rPr>
            </w:pPr>
            <w:r w:rsidRPr="006126B3">
              <w:rPr>
                <w:color w:val="000000"/>
              </w:rPr>
              <w:t>Name of the unit</w:t>
            </w:r>
          </w:p>
        </w:tc>
      </w:tr>
      <w:tr w:rsidR="00477C27" w:rsidRPr="006126B3" w:rsidTr="00D364DA">
        <w:tc>
          <w:tcPr>
            <w:tcW w:w="13356" w:type="dxa"/>
            <w:gridSpan w:val="5"/>
            <w:tcBorders>
              <w:bottom w:val="single" w:sz="4" w:space="0" w:color="auto"/>
            </w:tcBorders>
          </w:tcPr>
          <w:p w:rsidR="00477C27" w:rsidRPr="006126B3" w:rsidRDefault="00477C27" w:rsidP="00035E9C">
            <w:pPr>
              <w:autoSpaceDE w:val="0"/>
              <w:autoSpaceDN w:val="0"/>
              <w:adjustRightInd w:val="0"/>
              <w:rPr>
                <w:color w:val="000000"/>
              </w:rPr>
            </w:pPr>
          </w:p>
        </w:tc>
      </w:tr>
      <w:tr w:rsidR="00477C27" w:rsidRPr="006126B3" w:rsidTr="00D36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4"/>
        </w:trPr>
        <w:tc>
          <w:tcPr>
            <w:tcW w:w="1116"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jc w:val="center"/>
              <w:rPr>
                <w:color w:val="000000"/>
              </w:rPr>
            </w:pPr>
            <w:r w:rsidRPr="006126B3">
              <w:rPr>
                <w:color w:val="000000"/>
              </w:rPr>
              <w:t>No.</w:t>
            </w:r>
          </w:p>
        </w:tc>
        <w:tc>
          <w:tcPr>
            <w:tcW w:w="2880"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jc w:val="center"/>
              <w:rPr>
                <w:color w:val="000000"/>
              </w:rPr>
            </w:pPr>
            <w:r w:rsidRPr="006126B3">
              <w:rPr>
                <w:color w:val="000000"/>
              </w:rPr>
              <w:t>Name of technological sub-unit</w:t>
            </w:r>
          </w:p>
        </w:tc>
        <w:tc>
          <w:tcPr>
            <w:tcW w:w="1440"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jc w:val="center"/>
              <w:rPr>
                <w:color w:val="000000"/>
              </w:rPr>
            </w:pPr>
            <w:r w:rsidRPr="006126B3">
              <w:rPr>
                <w:color w:val="000000"/>
              </w:rPr>
              <w:t>Capacity</w:t>
            </w:r>
          </w:p>
        </w:tc>
        <w:tc>
          <w:tcPr>
            <w:tcW w:w="6480"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jc w:val="center"/>
              <w:rPr>
                <w:color w:val="000000"/>
              </w:rPr>
            </w:pPr>
            <w:r w:rsidRPr="006126B3">
              <w:rPr>
                <w:color w:val="000000"/>
              </w:rPr>
              <w:t>Short technical description</w:t>
            </w:r>
          </w:p>
        </w:tc>
        <w:tc>
          <w:tcPr>
            <w:tcW w:w="1440" w:type="dxa"/>
            <w:tcBorders>
              <w:top w:val="single" w:sz="4" w:space="0" w:color="auto"/>
              <w:left w:val="single" w:sz="4" w:space="0" w:color="auto"/>
              <w:bottom w:val="single" w:sz="4" w:space="0" w:color="auto"/>
              <w:right w:val="single" w:sz="4" w:space="0" w:color="auto"/>
            </w:tcBorders>
          </w:tcPr>
          <w:p w:rsidR="00477C27" w:rsidRPr="006126B3" w:rsidRDefault="00477C27" w:rsidP="00035E9C">
            <w:pPr>
              <w:autoSpaceDE w:val="0"/>
              <w:autoSpaceDN w:val="0"/>
              <w:adjustRightInd w:val="0"/>
              <w:jc w:val="center"/>
              <w:rPr>
                <w:color w:val="000000"/>
              </w:rPr>
            </w:pPr>
            <w:r w:rsidRPr="006126B3">
              <w:rPr>
                <w:color w:val="000000"/>
              </w:rPr>
              <w:t>Reference code from the layout / block diagram in Annex No.</w:t>
            </w:r>
          </w:p>
        </w:tc>
      </w:tr>
      <w:tr w:rsidR="00477C27" w:rsidRPr="006126B3" w:rsidTr="00D364DA">
        <w:trPr>
          <w:trHeight w:val="138"/>
        </w:trPr>
        <w:tc>
          <w:tcPr>
            <w:tcW w:w="1116" w:type="dxa"/>
            <w:tcBorders>
              <w:top w:val="single" w:sz="4" w:space="0" w:color="auto"/>
            </w:tcBorders>
          </w:tcPr>
          <w:p w:rsidR="00477C27" w:rsidRPr="006126B3" w:rsidRDefault="00477C27" w:rsidP="00035E9C">
            <w:pPr>
              <w:autoSpaceDE w:val="0"/>
              <w:autoSpaceDN w:val="0"/>
              <w:adjustRightInd w:val="0"/>
              <w:rPr>
                <w:color w:val="000000"/>
              </w:rPr>
            </w:pPr>
            <w:r w:rsidRPr="006126B3">
              <w:rPr>
                <w:color w:val="000000"/>
              </w:rPr>
              <w:t>1</w:t>
            </w:r>
          </w:p>
        </w:tc>
        <w:tc>
          <w:tcPr>
            <w:tcW w:w="2880" w:type="dxa"/>
            <w:tcBorders>
              <w:top w:val="single" w:sz="4" w:space="0" w:color="auto"/>
            </w:tcBorders>
          </w:tcPr>
          <w:p w:rsidR="00477C27" w:rsidRPr="006126B3" w:rsidRDefault="00477C27" w:rsidP="00035E9C">
            <w:pPr>
              <w:autoSpaceDE w:val="0"/>
              <w:autoSpaceDN w:val="0"/>
              <w:adjustRightInd w:val="0"/>
              <w:rPr>
                <w:b/>
                <w:bCs/>
                <w:i/>
                <w:iCs/>
                <w:color w:val="000000"/>
              </w:rPr>
            </w:pPr>
          </w:p>
        </w:tc>
        <w:tc>
          <w:tcPr>
            <w:tcW w:w="1440" w:type="dxa"/>
            <w:tcBorders>
              <w:top w:val="single" w:sz="4" w:space="0" w:color="auto"/>
            </w:tcBorders>
          </w:tcPr>
          <w:p w:rsidR="00477C27" w:rsidRPr="006126B3" w:rsidRDefault="00477C27" w:rsidP="00035E9C">
            <w:pPr>
              <w:autoSpaceDE w:val="0"/>
              <w:autoSpaceDN w:val="0"/>
              <w:adjustRightInd w:val="0"/>
              <w:rPr>
                <w:b/>
                <w:bCs/>
                <w:i/>
                <w:iCs/>
                <w:color w:val="000000"/>
              </w:rPr>
            </w:pPr>
          </w:p>
        </w:tc>
        <w:tc>
          <w:tcPr>
            <w:tcW w:w="6480" w:type="dxa"/>
            <w:tcBorders>
              <w:top w:val="single" w:sz="4" w:space="0" w:color="auto"/>
            </w:tcBorders>
          </w:tcPr>
          <w:p w:rsidR="00477C27" w:rsidRPr="006126B3" w:rsidRDefault="00477C27" w:rsidP="00035E9C">
            <w:pPr>
              <w:autoSpaceDE w:val="0"/>
              <w:autoSpaceDN w:val="0"/>
              <w:adjustRightInd w:val="0"/>
              <w:rPr>
                <w:b/>
                <w:bCs/>
                <w:i/>
                <w:iCs/>
                <w:color w:val="000000"/>
              </w:rPr>
            </w:pPr>
          </w:p>
        </w:tc>
        <w:tc>
          <w:tcPr>
            <w:tcW w:w="1440" w:type="dxa"/>
            <w:tcBorders>
              <w:top w:val="single" w:sz="4" w:space="0" w:color="auto"/>
            </w:tcBorders>
          </w:tcPr>
          <w:p w:rsidR="00477C27" w:rsidRPr="006126B3" w:rsidRDefault="00477C27" w:rsidP="00035E9C">
            <w:pPr>
              <w:autoSpaceDE w:val="0"/>
              <w:autoSpaceDN w:val="0"/>
              <w:adjustRightInd w:val="0"/>
              <w:rPr>
                <w:b/>
                <w:bCs/>
                <w:i/>
                <w:iCs/>
                <w:color w:val="000000"/>
              </w:rPr>
            </w:pPr>
          </w:p>
        </w:tc>
      </w:tr>
      <w:tr w:rsidR="00477C27" w:rsidRPr="006126B3" w:rsidTr="00D364DA">
        <w:trPr>
          <w:trHeight w:val="138"/>
        </w:trPr>
        <w:tc>
          <w:tcPr>
            <w:tcW w:w="1116" w:type="dxa"/>
          </w:tcPr>
          <w:p w:rsidR="00477C27" w:rsidRPr="006126B3" w:rsidRDefault="00477C27" w:rsidP="00035E9C">
            <w:pPr>
              <w:autoSpaceDE w:val="0"/>
              <w:autoSpaceDN w:val="0"/>
              <w:adjustRightInd w:val="0"/>
              <w:rPr>
                <w:color w:val="000000"/>
              </w:rPr>
            </w:pPr>
            <w:r w:rsidRPr="006126B3">
              <w:rPr>
                <w:color w:val="000000"/>
              </w:rPr>
              <w:t>2</w:t>
            </w:r>
          </w:p>
        </w:tc>
        <w:tc>
          <w:tcPr>
            <w:tcW w:w="2880" w:type="dxa"/>
          </w:tcPr>
          <w:p w:rsidR="00477C27" w:rsidRPr="006126B3" w:rsidRDefault="00477C27" w:rsidP="00035E9C">
            <w:pPr>
              <w:autoSpaceDE w:val="0"/>
              <w:autoSpaceDN w:val="0"/>
              <w:adjustRightInd w:val="0"/>
              <w:rPr>
                <w:b/>
                <w:bCs/>
                <w:i/>
                <w:iCs/>
                <w:color w:val="000000"/>
              </w:rPr>
            </w:pPr>
          </w:p>
        </w:tc>
        <w:tc>
          <w:tcPr>
            <w:tcW w:w="1440" w:type="dxa"/>
          </w:tcPr>
          <w:p w:rsidR="00477C27" w:rsidRPr="006126B3" w:rsidRDefault="00477C27" w:rsidP="00035E9C">
            <w:pPr>
              <w:autoSpaceDE w:val="0"/>
              <w:autoSpaceDN w:val="0"/>
              <w:adjustRightInd w:val="0"/>
              <w:rPr>
                <w:b/>
                <w:bCs/>
                <w:i/>
                <w:iCs/>
                <w:color w:val="000000"/>
              </w:rPr>
            </w:pPr>
          </w:p>
        </w:tc>
        <w:tc>
          <w:tcPr>
            <w:tcW w:w="6480" w:type="dxa"/>
          </w:tcPr>
          <w:p w:rsidR="00477C27" w:rsidRPr="006126B3" w:rsidRDefault="00477C27" w:rsidP="00035E9C">
            <w:pPr>
              <w:autoSpaceDE w:val="0"/>
              <w:autoSpaceDN w:val="0"/>
              <w:adjustRightInd w:val="0"/>
              <w:rPr>
                <w:b/>
                <w:bCs/>
                <w:i/>
                <w:iCs/>
                <w:color w:val="000000"/>
              </w:rPr>
            </w:pPr>
          </w:p>
        </w:tc>
        <w:tc>
          <w:tcPr>
            <w:tcW w:w="1440" w:type="dxa"/>
          </w:tcPr>
          <w:p w:rsidR="00477C27" w:rsidRPr="006126B3" w:rsidRDefault="00477C27" w:rsidP="00035E9C">
            <w:pPr>
              <w:autoSpaceDE w:val="0"/>
              <w:autoSpaceDN w:val="0"/>
              <w:adjustRightInd w:val="0"/>
              <w:rPr>
                <w:b/>
                <w:bCs/>
                <w:i/>
                <w:iCs/>
                <w:color w:val="000000"/>
              </w:rPr>
            </w:pPr>
          </w:p>
        </w:tc>
      </w:tr>
      <w:tr w:rsidR="00477C27" w:rsidRPr="006126B3" w:rsidTr="00D364DA">
        <w:trPr>
          <w:trHeight w:val="138"/>
        </w:trPr>
        <w:tc>
          <w:tcPr>
            <w:tcW w:w="1116" w:type="dxa"/>
          </w:tcPr>
          <w:p w:rsidR="00477C27" w:rsidRPr="006126B3" w:rsidRDefault="00477C27" w:rsidP="00035E9C">
            <w:pPr>
              <w:autoSpaceDE w:val="0"/>
              <w:autoSpaceDN w:val="0"/>
              <w:adjustRightInd w:val="0"/>
              <w:rPr>
                <w:color w:val="000000"/>
              </w:rPr>
            </w:pPr>
            <w:r w:rsidRPr="006126B3">
              <w:rPr>
                <w:color w:val="000000"/>
              </w:rPr>
              <w:t>3</w:t>
            </w:r>
          </w:p>
        </w:tc>
        <w:tc>
          <w:tcPr>
            <w:tcW w:w="2880" w:type="dxa"/>
          </w:tcPr>
          <w:p w:rsidR="00477C27" w:rsidRPr="006126B3" w:rsidRDefault="00477C27" w:rsidP="00035E9C">
            <w:pPr>
              <w:autoSpaceDE w:val="0"/>
              <w:autoSpaceDN w:val="0"/>
              <w:adjustRightInd w:val="0"/>
              <w:rPr>
                <w:b/>
                <w:bCs/>
                <w:i/>
                <w:iCs/>
                <w:color w:val="000000"/>
              </w:rPr>
            </w:pPr>
          </w:p>
        </w:tc>
        <w:tc>
          <w:tcPr>
            <w:tcW w:w="1440" w:type="dxa"/>
          </w:tcPr>
          <w:p w:rsidR="00477C27" w:rsidRPr="006126B3" w:rsidRDefault="00477C27" w:rsidP="00035E9C">
            <w:pPr>
              <w:autoSpaceDE w:val="0"/>
              <w:autoSpaceDN w:val="0"/>
              <w:adjustRightInd w:val="0"/>
              <w:rPr>
                <w:b/>
                <w:bCs/>
                <w:i/>
                <w:iCs/>
                <w:color w:val="000000"/>
              </w:rPr>
            </w:pPr>
          </w:p>
        </w:tc>
        <w:tc>
          <w:tcPr>
            <w:tcW w:w="6480" w:type="dxa"/>
          </w:tcPr>
          <w:p w:rsidR="00477C27" w:rsidRPr="006126B3" w:rsidRDefault="00477C27" w:rsidP="00035E9C">
            <w:pPr>
              <w:autoSpaceDE w:val="0"/>
              <w:autoSpaceDN w:val="0"/>
              <w:adjustRightInd w:val="0"/>
              <w:rPr>
                <w:b/>
                <w:bCs/>
                <w:i/>
                <w:iCs/>
                <w:color w:val="000000"/>
              </w:rPr>
            </w:pPr>
          </w:p>
        </w:tc>
        <w:tc>
          <w:tcPr>
            <w:tcW w:w="1440" w:type="dxa"/>
          </w:tcPr>
          <w:p w:rsidR="00477C27" w:rsidRPr="006126B3" w:rsidRDefault="00477C27" w:rsidP="00035E9C">
            <w:pPr>
              <w:autoSpaceDE w:val="0"/>
              <w:autoSpaceDN w:val="0"/>
              <w:adjustRightInd w:val="0"/>
              <w:rPr>
                <w:b/>
                <w:bCs/>
                <w:i/>
                <w:iCs/>
                <w:color w:val="000000"/>
              </w:rPr>
            </w:pPr>
          </w:p>
        </w:tc>
      </w:tr>
      <w:tr w:rsidR="00477C27" w:rsidRPr="006126B3" w:rsidTr="00D364DA">
        <w:trPr>
          <w:trHeight w:val="138"/>
        </w:trPr>
        <w:tc>
          <w:tcPr>
            <w:tcW w:w="1116" w:type="dxa"/>
          </w:tcPr>
          <w:p w:rsidR="00477C27" w:rsidRPr="006126B3" w:rsidRDefault="00477C27" w:rsidP="00035E9C">
            <w:pPr>
              <w:autoSpaceDE w:val="0"/>
              <w:autoSpaceDN w:val="0"/>
              <w:adjustRightInd w:val="0"/>
              <w:rPr>
                <w:color w:val="000000"/>
              </w:rPr>
            </w:pPr>
            <w:r w:rsidRPr="006126B3">
              <w:rPr>
                <w:color w:val="000000"/>
              </w:rPr>
              <w:t>4</w:t>
            </w:r>
          </w:p>
        </w:tc>
        <w:tc>
          <w:tcPr>
            <w:tcW w:w="2880" w:type="dxa"/>
          </w:tcPr>
          <w:p w:rsidR="00477C27" w:rsidRPr="006126B3" w:rsidRDefault="00477C27" w:rsidP="00035E9C">
            <w:pPr>
              <w:autoSpaceDE w:val="0"/>
              <w:autoSpaceDN w:val="0"/>
              <w:adjustRightInd w:val="0"/>
              <w:rPr>
                <w:b/>
                <w:bCs/>
                <w:i/>
                <w:iCs/>
                <w:color w:val="000000"/>
              </w:rPr>
            </w:pPr>
          </w:p>
        </w:tc>
        <w:tc>
          <w:tcPr>
            <w:tcW w:w="1440" w:type="dxa"/>
          </w:tcPr>
          <w:p w:rsidR="00477C27" w:rsidRPr="006126B3" w:rsidRDefault="00477C27" w:rsidP="00035E9C">
            <w:pPr>
              <w:autoSpaceDE w:val="0"/>
              <w:autoSpaceDN w:val="0"/>
              <w:adjustRightInd w:val="0"/>
              <w:rPr>
                <w:b/>
                <w:bCs/>
                <w:i/>
                <w:iCs/>
                <w:color w:val="000000"/>
              </w:rPr>
            </w:pPr>
          </w:p>
        </w:tc>
        <w:tc>
          <w:tcPr>
            <w:tcW w:w="6480" w:type="dxa"/>
          </w:tcPr>
          <w:p w:rsidR="00477C27" w:rsidRPr="006126B3" w:rsidRDefault="00477C27" w:rsidP="00035E9C">
            <w:pPr>
              <w:autoSpaceDE w:val="0"/>
              <w:autoSpaceDN w:val="0"/>
              <w:adjustRightInd w:val="0"/>
              <w:rPr>
                <w:b/>
                <w:bCs/>
                <w:i/>
                <w:iCs/>
                <w:color w:val="000000"/>
              </w:rPr>
            </w:pPr>
          </w:p>
        </w:tc>
        <w:tc>
          <w:tcPr>
            <w:tcW w:w="1440" w:type="dxa"/>
          </w:tcPr>
          <w:p w:rsidR="00477C27" w:rsidRPr="006126B3" w:rsidRDefault="00477C27" w:rsidP="00035E9C">
            <w:pPr>
              <w:autoSpaceDE w:val="0"/>
              <w:autoSpaceDN w:val="0"/>
              <w:adjustRightInd w:val="0"/>
              <w:rPr>
                <w:b/>
                <w:bCs/>
                <w:i/>
                <w:iCs/>
                <w:color w:val="000000"/>
              </w:rPr>
            </w:pPr>
          </w:p>
        </w:tc>
      </w:tr>
      <w:tr w:rsidR="00477C27" w:rsidRPr="006126B3" w:rsidTr="00D364DA">
        <w:trPr>
          <w:trHeight w:val="138"/>
        </w:trPr>
        <w:tc>
          <w:tcPr>
            <w:tcW w:w="1116" w:type="dxa"/>
          </w:tcPr>
          <w:p w:rsidR="00477C27" w:rsidRPr="006126B3" w:rsidRDefault="00477C27" w:rsidP="00035E9C">
            <w:pPr>
              <w:autoSpaceDE w:val="0"/>
              <w:autoSpaceDN w:val="0"/>
              <w:adjustRightInd w:val="0"/>
              <w:rPr>
                <w:color w:val="000000"/>
              </w:rPr>
            </w:pPr>
            <w:r w:rsidRPr="006126B3">
              <w:rPr>
                <w:color w:val="000000"/>
              </w:rPr>
              <w:t>5</w:t>
            </w:r>
          </w:p>
        </w:tc>
        <w:tc>
          <w:tcPr>
            <w:tcW w:w="2880" w:type="dxa"/>
          </w:tcPr>
          <w:p w:rsidR="00477C27" w:rsidRPr="006126B3" w:rsidRDefault="00477C27" w:rsidP="00035E9C">
            <w:pPr>
              <w:autoSpaceDE w:val="0"/>
              <w:autoSpaceDN w:val="0"/>
              <w:adjustRightInd w:val="0"/>
              <w:rPr>
                <w:b/>
                <w:bCs/>
                <w:i/>
                <w:iCs/>
                <w:color w:val="000000"/>
              </w:rPr>
            </w:pPr>
          </w:p>
        </w:tc>
        <w:tc>
          <w:tcPr>
            <w:tcW w:w="1440" w:type="dxa"/>
          </w:tcPr>
          <w:p w:rsidR="00477C27" w:rsidRPr="006126B3" w:rsidRDefault="00477C27" w:rsidP="00035E9C">
            <w:pPr>
              <w:autoSpaceDE w:val="0"/>
              <w:autoSpaceDN w:val="0"/>
              <w:adjustRightInd w:val="0"/>
              <w:rPr>
                <w:b/>
                <w:bCs/>
                <w:i/>
                <w:iCs/>
                <w:color w:val="000000"/>
              </w:rPr>
            </w:pPr>
          </w:p>
        </w:tc>
        <w:tc>
          <w:tcPr>
            <w:tcW w:w="6480" w:type="dxa"/>
          </w:tcPr>
          <w:p w:rsidR="00477C27" w:rsidRPr="006126B3" w:rsidRDefault="00477C27" w:rsidP="00035E9C">
            <w:pPr>
              <w:autoSpaceDE w:val="0"/>
              <w:autoSpaceDN w:val="0"/>
              <w:adjustRightInd w:val="0"/>
              <w:rPr>
                <w:b/>
                <w:bCs/>
                <w:i/>
                <w:iCs/>
                <w:color w:val="000000"/>
              </w:rPr>
            </w:pPr>
          </w:p>
        </w:tc>
        <w:tc>
          <w:tcPr>
            <w:tcW w:w="1440" w:type="dxa"/>
          </w:tcPr>
          <w:p w:rsidR="00477C27" w:rsidRPr="006126B3" w:rsidRDefault="00477C27" w:rsidP="00035E9C">
            <w:pPr>
              <w:autoSpaceDE w:val="0"/>
              <w:autoSpaceDN w:val="0"/>
              <w:adjustRightInd w:val="0"/>
              <w:rPr>
                <w:b/>
                <w:bCs/>
                <w:i/>
                <w:iCs/>
                <w:color w:val="000000"/>
              </w:rPr>
            </w:pPr>
          </w:p>
        </w:tc>
      </w:tr>
    </w:tbl>
    <w:p w:rsidR="00477C27" w:rsidRPr="006126B3" w:rsidRDefault="00477C27" w:rsidP="00477C27">
      <w:pPr>
        <w:rPr>
          <w:i/>
          <w:iCs/>
          <w:color w:val="000000"/>
        </w:rPr>
      </w:pPr>
    </w:p>
    <w:p w:rsidR="00477C27" w:rsidRPr="006126B3" w:rsidRDefault="00477C27" w:rsidP="00477C27">
      <w:pPr>
        <w:rPr>
          <w:color w:val="000000"/>
        </w:rPr>
      </w:pPr>
      <w:r w:rsidRPr="006126B3">
        <w:rPr>
          <w:i/>
          <w:iCs/>
          <w:color w:val="000000"/>
        </w:rPr>
        <w:t xml:space="preserve">Remark: If more other activities </w:t>
      </w:r>
      <w:r w:rsidR="003A3CA7" w:rsidRPr="006126B3">
        <w:rPr>
          <w:i/>
          <w:iCs/>
          <w:color w:val="000000"/>
        </w:rPr>
        <w:t>according to national list of main polluting installations</w:t>
      </w:r>
      <w:r w:rsidRPr="006126B3">
        <w:rPr>
          <w:i/>
          <w:iCs/>
          <w:color w:val="000000"/>
        </w:rPr>
        <w:t xml:space="preserve"> are in the </w:t>
      </w:r>
      <w:r w:rsidR="003A3CA7" w:rsidRPr="006126B3">
        <w:rPr>
          <w:i/>
          <w:iCs/>
          <w:color w:val="000000"/>
        </w:rPr>
        <w:t>facility</w:t>
      </w:r>
      <w:r w:rsidRPr="006126B3">
        <w:rPr>
          <w:i/>
          <w:iCs/>
          <w:color w:val="000000"/>
        </w:rPr>
        <w:t>, use this table appropriately.</w:t>
      </w:r>
    </w:p>
    <w:p w:rsidR="00477C27" w:rsidRPr="006126B3" w:rsidRDefault="00477C27" w:rsidP="0036705B">
      <w:pPr>
        <w:spacing w:after="120"/>
        <w:rPr>
          <w:i/>
          <w:iCs/>
          <w:color w:val="000000"/>
        </w:rPr>
      </w:pPr>
      <w:r w:rsidRPr="006126B3">
        <w:rPr>
          <w:i/>
          <w:iCs/>
          <w:color w:val="000000"/>
        </w:rPr>
        <w:br w:type="page"/>
      </w:r>
      <w:r w:rsidRPr="006126B3">
        <w:rPr>
          <w:i/>
          <w:iCs/>
          <w:color w:val="000000"/>
        </w:rPr>
        <w:lastRenderedPageBreak/>
        <w:t>3.3 Technological units out of Annex 1 (directly associated activities)</w:t>
      </w:r>
    </w:p>
    <w:tbl>
      <w:tblPr>
        <w:tblW w:w="13291" w:type="dxa"/>
        <w:tblLook w:val="01E0"/>
      </w:tblPr>
      <w:tblGrid>
        <w:gridCol w:w="1188"/>
        <w:gridCol w:w="2880"/>
        <w:gridCol w:w="1440"/>
        <w:gridCol w:w="5940"/>
        <w:gridCol w:w="1843"/>
      </w:tblGrid>
      <w:tr w:rsidR="00477C27" w:rsidRPr="006126B3" w:rsidTr="006126B3">
        <w:trPr>
          <w:trHeight w:val="20"/>
        </w:trPr>
        <w:tc>
          <w:tcPr>
            <w:tcW w:w="1188" w:type="dxa"/>
            <w:tcBorders>
              <w:top w:val="single" w:sz="4" w:space="0" w:color="auto"/>
              <w:left w:val="single" w:sz="4" w:space="0" w:color="auto"/>
              <w:bottom w:val="single" w:sz="4" w:space="0" w:color="auto"/>
              <w:right w:val="single" w:sz="4" w:space="0" w:color="auto"/>
            </w:tcBorders>
            <w:shd w:val="clear" w:color="auto" w:fill="D9D9D9"/>
          </w:tcPr>
          <w:p w:rsidR="00477C27" w:rsidRPr="006126B3" w:rsidRDefault="00477C27" w:rsidP="00035E9C">
            <w:pPr>
              <w:autoSpaceDE w:val="0"/>
              <w:autoSpaceDN w:val="0"/>
              <w:adjustRightInd w:val="0"/>
              <w:jc w:val="center"/>
              <w:rPr>
                <w:color w:val="000000"/>
              </w:rPr>
            </w:pPr>
            <w:r w:rsidRPr="006126B3">
              <w:rPr>
                <w:color w:val="000000"/>
              </w:rPr>
              <w:t>No.</w:t>
            </w:r>
          </w:p>
        </w:tc>
        <w:tc>
          <w:tcPr>
            <w:tcW w:w="2880" w:type="dxa"/>
            <w:tcBorders>
              <w:top w:val="single" w:sz="4" w:space="0" w:color="auto"/>
              <w:left w:val="single" w:sz="4" w:space="0" w:color="auto"/>
              <w:bottom w:val="single" w:sz="4" w:space="0" w:color="auto"/>
              <w:right w:val="single" w:sz="4" w:space="0" w:color="auto"/>
            </w:tcBorders>
            <w:shd w:val="clear" w:color="auto" w:fill="D9D9D9"/>
          </w:tcPr>
          <w:p w:rsidR="00477C27" w:rsidRPr="006126B3" w:rsidRDefault="00477C27" w:rsidP="00035E9C">
            <w:pPr>
              <w:autoSpaceDE w:val="0"/>
              <w:autoSpaceDN w:val="0"/>
              <w:adjustRightInd w:val="0"/>
              <w:jc w:val="center"/>
              <w:rPr>
                <w:color w:val="000000"/>
              </w:rPr>
            </w:pPr>
            <w:r w:rsidRPr="006126B3">
              <w:rPr>
                <w:color w:val="000000"/>
              </w:rPr>
              <w:t>Name of technological unit</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477C27" w:rsidRPr="006126B3" w:rsidRDefault="00477C27" w:rsidP="00035E9C">
            <w:pPr>
              <w:autoSpaceDE w:val="0"/>
              <w:autoSpaceDN w:val="0"/>
              <w:adjustRightInd w:val="0"/>
              <w:jc w:val="center"/>
              <w:rPr>
                <w:color w:val="000000"/>
              </w:rPr>
            </w:pPr>
            <w:r w:rsidRPr="006126B3">
              <w:rPr>
                <w:color w:val="000000"/>
              </w:rPr>
              <w:t>Capacity</w:t>
            </w:r>
          </w:p>
        </w:tc>
        <w:tc>
          <w:tcPr>
            <w:tcW w:w="5940" w:type="dxa"/>
            <w:tcBorders>
              <w:top w:val="single" w:sz="4" w:space="0" w:color="auto"/>
              <w:left w:val="single" w:sz="4" w:space="0" w:color="auto"/>
              <w:bottom w:val="single" w:sz="4" w:space="0" w:color="auto"/>
              <w:right w:val="single" w:sz="4" w:space="0" w:color="auto"/>
            </w:tcBorders>
            <w:shd w:val="clear" w:color="auto" w:fill="D9D9D9"/>
          </w:tcPr>
          <w:p w:rsidR="00477C27" w:rsidRPr="006126B3" w:rsidRDefault="00477C27" w:rsidP="00035E9C">
            <w:pPr>
              <w:autoSpaceDE w:val="0"/>
              <w:autoSpaceDN w:val="0"/>
              <w:adjustRightInd w:val="0"/>
              <w:jc w:val="center"/>
              <w:rPr>
                <w:color w:val="000000"/>
              </w:rPr>
            </w:pPr>
            <w:r w:rsidRPr="006126B3">
              <w:rPr>
                <w:color w:val="000000"/>
              </w:rPr>
              <w:t>Technical description</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477C27" w:rsidRPr="006126B3" w:rsidRDefault="00477C27" w:rsidP="006126B3">
            <w:pPr>
              <w:autoSpaceDE w:val="0"/>
              <w:autoSpaceDN w:val="0"/>
              <w:adjustRightInd w:val="0"/>
              <w:jc w:val="center"/>
              <w:rPr>
                <w:b/>
                <w:bCs/>
                <w:i/>
                <w:iCs/>
                <w:color w:val="000000"/>
              </w:rPr>
            </w:pPr>
            <w:r w:rsidRPr="006126B3">
              <w:rPr>
                <w:color w:val="000000"/>
              </w:rPr>
              <w:t>Reference code from the block diagram in</w:t>
            </w:r>
            <w:r w:rsidR="006126B3" w:rsidRPr="002946CD">
              <w:rPr>
                <w:color w:val="000000"/>
                <w:lang w:val="en-US"/>
              </w:rPr>
              <w:t> </w:t>
            </w:r>
            <w:r w:rsidRPr="006126B3">
              <w:rPr>
                <w:color w:val="000000"/>
              </w:rPr>
              <w:t>Annex No.</w:t>
            </w:r>
          </w:p>
        </w:tc>
      </w:tr>
      <w:tr w:rsidR="00477C27" w:rsidRPr="006126B3" w:rsidTr="00612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single" w:sz="4" w:space="0" w:color="auto"/>
            </w:tcBorders>
          </w:tcPr>
          <w:p w:rsidR="00477C27" w:rsidRPr="006126B3" w:rsidRDefault="00477C27" w:rsidP="00035E9C">
            <w:pPr>
              <w:autoSpaceDE w:val="0"/>
              <w:autoSpaceDN w:val="0"/>
              <w:adjustRightInd w:val="0"/>
              <w:rPr>
                <w:color w:val="000000"/>
              </w:rPr>
            </w:pPr>
          </w:p>
        </w:tc>
        <w:tc>
          <w:tcPr>
            <w:tcW w:w="2880" w:type="dxa"/>
            <w:tcBorders>
              <w:top w:val="single" w:sz="4" w:space="0" w:color="auto"/>
            </w:tcBorders>
          </w:tcPr>
          <w:p w:rsidR="00477C27" w:rsidRPr="006126B3" w:rsidRDefault="00477C27" w:rsidP="00035E9C">
            <w:pPr>
              <w:autoSpaceDE w:val="0"/>
              <w:autoSpaceDN w:val="0"/>
              <w:adjustRightInd w:val="0"/>
              <w:rPr>
                <w:b/>
                <w:bCs/>
                <w:i/>
                <w:iCs/>
                <w:color w:val="000000"/>
              </w:rPr>
            </w:pPr>
          </w:p>
        </w:tc>
        <w:tc>
          <w:tcPr>
            <w:tcW w:w="1440" w:type="dxa"/>
            <w:tcBorders>
              <w:top w:val="single" w:sz="4" w:space="0" w:color="auto"/>
            </w:tcBorders>
          </w:tcPr>
          <w:p w:rsidR="00477C27" w:rsidRPr="006126B3" w:rsidRDefault="00477C27" w:rsidP="00035E9C">
            <w:pPr>
              <w:autoSpaceDE w:val="0"/>
              <w:autoSpaceDN w:val="0"/>
              <w:adjustRightInd w:val="0"/>
              <w:rPr>
                <w:b/>
                <w:bCs/>
                <w:i/>
                <w:iCs/>
                <w:color w:val="000000"/>
              </w:rPr>
            </w:pPr>
          </w:p>
        </w:tc>
        <w:tc>
          <w:tcPr>
            <w:tcW w:w="5940" w:type="dxa"/>
            <w:tcBorders>
              <w:top w:val="single" w:sz="4" w:space="0" w:color="auto"/>
            </w:tcBorders>
          </w:tcPr>
          <w:p w:rsidR="00477C27" w:rsidRPr="006126B3" w:rsidRDefault="00477C27" w:rsidP="00035E9C">
            <w:pPr>
              <w:autoSpaceDE w:val="0"/>
              <w:autoSpaceDN w:val="0"/>
              <w:adjustRightInd w:val="0"/>
              <w:rPr>
                <w:b/>
                <w:bCs/>
                <w:i/>
                <w:iCs/>
                <w:color w:val="000000"/>
              </w:rPr>
            </w:pPr>
          </w:p>
        </w:tc>
        <w:tc>
          <w:tcPr>
            <w:tcW w:w="1843" w:type="dxa"/>
            <w:tcBorders>
              <w:top w:val="single" w:sz="4" w:space="0" w:color="auto"/>
            </w:tcBorders>
          </w:tcPr>
          <w:p w:rsidR="00477C27" w:rsidRPr="006126B3" w:rsidRDefault="00477C27" w:rsidP="00035E9C">
            <w:pPr>
              <w:autoSpaceDE w:val="0"/>
              <w:autoSpaceDN w:val="0"/>
              <w:adjustRightInd w:val="0"/>
              <w:rPr>
                <w:b/>
                <w:bCs/>
                <w:i/>
                <w:iCs/>
                <w:color w:val="000000"/>
              </w:rPr>
            </w:pPr>
          </w:p>
        </w:tc>
      </w:tr>
      <w:tr w:rsidR="00477C27" w:rsidRPr="006126B3" w:rsidTr="00612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rsidR="00477C27" w:rsidRPr="006126B3" w:rsidRDefault="00477C27" w:rsidP="00035E9C">
            <w:pPr>
              <w:autoSpaceDE w:val="0"/>
              <w:autoSpaceDN w:val="0"/>
              <w:adjustRightInd w:val="0"/>
              <w:rPr>
                <w:color w:val="000000"/>
              </w:rPr>
            </w:pPr>
          </w:p>
        </w:tc>
        <w:tc>
          <w:tcPr>
            <w:tcW w:w="2880" w:type="dxa"/>
          </w:tcPr>
          <w:p w:rsidR="00477C27" w:rsidRPr="006126B3" w:rsidRDefault="00477C27" w:rsidP="00035E9C">
            <w:pPr>
              <w:autoSpaceDE w:val="0"/>
              <w:autoSpaceDN w:val="0"/>
              <w:adjustRightInd w:val="0"/>
              <w:rPr>
                <w:b/>
                <w:bCs/>
                <w:i/>
                <w:iCs/>
                <w:color w:val="000000"/>
              </w:rPr>
            </w:pPr>
          </w:p>
        </w:tc>
        <w:tc>
          <w:tcPr>
            <w:tcW w:w="1440" w:type="dxa"/>
          </w:tcPr>
          <w:p w:rsidR="00477C27" w:rsidRPr="006126B3" w:rsidRDefault="00477C27" w:rsidP="00035E9C">
            <w:pPr>
              <w:autoSpaceDE w:val="0"/>
              <w:autoSpaceDN w:val="0"/>
              <w:adjustRightInd w:val="0"/>
              <w:rPr>
                <w:b/>
                <w:bCs/>
                <w:i/>
                <w:iCs/>
                <w:color w:val="000000"/>
              </w:rPr>
            </w:pPr>
          </w:p>
        </w:tc>
        <w:tc>
          <w:tcPr>
            <w:tcW w:w="5940" w:type="dxa"/>
          </w:tcPr>
          <w:p w:rsidR="00477C27" w:rsidRPr="006126B3" w:rsidRDefault="00477C27" w:rsidP="00035E9C">
            <w:pPr>
              <w:autoSpaceDE w:val="0"/>
              <w:autoSpaceDN w:val="0"/>
              <w:adjustRightInd w:val="0"/>
              <w:rPr>
                <w:b/>
                <w:bCs/>
                <w:i/>
                <w:iCs/>
                <w:color w:val="000000"/>
              </w:rPr>
            </w:pPr>
          </w:p>
        </w:tc>
        <w:tc>
          <w:tcPr>
            <w:tcW w:w="1843" w:type="dxa"/>
          </w:tcPr>
          <w:p w:rsidR="00477C27" w:rsidRPr="006126B3" w:rsidRDefault="00477C27" w:rsidP="00035E9C">
            <w:pPr>
              <w:autoSpaceDE w:val="0"/>
              <w:autoSpaceDN w:val="0"/>
              <w:adjustRightInd w:val="0"/>
              <w:rPr>
                <w:b/>
                <w:bCs/>
                <w:i/>
                <w:iCs/>
                <w:color w:val="000000"/>
              </w:rPr>
            </w:pPr>
          </w:p>
        </w:tc>
      </w:tr>
      <w:tr w:rsidR="00477C27" w:rsidRPr="006126B3" w:rsidTr="00612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rsidR="00477C27" w:rsidRPr="006126B3" w:rsidRDefault="00477C27" w:rsidP="00035E9C">
            <w:pPr>
              <w:autoSpaceDE w:val="0"/>
              <w:autoSpaceDN w:val="0"/>
              <w:adjustRightInd w:val="0"/>
              <w:rPr>
                <w:color w:val="000000"/>
              </w:rPr>
            </w:pPr>
          </w:p>
        </w:tc>
        <w:tc>
          <w:tcPr>
            <w:tcW w:w="2880" w:type="dxa"/>
          </w:tcPr>
          <w:p w:rsidR="00477C27" w:rsidRPr="006126B3" w:rsidRDefault="00477C27" w:rsidP="00035E9C">
            <w:pPr>
              <w:autoSpaceDE w:val="0"/>
              <w:autoSpaceDN w:val="0"/>
              <w:adjustRightInd w:val="0"/>
              <w:rPr>
                <w:b/>
                <w:bCs/>
                <w:i/>
                <w:iCs/>
                <w:color w:val="000000"/>
              </w:rPr>
            </w:pPr>
          </w:p>
        </w:tc>
        <w:tc>
          <w:tcPr>
            <w:tcW w:w="1440" w:type="dxa"/>
          </w:tcPr>
          <w:p w:rsidR="00477C27" w:rsidRPr="006126B3" w:rsidRDefault="00477C27" w:rsidP="00035E9C">
            <w:pPr>
              <w:autoSpaceDE w:val="0"/>
              <w:autoSpaceDN w:val="0"/>
              <w:adjustRightInd w:val="0"/>
              <w:rPr>
                <w:b/>
                <w:bCs/>
                <w:i/>
                <w:iCs/>
                <w:color w:val="000000"/>
              </w:rPr>
            </w:pPr>
          </w:p>
        </w:tc>
        <w:tc>
          <w:tcPr>
            <w:tcW w:w="5940" w:type="dxa"/>
          </w:tcPr>
          <w:p w:rsidR="00477C27" w:rsidRPr="006126B3" w:rsidRDefault="00477C27" w:rsidP="00035E9C">
            <w:pPr>
              <w:autoSpaceDE w:val="0"/>
              <w:autoSpaceDN w:val="0"/>
              <w:adjustRightInd w:val="0"/>
              <w:rPr>
                <w:b/>
                <w:bCs/>
                <w:i/>
                <w:iCs/>
                <w:color w:val="000000"/>
              </w:rPr>
            </w:pPr>
          </w:p>
        </w:tc>
        <w:tc>
          <w:tcPr>
            <w:tcW w:w="1843" w:type="dxa"/>
          </w:tcPr>
          <w:p w:rsidR="00477C27" w:rsidRPr="006126B3" w:rsidRDefault="00477C27" w:rsidP="00035E9C">
            <w:pPr>
              <w:autoSpaceDE w:val="0"/>
              <w:autoSpaceDN w:val="0"/>
              <w:adjustRightInd w:val="0"/>
              <w:rPr>
                <w:b/>
                <w:bCs/>
                <w:i/>
                <w:iCs/>
                <w:color w:val="000000"/>
              </w:rPr>
            </w:pPr>
          </w:p>
        </w:tc>
      </w:tr>
    </w:tbl>
    <w:p w:rsidR="00477C27" w:rsidRPr="006126B3" w:rsidRDefault="00477C27" w:rsidP="00477C27">
      <w:pPr>
        <w:autoSpaceDE w:val="0"/>
        <w:autoSpaceDN w:val="0"/>
        <w:adjustRightInd w:val="0"/>
        <w:rPr>
          <w:i/>
          <w:iCs/>
          <w:color w:val="000000"/>
        </w:rPr>
      </w:pPr>
    </w:p>
    <w:p w:rsidR="0030616B" w:rsidRPr="006126B3" w:rsidRDefault="0030616B" w:rsidP="00477C27">
      <w:pPr>
        <w:autoSpaceDE w:val="0"/>
        <w:autoSpaceDN w:val="0"/>
        <w:adjustRightInd w:val="0"/>
        <w:rPr>
          <w:i/>
          <w:iCs/>
          <w:color w:val="000000"/>
        </w:rPr>
      </w:pPr>
    </w:p>
    <w:p w:rsidR="00477C27" w:rsidRPr="006126B3" w:rsidRDefault="00477C27" w:rsidP="0036705B">
      <w:pPr>
        <w:autoSpaceDE w:val="0"/>
        <w:autoSpaceDN w:val="0"/>
        <w:adjustRightInd w:val="0"/>
        <w:spacing w:after="120"/>
        <w:rPr>
          <w:i/>
          <w:iCs/>
          <w:color w:val="000000"/>
        </w:rPr>
      </w:pPr>
      <w:r w:rsidRPr="006126B3">
        <w:rPr>
          <w:i/>
          <w:iCs/>
          <w:color w:val="000000"/>
        </w:rPr>
        <w:t xml:space="preserve">3.4 The main alternatives to the proposed technology, techniques and measures studied by the applicant in outline </w:t>
      </w:r>
    </w:p>
    <w:tbl>
      <w:tblPr>
        <w:tblW w:w="13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6"/>
        <w:gridCol w:w="4320"/>
        <w:gridCol w:w="7920"/>
      </w:tblGrid>
      <w:tr w:rsidR="00477C27" w:rsidRPr="006126B3" w:rsidTr="00D364DA">
        <w:tc>
          <w:tcPr>
            <w:tcW w:w="1116"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No.</w:t>
            </w:r>
          </w:p>
        </w:tc>
        <w:tc>
          <w:tcPr>
            <w:tcW w:w="4320"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Name of technological unit</w:t>
            </w:r>
          </w:p>
        </w:tc>
        <w:tc>
          <w:tcPr>
            <w:tcW w:w="7920"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Alternative description</w:t>
            </w:r>
          </w:p>
        </w:tc>
      </w:tr>
      <w:tr w:rsidR="00477C27" w:rsidRPr="006126B3" w:rsidTr="00D364DA">
        <w:trPr>
          <w:trHeight w:val="138"/>
        </w:trPr>
        <w:tc>
          <w:tcPr>
            <w:tcW w:w="1116" w:type="dxa"/>
          </w:tcPr>
          <w:p w:rsidR="00477C27" w:rsidRPr="006126B3" w:rsidRDefault="00477C27" w:rsidP="00035E9C">
            <w:pPr>
              <w:autoSpaceDE w:val="0"/>
              <w:autoSpaceDN w:val="0"/>
              <w:adjustRightInd w:val="0"/>
              <w:rPr>
                <w:color w:val="000000"/>
              </w:rPr>
            </w:pPr>
          </w:p>
        </w:tc>
        <w:tc>
          <w:tcPr>
            <w:tcW w:w="4320" w:type="dxa"/>
          </w:tcPr>
          <w:p w:rsidR="00477C27" w:rsidRPr="006126B3" w:rsidRDefault="00477C27" w:rsidP="00035E9C">
            <w:pPr>
              <w:autoSpaceDE w:val="0"/>
              <w:autoSpaceDN w:val="0"/>
              <w:adjustRightInd w:val="0"/>
              <w:rPr>
                <w:b/>
                <w:bCs/>
                <w:i/>
                <w:iCs/>
                <w:color w:val="000000"/>
              </w:rPr>
            </w:pPr>
          </w:p>
        </w:tc>
        <w:tc>
          <w:tcPr>
            <w:tcW w:w="7920" w:type="dxa"/>
          </w:tcPr>
          <w:p w:rsidR="00477C27" w:rsidRPr="006126B3" w:rsidRDefault="00477C27" w:rsidP="00035E9C">
            <w:pPr>
              <w:tabs>
                <w:tab w:val="left" w:pos="4106"/>
              </w:tabs>
              <w:autoSpaceDE w:val="0"/>
              <w:autoSpaceDN w:val="0"/>
              <w:adjustRightInd w:val="0"/>
              <w:rPr>
                <w:b/>
                <w:bCs/>
                <w:i/>
                <w:iCs/>
                <w:color w:val="000000"/>
              </w:rPr>
            </w:pPr>
          </w:p>
        </w:tc>
      </w:tr>
      <w:tr w:rsidR="00477C27" w:rsidRPr="006126B3" w:rsidTr="00D364DA">
        <w:trPr>
          <w:trHeight w:val="138"/>
        </w:trPr>
        <w:tc>
          <w:tcPr>
            <w:tcW w:w="1116" w:type="dxa"/>
          </w:tcPr>
          <w:p w:rsidR="00477C27" w:rsidRPr="006126B3" w:rsidRDefault="00477C27" w:rsidP="00035E9C">
            <w:pPr>
              <w:autoSpaceDE w:val="0"/>
              <w:autoSpaceDN w:val="0"/>
              <w:adjustRightInd w:val="0"/>
              <w:rPr>
                <w:color w:val="000000"/>
              </w:rPr>
            </w:pPr>
          </w:p>
        </w:tc>
        <w:tc>
          <w:tcPr>
            <w:tcW w:w="4320" w:type="dxa"/>
          </w:tcPr>
          <w:p w:rsidR="00477C27" w:rsidRPr="006126B3" w:rsidRDefault="00477C27" w:rsidP="00035E9C">
            <w:pPr>
              <w:autoSpaceDE w:val="0"/>
              <w:autoSpaceDN w:val="0"/>
              <w:adjustRightInd w:val="0"/>
              <w:rPr>
                <w:b/>
                <w:bCs/>
                <w:i/>
                <w:iCs/>
                <w:color w:val="000000"/>
              </w:rPr>
            </w:pPr>
          </w:p>
        </w:tc>
        <w:tc>
          <w:tcPr>
            <w:tcW w:w="7920" w:type="dxa"/>
          </w:tcPr>
          <w:p w:rsidR="00477C27" w:rsidRPr="006126B3" w:rsidRDefault="00477C27" w:rsidP="00035E9C">
            <w:pPr>
              <w:autoSpaceDE w:val="0"/>
              <w:autoSpaceDN w:val="0"/>
              <w:adjustRightInd w:val="0"/>
              <w:rPr>
                <w:b/>
                <w:bCs/>
                <w:i/>
                <w:iCs/>
                <w:color w:val="000000"/>
              </w:rPr>
            </w:pPr>
          </w:p>
        </w:tc>
      </w:tr>
      <w:tr w:rsidR="00477C27" w:rsidRPr="006126B3" w:rsidTr="00D364DA">
        <w:trPr>
          <w:trHeight w:val="138"/>
        </w:trPr>
        <w:tc>
          <w:tcPr>
            <w:tcW w:w="1116" w:type="dxa"/>
          </w:tcPr>
          <w:p w:rsidR="00477C27" w:rsidRPr="006126B3" w:rsidRDefault="00477C27" w:rsidP="00035E9C">
            <w:pPr>
              <w:autoSpaceDE w:val="0"/>
              <w:autoSpaceDN w:val="0"/>
              <w:adjustRightInd w:val="0"/>
              <w:rPr>
                <w:color w:val="000000"/>
              </w:rPr>
            </w:pPr>
          </w:p>
        </w:tc>
        <w:tc>
          <w:tcPr>
            <w:tcW w:w="4320" w:type="dxa"/>
          </w:tcPr>
          <w:p w:rsidR="00477C27" w:rsidRPr="006126B3" w:rsidRDefault="00477C27" w:rsidP="00035E9C">
            <w:pPr>
              <w:autoSpaceDE w:val="0"/>
              <w:autoSpaceDN w:val="0"/>
              <w:adjustRightInd w:val="0"/>
              <w:rPr>
                <w:b/>
                <w:bCs/>
                <w:i/>
                <w:iCs/>
                <w:color w:val="000000"/>
              </w:rPr>
            </w:pPr>
          </w:p>
        </w:tc>
        <w:tc>
          <w:tcPr>
            <w:tcW w:w="7920" w:type="dxa"/>
          </w:tcPr>
          <w:p w:rsidR="00477C27" w:rsidRPr="006126B3" w:rsidRDefault="00477C27" w:rsidP="00035E9C">
            <w:pPr>
              <w:autoSpaceDE w:val="0"/>
              <w:autoSpaceDN w:val="0"/>
              <w:adjustRightInd w:val="0"/>
              <w:rPr>
                <w:b/>
                <w:bCs/>
                <w:i/>
                <w:iCs/>
                <w:color w:val="000000"/>
              </w:rPr>
            </w:pPr>
          </w:p>
        </w:tc>
      </w:tr>
    </w:tbl>
    <w:p w:rsidR="00477C27" w:rsidRPr="006126B3" w:rsidRDefault="00477C27" w:rsidP="00477C27">
      <w:pPr>
        <w:autoSpaceDE w:val="0"/>
        <w:autoSpaceDN w:val="0"/>
        <w:adjustRightInd w:val="0"/>
        <w:rPr>
          <w:color w:val="000000"/>
        </w:rPr>
      </w:pPr>
    </w:p>
    <w:p w:rsidR="00477C27" w:rsidRPr="006126B3" w:rsidRDefault="00477C27" w:rsidP="00477C27">
      <w:pPr>
        <w:autoSpaceDE w:val="0"/>
        <w:autoSpaceDN w:val="0"/>
        <w:adjustRightInd w:val="0"/>
        <w:rPr>
          <w:color w:val="000000"/>
        </w:rPr>
        <w:sectPr w:rsidR="00477C27" w:rsidRPr="006126B3" w:rsidSect="00035E9C">
          <w:headerReference w:type="even" r:id="rId42"/>
          <w:headerReference w:type="default" r:id="rId43"/>
          <w:footerReference w:type="even" r:id="rId44"/>
          <w:footerReference w:type="default" r:id="rId45"/>
          <w:pgSz w:w="15840" w:h="12240" w:orient="landscape"/>
          <w:pgMar w:top="1418" w:right="1418" w:bottom="1418" w:left="1418" w:header="720" w:footer="720" w:gutter="0"/>
          <w:cols w:space="720"/>
          <w:noEndnote/>
        </w:sectPr>
      </w:pPr>
    </w:p>
    <w:p w:rsidR="00477C27" w:rsidRPr="006126B3" w:rsidRDefault="00477C27" w:rsidP="000535B4">
      <w:pPr>
        <w:autoSpaceDE w:val="0"/>
        <w:autoSpaceDN w:val="0"/>
        <w:adjustRightInd w:val="0"/>
        <w:spacing w:after="120"/>
        <w:jc w:val="left"/>
        <w:rPr>
          <w:b/>
          <w:bCs/>
          <w:i/>
          <w:iCs/>
          <w:color w:val="000000"/>
        </w:rPr>
      </w:pPr>
      <w:r w:rsidRPr="006126B3">
        <w:rPr>
          <w:b/>
          <w:bCs/>
          <w:i/>
          <w:iCs/>
          <w:color w:val="000000"/>
        </w:rPr>
        <w:lastRenderedPageBreak/>
        <w:t>4. Reference codes of emission points (prefix A for air; V for water (receiving area); S</w:t>
      </w:r>
      <w:r w:rsidR="00035E9C" w:rsidRPr="006126B3">
        <w:rPr>
          <w:b/>
          <w:bCs/>
          <w:i/>
          <w:iCs/>
          <w:color w:val="000000"/>
        </w:rPr>
        <w:t> </w:t>
      </w:r>
      <w:r w:rsidRPr="006126B3">
        <w:rPr>
          <w:b/>
          <w:bCs/>
          <w:i/>
          <w:iCs/>
          <w:color w:val="000000"/>
        </w:rPr>
        <w:t>for</w:t>
      </w:r>
      <w:r w:rsidR="00035E9C" w:rsidRPr="006126B3">
        <w:rPr>
          <w:b/>
          <w:bCs/>
          <w:i/>
          <w:iCs/>
          <w:color w:val="000000"/>
        </w:rPr>
        <w:t> </w:t>
      </w:r>
      <w:r w:rsidRPr="006126B3">
        <w:rPr>
          <w:b/>
          <w:bCs/>
          <w:i/>
          <w:iCs/>
          <w:color w:val="000000"/>
        </w:rPr>
        <w:t>emissions to soil, K for public sewage system</w:t>
      </w:r>
      <w:r w:rsidR="00222FAD" w:rsidRPr="006126B3">
        <w:rPr>
          <w:b/>
          <w:bCs/>
          <w:i/>
          <w:iCs/>
          <w:color w:val="000000"/>
        </w:rPr>
        <w:t>, O for odour</w:t>
      </w:r>
      <w:r w:rsidRPr="006126B3">
        <w:rPr>
          <w:b/>
          <w:bCs/>
          <w:i/>
          <w:iCs/>
          <w:color w:val="000000"/>
        </w:rPr>
        <w:t>) shown in the layout/block diagram of the</w:t>
      </w:r>
      <w:r w:rsidR="000535B4" w:rsidRPr="006126B3">
        <w:rPr>
          <w:b/>
          <w:bCs/>
          <w:i/>
          <w:iCs/>
          <w:color w:val="000000"/>
        </w:rPr>
        <w:t> </w:t>
      </w:r>
      <w:r w:rsidRPr="006126B3">
        <w:rPr>
          <w:b/>
          <w:bCs/>
          <w:i/>
          <w:iCs/>
          <w:color w:val="000000"/>
        </w:rPr>
        <w:t>installation</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841"/>
        <w:gridCol w:w="2224"/>
        <w:gridCol w:w="918"/>
        <w:gridCol w:w="919"/>
        <w:gridCol w:w="3634"/>
        <w:gridCol w:w="1180"/>
        <w:gridCol w:w="12"/>
      </w:tblGrid>
      <w:tr w:rsidR="00291784" w:rsidRPr="006126B3" w:rsidTr="00A56A64">
        <w:trPr>
          <w:jc w:val="center"/>
        </w:trPr>
        <w:tc>
          <w:tcPr>
            <w:tcW w:w="841" w:type="dxa"/>
            <w:vMerge w:val="restart"/>
            <w:shd w:val="clear" w:color="auto" w:fill="E0E0E0"/>
            <w:vAlign w:val="center"/>
          </w:tcPr>
          <w:p w:rsidR="00291784" w:rsidRPr="006126B3" w:rsidRDefault="00291784" w:rsidP="00035E9C">
            <w:pPr>
              <w:autoSpaceDE w:val="0"/>
              <w:autoSpaceDN w:val="0"/>
              <w:adjustRightInd w:val="0"/>
              <w:jc w:val="center"/>
              <w:rPr>
                <w:color w:val="000000"/>
              </w:rPr>
            </w:pPr>
            <w:r w:rsidRPr="006126B3">
              <w:rPr>
                <w:color w:val="000000"/>
              </w:rPr>
              <w:t>Code</w:t>
            </w:r>
          </w:p>
        </w:tc>
        <w:tc>
          <w:tcPr>
            <w:tcW w:w="2224" w:type="dxa"/>
            <w:vMerge w:val="restart"/>
            <w:shd w:val="clear" w:color="auto" w:fill="E0E0E0"/>
            <w:vAlign w:val="center"/>
          </w:tcPr>
          <w:p w:rsidR="00291784" w:rsidRPr="006126B3" w:rsidRDefault="00291784" w:rsidP="00035E9C">
            <w:pPr>
              <w:autoSpaceDE w:val="0"/>
              <w:autoSpaceDN w:val="0"/>
              <w:adjustRightInd w:val="0"/>
              <w:jc w:val="center"/>
              <w:rPr>
                <w:color w:val="000000"/>
              </w:rPr>
            </w:pPr>
            <w:r w:rsidRPr="006126B3">
              <w:rPr>
                <w:color w:val="000000"/>
              </w:rPr>
              <w:t>Emission point</w:t>
            </w:r>
          </w:p>
        </w:tc>
        <w:tc>
          <w:tcPr>
            <w:tcW w:w="1837" w:type="dxa"/>
            <w:gridSpan w:val="2"/>
            <w:shd w:val="clear" w:color="auto" w:fill="E0E0E0"/>
          </w:tcPr>
          <w:p w:rsidR="00291784" w:rsidRPr="006126B3" w:rsidRDefault="00291784" w:rsidP="0021646F">
            <w:pPr>
              <w:autoSpaceDE w:val="0"/>
              <w:autoSpaceDN w:val="0"/>
              <w:adjustRightInd w:val="0"/>
              <w:jc w:val="center"/>
              <w:rPr>
                <w:color w:val="000000"/>
              </w:rPr>
            </w:pPr>
            <w:r w:rsidRPr="006126B3">
              <w:rPr>
                <w:color w:val="000000"/>
              </w:rPr>
              <w:t xml:space="preserve">Coordinates* </w:t>
            </w:r>
          </w:p>
        </w:tc>
        <w:tc>
          <w:tcPr>
            <w:tcW w:w="3634" w:type="dxa"/>
            <w:vMerge w:val="restart"/>
            <w:shd w:val="clear" w:color="auto" w:fill="E0E0E0"/>
            <w:vAlign w:val="center"/>
          </w:tcPr>
          <w:p w:rsidR="00291784" w:rsidRPr="006126B3" w:rsidRDefault="00291784" w:rsidP="00035E9C">
            <w:pPr>
              <w:autoSpaceDE w:val="0"/>
              <w:autoSpaceDN w:val="0"/>
              <w:adjustRightInd w:val="0"/>
              <w:jc w:val="center"/>
              <w:rPr>
                <w:color w:val="000000"/>
              </w:rPr>
            </w:pPr>
            <w:r w:rsidRPr="006126B3">
              <w:rPr>
                <w:color w:val="000000"/>
              </w:rPr>
              <w:t>Description</w:t>
            </w:r>
          </w:p>
        </w:tc>
        <w:tc>
          <w:tcPr>
            <w:tcW w:w="1192" w:type="dxa"/>
            <w:gridSpan w:val="2"/>
            <w:vMerge w:val="restart"/>
            <w:shd w:val="clear" w:color="auto" w:fill="E0E0E0"/>
            <w:vAlign w:val="center"/>
          </w:tcPr>
          <w:p w:rsidR="00291784" w:rsidRPr="006126B3" w:rsidRDefault="00291784" w:rsidP="00035E9C">
            <w:pPr>
              <w:autoSpaceDE w:val="0"/>
              <w:autoSpaceDN w:val="0"/>
              <w:adjustRightInd w:val="0"/>
              <w:jc w:val="center"/>
              <w:rPr>
                <w:color w:val="000000"/>
              </w:rPr>
            </w:pPr>
            <w:r w:rsidRPr="006126B3">
              <w:rPr>
                <w:color w:val="000000"/>
              </w:rPr>
              <w:t>Annex No.</w:t>
            </w:r>
          </w:p>
        </w:tc>
      </w:tr>
      <w:tr w:rsidR="00291784" w:rsidRPr="006126B3" w:rsidTr="00A56A64">
        <w:trPr>
          <w:jc w:val="center"/>
        </w:trPr>
        <w:tc>
          <w:tcPr>
            <w:tcW w:w="841" w:type="dxa"/>
            <w:vMerge/>
            <w:shd w:val="clear" w:color="auto" w:fill="E0E0E0"/>
          </w:tcPr>
          <w:p w:rsidR="00291784" w:rsidRPr="006126B3" w:rsidRDefault="00291784" w:rsidP="00035E9C">
            <w:pPr>
              <w:autoSpaceDE w:val="0"/>
              <w:autoSpaceDN w:val="0"/>
              <w:adjustRightInd w:val="0"/>
              <w:rPr>
                <w:color w:val="000000"/>
              </w:rPr>
            </w:pPr>
          </w:p>
        </w:tc>
        <w:tc>
          <w:tcPr>
            <w:tcW w:w="2224" w:type="dxa"/>
            <w:vMerge/>
            <w:shd w:val="clear" w:color="auto" w:fill="E0E0E0"/>
          </w:tcPr>
          <w:p w:rsidR="00291784" w:rsidRPr="006126B3" w:rsidRDefault="00291784" w:rsidP="00035E9C">
            <w:pPr>
              <w:autoSpaceDE w:val="0"/>
              <w:autoSpaceDN w:val="0"/>
              <w:adjustRightInd w:val="0"/>
              <w:rPr>
                <w:color w:val="000000"/>
              </w:rPr>
            </w:pPr>
          </w:p>
        </w:tc>
        <w:tc>
          <w:tcPr>
            <w:tcW w:w="918" w:type="dxa"/>
            <w:shd w:val="clear" w:color="auto" w:fill="E0E0E0"/>
          </w:tcPr>
          <w:p w:rsidR="00291784" w:rsidRPr="006126B3" w:rsidRDefault="00291784" w:rsidP="00035E9C">
            <w:pPr>
              <w:autoSpaceDE w:val="0"/>
              <w:autoSpaceDN w:val="0"/>
              <w:adjustRightInd w:val="0"/>
              <w:jc w:val="center"/>
              <w:rPr>
                <w:color w:val="000000"/>
              </w:rPr>
            </w:pPr>
            <w:r w:rsidRPr="006126B3">
              <w:rPr>
                <w:color w:val="000000"/>
              </w:rPr>
              <w:t>X</w:t>
            </w:r>
          </w:p>
        </w:tc>
        <w:tc>
          <w:tcPr>
            <w:tcW w:w="919" w:type="dxa"/>
            <w:shd w:val="clear" w:color="auto" w:fill="E0E0E0"/>
          </w:tcPr>
          <w:p w:rsidR="00291784" w:rsidRPr="006126B3" w:rsidRDefault="00291784" w:rsidP="00035E9C">
            <w:pPr>
              <w:autoSpaceDE w:val="0"/>
              <w:autoSpaceDN w:val="0"/>
              <w:adjustRightInd w:val="0"/>
              <w:jc w:val="center"/>
              <w:rPr>
                <w:color w:val="000000"/>
              </w:rPr>
            </w:pPr>
            <w:r w:rsidRPr="006126B3">
              <w:rPr>
                <w:color w:val="000000"/>
              </w:rPr>
              <w:t>Y</w:t>
            </w:r>
          </w:p>
        </w:tc>
        <w:tc>
          <w:tcPr>
            <w:tcW w:w="3634" w:type="dxa"/>
            <w:vMerge/>
            <w:shd w:val="clear" w:color="auto" w:fill="E0E0E0"/>
          </w:tcPr>
          <w:p w:rsidR="00291784" w:rsidRPr="006126B3" w:rsidRDefault="00291784" w:rsidP="00035E9C">
            <w:pPr>
              <w:autoSpaceDE w:val="0"/>
              <w:autoSpaceDN w:val="0"/>
              <w:adjustRightInd w:val="0"/>
              <w:rPr>
                <w:color w:val="000000"/>
              </w:rPr>
            </w:pPr>
          </w:p>
        </w:tc>
        <w:tc>
          <w:tcPr>
            <w:tcW w:w="1192" w:type="dxa"/>
            <w:gridSpan w:val="2"/>
            <w:vMerge/>
            <w:shd w:val="clear" w:color="auto" w:fill="E0E0E0"/>
          </w:tcPr>
          <w:p w:rsidR="00291784" w:rsidRPr="006126B3" w:rsidRDefault="00291784" w:rsidP="00035E9C">
            <w:pPr>
              <w:autoSpaceDE w:val="0"/>
              <w:autoSpaceDN w:val="0"/>
              <w:adjustRightInd w:val="0"/>
              <w:rPr>
                <w:color w:val="000000"/>
              </w:rPr>
            </w:pPr>
          </w:p>
        </w:tc>
      </w:tr>
      <w:tr w:rsidR="00477C27" w:rsidRPr="006126B3" w:rsidTr="00291784">
        <w:trPr>
          <w:gridAfter w:val="1"/>
          <w:wAfter w:w="12" w:type="dxa"/>
          <w:jc w:val="center"/>
        </w:trPr>
        <w:tc>
          <w:tcPr>
            <w:tcW w:w="841" w:type="dxa"/>
          </w:tcPr>
          <w:p w:rsidR="00477C27" w:rsidRPr="006126B3" w:rsidRDefault="00477C27" w:rsidP="00035E9C">
            <w:pPr>
              <w:autoSpaceDE w:val="0"/>
              <w:autoSpaceDN w:val="0"/>
              <w:adjustRightInd w:val="0"/>
              <w:rPr>
                <w:color w:val="000000"/>
              </w:rPr>
            </w:pPr>
          </w:p>
        </w:tc>
        <w:tc>
          <w:tcPr>
            <w:tcW w:w="2224" w:type="dxa"/>
          </w:tcPr>
          <w:p w:rsidR="00477C27" w:rsidRPr="006126B3" w:rsidRDefault="00477C27" w:rsidP="00035E9C">
            <w:pPr>
              <w:autoSpaceDE w:val="0"/>
              <w:autoSpaceDN w:val="0"/>
              <w:adjustRightInd w:val="0"/>
              <w:rPr>
                <w:color w:val="000000"/>
              </w:rPr>
            </w:pPr>
          </w:p>
        </w:tc>
        <w:tc>
          <w:tcPr>
            <w:tcW w:w="918" w:type="dxa"/>
          </w:tcPr>
          <w:p w:rsidR="00477C27" w:rsidRPr="006126B3" w:rsidRDefault="00477C27" w:rsidP="00035E9C">
            <w:pPr>
              <w:autoSpaceDE w:val="0"/>
              <w:autoSpaceDN w:val="0"/>
              <w:adjustRightInd w:val="0"/>
              <w:rPr>
                <w:color w:val="000000"/>
              </w:rPr>
            </w:pPr>
          </w:p>
        </w:tc>
        <w:tc>
          <w:tcPr>
            <w:tcW w:w="919" w:type="dxa"/>
          </w:tcPr>
          <w:p w:rsidR="00477C27" w:rsidRPr="006126B3" w:rsidRDefault="00477C27" w:rsidP="00035E9C">
            <w:pPr>
              <w:autoSpaceDE w:val="0"/>
              <w:autoSpaceDN w:val="0"/>
              <w:adjustRightInd w:val="0"/>
              <w:rPr>
                <w:color w:val="000000"/>
              </w:rPr>
            </w:pPr>
          </w:p>
        </w:tc>
        <w:tc>
          <w:tcPr>
            <w:tcW w:w="3634" w:type="dxa"/>
          </w:tcPr>
          <w:p w:rsidR="00477C27" w:rsidRPr="006126B3" w:rsidRDefault="00477C27" w:rsidP="00035E9C">
            <w:pPr>
              <w:autoSpaceDE w:val="0"/>
              <w:autoSpaceDN w:val="0"/>
              <w:adjustRightInd w:val="0"/>
              <w:rPr>
                <w:color w:val="000000"/>
              </w:rPr>
            </w:pPr>
          </w:p>
        </w:tc>
        <w:tc>
          <w:tcPr>
            <w:tcW w:w="1180" w:type="dxa"/>
          </w:tcPr>
          <w:p w:rsidR="00477C27" w:rsidRPr="006126B3" w:rsidRDefault="00477C27" w:rsidP="00035E9C">
            <w:pPr>
              <w:autoSpaceDE w:val="0"/>
              <w:autoSpaceDN w:val="0"/>
              <w:adjustRightInd w:val="0"/>
              <w:rPr>
                <w:color w:val="000000"/>
              </w:rPr>
            </w:pPr>
          </w:p>
        </w:tc>
      </w:tr>
      <w:tr w:rsidR="00477C27" w:rsidRPr="006126B3" w:rsidTr="00291784">
        <w:trPr>
          <w:gridAfter w:val="1"/>
          <w:wAfter w:w="12" w:type="dxa"/>
          <w:jc w:val="center"/>
        </w:trPr>
        <w:tc>
          <w:tcPr>
            <w:tcW w:w="841" w:type="dxa"/>
          </w:tcPr>
          <w:p w:rsidR="00477C27" w:rsidRPr="006126B3" w:rsidRDefault="00477C27" w:rsidP="00035E9C">
            <w:pPr>
              <w:autoSpaceDE w:val="0"/>
              <w:autoSpaceDN w:val="0"/>
              <w:adjustRightInd w:val="0"/>
              <w:rPr>
                <w:color w:val="000000"/>
              </w:rPr>
            </w:pPr>
          </w:p>
        </w:tc>
        <w:tc>
          <w:tcPr>
            <w:tcW w:w="2224" w:type="dxa"/>
          </w:tcPr>
          <w:p w:rsidR="00477C27" w:rsidRPr="006126B3" w:rsidRDefault="00477C27" w:rsidP="00035E9C">
            <w:pPr>
              <w:autoSpaceDE w:val="0"/>
              <w:autoSpaceDN w:val="0"/>
              <w:adjustRightInd w:val="0"/>
              <w:rPr>
                <w:color w:val="000000"/>
              </w:rPr>
            </w:pPr>
          </w:p>
        </w:tc>
        <w:tc>
          <w:tcPr>
            <w:tcW w:w="918" w:type="dxa"/>
          </w:tcPr>
          <w:p w:rsidR="00477C27" w:rsidRPr="006126B3" w:rsidRDefault="00477C27" w:rsidP="00035E9C">
            <w:pPr>
              <w:autoSpaceDE w:val="0"/>
              <w:autoSpaceDN w:val="0"/>
              <w:adjustRightInd w:val="0"/>
              <w:rPr>
                <w:color w:val="000000"/>
              </w:rPr>
            </w:pPr>
          </w:p>
        </w:tc>
        <w:tc>
          <w:tcPr>
            <w:tcW w:w="919" w:type="dxa"/>
          </w:tcPr>
          <w:p w:rsidR="00477C27" w:rsidRPr="006126B3" w:rsidRDefault="00477C27" w:rsidP="00035E9C">
            <w:pPr>
              <w:autoSpaceDE w:val="0"/>
              <w:autoSpaceDN w:val="0"/>
              <w:adjustRightInd w:val="0"/>
              <w:rPr>
                <w:color w:val="000000"/>
              </w:rPr>
            </w:pPr>
          </w:p>
        </w:tc>
        <w:tc>
          <w:tcPr>
            <w:tcW w:w="3634" w:type="dxa"/>
          </w:tcPr>
          <w:p w:rsidR="00477C27" w:rsidRPr="006126B3" w:rsidRDefault="00477C27" w:rsidP="00035E9C">
            <w:pPr>
              <w:autoSpaceDE w:val="0"/>
              <w:autoSpaceDN w:val="0"/>
              <w:adjustRightInd w:val="0"/>
              <w:rPr>
                <w:color w:val="000000"/>
              </w:rPr>
            </w:pPr>
          </w:p>
        </w:tc>
        <w:tc>
          <w:tcPr>
            <w:tcW w:w="1180" w:type="dxa"/>
          </w:tcPr>
          <w:p w:rsidR="00477C27" w:rsidRPr="006126B3" w:rsidRDefault="00477C27" w:rsidP="00035E9C">
            <w:pPr>
              <w:autoSpaceDE w:val="0"/>
              <w:autoSpaceDN w:val="0"/>
              <w:adjustRightInd w:val="0"/>
              <w:rPr>
                <w:color w:val="000000"/>
              </w:rPr>
            </w:pPr>
          </w:p>
        </w:tc>
      </w:tr>
      <w:tr w:rsidR="00477C27" w:rsidRPr="006126B3" w:rsidTr="00291784">
        <w:trPr>
          <w:gridAfter w:val="1"/>
          <w:wAfter w:w="12" w:type="dxa"/>
          <w:jc w:val="center"/>
        </w:trPr>
        <w:tc>
          <w:tcPr>
            <w:tcW w:w="841" w:type="dxa"/>
          </w:tcPr>
          <w:p w:rsidR="00477C27" w:rsidRPr="006126B3" w:rsidRDefault="00477C27" w:rsidP="00035E9C">
            <w:pPr>
              <w:autoSpaceDE w:val="0"/>
              <w:autoSpaceDN w:val="0"/>
              <w:adjustRightInd w:val="0"/>
              <w:rPr>
                <w:color w:val="000000"/>
              </w:rPr>
            </w:pPr>
          </w:p>
        </w:tc>
        <w:tc>
          <w:tcPr>
            <w:tcW w:w="2224" w:type="dxa"/>
          </w:tcPr>
          <w:p w:rsidR="00477C27" w:rsidRPr="006126B3" w:rsidRDefault="00477C27" w:rsidP="00035E9C">
            <w:pPr>
              <w:autoSpaceDE w:val="0"/>
              <w:autoSpaceDN w:val="0"/>
              <w:adjustRightInd w:val="0"/>
              <w:rPr>
                <w:color w:val="000000"/>
              </w:rPr>
            </w:pPr>
          </w:p>
        </w:tc>
        <w:tc>
          <w:tcPr>
            <w:tcW w:w="918" w:type="dxa"/>
          </w:tcPr>
          <w:p w:rsidR="00477C27" w:rsidRPr="006126B3" w:rsidRDefault="00477C27" w:rsidP="00035E9C">
            <w:pPr>
              <w:autoSpaceDE w:val="0"/>
              <w:autoSpaceDN w:val="0"/>
              <w:adjustRightInd w:val="0"/>
              <w:rPr>
                <w:color w:val="000000"/>
              </w:rPr>
            </w:pPr>
          </w:p>
        </w:tc>
        <w:tc>
          <w:tcPr>
            <w:tcW w:w="919" w:type="dxa"/>
          </w:tcPr>
          <w:p w:rsidR="00477C27" w:rsidRPr="006126B3" w:rsidRDefault="00477C27" w:rsidP="00035E9C">
            <w:pPr>
              <w:autoSpaceDE w:val="0"/>
              <w:autoSpaceDN w:val="0"/>
              <w:adjustRightInd w:val="0"/>
              <w:rPr>
                <w:color w:val="000000"/>
              </w:rPr>
            </w:pPr>
          </w:p>
        </w:tc>
        <w:tc>
          <w:tcPr>
            <w:tcW w:w="3634" w:type="dxa"/>
          </w:tcPr>
          <w:p w:rsidR="00477C27" w:rsidRPr="006126B3" w:rsidRDefault="00477C27" w:rsidP="00035E9C">
            <w:pPr>
              <w:autoSpaceDE w:val="0"/>
              <w:autoSpaceDN w:val="0"/>
              <w:adjustRightInd w:val="0"/>
              <w:rPr>
                <w:color w:val="000000"/>
              </w:rPr>
            </w:pPr>
          </w:p>
        </w:tc>
        <w:tc>
          <w:tcPr>
            <w:tcW w:w="1180" w:type="dxa"/>
          </w:tcPr>
          <w:p w:rsidR="00477C27" w:rsidRPr="006126B3" w:rsidRDefault="00477C27" w:rsidP="00035E9C">
            <w:pPr>
              <w:autoSpaceDE w:val="0"/>
              <w:autoSpaceDN w:val="0"/>
              <w:adjustRightInd w:val="0"/>
              <w:rPr>
                <w:color w:val="000000"/>
              </w:rPr>
            </w:pPr>
          </w:p>
        </w:tc>
      </w:tr>
      <w:tr w:rsidR="00477C27" w:rsidRPr="006126B3" w:rsidTr="00291784">
        <w:trPr>
          <w:gridAfter w:val="1"/>
          <w:wAfter w:w="12" w:type="dxa"/>
          <w:jc w:val="center"/>
        </w:trPr>
        <w:tc>
          <w:tcPr>
            <w:tcW w:w="841" w:type="dxa"/>
          </w:tcPr>
          <w:p w:rsidR="00477C27" w:rsidRPr="006126B3" w:rsidRDefault="00477C27" w:rsidP="00035E9C">
            <w:pPr>
              <w:autoSpaceDE w:val="0"/>
              <w:autoSpaceDN w:val="0"/>
              <w:adjustRightInd w:val="0"/>
              <w:rPr>
                <w:color w:val="000000"/>
              </w:rPr>
            </w:pPr>
          </w:p>
        </w:tc>
        <w:tc>
          <w:tcPr>
            <w:tcW w:w="2224" w:type="dxa"/>
          </w:tcPr>
          <w:p w:rsidR="00477C27" w:rsidRPr="006126B3" w:rsidRDefault="00477C27" w:rsidP="00035E9C">
            <w:pPr>
              <w:autoSpaceDE w:val="0"/>
              <w:autoSpaceDN w:val="0"/>
              <w:adjustRightInd w:val="0"/>
              <w:rPr>
                <w:color w:val="000000"/>
              </w:rPr>
            </w:pPr>
          </w:p>
        </w:tc>
        <w:tc>
          <w:tcPr>
            <w:tcW w:w="918" w:type="dxa"/>
          </w:tcPr>
          <w:p w:rsidR="00477C27" w:rsidRPr="006126B3" w:rsidRDefault="00477C27" w:rsidP="00035E9C">
            <w:pPr>
              <w:autoSpaceDE w:val="0"/>
              <w:autoSpaceDN w:val="0"/>
              <w:adjustRightInd w:val="0"/>
              <w:rPr>
                <w:color w:val="000000"/>
              </w:rPr>
            </w:pPr>
          </w:p>
        </w:tc>
        <w:tc>
          <w:tcPr>
            <w:tcW w:w="919" w:type="dxa"/>
          </w:tcPr>
          <w:p w:rsidR="00477C27" w:rsidRPr="006126B3" w:rsidRDefault="00477C27" w:rsidP="00035E9C">
            <w:pPr>
              <w:autoSpaceDE w:val="0"/>
              <w:autoSpaceDN w:val="0"/>
              <w:adjustRightInd w:val="0"/>
              <w:rPr>
                <w:color w:val="000000"/>
              </w:rPr>
            </w:pPr>
          </w:p>
        </w:tc>
        <w:tc>
          <w:tcPr>
            <w:tcW w:w="3634" w:type="dxa"/>
          </w:tcPr>
          <w:p w:rsidR="00477C27" w:rsidRPr="006126B3" w:rsidRDefault="00477C27" w:rsidP="00035E9C">
            <w:pPr>
              <w:autoSpaceDE w:val="0"/>
              <w:autoSpaceDN w:val="0"/>
              <w:adjustRightInd w:val="0"/>
              <w:rPr>
                <w:color w:val="000000"/>
              </w:rPr>
            </w:pPr>
          </w:p>
        </w:tc>
        <w:tc>
          <w:tcPr>
            <w:tcW w:w="1180" w:type="dxa"/>
          </w:tcPr>
          <w:p w:rsidR="00477C27" w:rsidRPr="006126B3" w:rsidRDefault="00477C27" w:rsidP="00035E9C">
            <w:pPr>
              <w:autoSpaceDE w:val="0"/>
              <w:autoSpaceDN w:val="0"/>
              <w:adjustRightInd w:val="0"/>
              <w:rPr>
                <w:color w:val="000000"/>
              </w:rPr>
            </w:pPr>
          </w:p>
        </w:tc>
      </w:tr>
      <w:tr w:rsidR="00477C27" w:rsidRPr="006126B3" w:rsidTr="00291784">
        <w:trPr>
          <w:gridAfter w:val="1"/>
          <w:wAfter w:w="12" w:type="dxa"/>
          <w:jc w:val="center"/>
        </w:trPr>
        <w:tc>
          <w:tcPr>
            <w:tcW w:w="841" w:type="dxa"/>
          </w:tcPr>
          <w:p w:rsidR="00477C27" w:rsidRPr="006126B3" w:rsidRDefault="00477C27" w:rsidP="00035E9C">
            <w:pPr>
              <w:autoSpaceDE w:val="0"/>
              <w:autoSpaceDN w:val="0"/>
              <w:adjustRightInd w:val="0"/>
              <w:rPr>
                <w:color w:val="000000"/>
              </w:rPr>
            </w:pPr>
          </w:p>
        </w:tc>
        <w:tc>
          <w:tcPr>
            <w:tcW w:w="2224" w:type="dxa"/>
          </w:tcPr>
          <w:p w:rsidR="00477C27" w:rsidRPr="006126B3" w:rsidRDefault="00477C27" w:rsidP="00035E9C">
            <w:pPr>
              <w:autoSpaceDE w:val="0"/>
              <w:autoSpaceDN w:val="0"/>
              <w:adjustRightInd w:val="0"/>
              <w:rPr>
                <w:color w:val="000000"/>
              </w:rPr>
            </w:pPr>
          </w:p>
        </w:tc>
        <w:tc>
          <w:tcPr>
            <w:tcW w:w="918" w:type="dxa"/>
          </w:tcPr>
          <w:p w:rsidR="00477C27" w:rsidRPr="006126B3" w:rsidRDefault="00477C27" w:rsidP="00035E9C">
            <w:pPr>
              <w:autoSpaceDE w:val="0"/>
              <w:autoSpaceDN w:val="0"/>
              <w:adjustRightInd w:val="0"/>
              <w:rPr>
                <w:color w:val="000000"/>
              </w:rPr>
            </w:pPr>
          </w:p>
        </w:tc>
        <w:tc>
          <w:tcPr>
            <w:tcW w:w="919" w:type="dxa"/>
          </w:tcPr>
          <w:p w:rsidR="00477C27" w:rsidRPr="006126B3" w:rsidRDefault="00477C27" w:rsidP="00035E9C">
            <w:pPr>
              <w:autoSpaceDE w:val="0"/>
              <w:autoSpaceDN w:val="0"/>
              <w:adjustRightInd w:val="0"/>
              <w:rPr>
                <w:color w:val="000000"/>
              </w:rPr>
            </w:pPr>
          </w:p>
        </w:tc>
        <w:tc>
          <w:tcPr>
            <w:tcW w:w="3634" w:type="dxa"/>
          </w:tcPr>
          <w:p w:rsidR="00477C27" w:rsidRPr="006126B3" w:rsidRDefault="00477C27" w:rsidP="00035E9C">
            <w:pPr>
              <w:autoSpaceDE w:val="0"/>
              <w:autoSpaceDN w:val="0"/>
              <w:adjustRightInd w:val="0"/>
              <w:rPr>
                <w:color w:val="000000"/>
              </w:rPr>
            </w:pPr>
          </w:p>
        </w:tc>
        <w:tc>
          <w:tcPr>
            <w:tcW w:w="1180" w:type="dxa"/>
          </w:tcPr>
          <w:p w:rsidR="00477C27" w:rsidRPr="006126B3" w:rsidRDefault="00477C27" w:rsidP="00035E9C">
            <w:pPr>
              <w:autoSpaceDE w:val="0"/>
              <w:autoSpaceDN w:val="0"/>
              <w:adjustRightInd w:val="0"/>
              <w:rPr>
                <w:color w:val="000000"/>
              </w:rPr>
            </w:pPr>
          </w:p>
        </w:tc>
      </w:tr>
    </w:tbl>
    <w:p w:rsidR="00477C27" w:rsidRPr="006126B3" w:rsidRDefault="0021646F" w:rsidP="00477C27">
      <w:pPr>
        <w:autoSpaceDE w:val="0"/>
        <w:autoSpaceDN w:val="0"/>
        <w:adjustRightInd w:val="0"/>
        <w:rPr>
          <w:bCs/>
          <w:color w:val="000000"/>
          <w:sz w:val="18"/>
          <w:szCs w:val="18"/>
        </w:rPr>
      </w:pPr>
      <w:r w:rsidRPr="006126B3">
        <w:rPr>
          <w:bCs/>
          <w:color w:val="000000"/>
          <w:sz w:val="18"/>
          <w:szCs w:val="18"/>
        </w:rPr>
        <w:t xml:space="preserve">* </w:t>
      </w:r>
      <w:r w:rsidR="00D84373" w:rsidRPr="006126B3">
        <w:rPr>
          <w:bCs/>
          <w:color w:val="000000"/>
          <w:sz w:val="18"/>
          <w:szCs w:val="18"/>
        </w:rPr>
        <w:t>A</w:t>
      </w:r>
      <w:r w:rsidRPr="006126B3">
        <w:rPr>
          <w:bCs/>
          <w:color w:val="000000"/>
          <w:sz w:val="18"/>
          <w:szCs w:val="18"/>
        </w:rPr>
        <w:t>ccording to the National Coordinate Reference System</w:t>
      </w:r>
    </w:p>
    <w:p w:rsidR="000535B4" w:rsidRPr="006126B3" w:rsidRDefault="000535B4" w:rsidP="00477C27">
      <w:pPr>
        <w:autoSpaceDE w:val="0"/>
        <w:autoSpaceDN w:val="0"/>
        <w:adjustRightInd w:val="0"/>
        <w:rPr>
          <w:bCs/>
          <w:color w:val="000000"/>
          <w:sz w:val="20"/>
          <w:szCs w:val="18"/>
        </w:rPr>
      </w:pPr>
    </w:p>
    <w:p w:rsidR="00477C27" w:rsidRPr="006126B3" w:rsidRDefault="00477C27" w:rsidP="00477C27">
      <w:pPr>
        <w:autoSpaceDE w:val="0"/>
        <w:autoSpaceDN w:val="0"/>
        <w:adjustRightInd w:val="0"/>
        <w:rPr>
          <w:b/>
          <w:bCs/>
          <w:color w:val="000000"/>
        </w:rPr>
      </w:pPr>
      <w:r w:rsidRPr="006126B3">
        <w:rPr>
          <w:b/>
          <w:bCs/>
          <w:color w:val="000000"/>
        </w:rPr>
        <w:t>D. List of raw materials, secondary raw materials and other substances and energy consumed or produced during installation operation</w:t>
      </w:r>
    </w:p>
    <w:p w:rsidR="00477C27" w:rsidRPr="006126B3" w:rsidRDefault="00477C27" w:rsidP="00477C27">
      <w:pPr>
        <w:autoSpaceDE w:val="0"/>
        <w:autoSpaceDN w:val="0"/>
        <w:adjustRightInd w:val="0"/>
        <w:rPr>
          <w:b/>
          <w:bCs/>
          <w:i/>
          <w:iCs/>
          <w:color w:val="000000"/>
        </w:rPr>
      </w:pPr>
      <w:r w:rsidRPr="006126B3">
        <w:rPr>
          <w:b/>
          <w:bCs/>
          <w:i/>
          <w:iCs/>
          <w:color w:val="000000"/>
        </w:rPr>
        <w:t>1.</w:t>
      </w:r>
      <w:r w:rsidRPr="006126B3">
        <w:rPr>
          <w:b/>
          <w:bCs/>
          <w:color w:val="000000"/>
        </w:rPr>
        <w:t xml:space="preserve"> </w:t>
      </w:r>
      <w:r w:rsidRPr="006126B3">
        <w:rPr>
          <w:b/>
          <w:bCs/>
          <w:i/>
          <w:iCs/>
          <w:color w:val="000000"/>
        </w:rPr>
        <w:t>Raw materials, secondary raw materials and other substances used in the installation</w:t>
      </w:r>
    </w:p>
    <w:p w:rsidR="00477C27" w:rsidRPr="006126B3" w:rsidRDefault="00477C27" w:rsidP="0036705B">
      <w:pPr>
        <w:autoSpaceDE w:val="0"/>
        <w:autoSpaceDN w:val="0"/>
        <w:adjustRightInd w:val="0"/>
        <w:spacing w:after="120"/>
        <w:jc w:val="left"/>
        <w:rPr>
          <w:color w:val="000000"/>
        </w:rPr>
      </w:pPr>
      <w:r w:rsidRPr="006126B3">
        <w:rPr>
          <w:i/>
          <w:iCs/>
          <w:color w:val="000000"/>
        </w:rPr>
        <w:t>1.1. List of raw materials, supplementary materials and other substances without dangerous substances</w:t>
      </w:r>
    </w:p>
    <w:tbl>
      <w:tblPr>
        <w:tblW w:w="97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1589"/>
        <w:gridCol w:w="2304"/>
        <w:gridCol w:w="2156"/>
        <w:gridCol w:w="1485"/>
        <w:gridCol w:w="1485"/>
      </w:tblGrid>
      <w:tr w:rsidR="00477C27" w:rsidRPr="006126B3" w:rsidTr="00D364DA">
        <w:tc>
          <w:tcPr>
            <w:tcW w:w="756"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No.</w:t>
            </w:r>
          </w:p>
        </w:tc>
        <w:tc>
          <w:tcPr>
            <w:tcW w:w="1589"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Technological sub-unit</w:t>
            </w:r>
          </w:p>
        </w:tc>
        <w:tc>
          <w:tcPr>
            <w:tcW w:w="2304"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Raw materials, secondary raw materials and other substances</w:t>
            </w:r>
          </w:p>
        </w:tc>
        <w:tc>
          <w:tcPr>
            <w:tcW w:w="2156"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 xml:space="preserve">Description and characteristics </w:t>
            </w:r>
          </w:p>
        </w:tc>
        <w:tc>
          <w:tcPr>
            <w:tcW w:w="1485"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Annual consumption (t)</w:t>
            </w:r>
          </w:p>
        </w:tc>
        <w:tc>
          <w:tcPr>
            <w:tcW w:w="1485" w:type="dxa"/>
            <w:shd w:val="clear" w:color="auto" w:fill="E0E0E0"/>
            <w:vAlign w:val="center"/>
          </w:tcPr>
          <w:p w:rsidR="00477C27" w:rsidRPr="006126B3" w:rsidRDefault="00477C27" w:rsidP="0006281F">
            <w:pPr>
              <w:autoSpaceDE w:val="0"/>
              <w:autoSpaceDN w:val="0"/>
              <w:adjustRightInd w:val="0"/>
              <w:jc w:val="center"/>
              <w:rPr>
                <w:color w:val="000000"/>
              </w:rPr>
            </w:pPr>
            <w:r w:rsidRPr="006126B3">
              <w:rPr>
                <w:color w:val="000000"/>
              </w:rPr>
              <w:t>Annual consumption per unit of production</w:t>
            </w:r>
            <w:r w:rsidR="0006281F" w:rsidRPr="006126B3">
              <w:rPr>
                <w:color w:val="000000"/>
              </w:rPr>
              <w:br/>
            </w:r>
            <w:r w:rsidRPr="006126B3">
              <w:rPr>
                <w:color w:val="000000"/>
              </w:rPr>
              <w:t>(t/unit)</w:t>
            </w:r>
          </w:p>
        </w:tc>
      </w:tr>
      <w:tr w:rsidR="00477C27" w:rsidRPr="006126B3" w:rsidTr="00D364DA">
        <w:tc>
          <w:tcPr>
            <w:tcW w:w="756" w:type="dxa"/>
          </w:tcPr>
          <w:p w:rsidR="00477C27" w:rsidRPr="006126B3" w:rsidRDefault="00477C27" w:rsidP="00035E9C">
            <w:pPr>
              <w:autoSpaceDE w:val="0"/>
              <w:autoSpaceDN w:val="0"/>
              <w:adjustRightInd w:val="0"/>
              <w:rPr>
                <w:color w:val="000000"/>
              </w:rPr>
            </w:pPr>
          </w:p>
        </w:tc>
        <w:tc>
          <w:tcPr>
            <w:tcW w:w="1589" w:type="dxa"/>
          </w:tcPr>
          <w:p w:rsidR="00477C27" w:rsidRPr="006126B3" w:rsidRDefault="00477C27" w:rsidP="00035E9C">
            <w:pPr>
              <w:autoSpaceDE w:val="0"/>
              <w:autoSpaceDN w:val="0"/>
              <w:adjustRightInd w:val="0"/>
              <w:rPr>
                <w:color w:val="000000"/>
              </w:rPr>
            </w:pPr>
          </w:p>
        </w:tc>
        <w:tc>
          <w:tcPr>
            <w:tcW w:w="2304" w:type="dxa"/>
          </w:tcPr>
          <w:p w:rsidR="00477C27" w:rsidRPr="006126B3" w:rsidRDefault="00477C27" w:rsidP="00035E9C">
            <w:pPr>
              <w:autoSpaceDE w:val="0"/>
              <w:autoSpaceDN w:val="0"/>
              <w:adjustRightInd w:val="0"/>
              <w:rPr>
                <w:color w:val="000000"/>
              </w:rPr>
            </w:pPr>
          </w:p>
        </w:tc>
        <w:tc>
          <w:tcPr>
            <w:tcW w:w="2156" w:type="dxa"/>
          </w:tcPr>
          <w:p w:rsidR="00477C27" w:rsidRPr="006126B3" w:rsidRDefault="00477C27" w:rsidP="00035E9C">
            <w:pPr>
              <w:autoSpaceDE w:val="0"/>
              <w:autoSpaceDN w:val="0"/>
              <w:adjustRightInd w:val="0"/>
              <w:rPr>
                <w:color w:val="000000"/>
              </w:rPr>
            </w:pPr>
          </w:p>
        </w:tc>
        <w:tc>
          <w:tcPr>
            <w:tcW w:w="1485" w:type="dxa"/>
          </w:tcPr>
          <w:p w:rsidR="00477C27" w:rsidRPr="006126B3" w:rsidRDefault="00477C27" w:rsidP="00035E9C">
            <w:pPr>
              <w:autoSpaceDE w:val="0"/>
              <w:autoSpaceDN w:val="0"/>
              <w:adjustRightInd w:val="0"/>
              <w:rPr>
                <w:color w:val="000000"/>
              </w:rPr>
            </w:pPr>
          </w:p>
        </w:tc>
        <w:tc>
          <w:tcPr>
            <w:tcW w:w="1485" w:type="dxa"/>
          </w:tcPr>
          <w:p w:rsidR="00477C27" w:rsidRPr="006126B3" w:rsidRDefault="00477C27" w:rsidP="00035E9C">
            <w:pPr>
              <w:autoSpaceDE w:val="0"/>
              <w:autoSpaceDN w:val="0"/>
              <w:adjustRightInd w:val="0"/>
              <w:rPr>
                <w:color w:val="000000"/>
              </w:rPr>
            </w:pPr>
          </w:p>
        </w:tc>
      </w:tr>
      <w:tr w:rsidR="00477C27" w:rsidRPr="006126B3" w:rsidTr="00D364DA">
        <w:tc>
          <w:tcPr>
            <w:tcW w:w="756" w:type="dxa"/>
          </w:tcPr>
          <w:p w:rsidR="00477C27" w:rsidRPr="006126B3" w:rsidRDefault="00477C27" w:rsidP="00035E9C">
            <w:pPr>
              <w:autoSpaceDE w:val="0"/>
              <w:autoSpaceDN w:val="0"/>
              <w:adjustRightInd w:val="0"/>
              <w:rPr>
                <w:color w:val="000000"/>
              </w:rPr>
            </w:pPr>
          </w:p>
        </w:tc>
        <w:tc>
          <w:tcPr>
            <w:tcW w:w="1589" w:type="dxa"/>
          </w:tcPr>
          <w:p w:rsidR="00477C27" w:rsidRPr="006126B3" w:rsidRDefault="00477C27" w:rsidP="00035E9C">
            <w:pPr>
              <w:autoSpaceDE w:val="0"/>
              <w:autoSpaceDN w:val="0"/>
              <w:adjustRightInd w:val="0"/>
              <w:rPr>
                <w:color w:val="000000"/>
              </w:rPr>
            </w:pPr>
          </w:p>
        </w:tc>
        <w:tc>
          <w:tcPr>
            <w:tcW w:w="2304" w:type="dxa"/>
          </w:tcPr>
          <w:p w:rsidR="00477C27" w:rsidRPr="006126B3" w:rsidRDefault="00477C27" w:rsidP="00035E9C">
            <w:pPr>
              <w:autoSpaceDE w:val="0"/>
              <w:autoSpaceDN w:val="0"/>
              <w:adjustRightInd w:val="0"/>
              <w:rPr>
                <w:color w:val="000000"/>
              </w:rPr>
            </w:pPr>
          </w:p>
        </w:tc>
        <w:tc>
          <w:tcPr>
            <w:tcW w:w="2156" w:type="dxa"/>
          </w:tcPr>
          <w:p w:rsidR="00477C27" w:rsidRPr="006126B3" w:rsidRDefault="00477C27" w:rsidP="00035E9C">
            <w:pPr>
              <w:autoSpaceDE w:val="0"/>
              <w:autoSpaceDN w:val="0"/>
              <w:adjustRightInd w:val="0"/>
              <w:rPr>
                <w:color w:val="000000"/>
              </w:rPr>
            </w:pPr>
          </w:p>
        </w:tc>
        <w:tc>
          <w:tcPr>
            <w:tcW w:w="1485" w:type="dxa"/>
          </w:tcPr>
          <w:p w:rsidR="00477C27" w:rsidRPr="006126B3" w:rsidRDefault="00477C27" w:rsidP="00035E9C">
            <w:pPr>
              <w:autoSpaceDE w:val="0"/>
              <w:autoSpaceDN w:val="0"/>
              <w:adjustRightInd w:val="0"/>
              <w:rPr>
                <w:color w:val="000000"/>
              </w:rPr>
            </w:pPr>
          </w:p>
        </w:tc>
        <w:tc>
          <w:tcPr>
            <w:tcW w:w="1485" w:type="dxa"/>
          </w:tcPr>
          <w:p w:rsidR="00477C27" w:rsidRPr="006126B3" w:rsidRDefault="00477C27" w:rsidP="00035E9C">
            <w:pPr>
              <w:autoSpaceDE w:val="0"/>
              <w:autoSpaceDN w:val="0"/>
              <w:adjustRightInd w:val="0"/>
              <w:rPr>
                <w:color w:val="000000"/>
              </w:rPr>
            </w:pPr>
          </w:p>
        </w:tc>
      </w:tr>
      <w:tr w:rsidR="00477C27" w:rsidRPr="006126B3" w:rsidTr="00D364DA">
        <w:tc>
          <w:tcPr>
            <w:tcW w:w="756" w:type="dxa"/>
          </w:tcPr>
          <w:p w:rsidR="00477C27" w:rsidRPr="006126B3" w:rsidRDefault="00477C27" w:rsidP="00035E9C">
            <w:pPr>
              <w:autoSpaceDE w:val="0"/>
              <w:autoSpaceDN w:val="0"/>
              <w:adjustRightInd w:val="0"/>
              <w:rPr>
                <w:color w:val="000000"/>
              </w:rPr>
            </w:pPr>
          </w:p>
        </w:tc>
        <w:tc>
          <w:tcPr>
            <w:tcW w:w="1589" w:type="dxa"/>
          </w:tcPr>
          <w:p w:rsidR="00477C27" w:rsidRPr="006126B3" w:rsidRDefault="00477C27" w:rsidP="00035E9C">
            <w:pPr>
              <w:autoSpaceDE w:val="0"/>
              <w:autoSpaceDN w:val="0"/>
              <w:adjustRightInd w:val="0"/>
              <w:rPr>
                <w:color w:val="000000"/>
              </w:rPr>
            </w:pPr>
          </w:p>
        </w:tc>
        <w:tc>
          <w:tcPr>
            <w:tcW w:w="2304" w:type="dxa"/>
          </w:tcPr>
          <w:p w:rsidR="00477C27" w:rsidRPr="006126B3" w:rsidRDefault="00477C27" w:rsidP="00035E9C">
            <w:pPr>
              <w:autoSpaceDE w:val="0"/>
              <w:autoSpaceDN w:val="0"/>
              <w:adjustRightInd w:val="0"/>
              <w:rPr>
                <w:color w:val="000000"/>
              </w:rPr>
            </w:pPr>
          </w:p>
        </w:tc>
        <w:tc>
          <w:tcPr>
            <w:tcW w:w="2156" w:type="dxa"/>
          </w:tcPr>
          <w:p w:rsidR="00477C27" w:rsidRPr="006126B3" w:rsidRDefault="00477C27" w:rsidP="00035E9C">
            <w:pPr>
              <w:autoSpaceDE w:val="0"/>
              <w:autoSpaceDN w:val="0"/>
              <w:adjustRightInd w:val="0"/>
              <w:rPr>
                <w:color w:val="000000"/>
              </w:rPr>
            </w:pPr>
          </w:p>
        </w:tc>
        <w:tc>
          <w:tcPr>
            <w:tcW w:w="1485" w:type="dxa"/>
          </w:tcPr>
          <w:p w:rsidR="00477C27" w:rsidRPr="006126B3" w:rsidRDefault="00477C27" w:rsidP="00035E9C">
            <w:pPr>
              <w:autoSpaceDE w:val="0"/>
              <w:autoSpaceDN w:val="0"/>
              <w:adjustRightInd w:val="0"/>
              <w:rPr>
                <w:color w:val="000000"/>
              </w:rPr>
            </w:pPr>
          </w:p>
        </w:tc>
        <w:tc>
          <w:tcPr>
            <w:tcW w:w="1485" w:type="dxa"/>
          </w:tcPr>
          <w:p w:rsidR="00477C27" w:rsidRPr="006126B3" w:rsidRDefault="00477C27" w:rsidP="00035E9C">
            <w:pPr>
              <w:autoSpaceDE w:val="0"/>
              <w:autoSpaceDN w:val="0"/>
              <w:adjustRightInd w:val="0"/>
              <w:rPr>
                <w:color w:val="000000"/>
              </w:rPr>
            </w:pPr>
          </w:p>
        </w:tc>
      </w:tr>
      <w:tr w:rsidR="00477C27" w:rsidRPr="006126B3" w:rsidTr="00D364DA">
        <w:tc>
          <w:tcPr>
            <w:tcW w:w="756" w:type="dxa"/>
          </w:tcPr>
          <w:p w:rsidR="00477C27" w:rsidRPr="006126B3" w:rsidRDefault="00477C27" w:rsidP="00035E9C">
            <w:pPr>
              <w:autoSpaceDE w:val="0"/>
              <w:autoSpaceDN w:val="0"/>
              <w:adjustRightInd w:val="0"/>
              <w:rPr>
                <w:color w:val="000000"/>
              </w:rPr>
            </w:pPr>
          </w:p>
        </w:tc>
        <w:tc>
          <w:tcPr>
            <w:tcW w:w="1589" w:type="dxa"/>
          </w:tcPr>
          <w:p w:rsidR="00477C27" w:rsidRPr="006126B3" w:rsidRDefault="00477C27" w:rsidP="00035E9C">
            <w:pPr>
              <w:autoSpaceDE w:val="0"/>
              <w:autoSpaceDN w:val="0"/>
              <w:adjustRightInd w:val="0"/>
              <w:rPr>
                <w:color w:val="000000"/>
              </w:rPr>
            </w:pPr>
          </w:p>
        </w:tc>
        <w:tc>
          <w:tcPr>
            <w:tcW w:w="2304" w:type="dxa"/>
          </w:tcPr>
          <w:p w:rsidR="00477C27" w:rsidRPr="006126B3" w:rsidRDefault="00477C27" w:rsidP="00035E9C">
            <w:pPr>
              <w:autoSpaceDE w:val="0"/>
              <w:autoSpaceDN w:val="0"/>
              <w:adjustRightInd w:val="0"/>
              <w:rPr>
                <w:color w:val="000000"/>
              </w:rPr>
            </w:pPr>
          </w:p>
        </w:tc>
        <w:tc>
          <w:tcPr>
            <w:tcW w:w="2156" w:type="dxa"/>
          </w:tcPr>
          <w:p w:rsidR="00477C27" w:rsidRPr="006126B3" w:rsidRDefault="00477C27" w:rsidP="00035E9C">
            <w:pPr>
              <w:autoSpaceDE w:val="0"/>
              <w:autoSpaceDN w:val="0"/>
              <w:adjustRightInd w:val="0"/>
              <w:rPr>
                <w:color w:val="000000"/>
              </w:rPr>
            </w:pPr>
          </w:p>
        </w:tc>
        <w:tc>
          <w:tcPr>
            <w:tcW w:w="1485" w:type="dxa"/>
          </w:tcPr>
          <w:p w:rsidR="00477C27" w:rsidRPr="006126B3" w:rsidRDefault="00477C27" w:rsidP="00035E9C">
            <w:pPr>
              <w:autoSpaceDE w:val="0"/>
              <w:autoSpaceDN w:val="0"/>
              <w:adjustRightInd w:val="0"/>
              <w:rPr>
                <w:color w:val="000000"/>
              </w:rPr>
            </w:pPr>
          </w:p>
        </w:tc>
        <w:tc>
          <w:tcPr>
            <w:tcW w:w="1485" w:type="dxa"/>
          </w:tcPr>
          <w:p w:rsidR="00477C27" w:rsidRPr="006126B3" w:rsidRDefault="00477C27" w:rsidP="00035E9C">
            <w:pPr>
              <w:autoSpaceDE w:val="0"/>
              <w:autoSpaceDN w:val="0"/>
              <w:adjustRightInd w:val="0"/>
              <w:rPr>
                <w:color w:val="000000"/>
              </w:rPr>
            </w:pPr>
          </w:p>
        </w:tc>
      </w:tr>
      <w:tr w:rsidR="00477C27" w:rsidRPr="006126B3" w:rsidTr="00D364DA">
        <w:tc>
          <w:tcPr>
            <w:tcW w:w="756" w:type="dxa"/>
          </w:tcPr>
          <w:p w:rsidR="00477C27" w:rsidRPr="006126B3" w:rsidRDefault="00477C27" w:rsidP="00035E9C">
            <w:pPr>
              <w:autoSpaceDE w:val="0"/>
              <w:autoSpaceDN w:val="0"/>
              <w:adjustRightInd w:val="0"/>
              <w:rPr>
                <w:color w:val="000000"/>
              </w:rPr>
            </w:pPr>
          </w:p>
        </w:tc>
        <w:tc>
          <w:tcPr>
            <w:tcW w:w="1589" w:type="dxa"/>
          </w:tcPr>
          <w:p w:rsidR="00477C27" w:rsidRPr="006126B3" w:rsidRDefault="00477C27" w:rsidP="00035E9C">
            <w:pPr>
              <w:autoSpaceDE w:val="0"/>
              <w:autoSpaceDN w:val="0"/>
              <w:adjustRightInd w:val="0"/>
              <w:rPr>
                <w:color w:val="000000"/>
              </w:rPr>
            </w:pPr>
          </w:p>
        </w:tc>
        <w:tc>
          <w:tcPr>
            <w:tcW w:w="2304" w:type="dxa"/>
          </w:tcPr>
          <w:p w:rsidR="00477C27" w:rsidRPr="006126B3" w:rsidRDefault="00477C27" w:rsidP="00035E9C">
            <w:pPr>
              <w:autoSpaceDE w:val="0"/>
              <w:autoSpaceDN w:val="0"/>
              <w:adjustRightInd w:val="0"/>
              <w:rPr>
                <w:color w:val="000000"/>
              </w:rPr>
            </w:pPr>
          </w:p>
        </w:tc>
        <w:tc>
          <w:tcPr>
            <w:tcW w:w="2156" w:type="dxa"/>
          </w:tcPr>
          <w:p w:rsidR="00477C27" w:rsidRPr="006126B3" w:rsidRDefault="00477C27" w:rsidP="00035E9C">
            <w:pPr>
              <w:autoSpaceDE w:val="0"/>
              <w:autoSpaceDN w:val="0"/>
              <w:adjustRightInd w:val="0"/>
              <w:rPr>
                <w:color w:val="000000"/>
              </w:rPr>
            </w:pPr>
          </w:p>
        </w:tc>
        <w:tc>
          <w:tcPr>
            <w:tcW w:w="1485" w:type="dxa"/>
          </w:tcPr>
          <w:p w:rsidR="00477C27" w:rsidRPr="006126B3" w:rsidRDefault="00477C27" w:rsidP="00035E9C">
            <w:pPr>
              <w:autoSpaceDE w:val="0"/>
              <w:autoSpaceDN w:val="0"/>
              <w:adjustRightInd w:val="0"/>
              <w:rPr>
                <w:color w:val="000000"/>
              </w:rPr>
            </w:pPr>
          </w:p>
        </w:tc>
        <w:tc>
          <w:tcPr>
            <w:tcW w:w="1485" w:type="dxa"/>
          </w:tcPr>
          <w:p w:rsidR="00477C27" w:rsidRPr="006126B3" w:rsidRDefault="00477C27" w:rsidP="00035E9C">
            <w:pPr>
              <w:autoSpaceDE w:val="0"/>
              <w:autoSpaceDN w:val="0"/>
              <w:adjustRightInd w:val="0"/>
              <w:rPr>
                <w:color w:val="000000"/>
              </w:rPr>
            </w:pPr>
          </w:p>
        </w:tc>
      </w:tr>
    </w:tbl>
    <w:p w:rsidR="00477C27" w:rsidRPr="006126B3" w:rsidRDefault="00477C27" w:rsidP="00477C27">
      <w:pPr>
        <w:autoSpaceDE w:val="0"/>
        <w:autoSpaceDN w:val="0"/>
        <w:adjustRightInd w:val="0"/>
        <w:rPr>
          <w:i/>
          <w:iCs/>
          <w:color w:val="000000"/>
        </w:rPr>
      </w:pPr>
    </w:p>
    <w:p w:rsidR="00477C27" w:rsidRPr="006126B3" w:rsidRDefault="00477C27" w:rsidP="0036705B">
      <w:pPr>
        <w:autoSpaceDE w:val="0"/>
        <w:autoSpaceDN w:val="0"/>
        <w:adjustRightInd w:val="0"/>
        <w:spacing w:after="120"/>
        <w:rPr>
          <w:color w:val="000000"/>
        </w:rPr>
      </w:pPr>
      <w:r w:rsidRPr="006126B3">
        <w:rPr>
          <w:i/>
          <w:iCs/>
          <w:color w:val="000000"/>
        </w:rPr>
        <w:br w:type="page"/>
      </w:r>
      <w:r w:rsidRPr="006126B3">
        <w:rPr>
          <w:i/>
          <w:iCs/>
          <w:color w:val="000000"/>
        </w:rPr>
        <w:lastRenderedPageBreak/>
        <w:t>1.2. List of dangerous substances / chemicals</w:t>
      </w:r>
    </w:p>
    <w:tbl>
      <w:tblPr>
        <w:tblW w:w="9713" w:type="dxa"/>
        <w:tblInd w:w="-34" w:type="dxa"/>
        <w:tblLayout w:type="fixed"/>
        <w:tblLook w:val="0000"/>
      </w:tblPr>
      <w:tblGrid>
        <w:gridCol w:w="1042"/>
        <w:gridCol w:w="1430"/>
        <w:gridCol w:w="863"/>
        <w:gridCol w:w="2409"/>
        <w:gridCol w:w="1134"/>
        <w:gridCol w:w="1418"/>
        <w:gridCol w:w="1417"/>
      </w:tblGrid>
      <w:tr w:rsidR="0006281F" w:rsidRPr="006126B3" w:rsidTr="00D364DA">
        <w:trPr>
          <w:trHeight w:val="855"/>
        </w:trPr>
        <w:tc>
          <w:tcPr>
            <w:tcW w:w="1042" w:type="dxa"/>
            <w:tcBorders>
              <w:top w:val="single" w:sz="4" w:space="0" w:color="auto"/>
              <w:left w:val="single" w:sz="4" w:space="0" w:color="auto"/>
              <w:bottom w:val="single" w:sz="4" w:space="0" w:color="auto"/>
              <w:right w:val="single" w:sz="4" w:space="0" w:color="auto"/>
            </w:tcBorders>
            <w:shd w:val="clear" w:color="auto" w:fill="E0E0E0"/>
            <w:vAlign w:val="center"/>
          </w:tcPr>
          <w:p w:rsidR="0006281F" w:rsidRPr="006126B3" w:rsidRDefault="0006281F" w:rsidP="00035E9C">
            <w:pPr>
              <w:autoSpaceDE w:val="0"/>
              <w:autoSpaceDN w:val="0"/>
              <w:adjustRightInd w:val="0"/>
              <w:jc w:val="center"/>
            </w:pPr>
            <w:r w:rsidRPr="006126B3">
              <w:t xml:space="preserve">Name </w:t>
            </w:r>
          </w:p>
        </w:tc>
        <w:tc>
          <w:tcPr>
            <w:tcW w:w="1430" w:type="dxa"/>
            <w:tcBorders>
              <w:top w:val="single" w:sz="4" w:space="0" w:color="auto"/>
              <w:left w:val="nil"/>
              <w:bottom w:val="single" w:sz="4" w:space="0" w:color="auto"/>
              <w:right w:val="single" w:sz="4" w:space="0" w:color="auto"/>
            </w:tcBorders>
            <w:shd w:val="clear" w:color="auto" w:fill="E0E0E0"/>
            <w:vAlign w:val="center"/>
          </w:tcPr>
          <w:p w:rsidR="0006281F" w:rsidRPr="006126B3" w:rsidRDefault="0006281F" w:rsidP="00035E9C">
            <w:pPr>
              <w:autoSpaceDE w:val="0"/>
              <w:autoSpaceDN w:val="0"/>
              <w:adjustRightInd w:val="0"/>
              <w:jc w:val="center"/>
            </w:pPr>
            <w:r w:rsidRPr="006126B3">
              <w:t>Composition</w:t>
            </w:r>
          </w:p>
        </w:tc>
        <w:tc>
          <w:tcPr>
            <w:tcW w:w="863" w:type="dxa"/>
            <w:tcBorders>
              <w:top w:val="single" w:sz="4" w:space="0" w:color="auto"/>
              <w:left w:val="nil"/>
              <w:bottom w:val="single" w:sz="4" w:space="0" w:color="auto"/>
              <w:right w:val="single" w:sz="4" w:space="0" w:color="auto"/>
            </w:tcBorders>
            <w:shd w:val="clear" w:color="auto" w:fill="E0E0E0"/>
            <w:vAlign w:val="center"/>
          </w:tcPr>
          <w:p w:rsidR="0006281F" w:rsidRPr="006126B3" w:rsidRDefault="0006281F" w:rsidP="00035E9C">
            <w:pPr>
              <w:autoSpaceDE w:val="0"/>
              <w:autoSpaceDN w:val="0"/>
              <w:adjustRightInd w:val="0"/>
              <w:jc w:val="center"/>
            </w:pPr>
            <w:r w:rsidRPr="006126B3">
              <w:t>CAS</w:t>
            </w:r>
          </w:p>
        </w:tc>
        <w:tc>
          <w:tcPr>
            <w:tcW w:w="2409" w:type="dxa"/>
            <w:tcBorders>
              <w:top w:val="single" w:sz="4" w:space="0" w:color="auto"/>
              <w:left w:val="single" w:sz="4" w:space="0" w:color="auto"/>
              <w:bottom w:val="single" w:sz="4" w:space="0" w:color="auto"/>
              <w:right w:val="single" w:sz="4" w:space="0" w:color="auto"/>
            </w:tcBorders>
            <w:shd w:val="clear" w:color="auto" w:fill="E0E0E0"/>
            <w:vAlign w:val="center"/>
          </w:tcPr>
          <w:p w:rsidR="0006281F" w:rsidRPr="006126B3" w:rsidRDefault="0006281F" w:rsidP="00035E9C">
            <w:pPr>
              <w:autoSpaceDE w:val="0"/>
              <w:autoSpaceDN w:val="0"/>
              <w:adjustRightInd w:val="0"/>
              <w:jc w:val="center"/>
              <w:rPr>
                <w:highlight w:val="yellow"/>
              </w:rPr>
            </w:pPr>
            <w:r w:rsidRPr="006126B3">
              <w:t>Characteristics</w:t>
            </w:r>
          </w:p>
        </w:tc>
        <w:tc>
          <w:tcPr>
            <w:tcW w:w="1134" w:type="dxa"/>
            <w:tcBorders>
              <w:top w:val="single" w:sz="4" w:space="0" w:color="auto"/>
              <w:left w:val="nil"/>
              <w:bottom w:val="single" w:sz="4" w:space="0" w:color="auto"/>
              <w:right w:val="single" w:sz="4" w:space="0" w:color="auto"/>
            </w:tcBorders>
            <w:shd w:val="clear" w:color="auto" w:fill="E0E0E0"/>
            <w:vAlign w:val="center"/>
          </w:tcPr>
          <w:p w:rsidR="0006281F" w:rsidRPr="006126B3" w:rsidRDefault="0006281F" w:rsidP="00035E9C">
            <w:pPr>
              <w:autoSpaceDE w:val="0"/>
              <w:autoSpaceDN w:val="0"/>
              <w:adjustRightInd w:val="0"/>
              <w:jc w:val="center"/>
            </w:pPr>
            <w:r w:rsidRPr="006126B3">
              <w:t>Purpose</w:t>
            </w:r>
          </w:p>
        </w:tc>
        <w:tc>
          <w:tcPr>
            <w:tcW w:w="1418" w:type="dxa"/>
            <w:tcBorders>
              <w:top w:val="single" w:sz="4" w:space="0" w:color="auto"/>
              <w:left w:val="nil"/>
              <w:bottom w:val="single" w:sz="4" w:space="0" w:color="auto"/>
              <w:right w:val="single" w:sz="4" w:space="0" w:color="auto"/>
            </w:tcBorders>
            <w:shd w:val="clear" w:color="auto" w:fill="E0E0E0"/>
            <w:vAlign w:val="center"/>
          </w:tcPr>
          <w:p w:rsidR="0006281F" w:rsidRPr="006126B3" w:rsidRDefault="0006281F" w:rsidP="0006281F">
            <w:pPr>
              <w:autoSpaceDE w:val="0"/>
              <w:autoSpaceDN w:val="0"/>
              <w:adjustRightInd w:val="0"/>
              <w:jc w:val="center"/>
            </w:pPr>
            <w:r w:rsidRPr="006126B3">
              <w:rPr>
                <w:color w:val="000000"/>
              </w:rPr>
              <w:t xml:space="preserve">Annual </w:t>
            </w:r>
            <w:r w:rsidRPr="006126B3">
              <w:t>consumption</w:t>
            </w:r>
            <w:r w:rsidRPr="006126B3">
              <w:br/>
              <w:t>(t)</w:t>
            </w:r>
          </w:p>
        </w:tc>
        <w:tc>
          <w:tcPr>
            <w:tcW w:w="1417" w:type="dxa"/>
            <w:tcBorders>
              <w:top w:val="single" w:sz="4" w:space="0" w:color="auto"/>
              <w:left w:val="nil"/>
              <w:bottom w:val="single" w:sz="4" w:space="0" w:color="auto"/>
              <w:right w:val="single" w:sz="4" w:space="0" w:color="auto"/>
            </w:tcBorders>
            <w:shd w:val="clear" w:color="auto" w:fill="E0E0E0"/>
            <w:vAlign w:val="center"/>
          </w:tcPr>
          <w:p w:rsidR="0006281F" w:rsidRPr="006126B3" w:rsidRDefault="0006281F" w:rsidP="0006281F">
            <w:pPr>
              <w:autoSpaceDE w:val="0"/>
              <w:autoSpaceDN w:val="0"/>
              <w:adjustRightInd w:val="0"/>
              <w:jc w:val="center"/>
            </w:pPr>
            <w:r w:rsidRPr="006126B3">
              <w:t>The total storage quantity</w:t>
            </w:r>
            <w:r w:rsidRPr="006126B3">
              <w:br/>
              <w:t>(t)</w:t>
            </w:r>
          </w:p>
        </w:tc>
      </w:tr>
      <w:tr w:rsidR="0006281F" w:rsidRPr="006126B3" w:rsidTr="00D364DA">
        <w:trPr>
          <w:trHeight w:val="380"/>
        </w:trPr>
        <w:tc>
          <w:tcPr>
            <w:tcW w:w="1042" w:type="dxa"/>
            <w:tcBorders>
              <w:top w:val="single" w:sz="4" w:space="0" w:color="auto"/>
              <w:left w:val="single" w:sz="4" w:space="0" w:color="auto"/>
              <w:bottom w:val="single" w:sz="4" w:space="0" w:color="auto"/>
              <w:right w:val="single" w:sz="4" w:space="0" w:color="auto"/>
            </w:tcBorders>
            <w:vAlign w:val="center"/>
          </w:tcPr>
          <w:p w:rsidR="0006281F" w:rsidRPr="006126B3" w:rsidRDefault="0006281F" w:rsidP="00035E9C">
            <w:pPr>
              <w:autoSpaceDE w:val="0"/>
              <w:autoSpaceDN w:val="0"/>
              <w:adjustRightInd w:val="0"/>
              <w:rPr>
                <w:color w:val="000000"/>
              </w:rPr>
            </w:pPr>
          </w:p>
        </w:tc>
        <w:tc>
          <w:tcPr>
            <w:tcW w:w="1430" w:type="dxa"/>
            <w:tcBorders>
              <w:top w:val="single" w:sz="4" w:space="0" w:color="auto"/>
              <w:left w:val="nil"/>
              <w:bottom w:val="single" w:sz="4" w:space="0" w:color="auto"/>
              <w:right w:val="single" w:sz="4" w:space="0" w:color="auto"/>
            </w:tcBorders>
            <w:vAlign w:val="center"/>
          </w:tcPr>
          <w:p w:rsidR="0006281F" w:rsidRPr="006126B3" w:rsidRDefault="0006281F" w:rsidP="00035E9C">
            <w:pPr>
              <w:autoSpaceDE w:val="0"/>
              <w:autoSpaceDN w:val="0"/>
              <w:adjustRightInd w:val="0"/>
              <w:rPr>
                <w:color w:val="000000"/>
              </w:rPr>
            </w:pPr>
          </w:p>
        </w:tc>
        <w:tc>
          <w:tcPr>
            <w:tcW w:w="863" w:type="dxa"/>
            <w:tcBorders>
              <w:top w:val="single" w:sz="4" w:space="0" w:color="auto"/>
              <w:left w:val="nil"/>
              <w:bottom w:val="single" w:sz="4" w:space="0" w:color="auto"/>
              <w:right w:val="single" w:sz="4" w:space="0" w:color="auto"/>
            </w:tcBorders>
          </w:tcPr>
          <w:p w:rsidR="0006281F" w:rsidRPr="006126B3" w:rsidRDefault="0006281F" w:rsidP="00035E9C">
            <w:pPr>
              <w:autoSpaceDE w:val="0"/>
              <w:autoSpaceDN w:val="0"/>
              <w:adjustRightInd w:val="0"/>
              <w:rPr>
                <w:color w:val="000000"/>
              </w:rPr>
            </w:pPr>
          </w:p>
        </w:tc>
        <w:tc>
          <w:tcPr>
            <w:tcW w:w="2409" w:type="dxa"/>
            <w:tcBorders>
              <w:top w:val="single" w:sz="4" w:space="0" w:color="auto"/>
              <w:left w:val="single" w:sz="4" w:space="0" w:color="auto"/>
              <w:bottom w:val="single" w:sz="4" w:space="0" w:color="auto"/>
              <w:right w:val="single" w:sz="4" w:space="0" w:color="auto"/>
            </w:tcBorders>
            <w:vAlign w:val="center"/>
          </w:tcPr>
          <w:p w:rsidR="0006281F" w:rsidRPr="006126B3" w:rsidRDefault="0006281F" w:rsidP="00035E9C">
            <w:pPr>
              <w:autoSpaceDE w:val="0"/>
              <w:autoSpaceDN w:val="0"/>
              <w:adjustRightInd w:val="0"/>
              <w:rPr>
                <w:color w:val="000000"/>
              </w:rPr>
            </w:pPr>
          </w:p>
        </w:tc>
        <w:tc>
          <w:tcPr>
            <w:tcW w:w="1134" w:type="dxa"/>
            <w:tcBorders>
              <w:top w:val="single" w:sz="4" w:space="0" w:color="auto"/>
              <w:left w:val="nil"/>
              <w:bottom w:val="single" w:sz="4" w:space="0" w:color="auto"/>
              <w:right w:val="single" w:sz="4" w:space="0" w:color="auto"/>
            </w:tcBorders>
            <w:vAlign w:val="center"/>
          </w:tcPr>
          <w:p w:rsidR="0006281F" w:rsidRPr="006126B3" w:rsidRDefault="0006281F" w:rsidP="00035E9C">
            <w:pPr>
              <w:autoSpaceDE w:val="0"/>
              <w:autoSpaceDN w:val="0"/>
              <w:adjustRightInd w:val="0"/>
              <w:rPr>
                <w:color w:val="000000"/>
              </w:rPr>
            </w:pPr>
          </w:p>
        </w:tc>
        <w:tc>
          <w:tcPr>
            <w:tcW w:w="1418" w:type="dxa"/>
            <w:tcBorders>
              <w:top w:val="single" w:sz="4" w:space="0" w:color="auto"/>
              <w:left w:val="nil"/>
              <w:bottom w:val="single" w:sz="4" w:space="0" w:color="auto"/>
              <w:right w:val="single" w:sz="4" w:space="0" w:color="auto"/>
            </w:tcBorders>
            <w:vAlign w:val="center"/>
          </w:tcPr>
          <w:p w:rsidR="0006281F" w:rsidRPr="006126B3" w:rsidRDefault="0006281F" w:rsidP="00035E9C">
            <w:pPr>
              <w:autoSpaceDE w:val="0"/>
              <w:autoSpaceDN w:val="0"/>
              <w:adjustRightInd w:val="0"/>
              <w:rPr>
                <w:color w:val="000000"/>
              </w:rPr>
            </w:pPr>
          </w:p>
        </w:tc>
        <w:tc>
          <w:tcPr>
            <w:tcW w:w="1417" w:type="dxa"/>
            <w:tcBorders>
              <w:top w:val="single" w:sz="4" w:space="0" w:color="auto"/>
              <w:left w:val="nil"/>
              <w:bottom w:val="single" w:sz="4" w:space="0" w:color="auto"/>
              <w:right w:val="single" w:sz="4" w:space="0" w:color="auto"/>
            </w:tcBorders>
            <w:vAlign w:val="center"/>
          </w:tcPr>
          <w:p w:rsidR="0006281F" w:rsidRPr="006126B3" w:rsidRDefault="0006281F" w:rsidP="00413EDC">
            <w:pPr>
              <w:autoSpaceDE w:val="0"/>
              <w:autoSpaceDN w:val="0"/>
              <w:adjustRightInd w:val="0"/>
              <w:rPr>
                <w:color w:val="000000"/>
              </w:rPr>
            </w:pPr>
          </w:p>
        </w:tc>
      </w:tr>
      <w:tr w:rsidR="0006281F" w:rsidRPr="006126B3" w:rsidTr="00D364DA">
        <w:trPr>
          <w:trHeight w:val="362"/>
        </w:trPr>
        <w:tc>
          <w:tcPr>
            <w:tcW w:w="1042" w:type="dxa"/>
            <w:tcBorders>
              <w:top w:val="single" w:sz="4" w:space="0" w:color="auto"/>
              <w:left w:val="single" w:sz="4" w:space="0" w:color="auto"/>
              <w:bottom w:val="single" w:sz="4" w:space="0" w:color="auto"/>
              <w:right w:val="single" w:sz="4" w:space="0" w:color="auto"/>
            </w:tcBorders>
            <w:vAlign w:val="center"/>
          </w:tcPr>
          <w:p w:rsidR="0006281F" w:rsidRPr="006126B3" w:rsidRDefault="0006281F" w:rsidP="00035E9C">
            <w:pPr>
              <w:autoSpaceDE w:val="0"/>
              <w:autoSpaceDN w:val="0"/>
              <w:adjustRightInd w:val="0"/>
              <w:rPr>
                <w:color w:val="000000"/>
              </w:rPr>
            </w:pPr>
          </w:p>
        </w:tc>
        <w:tc>
          <w:tcPr>
            <w:tcW w:w="1430" w:type="dxa"/>
            <w:tcBorders>
              <w:top w:val="single" w:sz="4" w:space="0" w:color="auto"/>
              <w:left w:val="nil"/>
              <w:bottom w:val="single" w:sz="4" w:space="0" w:color="auto"/>
              <w:right w:val="single" w:sz="4" w:space="0" w:color="auto"/>
            </w:tcBorders>
            <w:vAlign w:val="center"/>
          </w:tcPr>
          <w:p w:rsidR="0006281F" w:rsidRPr="006126B3" w:rsidRDefault="0006281F" w:rsidP="00035E9C">
            <w:pPr>
              <w:autoSpaceDE w:val="0"/>
              <w:autoSpaceDN w:val="0"/>
              <w:adjustRightInd w:val="0"/>
              <w:rPr>
                <w:color w:val="000000"/>
              </w:rPr>
            </w:pPr>
          </w:p>
        </w:tc>
        <w:tc>
          <w:tcPr>
            <w:tcW w:w="863" w:type="dxa"/>
            <w:tcBorders>
              <w:top w:val="single" w:sz="4" w:space="0" w:color="auto"/>
              <w:left w:val="nil"/>
              <w:bottom w:val="single" w:sz="4" w:space="0" w:color="auto"/>
              <w:right w:val="single" w:sz="4" w:space="0" w:color="auto"/>
            </w:tcBorders>
          </w:tcPr>
          <w:p w:rsidR="0006281F" w:rsidRPr="006126B3" w:rsidRDefault="0006281F" w:rsidP="00035E9C">
            <w:pPr>
              <w:autoSpaceDE w:val="0"/>
              <w:autoSpaceDN w:val="0"/>
              <w:adjustRightInd w:val="0"/>
              <w:rPr>
                <w:color w:val="000000"/>
              </w:rPr>
            </w:pPr>
          </w:p>
        </w:tc>
        <w:tc>
          <w:tcPr>
            <w:tcW w:w="2409" w:type="dxa"/>
            <w:tcBorders>
              <w:top w:val="single" w:sz="4" w:space="0" w:color="auto"/>
              <w:left w:val="single" w:sz="4" w:space="0" w:color="auto"/>
              <w:bottom w:val="single" w:sz="4" w:space="0" w:color="auto"/>
              <w:right w:val="single" w:sz="4" w:space="0" w:color="auto"/>
            </w:tcBorders>
            <w:vAlign w:val="center"/>
          </w:tcPr>
          <w:p w:rsidR="0006281F" w:rsidRPr="006126B3" w:rsidRDefault="0006281F" w:rsidP="00035E9C">
            <w:pPr>
              <w:autoSpaceDE w:val="0"/>
              <w:autoSpaceDN w:val="0"/>
              <w:adjustRightInd w:val="0"/>
              <w:rPr>
                <w:color w:val="000000"/>
              </w:rPr>
            </w:pPr>
          </w:p>
        </w:tc>
        <w:tc>
          <w:tcPr>
            <w:tcW w:w="1134" w:type="dxa"/>
            <w:tcBorders>
              <w:top w:val="single" w:sz="4" w:space="0" w:color="auto"/>
              <w:left w:val="nil"/>
              <w:bottom w:val="single" w:sz="4" w:space="0" w:color="auto"/>
              <w:right w:val="single" w:sz="4" w:space="0" w:color="auto"/>
            </w:tcBorders>
            <w:vAlign w:val="center"/>
          </w:tcPr>
          <w:p w:rsidR="0006281F" w:rsidRPr="006126B3" w:rsidRDefault="0006281F" w:rsidP="00035E9C">
            <w:pPr>
              <w:autoSpaceDE w:val="0"/>
              <w:autoSpaceDN w:val="0"/>
              <w:adjustRightInd w:val="0"/>
              <w:rPr>
                <w:color w:val="000000"/>
              </w:rPr>
            </w:pPr>
          </w:p>
        </w:tc>
        <w:tc>
          <w:tcPr>
            <w:tcW w:w="1418" w:type="dxa"/>
            <w:tcBorders>
              <w:top w:val="single" w:sz="4" w:space="0" w:color="auto"/>
              <w:left w:val="nil"/>
              <w:bottom w:val="single" w:sz="4" w:space="0" w:color="auto"/>
              <w:right w:val="single" w:sz="4" w:space="0" w:color="auto"/>
            </w:tcBorders>
            <w:vAlign w:val="center"/>
          </w:tcPr>
          <w:p w:rsidR="0006281F" w:rsidRPr="006126B3" w:rsidRDefault="0006281F" w:rsidP="00035E9C">
            <w:pPr>
              <w:autoSpaceDE w:val="0"/>
              <w:autoSpaceDN w:val="0"/>
              <w:adjustRightInd w:val="0"/>
              <w:rPr>
                <w:color w:val="000000"/>
              </w:rPr>
            </w:pPr>
          </w:p>
        </w:tc>
        <w:tc>
          <w:tcPr>
            <w:tcW w:w="1417" w:type="dxa"/>
            <w:tcBorders>
              <w:top w:val="single" w:sz="4" w:space="0" w:color="auto"/>
              <w:left w:val="nil"/>
              <w:bottom w:val="single" w:sz="4" w:space="0" w:color="auto"/>
              <w:right w:val="single" w:sz="4" w:space="0" w:color="auto"/>
            </w:tcBorders>
            <w:vAlign w:val="center"/>
          </w:tcPr>
          <w:p w:rsidR="0006281F" w:rsidRPr="006126B3" w:rsidRDefault="0006281F" w:rsidP="00413EDC">
            <w:pPr>
              <w:autoSpaceDE w:val="0"/>
              <w:autoSpaceDN w:val="0"/>
              <w:adjustRightInd w:val="0"/>
              <w:rPr>
                <w:color w:val="000000"/>
              </w:rPr>
            </w:pPr>
          </w:p>
        </w:tc>
      </w:tr>
      <w:tr w:rsidR="0030616B" w:rsidRPr="006126B3" w:rsidTr="00D364DA">
        <w:trPr>
          <w:trHeight w:val="362"/>
        </w:trPr>
        <w:tc>
          <w:tcPr>
            <w:tcW w:w="1042" w:type="dxa"/>
            <w:tcBorders>
              <w:top w:val="single" w:sz="4" w:space="0" w:color="auto"/>
              <w:left w:val="single" w:sz="4" w:space="0" w:color="auto"/>
              <w:bottom w:val="single" w:sz="4" w:space="0" w:color="auto"/>
              <w:right w:val="single" w:sz="4" w:space="0" w:color="auto"/>
            </w:tcBorders>
            <w:vAlign w:val="center"/>
          </w:tcPr>
          <w:p w:rsidR="0030616B" w:rsidRPr="006126B3" w:rsidRDefault="0030616B" w:rsidP="00035E9C">
            <w:pPr>
              <w:autoSpaceDE w:val="0"/>
              <w:autoSpaceDN w:val="0"/>
              <w:adjustRightInd w:val="0"/>
              <w:rPr>
                <w:color w:val="000000"/>
              </w:rPr>
            </w:pPr>
          </w:p>
        </w:tc>
        <w:tc>
          <w:tcPr>
            <w:tcW w:w="1430" w:type="dxa"/>
            <w:tcBorders>
              <w:top w:val="single" w:sz="4" w:space="0" w:color="auto"/>
              <w:left w:val="nil"/>
              <w:bottom w:val="single" w:sz="4" w:space="0" w:color="auto"/>
              <w:right w:val="single" w:sz="4" w:space="0" w:color="auto"/>
            </w:tcBorders>
            <w:vAlign w:val="center"/>
          </w:tcPr>
          <w:p w:rsidR="0030616B" w:rsidRPr="006126B3" w:rsidRDefault="0030616B" w:rsidP="00035E9C">
            <w:pPr>
              <w:autoSpaceDE w:val="0"/>
              <w:autoSpaceDN w:val="0"/>
              <w:adjustRightInd w:val="0"/>
              <w:rPr>
                <w:color w:val="000000"/>
              </w:rPr>
            </w:pPr>
          </w:p>
        </w:tc>
        <w:tc>
          <w:tcPr>
            <w:tcW w:w="863" w:type="dxa"/>
            <w:tcBorders>
              <w:top w:val="single" w:sz="4" w:space="0" w:color="auto"/>
              <w:left w:val="nil"/>
              <w:bottom w:val="single" w:sz="4" w:space="0" w:color="auto"/>
              <w:right w:val="single" w:sz="4" w:space="0" w:color="auto"/>
            </w:tcBorders>
          </w:tcPr>
          <w:p w:rsidR="0030616B" w:rsidRPr="006126B3" w:rsidRDefault="0030616B" w:rsidP="00035E9C">
            <w:pPr>
              <w:autoSpaceDE w:val="0"/>
              <w:autoSpaceDN w:val="0"/>
              <w:adjustRightInd w:val="0"/>
              <w:rPr>
                <w:color w:val="000000"/>
              </w:rPr>
            </w:pPr>
          </w:p>
        </w:tc>
        <w:tc>
          <w:tcPr>
            <w:tcW w:w="2409" w:type="dxa"/>
            <w:tcBorders>
              <w:top w:val="single" w:sz="4" w:space="0" w:color="auto"/>
              <w:left w:val="single" w:sz="4" w:space="0" w:color="auto"/>
              <w:bottom w:val="single" w:sz="4" w:space="0" w:color="auto"/>
              <w:right w:val="single" w:sz="4" w:space="0" w:color="auto"/>
            </w:tcBorders>
            <w:vAlign w:val="center"/>
          </w:tcPr>
          <w:p w:rsidR="0030616B" w:rsidRPr="006126B3" w:rsidRDefault="0030616B" w:rsidP="00035E9C">
            <w:pPr>
              <w:autoSpaceDE w:val="0"/>
              <w:autoSpaceDN w:val="0"/>
              <w:adjustRightInd w:val="0"/>
              <w:rPr>
                <w:color w:val="000000"/>
              </w:rPr>
            </w:pPr>
          </w:p>
        </w:tc>
        <w:tc>
          <w:tcPr>
            <w:tcW w:w="1134" w:type="dxa"/>
            <w:tcBorders>
              <w:top w:val="single" w:sz="4" w:space="0" w:color="auto"/>
              <w:left w:val="nil"/>
              <w:bottom w:val="single" w:sz="4" w:space="0" w:color="auto"/>
              <w:right w:val="single" w:sz="4" w:space="0" w:color="auto"/>
            </w:tcBorders>
            <w:vAlign w:val="center"/>
          </w:tcPr>
          <w:p w:rsidR="0030616B" w:rsidRPr="006126B3" w:rsidRDefault="0030616B" w:rsidP="00035E9C">
            <w:pPr>
              <w:autoSpaceDE w:val="0"/>
              <w:autoSpaceDN w:val="0"/>
              <w:adjustRightInd w:val="0"/>
              <w:rPr>
                <w:color w:val="000000"/>
              </w:rPr>
            </w:pPr>
          </w:p>
        </w:tc>
        <w:tc>
          <w:tcPr>
            <w:tcW w:w="1418" w:type="dxa"/>
            <w:tcBorders>
              <w:top w:val="single" w:sz="4" w:space="0" w:color="auto"/>
              <w:left w:val="nil"/>
              <w:bottom w:val="single" w:sz="4" w:space="0" w:color="auto"/>
              <w:right w:val="single" w:sz="4" w:space="0" w:color="auto"/>
            </w:tcBorders>
            <w:vAlign w:val="center"/>
          </w:tcPr>
          <w:p w:rsidR="0030616B" w:rsidRPr="006126B3" w:rsidRDefault="0030616B" w:rsidP="00035E9C">
            <w:pPr>
              <w:autoSpaceDE w:val="0"/>
              <w:autoSpaceDN w:val="0"/>
              <w:adjustRightInd w:val="0"/>
              <w:rPr>
                <w:color w:val="000000"/>
              </w:rPr>
            </w:pPr>
          </w:p>
        </w:tc>
        <w:tc>
          <w:tcPr>
            <w:tcW w:w="1417" w:type="dxa"/>
            <w:tcBorders>
              <w:top w:val="single" w:sz="4" w:space="0" w:color="auto"/>
              <w:left w:val="nil"/>
              <w:bottom w:val="single" w:sz="4" w:space="0" w:color="auto"/>
              <w:right w:val="single" w:sz="4" w:space="0" w:color="auto"/>
            </w:tcBorders>
            <w:vAlign w:val="center"/>
          </w:tcPr>
          <w:p w:rsidR="0030616B" w:rsidRPr="006126B3" w:rsidRDefault="0030616B" w:rsidP="00413EDC">
            <w:pPr>
              <w:autoSpaceDE w:val="0"/>
              <w:autoSpaceDN w:val="0"/>
              <w:adjustRightInd w:val="0"/>
              <w:rPr>
                <w:color w:val="000000"/>
              </w:rPr>
            </w:pPr>
          </w:p>
        </w:tc>
      </w:tr>
    </w:tbl>
    <w:p w:rsidR="00477C27" w:rsidRPr="006126B3" w:rsidRDefault="00477C27" w:rsidP="00477C27">
      <w:pPr>
        <w:autoSpaceDE w:val="0"/>
        <w:autoSpaceDN w:val="0"/>
        <w:adjustRightInd w:val="0"/>
        <w:rPr>
          <w:i/>
          <w:iCs/>
          <w:color w:val="000000"/>
        </w:rPr>
      </w:pPr>
    </w:p>
    <w:p w:rsidR="00477C27" w:rsidRPr="006126B3" w:rsidRDefault="00477C27" w:rsidP="0036705B">
      <w:pPr>
        <w:autoSpaceDE w:val="0"/>
        <w:autoSpaceDN w:val="0"/>
        <w:adjustRightInd w:val="0"/>
        <w:spacing w:after="120"/>
        <w:rPr>
          <w:i/>
          <w:iCs/>
          <w:color w:val="000000"/>
        </w:rPr>
      </w:pPr>
      <w:r w:rsidRPr="006126B3">
        <w:rPr>
          <w:i/>
          <w:iCs/>
          <w:color w:val="000000"/>
        </w:rPr>
        <w:t>1.3. Water</w:t>
      </w:r>
    </w:p>
    <w:tbl>
      <w:tblPr>
        <w:tblW w:w="9681" w:type="dxa"/>
        <w:jc w:val="center"/>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
        <w:gridCol w:w="19"/>
        <w:gridCol w:w="1087"/>
        <w:gridCol w:w="1548"/>
        <w:gridCol w:w="3059"/>
        <w:gridCol w:w="720"/>
        <w:gridCol w:w="833"/>
        <w:gridCol w:w="801"/>
        <w:gridCol w:w="14"/>
        <w:gridCol w:w="1591"/>
      </w:tblGrid>
      <w:tr w:rsidR="00477C27" w:rsidRPr="006126B3" w:rsidTr="00D364DA">
        <w:trPr>
          <w:gridBefore w:val="1"/>
          <w:wBefore w:w="9" w:type="dxa"/>
          <w:trHeight w:val="276"/>
          <w:jc w:val="center"/>
        </w:trPr>
        <w:tc>
          <w:tcPr>
            <w:tcW w:w="1106" w:type="dxa"/>
            <w:gridSpan w:val="2"/>
            <w:shd w:val="clear" w:color="auto" w:fill="E0E0E0"/>
            <w:vAlign w:val="center"/>
          </w:tcPr>
          <w:p w:rsidR="00477C27" w:rsidRPr="006126B3" w:rsidRDefault="00477C27" w:rsidP="00035E9C">
            <w:pPr>
              <w:autoSpaceDE w:val="0"/>
              <w:autoSpaceDN w:val="0"/>
              <w:adjustRightInd w:val="0"/>
              <w:jc w:val="center"/>
            </w:pPr>
            <w:r w:rsidRPr="006126B3">
              <w:t>1.3.1</w:t>
            </w:r>
          </w:p>
        </w:tc>
        <w:tc>
          <w:tcPr>
            <w:tcW w:w="1548" w:type="dxa"/>
            <w:vMerge w:val="restart"/>
            <w:shd w:val="clear" w:color="auto" w:fill="E0E0E0"/>
            <w:vAlign w:val="center"/>
          </w:tcPr>
          <w:p w:rsidR="00477C27" w:rsidRPr="006126B3" w:rsidRDefault="00477C27" w:rsidP="00035E9C">
            <w:pPr>
              <w:autoSpaceDE w:val="0"/>
              <w:autoSpaceDN w:val="0"/>
              <w:adjustRightInd w:val="0"/>
              <w:jc w:val="center"/>
            </w:pPr>
            <w:r w:rsidRPr="006126B3">
              <w:t>Water intake source and the official code of the connection point</w:t>
            </w:r>
          </w:p>
        </w:tc>
        <w:tc>
          <w:tcPr>
            <w:tcW w:w="3059" w:type="dxa"/>
            <w:vMerge w:val="restart"/>
            <w:shd w:val="clear" w:color="auto" w:fill="E0E0E0"/>
            <w:vAlign w:val="center"/>
          </w:tcPr>
          <w:p w:rsidR="00477C27" w:rsidRPr="006126B3" w:rsidRDefault="00477C27" w:rsidP="00035E9C">
            <w:pPr>
              <w:autoSpaceDE w:val="0"/>
              <w:autoSpaceDN w:val="0"/>
              <w:adjustRightInd w:val="0"/>
              <w:jc w:val="center"/>
            </w:pPr>
            <w:r w:rsidRPr="006126B3">
              <w:t>Use in installation</w:t>
            </w:r>
          </w:p>
          <w:p w:rsidR="00477C27" w:rsidRPr="006126B3" w:rsidRDefault="00477C27" w:rsidP="00035E9C">
            <w:pPr>
              <w:autoSpaceDE w:val="0"/>
              <w:autoSpaceDN w:val="0"/>
              <w:adjustRightInd w:val="0"/>
              <w:jc w:val="center"/>
            </w:pPr>
            <w:r w:rsidRPr="006126B3">
              <w:t>operations</w:t>
            </w:r>
          </w:p>
        </w:tc>
        <w:tc>
          <w:tcPr>
            <w:tcW w:w="3959" w:type="dxa"/>
            <w:gridSpan w:val="5"/>
            <w:shd w:val="clear" w:color="auto" w:fill="E0E0E0"/>
            <w:vAlign w:val="center"/>
          </w:tcPr>
          <w:p w:rsidR="00477C27" w:rsidRPr="006126B3" w:rsidRDefault="00477C27" w:rsidP="00035E9C">
            <w:pPr>
              <w:autoSpaceDE w:val="0"/>
              <w:autoSpaceDN w:val="0"/>
              <w:adjustRightInd w:val="0"/>
              <w:jc w:val="center"/>
            </w:pPr>
            <w:r w:rsidRPr="006126B3">
              <w:t xml:space="preserve">Consumption of technological and drinking water </w:t>
            </w:r>
          </w:p>
        </w:tc>
      </w:tr>
      <w:tr w:rsidR="00477C27" w:rsidRPr="006126B3" w:rsidTr="00830F59">
        <w:trPr>
          <w:trHeight w:val="276"/>
          <w:jc w:val="center"/>
        </w:trPr>
        <w:tc>
          <w:tcPr>
            <w:tcW w:w="1115" w:type="dxa"/>
            <w:gridSpan w:val="3"/>
            <w:shd w:val="clear" w:color="auto" w:fill="E0E0E0"/>
            <w:vAlign w:val="center"/>
          </w:tcPr>
          <w:p w:rsidR="00477C27" w:rsidRPr="006126B3" w:rsidRDefault="00477C27" w:rsidP="00035E9C">
            <w:pPr>
              <w:autoSpaceDE w:val="0"/>
              <w:autoSpaceDN w:val="0"/>
              <w:adjustRightInd w:val="0"/>
              <w:jc w:val="center"/>
            </w:pPr>
            <w:r w:rsidRPr="006126B3">
              <w:t>No.</w:t>
            </w:r>
          </w:p>
        </w:tc>
        <w:tc>
          <w:tcPr>
            <w:tcW w:w="1548" w:type="dxa"/>
            <w:vMerge/>
            <w:shd w:val="clear" w:color="auto" w:fill="E0E0E0"/>
            <w:vAlign w:val="center"/>
          </w:tcPr>
          <w:p w:rsidR="00477C27" w:rsidRPr="006126B3" w:rsidRDefault="00477C27" w:rsidP="00035E9C">
            <w:pPr>
              <w:autoSpaceDE w:val="0"/>
              <w:autoSpaceDN w:val="0"/>
              <w:adjustRightInd w:val="0"/>
              <w:jc w:val="center"/>
            </w:pPr>
          </w:p>
        </w:tc>
        <w:tc>
          <w:tcPr>
            <w:tcW w:w="3059" w:type="dxa"/>
            <w:vMerge/>
            <w:shd w:val="clear" w:color="auto" w:fill="E0E0E0"/>
            <w:vAlign w:val="center"/>
          </w:tcPr>
          <w:p w:rsidR="00477C27" w:rsidRPr="006126B3" w:rsidRDefault="00477C27" w:rsidP="00035E9C">
            <w:pPr>
              <w:autoSpaceDE w:val="0"/>
              <w:autoSpaceDN w:val="0"/>
              <w:adjustRightInd w:val="0"/>
              <w:jc w:val="center"/>
            </w:pPr>
          </w:p>
        </w:tc>
        <w:tc>
          <w:tcPr>
            <w:tcW w:w="720" w:type="dxa"/>
            <w:shd w:val="clear" w:color="auto" w:fill="E0E0E0"/>
            <w:vAlign w:val="center"/>
          </w:tcPr>
          <w:p w:rsidR="00477C27" w:rsidRPr="00A616F5" w:rsidRDefault="00477C27" w:rsidP="00830F59">
            <w:pPr>
              <w:autoSpaceDE w:val="0"/>
              <w:autoSpaceDN w:val="0"/>
              <w:adjustRightInd w:val="0"/>
              <w:jc w:val="center"/>
            </w:pPr>
            <w:r w:rsidRPr="006126B3">
              <w:t>Ø</w:t>
            </w:r>
            <w:r w:rsidR="00830F59" w:rsidRPr="006126B3">
              <w:br/>
            </w:r>
            <w:r w:rsidRPr="00A616F5">
              <w:t>(l/s)</w:t>
            </w:r>
          </w:p>
        </w:tc>
        <w:tc>
          <w:tcPr>
            <w:tcW w:w="833" w:type="dxa"/>
            <w:shd w:val="clear" w:color="auto" w:fill="E0E0E0"/>
            <w:vAlign w:val="center"/>
          </w:tcPr>
          <w:p w:rsidR="00477C27" w:rsidRPr="00A616F5" w:rsidRDefault="00477C27" w:rsidP="00035E9C">
            <w:pPr>
              <w:autoSpaceDE w:val="0"/>
              <w:autoSpaceDN w:val="0"/>
              <w:adjustRightInd w:val="0"/>
              <w:jc w:val="center"/>
            </w:pPr>
            <w:r w:rsidRPr="00A616F5">
              <w:t>max (l/s)</w:t>
            </w:r>
          </w:p>
        </w:tc>
        <w:tc>
          <w:tcPr>
            <w:tcW w:w="801" w:type="dxa"/>
            <w:shd w:val="clear" w:color="auto" w:fill="E0E0E0"/>
            <w:vAlign w:val="center"/>
          </w:tcPr>
          <w:p w:rsidR="00477C27" w:rsidRPr="00A616F5" w:rsidRDefault="00477C27" w:rsidP="00830F59">
            <w:pPr>
              <w:autoSpaceDE w:val="0"/>
              <w:autoSpaceDN w:val="0"/>
              <w:adjustRightInd w:val="0"/>
              <w:jc w:val="center"/>
            </w:pPr>
            <w:r w:rsidRPr="00A616F5">
              <w:t>m</w:t>
            </w:r>
            <w:r w:rsidRPr="00A616F5">
              <w:rPr>
                <w:vertAlign w:val="superscript"/>
              </w:rPr>
              <w:t>3</w:t>
            </w:r>
            <w:r w:rsidRPr="00A616F5">
              <w:t>/year</w:t>
            </w:r>
          </w:p>
        </w:tc>
        <w:tc>
          <w:tcPr>
            <w:tcW w:w="1605" w:type="dxa"/>
            <w:gridSpan w:val="2"/>
            <w:shd w:val="clear" w:color="auto" w:fill="E0E0E0"/>
            <w:vAlign w:val="center"/>
          </w:tcPr>
          <w:p w:rsidR="00477C27" w:rsidRPr="00A616F5" w:rsidRDefault="00477C27" w:rsidP="00830F59">
            <w:pPr>
              <w:autoSpaceDE w:val="0"/>
              <w:autoSpaceDN w:val="0"/>
              <w:adjustRightInd w:val="0"/>
              <w:jc w:val="center"/>
            </w:pPr>
            <w:r w:rsidRPr="00A616F5">
              <w:t>Consumption per unit of production</w:t>
            </w:r>
            <w:r w:rsidR="00830F59" w:rsidRPr="006126B3">
              <w:t xml:space="preserve"> </w:t>
            </w:r>
            <w:r w:rsidRPr="00A616F5">
              <w:t>(m</w:t>
            </w:r>
            <w:r w:rsidRPr="00A616F5">
              <w:rPr>
                <w:vertAlign w:val="superscript"/>
              </w:rPr>
              <w:t>3</w:t>
            </w:r>
            <w:r w:rsidRPr="00A616F5">
              <w:t>/unit)</w:t>
            </w:r>
          </w:p>
        </w:tc>
      </w:tr>
      <w:tr w:rsidR="00477C27" w:rsidRPr="006126B3" w:rsidTr="00830F59">
        <w:trPr>
          <w:gridBefore w:val="2"/>
          <w:wBefore w:w="28" w:type="dxa"/>
          <w:jc w:val="center"/>
        </w:trPr>
        <w:tc>
          <w:tcPr>
            <w:tcW w:w="1087" w:type="dxa"/>
          </w:tcPr>
          <w:p w:rsidR="00477C27" w:rsidRPr="006126B3" w:rsidRDefault="00477C27" w:rsidP="00035E9C">
            <w:pPr>
              <w:autoSpaceDE w:val="0"/>
              <w:autoSpaceDN w:val="0"/>
              <w:adjustRightInd w:val="0"/>
              <w:rPr>
                <w:color w:val="000000"/>
              </w:rPr>
            </w:pPr>
          </w:p>
        </w:tc>
        <w:tc>
          <w:tcPr>
            <w:tcW w:w="1548" w:type="dxa"/>
          </w:tcPr>
          <w:p w:rsidR="00477C27" w:rsidRPr="006126B3" w:rsidRDefault="00477C27" w:rsidP="00035E9C">
            <w:pPr>
              <w:autoSpaceDE w:val="0"/>
              <w:autoSpaceDN w:val="0"/>
              <w:adjustRightInd w:val="0"/>
              <w:rPr>
                <w:color w:val="000000"/>
              </w:rPr>
            </w:pPr>
          </w:p>
        </w:tc>
        <w:tc>
          <w:tcPr>
            <w:tcW w:w="3059" w:type="dxa"/>
          </w:tcPr>
          <w:p w:rsidR="00477C27" w:rsidRPr="006126B3" w:rsidRDefault="00477C27" w:rsidP="00035E9C">
            <w:pPr>
              <w:autoSpaceDE w:val="0"/>
              <w:autoSpaceDN w:val="0"/>
              <w:adjustRightInd w:val="0"/>
              <w:rPr>
                <w:color w:val="000000"/>
              </w:rPr>
            </w:pPr>
          </w:p>
        </w:tc>
        <w:tc>
          <w:tcPr>
            <w:tcW w:w="720" w:type="dxa"/>
          </w:tcPr>
          <w:p w:rsidR="00477C27" w:rsidRPr="006126B3" w:rsidRDefault="00477C27" w:rsidP="00035E9C">
            <w:pPr>
              <w:autoSpaceDE w:val="0"/>
              <w:autoSpaceDN w:val="0"/>
              <w:adjustRightInd w:val="0"/>
              <w:rPr>
                <w:color w:val="000000"/>
              </w:rPr>
            </w:pPr>
          </w:p>
        </w:tc>
        <w:tc>
          <w:tcPr>
            <w:tcW w:w="833" w:type="dxa"/>
          </w:tcPr>
          <w:p w:rsidR="00477C27" w:rsidRPr="006126B3" w:rsidRDefault="00477C27" w:rsidP="00035E9C">
            <w:pPr>
              <w:autoSpaceDE w:val="0"/>
              <w:autoSpaceDN w:val="0"/>
              <w:adjustRightInd w:val="0"/>
              <w:rPr>
                <w:strike/>
                <w:color w:val="000000"/>
              </w:rPr>
            </w:pPr>
          </w:p>
        </w:tc>
        <w:tc>
          <w:tcPr>
            <w:tcW w:w="815" w:type="dxa"/>
            <w:gridSpan w:val="2"/>
          </w:tcPr>
          <w:p w:rsidR="00477C27" w:rsidRPr="006126B3" w:rsidRDefault="00477C27" w:rsidP="00035E9C">
            <w:pPr>
              <w:autoSpaceDE w:val="0"/>
              <w:autoSpaceDN w:val="0"/>
              <w:adjustRightInd w:val="0"/>
              <w:rPr>
                <w:color w:val="000000"/>
              </w:rPr>
            </w:pPr>
          </w:p>
        </w:tc>
        <w:tc>
          <w:tcPr>
            <w:tcW w:w="1591" w:type="dxa"/>
          </w:tcPr>
          <w:p w:rsidR="00477C27" w:rsidRPr="006126B3" w:rsidRDefault="00477C27" w:rsidP="00035E9C">
            <w:pPr>
              <w:autoSpaceDE w:val="0"/>
              <w:autoSpaceDN w:val="0"/>
              <w:adjustRightInd w:val="0"/>
              <w:rPr>
                <w:color w:val="000000"/>
              </w:rPr>
            </w:pPr>
          </w:p>
        </w:tc>
      </w:tr>
      <w:tr w:rsidR="00477C27" w:rsidRPr="006126B3" w:rsidTr="00830F59">
        <w:trPr>
          <w:gridBefore w:val="2"/>
          <w:wBefore w:w="28" w:type="dxa"/>
          <w:jc w:val="center"/>
        </w:trPr>
        <w:tc>
          <w:tcPr>
            <w:tcW w:w="1087" w:type="dxa"/>
          </w:tcPr>
          <w:p w:rsidR="00477C27" w:rsidRPr="006126B3" w:rsidRDefault="00477C27" w:rsidP="00035E9C">
            <w:pPr>
              <w:autoSpaceDE w:val="0"/>
              <w:autoSpaceDN w:val="0"/>
              <w:adjustRightInd w:val="0"/>
              <w:rPr>
                <w:color w:val="000000"/>
              </w:rPr>
            </w:pPr>
          </w:p>
        </w:tc>
        <w:tc>
          <w:tcPr>
            <w:tcW w:w="1548" w:type="dxa"/>
          </w:tcPr>
          <w:p w:rsidR="00477C27" w:rsidRPr="006126B3" w:rsidRDefault="00477C27" w:rsidP="00035E9C">
            <w:pPr>
              <w:autoSpaceDE w:val="0"/>
              <w:autoSpaceDN w:val="0"/>
              <w:adjustRightInd w:val="0"/>
              <w:rPr>
                <w:color w:val="000000"/>
              </w:rPr>
            </w:pPr>
          </w:p>
        </w:tc>
        <w:tc>
          <w:tcPr>
            <w:tcW w:w="3059" w:type="dxa"/>
          </w:tcPr>
          <w:p w:rsidR="00477C27" w:rsidRPr="006126B3" w:rsidRDefault="00477C27" w:rsidP="00035E9C">
            <w:pPr>
              <w:autoSpaceDE w:val="0"/>
              <w:autoSpaceDN w:val="0"/>
              <w:adjustRightInd w:val="0"/>
              <w:rPr>
                <w:color w:val="000000"/>
              </w:rPr>
            </w:pPr>
          </w:p>
        </w:tc>
        <w:tc>
          <w:tcPr>
            <w:tcW w:w="720" w:type="dxa"/>
          </w:tcPr>
          <w:p w:rsidR="00477C27" w:rsidRPr="006126B3" w:rsidRDefault="00477C27" w:rsidP="00035E9C">
            <w:pPr>
              <w:autoSpaceDE w:val="0"/>
              <w:autoSpaceDN w:val="0"/>
              <w:adjustRightInd w:val="0"/>
              <w:rPr>
                <w:color w:val="000000"/>
              </w:rPr>
            </w:pPr>
          </w:p>
        </w:tc>
        <w:tc>
          <w:tcPr>
            <w:tcW w:w="833" w:type="dxa"/>
          </w:tcPr>
          <w:p w:rsidR="00477C27" w:rsidRPr="006126B3" w:rsidRDefault="00477C27" w:rsidP="00035E9C">
            <w:pPr>
              <w:autoSpaceDE w:val="0"/>
              <w:autoSpaceDN w:val="0"/>
              <w:adjustRightInd w:val="0"/>
              <w:rPr>
                <w:strike/>
                <w:color w:val="000000"/>
              </w:rPr>
            </w:pPr>
          </w:p>
        </w:tc>
        <w:tc>
          <w:tcPr>
            <w:tcW w:w="815" w:type="dxa"/>
            <w:gridSpan w:val="2"/>
          </w:tcPr>
          <w:p w:rsidR="00477C27" w:rsidRPr="006126B3" w:rsidRDefault="00477C27" w:rsidP="00035E9C">
            <w:pPr>
              <w:autoSpaceDE w:val="0"/>
              <w:autoSpaceDN w:val="0"/>
              <w:adjustRightInd w:val="0"/>
              <w:rPr>
                <w:color w:val="000000"/>
              </w:rPr>
            </w:pPr>
          </w:p>
        </w:tc>
        <w:tc>
          <w:tcPr>
            <w:tcW w:w="1591" w:type="dxa"/>
          </w:tcPr>
          <w:p w:rsidR="00477C27" w:rsidRPr="006126B3" w:rsidRDefault="00477C27" w:rsidP="00035E9C">
            <w:pPr>
              <w:autoSpaceDE w:val="0"/>
              <w:autoSpaceDN w:val="0"/>
              <w:adjustRightInd w:val="0"/>
              <w:rPr>
                <w:color w:val="000000"/>
              </w:rPr>
            </w:pPr>
          </w:p>
        </w:tc>
      </w:tr>
      <w:tr w:rsidR="00477C27" w:rsidRPr="006126B3" w:rsidTr="00830F59">
        <w:trPr>
          <w:gridBefore w:val="2"/>
          <w:wBefore w:w="28" w:type="dxa"/>
          <w:jc w:val="center"/>
        </w:trPr>
        <w:tc>
          <w:tcPr>
            <w:tcW w:w="1087" w:type="dxa"/>
          </w:tcPr>
          <w:p w:rsidR="00477C27" w:rsidRPr="006126B3" w:rsidRDefault="00477C27" w:rsidP="00035E9C">
            <w:pPr>
              <w:autoSpaceDE w:val="0"/>
              <w:autoSpaceDN w:val="0"/>
              <w:adjustRightInd w:val="0"/>
              <w:rPr>
                <w:color w:val="000000"/>
              </w:rPr>
            </w:pPr>
          </w:p>
        </w:tc>
        <w:tc>
          <w:tcPr>
            <w:tcW w:w="1548" w:type="dxa"/>
          </w:tcPr>
          <w:p w:rsidR="00477C27" w:rsidRPr="006126B3" w:rsidRDefault="00477C27" w:rsidP="00035E9C">
            <w:pPr>
              <w:autoSpaceDE w:val="0"/>
              <w:autoSpaceDN w:val="0"/>
              <w:adjustRightInd w:val="0"/>
              <w:rPr>
                <w:color w:val="000000"/>
              </w:rPr>
            </w:pPr>
          </w:p>
        </w:tc>
        <w:tc>
          <w:tcPr>
            <w:tcW w:w="3059" w:type="dxa"/>
          </w:tcPr>
          <w:p w:rsidR="00477C27" w:rsidRPr="006126B3" w:rsidRDefault="00477C27" w:rsidP="00035E9C">
            <w:pPr>
              <w:autoSpaceDE w:val="0"/>
              <w:autoSpaceDN w:val="0"/>
              <w:adjustRightInd w:val="0"/>
              <w:rPr>
                <w:color w:val="000000"/>
              </w:rPr>
            </w:pPr>
          </w:p>
        </w:tc>
        <w:tc>
          <w:tcPr>
            <w:tcW w:w="720" w:type="dxa"/>
          </w:tcPr>
          <w:p w:rsidR="00477C27" w:rsidRPr="006126B3" w:rsidRDefault="00477C27" w:rsidP="00035E9C">
            <w:pPr>
              <w:autoSpaceDE w:val="0"/>
              <w:autoSpaceDN w:val="0"/>
              <w:adjustRightInd w:val="0"/>
              <w:rPr>
                <w:color w:val="000000"/>
              </w:rPr>
            </w:pPr>
          </w:p>
        </w:tc>
        <w:tc>
          <w:tcPr>
            <w:tcW w:w="833" w:type="dxa"/>
          </w:tcPr>
          <w:p w:rsidR="00477C27" w:rsidRPr="006126B3" w:rsidRDefault="00477C27" w:rsidP="00035E9C">
            <w:pPr>
              <w:autoSpaceDE w:val="0"/>
              <w:autoSpaceDN w:val="0"/>
              <w:adjustRightInd w:val="0"/>
              <w:rPr>
                <w:strike/>
                <w:color w:val="000000"/>
              </w:rPr>
            </w:pPr>
          </w:p>
        </w:tc>
        <w:tc>
          <w:tcPr>
            <w:tcW w:w="815" w:type="dxa"/>
            <w:gridSpan w:val="2"/>
          </w:tcPr>
          <w:p w:rsidR="00477C27" w:rsidRPr="006126B3" w:rsidRDefault="00477C27" w:rsidP="00035E9C">
            <w:pPr>
              <w:autoSpaceDE w:val="0"/>
              <w:autoSpaceDN w:val="0"/>
              <w:adjustRightInd w:val="0"/>
              <w:rPr>
                <w:strike/>
                <w:color w:val="000000"/>
              </w:rPr>
            </w:pPr>
          </w:p>
        </w:tc>
        <w:tc>
          <w:tcPr>
            <w:tcW w:w="1591" w:type="dxa"/>
          </w:tcPr>
          <w:p w:rsidR="00477C27" w:rsidRPr="006126B3" w:rsidRDefault="00477C27" w:rsidP="00035E9C">
            <w:pPr>
              <w:autoSpaceDE w:val="0"/>
              <w:autoSpaceDN w:val="0"/>
              <w:adjustRightInd w:val="0"/>
              <w:rPr>
                <w:color w:val="000000"/>
              </w:rPr>
            </w:pPr>
          </w:p>
        </w:tc>
      </w:tr>
      <w:tr w:rsidR="00477C27" w:rsidRPr="006126B3" w:rsidTr="00D364DA">
        <w:trPr>
          <w:gridBefore w:val="2"/>
          <w:wBefore w:w="28" w:type="dxa"/>
          <w:trHeight w:val="780"/>
          <w:jc w:val="center"/>
        </w:trPr>
        <w:tc>
          <w:tcPr>
            <w:tcW w:w="1087" w:type="dxa"/>
            <w:shd w:val="clear" w:color="auto" w:fill="E6E6E6"/>
          </w:tcPr>
          <w:p w:rsidR="00477C27" w:rsidRPr="006126B3" w:rsidRDefault="00477C27" w:rsidP="0036705B">
            <w:pPr>
              <w:autoSpaceDE w:val="0"/>
              <w:autoSpaceDN w:val="0"/>
              <w:adjustRightInd w:val="0"/>
              <w:jc w:val="center"/>
            </w:pPr>
            <w:r w:rsidRPr="006126B3">
              <w:t>1.3.2</w:t>
            </w:r>
          </w:p>
        </w:tc>
        <w:tc>
          <w:tcPr>
            <w:tcW w:w="8566" w:type="dxa"/>
            <w:gridSpan w:val="7"/>
            <w:shd w:val="clear" w:color="auto" w:fill="E6E6E6"/>
          </w:tcPr>
          <w:p w:rsidR="00477C27" w:rsidRPr="006126B3" w:rsidRDefault="00477C27" w:rsidP="00035E9C">
            <w:pPr>
              <w:autoSpaceDE w:val="0"/>
              <w:autoSpaceDN w:val="0"/>
              <w:adjustRightInd w:val="0"/>
            </w:pPr>
            <w:r w:rsidRPr="006126B3">
              <w:t>Intake description, consumption of surface water, ground water and used water for reuse, input water quality, treatment of water taken in</w:t>
            </w:r>
          </w:p>
        </w:tc>
      </w:tr>
      <w:tr w:rsidR="00477C27" w:rsidRPr="006126B3" w:rsidTr="00D364DA">
        <w:trPr>
          <w:gridBefore w:val="2"/>
          <w:wBefore w:w="28" w:type="dxa"/>
          <w:trHeight w:val="1354"/>
          <w:jc w:val="center"/>
        </w:trPr>
        <w:tc>
          <w:tcPr>
            <w:tcW w:w="1087" w:type="dxa"/>
            <w:shd w:val="clear" w:color="auto" w:fill="E0E0E0"/>
          </w:tcPr>
          <w:p w:rsidR="00477C27" w:rsidRPr="006126B3" w:rsidRDefault="00477C27" w:rsidP="00035E9C">
            <w:pPr>
              <w:autoSpaceDE w:val="0"/>
              <w:autoSpaceDN w:val="0"/>
              <w:adjustRightInd w:val="0"/>
            </w:pPr>
          </w:p>
        </w:tc>
        <w:tc>
          <w:tcPr>
            <w:tcW w:w="8566" w:type="dxa"/>
            <w:gridSpan w:val="7"/>
          </w:tcPr>
          <w:p w:rsidR="00477C27" w:rsidRPr="006126B3" w:rsidRDefault="00477C27" w:rsidP="00035E9C">
            <w:pPr>
              <w:autoSpaceDE w:val="0"/>
              <w:autoSpaceDN w:val="0"/>
              <w:adjustRightInd w:val="0"/>
              <w:rPr>
                <w:i/>
                <w:iCs/>
              </w:rPr>
            </w:pPr>
          </w:p>
        </w:tc>
      </w:tr>
    </w:tbl>
    <w:p w:rsidR="00477C27" w:rsidRPr="006126B3" w:rsidRDefault="00477C27" w:rsidP="00477C27">
      <w:pPr>
        <w:autoSpaceDE w:val="0"/>
        <w:autoSpaceDN w:val="0"/>
        <w:adjustRightInd w:val="0"/>
        <w:rPr>
          <w:color w:val="000000"/>
        </w:rPr>
      </w:pPr>
    </w:p>
    <w:p w:rsidR="00477C27" w:rsidRPr="006126B3" w:rsidRDefault="00477C27" w:rsidP="0036705B">
      <w:pPr>
        <w:autoSpaceDE w:val="0"/>
        <w:autoSpaceDN w:val="0"/>
        <w:adjustRightInd w:val="0"/>
        <w:spacing w:after="120"/>
        <w:rPr>
          <w:i/>
          <w:iCs/>
          <w:color w:val="000000"/>
        </w:rPr>
      </w:pPr>
      <w:r w:rsidRPr="006126B3">
        <w:rPr>
          <w:i/>
          <w:iCs/>
          <w:color w:val="000000"/>
        </w:rPr>
        <w:br w:type="page"/>
      </w:r>
      <w:r w:rsidRPr="006126B3">
        <w:rPr>
          <w:i/>
          <w:iCs/>
          <w:color w:val="000000"/>
        </w:rPr>
        <w:lastRenderedPageBreak/>
        <w:t>1.4. Storage of raw</w:t>
      </w:r>
      <w:r w:rsidR="00B67807" w:rsidRPr="006126B3">
        <w:rPr>
          <w:i/>
          <w:iCs/>
          <w:color w:val="000000"/>
        </w:rPr>
        <w:t xml:space="preserve"> materials and other substances</w:t>
      </w:r>
    </w:p>
    <w:tbl>
      <w:tblPr>
        <w:tblW w:w="9713"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9"/>
        <w:gridCol w:w="2391"/>
        <w:gridCol w:w="1620"/>
        <w:gridCol w:w="3420"/>
        <w:gridCol w:w="1723"/>
      </w:tblGrid>
      <w:tr w:rsidR="00477C27" w:rsidRPr="006126B3" w:rsidTr="00291784">
        <w:trPr>
          <w:jc w:val="center"/>
        </w:trPr>
        <w:tc>
          <w:tcPr>
            <w:tcW w:w="559" w:type="dxa"/>
            <w:shd w:val="pct12" w:color="000000" w:fill="FFFFFF"/>
            <w:vAlign w:val="center"/>
          </w:tcPr>
          <w:p w:rsidR="00477C27" w:rsidRPr="006126B3" w:rsidRDefault="00477C27" w:rsidP="00035E9C">
            <w:pPr>
              <w:autoSpaceDE w:val="0"/>
              <w:autoSpaceDN w:val="0"/>
              <w:adjustRightInd w:val="0"/>
              <w:jc w:val="center"/>
            </w:pPr>
            <w:r w:rsidRPr="006126B3">
              <w:t>No.</w:t>
            </w:r>
          </w:p>
        </w:tc>
        <w:tc>
          <w:tcPr>
            <w:tcW w:w="2391" w:type="dxa"/>
            <w:shd w:val="pct12" w:color="000000" w:fill="FFFFFF"/>
            <w:vAlign w:val="center"/>
          </w:tcPr>
          <w:p w:rsidR="00477C27" w:rsidRPr="006126B3" w:rsidRDefault="00477C27" w:rsidP="00035E9C">
            <w:pPr>
              <w:autoSpaceDE w:val="0"/>
              <w:autoSpaceDN w:val="0"/>
              <w:adjustRightInd w:val="0"/>
              <w:jc w:val="center"/>
            </w:pPr>
            <w:r w:rsidRPr="006126B3">
              <w:t>Storage areas, temporary storage, handling raw materials, products and waste</w:t>
            </w:r>
          </w:p>
        </w:tc>
        <w:tc>
          <w:tcPr>
            <w:tcW w:w="1620" w:type="dxa"/>
            <w:shd w:val="pct12" w:color="000000" w:fill="FFFFFF"/>
            <w:vAlign w:val="center"/>
          </w:tcPr>
          <w:p w:rsidR="00477C27" w:rsidRPr="006126B3" w:rsidRDefault="00477C27" w:rsidP="00035E9C">
            <w:pPr>
              <w:autoSpaceDE w:val="0"/>
              <w:autoSpaceDN w:val="0"/>
              <w:adjustRightInd w:val="0"/>
              <w:jc w:val="center"/>
            </w:pPr>
            <w:r w:rsidRPr="006126B3">
              <w:t>Capacity</w:t>
            </w:r>
          </w:p>
        </w:tc>
        <w:tc>
          <w:tcPr>
            <w:tcW w:w="3420" w:type="dxa"/>
            <w:shd w:val="pct12" w:color="000000" w:fill="FFFFFF"/>
            <w:vAlign w:val="center"/>
          </w:tcPr>
          <w:p w:rsidR="00477C27" w:rsidRPr="006126B3" w:rsidRDefault="00477C27" w:rsidP="00035E9C">
            <w:pPr>
              <w:autoSpaceDE w:val="0"/>
              <w:autoSpaceDN w:val="0"/>
              <w:adjustRightInd w:val="0"/>
              <w:jc w:val="center"/>
            </w:pPr>
            <w:r w:rsidRPr="006126B3">
              <w:t>Technical description</w:t>
            </w:r>
          </w:p>
        </w:tc>
        <w:tc>
          <w:tcPr>
            <w:tcW w:w="1723" w:type="dxa"/>
            <w:shd w:val="pct12" w:color="000000" w:fill="FFFFFF"/>
            <w:vAlign w:val="center"/>
          </w:tcPr>
          <w:p w:rsidR="00477C27" w:rsidRPr="006126B3" w:rsidRDefault="00477C27" w:rsidP="003D746E">
            <w:pPr>
              <w:autoSpaceDE w:val="0"/>
              <w:autoSpaceDN w:val="0"/>
              <w:adjustRightInd w:val="0"/>
              <w:jc w:val="center"/>
            </w:pPr>
            <w:r w:rsidRPr="006126B3">
              <w:t>Reference code from the block diagram/</w:t>
            </w:r>
            <w:r w:rsidR="003D746E" w:rsidRPr="006126B3">
              <w:br/>
            </w:r>
            <w:r w:rsidRPr="006126B3">
              <w:t>layout in Annex No.</w:t>
            </w:r>
          </w:p>
        </w:tc>
      </w:tr>
      <w:tr w:rsidR="00477C27" w:rsidRPr="006126B3" w:rsidTr="00291784">
        <w:trPr>
          <w:jc w:val="center"/>
        </w:trPr>
        <w:tc>
          <w:tcPr>
            <w:tcW w:w="559" w:type="dxa"/>
            <w:shd w:val="clear" w:color="000000" w:fill="auto"/>
            <w:vAlign w:val="center"/>
          </w:tcPr>
          <w:p w:rsidR="00477C27" w:rsidRPr="006126B3" w:rsidRDefault="00477C27" w:rsidP="00035E9C">
            <w:pPr>
              <w:pStyle w:val="BodyText"/>
              <w:jc w:val="left"/>
              <w:rPr>
                <w:rFonts w:ascii="Calibri" w:hAnsi="Calibri" w:cs="Calibri"/>
              </w:rPr>
            </w:pPr>
          </w:p>
        </w:tc>
        <w:tc>
          <w:tcPr>
            <w:tcW w:w="2391" w:type="dxa"/>
            <w:shd w:val="clear" w:color="000000" w:fill="auto"/>
            <w:vAlign w:val="center"/>
          </w:tcPr>
          <w:p w:rsidR="00477C27" w:rsidRPr="006126B3" w:rsidRDefault="00477C27" w:rsidP="00035E9C">
            <w:pPr>
              <w:pStyle w:val="Footer"/>
              <w:rPr>
                <w:rFonts w:ascii="Calibri" w:hAnsi="Calibri" w:cs="Calibri"/>
                <w:noProof w:val="0"/>
              </w:rPr>
            </w:pPr>
          </w:p>
        </w:tc>
        <w:tc>
          <w:tcPr>
            <w:tcW w:w="1620" w:type="dxa"/>
            <w:shd w:val="clear" w:color="000000" w:fill="auto"/>
            <w:vAlign w:val="center"/>
          </w:tcPr>
          <w:p w:rsidR="00477C27" w:rsidRPr="006126B3" w:rsidRDefault="00477C27" w:rsidP="00035E9C">
            <w:pPr>
              <w:pStyle w:val="fili1"/>
              <w:keepNext w:val="0"/>
              <w:tabs>
                <w:tab w:val="clear" w:pos="284"/>
                <w:tab w:val="clear" w:pos="567"/>
              </w:tabs>
              <w:spacing w:before="0" w:after="0"/>
              <w:ind w:left="0" w:firstLine="0"/>
              <w:jc w:val="center"/>
              <w:rPr>
                <w:rFonts w:ascii="Calibri" w:hAnsi="Calibri" w:cs="Calibri"/>
                <w:b w:val="0"/>
                <w:bCs w:val="0"/>
                <w:sz w:val="22"/>
                <w:szCs w:val="22"/>
              </w:rPr>
            </w:pPr>
          </w:p>
        </w:tc>
        <w:tc>
          <w:tcPr>
            <w:tcW w:w="3420" w:type="dxa"/>
            <w:shd w:val="clear" w:color="000000" w:fill="auto"/>
            <w:vAlign w:val="center"/>
          </w:tcPr>
          <w:p w:rsidR="00477C27" w:rsidRPr="006126B3" w:rsidRDefault="00477C27" w:rsidP="00035E9C">
            <w:pPr>
              <w:pStyle w:val="fili1"/>
              <w:keepNext w:val="0"/>
              <w:tabs>
                <w:tab w:val="clear" w:pos="284"/>
                <w:tab w:val="clear" w:pos="567"/>
              </w:tabs>
              <w:spacing w:before="0" w:after="0"/>
              <w:ind w:left="0" w:firstLine="0"/>
              <w:jc w:val="center"/>
              <w:rPr>
                <w:rFonts w:cs="Calibri"/>
                <w:b w:val="0"/>
                <w:bCs w:val="0"/>
                <w:kern w:val="0"/>
                <w:sz w:val="21"/>
                <w:szCs w:val="22"/>
              </w:rPr>
            </w:pPr>
          </w:p>
        </w:tc>
        <w:tc>
          <w:tcPr>
            <w:tcW w:w="1723" w:type="dxa"/>
            <w:shd w:val="clear" w:color="000000" w:fill="auto"/>
            <w:vAlign w:val="center"/>
          </w:tcPr>
          <w:p w:rsidR="00477C27" w:rsidRPr="006126B3" w:rsidRDefault="00477C27" w:rsidP="00035E9C">
            <w:pPr>
              <w:spacing w:before="60" w:after="60"/>
              <w:rPr>
                <w:rFonts w:cs="Calibri"/>
              </w:rPr>
            </w:pPr>
          </w:p>
        </w:tc>
      </w:tr>
      <w:tr w:rsidR="00477C27" w:rsidRPr="006126B3" w:rsidTr="00291784">
        <w:trPr>
          <w:jc w:val="center"/>
        </w:trPr>
        <w:tc>
          <w:tcPr>
            <w:tcW w:w="559" w:type="dxa"/>
            <w:shd w:val="clear" w:color="000000" w:fill="auto"/>
            <w:vAlign w:val="center"/>
          </w:tcPr>
          <w:p w:rsidR="00477C27" w:rsidRPr="006126B3" w:rsidRDefault="00477C27" w:rsidP="00035E9C">
            <w:pPr>
              <w:pStyle w:val="BodyText"/>
              <w:jc w:val="left"/>
              <w:rPr>
                <w:rFonts w:ascii="Calibri" w:hAnsi="Calibri" w:cs="Calibri"/>
              </w:rPr>
            </w:pPr>
          </w:p>
        </w:tc>
        <w:tc>
          <w:tcPr>
            <w:tcW w:w="2391" w:type="dxa"/>
            <w:shd w:val="clear" w:color="000000" w:fill="auto"/>
            <w:vAlign w:val="center"/>
          </w:tcPr>
          <w:p w:rsidR="00477C27" w:rsidRPr="006126B3" w:rsidRDefault="00477C27" w:rsidP="00035E9C">
            <w:pPr>
              <w:pStyle w:val="Footer"/>
              <w:rPr>
                <w:rFonts w:ascii="Calibri" w:hAnsi="Calibri" w:cs="Calibri"/>
                <w:noProof w:val="0"/>
              </w:rPr>
            </w:pPr>
          </w:p>
        </w:tc>
        <w:tc>
          <w:tcPr>
            <w:tcW w:w="1620" w:type="dxa"/>
            <w:shd w:val="clear" w:color="000000" w:fill="auto"/>
            <w:vAlign w:val="center"/>
          </w:tcPr>
          <w:p w:rsidR="00477C27" w:rsidRPr="006126B3" w:rsidRDefault="00477C27" w:rsidP="00035E9C">
            <w:pPr>
              <w:pStyle w:val="fili1"/>
              <w:keepNext w:val="0"/>
              <w:tabs>
                <w:tab w:val="clear" w:pos="284"/>
                <w:tab w:val="clear" w:pos="567"/>
              </w:tabs>
              <w:spacing w:before="0" w:after="0"/>
              <w:ind w:left="0" w:firstLine="0"/>
              <w:jc w:val="center"/>
              <w:rPr>
                <w:rFonts w:ascii="Calibri" w:hAnsi="Calibri" w:cs="Calibri"/>
                <w:b w:val="0"/>
                <w:bCs w:val="0"/>
                <w:sz w:val="22"/>
                <w:szCs w:val="22"/>
              </w:rPr>
            </w:pPr>
          </w:p>
        </w:tc>
        <w:tc>
          <w:tcPr>
            <w:tcW w:w="3420" w:type="dxa"/>
            <w:shd w:val="clear" w:color="000000" w:fill="auto"/>
            <w:vAlign w:val="center"/>
          </w:tcPr>
          <w:p w:rsidR="00477C27" w:rsidRPr="006126B3" w:rsidRDefault="00477C27" w:rsidP="00035E9C">
            <w:pPr>
              <w:pStyle w:val="fili1"/>
              <w:keepNext w:val="0"/>
              <w:tabs>
                <w:tab w:val="clear" w:pos="284"/>
                <w:tab w:val="clear" w:pos="567"/>
              </w:tabs>
              <w:spacing w:before="0" w:after="0"/>
              <w:ind w:left="0" w:firstLine="0"/>
              <w:jc w:val="center"/>
              <w:rPr>
                <w:rFonts w:cs="Calibri"/>
                <w:b w:val="0"/>
                <w:bCs w:val="0"/>
                <w:kern w:val="0"/>
                <w:sz w:val="21"/>
                <w:szCs w:val="22"/>
              </w:rPr>
            </w:pPr>
          </w:p>
        </w:tc>
        <w:tc>
          <w:tcPr>
            <w:tcW w:w="1723" w:type="dxa"/>
            <w:shd w:val="clear" w:color="000000" w:fill="auto"/>
            <w:vAlign w:val="center"/>
          </w:tcPr>
          <w:p w:rsidR="00477C27" w:rsidRPr="006126B3" w:rsidRDefault="00477C27" w:rsidP="00035E9C">
            <w:pPr>
              <w:spacing w:before="60" w:after="60"/>
              <w:rPr>
                <w:rFonts w:cs="Calibri"/>
              </w:rPr>
            </w:pPr>
          </w:p>
        </w:tc>
      </w:tr>
      <w:tr w:rsidR="00477C27" w:rsidRPr="006126B3" w:rsidTr="00291784">
        <w:trPr>
          <w:trHeight w:val="258"/>
          <w:jc w:val="center"/>
        </w:trPr>
        <w:tc>
          <w:tcPr>
            <w:tcW w:w="559" w:type="dxa"/>
            <w:shd w:val="clear" w:color="000000" w:fill="auto"/>
            <w:vAlign w:val="center"/>
          </w:tcPr>
          <w:p w:rsidR="00477C27" w:rsidRPr="006126B3" w:rsidRDefault="00477C27" w:rsidP="00035E9C">
            <w:pPr>
              <w:pStyle w:val="BodyText"/>
              <w:jc w:val="left"/>
              <w:rPr>
                <w:rFonts w:ascii="Calibri" w:hAnsi="Calibri" w:cs="Calibri"/>
              </w:rPr>
            </w:pPr>
          </w:p>
        </w:tc>
        <w:tc>
          <w:tcPr>
            <w:tcW w:w="2391" w:type="dxa"/>
            <w:shd w:val="clear" w:color="000000" w:fill="auto"/>
            <w:vAlign w:val="center"/>
          </w:tcPr>
          <w:p w:rsidR="00477C27" w:rsidRPr="006126B3" w:rsidRDefault="00477C27" w:rsidP="00035E9C">
            <w:pPr>
              <w:pStyle w:val="Footer"/>
              <w:rPr>
                <w:rFonts w:ascii="Calibri" w:hAnsi="Calibri" w:cs="Calibri"/>
                <w:noProof w:val="0"/>
              </w:rPr>
            </w:pPr>
          </w:p>
        </w:tc>
        <w:tc>
          <w:tcPr>
            <w:tcW w:w="1620" w:type="dxa"/>
            <w:shd w:val="clear" w:color="000000" w:fill="auto"/>
            <w:vAlign w:val="center"/>
          </w:tcPr>
          <w:p w:rsidR="00477C27" w:rsidRPr="006126B3" w:rsidRDefault="00477C27" w:rsidP="00035E9C">
            <w:pPr>
              <w:pStyle w:val="fili1"/>
              <w:keepNext w:val="0"/>
              <w:tabs>
                <w:tab w:val="clear" w:pos="284"/>
                <w:tab w:val="clear" w:pos="567"/>
              </w:tabs>
              <w:spacing w:before="0" w:after="0"/>
              <w:ind w:left="0" w:firstLine="0"/>
              <w:jc w:val="center"/>
              <w:rPr>
                <w:rFonts w:ascii="Calibri" w:hAnsi="Calibri" w:cs="Calibri"/>
                <w:b w:val="0"/>
                <w:bCs w:val="0"/>
                <w:sz w:val="22"/>
                <w:szCs w:val="22"/>
              </w:rPr>
            </w:pPr>
          </w:p>
        </w:tc>
        <w:tc>
          <w:tcPr>
            <w:tcW w:w="3420" w:type="dxa"/>
            <w:shd w:val="clear" w:color="000000" w:fill="auto"/>
            <w:vAlign w:val="center"/>
          </w:tcPr>
          <w:p w:rsidR="00477C27" w:rsidRPr="006126B3" w:rsidRDefault="00477C27" w:rsidP="00035E9C">
            <w:pPr>
              <w:pStyle w:val="fili1"/>
              <w:keepNext w:val="0"/>
              <w:tabs>
                <w:tab w:val="clear" w:pos="284"/>
                <w:tab w:val="clear" w:pos="567"/>
              </w:tabs>
              <w:spacing w:before="0" w:after="0"/>
              <w:ind w:left="0" w:firstLine="0"/>
              <w:jc w:val="center"/>
              <w:rPr>
                <w:rFonts w:cs="Calibri"/>
                <w:b w:val="0"/>
                <w:bCs w:val="0"/>
                <w:kern w:val="0"/>
                <w:sz w:val="21"/>
                <w:szCs w:val="22"/>
              </w:rPr>
            </w:pPr>
          </w:p>
        </w:tc>
        <w:tc>
          <w:tcPr>
            <w:tcW w:w="1723" w:type="dxa"/>
            <w:shd w:val="clear" w:color="000000" w:fill="auto"/>
            <w:vAlign w:val="center"/>
          </w:tcPr>
          <w:p w:rsidR="00477C27" w:rsidRPr="006126B3" w:rsidRDefault="00477C27" w:rsidP="00035E9C">
            <w:pPr>
              <w:spacing w:before="60" w:after="60"/>
              <w:rPr>
                <w:rFonts w:cs="Calibri"/>
              </w:rPr>
            </w:pPr>
          </w:p>
        </w:tc>
      </w:tr>
      <w:tr w:rsidR="00477C27" w:rsidRPr="006126B3" w:rsidTr="00291784">
        <w:trPr>
          <w:trHeight w:val="350"/>
          <w:jc w:val="center"/>
        </w:trPr>
        <w:tc>
          <w:tcPr>
            <w:tcW w:w="559" w:type="dxa"/>
            <w:shd w:val="clear" w:color="000000" w:fill="auto"/>
            <w:vAlign w:val="center"/>
          </w:tcPr>
          <w:p w:rsidR="00477C27" w:rsidRPr="006126B3" w:rsidRDefault="00477C27" w:rsidP="00035E9C">
            <w:pPr>
              <w:pStyle w:val="BodyText"/>
              <w:jc w:val="left"/>
              <w:rPr>
                <w:rFonts w:ascii="Calibri" w:hAnsi="Calibri" w:cs="Calibri"/>
              </w:rPr>
            </w:pPr>
          </w:p>
        </w:tc>
        <w:tc>
          <w:tcPr>
            <w:tcW w:w="2391" w:type="dxa"/>
            <w:shd w:val="clear" w:color="000000" w:fill="auto"/>
            <w:vAlign w:val="center"/>
          </w:tcPr>
          <w:p w:rsidR="00477C27" w:rsidRPr="006126B3" w:rsidRDefault="00477C27" w:rsidP="00035E9C">
            <w:pPr>
              <w:pStyle w:val="Footer"/>
              <w:rPr>
                <w:rFonts w:ascii="Calibri" w:hAnsi="Calibri" w:cs="Calibri"/>
                <w:noProof w:val="0"/>
              </w:rPr>
            </w:pPr>
          </w:p>
        </w:tc>
        <w:tc>
          <w:tcPr>
            <w:tcW w:w="1620" w:type="dxa"/>
            <w:shd w:val="clear" w:color="000000" w:fill="auto"/>
            <w:vAlign w:val="center"/>
          </w:tcPr>
          <w:p w:rsidR="00477C27" w:rsidRPr="006126B3" w:rsidRDefault="00477C27" w:rsidP="00035E9C">
            <w:pPr>
              <w:pStyle w:val="fili1"/>
              <w:keepNext w:val="0"/>
              <w:tabs>
                <w:tab w:val="clear" w:pos="284"/>
                <w:tab w:val="clear" w:pos="567"/>
              </w:tabs>
              <w:spacing w:before="0" w:after="0"/>
              <w:ind w:left="0" w:firstLine="0"/>
              <w:jc w:val="center"/>
              <w:rPr>
                <w:rFonts w:ascii="Calibri" w:hAnsi="Calibri" w:cs="Calibri"/>
                <w:b w:val="0"/>
                <w:bCs w:val="0"/>
                <w:sz w:val="22"/>
                <w:szCs w:val="22"/>
              </w:rPr>
            </w:pPr>
          </w:p>
        </w:tc>
        <w:tc>
          <w:tcPr>
            <w:tcW w:w="3420" w:type="dxa"/>
            <w:shd w:val="clear" w:color="000000" w:fill="auto"/>
            <w:vAlign w:val="center"/>
          </w:tcPr>
          <w:p w:rsidR="00477C27" w:rsidRPr="006126B3" w:rsidRDefault="00477C27" w:rsidP="00035E9C">
            <w:pPr>
              <w:pStyle w:val="fili1"/>
              <w:keepNext w:val="0"/>
              <w:tabs>
                <w:tab w:val="clear" w:pos="284"/>
                <w:tab w:val="clear" w:pos="567"/>
              </w:tabs>
              <w:spacing w:before="0" w:after="0"/>
              <w:ind w:left="0" w:firstLine="0"/>
              <w:jc w:val="center"/>
              <w:rPr>
                <w:rFonts w:cs="Calibri"/>
                <w:b w:val="0"/>
                <w:bCs w:val="0"/>
                <w:kern w:val="0"/>
                <w:sz w:val="21"/>
                <w:szCs w:val="22"/>
              </w:rPr>
            </w:pPr>
          </w:p>
        </w:tc>
        <w:tc>
          <w:tcPr>
            <w:tcW w:w="1723" w:type="dxa"/>
            <w:shd w:val="clear" w:color="000000" w:fill="auto"/>
            <w:vAlign w:val="center"/>
          </w:tcPr>
          <w:p w:rsidR="00477C27" w:rsidRPr="006126B3" w:rsidRDefault="00477C27" w:rsidP="00035E9C">
            <w:pPr>
              <w:spacing w:before="60" w:after="60"/>
              <w:rPr>
                <w:rFonts w:cs="Calibri"/>
              </w:rPr>
            </w:pPr>
          </w:p>
        </w:tc>
      </w:tr>
      <w:tr w:rsidR="00477C27" w:rsidRPr="006126B3" w:rsidTr="00291784">
        <w:trPr>
          <w:trHeight w:val="248"/>
          <w:jc w:val="center"/>
        </w:trPr>
        <w:tc>
          <w:tcPr>
            <w:tcW w:w="559" w:type="dxa"/>
            <w:shd w:val="clear" w:color="000000" w:fill="auto"/>
            <w:vAlign w:val="center"/>
          </w:tcPr>
          <w:p w:rsidR="00477C27" w:rsidRPr="006126B3" w:rsidRDefault="00477C27" w:rsidP="00035E9C">
            <w:pPr>
              <w:pStyle w:val="BodyText"/>
              <w:jc w:val="left"/>
              <w:rPr>
                <w:rFonts w:ascii="Calibri" w:hAnsi="Calibri" w:cs="Calibri"/>
              </w:rPr>
            </w:pPr>
          </w:p>
        </w:tc>
        <w:tc>
          <w:tcPr>
            <w:tcW w:w="2391" w:type="dxa"/>
            <w:shd w:val="clear" w:color="000000" w:fill="auto"/>
            <w:vAlign w:val="center"/>
          </w:tcPr>
          <w:p w:rsidR="00477C27" w:rsidRPr="006126B3" w:rsidRDefault="00477C27" w:rsidP="00035E9C">
            <w:pPr>
              <w:pStyle w:val="Footer"/>
              <w:rPr>
                <w:rFonts w:ascii="Calibri" w:hAnsi="Calibri" w:cs="Calibri"/>
                <w:noProof w:val="0"/>
              </w:rPr>
            </w:pPr>
          </w:p>
        </w:tc>
        <w:tc>
          <w:tcPr>
            <w:tcW w:w="1620" w:type="dxa"/>
            <w:shd w:val="clear" w:color="000000" w:fill="auto"/>
            <w:vAlign w:val="center"/>
          </w:tcPr>
          <w:p w:rsidR="00477C27" w:rsidRPr="006126B3" w:rsidRDefault="00477C27" w:rsidP="00035E9C">
            <w:pPr>
              <w:pStyle w:val="fili1"/>
              <w:keepNext w:val="0"/>
              <w:tabs>
                <w:tab w:val="clear" w:pos="284"/>
                <w:tab w:val="clear" w:pos="567"/>
              </w:tabs>
              <w:spacing w:before="0" w:after="0"/>
              <w:ind w:left="0" w:firstLine="0"/>
              <w:jc w:val="center"/>
              <w:rPr>
                <w:rFonts w:ascii="Calibri" w:hAnsi="Calibri" w:cs="Calibri"/>
                <w:b w:val="0"/>
                <w:bCs w:val="0"/>
                <w:sz w:val="22"/>
                <w:szCs w:val="22"/>
              </w:rPr>
            </w:pPr>
          </w:p>
        </w:tc>
        <w:tc>
          <w:tcPr>
            <w:tcW w:w="3420" w:type="dxa"/>
            <w:shd w:val="clear" w:color="000000" w:fill="auto"/>
            <w:vAlign w:val="center"/>
          </w:tcPr>
          <w:p w:rsidR="00477C27" w:rsidRPr="006126B3" w:rsidRDefault="00477C27" w:rsidP="00035E9C">
            <w:pPr>
              <w:pStyle w:val="fili1"/>
              <w:keepNext w:val="0"/>
              <w:tabs>
                <w:tab w:val="clear" w:pos="284"/>
                <w:tab w:val="clear" w:pos="567"/>
              </w:tabs>
              <w:spacing w:before="0" w:after="0"/>
              <w:ind w:left="0" w:firstLine="0"/>
              <w:jc w:val="center"/>
              <w:rPr>
                <w:rFonts w:cs="Calibri"/>
                <w:b w:val="0"/>
                <w:bCs w:val="0"/>
                <w:kern w:val="0"/>
                <w:sz w:val="21"/>
                <w:szCs w:val="22"/>
              </w:rPr>
            </w:pPr>
          </w:p>
        </w:tc>
        <w:tc>
          <w:tcPr>
            <w:tcW w:w="1723" w:type="dxa"/>
            <w:shd w:val="clear" w:color="000000" w:fill="auto"/>
            <w:vAlign w:val="center"/>
          </w:tcPr>
          <w:p w:rsidR="00477C27" w:rsidRPr="006126B3" w:rsidRDefault="00477C27" w:rsidP="00035E9C">
            <w:pPr>
              <w:spacing w:before="60" w:after="60"/>
              <w:rPr>
                <w:rFonts w:cs="Calibri"/>
              </w:rPr>
            </w:pPr>
          </w:p>
        </w:tc>
      </w:tr>
      <w:tr w:rsidR="00477C27" w:rsidRPr="006126B3" w:rsidTr="00291784">
        <w:trPr>
          <w:jc w:val="center"/>
        </w:trPr>
        <w:tc>
          <w:tcPr>
            <w:tcW w:w="559" w:type="dxa"/>
            <w:shd w:val="clear" w:color="000000" w:fill="auto"/>
            <w:vAlign w:val="center"/>
          </w:tcPr>
          <w:p w:rsidR="00477C27" w:rsidRPr="006126B3" w:rsidRDefault="00477C27" w:rsidP="00035E9C">
            <w:pPr>
              <w:pStyle w:val="BodyText"/>
              <w:jc w:val="left"/>
              <w:rPr>
                <w:rFonts w:ascii="Calibri" w:hAnsi="Calibri" w:cs="Calibri"/>
              </w:rPr>
            </w:pPr>
          </w:p>
        </w:tc>
        <w:tc>
          <w:tcPr>
            <w:tcW w:w="2391" w:type="dxa"/>
            <w:shd w:val="clear" w:color="000000" w:fill="auto"/>
            <w:vAlign w:val="center"/>
          </w:tcPr>
          <w:p w:rsidR="00477C27" w:rsidRPr="006126B3" w:rsidRDefault="00477C27" w:rsidP="00035E9C">
            <w:pPr>
              <w:pStyle w:val="Footer"/>
              <w:rPr>
                <w:rFonts w:ascii="Calibri" w:hAnsi="Calibri" w:cs="Calibri"/>
                <w:noProof w:val="0"/>
              </w:rPr>
            </w:pPr>
          </w:p>
        </w:tc>
        <w:tc>
          <w:tcPr>
            <w:tcW w:w="1620" w:type="dxa"/>
            <w:shd w:val="clear" w:color="000000" w:fill="auto"/>
            <w:vAlign w:val="center"/>
          </w:tcPr>
          <w:p w:rsidR="00477C27" w:rsidRPr="006126B3" w:rsidRDefault="00477C27" w:rsidP="00035E9C">
            <w:pPr>
              <w:pStyle w:val="fili1"/>
              <w:keepNext w:val="0"/>
              <w:tabs>
                <w:tab w:val="clear" w:pos="284"/>
                <w:tab w:val="clear" w:pos="567"/>
              </w:tabs>
              <w:spacing w:before="0" w:after="0"/>
              <w:ind w:left="0" w:firstLine="0"/>
              <w:jc w:val="center"/>
              <w:rPr>
                <w:rFonts w:ascii="Calibri" w:hAnsi="Calibri" w:cs="Calibri"/>
                <w:b w:val="0"/>
                <w:bCs w:val="0"/>
                <w:sz w:val="22"/>
                <w:szCs w:val="22"/>
              </w:rPr>
            </w:pPr>
          </w:p>
        </w:tc>
        <w:tc>
          <w:tcPr>
            <w:tcW w:w="3420" w:type="dxa"/>
            <w:shd w:val="clear" w:color="000000" w:fill="auto"/>
            <w:vAlign w:val="center"/>
          </w:tcPr>
          <w:p w:rsidR="00477C27" w:rsidRPr="006126B3" w:rsidRDefault="00477C27" w:rsidP="00035E9C">
            <w:pPr>
              <w:pStyle w:val="fili1"/>
              <w:keepNext w:val="0"/>
              <w:tabs>
                <w:tab w:val="clear" w:pos="284"/>
                <w:tab w:val="clear" w:pos="567"/>
              </w:tabs>
              <w:spacing w:before="0" w:after="0"/>
              <w:ind w:left="0" w:firstLine="0"/>
              <w:jc w:val="center"/>
              <w:rPr>
                <w:rFonts w:cs="Calibri"/>
                <w:b w:val="0"/>
                <w:bCs w:val="0"/>
                <w:kern w:val="0"/>
                <w:sz w:val="21"/>
                <w:szCs w:val="22"/>
              </w:rPr>
            </w:pPr>
          </w:p>
        </w:tc>
        <w:tc>
          <w:tcPr>
            <w:tcW w:w="1723" w:type="dxa"/>
            <w:shd w:val="clear" w:color="000000" w:fill="auto"/>
            <w:vAlign w:val="center"/>
          </w:tcPr>
          <w:p w:rsidR="00477C27" w:rsidRPr="006126B3" w:rsidRDefault="00477C27" w:rsidP="00035E9C">
            <w:pPr>
              <w:spacing w:before="60" w:after="60"/>
              <w:rPr>
                <w:rFonts w:cs="Calibri"/>
              </w:rPr>
            </w:pPr>
          </w:p>
        </w:tc>
      </w:tr>
    </w:tbl>
    <w:p w:rsidR="00477C27" w:rsidRPr="006126B3" w:rsidRDefault="00477C27" w:rsidP="00477C27">
      <w:pPr>
        <w:spacing w:line="240" w:lineRule="auto"/>
        <w:rPr>
          <w:color w:val="000000"/>
        </w:rPr>
      </w:pPr>
    </w:p>
    <w:p w:rsidR="00477C27" w:rsidRPr="006126B3" w:rsidRDefault="00477C27" w:rsidP="0036705B">
      <w:pPr>
        <w:autoSpaceDE w:val="0"/>
        <w:autoSpaceDN w:val="0"/>
        <w:adjustRightInd w:val="0"/>
        <w:spacing w:after="120"/>
        <w:rPr>
          <w:i/>
          <w:iCs/>
          <w:color w:val="000000"/>
        </w:rPr>
      </w:pPr>
      <w:r w:rsidRPr="006126B3">
        <w:rPr>
          <w:i/>
          <w:iCs/>
          <w:color w:val="000000"/>
        </w:rPr>
        <w:t>1.5. Description of existing and planned methods for minimising consumption and better use of raw materials, secondary raw materials, other substances and water</w:t>
      </w:r>
    </w:p>
    <w:p w:rsidR="0006281F" w:rsidRPr="006126B3" w:rsidRDefault="0006281F" w:rsidP="00477C27">
      <w:pPr>
        <w:autoSpaceDE w:val="0"/>
        <w:autoSpaceDN w:val="0"/>
        <w:adjustRightInd w:val="0"/>
        <w:rPr>
          <w:color w:val="000000"/>
        </w:rPr>
      </w:pPr>
    </w:p>
    <w:p w:rsidR="00477C27" w:rsidRPr="006126B3" w:rsidRDefault="00477C27" w:rsidP="00222FAD">
      <w:pPr>
        <w:autoSpaceDE w:val="0"/>
        <w:autoSpaceDN w:val="0"/>
        <w:adjustRightInd w:val="0"/>
        <w:rPr>
          <w:b/>
          <w:bCs/>
          <w:i/>
          <w:iCs/>
          <w:color w:val="000000"/>
        </w:rPr>
      </w:pPr>
      <w:r w:rsidRPr="006126B3">
        <w:rPr>
          <w:b/>
          <w:bCs/>
          <w:i/>
          <w:iCs/>
          <w:color w:val="000000"/>
        </w:rPr>
        <w:br w:type="page"/>
      </w:r>
      <w:r w:rsidRPr="006126B3">
        <w:rPr>
          <w:b/>
          <w:bCs/>
          <w:i/>
          <w:iCs/>
          <w:color w:val="000000"/>
        </w:rPr>
        <w:lastRenderedPageBreak/>
        <w:t>2. Products and semi-products produced in the installation</w:t>
      </w:r>
    </w:p>
    <w:p w:rsidR="00477C27" w:rsidRPr="006126B3" w:rsidRDefault="00477C27" w:rsidP="0036705B">
      <w:pPr>
        <w:autoSpaceDE w:val="0"/>
        <w:autoSpaceDN w:val="0"/>
        <w:adjustRightInd w:val="0"/>
        <w:spacing w:after="120"/>
        <w:rPr>
          <w:i/>
          <w:iCs/>
          <w:color w:val="000000"/>
        </w:rPr>
      </w:pPr>
      <w:r w:rsidRPr="006126B3">
        <w:rPr>
          <w:i/>
          <w:iCs/>
          <w:color w:val="000000"/>
        </w:rPr>
        <w:t>2.1. Products and semi-products</w:t>
      </w:r>
    </w:p>
    <w:tbl>
      <w:tblPr>
        <w:tblW w:w="962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440"/>
        <w:gridCol w:w="2700"/>
        <w:gridCol w:w="1980"/>
        <w:gridCol w:w="1429"/>
        <w:gridCol w:w="1429"/>
      </w:tblGrid>
      <w:tr w:rsidR="00477C27" w:rsidRPr="006126B3" w:rsidTr="00035E9C">
        <w:trPr>
          <w:jc w:val="center"/>
        </w:trPr>
        <w:tc>
          <w:tcPr>
            <w:tcW w:w="648"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No.</w:t>
            </w:r>
          </w:p>
        </w:tc>
        <w:tc>
          <w:tcPr>
            <w:tcW w:w="1440"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Installation</w:t>
            </w:r>
          </w:p>
        </w:tc>
        <w:tc>
          <w:tcPr>
            <w:tcW w:w="2700"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Product and semi-product</w:t>
            </w:r>
          </w:p>
        </w:tc>
        <w:tc>
          <w:tcPr>
            <w:tcW w:w="1980"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Product and semi-product description</w:t>
            </w:r>
          </w:p>
        </w:tc>
        <w:tc>
          <w:tcPr>
            <w:tcW w:w="1429" w:type="dxa"/>
            <w:shd w:val="clear" w:color="auto" w:fill="E0E0E0"/>
            <w:vAlign w:val="center"/>
          </w:tcPr>
          <w:p w:rsidR="00477C27" w:rsidRPr="006126B3" w:rsidRDefault="00477C27" w:rsidP="003D746E">
            <w:pPr>
              <w:autoSpaceDE w:val="0"/>
              <w:autoSpaceDN w:val="0"/>
              <w:adjustRightInd w:val="0"/>
              <w:jc w:val="center"/>
              <w:rPr>
                <w:color w:val="000000"/>
              </w:rPr>
            </w:pPr>
            <w:r w:rsidRPr="006126B3">
              <w:rPr>
                <w:color w:val="000000"/>
              </w:rPr>
              <w:t>Registry number of substance (CAS)</w:t>
            </w:r>
          </w:p>
        </w:tc>
        <w:tc>
          <w:tcPr>
            <w:tcW w:w="1429" w:type="dxa"/>
            <w:shd w:val="clear" w:color="auto" w:fill="E0E0E0"/>
            <w:vAlign w:val="center"/>
          </w:tcPr>
          <w:p w:rsidR="00477C27" w:rsidRPr="006126B3" w:rsidRDefault="00477C27" w:rsidP="003D746E">
            <w:pPr>
              <w:autoSpaceDE w:val="0"/>
              <w:autoSpaceDN w:val="0"/>
              <w:adjustRightInd w:val="0"/>
              <w:jc w:val="center"/>
              <w:rPr>
                <w:color w:val="000000"/>
              </w:rPr>
            </w:pPr>
            <w:r w:rsidRPr="006126B3">
              <w:rPr>
                <w:color w:val="000000"/>
              </w:rPr>
              <w:t>Production</w:t>
            </w:r>
            <w:r w:rsidR="003D746E" w:rsidRPr="006126B3">
              <w:rPr>
                <w:color w:val="000000"/>
              </w:rPr>
              <w:br/>
            </w:r>
            <w:r w:rsidRPr="006126B3">
              <w:rPr>
                <w:color w:val="000000"/>
              </w:rPr>
              <w:t>(t/year)</w:t>
            </w:r>
          </w:p>
        </w:tc>
      </w:tr>
      <w:tr w:rsidR="00477C27" w:rsidRPr="006126B3" w:rsidTr="00035E9C">
        <w:trPr>
          <w:jc w:val="center"/>
        </w:trPr>
        <w:tc>
          <w:tcPr>
            <w:tcW w:w="648" w:type="dxa"/>
          </w:tcPr>
          <w:p w:rsidR="00477C27" w:rsidRPr="006126B3" w:rsidRDefault="00477C27" w:rsidP="00035E9C">
            <w:pPr>
              <w:autoSpaceDE w:val="0"/>
              <w:autoSpaceDN w:val="0"/>
              <w:adjustRightInd w:val="0"/>
              <w:rPr>
                <w:color w:val="000000"/>
              </w:rPr>
            </w:pPr>
          </w:p>
        </w:tc>
        <w:tc>
          <w:tcPr>
            <w:tcW w:w="1440" w:type="dxa"/>
          </w:tcPr>
          <w:p w:rsidR="00477C27" w:rsidRPr="006126B3" w:rsidRDefault="00477C27" w:rsidP="00035E9C">
            <w:pPr>
              <w:autoSpaceDE w:val="0"/>
              <w:autoSpaceDN w:val="0"/>
              <w:adjustRightInd w:val="0"/>
              <w:rPr>
                <w:color w:val="000000"/>
              </w:rPr>
            </w:pPr>
          </w:p>
        </w:tc>
        <w:tc>
          <w:tcPr>
            <w:tcW w:w="2700" w:type="dxa"/>
          </w:tcPr>
          <w:p w:rsidR="00477C27" w:rsidRPr="006126B3" w:rsidRDefault="00477C27" w:rsidP="00035E9C">
            <w:pPr>
              <w:autoSpaceDE w:val="0"/>
              <w:autoSpaceDN w:val="0"/>
              <w:adjustRightInd w:val="0"/>
              <w:rPr>
                <w:color w:val="000000"/>
              </w:rPr>
            </w:pPr>
          </w:p>
        </w:tc>
        <w:tc>
          <w:tcPr>
            <w:tcW w:w="1980" w:type="dxa"/>
          </w:tcPr>
          <w:p w:rsidR="00477C27" w:rsidRPr="006126B3" w:rsidRDefault="00477C27" w:rsidP="00035E9C">
            <w:pPr>
              <w:autoSpaceDE w:val="0"/>
              <w:autoSpaceDN w:val="0"/>
              <w:adjustRightInd w:val="0"/>
              <w:rPr>
                <w:color w:val="000000"/>
              </w:rPr>
            </w:pPr>
          </w:p>
        </w:tc>
        <w:tc>
          <w:tcPr>
            <w:tcW w:w="1429" w:type="dxa"/>
          </w:tcPr>
          <w:p w:rsidR="00477C27" w:rsidRPr="006126B3" w:rsidRDefault="00477C27" w:rsidP="00035E9C">
            <w:pPr>
              <w:autoSpaceDE w:val="0"/>
              <w:autoSpaceDN w:val="0"/>
              <w:adjustRightInd w:val="0"/>
              <w:rPr>
                <w:color w:val="000000"/>
              </w:rPr>
            </w:pPr>
          </w:p>
        </w:tc>
        <w:tc>
          <w:tcPr>
            <w:tcW w:w="1429" w:type="dxa"/>
          </w:tcPr>
          <w:p w:rsidR="00477C27" w:rsidRPr="006126B3" w:rsidRDefault="00477C27" w:rsidP="00035E9C">
            <w:pPr>
              <w:autoSpaceDE w:val="0"/>
              <w:autoSpaceDN w:val="0"/>
              <w:adjustRightInd w:val="0"/>
              <w:rPr>
                <w:color w:val="000000"/>
              </w:rPr>
            </w:pPr>
          </w:p>
        </w:tc>
      </w:tr>
      <w:tr w:rsidR="00477C27" w:rsidRPr="006126B3" w:rsidTr="00035E9C">
        <w:trPr>
          <w:jc w:val="center"/>
        </w:trPr>
        <w:tc>
          <w:tcPr>
            <w:tcW w:w="648" w:type="dxa"/>
          </w:tcPr>
          <w:p w:rsidR="00477C27" w:rsidRPr="006126B3" w:rsidRDefault="00477C27" w:rsidP="00035E9C">
            <w:pPr>
              <w:autoSpaceDE w:val="0"/>
              <w:autoSpaceDN w:val="0"/>
              <w:adjustRightInd w:val="0"/>
              <w:rPr>
                <w:color w:val="000000"/>
              </w:rPr>
            </w:pPr>
          </w:p>
        </w:tc>
        <w:tc>
          <w:tcPr>
            <w:tcW w:w="1440" w:type="dxa"/>
          </w:tcPr>
          <w:p w:rsidR="00477C27" w:rsidRPr="006126B3" w:rsidRDefault="00477C27" w:rsidP="00035E9C">
            <w:pPr>
              <w:autoSpaceDE w:val="0"/>
              <w:autoSpaceDN w:val="0"/>
              <w:adjustRightInd w:val="0"/>
              <w:rPr>
                <w:color w:val="000000"/>
              </w:rPr>
            </w:pPr>
          </w:p>
        </w:tc>
        <w:tc>
          <w:tcPr>
            <w:tcW w:w="2700" w:type="dxa"/>
          </w:tcPr>
          <w:p w:rsidR="00477C27" w:rsidRPr="006126B3" w:rsidRDefault="00477C27" w:rsidP="00035E9C">
            <w:pPr>
              <w:autoSpaceDE w:val="0"/>
              <w:autoSpaceDN w:val="0"/>
              <w:adjustRightInd w:val="0"/>
              <w:rPr>
                <w:color w:val="000000"/>
              </w:rPr>
            </w:pPr>
          </w:p>
        </w:tc>
        <w:tc>
          <w:tcPr>
            <w:tcW w:w="1980" w:type="dxa"/>
          </w:tcPr>
          <w:p w:rsidR="00477C27" w:rsidRPr="006126B3" w:rsidRDefault="00477C27" w:rsidP="00035E9C">
            <w:pPr>
              <w:autoSpaceDE w:val="0"/>
              <w:autoSpaceDN w:val="0"/>
              <w:adjustRightInd w:val="0"/>
              <w:rPr>
                <w:color w:val="000000"/>
              </w:rPr>
            </w:pPr>
          </w:p>
        </w:tc>
        <w:tc>
          <w:tcPr>
            <w:tcW w:w="1429" w:type="dxa"/>
          </w:tcPr>
          <w:p w:rsidR="00477C27" w:rsidRPr="006126B3" w:rsidRDefault="00477C27" w:rsidP="00035E9C">
            <w:pPr>
              <w:autoSpaceDE w:val="0"/>
              <w:autoSpaceDN w:val="0"/>
              <w:adjustRightInd w:val="0"/>
              <w:rPr>
                <w:color w:val="000000"/>
              </w:rPr>
            </w:pPr>
          </w:p>
        </w:tc>
        <w:tc>
          <w:tcPr>
            <w:tcW w:w="1429" w:type="dxa"/>
          </w:tcPr>
          <w:p w:rsidR="00477C27" w:rsidRPr="006126B3" w:rsidRDefault="00477C27" w:rsidP="00035E9C">
            <w:pPr>
              <w:autoSpaceDE w:val="0"/>
              <w:autoSpaceDN w:val="0"/>
              <w:adjustRightInd w:val="0"/>
              <w:rPr>
                <w:color w:val="000000"/>
              </w:rPr>
            </w:pPr>
          </w:p>
        </w:tc>
      </w:tr>
      <w:tr w:rsidR="00477C27" w:rsidRPr="006126B3" w:rsidTr="00035E9C">
        <w:trPr>
          <w:jc w:val="center"/>
        </w:trPr>
        <w:tc>
          <w:tcPr>
            <w:tcW w:w="648" w:type="dxa"/>
          </w:tcPr>
          <w:p w:rsidR="00477C27" w:rsidRPr="006126B3" w:rsidRDefault="00477C27" w:rsidP="00035E9C">
            <w:pPr>
              <w:autoSpaceDE w:val="0"/>
              <w:autoSpaceDN w:val="0"/>
              <w:adjustRightInd w:val="0"/>
              <w:rPr>
                <w:color w:val="000000"/>
              </w:rPr>
            </w:pPr>
          </w:p>
        </w:tc>
        <w:tc>
          <w:tcPr>
            <w:tcW w:w="1440" w:type="dxa"/>
          </w:tcPr>
          <w:p w:rsidR="00477C27" w:rsidRPr="006126B3" w:rsidRDefault="00477C27" w:rsidP="00035E9C">
            <w:pPr>
              <w:autoSpaceDE w:val="0"/>
              <w:autoSpaceDN w:val="0"/>
              <w:adjustRightInd w:val="0"/>
              <w:rPr>
                <w:color w:val="000000"/>
              </w:rPr>
            </w:pPr>
          </w:p>
        </w:tc>
        <w:tc>
          <w:tcPr>
            <w:tcW w:w="2700" w:type="dxa"/>
          </w:tcPr>
          <w:p w:rsidR="00477C27" w:rsidRPr="006126B3" w:rsidRDefault="00477C27" w:rsidP="00035E9C">
            <w:pPr>
              <w:autoSpaceDE w:val="0"/>
              <w:autoSpaceDN w:val="0"/>
              <w:adjustRightInd w:val="0"/>
              <w:rPr>
                <w:color w:val="000000"/>
              </w:rPr>
            </w:pPr>
          </w:p>
        </w:tc>
        <w:tc>
          <w:tcPr>
            <w:tcW w:w="1980" w:type="dxa"/>
          </w:tcPr>
          <w:p w:rsidR="00477C27" w:rsidRPr="006126B3" w:rsidRDefault="00477C27" w:rsidP="00035E9C">
            <w:pPr>
              <w:autoSpaceDE w:val="0"/>
              <w:autoSpaceDN w:val="0"/>
              <w:adjustRightInd w:val="0"/>
              <w:rPr>
                <w:color w:val="000000"/>
              </w:rPr>
            </w:pPr>
          </w:p>
        </w:tc>
        <w:tc>
          <w:tcPr>
            <w:tcW w:w="1429" w:type="dxa"/>
          </w:tcPr>
          <w:p w:rsidR="00477C27" w:rsidRPr="006126B3" w:rsidRDefault="00477C27" w:rsidP="00035E9C">
            <w:pPr>
              <w:autoSpaceDE w:val="0"/>
              <w:autoSpaceDN w:val="0"/>
              <w:adjustRightInd w:val="0"/>
              <w:rPr>
                <w:color w:val="000000"/>
              </w:rPr>
            </w:pPr>
          </w:p>
        </w:tc>
        <w:tc>
          <w:tcPr>
            <w:tcW w:w="1429" w:type="dxa"/>
          </w:tcPr>
          <w:p w:rsidR="00477C27" w:rsidRPr="006126B3" w:rsidRDefault="00477C27" w:rsidP="00035E9C">
            <w:pPr>
              <w:autoSpaceDE w:val="0"/>
              <w:autoSpaceDN w:val="0"/>
              <w:adjustRightInd w:val="0"/>
              <w:rPr>
                <w:color w:val="000000"/>
              </w:rPr>
            </w:pPr>
          </w:p>
        </w:tc>
      </w:tr>
    </w:tbl>
    <w:p w:rsidR="00477C27" w:rsidRPr="006126B3" w:rsidRDefault="00477C27" w:rsidP="00477C27">
      <w:pPr>
        <w:autoSpaceDE w:val="0"/>
        <w:autoSpaceDN w:val="0"/>
        <w:adjustRightInd w:val="0"/>
        <w:rPr>
          <w:b/>
          <w:bCs/>
          <w:i/>
          <w:iCs/>
          <w:color w:val="000000"/>
        </w:rPr>
      </w:pPr>
    </w:p>
    <w:p w:rsidR="00477C27" w:rsidRPr="006126B3" w:rsidRDefault="00477C27" w:rsidP="00477C27">
      <w:pPr>
        <w:autoSpaceDE w:val="0"/>
        <w:autoSpaceDN w:val="0"/>
        <w:adjustRightInd w:val="0"/>
        <w:rPr>
          <w:b/>
          <w:bCs/>
          <w:i/>
          <w:iCs/>
          <w:color w:val="000000"/>
        </w:rPr>
      </w:pPr>
      <w:r w:rsidRPr="006126B3">
        <w:rPr>
          <w:b/>
          <w:bCs/>
          <w:i/>
          <w:iCs/>
          <w:color w:val="000000"/>
        </w:rPr>
        <w:t>3. Energy consumed or produced in the installation</w:t>
      </w:r>
    </w:p>
    <w:p w:rsidR="00477C27" w:rsidRPr="006126B3" w:rsidRDefault="00477C27" w:rsidP="0036705B">
      <w:pPr>
        <w:autoSpaceDE w:val="0"/>
        <w:autoSpaceDN w:val="0"/>
        <w:adjustRightInd w:val="0"/>
        <w:spacing w:after="120"/>
        <w:rPr>
          <w:i/>
          <w:iCs/>
          <w:color w:val="000000"/>
        </w:rPr>
      </w:pPr>
      <w:r w:rsidRPr="006126B3">
        <w:rPr>
          <w:i/>
          <w:iCs/>
          <w:color w:val="000000"/>
        </w:rPr>
        <w:t>3.1. Fuel and energy input</w:t>
      </w:r>
    </w:p>
    <w:tbl>
      <w:tblPr>
        <w:tblW w:w="9648"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6"/>
        <w:gridCol w:w="3372"/>
        <w:gridCol w:w="1765"/>
        <w:gridCol w:w="1767"/>
        <w:gridCol w:w="1868"/>
      </w:tblGrid>
      <w:tr w:rsidR="00477C27" w:rsidRPr="006126B3" w:rsidTr="00035E9C">
        <w:trPr>
          <w:trHeight w:val="587"/>
          <w:tblHeader/>
          <w:jc w:val="center"/>
        </w:trPr>
        <w:tc>
          <w:tcPr>
            <w:tcW w:w="876"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3.1.1.</w:t>
            </w:r>
          </w:p>
        </w:tc>
        <w:tc>
          <w:tcPr>
            <w:tcW w:w="3372"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Fuel and energy input</w:t>
            </w:r>
          </w:p>
        </w:tc>
        <w:tc>
          <w:tcPr>
            <w:tcW w:w="1765"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Consumption unit/year</w:t>
            </w:r>
          </w:p>
        </w:tc>
        <w:tc>
          <w:tcPr>
            <w:tcW w:w="1767" w:type="dxa"/>
            <w:shd w:val="clear" w:color="auto" w:fill="E0E0E0"/>
            <w:vAlign w:val="center"/>
          </w:tcPr>
          <w:p w:rsidR="00477C27" w:rsidRPr="006126B3" w:rsidRDefault="00477C27" w:rsidP="00F56F95">
            <w:pPr>
              <w:autoSpaceDE w:val="0"/>
              <w:autoSpaceDN w:val="0"/>
              <w:adjustRightInd w:val="0"/>
              <w:jc w:val="center"/>
              <w:rPr>
                <w:color w:val="000000"/>
              </w:rPr>
            </w:pPr>
            <w:r w:rsidRPr="006126B3">
              <w:rPr>
                <w:color w:val="000000"/>
              </w:rPr>
              <w:t>Thermal value (GJ/unit)</w:t>
            </w:r>
          </w:p>
        </w:tc>
        <w:tc>
          <w:tcPr>
            <w:tcW w:w="1868"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Transformed into GJ</w:t>
            </w:r>
          </w:p>
        </w:tc>
      </w:tr>
      <w:tr w:rsidR="00477C27" w:rsidRPr="006126B3" w:rsidTr="00035E9C">
        <w:trPr>
          <w:jc w:val="center"/>
        </w:trPr>
        <w:tc>
          <w:tcPr>
            <w:tcW w:w="876" w:type="dxa"/>
          </w:tcPr>
          <w:p w:rsidR="00477C27" w:rsidRPr="006126B3" w:rsidRDefault="00477C27" w:rsidP="00035E9C">
            <w:pPr>
              <w:autoSpaceDE w:val="0"/>
              <w:autoSpaceDN w:val="0"/>
              <w:adjustRightInd w:val="0"/>
              <w:rPr>
                <w:color w:val="000000"/>
              </w:rPr>
            </w:pPr>
            <w:r w:rsidRPr="006126B3">
              <w:rPr>
                <w:color w:val="000000"/>
              </w:rPr>
              <w:t>3.1.2.</w:t>
            </w:r>
          </w:p>
        </w:tc>
        <w:tc>
          <w:tcPr>
            <w:tcW w:w="3372" w:type="dxa"/>
          </w:tcPr>
          <w:p w:rsidR="00477C27" w:rsidRPr="006126B3" w:rsidRDefault="00477C27" w:rsidP="00035E9C">
            <w:pPr>
              <w:autoSpaceDE w:val="0"/>
              <w:autoSpaceDN w:val="0"/>
              <w:adjustRightInd w:val="0"/>
              <w:rPr>
                <w:color w:val="000000"/>
              </w:rPr>
            </w:pPr>
            <w:r w:rsidRPr="006126B3">
              <w:rPr>
                <w:color w:val="000000"/>
              </w:rPr>
              <w:t>Fuel:</w:t>
            </w:r>
          </w:p>
        </w:tc>
        <w:tc>
          <w:tcPr>
            <w:tcW w:w="1765" w:type="dxa"/>
          </w:tcPr>
          <w:p w:rsidR="00477C27" w:rsidRPr="006126B3" w:rsidRDefault="00477C27" w:rsidP="00035E9C">
            <w:pPr>
              <w:autoSpaceDE w:val="0"/>
              <w:autoSpaceDN w:val="0"/>
              <w:adjustRightInd w:val="0"/>
              <w:rPr>
                <w:color w:val="000000"/>
              </w:rPr>
            </w:pPr>
          </w:p>
        </w:tc>
        <w:tc>
          <w:tcPr>
            <w:tcW w:w="1767" w:type="dxa"/>
          </w:tcPr>
          <w:p w:rsidR="00477C27" w:rsidRPr="006126B3" w:rsidRDefault="00477C27" w:rsidP="00035E9C">
            <w:pPr>
              <w:autoSpaceDE w:val="0"/>
              <w:autoSpaceDN w:val="0"/>
              <w:adjustRightInd w:val="0"/>
              <w:rPr>
                <w:color w:val="000000"/>
              </w:rPr>
            </w:pPr>
          </w:p>
        </w:tc>
        <w:tc>
          <w:tcPr>
            <w:tcW w:w="1868" w:type="dxa"/>
          </w:tcPr>
          <w:p w:rsidR="00477C27" w:rsidRPr="006126B3" w:rsidRDefault="00477C27" w:rsidP="00035E9C">
            <w:pPr>
              <w:autoSpaceDE w:val="0"/>
              <w:autoSpaceDN w:val="0"/>
              <w:adjustRightInd w:val="0"/>
              <w:rPr>
                <w:color w:val="000000"/>
              </w:rPr>
            </w:pPr>
          </w:p>
        </w:tc>
      </w:tr>
      <w:tr w:rsidR="00477C27" w:rsidRPr="006126B3" w:rsidTr="00035E9C">
        <w:trPr>
          <w:jc w:val="center"/>
        </w:trPr>
        <w:tc>
          <w:tcPr>
            <w:tcW w:w="876" w:type="dxa"/>
          </w:tcPr>
          <w:p w:rsidR="00477C27" w:rsidRPr="006126B3" w:rsidRDefault="00477C27" w:rsidP="00035E9C">
            <w:pPr>
              <w:autoSpaceDE w:val="0"/>
              <w:autoSpaceDN w:val="0"/>
              <w:adjustRightInd w:val="0"/>
              <w:rPr>
                <w:color w:val="000000"/>
              </w:rPr>
            </w:pPr>
            <w:r w:rsidRPr="006126B3">
              <w:rPr>
                <w:color w:val="000000"/>
              </w:rPr>
              <w:t>3.1.3.</w:t>
            </w:r>
          </w:p>
        </w:tc>
        <w:tc>
          <w:tcPr>
            <w:tcW w:w="3372" w:type="dxa"/>
          </w:tcPr>
          <w:p w:rsidR="00477C27" w:rsidRPr="006126B3" w:rsidRDefault="00477C27" w:rsidP="00035E9C">
            <w:pPr>
              <w:autoSpaceDE w:val="0"/>
              <w:autoSpaceDN w:val="0"/>
              <w:adjustRightInd w:val="0"/>
              <w:rPr>
                <w:color w:val="000000"/>
              </w:rPr>
            </w:pPr>
            <w:r w:rsidRPr="006126B3">
              <w:rPr>
                <w:color w:val="000000"/>
              </w:rPr>
              <w:t>Secondary energy</w:t>
            </w:r>
          </w:p>
        </w:tc>
        <w:tc>
          <w:tcPr>
            <w:tcW w:w="1765" w:type="dxa"/>
          </w:tcPr>
          <w:p w:rsidR="00477C27" w:rsidRPr="006126B3" w:rsidRDefault="00477C27" w:rsidP="00035E9C">
            <w:pPr>
              <w:autoSpaceDE w:val="0"/>
              <w:autoSpaceDN w:val="0"/>
              <w:adjustRightInd w:val="0"/>
              <w:rPr>
                <w:color w:val="000000"/>
              </w:rPr>
            </w:pPr>
          </w:p>
        </w:tc>
        <w:tc>
          <w:tcPr>
            <w:tcW w:w="1767" w:type="dxa"/>
          </w:tcPr>
          <w:p w:rsidR="00477C27" w:rsidRPr="006126B3" w:rsidRDefault="00477C27" w:rsidP="00035E9C">
            <w:pPr>
              <w:autoSpaceDE w:val="0"/>
              <w:autoSpaceDN w:val="0"/>
              <w:adjustRightInd w:val="0"/>
              <w:rPr>
                <w:color w:val="000000"/>
              </w:rPr>
            </w:pPr>
          </w:p>
        </w:tc>
        <w:tc>
          <w:tcPr>
            <w:tcW w:w="1868" w:type="dxa"/>
          </w:tcPr>
          <w:p w:rsidR="00477C27" w:rsidRPr="006126B3" w:rsidRDefault="00477C27" w:rsidP="00035E9C">
            <w:pPr>
              <w:autoSpaceDE w:val="0"/>
              <w:autoSpaceDN w:val="0"/>
              <w:adjustRightInd w:val="0"/>
              <w:rPr>
                <w:color w:val="000000"/>
              </w:rPr>
            </w:pPr>
          </w:p>
        </w:tc>
      </w:tr>
      <w:tr w:rsidR="00477C27" w:rsidRPr="006126B3" w:rsidTr="00035E9C">
        <w:trPr>
          <w:jc w:val="center"/>
        </w:trPr>
        <w:tc>
          <w:tcPr>
            <w:tcW w:w="876" w:type="dxa"/>
          </w:tcPr>
          <w:p w:rsidR="00477C27" w:rsidRPr="006126B3" w:rsidRDefault="00477C27" w:rsidP="00035E9C">
            <w:pPr>
              <w:autoSpaceDE w:val="0"/>
              <w:autoSpaceDN w:val="0"/>
              <w:adjustRightInd w:val="0"/>
              <w:rPr>
                <w:color w:val="000000"/>
              </w:rPr>
            </w:pPr>
            <w:r w:rsidRPr="006126B3">
              <w:rPr>
                <w:color w:val="000000"/>
              </w:rPr>
              <w:t>3.1.4.</w:t>
            </w:r>
          </w:p>
        </w:tc>
        <w:tc>
          <w:tcPr>
            <w:tcW w:w="3372" w:type="dxa"/>
          </w:tcPr>
          <w:p w:rsidR="00477C27" w:rsidRPr="006126B3" w:rsidRDefault="00477C27" w:rsidP="00035E9C">
            <w:pPr>
              <w:autoSpaceDE w:val="0"/>
              <w:autoSpaceDN w:val="0"/>
              <w:adjustRightInd w:val="0"/>
              <w:rPr>
                <w:color w:val="000000"/>
              </w:rPr>
            </w:pPr>
            <w:r w:rsidRPr="006126B3">
              <w:rPr>
                <w:color w:val="000000"/>
              </w:rPr>
              <w:t>Renewable resources</w:t>
            </w:r>
          </w:p>
        </w:tc>
        <w:tc>
          <w:tcPr>
            <w:tcW w:w="1765" w:type="dxa"/>
          </w:tcPr>
          <w:p w:rsidR="00477C27" w:rsidRPr="006126B3" w:rsidRDefault="00477C27" w:rsidP="00035E9C">
            <w:pPr>
              <w:autoSpaceDE w:val="0"/>
              <w:autoSpaceDN w:val="0"/>
              <w:adjustRightInd w:val="0"/>
              <w:rPr>
                <w:color w:val="000000"/>
              </w:rPr>
            </w:pPr>
          </w:p>
        </w:tc>
        <w:tc>
          <w:tcPr>
            <w:tcW w:w="1767" w:type="dxa"/>
          </w:tcPr>
          <w:p w:rsidR="00477C27" w:rsidRPr="006126B3" w:rsidRDefault="00477C27" w:rsidP="00035E9C">
            <w:pPr>
              <w:autoSpaceDE w:val="0"/>
              <w:autoSpaceDN w:val="0"/>
              <w:adjustRightInd w:val="0"/>
              <w:rPr>
                <w:color w:val="000000"/>
              </w:rPr>
            </w:pPr>
          </w:p>
        </w:tc>
        <w:tc>
          <w:tcPr>
            <w:tcW w:w="1868" w:type="dxa"/>
          </w:tcPr>
          <w:p w:rsidR="00477C27" w:rsidRPr="006126B3" w:rsidRDefault="00477C27" w:rsidP="00035E9C">
            <w:pPr>
              <w:autoSpaceDE w:val="0"/>
              <w:autoSpaceDN w:val="0"/>
              <w:adjustRightInd w:val="0"/>
              <w:rPr>
                <w:color w:val="000000"/>
              </w:rPr>
            </w:pPr>
          </w:p>
        </w:tc>
      </w:tr>
      <w:tr w:rsidR="00477C27" w:rsidRPr="006126B3" w:rsidTr="00035E9C">
        <w:trPr>
          <w:jc w:val="center"/>
        </w:trPr>
        <w:tc>
          <w:tcPr>
            <w:tcW w:w="876" w:type="dxa"/>
          </w:tcPr>
          <w:p w:rsidR="00477C27" w:rsidRPr="006126B3" w:rsidRDefault="00477C27" w:rsidP="00035E9C">
            <w:pPr>
              <w:autoSpaceDE w:val="0"/>
              <w:autoSpaceDN w:val="0"/>
              <w:adjustRightInd w:val="0"/>
              <w:rPr>
                <w:color w:val="000000"/>
              </w:rPr>
            </w:pPr>
            <w:r w:rsidRPr="006126B3">
              <w:rPr>
                <w:color w:val="000000"/>
              </w:rPr>
              <w:t>3.1.5.</w:t>
            </w:r>
          </w:p>
        </w:tc>
        <w:tc>
          <w:tcPr>
            <w:tcW w:w="3372" w:type="dxa"/>
          </w:tcPr>
          <w:p w:rsidR="00477C27" w:rsidRPr="006126B3" w:rsidRDefault="00477C27" w:rsidP="00035E9C">
            <w:pPr>
              <w:autoSpaceDE w:val="0"/>
              <w:autoSpaceDN w:val="0"/>
              <w:adjustRightInd w:val="0"/>
              <w:rPr>
                <w:color w:val="000000"/>
              </w:rPr>
            </w:pPr>
            <w:r w:rsidRPr="006126B3">
              <w:rPr>
                <w:color w:val="000000"/>
              </w:rPr>
              <w:t xml:space="preserve">Bought thermal energy </w:t>
            </w:r>
          </w:p>
        </w:tc>
        <w:tc>
          <w:tcPr>
            <w:tcW w:w="1765" w:type="dxa"/>
          </w:tcPr>
          <w:p w:rsidR="00477C27" w:rsidRPr="006126B3" w:rsidRDefault="00477C27" w:rsidP="00035E9C">
            <w:pPr>
              <w:autoSpaceDE w:val="0"/>
              <w:autoSpaceDN w:val="0"/>
              <w:adjustRightInd w:val="0"/>
              <w:rPr>
                <w:color w:val="000000"/>
              </w:rPr>
            </w:pPr>
          </w:p>
        </w:tc>
        <w:tc>
          <w:tcPr>
            <w:tcW w:w="1767" w:type="dxa"/>
          </w:tcPr>
          <w:p w:rsidR="00477C27" w:rsidRPr="006126B3" w:rsidRDefault="00477C27" w:rsidP="00035E9C">
            <w:pPr>
              <w:autoSpaceDE w:val="0"/>
              <w:autoSpaceDN w:val="0"/>
              <w:adjustRightInd w:val="0"/>
              <w:jc w:val="center"/>
              <w:rPr>
                <w:color w:val="000000"/>
              </w:rPr>
            </w:pPr>
          </w:p>
        </w:tc>
        <w:tc>
          <w:tcPr>
            <w:tcW w:w="1868" w:type="dxa"/>
          </w:tcPr>
          <w:p w:rsidR="00477C27" w:rsidRPr="006126B3" w:rsidRDefault="00477C27" w:rsidP="00035E9C">
            <w:pPr>
              <w:autoSpaceDE w:val="0"/>
              <w:autoSpaceDN w:val="0"/>
              <w:adjustRightInd w:val="0"/>
              <w:rPr>
                <w:color w:val="000000"/>
              </w:rPr>
            </w:pPr>
          </w:p>
        </w:tc>
      </w:tr>
      <w:tr w:rsidR="00477C27" w:rsidRPr="006126B3" w:rsidTr="00035E9C">
        <w:trPr>
          <w:jc w:val="center"/>
        </w:trPr>
        <w:tc>
          <w:tcPr>
            <w:tcW w:w="876" w:type="dxa"/>
          </w:tcPr>
          <w:p w:rsidR="00477C27" w:rsidRPr="006126B3" w:rsidRDefault="00477C27" w:rsidP="00035E9C">
            <w:pPr>
              <w:autoSpaceDE w:val="0"/>
              <w:autoSpaceDN w:val="0"/>
              <w:adjustRightInd w:val="0"/>
              <w:rPr>
                <w:color w:val="000000"/>
              </w:rPr>
            </w:pPr>
            <w:r w:rsidRPr="006126B3">
              <w:rPr>
                <w:color w:val="000000"/>
              </w:rPr>
              <w:t>3.1.6.</w:t>
            </w:r>
          </w:p>
        </w:tc>
        <w:tc>
          <w:tcPr>
            <w:tcW w:w="3372" w:type="dxa"/>
          </w:tcPr>
          <w:p w:rsidR="00477C27" w:rsidRPr="006126B3" w:rsidRDefault="00477C27" w:rsidP="00035E9C">
            <w:pPr>
              <w:autoSpaceDE w:val="0"/>
              <w:autoSpaceDN w:val="0"/>
              <w:adjustRightInd w:val="0"/>
              <w:rPr>
                <w:color w:val="000000"/>
              </w:rPr>
            </w:pPr>
            <w:r w:rsidRPr="006126B3">
              <w:rPr>
                <w:color w:val="000000"/>
              </w:rPr>
              <w:t xml:space="preserve">Bought electric energy </w:t>
            </w:r>
          </w:p>
        </w:tc>
        <w:tc>
          <w:tcPr>
            <w:tcW w:w="1765" w:type="dxa"/>
          </w:tcPr>
          <w:p w:rsidR="00477C27" w:rsidRPr="006126B3" w:rsidRDefault="00477C27" w:rsidP="00035E9C">
            <w:pPr>
              <w:autoSpaceDE w:val="0"/>
              <w:autoSpaceDN w:val="0"/>
              <w:adjustRightInd w:val="0"/>
              <w:rPr>
                <w:color w:val="000000"/>
              </w:rPr>
            </w:pPr>
          </w:p>
        </w:tc>
        <w:tc>
          <w:tcPr>
            <w:tcW w:w="1767" w:type="dxa"/>
          </w:tcPr>
          <w:p w:rsidR="00477C27" w:rsidRPr="006126B3" w:rsidRDefault="00477C27" w:rsidP="00035E9C">
            <w:pPr>
              <w:autoSpaceDE w:val="0"/>
              <w:autoSpaceDN w:val="0"/>
              <w:adjustRightInd w:val="0"/>
              <w:jc w:val="center"/>
              <w:rPr>
                <w:color w:val="000000"/>
              </w:rPr>
            </w:pPr>
          </w:p>
        </w:tc>
        <w:tc>
          <w:tcPr>
            <w:tcW w:w="1868" w:type="dxa"/>
          </w:tcPr>
          <w:p w:rsidR="00477C27" w:rsidRPr="006126B3" w:rsidRDefault="00477C27" w:rsidP="00035E9C">
            <w:pPr>
              <w:autoSpaceDE w:val="0"/>
              <w:autoSpaceDN w:val="0"/>
              <w:adjustRightInd w:val="0"/>
              <w:rPr>
                <w:color w:val="000000"/>
              </w:rPr>
            </w:pPr>
          </w:p>
        </w:tc>
      </w:tr>
      <w:tr w:rsidR="00477C27" w:rsidRPr="006126B3" w:rsidTr="00035E9C">
        <w:trPr>
          <w:jc w:val="center"/>
        </w:trPr>
        <w:tc>
          <w:tcPr>
            <w:tcW w:w="876" w:type="dxa"/>
          </w:tcPr>
          <w:p w:rsidR="00477C27" w:rsidRPr="006126B3" w:rsidRDefault="00477C27" w:rsidP="00035E9C">
            <w:pPr>
              <w:autoSpaceDE w:val="0"/>
              <w:autoSpaceDN w:val="0"/>
              <w:adjustRightInd w:val="0"/>
              <w:rPr>
                <w:color w:val="000000"/>
              </w:rPr>
            </w:pPr>
            <w:r w:rsidRPr="006126B3">
              <w:rPr>
                <w:color w:val="000000"/>
              </w:rPr>
              <w:t>3.1.7.</w:t>
            </w:r>
          </w:p>
        </w:tc>
        <w:tc>
          <w:tcPr>
            <w:tcW w:w="3372" w:type="dxa"/>
          </w:tcPr>
          <w:p w:rsidR="00477C27" w:rsidRPr="006126B3" w:rsidRDefault="00477C27" w:rsidP="00035E9C">
            <w:pPr>
              <w:autoSpaceDE w:val="0"/>
              <w:autoSpaceDN w:val="0"/>
              <w:adjustRightInd w:val="0"/>
              <w:rPr>
                <w:color w:val="000000"/>
              </w:rPr>
            </w:pPr>
            <w:r w:rsidRPr="006126B3">
              <w:rPr>
                <w:color w:val="000000"/>
              </w:rPr>
              <w:t>Other fuels</w:t>
            </w:r>
          </w:p>
        </w:tc>
        <w:tc>
          <w:tcPr>
            <w:tcW w:w="1765" w:type="dxa"/>
          </w:tcPr>
          <w:p w:rsidR="00477C27" w:rsidRPr="006126B3" w:rsidRDefault="00477C27" w:rsidP="00035E9C">
            <w:pPr>
              <w:autoSpaceDE w:val="0"/>
              <w:autoSpaceDN w:val="0"/>
              <w:adjustRightInd w:val="0"/>
              <w:rPr>
                <w:color w:val="000000"/>
              </w:rPr>
            </w:pPr>
          </w:p>
        </w:tc>
        <w:tc>
          <w:tcPr>
            <w:tcW w:w="1767" w:type="dxa"/>
          </w:tcPr>
          <w:p w:rsidR="00477C27" w:rsidRPr="006126B3" w:rsidRDefault="00477C27" w:rsidP="00035E9C">
            <w:pPr>
              <w:autoSpaceDE w:val="0"/>
              <w:autoSpaceDN w:val="0"/>
              <w:adjustRightInd w:val="0"/>
              <w:rPr>
                <w:color w:val="000000"/>
              </w:rPr>
            </w:pPr>
          </w:p>
        </w:tc>
        <w:tc>
          <w:tcPr>
            <w:tcW w:w="1868" w:type="dxa"/>
          </w:tcPr>
          <w:p w:rsidR="00477C27" w:rsidRPr="006126B3" w:rsidRDefault="00477C27" w:rsidP="00035E9C">
            <w:pPr>
              <w:autoSpaceDE w:val="0"/>
              <w:autoSpaceDN w:val="0"/>
              <w:adjustRightInd w:val="0"/>
              <w:rPr>
                <w:color w:val="000000"/>
              </w:rPr>
            </w:pPr>
          </w:p>
        </w:tc>
      </w:tr>
      <w:tr w:rsidR="00477C27" w:rsidRPr="006126B3" w:rsidTr="00035E9C">
        <w:trPr>
          <w:jc w:val="center"/>
        </w:trPr>
        <w:tc>
          <w:tcPr>
            <w:tcW w:w="876" w:type="dxa"/>
          </w:tcPr>
          <w:p w:rsidR="00477C27" w:rsidRPr="006126B3" w:rsidRDefault="00477C27" w:rsidP="00035E9C">
            <w:pPr>
              <w:autoSpaceDE w:val="0"/>
              <w:autoSpaceDN w:val="0"/>
              <w:adjustRightInd w:val="0"/>
              <w:rPr>
                <w:color w:val="000000"/>
              </w:rPr>
            </w:pPr>
            <w:r w:rsidRPr="006126B3">
              <w:rPr>
                <w:color w:val="000000"/>
              </w:rPr>
              <w:t>3.1.8.</w:t>
            </w:r>
          </w:p>
        </w:tc>
        <w:tc>
          <w:tcPr>
            <w:tcW w:w="3372" w:type="dxa"/>
          </w:tcPr>
          <w:p w:rsidR="00477C27" w:rsidRPr="006126B3" w:rsidRDefault="00477C27" w:rsidP="0030616B">
            <w:pPr>
              <w:autoSpaceDE w:val="0"/>
              <w:autoSpaceDN w:val="0"/>
              <w:adjustRightInd w:val="0"/>
              <w:jc w:val="left"/>
              <w:rPr>
                <w:color w:val="000000"/>
              </w:rPr>
            </w:pPr>
            <w:r w:rsidRPr="006126B3">
              <w:rPr>
                <w:color w:val="000000"/>
              </w:rPr>
              <w:t>Total input energy and fuel quantities in GJ</w:t>
            </w:r>
          </w:p>
        </w:tc>
        <w:tc>
          <w:tcPr>
            <w:tcW w:w="1765" w:type="dxa"/>
          </w:tcPr>
          <w:p w:rsidR="00477C27" w:rsidRPr="006126B3" w:rsidRDefault="00477C27" w:rsidP="00035E9C">
            <w:pPr>
              <w:autoSpaceDE w:val="0"/>
              <w:autoSpaceDN w:val="0"/>
              <w:adjustRightInd w:val="0"/>
              <w:rPr>
                <w:color w:val="000000"/>
              </w:rPr>
            </w:pPr>
          </w:p>
        </w:tc>
        <w:tc>
          <w:tcPr>
            <w:tcW w:w="1767" w:type="dxa"/>
          </w:tcPr>
          <w:p w:rsidR="00477C27" w:rsidRPr="006126B3" w:rsidRDefault="00477C27" w:rsidP="00035E9C">
            <w:pPr>
              <w:autoSpaceDE w:val="0"/>
              <w:autoSpaceDN w:val="0"/>
              <w:adjustRightInd w:val="0"/>
              <w:rPr>
                <w:color w:val="000000"/>
              </w:rPr>
            </w:pPr>
          </w:p>
        </w:tc>
        <w:tc>
          <w:tcPr>
            <w:tcW w:w="1868" w:type="dxa"/>
          </w:tcPr>
          <w:p w:rsidR="00477C27" w:rsidRPr="006126B3" w:rsidRDefault="00477C27" w:rsidP="00035E9C">
            <w:pPr>
              <w:autoSpaceDE w:val="0"/>
              <w:autoSpaceDN w:val="0"/>
              <w:adjustRightInd w:val="0"/>
              <w:rPr>
                <w:color w:val="000000"/>
              </w:rPr>
            </w:pPr>
          </w:p>
        </w:tc>
      </w:tr>
    </w:tbl>
    <w:p w:rsidR="00477C27" w:rsidRPr="006126B3" w:rsidRDefault="00477C27" w:rsidP="00477C27">
      <w:pPr>
        <w:autoSpaceDE w:val="0"/>
        <w:autoSpaceDN w:val="0"/>
        <w:adjustRightInd w:val="0"/>
        <w:rPr>
          <w:color w:val="000000"/>
        </w:rPr>
      </w:pPr>
    </w:p>
    <w:p w:rsidR="00477C27" w:rsidRPr="006126B3" w:rsidRDefault="00477C27" w:rsidP="0036705B">
      <w:pPr>
        <w:autoSpaceDE w:val="0"/>
        <w:autoSpaceDN w:val="0"/>
        <w:adjustRightInd w:val="0"/>
        <w:spacing w:after="120"/>
        <w:rPr>
          <w:i/>
          <w:iCs/>
          <w:color w:val="000000"/>
        </w:rPr>
      </w:pPr>
      <w:r w:rsidRPr="006126B3">
        <w:rPr>
          <w:i/>
          <w:iCs/>
          <w:color w:val="000000"/>
        </w:rPr>
        <w:br w:type="page"/>
      </w:r>
      <w:r w:rsidRPr="006126B3">
        <w:rPr>
          <w:i/>
          <w:iCs/>
          <w:color w:val="000000"/>
        </w:rPr>
        <w:lastRenderedPageBreak/>
        <w:t>3.2. Energy manufactured in the installation</w:t>
      </w:r>
    </w:p>
    <w:tbl>
      <w:tblPr>
        <w:tblW w:w="9648"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9"/>
        <w:gridCol w:w="5059"/>
        <w:gridCol w:w="1260"/>
        <w:gridCol w:w="2520"/>
      </w:tblGrid>
      <w:tr w:rsidR="00477C27" w:rsidRPr="006126B3" w:rsidTr="00035E9C">
        <w:trPr>
          <w:jc w:val="center"/>
        </w:trPr>
        <w:tc>
          <w:tcPr>
            <w:tcW w:w="809" w:type="dxa"/>
            <w:shd w:val="clear" w:color="auto" w:fill="E0E0E0"/>
            <w:vAlign w:val="center"/>
          </w:tcPr>
          <w:p w:rsidR="00477C27" w:rsidRPr="006126B3" w:rsidRDefault="00477C27" w:rsidP="00035E9C">
            <w:pPr>
              <w:autoSpaceDE w:val="0"/>
              <w:autoSpaceDN w:val="0"/>
              <w:adjustRightInd w:val="0"/>
              <w:rPr>
                <w:color w:val="000000"/>
              </w:rPr>
            </w:pPr>
          </w:p>
        </w:tc>
        <w:tc>
          <w:tcPr>
            <w:tcW w:w="5059" w:type="dxa"/>
            <w:shd w:val="clear" w:color="auto" w:fill="E0E0E0"/>
            <w:vAlign w:val="center"/>
          </w:tcPr>
          <w:p w:rsidR="00477C27" w:rsidRPr="006126B3" w:rsidRDefault="00477C27" w:rsidP="00035E9C">
            <w:pPr>
              <w:autoSpaceDE w:val="0"/>
              <w:autoSpaceDN w:val="0"/>
              <w:adjustRightInd w:val="0"/>
              <w:rPr>
                <w:color w:val="000000"/>
              </w:rPr>
            </w:pPr>
          </w:p>
        </w:tc>
        <w:tc>
          <w:tcPr>
            <w:tcW w:w="1260" w:type="dxa"/>
            <w:shd w:val="clear" w:color="auto" w:fill="E0E0E0"/>
            <w:vAlign w:val="center"/>
          </w:tcPr>
          <w:p w:rsidR="00477C27" w:rsidRPr="006126B3" w:rsidRDefault="00477C27" w:rsidP="00035E9C">
            <w:pPr>
              <w:autoSpaceDE w:val="0"/>
              <w:autoSpaceDN w:val="0"/>
              <w:adjustRightInd w:val="0"/>
              <w:jc w:val="center"/>
            </w:pPr>
            <w:r w:rsidRPr="006126B3">
              <w:t>Unit</w:t>
            </w:r>
          </w:p>
        </w:tc>
        <w:tc>
          <w:tcPr>
            <w:tcW w:w="2520" w:type="dxa"/>
            <w:shd w:val="clear" w:color="auto" w:fill="E0E0E0"/>
            <w:vAlign w:val="center"/>
          </w:tcPr>
          <w:p w:rsidR="00477C27" w:rsidRPr="006126B3" w:rsidRDefault="00477C27" w:rsidP="00035E9C">
            <w:pPr>
              <w:autoSpaceDE w:val="0"/>
              <w:autoSpaceDN w:val="0"/>
              <w:adjustRightInd w:val="0"/>
              <w:jc w:val="center"/>
            </w:pPr>
            <w:r w:rsidRPr="006126B3">
              <w:t>Amount</w:t>
            </w:r>
          </w:p>
        </w:tc>
      </w:tr>
      <w:tr w:rsidR="00477C27" w:rsidRPr="006126B3" w:rsidTr="00035E9C">
        <w:trPr>
          <w:jc w:val="center"/>
        </w:trPr>
        <w:tc>
          <w:tcPr>
            <w:tcW w:w="809" w:type="dxa"/>
            <w:vAlign w:val="center"/>
          </w:tcPr>
          <w:p w:rsidR="00477C27" w:rsidRPr="006126B3" w:rsidRDefault="00477C27" w:rsidP="00035E9C">
            <w:pPr>
              <w:autoSpaceDE w:val="0"/>
              <w:autoSpaceDN w:val="0"/>
              <w:adjustRightInd w:val="0"/>
              <w:rPr>
                <w:i/>
                <w:iCs/>
                <w:color w:val="000000"/>
              </w:rPr>
            </w:pPr>
            <w:r w:rsidRPr="006126B3">
              <w:rPr>
                <w:color w:val="000000"/>
              </w:rPr>
              <w:t>3.2.1.</w:t>
            </w:r>
          </w:p>
        </w:tc>
        <w:tc>
          <w:tcPr>
            <w:tcW w:w="5059" w:type="dxa"/>
            <w:vAlign w:val="center"/>
          </w:tcPr>
          <w:p w:rsidR="00477C27" w:rsidRPr="006126B3" w:rsidRDefault="00477C27" w:rsidP="00035E9C">
            <w:pPr>
              <w:autoSpaceDE w:val="0"/>
              <w:autoSpaceDN w:val="0"/>
              <w:adjustRightInd w:val="0"/>
              <w:rPr>
                <w:color w:val="000000"/>
              </w:rPr>
            </w:pPr>
            <w:r w:rsidRPr="006126B3">
              <w:rPr>
                <w:color w:val="000000"/>
              </w:rPr>
              <w:t xml:space="preserve">Installed electrical power </w:t>
            </w:r>
          </w:p>
        </w:tc>
        <w:tc>
          <w:tcPr>
            <w:tcW w:w="1260" w:type="dxa"/>
            <w:vAlign w:val="center"/>
          </w:tcPr>
          <w:p w:rsidR="00477C27" w:rsidRPr="006126B3" w:rsidRDefault="00477C27" w:rsidP="00035E9C">
            <w:pPr>
              <w:autoSpaceDE w:val="0"/>
              <w:autoSpaceDN w:val="0"/>
              <w:adjustRightInd w:val="0"/>
              <w:jc w:val="center"/>
              <w:rPr>
                <w:i/>
                <w:iCs/>
              </w:rPr>
            </w:pPr>
            <w:r w:rsidRPr="006126B3">
              <w:t>MW</w:t>
            </w:r>
          </w:p>
        </w:tc>
        <w:tc>
          <w:tcPr>
            <w:tcW w:w="2520" w:type="dxa"/>
            <w:vAlign w:val="center"/>
          </w:tcPr>
          <w:p w:rsidR="00477C27" w:rsidRPr="006126B3" w:rsidRDefault="00477C27" w:rsidP="00035E9C">
            <w:pPr>
              <w:autoSpaceDE w:val="0"/>
              <w:autoSpaceDN w:val="0"/>
              <w:adjustRightInd w:val="0"/>
              <w:jc w:val="center"/>
              <w:rPr>
                <w:i/>
                <w:iCs/>
              </w:rPr>
            </w:pPr>
          </w:p>
        </w:tc>
      </w:tr>
      <w:tr w:rsidR="00477C27" w:rsidRPr="006126B3" w:rsidTr="00035E9C">
        <w:trPr>
          <w:jc w:val="center"/>
        </w:trPr>
        <w:tc>
          <w:tcPr>
            <w:tcW w:w="809" w:type="dxa"/>
            <w:vAlign w:val="center"/>
          </w:tcPr>
          <w:p w:rsidR="00477C27" w:rsidRPr="006126B3" w:rsidRDefault="00477C27" w:rsidP="00035E9C">
            <w:pPr>
              <w:autoSpaceDE w:val="0"/>
              <w:autoSpaceDN w:val="0"/>
              <w:adjustRightInd w:val="0"/>
              <w:rPr>
                <w:color w:val="000000"/>
              </w:rPr>
            </w:pPr>
            <w:r w:rsidRPr="006126B3">
              <w:rPr>
                <w:color w:val="000000"/>
              </w:rPr>
              <w:t>3.2.2.</w:t>
            </w:r>
          </w:p>
        </w:tc>
        <w:tc>
          <w:tcPr>
            <w:tcW w:w="5059" w:type="dxa"/>
            <w:vAlign w:val="center"/>
          </w:tcPr>
          <w:p w:rsidR="00477C27" w:rsidRPr="006126B3" w:rsidRDefault="00477C27" w:rsidP="00035E9C">
            <w:pPr>
              <w:autoSpaceDE w:val="0"/>
              <w:autoSpaceDN w:val="0"/>
              <w:adjustRightInd w:val="0"/>
              <w:rPr>
                <w:color w:val="000000"/>
              </w:rPr>
            </w:pPr>
            <w:r w:rsidRPr="006126B3">
              <w:rPr>
                <w:color w:val="000000"/>
              </w:rPr>
              <w:t xml:space="preserve">Installed thermal power </w:t>
            </w:r>
          </w:p>
        </w:tc>
        <w:tc>
          <w:tcPr>
            <w:tcW w:w="1260" w:type="dxa"/>
            <w:vAlign w:val="center"/>
          </w:tcPr>
          <w:p w:rsidR="00477C27" w:rsidRPr="006126B3" w:rsidRDefault="00477C27" w:rsidP="00035E9C">
            <w:pPr>
              <w:autoSpaceDE w:val="0"/>
              <w:autoSpaceDN w:val="0"/>
              <w:adjustRightInd w:val="0"/>
              <w:jc w:val="center"/>
              <w:rPr>
                <w:i/>
                <w:iCs/>
              </w:rPr>
            </w:pPr>
            <w:r w:rsidRPr="006126B3">
              <w:t>MW</w:t>
            </w:r>
          </w:p>
        </w:tc>
        <w:tc>
          <w:tcPr>
            <w:tcW w:w="2520" w:type="dxa"/>
            <w:vAlign w:val="center"/>
          </w:tcPr>
          <w:p w:rsidR="00477C27" w:rsidRPr="006126B3" w:rsidRDefault="00477C27" w:rsidP="00035E9C">
            <w:pPr>
              <w:autoSpaceDE w:val="0"/>
              <w:autoSpaceDN w:val="0"/>
              <w:adjustRightInd w:val="0"/>
              <w:jc w:val="center"/>
              <w:rPr>
                <w:i/>
                <w:iCs/>
              </w:rPr>
            </w:pPr>
          </w:p>
        </w:tc>
      </w:tr>
      <w:tr w:rsidR="00477C27" w:rsidRPr="006126B3" w:rsidTr="00035E9C">
        <w:trPr>
          <w:jc w:val="center"/>
        </w:trPr>
        <w:tc>
          <w:tcPr>
            <w:tcW w:w="809" w:type="dxa"/>
            <w:vAlign w:val="center"/>
          </w:tcPr>
          <w:p w:rsidR="00477C27" w:rsidRPr="006126B3" w:rsidRDefault="00477C27" w:rsidP="00035E9C">
            <w:pPr>
              <w:autoSpaceDE w:val="0"/>
              <w:autoSpaceDN w:val="0"/>
              <w:adjustRightInd w:val="0"/>
              <w:rPr>
                <w:color w:val="000000"/>
              </w:rPr>
            </w:pPr>
            <w:r w:rsidRPr="006126B3">
              <w:rPr>
                <w:color w:val="000000"/>
              </w:rPr>
              <w:t>3.2.3.</w:t>
            </w:r>
          </w:p>
        </w:tc>
        <w:tc>
          <w:tcPr>
            <w:tcW w:w="5059" w:type="dxa"/>
            <w:vMerge w:val="restart"/>
            <w:vAlign w:val="center"/>
          </w:tcPr>
          <w:p w:rsidR="00477C27" w:rsidRPr="006126B3" w:rsidRDefault="00477C27" w:rsidP="00035E9C">
            <w:pPr>
              <w:autoSpaceDE w:val="0"/>
              <w:autoSpaceDN w:val="0"/>
              <w:adjustRightInd w:val="0"/>
              <w:rPr>
                <w:color w:val="000000"/>
              </w:rPr>
            </w:pPr>
            <w:r w:rsidRPr="006126B3">
              <w:rPr>
                <w:color w:val="000000"/>
              </w:rPr>
              <w:t xml:space="preserve">Production of electrical energy </w:t>
            </w:r>
          </w:p>
        </w:tc>
        <w:tc>
          <w:tcPr>
            <w:tcW w:w="1260" w:type="dxa"/>
            <w:vAlign w:val="center"/>
          </w:tcPr>
          <w:p w:rsidR="00477C27" w:rsidRPr="006126B3" w:rsidRDefault="00477C27" w:rsidP="00035E9C">
            <w:pPr>
              <w:autoSpaceDE w:val="0"/>
              <w:autoSpaceDN w:val="0"/>
              <w:adjustRightInd w:val="0"/>
              <w:jc w:val="center"/>
              <w:rPr>
                <w:i/>
                <w:iCs/>
              </w:rPr>
            </w:pPr>
            <w:r w:rsidRPr="006126B3">
              <w:t>MWh</w:t>
            </w:r>
          </w:p>
        </w:tc>
        <w:tc>
          <w:tcPr>
            <w:tcW w:w="2520" w:type="dxa"/>
            <w:vAlign w:val="center"/>
          </w:tcPr>
          <w:p w:rsidR="00477C27" w:rsidRPr="006126B3" w:rsidRDefault="00477C27" w:rsidP="00035E9C">
            <w:pPr>
              <w:autoSpaceDE w:val="0"/>
              <w:autoSpaceDN w:val="0"/>
              <w:adjustRightInd w:val="0"/>
              <w:jc w:val="center"/>
              <w:rPr>
                <w:i/>
                <w:iCs/>
              </w:rPr>
            </w:pPr>
          </w:p>
        </w:tc>
      </w:tr>
      <w:tr w:rsidR="00477C27" w:rsidRPr="006126B3" w:rsidTr="00035E9C">
        <w:trPr>
          <w:jc w:val="center"/>
        </w:trPr>
        <w:tc>
          <w:tcPr>
            <w:tcW w:w="809" w:type="dxa"/>
            <w:vAlign w:val="center"/>
          </w:tcPr>
          <w:p w:rsidR="00477C27" w:rsidRPr="006126B3" w:rsidRDefault="00477C27" w:rsidP="00035E9C">
            <w:pPr>
              <w:autoSpaceDE w:val="0"/>
              <w:autoSpaceDN w:val="0"/>
              <w:adjustRightInd w:val="0"/>
              <w:rPr>
                <w:color w:val="000000"/>
              </w:rPr>
            </w:pPr>
            <w:r w:rsidRPr="006126B3">
              <w:rPr>
                <w:color w:val="000000"/>
              </w:rPr>
              <w:t>3.2.4.</w:t>
            </w:r>
          </w:p>
        </w:tc>
        <w:tc>
          <w:tcPr>
            <w:tcW w:w="5059" w:type="dxa"/>
            <w:vMerge/>
            <w:vAlign w:val="center"/>
          </w:tcPr>
          <w:p w:rsidR="00477C27" w:rsidRPr="006126B3" w:rsidRDefault="00477C27" w:rsidP="00035E9C">
            <w:pPr>
              <w:autoSpaceDE w:val="0"/>
              <w:autoSpaceDN w:val="0"/>
              <w:adjustRightInd w:val="0"/>
              <w:rPr>
                <w:color w:val="000000"/>
              </w:rPr>
            </w:pPr>
          </w:p>
        </w:tc>
        <w:tc>
          <w:tcPr>
            <w:tcW w:w="1260" w:type="dxa"/>
            <w:vAlign w:val="center"/>
          </w:tcPr>
          <w:p w:rsidR="00477C27" w:rsidRPr="006126B3" w:rsidRDefault="00477C27" w:rsidP="00035E9C">
            <w:pPr>
              <w:autoSpaceDE w:val="0"/>
              <w:autoSpaceDN w:val="0"/>
              <w:adjustRightInd w:val="0"/>
              <w:jc w:val="center"/>
            </w:pPr>
            <w:r w:rsidRPr="006126B3">
              <w:t>GJ</w:t>
            </w:r>
          </w:p>
        </w:tc>
        <w:tc>
          <w:tcPr>
            <w:tcW w:w="2520" w:type="dxa"/>
            <w:vAlign w:val="center"/>
          </w:tcPr>
          <w:p w:rsidR="00477C27" w:rsidRPr="006126B3" w:rsidRDefault="00477C27" w:rsidP="00035E9C">
            <w:pPr>
              <w:autoSpaceDE w:val="0"/>
              <w:autoSpaceDN w:val="0"/>
              <w:adjustRightInd w:val="0"/>
              <w:jc w:val="center"/>
              <w:rPr>
                <w:i/>
                <w:iCs/>
              </w:rPr>
            </w:pPr>
          </w:p>
        </w:tc>
      </w:tr>
      <w:tr w:rsidR="00477C27" w:rsidRPr="006126B3" w:rsidTr="00035E9C">
        <w:trPr>
          <w:jc w:val="center"/>
        </w:trPr>
        <w:tc>
          <w:tcPr>
            <w:tcW w:w="809" w:type="dxa"/>
            <w:vAlign w:val="center"/>
          </w:tcPr>
          <w:p w:rsidR="00477C27" w:rsidRPr="006126B3" w:rsidRDefault="00477C27" w:rsidP="00035E9C">
            <w:pPr>
              <w:autoSpaceDE w:val="0"/>
              <w:autoSpaceDN w:val="0"/>
              <w:adjustRightInd w:val="0"/>
              <w:rPr>
                <w:color w:val="000000"/>
              </w:rPr>
            </w:pPr>
            <w:r w:rsidRPr="006126B3">
              <w:rPr>
                <w:color w:val="000000"/>
              </w:rPr>
              <w:t>3.2.5.</w:t>
            </w:r>
          </w:p>
        </w:tc>
        <w:tc>
          <w:tcPr>
            <w:tcW w:w="5059" w:type="dxa"/>
            <w:vAlign w:val="center"/>
          </w:tcPr>
          <w:p w:rsidR="00477C27" w:rsidRPr="006126B3" w:rsidRDefault="00477C27" w:rsidP="00035E9C">
            <w:pPr>
              <w:autoSpaceDE w:val="0"/>
              <w:autoSpaceDN w:val="0"/>
              <w:adjustRightInd w:val="0"/>
              <w:rPr>
                <w:color w:val="000000"/>
              </w:rPr>
            </w:pPr>
            <w:r w:rsidRPr="006126B3">
              <w:rPr>
                <w:color w:val="000000"/>
              </w:rPr>
              <w:t xml:space="preserve">Production of thermal energy </w:t>
            </w:r>
          </w:p>
        </w:tc>
        <w:tc>
          <w:tcPr>
            <w:tcW w:w="1260" w:type="dxa"/>
            <w:vAlign w:val="center"/>
          </w:tcPr>
          <w:p w:rsidR="00477C27" w:rsidRPr="006126B3" w:rsidRDefault="00477C27" w:rsidP="00035E9C">
            <w:pPr>
              <w:autoSpaceDE w:val="0"/>
              <w:autoSpaceDN w:val="0"/>
              <w:adjustRightInd w:val="0"/>
              <w:jc w:val="center"/>
              <w:rPr>
                <w:i/>
                <w:iCs/>
              </w:rPr>
            </w:pPr>
            <w:r w:rsidRPr="006126B3">
              <w:t>GJ</w:t>
            </w:r>
          </w:p>
        </w:tc>
        <w:tc>
          <w:tcPr>
            <w:tcW w:w="2520" w:type="dxa"/>
            <w:vAlign w:val="center"/>
          </w:tcPr>
          <w:p w:rsidR="00477C27" w:rsidRPr="006126B3" w:rsidRDefault="00477C27" w:rsidP="00035E9C">
            <w:pPr>
              <w:autoSpaceDE w:val="0"/>
              <w:autoSpaceDN w:val="0"/>
              <w:adjustRightInd w:val="0"/>
              <w:jc w:val="center"/>
              <w:rPr>
                <w:i/>
                <w:iCs/>
              </w:rPr>
            </w:pPr>
          </w:p>
        </w:tc>
      </w:tr>
      <w:tr w:rsidR="00477C27" w:rsidRPr="006126B3" w:rsidTr="00035E9C">
        <w:trPr>
          <w:jc w:val="center"/>
        </w:trPr>
        <w:tc>
          <w:tcPr>
            <w:tcW w:w="809" w:type="dxa"/>
            <w:vAlign w:val="center"/>
          </w:tcPr>
          <w:p w:rsidR="00477C27" w:rsidRPr="006126B3" w:rsidRDefault="00477C27" w:rsidP="00035E9C">
            <w:pPr>
              <w:autoSpaceDE w:val="0"/>
              <w:autoSpaceDN w:val="0"/>
              <w:adjustRightInd w:val="0"/>
              <w:rPr>
                <w:color w:val="000000"/>
              </w:rPr>
            </w:pPr>
            <w:r w:rsidRPr="006126B3">
              <w:rPr>
                <w:color w:val="000000"/>
              </w:rPr>
              <w:t>3.2.6.</w:t>
            </w:r>
          </w:p>
        </w:tc>
        <w:tc>
          <w:tcPr>
            <w:tcW w:w="5059" w:type="dxa"/>
            <w:vAlign w:val="center"/>
          </w:tcPr>
          <w:p w:rsidR="00477C27" w:rsidRPr="006126B3" w:rsidRDefault="00477C27" w:rsidP="00035E9C">
            <w:pPr>
              <w:autoSpaceDE w:val="0"/>
              <w:autoSpaceDN w:val="0"/>
              <w:adjustRightInd w:val="0"/>
              <w:rPr>
                <w:color w:val="000000"/>
              </w:rPr>
            </w:pPr>
            <w:r w:rsidRPr="006126B3">
              <w:rPr>
                <w:color w:val="000000"/>
              </w:rPr>
              <w:t xml:space="preserve">Sale of thermal energy </w:t>
            </w:r>
          </w:p>
        </w:tc>
        <w:tc>
          <w:tcPr>
            <w:tcW w:w="1260" w:type="dxa"/>
            <w:vAlign w:val="center"/>
          </w:tcPr>
          <w:p w:rsidR="00477C27" w:rsidRPr="006126B3" w:rsidRDefault="00477C27" w:rsidP="00035E9C">
            <w:pPr>
              <w:autoSpaceDE w:val="0"/>
              <w:autoSpaceDN w:val="0"/>
              <w:adjustRightInd w:val="0"/>
              <w:jc w:val="center"/>
              <w:rPr>
                <w:i/>
                <w:iCs/>
              </w:rPr>
            </w:pPr>
            <w:r w:rsidRPr="006126B3">
              <w:t>GJ</w:t>
            </w:r>
          </w:p>
        </w:tc>
        <w:tc>
          <w:tcPr>
            <w:tcW w:w="2520" w:type="dxa"/>
            <w:vAlign w:val="center"/>
          </w:tcPr>
          <w:p w:rsidR="00477C27" w:rsidRPr="006126B3" w:rsidRDefault="00477C27" w:rsidP="00035E9C">
            <w:pPr>
              <w:autoSpaceDE w:val="0"/>
              <w:autoSpaceDN w:val="0"/>
              <w:adjustRightInd w:val="0"/>
              <w:jc w:val="center"/>
              <w:rPr>
                <w:i/>
                <w:iCs/>
              </w:rPr>
            </w:pPr>
          </w:p>
        </w:tc>
      </w:tr>
      <w:tr w:rsidR="00477C27" w:rsidRPr="006126B3" w:rsidTr="00035E9C">
        <w:trPr>
          <w:jc w:val="center"/>
        </w:trPr>
        <w:tc>
          <w:tcPr>
            <w:tcW w:w="809" w:type="dxa"/>
            <w:vAlign w:val="center"/>
          </w:tcPr>
          <w:p w:rsidR="00477C27" w:rsidRPr="006126B3" w:rsidRDefault="00477C27" w:rsidP="00035E9C">
            <w:pPr>
              <w:autoSpaceDE w:val="0"/>
              <w:autoSpaceDN w:val="0"/>
              <w:adjustRightInd w:val="0"/>
              <w:rPr>
                <w:color w:val="000000"/>
              </w:rPr>
            </w:pPr>
            <w:r w:rsidRPr="006126B3">
              <w:rPr>
                <w:color w:val="000000"/>
              </w:rPr>
              <w:t>3.2.7.</w:t>
            </w:r>
          </w:p>
        </w:tc>
        <w:tc>
          <w:tcPr>
            <w:tcW w:w="5059" w:type="dxa"/>
            <w:vMerge w:val="restart"/>
            <w:vAlign w:val="center"/>
          </w:tcPr>
          <w:p w:rsidR="00477C27" w:rsidRPr="006126B3" w:rsidRDefault="00477C27" w:rsidP="00035E9C">
            <w:pPr>
              <w:autoSpaceDE w:val="0"/>
              <w:autoSpaceDN w:val="0"/>
              <w:adjustRightInd w:val="0"/>
              <w:rPr>
                <w:color w:val="000000"/>
              </w:rPr>
            </w:pPr>
            <w:r w:rsidRPr="006126B3">
              <w:rPr>
                <w:color w:val="000000"/>
              </w:rPr>
              <w:t xml:space="preserve">Sale of produced electrical energy </w:t>
            </w:r>
          </w:p>
        </w:tc>
        <w:tc>
          <w:tcPr>
            <w:tcW w:w="1260" w:type="dxa"/>
            <w:vAlign w:val="center"/>
          </w:tcPr>
          <w:p w:rsidR="00477C27" w:rsidRPr="006126B3" w:rsidRDefault="00477C27" w:rsidP="00035E9C">
            <w:pPr>
              <w:autoSpaceDE w:val="0"/>
              <w:autoSpaceDN w:val="0"/>
              <w:adjustRightInd w:val="0"/>
              <w:jc w:val="center"/>
              <w:rPr>
                <w:i/>
                <w:iCs/>
              </w:rPr>
            </w:pPr>
            <w:r w:rsidRPr="006126B3">
              <w:t>MWh</w:t>
            </w:r>
          </w:p>
        </w:tc>
        <w:tc>
          <w:tcPr>
            <w:tcW w:w="2520" w:type="dxa"/>
            <w:vAlign w:val="center"/>
          </w:tcPr>
          <w:p w:rsidR="00477C27" w:rsidRPr="006126B3" w:rsidRDefault="00477C27" w:rsidP="00035E9C">
            <w:pPr>
              <w:autoSpaceDE w:val="0"/>
              <w:autoSpaceDN w:val="0"/>
              <w:adjustRightInd w:val="0"/>
              <w:jc w:val="center"/>
              <w:rPr>
                <w:i/>
                <w:iCs/>
              </w:rPr>
            </w:pPr>
          </w:p>
        </w:tc>
      </w:tr>
      <w:tr w:rsidR="00477C27" w:rsidRPr="006126B3" w:rsidTr="00035E9C">
        <w:trPr>
          <w:jc w:val="center"/>
        </w:trPr>
        <w:tc>
          <w:tcPr>
            <w:tcW w:w="809" w:type="dxa"/>
          </w:tcPr>
          <w:p w:rsidR="00477C27" w:rsidRPr="006126B3" w:rsidRDefault="00477C27" w:rsidP="00035E9C">
            <w:pPr>
              <w:autoSpaceDE w:val="0"/>
              <w:autoSpaceDN w:val="0"/>
              <w:adjustRightInd w:val="0"/>
              <w:rPr>
                <w:color w:val="000000"/>
              </w:rPr>
            </w:pPr>
            <w:r w:rsidRPr="006126B3">
              <w:rPr>
                <w:color w:val="000000"/>
              </w:rPr>
              <w:t>3.2.8.</w:t>
            </w:r>
          </w:p>
        </w:tc>
        <w:tc>
          <w:tcPr>
            <w:tcW w:w="5059" w:type="dxa"/>
            <w:vMerge/>
          </w:tcPr>
          <w:p w:rsidR="00477C27" w:rsidRPr="006126B3" w:rsidRDefault="00477C27" w:rsidP="00035E9C">
            <w:pPr>
              <w:autoSpaceDE w:val="0"/>
              <w:autoSpaceDN w:val="0"/>
              <w:adjustRightInd w:val="0"/>
              <w:rPr>
                <w:color w:val="000000"/>
              </w:rPr>
            </w:pPr>
          </w:p>
        </w:tc>
        <w:tc>
          <w:tcPr>
            <w:tcW w:w="1260" w:type="dxa"/>
            <w:vAlign w:val="center"/>
          </w:tcPr>
          <w:p w:rsidR="00477C27" w:rsidRPr="006126B3" w:rsidRDefault="00477C27" w:rsidP="00035E9C">
            <w:pPr>
              <w:autoSpaceDE w:val="0"/>
              <w:autoSpaceDN w:val="0"/>
              <w:adjustRightInd w:val="0"/>
              <w:jc w:val="center"/>
            </w:pPr>
            <w:r w:rsidRPr="006126B3">
              <w:t>GJ</w:t>
            </w:r>
          </w:p>
        </w:tc>
        <w:tc>
          <w:tcPr>
            <w:tcW w:w="2520" w:type="dxa"/>
            <w:vAlign w:val="center"/>
          </w:tcPr>
          <w:p w:rsidR="00477C27" w:rsidRPr="006126B3" w:rsidRDefault="00477C27" w:rsidP="00035E9C">
            <w:pPr>
              <w:autoSpaceDE w:val="0"/>
              <w:autoSpaceDN w:val="0"/>
              <w:adjustRightInd w:val="0"/>
              <w:jc w:val="center"/>
              <w:rPr>
                <w:i/>
                <w:iCs/>
              </w:rPr>
            </w:pPr>
          </w:p>
        </w:tc>
      </w:tr>
    </w:tbl>
    <w:p w:rsidR="00477C27" w:rsidRPr="006126B3" w:rsidRDefault="00477C27" w:rsidP="00477C27">
      <w:pPr>
        <w:autoSpaceDE w:val="0"/>
        <w:autoSpaceDN w:val="0"/>
        <w:adjustRightInd w:val="0"/>
        <w:rPr>
          <w:color w:val="000000"/>
        </w:rPr>
      </w:pPr>
    </w:p>
    <w:p w:rsidR="00477C27" w:rsidRPr="006126B3" w:rsidRDefault="00477C27" w:rsidP="0036705B">
      <w:pPr>
        <w:autoSpaceDE w:val="0"/>
        <w:autoSpaceDN w:val="0"/>
        <w:adjustRightInd w:val="0"/>
        <w:spacing w:after="120"/>
        <w:rPr>
          <w:i/>
          <w:iCs/>
          <w:color w:val="000000"/>
        </w:rPr>
      </w:pPr>
      <w:r w:rsidRPr="006126B3">
        <w:rPr>
          <w:i/>
          <w:iCs/>
          <w:color w:val="000000"/>
        </w:rPr>
        <w:t xml:space="preserve">3.3. Energy consumption </w:t>
      </w:r>
    </w:p>
    <w:tbl>
      <w:tblPr>
        <w:tblW w:w="9648"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3"/>
        <w:gridCol w:w="5065"/>
        <w:gridCol w:w="1260"/>
        <w:gridCol w:w="2520"/>
      </w:tblGrid>
      <w:tr w:rsidR="00477C27" w:rsidRPr="006126B3" w:rsidTr="00035E9C">
        <w:trPr>
          <w:jc w:val="center"/>
        </w:trPr>
        <w:tc>
          <w:tcPr>
            <w:tcW w:w="803" w:type="dxa"/>
            <w:shd w:val="clear" w:color="auto" w:fill="E0E0E0"/>
            <w:vAlign w:val="center"/>
          </w:tcPr>
          <w:p w:rsidR="00477C27" w:rsidRPr="006126B3" w:rsidRDefault="00477C27" w:rsidP="00035E9C">
            <w:pPr>
              <w:autoSpaceDE w:val="0"/>
              <w:autoSpaceDN w:val="0"/>
              <w:adjustRightInd w:val="0"/>
              <w:jc w:val="center"/>
              <w:rPr>
                <w:color w:val="000000"/>
              </w:rPr>
            </w:pPr>
          </w:p>
        </w:tc>
        <w:tc>
          <w:tcPr>
            <w:tcW w:w="5065" w:type="dxa"/>
            <w:shd w:val="clear" w:color="auto" w:fill="E0E0E0"/>
            <w:vAlign w:val="center"/>
          </w:tcPr>
          <w:p w:rsidR="00477C27" w:rsidRPr="006126B3" w:rsidRDefault="00477C27" w:rsidP="00035E9C">
            <w:pPr>
              <w:autoSpaceDE w:val="0"/>
              <w:autoSpaceDN w:val="0"/>
              <w:adjustRightInd w:val="0"/>
              <w:jc w:val="center"/>
              <w:rPr>
                <w:color w:val="000000"/>
              </w:rPr>
            </w:pPr>
          </w:p>
        </w:tc>
        <w:tc>
          <w:tcPr>
            <w:tcW w:w="1260" w:type="dxa"/>
            <w:shd w:val="clear" w:color="auto" w:fill="E0E0E0"/>
            <w:vAlign w:val="center"/>
          </w:tcPr>
          <w:p w:rsidR="00477C27" w:rsidRPr="006126B3" w:rsidRDefault="00477C27" w:rsidP="00035E9C">
            <w:pPr>
              <w:autoSpaceDE w:val="0"/>
              <w:autoSpaceDN w:val="0"/>
              <w:adjustRightInd w:val="0"/>
              <w:jc w:val="center"/>
            </w:pPr>
            <w:r w:rsidRPr="006126B3">
              <w:t>Unit</w:t>
            </w:r>
          </w:p>
        </w:tc>
        <w:tc>
          <w:tcPr>
            <w:tcW w:w="2520" w:type="dxa"/>
            <w:shd w:val="clear" w:color="auto" w:fill="E0E0E0"/>
            <w:vAlign w:val="center"/>
          </w:tcPr>
          <w:p w:rsidR="00477C27" w:rsidRPr="006126B3" w:rsidRDefault="00477C27" w:rsidP="00035E9C">
            <w:pPr>
              <w:autoSpaceDE w:val="0"/>
              <w:autoSpaceDN w:val="0"/>
              <w:adjustRightInd w:val="0"/>
              <w:jc w:val="center"/>
            </w:pPr>
            <w:r w:rsidRPr="006126B3">
              <w:t>Amount</w:t>
            </w:r>
          </w:p>
        </w:tc>
      </w:tr>
      <w:tr w:rsidR="00477C27" w:rsidRPr="006126B3" w:rsidTr="00035E9C">
        <w:trPr>
          <w:jc w:val="center"/>
        </w:trPr>
        <w:tc>
          <w:tcPr>
            <w:tcW w:w="803" w:type="dxa"/>
          </w:tcPr>
          <w:p w:rsidR="00477C27" w:rsidRPr="006126B3" w:rsidRDefault="00477C27" w:rsidP="00035E9C">
            <w:pPr>
              <w:autoSpaceDE w:val="0"/>
              <w:autoSpaceDN w:val="0"/>
              <w:adjustRightInd w:val="0"/>
              <w:rPr>
                <w:color w:val="000000"/>
              </w:rPr>
            </w:pPr>
            <w:r w:rsidRPr="006126B3">
              <w:rPr>
                <w:color w:val="000000"/>
              </w:rPr>
              <w:t>3.3.2.</w:t>
            </w:r>
          </w:p>
        </w:tc>
        <w:tc>
          <w:tcPr>
            <w:tcW w:w="5065" w:type="dxa"/>
          </w:tcPr>
          <w:p w:rsidR="00477C27" w:rsidRPr="006126B3" w:rsidRDefault="00477C27" w:rsidP="00035E9C">
            <w:pPr>
              <w:autoSpaceDE w:val="0"/>
              <w:autoSpaceDN w:val="0"/>
              <w:adjustRightInd w:val="0"/>
              <w:rPr>
                <w:color w:val="000000"/>
              </w:rPr>
            </w:pPr>
            <w:r w:rsidRPr="006126B3">
              <w:rPr>
                <w:color w:val="000000"/>
              </w:rPr>
              <w:t xml:space="preserve">Total bought and produced energy </w:t>
            </w:r>
          </w:p>
        </w:tc>
        <w:tc>
          <w:tcPr>
            <w:tcW w:w="1260" w:type="dxa"/>
            <w:vAlign w:val="center"/>
          </w:tcPr>
          <w:p w:rsidR="00477C27" w:rsidRPr="006126B3" w:rsidRDefault="00477C27" w:rsidP="00035E9C">
            <w:pPr>
              <w:autoSpaceDE w:val="0"/>
              <w:autoSpaceDN w:val="0"/>
              <w:adjustRightInd w:val="0"/>
              <w:jc w:val="center"/>
              <w:rPr>
                <w:color w:val="000000"/>
              </w:rPr>
            </w:pPr>
            <w:r w:rsidRPr="006126B3">
              <w:rPr>
                <w:color w:val="000000"/>
              </w:rPr>
              <w:t>GJ</w:t>
            </w:r>
          </w:p>
        </w:tc>
        <w:tc>
          <w:tcPr>
            <w:tcW w:w="2520" w:type="dxa"/>
            <w:vAlign w:val="center"/>
          </w:tcPr>
          <w:p w:rsidR="00477C27" w:rsidRPr="006126B3" w:rsidRDefault="00477C27" w:rsidP="00035E9C">
            <w:pPr>
              <w:autoSpaceDE w:val="0"/>
              <w:autoSpaceDN w:val="0"/>
              <w:adjustRightInd w:val="0"/>
              <w:rPr>
                <w:color w:val="000000"/>
              </w:rPr>
            </w:pPr>
          </w:p>
        </w:tc>
      </w:tr>
      <w:tr w:rsidR="00477C27" w:rsidRPr="006126B3" w:rsidTr="00035E9C">
        <w:trPr>
          <w:jc w:val="center"/>
        </w:trPr>
        <w:tc>
          <w:tcPr>
            <w:tcW w:w="803" w:type="dxa"/>
          </w:tcPr>
          <w:p w:rsidR="00477C27" w:rsidRPr="006126B3" w:rsidRDefault="00477C27" w:rsidP="00035E9C">
            <w:pPr>
              <w:autoSpaceDE w:val="0"/>
              <w:autoSpaceDN w:val="0"/>
              <w:adjustRightInd w:val="0"/>
              <w:rPr>
                <w:color w:val="000000"/>
              </w:rPr>
            </w:pPr>
            <w:r w:rsidRPr="006126B3">
              <w:rPr>
                <w:color w:val="000000"/>
              </w:rPr>
              <w:t>3.3.3.</w:t>
            </w:r>
          </w:p>
        </w:tc>
        <w:tc>
          <w:tcPr>
            <w:tcW w:w="5065" w:type="dxa"/>
          </w:tcPr>
          <w:p w:rsidR="00477C27" w:rsidRPr="006126B3" w:rsidRDefault="00477C27" w:rsidP="00035E9C">
            <w:pPr>
              <w:autoSpaceDE w:val="0"/>
              <w:autoSpaceDN w:val="0"/>
              <w:adjustRightInd w:val="0"/>
              <w:rPr>
                <w:color w:val="000000"/>
              </w:rPr>
            </w:pPr>
            <w:r w:rsidRPr="006126B3">
              <w:rPr>
                <w:color w:val="000000"/>
              </w:rPr>
              <w:t xml:space="preserve">Total sold energy </w:t>
            </w:r>
          </w:p>
        </w:tc>
        <w:tc>
          <w:tcPr>
            <w:tcW w:w="1260" w:type="dxa"/>
          </w:tcPr>
          <w:p w:rsidR="00477C27" w:rsidRPr="006126B3" w:rsidRDefault="00477C27" w:rsidP="00035E9C">
            <w:pPr>
              <w:autoSpaceDE w:val="0"/>
              <w:autoSpaceDN w:val="0"/>
              <w:adjustRightInd w:val="0"/>
              <w:jc w:val="center"/>
              <w:rPr>
                <w:color w:val="000000"/>
              </w:rPr>
            </w:pPr>
            <w:r w:rsidRPr="006126B3">
              <w:rPr>
                <w:color w:val="000000"/>
              </w:rPr>
              <w:t>GJ</w:t>
            </w:r>
          </w:p>
        </w:tc>
        <w:tc>
          <w:tcPr>
            <w:tcW w:w="2520" w:type="dxa"/>
          </w:tcPr>
          <w:p w:rsidR="00477C27" w:rsidRPr="006126B3" w:rsidRDefault="00477C27" w:rsidP="00035E9C">
            <w:pPr>
              <w:autoSpaceDE w:val="0"/>
              <w:autoSpaceDN w:val="0"/>
              <w:adjustRightInd w:val="0"/>
              <w:rPr>
                <w:color w:val="000000"/>
              </w:rPr>
            </w:pPr>
          </w:p>
        </w:tc>
      </w:tr>
      <w:tr w:rsidR="00477C27" w:rsidRPr="006126B3" w:rsidTr="00035E9C">
        <w:trPr>
          <w:jc w:val="center"/>
        </w:trPr>
        <w:tc>
          <w:tcPr>
            <w:tcW w:w="803" w:type="dxa"/>
          </w:tcPr>
          <w:p w:rsidR="00477C27" w:rsidRPr="006126B3" w:rsidRDefault="00477C27" w:rsidP="00035E9C">
            <w:pPr>
              <w:autoSpaceDE w:val="0"/>
              <w:autoSpaceDN w:val="0"/>
              <w:adjustRightInd w:val="0"/>
              <w:rPr>
                <w:color w:val="000000"/>
              </w:rPr>
            </w:pPr>
            <w:r w:rsidRPr="006126B3">
              <w:rPr>
                <w:color w:val="000000"/>
              </w:rPr>
              <w:t>3.3.4.</w:t>
            </w:r>
          </w:p>
        </w:tc>
        <w:tc>
          <w:tcPr>
            <w:tcW w:w="5065" w:type="dxa"/>
          </w:tcPr>
          <w:p w:rsidR="00477C27" w:rsidRPr="006126B3" w:rsidRDefault="00477C27" w:rsidP="00035E9C">
            <w:pPr>
              <w:autoSpaceDE w:val="0"/>
              <w:autoSpaceDN w:val="0"/>
              <w:adjustRightInd w:val="0"/>
              <w:rPr>
                <w:color w:val="000000"/>
              </w:rPr>
            </w:pPr>
            <w:r w:rsidRPr="006126B3">
              <w:rPr>
                <w:color w:val="000000"/>
              </w:rPr>
              <w:t xml:space="preserve">Total energy consumption </w:t>
            </w:r>
          </w:p>
        </w:tc>
        <w:tc>
          <w:tcPr>
            <w:tcW w:w="1260" w:type="dxa"/>
          </w:tcPr>
          <w:p w:rsidR="00477C27" w:rsidRPr="006126B3" w:rsidRDefault="00477C27" w:rsidP="00035E9C">
            <w:pPr>
              <w:autoSpaceDE w:val="0"/>
              <w:autoSpaceDN w:val="0"/>
              <w:adjustRightInd w:val="0"/>
              <w:jc w:val="center"/>
              <w:rPr>
                <w:color w:val="000000"/>
              </w:rPr>
            </w:pPr>
            <w:r w:rsidRPr="006126B3">
              <w:rPr>
                <w:color w:val="000000"/>
              </w:rPr>
              <w:t>GJ</w:t>
            </w:r>
          </w:p>
        </w:tc>
        <w:tc>
          <w:tcPr>
            <w:tcW w:w="2520" w:type="dxa"/>
          </w:tcPr>
          <w:p w:rsidR="00477C27" w:rsidRPr="006126B3" w:rsidRDefault="00477C27" w:rsidP="00035E9C">
            <w:pPr>
              <w:autoSpaceDE w:val="0"/>
              <w:autoSpaceDN w:val="0"/>
              <w:adjustRightInd w:val="0"/>
              <w:rPr>
                <w:color w:val="000000"/>
              </w:rPr>
            </w:pPr>
          </w:p>
        </w:tc>
      </w:tr>
      <w:tr w:rsidR="00477C27" w:rsidRPr="006126B3" w:rsidTr="00035E9C">
        <w:trPr>
          <w:jc w:val="center"/>
        </w:trPr>
        <w:tc>
          <w:tcPr>
            <w:tcW w:w="803" w:type="dxa"/>
          </w:tcPr>
          <w:p w:rsidR="00477C27" w:rsidRPr="006126B3" w:rsidRDefault="00477C27" w:rsidP="00035E9C">
            <w:pPr>
              <w:autoSpaceDE w:val="0"/>
              <w:autoSpaceDN w:val="0"/>
              <w:adjustRightInd w:val="0"/>
              <w:rPr>
                <w:color w:val="000000"/>
              </w:rPr>
            </w:pPr>
            <w:r w:rsidRPr="006126B3">
              <w:rPr>
                <w:color w:val="000000"/>
              </w:rPr>
              <w:t>3.3.5.</w:t>
            </w:r>
          </w:p>
        </w:tc>
        <w:tc>
          <w:tcPr>
            <w:tcW w:w="5065" w:type="dxa"/>
          </w:tcPr>
          <w:p w:rsidR="00477C27" w:rsidRPr="006126B3" w:rsidRDefault="00477C27" w:rsidP="00B67807">
            <w:pPr>
              <w:autoSpaceDE w:val="0"/>
              <w:autoSpaceDN w:val="0"/>
              <w:adjustRightInd w:val="0"/>
              <w:jc w:val="left"/>
              <w:rPr>
                <w:color w:val="000000"/>
              </w:rPr>
            </w:pPr>
            <w:r w:rsidRPr="006126B3">
              <w:rPr>
                <w:color w:val="000000"/>
              </w:rPr>
              <w:t xml:space="preserve">Total energy consumption for heating and hot water from the heating system </w:t>
            </w:r>
          </w:p>
        </w:tc>
        <w:tc>
          <w:tcPr>
            <w:tcW w:w="1260" w:type="dxa"/>
          </w:tcPr>
          <w:p w:rsidR="00477C27" w:rsidRPr="006126B3" w:rsidRDefault="00477C27" w:rsidP="00035E9C">
            <w:pPr>
              <w:autoSpaceDE w:val="0"/>
              <w:autoSpaceDN w:val="0"/>
              <w:adjustRightInd w:val="0"/>
              <w:jc w:val="center"/>
              <w:rPr>
                <w:color w:val="000000"/>
              </w:rPr>
            </w:pPr>
            <w:r w:rsidRPr="006126B3">
              <w:rPr>
                <w:color w:val="000000"/>
              </w:rPr>
              <w:t>GJ</w:t>
            </w:r>
          </w:p>
        </w:tc>
        <w:tc>
          <w:tcPr>
            <w:tcW w:w="2520" w:type="dxa"/>
          </w:tcPr>
          <w:p w:rsidR="00477C27" w:rsidRPr="006126B3" w:rsidRDefault="00477C27" w:rsidP="00035E9C">
            <w:pPr>
              <w:autoSpaceDE w:val="0"/>
              <w:autoSpaceDN w:val="0"/>
              <w:adjustRightInd w:val="0"/>
              <w:rPr>
                <w:color w:val="000000"/>
              </w:rPr>
            </w:pPr>
          </w:p>
        </w:tc>
      </w:tr>
      <w:tr w:rsidR="00477C27" w:rsidRPr="006126B3" w:rsidTr="00035E9C">
        <w:trPr>
          <w:jc w:val="center"/>
        </w:trPr>
        <w:tc>
          <w:tcPr>
            <w:tcW w:w="803" w:type="dxa"/>
          </w:tcPr>
          <w:p w:rsidR="00477C27" w:rsidRPr="006126B3" w:rsidRDefault="00477C27" w:rsidP="00035E9C">
            <w:pPr>
              <w:autoSpaceDE w:val="0"/>
              <w:autoSpaceDN w:val="0"/>
              <w:adjustRightInd w:val="0"/>
              <w:rPr>
                <w:color w:val="000000"/>
              </w:rPr>
            </w:pPr>
            <w:r w:rsidRPr="006126B3">
              <w:rPr>
                <w:color w:val="000000"/>
              </w:rPr>
              <w:t>3.3.6.</w:t>
            </w:r>
          </w:p>
        </w:tc>
        <w:tc>
          <w:tcPr>
            <w:tcW w:w="5065" w:type="dxa"/>
          </w:tcPr>
          <w:p w:rsidR="00477C27" w:rsidRPr="006126B3" w:rsidRDefault="00477C27" w:rsidP="00B67807">
            <w:pPr>
              <w:autoSpaceDE w:val="0"/>
              <w:autoSpaceDN w:val="0"/>
              <w:adjustRightInd w:val="0"/>
              <w:jc w:val="left"/>
              <w:rPr>
                <w:color w:val="000000"/>
              </w:rPr>
            </w:pPr>
            <w:r w:rsidRPr="006126B3">
              <w:rPr>
                <w:color w:val="000000"/>
              </w:rPr>
              <w:t xml:space="preserve">Total energy consumption for technological and other processes </w:t>
            </w:r>
          </w:p>
        </w:tc>
        <w:tc>
          <w:tcPr>
            <w:tcW w:w="1260" w:type="dxa"/>
          </w:tcPr>
          <w:p w:rsidR="00477C27" w:rsidRPr="006126B3" w:rsidRDefault="00477C27" w:rsidP="00035E9C">
            <w:pPr>
              <w:autoSpaceDE w:val="0"/>
              <w:autoSpaceDN w:val="0"/>
              <w:adjustRightInd w:val="0"/>
              <w:jc w:val="center"/>
              <w:rPr>
                <w:color w:val="000000"/>
              </w:rPr>
            </w:pPr>
            <w:r w:rsidRPr="006126B3">
              <w:rPr>
                <w:color w:val="000000"/>
              </w:rPr>
              <w:t>GJ</w:t>
            </w:r>
          </w:p>
        </w:tc>
        <w:tc>
          <w:tcPr>
            <w:tcW w:w="2520" w:type="dxa"/>
          </w:tcPr>
          <w:p w:rsidR="00477C27" w:rsidRPr="006126B3" w:rsidRDefault="00477C27" w:rsidP="00035E9C">
            <w:pPr>
              <w:autoSpaceDE w:val="0"/>
              <w:autoSpaceDN w:val="0"/>
              <w:adjustRightInd w:val="0"/>
              <w:rPr>
                <w:color w:val="000000"/>
              </w:rPr>
            </w:pPr>
          </w:p>
        </w:tc>
      </w:tr>
    </w:tbl>
    <w:p w:rsidR="00477C27" w:rsidRPr="006126B3" w:rsidRDefault="00477C27" w:rsidP="00477C27">
      <w:pPr>
        <w:autoSpaceDE w:val="0"/>
        <w:autoSpaceDN w:val="0"/>
        <w:adjustRightInd w:val="0"/>
        <w:rPr>
          <w:color w:val="000000"/>
        </w:rPr>
      </w:pPr>
    </w:p>
    <w:p w:rsidR="00477C27" w:rsidRPr="006126B3" w:rsidRDefault="00477C27" w:rsidP="0036705B">
      <w:pPr>
        <w:autoSpaceDE w:val="0"/>
        <w:autoSpaceDN w:val="0"/>
        <w:adjustRightInd w:val="0"/>
        <w:spacing w:after="120"/>
        <w:rPr>
          <w:i/>
          <w:iCs/>
          <w:color w:val="000000"/>
        </w:rPr>
      </w:pPr>
      <w:r w:rsidRPr="006126B3">
        <w:rPr>
          <w:i/>
          <w:iCs/>
          <w:color w:val="000000"/>
        </w:rPr>
        <w:br w:type="page"/>
      </w:r>
      <w:r w:rsidRPr="006126B3">
        <w:rPr>
          <w:i/>
          <w:iCs/>
          <w:color w:val="000000"/>
        </w:rPr>
        <w:lastRenderedPageBreak/>
        <w:t xml:space="preserve">3.4. Energy consumption per unit of production </w:t>
      </w:r>
    </w:p>
    <w:tbl>
      <w:tblPr>
        <w:tblW w:w="9648"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476"/>
        <w:gridCol w:w="1116"/>
        <w:gridCol w:w="1458"/>
        <w:gridCol w:w="1062"/>
        <w:gridCol w:w="1476"/>
        <w:gridCol w:w="1584"/>
      </w:tblGrid>
      <w:tr w:rsidR="00477C27" w:rsidRPr="006126B3" w:rsidTr="00035E9C">
        <w:trPr>
          <w:trHeight w:val="138"/>
          <w:jc w:val="center"/>
        </w:trPr>
        <w:tc>
          <w:tcPr>
            <w:tcW w:w="1476" w:type="dxa"/>
            <w:vMerge w:val="restart"/>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No.</w:t>
            </w:r>
          </w:p>
        </w:tc>
        <w:tc>
          <w:tcPr>
            <w:tcW w:w="1476" w:type="dxa"/>
            <w:vMerge w:val="restart"/>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Product</w:t>
            </w:r>
          </w:p>
        </w:tc>
        <w:tc>
          <w:tcPr>
            <w:tcW w:w="1116" w:type="dxa"/>
            <w:vMerge w:val="restart"/>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Unit</w:t>
            </w:r>
          </w:p>
        </w:tc>
        <w:tc>
          <w:tcPr>
            <w:tcW w:w="5580" w:type="dxa"/>
            <w:gridSpan w:val="4"/>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Energy consumption/ unit of production</w:t>
            </w:r>
          </w:p>
          <w:p w:rsidR="00477C27" w:rsidRPr="006126B3" w:rsidRDefault="00477C27" w:rsidP="00035E9C">
            <w:pPr>
              <w:autoSpaceDE w:val="0"/>
              <w:autoSpaceDN w:val="0"/>
              <w:adjustRightInd w:val="0"/>
              <w:jc w:val="center"/>
              <w:rPr>
                <w:color w:val="000000"/>
              </w:rPr>
            </w:pPr>
          </w:p>
        </w:tc>
      </w:tr>
      <w:tr w:rsidR="00477C27" w:rsidRPr="006126B3" w:rsidTr="00035E9C">
        <w:trPr>
          <w:trHeight w:val="138"/>
          <w:jc w:val="center"/>
        </w:trPr>
        <w:tc>
          <w:tcPr>
            <w:tcW w:w="1476" w:type="dxa"/>
            <w:vMerge/>
            <w:shd w:val="clear" w:color="auto" w:fill="E0E0E0"/>
            <w:vAlign w:val="center"/>
          </w:tcPr>
          <w:p w:rsidR="00477C27" w:rsidRPr="006126B3" w:rsidRDefault="00477C27" w:rsidP="00035E9C">
            <w:pPr>
              <w:autoSpaceDE w:val="0"/>
              <w:autoSpaceDN w:val="0"/>
              <w:adjustRightInd w:val="0"/>
              <w:jc w:val="center"/>
              <w:rPr>
                <w:color w:val="000000"/>
              </w:rPr>
            </w:pPr>
          </w:p>
        </w:tc>
        <w:tc>
          <w:tcPr>
            <w:tcW w:w="1476" w:type="dxa"/>
            <w:vMerge/>
            <w:shd w:val="clear" w:color="auto" w:fill="E0E0E0"/>
            <w:vAlign w:val="center"/>
          </w:tcPr>
          <w:p w:rsidR="00477C27" w:rsidRPr="006126B3" w:rsidRDefault="00477C27" w:rsidP="00035E9C">
            <w:pPr>
              <w:autoSpaceDE w:val="0"/>
              <w:autoSpaceDN w:val="0"/>
              <w:adjustRightInd w:val="0"/>
              <w:jc w:val="center"/>
              <w:rPr>
                <w:color w:val="000000"/>
              </w:rPr>
            </w:pPr>
          </w:p>
        </w:tc>
        <w:tc>
          <w:tcPr>
            <w:tcW w:w="1116" w:type="dxa"/>
            <w:vMerge/>
            <w:shd w:val="clear" w:color="auto" w:fill="E0E0E0"/>
            <w:vAlign w:val="center"/>
          </w:tcPr>
          <w:p w:rsidR="00477C27" w:rsidRPr="006126B3" w:rsidRDefault="00477C27" w:rsidP="00035E9C">
            <w:pPr>
              <w:autoSpaceDE w:val="0"/>
              <w:autoSpaceDN w:val="0"/>
              <w:adjustRightInd w:val="0"/>
              <w:jc w:val="center"/>
              <w:rPr>
                <w:color w:val="000000"/>
              </w:rPr>
            </w:pPr>
          </w:p>
        </w:tc>
        <w:tc>
          <w:tcPr>
            <w:tcW w:w="2520" w:type="dxa"/>
            <w:gridSpan w:val="2"/>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Electrical energy</w:t>
            </w:r>
          </w:p>
        </w:tc>
        <w:tc>
          <w:tcPr>
            <w:tcW w:w="1476" w:type="dxa"/>
            <w:vMerge w:val="restart"/>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Thermal energy GJ/unit</w:t>
            </w:r>
          </w:p>
        </w:tc>
        <w:tc>
          <w:tcPr>
            <w:tcW w:w="1584" w:type="dxa"/>
            <w:vMerge w:val="restart"/>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Total energy GJ/unit</w:t>
            </w:r>
          </w:p>
        </w:tc>
      </w:tr>
      <w:tr w:rsidR="00477C27" w:rsidRPr="006126B3" w:rsidTr="00035E9C">
        <w:trPr>
          <w:trHeight w:val="138"/>
          <w:jc w:val="center"/>
        </w:trPr>
        <w:tc>
          <w:tcPr>
            <w:tcW w:w="1476" w:type="dxa"/>
            <w:vMerge/>
            <w:vAlign w:val="center"/>
          </w:tcPr>
          <w:p w:rsidR="00477C27" w:rsidRPr="006126B3" w:rsidRDefault="00477C27" w:rsidP="00035E9C">
            <w:pPr>
              <w:autoSpaceDE w:val="0"/>
              <w:autoSpaceDN w:val="0"/>
              <w:adjustRightInd w:val="0"/>
              <w:jc w:val="center"/>
              <w:rPr>
                <w:color w:val="000000"/>
              </w:rPr>
            </w:pPr>
          </w:p>
        </w:tc>
        <w:tc>
          <w:tcPr>
            <w:tcW w:w="1476" w:type="dxa"/>
            <w:vMerge/>
            <w:vAlign w:val="center"/>
          </w:tcPr>
          <w:p w:rsidR="00477C27" w:rsidRPr="006126B3" w:rsidRDefault="00477C27" w:rsidP="00035E9C">
            <w:pPr>
              <w:autoSpaceDE w:val="0"/>
              <w:autoSpaceDN w:val="0"/>
              <w:adjustRightInd w:val="0"/>
              <w:jc w:val="center"/>
              <w:rPr>
                <w:color w:val="000000"/>
              </w:rPr>
            </w:pPr>
          </w:p>
        </w:tc>
        <w:tc>
          <w:tcPr>
            <w:tcW w:w="1116" w:type="dxa"/>
            <w:vMerge/>
            <w:vAlign w:val="center"/>
          </w:tcPr>
          <w:p w:rsidR="00477C27" w:rsidRPr="006126B3" w:rsidRDefault="00477C27" w:rsidP="00035E9C">
            <w:pPr>
              <w:autoSpaceDE w:val="0"/>
              <w:autoSpaceDN w:val="0"/>
              <w:adjustRightInd w:val="0"/>
              <w:jc w:val="center"/>
              <w:rPr>
                <w:color w:val="000000"/>
              </w:rPr>
            </w:pPr>
          </w:p>
        </w:tc>
        <w:tc>
          <w:tcPr>
            <w:tcW w:w="1458"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KWh/unit</w:t>
            </w:r>
          </w:p>
        </w:tc>
        <w:tc>
          <w:tcPr>
            <w:tcW w:w="1062"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GJ/unit</w:t>
            </w:r>
          </w:p>
        </w:tc>
        <w:tc>
          <w:tcPr>
            <w:tcW w:w="1476" w:type="dxa"/>
            <w:vMerge/>
            <w:vAlign w:val="center"/>
          </w:tcPr>
          <w:p w:rsidR="00477C27" w:rsidRPr="006126B3" w:rsidRDefault="00477C27" w:rsidP="00035E9C">
            <w:pPr>
              <w:autoSpaceDE w:val="0"/>
              <w:autoSpaceDN w:val="0"/>
              <w:adjustRightInd w:val="0"/>
              <w:jc w:val="center"/>
              <w:rPr>
                <w:color w:val="000000"/>
              </w:rPr>
            </w:pPr>
          </w:p>
        </w:tc>
        <w:tc>
          <w:tcPr>
            <w:tcW w:w="1584" w:type="dxa"/>
            <w:vMerge/>
            <w:vAlign w:val="center"/>
          </w:tcPr>
          <w:p w:rsidR="00477C27" w:rsidRPr="006126B3" w:rsidRDefault="00477C27" w:rsidP="00035E9C">
            <w:pPr>
              <w:autoSpaceDE w:val="0"/>
              <w:autoSpaceDN w:val="0"/>
              <w:adjustRightInd w:val="0"/>
              <w:jc w:val="center"/>
              <w:rPr>
                <w:color w:val="000000"/>
              </w:rPr>
            </w:pPr>
          </w:p>
        </w:tc>
      </w:tr>
      <w:tr w:rsidR="00477C27" w:rsidRPr="006126B3" w:rsidTr="00035E9C">
        <w:trPr>
          <w:trHeight w:val="376"/>
          <w:jc w:val="center"/>
        </w:trPr>
        <w:tc>
          <w:tcPr>
            <w:tcW w:w="1476" w:type="dxa"/>
          </w:tcPr>
          <w:p w:rsidR="00477C27" w:rsidRPr="006126B3" w:rsidRDefault="00477C27" w:rsidP="00035E9C">
            <w:pPr>
              <w:autoSpaceDE w:val="0"/>
              <w:autoSpaceDN w:val="0"/>
              <w:adjustRightInd w:val="0"/>
              <w:rPr>
                <w:color w:val="000000"/>
              </w:rPr>
            </w:pPr>
          </w:p>
        </w:tc>
        <w:tc>
          <w:tcPr>
            <w:tcW w:w="1476" w:type="dxa"/>
          </w:tcPr>
          <w:p w:rsidR="00477C27" w:rsidRPr="006126B3" w:rsidRDefault="00477C27" w:rsidP="00035E9C">
            <w:pPr>
              <w:autoSpaceDE w:val="0"/>
              <w:autoSpaceDN w:val="0"/>
              <w:adjustRightInd w:val="0"/>
              <w:rPr>
                <w:color w:val="000000"/>
              </w:rPr>
            </w:pPr>
          </w:p>
        </w:tc>
        <w:tc>
          <w:tcPr>
            <w:tcW w:w="1116" w:type="dxa"/>
          </w:tcPr>
          <w:p w:rsidR="00477C27" w:rsidRPr="006126B3" w:rsidRDefault="00477C27" w:rsidP="00035E9C">
            <w:pPr>
              <w:autoSpaceDE w:val="0"/>
              <w:autoSpaceDN w:val="0"/>
              <w:adjustRightInd w:val="0"/>
              <w:rPr>
                <w:color w:val="000000"/>
              </w:rPr>
            </w:pPr>
          </w:p>
        </w:tc>
        <w:tc>
          <w:tcPr>
            <w:tcW w:w="2520" w:type="dxa"/>
            <w:gridSpan w:val="2"/>
          </w:tcPr>
          <w:p w:rsidR="00477C27" w:rsidRPr="006126B3" w:rsidRDefault="00477C27" w:rsidP="00035E9C">
            <w:pPr>
              <w:autoSpaceDE w:val="0"/>
              <w:autoSpaceDN w:val="0"/>
              <w:adjustRightInd w:val="0"/>
              <w:rPr>
                <w:color w:val="000000"/>
              </w:rPr>
            </w:pPr>
          </w:p>
        </w:tc>
        <w:tc>
          <w:tcPr>
            <w:tcW w:w="1476" w:type="dxa"/>
          </w:tcPr>
          <w:p w:rsidR="00477C27" w:rsidRPr="006126B3" w:rsidRDefault="00477C27" w:rsidP="00035E9C">
            <w:pPr>
              <w:autoSpaceDE w:val="0"/>
              <w:autoSpaceDN w:val="0"/>
              <w:adjustRightInd w:val="0"/>
              <w:rPr>
                <w:color w:val="000000"/>
              </w:rPr>
            </w:pPr>
          </w:p>
        </w:tc>
        <w:tc>
          <w:tcPr>
            <w:tcW w:w="1584" w:type="dxa"/>
          </w:tcPr>
          <w:p w:rsidR="00477C27" w:rsidRPr="006126B3" w:rsidRDefault="00477C27" w:rsidP="00035E9C">
            <w:pPr>
              <w:autoSpaceDE w:val="0"/>
              <w:autoSpaceDN w:val="0"/>
              <w:adjustRightInd w:val="0"/>
              <w:rPr>
                <w:color w:val="000000"/>
              </w:rPr>
            </w:pPr>
          </w:p>
        </w:tc>
      </w:tr>
    </w:tbl>
    <w:p w:rsidR="00477C27" w:rsidRPr="006126B3" w:rsidRDefault="00477C27" w:rsidP="00477C27">
      <w:pPr>
        <w:autoSpaceDE w:val="0"/>
        <w:autoSpaceDN w:val="0"/>
        <w:adjustRightInd w:val="0"/>
        <w:rPr>
          <w:color w:val="000000"/>
        </w:rPr>
      </w:pPr>
    </w:p>
    <w:p w:rsidR="0043633C" w:rsidRPr="006126B3" w:rsidRDefault="0043633C" w:rsidP="00477C27">
      <w:pPr>
        <w:autoSpaceDE w:val="0"/>
        <w:autoSpaceDN w:val="0"/>
        <w:adjustRightInd w:val="0"/>
        <w:rPr>
          <w:color w:val="000000"/>
        </w:rPr>
      </w:pPr>
    </w:p>
    <w:p w:rsidR="0043633C" w:rsidRPr="006126B3" w:rsidRDefault="0043633C" w:rsidP="00477C27">
      <w:pPr>
        <w:autoSpaceDE w:val="0"/>
        <w:autoSpaceDN w:val="0"/>
        <w:adjustRightInd w:val="0"/>
        <w:rPr>
          <w:color w:val="000000"/>
        </w:rPr>
      </w:pPr>
    </w:p>
    <w:p w:rsidR="00477C27" w:rsidRPr="006126B3" w:rsidRDefault="00477C27" w:rsidP="0036705B">
      <w:pPr>
        <w:autoSpaceDE w:val="0"/>
        <w:autoSpaceDN w:val="0"/>
        <w:adjustRightInd w:val="0"/>
        <w:spacing w:after="120"/>
        <w:rPr>
          <w:i/>
          <w:iCs/>
          <w:color w:val="000000"/>
        </w:rPr>
      </w:pPr>
      <w:r w:rsidRPr="006126B3">
        <w:rPr>
          <w:i/>
          <w:iCs/>
          <w:color w:val="000000"/>
        </w:rPr>
        <w:t>3.5. Description of existing and planned methods for improving energy efficiency</w:t>
      </w:r>
    </w:p>
    <w:p w:rsidR="0043633C" w:rsidRPr="006126B3" w:rsidRDefault="0043633C" w:rsidP="00477C27">
      <w:pPr>
        <w:autoSpaceDE w:val="0"/>
        <w:autoSpaceDN w:val="0"/>
        <w:adjustRightInd w:val="0"/>
        <w:rPr>
          <w:color w:val="000000"/>
        </w:rPr>
      </w:pPr>
    </w:p>
    <w:p w:rsidR="000874B0" w:rsidRPr="006126B3" w:rsidRDefault="000874B0" w:rsidP="00477C27">
      <w:pPr>
        <w:autoSpaceDE w:val="0"/>
        <w:autoSpaceDN w:val="0"/>
        <w:adjustRightInd w:val="0"/>
        <w:rPr>
          <w:b/>
          <w:bCs/>
          <w:color w:val="000000"/>
        </w:rPr>
        <w:sectPr w:rsidR="000874B0" w:rsidRPr="006126B3" w:rsidSect="0014082F">
          <w:headerReference w:type="even" r:id="rId46"/>
          <w:headerReference w:type="default" r:id="rId47"/>
          <w:footerReference w:type="even" r:id="rId48"/>
          <w:footerReference w:type="default" r:id="rId49"/>
          <w:headerReference w:type="first" r:id="rId50"/>
          <w:footerReference w:type="first" r:id="rId51"/>
          <w:pgSz w:w="12240" w:h="15840"/>
          <w:pgMar w:top="1417" w:right="1417" w:bottom="1417" w:left="1417" w:header="720" w:footer="720" w:gutter="0"/>
          <w:cols w:space="720"/>
          <w:noEndnote/>
          <w:titlePg/>
          <w:rtlGutter/>
          <w:docGrid w:linePitch="286"/>
        </w:sectPr>
      </w:pPr>
    </w:p>
    <w:p w:rsidR="00477C27" w:rsidRPr="006126B3" w:rsidRDefault="00477C27" w:rsidP="00477C27">
      <w:pPr>
        <w:autoSpaceDE w:val="0"/>
        <w:autoSpaceDN w:val="0"/>
        <w:adjustRightInd w:val="0"/>
        <w:rPr>
          <w:b/>
          <w:bCs/>
          <w:color w:val="000000"/>
        </w:rPr>
      </w:pPr>
      <w:r w:rsidRPr="006126B3">
        <w:rPr>
          <w:b/>
          <w:bCs/>
          <w:color w:val="000000"/>
        </w:rPr>
        <w:lastRenderedPageBreak/>
        <w:t>E. Description of type and quantity of predicted emissions from the installation into any media and establishment of significant consequences of emissions on the environment and human health</w:t>
      </w:r>
    </w:p>
    <w:p w:rsidR="00477C27" w:rsidRPr="006126B3" w:rsidRDefault="00477C27" w:rsidP="00477C27">
      <w:pPr>
        <w:autoSpaceDE w:val="0"/>
        <w:autoSpaceDN w:val="0"/>
        <w:adjustRightInd w:val="0"/>
        <w:rPr>
          <w:b/>
          <w:bCs/>
          <w:i/>
          <w:iCs/>
          <w:color w:val="000000"/>
        </w:rPr>
      </w:pPr>
      <w:r w:rsidRPr="006126B3">
        <w:rPr>
          <w:b/>
          <w:bCs/>
          <w:i/>
          <w:iCs/>
          <w:color w:val="000000"/>
        </w:rPr>
        <w:t>1. Emissions to air</w:t>
      </w:r>
    </w:p>
    <w:p w:rsidR="00477C27" w:rsidRPr="006126B3" w:rsidRDefault="00477C27" w:rsidP="00B6375D">
      <w:pPr>
        <w:autoSpaceDE w:val="0"/>
        <w:autoSpaceDN w:val="0"/>
        <w:adjustRightInd w:val="0"/>
        <w:spacing w:after="120"/>
        <w:jc w:val="left"/>
        <w:rPr>
          <w:i/>
          <w:iCs/>
          <w:color w:val="000000"/>
        </w:rPr>
      </w:pPr>
      <w:r w:rsidRPr="006126B3">
        <w:rPr>
          <w:i/>
          <w:iCs/>
          <w:color w:val="000000"/>
        </w:rPr>
        <w:t xml:space="preserve">1.1. List of sources and points of emission into the air, including measures for preventing emissions (listed according to the technological unit </w:t>
      </w:r>
      <w:r w:rsidR="003A3CA7" w:rsidRPr="006126B3">
        <w:rPr>
          <w:i/>
          <w:iCs/>
          <w:color w:val="000000"/>
        </w:rPr>
        <w:t>according to national list of main polluting installations</w:t>
      </w:r>
      <w:r w:rsidRPr="006126B3">
        <w:rPr>
          <w:i/>
          <w:iCs/>
          <w:color w:val="000000"/>
        </w:rPr>
        <w:t xml:space="preserve"> or directly associated activities)</w:t>
      </w:r>
    </w:p>
    <w:tbl>
      <w:tblPr>
        <w:tblW w:w="139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18"/>
        <w:gridCol w:w="448"/>
        <w:gridCol w:w="567"/>
        <w:gridCol w:w="567"/>
        <w:gridCol w:w="709"/>
        <w:gridCol w:w="602"/>
        <w:gridCol w:w="532"/>
        <w:gridCol w:w="638"/>
        <w:gridCol w:w="638"/>
        <w:gridCol w:w="1134"/>
        <w:gridCol w:w="472"/>
        <w:gridCol w:w="472"/>
        <w:gridCol w:w="473"/>
        <w:gridCol w:w="567"/>
        <w:gridCol w:w="1276"/>
        <w:gridCol w:w="567"/>
        <w:gridCol w:w="709"/>
        <w:gridCol w:w="531"/>
        <w:gridCol w:w="532"/>
        <w:gridCol w:w="531"/>
        <w:gridCol w:w="532"/>
      </w:tblGrid>
      <w:tr w:rsidR="00784838" w:rsidRPr="006126B3" w:rsidTr="00175108">
        <w:trPr>
          <w:cantSplit/>
          <w:trHeight w:val="842"/>
        </w:trPr>
        <w:tc>
          <w:tcPr>
            <w:tcW w:w="1418" w:type="dxa"/>
            <w:vMerge w:val="restart"/>
            <w:shd w:val="clear" w:color="auto" w:fill="D9D9D9"/>
            <w:vAlign w:val="center"/>
          </w:tcPr>
          <w:p w:rsidR="008917E4" w:rsidRPr="006126B3" w:rsidRDefault="008917E4" w:rsidP="000874B0">
            <w:pPr>
              <w:spacing w:before="0" w:line="240" w:lineRule="auto"/>
              <w:jc w:val="center"/>
              <w:rPr>
                <w:rFonts w:cs="Arial"/>
                <w:sz w:val="20"/>
              </w:rPr>
            </w:pPr>
            <w:r w:rsidRPr="006126B3">
              <w:rPr>
                <w:color w:val="000000"/>
                <w:sz w:val="20"/>
              </w:rPr>
              <w:t>Technological unit or directly associated activity</w:t>
            </w:r>
          </w:p>
        </w:tc>
        <w:tc>
          <w:tcPr>
            <w:tcW w:w="448" w:type="dxa"/>
            <w:vMerge w:val="restart"/>
            <w:shd w:val="clear" w:color="auto" w:fill="D9D9D9"/>
            <w:textDirection w:val="btLr"/>
            <w:vAlign w:val="center"/>
          </w:tcPr>
          <w:p w:rsidR="008917E4" w:rsidRPr="00A616F5" w:rsidRDefault="008917E4" w:rsidP="008917E4">
            <w:pPr>
              <w:spacing w:before="0" w:line="240" w:lineRule="auto"/>
              <w:jc w:val="center"/>
              <w:rPr>
                <w:rFonts w:cs="Arial"/>
                <w:color w:val="000000"/>
                <w:szCs w:val="21"/>
              </w:rPr>
            </w:pPr>
            <w:r w:rsidRPr="006126B3">
              <w:rPr>
                <w:rFonts w:cs="Arial"/>
              </w:rPr>
              <w:t>Production level</w:t>
            </w:r>
          </w:p>
        </w:tc>
        <w:tc>
          <w:tcPr>
            <w:tcW w:w="567" w:type="dxa"/>
            <w:vMerge w:val="restart"/>
            <w:shd w:val="clear" w:color="auto" w:fill="D9D9D9"/>
            <w:textDirection w:val="btLr"/>
            <w:vAlign w:val="center"/>
          </w:tcPr>
          <w:p w:rsidR="008917E4" w:rsidRPr="00A616F5" w:rsidRDefault="008917E4" w:rsidP="001C3AE7">
            <w:pPr>
              <w:spacing w:before="0" w:line="240" w:lineRule="auto"/>
              <w:jc w:val="center"/>
              <w:rPr>
                <w:rFonts w:cs="Arial"/>
                <w:sz w:val="20"/>
              </w:rPr>
            </w:pPr>
            <w:r w:rsidRPr="00A616F5">
              <w:rPr>
                <w:rFonts w:cs="Arial"/>
                <w:color w:val="000000"/>
                <w:szCs w:val="21"/>
              </w:rPr>
              <w:t>Emission point No.</w:t>
            </w:r>
          </w:p>
        </w:tc>
        <w:tc>
          <w:tcPr>
            <w:tcW w:w="567" w:type="dxa"/>
            <w:vMerge w:val="restart"/>
            <w:shd w:val="clear" w:color="auto" w:fill="D9D9D9"/>
            <w:textDirection w:val="btLr"/>
            <w:vAlign w:val="center"/>
          </w:tcPr>
          <w:p w:rsidR="008917E4" w:rsidRPr="00A616F5" w:rsidRDefault="008917E4" w:rsidP="001C3AE7">
            <w:pPr>
              <w:spacing w:before="0" w:line="240" w:lineRule="auto"/>
              <w:jc w:val="center"/>
              <w:rPr>
                <w:rFonts w:cs="Arial"/>
                <w:sz w:val="20"/>
              </w:rPr>
            </w:pPr>
            <w:r w:rsidRPr="00A616F5">
              <w:rPr>
                <w:rFonts w:cs="Arial"/>
                <w:color w:val="000000"/>
                <w:szCs w:val="21"/>
              </w:rPr>
              <w:t>Emission point description</w:t>
            </w:r>
          </w:p>
        </w:tc>
        <w:tc>
          <w:tcPr>
            <w:tcW w:w="709" w:type="dxa"/>
            <w:vMerge w:val="restart"/>
            <w:shd w:val="clear" w:color="auto" w:fill="D9D9D9"/>
            <w:textDirection w:val="btLr"/>
            <w:vAlign w:val="center"/>
          </w:tcPr>
          <w:p w:rsidR="008917E4" w:rsidRPr="00A616F5" w:rsidRDefault="008917E4" w:rsidP="008917E4">
            <w:pPr>
              <w:spacing w:before="0" w:line="240" w:lineRule="auto"/>
              <w:jc w:val="center"/>
              <w:rPr>
                <w:rFonts w:cs="Arial"/>
                <w:sz w:val="20"/>
              </w:rPr>
            </w:pPr>
            <w:r w:rsidRPr="00A616F5">
              <w:t xml:space="preserve">Reference code from the layout </w:t>
            </w:r>
            <w:r w:rsidRPr="00A616F5">
              <w:rPr>
                <w:rFonts w:cs="Arial"/>
                <w:color w:val="000000"/>
                <w:szCs w:val="21"/>
              </w:rPr>
              <w:t>/block diagram in A</w:t>
            </w:r>
            <w:r w:rsidRPr="00A616F5">
              <w:t>nnex No.</w:t>
            </w:r>
          </w:p>
        </w:tc>
        <w:tc>
          <w:tcPr>
            <w:tcW w:w="1134" w:type="dxa"/>
            <w:gridSpan w:val="2"/>
            <w:shd w:val="clear" w:color="auto" w:fill="D9D9D9"/>
            <w:vAlign w:val="center"/>
          </w:tcPr>
          <w:p w:rsidR="008917E4" w:rsidRPr="00A616F5" w:rsidRDefault="008917E4" w:rsidP="00793236">
            <w:pPr>
              <w:spacing w:before="0" w:line="240" w:lineRule="auto"/>
              <w:jc w:val="center"/>
              <w:rPr>
                <w:rFonts w:cs="Arial"/>
                <w:sz w:val="20"/>
              </w:rPr>
            </w:pPr>
            <w:r w:rsidRPr="00A616F5">
              <w:rPr>
                <w:rFonts w:cs="Arial"/>
                <w:sz w:val="20"/>
              </w:rPr>
              <w:t xml:space="preserve">Emission point </w:t>
            </w:r>
            <w:r w:rsidR="00793236" w:rsidRPr="00A616F5">
              <w:rPr>
                <w:rFonts w:cs="Arial"/>
                <w:sz w:val="20"/>
              </w:rPr>
              <w:t>p</w:t>
            </w:r>
            <w:r w:rsidRPr="00A616F5">
              <w:rPr>
                <w:rFonts w:cs="Arial"/>
                <w:sz w:val="20"/>
              </w:rPr>
              <w:t>arameters</w:t>
            </w:r>
          </w:p>
        </w:tc>
        <w:tc>
          <w:tcPr>
            <w:tcW w:w="1276" w:type="dxa"/>
            <w:gridSpan w:val="2"/>
            <w:shd w:val="clear" w:color="auto" w:fill="D9D9D9"/>
            <w:vAlign w:val="center"/>
          </w:tcPr>
          <w:p w:rsidR="008917E4" w:rsidRPr="00A616F5" w:rsidRDefault="008917E4" w:rsidP="00AC668B">
            <w:pPr>
              <w:spacing w:before="0" w:line="240" w:lineRule="auto"/>
              <w:jc w:val="center"/>
              <w:rPr>
                <w:rFonts w:cs="Arial"/>
                <w:sz w:val="20"/>
              </w:rPr>
            </w:pPr>
            <w:r w:rsidRPr="006126B3">
              <w:rPr>
                <w:color w:val="000000"/>
                <w:sz w:val="20"/>
              </w:rPr>
              <w:t>Coordinates on scheme</w:t>
            </w:r>
          </w:p>
        </w:tc>
        <w:tc>
          <w:tcPr>
            <w:tcW w:w="1134" w:type="dxa"/>
            <w:vMerge w:val="restart"/>
            <w:shd w:val="clear" w:color="auto" w:fill="D9D9D9"/>
            <w:vAlign w:val="center"/>
          </w:tcPr>
          <w:p w:rsidR="008917E4" w:rsidRPr="00A616F5" w:rsidRDefault="008917E4" w:rsidP="000874B0">
            <w:pPr>
              <w:spacing w:before="0" w:line="240" w:lineRule="auto"/>
              <w:jc w:val="center"/>
              <w:rPr>
                <w:rFonts w:cs="Arial"/>
                <w:sz w:val="20"/>
              </w:rPr>
            </w:pPr>
            <w:r w:rsidRPr="00A616F5">
              <w:rPr>
                <w:rFonts w:cs="Arial"/>
                <w:sz w:val="20"/>
              </w:rPr>
              <w:t>Monitoring point</w:t>
            </w:r>
            <w:r w:rsidR="00793236" w:rsidRPr="00A616F5">
              <w:rPr>
                <w:rFonts w:cs="Arial"/>
                <w:sz w:val="20"/>
              </w:rPr>
              <w:t xml:space="preserve"> and method</w:t>
            </w:r>
          </w:p>
        </w:tc>
        <w:tc>
          <w:tcPr>
            <w:tcW w:w="1417" w:type="dxa"/>
            <w:gridSpan w:val="3"/>
            <w:shd w:val="clear" w:color="auto" w:fill="D9D9D9"/>
            <w:vAlign w:val="center"/>
          </w:tcPr>
          <w:p w:rsidR="008917E4" w:rsidRPr="00A616F5" w:rsidRDefault="008917E4" w:rsidP="000874B0">
            <w:pPr>
              <w:spacing w:before="0" w:line="240" w:lineRule="auto"/>
              <w:jc w:val="center"/>
              <w:rPr>
                <w:rFonts w:cs="Arial"/>
                <w:sz w:val="20"/>
              </w:rPr>
            </w:pPr>
            <w:r w:rsidRPr="00A616F5">
              <w:rPr>
                <w:rFonts w:cs="Arial"/>
                <w:sz w:val="20"/>
              </w:rPr>
              <w:t>Gas flow characteristics</w:t>
            </w:r>
          </w:p>
        </w:tc>
        <w:tc>
          <w:tcPr>
            <w:tcW w:w="567" w:type="dxa"/>
            <w:vMerge w:val="restart"/>
            <w:shd w:val="clear" w:color="auto" w:fill="D9D9D9"/>
            <w:vAlign w:val="center"/>
          </w:tcPr>
          <w:p w:rsidR="008917E4" w:rsidRPr="00A616F5" w:rsidRDefault="008917E4" w:rsidP="001C3AE7">
            <w:pPr>
              <w:spacing w:before="0" w:line="240" w:lineRule="auto"/>
              <w:jc w:val="center"/>
              <w:rPr>
                <w:rFonts w:cs="Arial"/>
                <w:sz w:val="20"/>
              </w:rPr>
            </w:pPr>
            <w:r w:rsidRPr="00A616F5">
              <w:rPr>
                <w:rFonts w:cs="Arial"/>
                <w:sz w:val="20"/>
              </w:rPr>
              <w:t>CAS</w:t>
            </w:r>
          </w:p>
        </w:tc>
        <w:tc>
          <w:tcPr>
            <w:tcW w:w="1276" w:type="dxa"/>
            <w:vMerge w:val="restart"/>
            <w:shd w:val="clear" w:color="auto" w:fill="D9D9D9"/>
            <w:vAlign w:val="center"/>
          </w:tcPr>
          <w:p w:rsidR="008917E4" w:rsidRPr="00A616F5" w:rsidRDefault="008917E4" w:rsidP="000874B0">
            <w:pPr>
              <w:spacing w:before="0" w:line="240" w:lineRule="auto"/>
              <w:jc w:val="center"/>
              <w:rPr>
                <w:rFonts w:cs="Arial"/>
                <w:sz w:val="20"/>
              </w:rPr>
            </w:pPr>
            <w:r w:rsidRPr="00A616F5">
              <w:rPr>
                <w:rFonts w:cs="Arial"/>
                <w:color w:val="000000"/>
                <w:szCs w:val="21"/>
              </w:rPr>
              <w:t>Substance</w:t>
            </w:r>
          </w:p>
        </w:tc>
        <w:tc>
          <w:tcPr>
            <w:tcW w:w="567" w:type="dxa"/>
            <w:vMerge w:val="restart"/>
            <w:shd w:val="clear" w:color="auto" w:fill="D9D9D9"/>
            <w:textDirection w:val="btLr"/>
            <w:vAlign w:val="center"/>
          </w:tcPr>
          <w:p w:rsidR="008917E4" w:rsidRPr="00A616F5" w:rsidRDefault="00793236" w:rsidP="00793236">
            <w:pPr>
              <w:spacing w:before="0" w:line="240" w:lineRule="auto"/>
              <w:jc w:val="center"/>
              <w:rPr>
                <w:rFonts w:cs="Arial"/>
                <w:sz w:val="20"/>
              </w:rPr>
            </w:pPr>
            <w:r w:rsidRPr="00A616F5">
              <w:rPr>
                <w:color w:val="000000"/>
              </w:rPr>
              <w:t>Method for reducing emissions</w:t>
            </w:r>
          </w:p>
        </w:tc>
        <w:tc>
          <w:tcPr>
            <w:tcW w:w="2835" w:type="dxa"/>
            <w:gridSpan w:val="5"/>
            <w:shd w:val="clear" w:color="auto" w:fill="D9D9D9"/>
            <w:vAlign w:val="center"/>
          </w:tcPr>
          <w:p w:rsidR="008917E4" w:rsidRPr="00A616F5" w:rsidRDefault="008917E4" w:rsidP="000874B0">
            <w:pPr>
              <w:spacing w:before="0" w:line="240" w:lineRule="auto"/>
              <w:jc w:val="center"/>
              <w:rPr>
                <w:rFonts w:cs="Arial"/>
                <w:sz w:val="20"/>
              </w:rPr>
            </w:pPr>
            <w:r w:rsidRPr="00A616F5">
              <w:rPr>
                <w:color w:val="000000"/>
                <w:sz w:val="20"/>
              </w:rPr>
              <w:t>Emission data</w:t>
            </w:r>
          </w:p>
        </w:tc>
      </w:tr>
      <w:tr w:rsidR="00784838" w:rsidRPr="006126B3" w:rsidTr="00175108">
        <w:trPr>
          <w:cantSplit/>
          <w:trHeight w:val="2400"/>
        </w:trPr>
        <w:tc>
          <w:tcPr>
            <w:tcW w:w="1418" w:type="dxa"/>
            <w:vMerge/>
            <w:shd w:val="clear" w:color="auto" w:fill="D9D9D9"/>
            <w:vAlign w:val="center"/>
          </w:tcPr>
          <w:p w:rsidR="00793236" w:rsidRPr="006126B3" w:rsidRDefault="00793236" w:rsidP="000874B0">
            <w:pPr>
              <w:spacing w:before="0" w:line="240" w:lineRule="auto"/>
              <w:jc w:val="center"/>
              <w:rPr>
                <w:rFonts w:eastAsia="Arial Unicode MS" w:cs="Arial"/>
                <w:sz w:val="20"/>
              </w:rPr>
            </w:pPr>
          </w:p>
        </w:tc>
        <w:tc>
          <w:tcPr>
            <w:tcW w:w="448" w:type="dxa"/>
            <w:vMerge/>
            <w:shd w:val="clear" w:color="auto" w:fill="D9D9D9"/>
          </w:tcPr>
          <w:p w:rsidR="00793236" w:rsidRPr="006126B3" w:rsidRDefault="00793236" w:rsidP="000874B0">
            <w:pPr>
              <w:spacing w:before="0" w:line="240" w:lineRule="auto"/>
              <w:jc w:val="center"/>
              <w:rPr>
                <w:rFonts w:eastAsia="Arial Unicode MS" w:cs="Arial"/>
                <w:sz w:val="20"/>
              </w:rPr>
            </w:pPr>
          </w:p>
        </w:tc>
        <w:tc>
          <w:tcPr>
            <w:tcW w:w="567" w:type="dxa"/>
            <w:vMerge/>
            <w:shd w:val="clear" w:color="auto" w:fill="D9D9D9"/>
            <w:vAlign w:val="center"/>
          </w:tcPr>
          <w:p w:rsidR="00793236" w:rsidRPr="006126B3" w:rsidRDefault="00793236" w:rsidP="000874B0">
            <w:pPr>
              <w:spacing w:before="0" w:line="240" w:lineRule="auto"/>
              <w:jc w:val="center"/>
              <w:rPr>
                <w:rFonts w:eastAsia="Arial Unicode MS" w:cs="Arial"/>
                <w:sz w:val="20"/>
              </w:rPr>
            </w:pPr>
          </w:p>
        </w:tc>
        <w:tc>
          <w:tcPr>
            <w:tcW w:w="567" w:type="dxa"/>
            <w:vMerge/>
            <w:shd w:val="clear" w:color="auto" w:fill="D9D9D9"/>
            <w:vAlign w:val="center"/>
          </w:tcPr>
          <w:p w:rsidR="00793236" w:rsidRPr="006126B3" w:rsidRDefault="00793236" w:rsidP="000874B0">
            <w:pPr>
              <w:spacing w:before="0" w:line="240" w:lineRule="auto"/>
              <w:jc w:val="center"/>
              <w:rPr>
                <w:rFonts w:eastAsia="Arial Unicode MS" w:cs="Arial"/>
                <w:sz w:val="20"/>
              </w:rPr>
            </w:pPr>
          </w:p>
        </w:tc>
        <w:tc>
          <w:tcPr>
            <w:tcW w:w="709" w:type="dxa"/>
            <w:vMerge/>
            <w:shd w:val="clear" w:color="auto" w:fill="D9D9D9"/>
          </w:tcPr>
          <w:p w:rsidR="00793236" w:rsidRPr="006126B3" w:rsidRDefault="00793236" w:rsidP="00536EA1">
            <w:pPr>
              <w:spacing w:before="0" w:line="240" w:lineRule="auto"/>
              <w:jc w:val="center"/>
              <w:rPr>
                <w:rFonts w:cs="Arial"/>
                <w:sz w:val="20"/>
              </w:rPr>
            </w:pPr>
          </w:p>
        </w:tc>
        <w:tc>
          <w:tcPr>
            <w:tcW w:w="602" w:type="dxa"/>
            <w:shd w:val="clear" w:color="auto" w:fill="D9D9D9"/>
            <w:textDirection w:val="btLr"/>
            <w:vAlign w:val="center"/>
          </w:tcPr>
          <w:p w:rsidR="00793236" w:rsidRPr="006126B3" w:rsidRDefault="00793236" w:rsidP="00793236">
            <w:pPr>
              <w:spacing w:before="0" w:line="240" w:lineRule="auto"/>
              <w:ind w:left="113" w:right="113"/>
              <w:jc w:val="center"/>
              <w:rPr>
                <w:rFonts w:cs="Arial"/>
                <w:sz w:val="20"/>
              </w:rPr>
            </w:pPr>
            <w:r w:rsidRPr="006126B3">
              <w:rPr>
                <w:rFonts w:cs="Arial"/>
                <w:sz w:val="20"/>
              </w:rPr>
              <w:t>height, m</w:t>
            </w:r>
          </w:p>
        </w:tc>
        <w:tc>
          <w:tcPr>
            <w:tcW w:w="532" w:type="dxa"/>
            <w:shd w:val="clear" w:color="auto" w:fill="D9D9D9"/>
            <w:textDirection w:val="btLr"/>
            <w:vAlign w:val="center"/>
          </w:tcPr>
          <w:p w:rsidR="00793236" w:rsidRPr="006126B3" w:rsidRDefault="00793236" w:rsidP="00793236">
            <w:pPr>
              <w:spacing w:before="0" w:line="240" w:lineRule="auto"/>
              <w:ind w:left="113" w:right="113"/>
              <w:jc w:val="center"/>
              <w:rPr>
                <w:rFonts w:cs="Arial"/>
                <w:sz w:val="20"/>
              </w:rPr>
            </w:pPr>
            <w:r w:rsidRPr="006126B3">
              <w:rPr>
                <w:rFonts w:cs="Arial"/>
                <w:sz w:val="20"/>
              </w:rPr>
              <w:t>diameter, m</w:t>
            </w:r>
          </w:p>
        </w:tc>
        <w:tc>
          <w:tcPr>
            <w:tcW w:w="638" w:type="dxa"/>
            <w:shd w:val="clear" w:color="auto" w:fill="D9D9D9"/>
            <w:vAlign w:val="center"/>
          </w:tcPr>
          <w:p w:rsidR="00793236" w:rsidRPr="006126B3" w:rsidRDefault="00793236" w:rsidP="000566D5">
            <w:pPr>
              <w:spacing w:before="0" w:line="240" w:lineRule="auto"/>
              <w:jc w:val="center"/>
              <w:rPr>
                <w:rFonts w:cs="Arial"/>
                <w:sz w:val="20"/>
              </w:rPr>
            </w:pPr>
            <w:r w:rsidRPr="006126B3">
              <w:rPr>
                <w:rFonts w:cs="Arial"/>
                <w:sz w:val="20"/>
              </w:rPr>
              <w:t>Х, m</w:t>
            </w:r>
          </w:p>
        </w:tc>
        <w:tc>
          <w:tcPr>
            <w:tcW w:w="638" w:type="dxa"/>
            <w:shd w:val="clear" w:color="auto" w:fill="D9D9D9"/>
            <w:vAlign w:val="center"/>
          </w:tcPr>
          <w:p w:rsidR="00793236" w:rsidRPr="006126B3" w:rsidRDefault="00793236" w:rsidP="00230C01">
            <w:pPr>
              <w:spacing w:before="0" w:line="240" w:lineRule="auto"/>
              <w:jc w:val="center"/>
              <w:rPr>
                <w:rFonts w:cs="Arial"/>
                <w:sz w:val="20"/>
              </w:rPr>
            </w:pPr>
            <w:r w:rsidRPr="006126B3">
              <w:rPr>
                <w:rFonts w:cs="Arial"/>
                <w:sz w:val="20"/>
              </w:rPr>
              <w:t>Y, m</w:t>
            </w:r>
          </w:p>
        </w:tc>
        <w:tc>
          <w:tcPr>
            <w:tcW w:w="1134" w:type="dxa"/>
            <w:vMerge/>
            <w:shd w:val="clear" w:color="auto" w:fill="D9D9D9"/>
            <w:vAlign w:val="center"/>
          </w:tcPr>
          <w:p w:rsidR="00793236" w:rsidRPr="006126B3" w:rsidRDefault="00793236" w:rsidP="000874B0">
            <w:pPr>
              <w:spacing w:before="0" w:line="240" w:lineRule="auto"/>
              <w:jc w:val="center"/>
              <w:rPr>
                <w:rFonts w:eastAsia="Arial Unicode MS" w:cs="Arial"/>
                <w:sz w:val="20"/>
              </w:rPr>
            </w:pPr>
          </w:p>
        </w:tc>
        <w:tc>
          <w:tcPr>
            <w:tcW w:w="472" w:type="dxa"/>
            <w:shd w:val="clear" w:color="auto" w:fill="D9D9D9"/>
            <w:textDirection w:val="btLr"/>
            <w:vAlign w:val="center"/>
          </w:tcPr>
          <w:p w:rsidR="00793236" w:rsidRPr="006126B3" w:rsidRDefault="00793236" w:rsidP="008C77C0">
            <w:pPr>
              <w:spacing w:before="0" w:line="240" w:lineRule="auto"/>
              <w:jc w:val="center"/>
              <w:rPr>
                <w:rFonts w:cs="Arial"/>
                <w:sz w:val="20"/>
              </w:rPr>
            </w:pPr>
            <w:r w:rsidRPr="006126B3">
              <w:rPr>
                <w:rFonts w:cs="Arial"/>
                <w:sz w:val="20"/>
              </w:rPr>
              <w:t xml:space="preserve">volume flow rate </w:t>
            </w:r>
            <w:r w:rsidRPr="006126B3">
              <w:rPr>
                <w:rFonts w:cs="Arial"/>
                <w:sz w:val="20"/>
              </w:rPr>
              <w:br/>
              <w:t>m</w:t>
            </w:r>
            <w:r w:rsidRPr="006126B3">
              <w:rPr>
                <w:rFonts w:cs="Arial"/>
                <w:sz w:val="20"/>
                <w:vertAlign w:val="superscript"/>
              </w:rPr>
              <w:t>3</w:t>
            </w:r>
            <w:r w:rsidRPr="006126B3">
              <w:rPr>
                <w:rFonts w:cs="Arial"/>
                <w:sz w:val="20"/>
              </w:rPr>
              <w:t xml:space="preserve">/s </w:t>
            </w:r>
          </w:p>
        </w:tc>
        <w:tc>
          <w:tcPr>
            <w:tcW w:w="472" w:type="dxa"/>
            <w:shd w:val="clear" w:color="auto" w:fill="D9D9D9"/>
            <w:textDirection w:val="btLr"/>
            <w:vAlign w:val="center"/>
          </w:tcPr>
          <w:p w:rsidR="00793236" w:rsidRPr="006126B3" w:rsidRDefault="00793236" w:rsidP="000874B0">
            <w:pPr>
              <w:spacing w:before="0" w:line="240" w:lineRule="auto"/>
              <w:jc w:val="center"/>
              <w:rPr>
                <w:rFonts w:cs="Arial"/>
                <w:sz w:val="20"/>
              </w:rPr>
            </w:pPr>
            <w:r w:rsidRPr="006126B3">
              <w:rPr>
                <w:rFonts w:cs="Arial"/>
                <w:sz w:val="20"/>
              </w:rPr>
              <w:t>velocity, m/с</w:t>
            </w:r>
          </w:p>
        </w:tc>
        <w:tc>
          <w:tcPr>
            <w:tcW w:w="473" w:type="dxa"/>
            <w:shd w:val="clear" w:color="auto" w:fill="D9D9D9"/>
            <w:textDirection w:val="btLr"/>
            <w:vAlign w:val="center"/>
          </w:tcPr>
          <w:p w:rsidR="00793236" w:rsidRPr="006126B3" w:rsidRDefault="00793236" w:rsidP="000874B0">
            <w:pPr>
              <w:spacing w:before="0" w:line="240" w:lineRule="auto"/>
              <w:jc w:val="center"/>
              <w:rPr>
                <w:rFonts w:cs="Arial"/>
                <w:sz w:val="20"/>
              </w:rPr>
            </w:pPr>
            <w:r w:rsidRPr="006126B3">
              <w:rPr>
                <w:rFonts w:cs="Arial"/>
                <w:sz w:val="20"/>
              </w:rPr>
              <w:t xml:space="preserve">temperature, </w:t>
            </w:r>
            <w:r w:rsidRPr="006126B3">
              <w:rPr>
                <w:rFonts w:cs="Arial"/>
                <w:sz w:val="20"/>
                <w:vertAlign w:val="superscript"/>
              </w:rPr>
              <w:t>0</w:t>
            </w:r>
            <w:r w:rsidRPr="006126B3">
              <w:rPr>
                <w:rFonts w:cs="Arial"/>
                <w:sz w:val="20"/>
              </w:rPr>
              <w:t>С</w:t>
            </w:r>
          </w:p>
        </w:tc>
        <w:tc>
          <w:tcPr>
            <w:tcW w:w="567" w:type="dxa"/>
            <w:vMerge/>
            <w:shd w:val="clear" w:color="auto" w:fill="D9D9D9"/>
            <w:vAlign w:val="center"/>
          </w:tcPr>
          <w:p w:rsidR="00793236" w:rsidRPr="006126B3" w:rsidRDefault="00793236" w:rsidP="000874B0">
            <w:pPr>
              <w:spacing w:before="0" w:line="240" w:lineRule="auto"/>
              <w:jc w:val="center"/>
              <w:rPr>
                <w:rFonts w:eastAsia="Arial Unicode MS" w:cs="Arial"/>
                <w:sz w:val="20"/>
              </w:rPr>
            </w:pPr>
          </w:p>
        </w:tc>
        <w:tc>
          <w:tcPr>
            <w:tcW w:w="1276" w:type="dxa"/>
            <w:vMerge/>
            <w:shd w:val="clear" w:color="auto" w:fill="D9D9D9"/>
            <w:vAlign w:val="center"/>
          </w:tcPr>
          <w:p w:rsidR="00793236" w:rsidRPr="006126B3" w:rsidRDefault="00793236" w:rsidP="000874B0">
            <w:pPr>
              <w:spacing w:before="0" w:line="240" w:lineRule="auto"/>
              <w:jc w:val="center"/>
              <w:rPr>
                <w:rFonts w:eastAsia="Arial Unicode MS" w:cs="Arial"/>
                <w:sz w:val="20"/>
              </w:rPr>
            </w:pPr>
          </w:p>
        </w:tc>
        <w:tc>
          <w:tcPr>
            <w:tcW w:w="567" w:type="dxa"/>
            <w:vMerge/>
            <w:shd w:val="clear" w:color="auto" w:fill="D9D9D9"/>
            <w:vAlign w:val="center"/>
          </w:tcPr>
          <w:p w:rsidR="00793236" w:rsidRPr="006126B3" w:rsidRDefault="00793236" w:rsidP="000874B0">
            <w:pPr>
              <w:spacing w:before="0" w:line="240" w:lineRule="auto"/>
              <w:jc w:val="center"/>
              <w:rPr>
                <w:rFonts w:eastAsia="Arial Unicode MS" w:cs="Arial"/>
                <w:sz w:val="20"/>
              </w:rPr>
            </w:pPr>
          </w:p>
        </w:tc>
        <w:tc>
          <w:tcPr>
            <w:tcW w:w="709" w:type="dxa"/>
            <w:shd w:val="clear" w:color="auto" w:fill="D9D9D9"/>
            <w:vAlign w:val="center"/>
          </w:tcPr>
          <w:p w:rsidR="00793236" w:rsidRPr="006126B3" w:rsidRDefault="00793236" w:rsidP="00793236">
            <w:pPr>
              <w:spacing w:before="0" w:line="240" w:lineRule="auto"/>
              <w:jc w:val="center"/>
              <w:rPr>
                <w:rFonts w:cs="Arial"/>
                <w:sz w:val="20"/>
              </w:rPr>
            </w:pPr>
            <w:r w:rsidRPr="006126B3">
              <w:rPr>
                <w:color w:val="000000"/>
              </w:rPr>
              <w:t>mg/m³</w:t>
            </w:r>
          </w:p>
        </w:tc>
        <w:tc>
          <w:tcPr>
            <w:tcW w:w="531" w:type="dxa"/>
            <w:shd w:val="clear" w:color="auto" w:fill="D9D9D9"/>
            <w:vAlign w:val="center"/>
          </w:tcPr>
          <w:p w:rsidR="00793236" w:rsidRPr="006126B3" w:rsidRDefault="00793236" w:rsidP="00793236">
            <w:pPr>
              <w:spacing w:before="0" w:line="240" w:lineRule="auto"/>
              <w:jc w:val="center"/>
              <w:rPr>
                <w:rFonts w:cs="Arial"/>
                <w:sz w:val="20"/>
              </w:rPr>
            </w:pPr>
            <w:r w:rsidRPr="006126B3">
              <w:rPr>
                <w:rFonts w:cs="Arial"/>
                <w:sz w:val="20"/>
              </w:rPr>
              <w:t>g/s</w:t>
            </w:r>
          </w:p>
        </w:tc>
        <w:tc>
          <w:tcPr>
            <w:tcW w:w="532" w:type="dxa"/>
            <w:shd w:val="clear" w:color="auto" w:fill="D9D9D9"/>
            <w:vAlign w:val="center"/>
          </w:tcPr>
          <w:p w:rsidR="00793236" w:rsidRPr="006126B3" w:rsidRDefault="00793236" w:rsidP="000874B0">
            <w:pPr>
              <w:spacing w:before="0" w:line="240" w:lineRule="auto"/>
              <w:jc w:val="center"/>
              <w:rPr>
                <w:rFonts w:cs="Arial"/>
                <w:sz w:val="20"/>
              </w:rPr>
            </w:pPr>
            <w:r w:rsidRPr="006126B3">
              <w:rPr>
                <w:rFonts w:cs="Arial"/>
                <w:sz w:val="20"/>
              </w:rPr>
              <w:t>kg/h</w:t>
            </w:r>
          </w:p>
        </w:tc>
        <w:tc>
          <w:tcPr>
            <w:tcW w:w="531" w:type="dxa"/>
            <w:shd w:val="clear" w:color="auto" w:fill="D9D9D9"/>
            <w:textDirection w:val="btLr"/>
            <w:vAlign w:val="center"/>
          </w:tcPr>
          <w:p w:rsidR="00793236" w:rsidRPr="006126B3" w:rsidRDefault="00793236" w:rsidP="00793236">
            <w:pPr>
              <w:spacing w:before="0" w:line="240" w:lineRule="auto"/>
              <w:ind w:left="113" w:right="113"/>
              <w:jc w:val="center"/>
              <w:rPr>
                <w:rFonts w:cs="Arial"/>
                <w:sz w:val="20"/>
              </w:rPr>
            </w:pPr>
            <w:r w:rsidRPr="006126B3">
              <w:rPr>
                <w:rFonts w:cs="Arial"/>
                <w:sz w:val="20"/>
              </w:rPr>
              <w:t>t/year</w:t>
            </w:r>
          </w:p>
        </w:tc>
        <w:tc>
          <w:tcPr>
            <w:tcW w:w="532" w:type="dxa"/>
            <w:shd w:val="clear" w:color="auto" w:fill="D9D9D9"/>
            <w:textDirection w:val="btLr"/>
            <w:vAlign w:val="center"/>
          </w:tcPr>
          <w:p w:rsidR="00793236" w:rsidRPr="006126B3" w:rsidRDefault="00793236" w:rsidP="00793236">
            <w:pPr>
              <w:spacing w:before="0" w:line="240" w:lineRule="auto"/>
              <w:ind w:left="113" w:right="113"/>
              <w:jc w:val="center"/>
              <w:rPr>
                <w:rFonts w:cs="Arial"/>
                <w:sz w:val="20"/>
              </w:rPr>
            </w:pPr>
            <w:r w:rsidRPr="006126B3">
              <w:rPr>
                <w:rFonts w:cs="Arial"/>
                <w:sz w:val="20"/>
              </w:rPr>
              <w:t>g/production unit</w:t>
            </w:r>
          </w:p>
        </w:tc>
      </w:tr>
      <w:tr w:rsidR="008C77C0" w:rsidRPr="006126B3" w:rsidTr="0043633C">
        <w:trPr>
          <w:trHeight w:val="457"/>
        </w:trPr>
        <w:tc>
          <w:tcPr>
            <w:tcW w:w="1418" w:type="dxa"/>
            <w:vAlign w:val="center"/>
          </w:tcPr>
          <w:p w:rsidR="00793236" w:rsidRPr="006126B3" w:rsidRDefault="00793236" w:rsidP="0043633C">
            <w:pPr>
              <w:spacing w:before="0" w:after="120" w:line="240" w:lineRule="auto"/>
              <w:jc w:val="center"/>
              <w:rPr>
                <w:rFonts w:cs="Arial"/>
                <w:sz w:val="20"/>
              </w:rPr>
            </w:pPr>
          </w:p>
        </w:tc>
        <w:tc>
          <w:tcPr>
            <w:tcW w:w="448" w:type="dxa"/>
            <w:vAlign w:val="center"/>
          </w:tcPr>
          <w:p w:rsidR="00793236" w:rsidRPr="006126B3" w:rsidRDefault="00793236" w:rsidP="0043633C">
            <w:pPr>
              <w:spacing w:before="0" w:after="120" w:line="240" w:lineRule="auto"/>
              <w:jc w:val="center"/>
              <w:rPr>
                <w:rFonts w:cs="Arial"/>
                <w:sz w:val="20"/>
              </w:rPr>
            </w:pPr>
          </w:p>
        </w:tc>
        <w:tc>
          <w:tcPr>
            <w:tcW w:w="567" w:type="dxa"/>
            <w:vAlign w:val="center"/>
          </w:tcPr>
          <w:p w:rsidR="00793236" w:rsidRPr="006126B3" w:rsidRDefault="00793236" w:rsidP="0043633C">
            <w:pPr>
              <w:spacing w:before="0" w:after="120" w:line="240" w:lineRule="auto"/>
              <w:jc w:val="center"/>
              <w:rPr>
                <w:rFonts w:cs="Arial"/>
                <w:sz w:val="20"/>
              </w:rPr>
            </w:pPr>
          </w:p>
        </w:tc>
        <w:tc>
          <w:tcPr>
            <w:tcW w:w="567" w:type="dxa"/>
            <w:vAlign w:val="center"/>
          </w:tcPr>
          <w:p w:rsidR="00793236" w:rsidRPr="006126B3" w:rsidRDefault="00793236" w:rsidP="0043633C">
            <w:pPr>
              <w:spacing w:before="0" w:after="120" w:line="240" w:lineRule="auto"/>
              <w:jc w:val="center"/>
              <w:rPr>
                <w:rFonts w:cs="Arial"/>
                <w:sz w:val="20"/>
              </w:rPr>
            </w:pPr>
          </w:p>
        </w:tc>
        <w:tc>
          <w:tcPr>
            <w:tcW w:w="709" w:type="dxa"/>
            <w:vAlign w:val="center"/>
          </w:tcPr>
          <w:p w:rsidR="00793236" w:rsidRPr="006126B3" w:rsidRDefault="00793236" w:rsidP="0043633C">
            <w:pPr>
              <w:spacing w:before="0" w:after="120" w:line="240" w:lineRule="auto"/>
              <w:jc w:val="center"/>
              <w:rPr>
                <w:rFonts w:cs="Arial"/>
                <w:sz w:val="20"/>
              </w:rPr>
            </w:pPr>
          </w:p>
        </w:tc>
        <w:tc>
          <w:tcPr>
            <w:tcW w:w="602" w:type="dxa"/>
            <w:vAlign w:val="center"/>
          </w:tcPr>
          <w:p w:rsidR="00793236" w:rsidRPr="006126B3" w:rsidRDefault="00793236" w:rsidP="0043633C">
            <w:pPr>
              <w:spacing w:before="0" w:after="120" w:line="240" w:lineRule="auto"/>
              <w:jc w:val="center"/>
              <w:rPr>
                <w:rFonts w:cs="Arial"/>
                <w:sz w:val="20"/>
              </w:rPr>
            </w:pPr>
          </w:p>
        </w:tc>
        <w:tc>
          <w:tcPr>
            <w:tcW w:w="532" w:type="dxa"/>
            <w:vAlign w:val="center"/>
          </w:tcPr>
          <w:p w:rsidR="00793236" w:rsidRPr="006126B3" w:rsidRDefault="00793236" w:rsidP="0043633C">
            <w:pPr>
              <w:spacing w:before="0" w:after="120" w:line="240" w:lineRule="auto"/>
              <w:jc w:val="center"/>
              <w:rPr>
                <w:rFonts w:cs="Arial"/>
                <w:sz w:val="20"/>
              </w:rPr>
            </w:pPr>
          </w:p>
        </w:tc>
        <w:tc>
          <w:tcPr>
            <w:tcW w:w="638" w:type="dxa"/>
            <w:vAlign w:val="center"/>
          </w:tcPr>
          <w:p w:rsidR="00793236" w:rsidRPr="006126B3" w:rsidRDefault="00793236" w:rsidP="0043633C">
            <w:pPr>
              <w:spacing w:before="0" w:after="120" w:line="240" w:lineRule="auto"/>
              <w:jc w:val="center"/>
              <w:rPr>
                <w:rFonts w:cs="Arial"/>
                <w:sz w:val="20"/>
              </w:rPr>
            </w:pPr>
          </w:p>
        </w:tc>
        <w:tc>
          <w:tcPr>
            <w:tcW w:w="638" w:type="dxa"/>
            <w:vAlign w:val="center"/>
          </w:tcPr>
          <w:p w:rsidR="00793236" w:rsidRPr="006126B3" w:rsidRDefault="00793236" w:rsidP="0043633C">
            <w:pPr>
              <w:spacing w:before="0" w:after="120" w:line="240" w:lineRule="auto"/>
              <w:jc w:val="center"/>
              <w:rPr>
                <w:rFonts w:cs="Arial"/>
                <w:sz w:val="20"/>
              </w:rPr>
            </w:pPr>
          </w:p>
        </w:tc>
        <w:tc>
          <w:tcPr>
            <w:tcW w:w="1134" w:type="dxa"/>
            <w:vAlign w:val="center"/>
          </w:tcPr>
          <w:p w:rsidR="00793236" w:rsidRPr="006126B3" w:rsidRDefault="00793236" w:rsidP="0043633C">
            <w:pPr>
              <w:spacing w:before="0" w:after="120" w:line="240" w:lineRule="auto"/>
              <w:jc w:val="center"/>
              <w:rPr>
                <w:rFonts w:cs="Arial"/>
                <w:sz w:val="20"/>
              </w:rPr>
            </w:pPr>
          </w:p>
        </w:tc>
        <w:tc>
          <w:tcPr>
            <w:tcW w:w="472" w:type="dxa"/>
            <w:vAlign w:val="center"/>
          </w:tcPr>
          <w:p w:rsidR="00793236" w:rsidRPr="006126B3" w:rsidRDefault="00793236" w:rsidP="0043633C">
            <w:pPr>
              <w:spacing w:before="0" w:after="120" w:line="240" w:lineRule="auto"/>
              <w:jc w:val="center"/>
              <w:rPr>
                <w:rFonts w:cs="Arial"/>
                <w:sz w:val="20"/>
              </w:rPr>
            </w:pPr>
          </w:p>
        </w:tc>
        <w:tc>
          <w:tcPr>
            <w:tcW w:w="472" w:type="dxa"/>
            <w:vAlign w:val="center"/>
          </w:tcPr>
          <w:p w:rsidR="00793236" w:rsidRPr="006126B3" w:rsidRDefault="00793236" w:rsidP="0043633C">
            <w:pPr>
              <w:spacing w:before="0" w:after="120" w:line="240" w:lineRule="auto"/>
              <w:jc w:val="center"/>
              <w:rPr>
                <w:rFonts w:cs="Arial"/>
                <w:sz w:val="20"/>
              </w:rPr>
            </w:pPr>
          </w:p>
        </w:tc>
        <w:tc>
          <w:tcPr>
            <w:tcW w:w="473" w:type="dxa"/>
            <w:vAlign w:val="center"/>
          </w:tcPr>
          <w:p w:rsidR="00793236" w:rsidRPr="006126B3" w:rsidRDefault="00793236" w:rsidP="0043633C">
            <w:pPr>
              <w:spacing w:before="0" w:after="120" w:line="240" w:lineRule="auto"/>
              <w:jc w:val="center"/>
              <w:rPr>
                <w:rFonts w:cs="Arial"/>
                <w:sz w:val="20"/>
              </w:rPr>
            </w:pPr>
          </w:p>
        </w:tc>
        <w:tc>
          <w:tcPr>
            <w:tcW w:w="567" w:type="dxa"/>
            <w:vAlign w:val="center"/>
          </w:tcPr>
          <w:p w:rsidR="00793236" w:rsidRPr="006126B3" w:rsidRDefault="00793236" w:rsidP="0043633C">
            <w:pPr>
              <w:spacing w:before="0" w:after="120" w:line="240" w:lineRule="auto"/>
              <w:jc w:val="center"/>
              <w:rPr>
                <w:rFonts w:cs="Arial"/>
                <w:sz w:val="20"/>
              </w:rPr>
            </w:pPr>
          </w:p>
        </w:tc>
        <w:tc>
          <w:tcPr>
            <w:tcW w:w="1276" w:type="dxa"/>
            <w:vAlign w:val="center"/>
          </w:tcPr>
          <w:p w:rsidR="00793236" w:rsidRPr="006126B3" w:rsidRDefault="00793236" w:rsidP="0043633C">
            <w:pPr>
              <w:spacing w:before="0" w:after="120" w:line="240" w:lineRule="auto"/>
              <w:jc w:val="center"/>
              <w:rPr>
                <w:rFonts w:cs="Arial"/>
                <w:sz w:val="20"/>
              </w:rPr>
            </w:pPr>
          </w:p>
        </w:tc>
        <w:tc>
          <w:tcPr>
            <w:tcW w:w="567" w:type="dxa"/>
            <w:noWrap/>
            <w:vAlign w:val="center"/>
          </w:tcPr>
          <w:p w:rsidR="00793236" w:rsidRPr="006126B3" w:rsidRDefault="00793236" w:rsidP="0043633C">
            <w:pPr>
              <w:spacing w:before="0" w:after="120" w:line="240" w:lineRule="auto"/>
              <w:jc w:val="center"/>
              <w:rPr>
                <w:rFonts w:cs="Arial"/>
                <w:sz w:val="20"/>
              </w:rPr>
            </w:pPr>
          </w:p>
        </w:tc>
        <w:tc>
          <w:tcPr>
            <w:tcW w:w="709" w:type="dxa"/>
            <w:vAlign w:val="center"/>
          </w:tcPr>
          <w:p w:rsidR="00793236" w:rsidRPr="006126B3" w:rsidRDefault="00793236" w:rsidP="0043633C">
            <w:pPr>
              <w:spacing w:before="0" w:after="120" w:line="240" w:lineRule="auto"/>
              <w:jc w:val="center"/>
              <w:rPr>
                <w:rFonts w:cs="Arial"/>
                <w:sz w:val="20"/>
              </w:rPr>
            </w:pPr>
          </w:p>
        </w:tc>
        <w:tc>
          <w:tcPr>
            <w:tcW w:w="531" w:type="dxa"/>
            <w:vAlign w:val="center"/>
          </w:tcPr>
          <w:p w:rsidR="00793236" w:rsidRPr="006126B3" w:rsidRDefault="00793236" w:rsidP="0043633C">
            <w:pPr>
              <w:spacing w:before="0" w:after="120" w:line="240" w:lineRule="auto"/>
              <w:jc w:val="center"/>
              <w:rPr>
                <w:rFonts w:cs="Arial"/>
                <w:sz w:val="20"/>
              </w:rPr>
            </w:pPr>
          </w:p>
        </w:tc>
        <w:tc>
          <w:tcPr>
            <w:tcW w:w="532" w:type="dxa"/>
            <w:vAlign w:val="center"/>
          </w:tcPr>
          <w:p w:rsidR="00793236" w:rsidRPr="006126B3" w:rsidRDefault="00793236" w:rsidP="0043633C">
            <w:pPr>
              <w:spacing w:before="0" w:after="120" w:line="240" w:lineRule="auto"/>
              <w:jc w:val="center"/>
              <w:rPr>
                <w:rFonts w:cs="Arial"/>
                <w:sz w:val="20"/>
              </w:rPr>
            </w:pPr>
          </w:p>
        </w:tc>
        <w:tc>
          <w:tcPr>
            <w:tcW w:w="531" w:type="dxa"/>
            <w:noWrap/>
            <w:vAlign w:val="center"/>
          </w:tcPr>
          <w:p w:rsidR="00793236" w:rsidRPr="006126B3" w:rsidRDefault="00793236" w:rsidP="0043633C">
            <w:pPr>
              <w:spacing w:before="0" w:after="120" w:line="240" w:lineRule="auto"/>
              <w:jc w:val="center"/>
              <w:rPr>
                <w:rFonts w:cs="Arial"/>
                <w:sz w:val="20"/>
              </w:rPr>
            </w:pPr>
          </w:p>
        </w:tc>
        <w:tc>
          <w:tcPr>
            <w:tcW w:w="532" w:type="dxa"/>
            <w:vAlign w:val="center"/>
          </w:tcPr>
          <w:p w:rsidR="00793236" w:rsidRPr="006126B3" w:rsidRDefault="00793236" w:rsidP="0043633C">
            <w:pPr>
              <w:spacing w:before="0" w:after="120" w:line="240" w:lineRule="auto"/>
              <w:jc w:val="center"/>
              <w:rPr>
                <w:rFonts w:cs="Arial"/>
                <w:sz w:val="20"/>
              </w:rPr>
            </w:pPr>
          </w:p>
        </w:tc>
      </w:tr>
      <w:tr w:rsidR="008C77C0" w:rsidRPr="006126B3" w:rsidTr="0043633C">
        <w:trPr>
          <w:trHeight w:val="457"/>
        </w:trPr>
        <w:tc>
          <w:tcPr>
            <w:tcW w:w="1418" w:type="dxa"/>
            <w:vAlign w:val="center"/>
          </w:tcPr>
          <w:p w:rsidR="00793236" w:rsidRPr="006126B3" w:rsidRDefault="00793236" w:rsidP="0043633C">
            <w:pPr>
              <w:spacing w:before="0" w:after="120" w:line="240" w:lineRule="auto"/>
              <w:jc w:val="center"/>
              <w:rPr>
                <w:rFonts w:cs="Arial"/>
                <w:sz w:val="20"/>
              </w:rPr>
            </w:pPr>
          </w:p>
        </w:tc>
        <w:tc>
          <w:tcPr>
            <w:tcW w:w="448" w:type="dxa"/>
            <w:vAlign w:val="center"/>
          </w:tcPr>
          <w:p w:rsidR="00793236" w:rsidRPr="006126B3" w:rsidRDefault="00793236" w:rsidP="0043633C">
            <w:pPr>
              <w:spacing w:before="0" w:after="120" w:line="240" w:lineRule="auto"/>
              <w:jc w:val="center"/>
              <w:rPr>
                <w:rFonts w:cs="Arial"/>
                <w:sz w:val="20"/>
              </w:rPr>
            </w:pPr>
          </w:p>
        </w:tc>
        <w:tc>
          <w:tcPr>
            <w:tcW w:w="567" w:type="dxa"/>
            <w:vAlign w:val="center"/>
          </w:tcPr>
          <w:p w:rsidR="00793236" w:rsidRPr="006126B3" w:rsidRDefault="00793236" w:rsidP="0043633C">
            <w:pPr>
              <w:spacing w:before="0" w:after="120" w:line="240" w:lineRule="auto"/>
              <w:jc w:val="center"/>
              <w:rPr>
                <w:rFonts w:cs="Arial"/>
                <w:sz w:val="20"/>
              </w:rPr>
            </w:pPr>
          </w:p>
        </w:tc>
        <w:tc>
          <w:tcPr>
            <w:tcW w:w="567" w:type="dxa"/>
            <w:vAlign w:val="center"/>
          </w:tcPr>
          <w:p w:rsidR="00793236" w:rsidRPr="006126B3" w:rsidRDefault="00793236" w:rsidP="0043633C">
            <w:pPr>
              <w:spacing w:before="0" w:after="120" w:line="240" w:lineRule="auto"/>
              <w:jc w:val="center"/>
              <w:rPr>
                <w:rFonts w:cs="Arial"/>
                <w:sz w:val="20"/>
              </w:rPr>
            </w:pPr>
          </w:p>
        </w:tc>
        <w:tc>
          <w:tcPr>
            <w:tcW w:w="709" w:type="dxa"/>
            <w:vAlign w:val="center"/>
          </w:tcPr>
          <w:p w:rsidR="00793236" w:rsidRPr="006126B3" w:rsidRDefault="00793236" w:rsidP="0043633C">
            <w:pPr>
              <w:spacing w:before="0" w:after="120" w:line="240" w:lineRule="auto"/>
              <w:jc w:val="center"/>
              <w:rPr>
                <w:rFonts w:cs="Arial"/>
                <w:sz w:val="20"/>
              </w:rPr>
            </w:pPr>
          </w:p>
        </w:tc>
        <w:tc>
          <w:tcPr>
            <w:tcW w:w="602" w:type="dxa"/>
            <w:vAlign w:val="center"/>
          </w:tcPr>
          <w:p w:rsidR="00793236" w:rsidRPr="006126B3" w:rsidRDefault="00793236" w:rsidP="0043633C">
            <w:pPr>
              <w:spacing w:before="0" w:after="120" w:line="240" w:lineRule="auto"/>
              <w:jc w:val="center"/>
              <w:rPr>
                <w:rFonts w:cs="Arial"/>
                <w:sz w:val="20"/>
              </w:rPr>
            </w:pPr>
          </w:p>
        </w:tc>
        <w:tc>
          <w:tcPr>
            <w:tcW w:w="532" w:type="dxa"/>
            <w:vAlign w:val="center"/>
          </w:tcPr>
          <w:p w:rsidR="00793236" w:rsidRPr="006126B3" w:rsidRDefault="00793236" w:rsidP="0043633C">
            <w:pPr>
              <w:spacing w:before="0" w:after="120" w:line="240" w:lineRule="auto"/>
              <w:jc w:val="center"/>
              <w:rPr>
                <w:rFonts w:cs="Arial"/>
                <w:sz w:val="20"/>
              </w:rPr>
            </w:pPr>
          </w:p>
        </w:tc>
        <w:tc>
          <w:tcPr>
            <w:tcW w:w="638" w:type="dxa"/>
            <w:vAlign w:val="center"/>
          </w:tcPr>
          <w:p w:rsidR="00793236" w:rsidRPr="006126B3" w:rsidRDefault="00793236" w:rsidP="0043633C">
            <w:pPr>
              <w:spacing w:before="0" w:after="120" w:line="240" w:lineRule="auto"/>
              <w:jc w:val="center"/>
              <w:rPr>
                <w:rFonts w:cs="Arial"/>
                <w:sz w:val="20"/>
              </w:rPr>
            </w:pPr>
          </w:p>
        </w:tc>
        <w:tc>
          <w:tcPr>
            <w:tcW w:w="638" w:type="dxa"/>
            <w:vAlign w:val="center"/>
          </w:tcPr>
          <w:p w:rsidR="00793236" w:rsidRPr="006126B3" w:rsidRDefault="00793236" w:rsidP="0043633C">
            <w:pPr>
              <w:spacing w:before="0" w:after="120" w:line="240" w:lineRule="auto"/>
              <w:jc w:val="center"/>
              <w:rPr>
                <w:rFonts w:cs="Arial"/>
                <w:sz w:val="20"/>
              </w:rPr>
            </w:pPr>
          </w:p>
        </w:tc>
        <w:tc>
          <w:tcPr>
            <w:tcW w:w="1134" w:type="dxa"/>
            <w:vAlign w:val="center"/>
          </w:tcPr>
          <w:p w:rsidR="00793236" w:rsidRPr="006126B3" w:rsidRDefault="00793236" w:rsidP="0043633C">
            <w:pPr>
              <w:spacing w:before="0" w:after="120" w:line="240" w:lineRule="auto"/>
              <w:jc w:val="center"/>
              <w:rPr>
                <w:rFonts w:cs="Arial"/>
                <w:sz w:val="20"/>
              </w:rPr>
            </w:pPr>
          </w:p>
        </w:tc>
        <w:tc>
          <w:tcPr>
            <w:tcW w:w="472" w:type="dxa"/>
            <w:vAlign w:val="center"/>
          </w:tcPr>
          <w:p w:rsidR="00793236" w:rsidRPr="006126B3" w:rsidRDefault="00793236" w:rsidP="0043633C">
            <w:pPr>
              <w:spacing w:before="0" w:after="120" w:line="240" w:lineRule="auto"/>
              <w:jc w:val="center"/>
              <w:rPr>
                <w:rFonts w:cs="Arial"/>
                <w:sz w:val="20"/>
              </w:rPr>
            </w:pPr>
          </w:p>
        </w:tc>
        <w:tc>
          <w:tcPr>
            <w:tcW w:w="472" w:type="dxa"/>
            <w:vAlign w:val="center"/>
          </w:tcPr>
          <w:p w:rsidR="00793236" w:rsidRPr="006126B3" w:rsidRDefault="00793236" w:rsidP="0043633C">
            <w:pPr>
              <w:spacing w:before="0" w:after="120" w:line="240" w:lineRule="auto"/>
              <w:jc w:val="center"/>
              <w:rPr>
                <w:rFonts w:cs="Arial"/>
                <w:sz w:val="20"/>
              </w:rPr>
            </w:pPr>
          </w:p>
        </w:tc>
        <w:tc>
          <w:tcPr>
            <w:tcW w:w="473" w:type="dxa"/>
            <w:vAlign w:val="center"/>
          </w:tcPr>
          <w:p w:rsidR="00793236" w:rsidRPr="006126B3" w:rsidRDefault="00793236" w:rsidP="0043633C">
            <w:pPr>
              <w:spacing w:before="0" w:after="120" w:line="240" w:lineRule="auto"/>
              <w:jc w:val="center"/>
              <w:rPr>
                <w:rFonts w:cs="Arial"/>
                <w:sz w:val="20"/>
              </w:rPr>
            </w:pPr>
          </w:p>
        </w:tc>
        <w:tc>
          <w:tcPr>
            <w:tcW w:w="567" w:type="dxa"/>
            <w:vAlign w:val="center"/>
          </w:tcPr>
          <w:p w:rsidR="00793236" w:rsidRPr="006126B3" w:rsidRDefault="00793236" w:rsidP="0043633C">
            <w:pPr>
              <w:spacing w:before="0" w:after="120" w:line="240" w:lineRule="auto"/>
              <w:jc w:val="center"/>
              <w:rPr>
                <w:rFonts w:cs="Arial"/>
                <w:sz w:val="20"/>
              </w:rPr>
            </w:pPr>
          </w:p>
        </w:tc>
        <w:tc>
          <w:tcPr>
            <w:tcW w:w="1276" w:type="dxa"/>
            <w:vAlign w:val="center"/>
          </w:tcPr>
          <w:p w:rsidR="00793236" w:rsidRPr="006126B3" w:rsidRDefault="00793236" w:rsidP="0043633C">
            <w:pPr>
              <w:spacing w:before="0" w:after="120" w:line="240" w:lineRule="auto"/>
              <w:jc w:val="center"/>
              <w:rPr>
                <w:rFonts w:cs="Arial"/>
                <w:sz w:val="20"/>
              </w:rPr>
            </w:pPr>
          </w:p>
        </w:tc>
        <w:tc>
          <w:tcPr>
            <w:tcW w:w="567" w:type="dxa"/>
            <w:noWrap/>
            <w:vAlign w:val="center"/>
          </w:tcPr>
          <w:p w:rsidR="00793236" w:rsidRPr="006126B3" w:rsidRDefault="00793236" w:rsidP="0043633C">
            <w:pPr>
              <w:spacing w:before="0" w:after="120" w:line="240" w:lineRule="auto"/>
              <w:jc w:val="center"/>
              <w:rPr>
                <w:rFonts w:cs="Arial"/>
                <w:sz w:val="20"/>
              </w:rPr>
            </w:pPr>
          </w:p>
        </w:tc>
        <w:tc>
          <w:tcPr>
            <w:tcW w:w="709" w:type="dxa"/>
            <w:vAlign w:val="center"/>
          </w:tcPr>
          <w:p w:rsidR="00793236" w:rsidRPr="006126B3" w:rsidRDefault="00793236" w:rsidP="0043633C">
            <w:pPr>
              <w:spacing w:before="0" w:after="120" w:line="240" w:lineRule="auto"/>
              <w:jc w:val="center"/>
              <w:rPr>
                <w:rFonts w:cs="Arial"/>
                <w:sz w:val="20"/>
              </w:rPr>
            </w:pPr>
          </w:p>
        </w:tc>
        <w:tc>
          <w:tcPr>
            <w:tcW w:w="531" w:type="dxa"/>
            <w:vAlign w:val="center"/>
          </w:tcPr>
          <w:p w:rsidR="00793236" w:rsidRPr="006126B3" w:rsidRDefault="00793236" w:rsidP="0043633C">
            <w:pPr>
              <w:spacing w:before="0" w:after="120" w:line="240" w:lineRule="auto"/>
              <w:jc w:val="center"/>
              <w:rPr>
                <w:rFonts w:cs="Arial"/>
                <w:sz w:val="20"/>
              </w:rPr>
            </w:pPr>
          </w:p>
        </w:tc>
        <w:tc>
          <w:tcPr>
            <w:tcW w:w="532" w:type="dxa"/>
            <w:vAlign w:val="center"/>
          </w:tcPr>
          <w:p w:rsidR="00793236" w:rsidRPr="006126B3" w:rsidRDefault="00793236" w:rsidP="0043633C">
            <w:pPr>
              <w:spacing w:before="0" w:after="120" w:line="240" w:lineRule="auto"/>
              <w:jc w:val="center"/>
              <w:rPr>
                <w:rFonts w:cs="Arial"/>
                <w:sz w:val="20"/>
              </w:rPr>
            </w:pPr>
          </w:p>
        </w:tc>
        <w:tc>
          <w:tcPr>
            <w:tcW w:w="531" w:type="dxa"/>
            <w:noWrap/>
            <w:vAlign w:val="center"/>
          </w:tcPr>
          <w:p w:rsidR="00793236" w:rsidRPr="006126B3" w:rsidRDefault="00793236" w:rsidP="0043633C">
            <w:pPr>
              <w:spacing w:before="0" w:after="120" w:line="240" w:lineRule="auto"/>
              <w:jc w:val="center"/>
              <w:rPr>
                <w:rFonts w:cs="Arial"/>
                <w:sz w:val="20"/>
              </w:rPr>
            </w:pPr>
          </w:p>
        </w:tc>
        <w:tc>
          <w:tcPr>
            <w:tcW w:w="532" w:type="dxa"/>
            <w:vAlign w:val="center"/>
          </w:tcPr>
          <w:p w:rsidR="00793236" w:rsidRPr="006126B3" w:rsidRDefault="00793236" w:rsidP="0043633C">
            <w:pPr>
              <w:spacing w:before="0" w:after="120" w:line="240" w:lineRule="auto"/>
              <w:jc w:val="center"/>
              <w:rPr>
                <w:rFonts w:cs="Arial"/>
                <w:sz w:val="20"/>
              </w:rPr>
            </w:pPr>
          </w:p>
        </w:tc>
      </w:tr>
      <w:tr w:rsidR="00784838" w:rsidRPr="006126B3" w:rsidTr="0043633C">
        <w:trPr>
          <w:trHeight w:val="457"/>
        </w:trPr>
        <w:tc>
          <w:tcPr>
            <w:tcW w:w="1418" w:type="dxa"/>
            <w:vAlign w:val="center"/>
          </w:tcPr>
          <w:p w:rsidR="00297FC1" w:rsidRPr="006126B3" w:rsidRDefault="00297FC1" w:rsidP="0043633C">
            <w:pPr>
              <w:spacing w:before="0" w:after="120" w:line="240" w:lineRule="auto"/>
              <w:jc w:val="center"/>
              <w:rPr>
                <w:rFonts w:cs="Arial"/>
                <w:sz w:val="20"/>
              </w:rPr>
            </w:pPr>
          </w:p>
        </w:tc>
        <w:tc>
          <w:tcPr>
            <w:tcW w:w="448" w:type="dxa"/>
            <w:vAlign w:val="center"/>
          </w:tcPr>
          <w:p w:rsidR="00297FC1" w:rsidRPr="006126B3" w:rsidRDefault="00297FC1" w:rsidP="0043633C">
            <w:pPr>
              <w:spacing w:before="0" w:after="120" w:line="240" w:lineRule="auto"/>
              <w:jc w:val="center"/>
              <w:rPr>
                <w:rFonts w:cs="Arial"/>
                <w:sz w:val="20"/>
              </w:rPr>
            </w:pPr>
          </w:p>
        </w:tc>
        <w:tc>
          <w:tcPr>
            <w:tcW w:w="567" w:type="dxa"/>
            <w:vAlign w:val="center"/>
          </w:tcPr>
          <w:p w:rsidR="00297FC1" w:rsidRPr="006126B3" w:rsidRDefault="00297FC1" w:rsidP="0043633C">
            <w:pPr>
              <w:spacing w:before="0" w:after="120" w:line="240" w:lineRule="auto"/>
              <w:jc w:val="center"/>
              <w:rPr>
                <w:rFonts w:cs="Arial"/>
                <w:sz w:val="20"/>
              </w:rPr>
            </w:pPr>
          </w:p>
        </w:tc>
        <w:tc>
          <w:tcPr>
            <w:tcW w:w="567" w:type="dxa"/>
            <w:vAlign w:val="center"/>
          </w:tcPr>
          <w:p w:rsidR="00297FC1" w:rsidRPr="006126B3" w:rsidRDefault="00297FC1" w:rsidP="0043633C">
            <w:pPr>
              <w:spacing w:before="0" w:after="120" w:line="240" w:lineRule="auto"/>
              <w:jc w:val="center"/>
              <w:rPr>
                <w:rFonts w:cs="Arial"/>
                <w:sz w:val="20"/>
              </w:rPr>
            </w:pPr>
          </w:p>
        </w:tc>
        <w:tc>
          <w:tcPr>
            <w:tcW w:w="709" w:type="dxa"/>
            <w:vAlign w:val="center"/>
          </w:tcPr>
          <w:p w:rsidR="00297FC1" w:rsidRPr="006126B3" w:rsidRDefault="00297FC1" w:rsidP="0043633C">
            <w:pPr>
              <w:spacing w:before="0" w:after="120" w:line="240" w:lineRule="auto"/>
              <w:jc w:val="center"/>
              <w:rPr>
                <w:rFonts w:cs="Arial"/>
                <w:sz w:val="20"/>
              </w:rPr>
            </w:pPr>
          </w:p>
        </w:tc>
        <w:tc>
          <w:tcPr>
            <w:tcW w:w="602" w:type="dxa"/>
            <w:vAlign w:val="center"/>
          </w:tcPr>
          <w:p w:rsidR="00297FC1" w:rsidRPr="006126B3" w:rsidRDefault="00297FC1" w:rsidP="0043633C">
            <w:pPr>
              <w:spacing w:before="0" w:after="120" w:line="240" w:lineRule="auto"/>
              <w:jc w:val="center"/>
              <w:rPr>
                <w:rFonts w:cs="Arial"/>
                <w:sz w:val="20"/>
              </w:rPr>
            </w:pPr>
          </w:p>
        </w:tc>
        <w:tc>
          <w:tcPr>
            <w:tcW w:w="532" w:type="dxa"/>
            <w:vAlign w:val="center"/>
          </w:tcPr>
          <w:p w:rsidR="00297FC1" w:rsidRPr="006126B3" w:rsidRDefault="00297FC1" w:rsidP="0043633C">
            <w:pPr>
              <w:spacing w:before="0" w:after="120" w:line="240" w:lineRule="auto"/>
              <w:jc w:val="center"/>
              <w:rPr>
                <w:rFonts w:cs="Arial"/>
                <w:sz w:val="20"/>
              </w:rPr>
            </w:pPr>
          </w:p>
        </w:tc>
        <w:tc>
          <w:tcPr>
            <w:tcW w:w="638" w:type="dxa"/>
            <w:vAlign w:val="center"/>
          </w:tcPr>
          <w:p w:rsidR="00297FC1" w:rsidRPr="006126B3" w:rsidRDefault="00297FC1" w:rsidP="0043633C">
            <w:pPr>
              <w:spacing w:before="0" w:after="120" w:line="240" w:lineRule="auto"/>
              <w:jc w:val="center"/>
              <w:rPr>
                <w:rFonts w:cs="Arial"/>
                <w:sz w:val="20"/>
              </w:rPr>
            </w:pPr>
          </w:p>
        </w:tc>
        <w:tc>
          <w:tcPr>
            <w:tcW w:w="638" w:type="dxa"/>
            <w:vAlign w:val="center"/>
          </w:tcPr>
          <w:p w:rsidR="00297FC1" w:rsidRPr="006126B3" w:rsidRDefault="00297FC1" w:rsidP="0043633C">
            <w:pPr>
              <w:spacing w:before="0" w:after="120" w:line="240" w:lineRule="auto"/>
              <w:jc w:val="center"/>
              <w:rPr>
                <w:rFonts w:cs="Arial"/>
                <w:sz w:val="20"/>
              </w:rPr>
            </w:pPr>
          </w:p>
        </w:tc>
        <w:tc>
          <w:tcPr>
            <w:tcW w:w="1134" w:type="dxa"/>
            <w:vAlign w:val="center"/>
          </w:tcPr>
          <w:p w:rsidR="00297FC1" w:rsidRPr="006126B3" w:rsidRDefault="00297FC1" w:rsidP="0043633C">
            <w:pPr>
              <w:spacing w:before="0" w:after="120" w:line="240" w:lineRule="auto"/>
              <w:jc w:val="center"/>
              <w:rPr>
                <w:rFonts w:cs="Arial"/>
                <w:sz w:val="20"/>
              </w:rPr>
            </w:pPr>
          </w:p>
        </w:tc>
        <w:tc>
          <w:tcPr>
            <w:tcW w:w="472" w:type="dxa"/>
            <w:vAlign w:val="center"/>
          </w:tcPr>
          <w:p w:rsidR="00297FC1" w:rsidRPr="006126B3" w:rsidRDefault="00297FC1" w:rsidP="0043633C">
            <w:pPr>
              <w:spacing w:before="0" w:after="120" w:line="240" w:lineRule="auto"/>
              <w:jc w:val="center"/>
              <w:rPr>
                <w:rFonts w:cs="Arial"/>
                <w:sz w:val="20"/>
              </w:rPr>
            </w:pPr>
          </w:p>
        </w:tc>
        <w:tc>
          <w:tcPr>
            <w:tcW w:w="472" w:type="dxa"/>
            <w:vAlign w:val="center"/>
          </w:tcPr>
          <w:p w:rsidR="00297FC1" w:rsidRPr="006126B3" w:rsidRDefault="00297FC1" w:rsidP="0043633C">
            <w:pPr>
              <w:spacing w:before="0" w:after="120" w:line="240" w:lineRule="auto"/>
              <w:jc w:val="center"/>
              <w:rPr>
                <w:rFonts w:cs="Arial"/>
                <w:sz w:val="20"/>
              </w:rPr>
            </w:pPr>
          </w:p>
        </w:tc>
        <w:tc>
          <w:tcPr>
            <w:tcW w:w="473" w:type="dxa"/>
            <w:vAlign w:val="center"/>
          </w:tcPr>
          <w:p w:rsidR="00297FC1" w:rsidRPr="006126B3" w:rsidRDefault="00297FC1" w:rsidP="0043633C">
            <w:pPr>
              <w:spacing w:before="0" w:after="120" w:line="240" w:lineRule="auto"/>
              <w:jc w:val="center"/>
              <w:rPr>
                <w:rFonts w:cs="Arial"/>
                <w:sz w:val="20"/>
              </w:rPr>
            </w:pPr>
          </w:p>
        </w:tc>
        <w:tc>
          <w:tcPr>
            <w:tcW w:w="567" w:type="dxa"/>
            <w:vAlign w:val="center"/>
          </w:tcPr>
          <w:p w:rsidR="00297FC1" w:rsidRPr="006126B3" w:rsidRDefault="00297FC1" w:rsidP="0043633C">
            <w:pPr>
              <w:spacing w:before="0" w:after="120" w:line="240" w:lineRule="auto"/>
              <w:jc w:val="center"/>
              <w:rPr>
                <w:rFonts w:cs="Arial"/>
                <w:sz w:val="20"/>
              </w:rPr>
            </w:pPr>
          </w:p>
        </w:tc>
        <w:tc>
          <w:tcPr>
            <w:tcW w:w="1276" w:type="dxa"/>
            <w:vAlign w:val="center"/>
          </w:tcPr>
          <w:p w:rsidR="00297FC1" w:rsidRPr="006126B3" w:rsidRDefault="00297FC1" w:rsidP="0043633C">
            <w:pPr>
              <w:spacing w:before="0" w:after="120" w:line="240" w:lineRule="auto"/>
              <w:jc w:val="center"/>
              <w:rPr>
                <w:rFonts w:cs="Arial"/>
                <w:sz w:val="20"/>
              </w:rPr>
            </w:pPr>
          </w:p>
        </w:tc>
        <w:tc>
          <w:tcPr>
            <w:tcW w:w="567" w:type="dxa"/>
            <w:noWrap/>
            <w:vAlign w:val="center"/>
          </w:tcPr>
          <w:p w:rsidR="00297FC1" w:rsidRPr="006126B3" w:rsidRDefault="00297FC1" w:rsidP="0043633C">
            <w:pPr>
              <w:spacing w:before="0" w:after="120" w:line="240" w:lineRule="auto"/>
              <w:jc w:val="center"/>
              <w:rPr>
                <w:rFonts w:cs="Arial"/>
                <w:sz w:val="20"/>
              </w:rPr>
            </w:pPr>
          </w:p>
        </w:tc>
        <w:tc>
          <w:tcPr>
            <w:tcW w:w="709" w:type="dxa"/>
            <w:vAlign w:val="center"/>
          </w:tcPr>
          <w:p w:rsidR="00297FC1" w:rsidRPr="006126B3" w:rsidRDefault="00297FC1" w:rsidP="0043633C">
            <w:pPr>
              <w:spacing w:before="0" w:after="120" w:line="240" w:lineRule="auto"/>
              <w:jc w:val="center"/>
              <w:rPr>
                <w:rFonts w:cs="Arial"/>
                <w:sz w:val="20"/>
              </w:rPr>
            </w:pPr>
          </w:p>
        </w:tc>
        <w:tc>
          <w:tcPr>
            <w:tcW w:w="531" w:type="dxa"/>
            <w:vAlign w:val="center"/>
          </w:tcPr>
          <w:p w:rsidR="00297FC1" w:rsidRPr="006126B3" w:rsidRDefault="00297FC1" w:rsidP="0043633C">
            <w:pPr>
              <w:spacing w:before="0" w:after="120" w:line="240" w:lineRule="auto"/>
              <w:jc w:val="center"/>
              <w:rPr>
                <w:rFonts w:cs="Arial"/>
                <w:sz w:val="20"/>
              </w:rPr>
            </w:pPr>
          </w:p>
        </w:tc>
        <w:tc>
          <w:tcPr>
            <w:tcW w:w="532" w:type="dxa"/>
            <w:vAlign w:val="center"/>
          </w:tcPr>
          <w:p w:rsidR="00297FC1" w:rsidRPr="006126B3" w:rsidRDefault="00297FC1" w:rsidP="0043633C">
            <w:pPr>
              <w:spacing w:before="0" w:after="120" w:line="240" w:lineRule="auto"/>
              <w:jc w:val="center"/>
              <w:rPr>
                <w:rFonts w:cs="Arial"/>
                <w:sz w:val="20"/>
              </w:rPr>
            </w:pPr>
          </w:p>
        </w:tc>
        <w:tc>
          <w:tcPr>
            <w:tcW w:w="531" w:type="dxa"/>
            <w:noWrap/>
            <w:vAlign w:val="center"/>
          </w:tcPr>
          <w:p w:rsidR="00297FC1" w:rsidRPr="006126B3" w:rsidRDefault="00297FC1" w:rsidP="0043633C">
            <w:pPr>
              <w:spacing w:before="0" w:after="120" w:line="240" w:lineRule="auto"/>
              <w:jc w:val="center"/>
              <w:rPr>
                <w:rFonts w:cs="Arial"/>
                <w:sz w:val="20"/>
              </w:rPr>
            </w:pPr>
          </w:p>
        </w:tc>
        <w:tc>
          <w:tcPr>
            <w:tcW w:w="532" w:type="dxa"/>
            <w:vAlign w:val="center"/>
          </w:tcPr>
          <w:p w:rsidR="00297FC1" w:rsidRPr="006126B3" w:rsidRDefault="00297FC1" w:rsidP="0043633C">
            <w:pPr>
              <w:spacing w:before="0" w:after="120" w:line="240" w:lineRule="auto"/>
              <w:jc w:val="center"/>
              <w:rPr>
                <w:rFonts w:cs="Arial"/>
                <w:sz w:val="20"/>
              </w:rPr>
            </w:pPr>
          </w:p>
        </w:tc>
      </w:tr>
      <w:tr w:rsidR="00784838" w:rsidRPr="006126B3" w:rsidTr="0043633C">
        <w:trPr>
          <w:trHeight w:val="457"/>
        </w:trPr>
        <w:tc>
          <w:tcPr>
            <w:tcW w:w="1418" w:type="dxa"/>
            <w:vAlign w:val="center"/>
          </w:tcPr>
          <w:p w:rsidR="00297FC1" w:rsidRPr="006126B3" w:rsidRDefault="00297FC1" w:rsidP="0043633C">
            <w:pPr>
              <w:spacing w:before="0" w:after="120" w:line="240" w:lineRule="auto"/>
              <w:jc w:val="center"/>
              <w:rPr>
                <w:rFonts w:cs="Arial"/>
                <w:sz w:val="20"/>
              </w:rPr>
            </w:pPr>
          </w:p>
        </w:tc>
        <w:tc>
          <w:tcPr>
            <w:tcW w:w="448" w:type="dxa"/>
            <w:vAlign w:val="center"/>
          </w:tcPr>
          <w:p w:rsidR="00297FC1" w:rsidRPr="006126B3" w:rsidRDefault="00297FC1" w:rsidP="0043633C">
            <w:pPr>
              <w:spacing w:before="0" w:after="120" w:line="240" w:lineRule="auto"/>
              <w:jc w:val="center"/>
              <w:rPr>
                <w:rFonts w:cs="Arial"/>
                <w:sz w:val="20"/>
              </w:rPr>
            </w:pPr>
          </w:p>
        </w:tc>
        <w:tc>
          <w:tcPr>
            <w:tcW w:w="567" w:type="dxa"/>
            <w:vAlign w:val="center"/>
          </w:tcPr>
          <w:p w:rsidR="00297FC1" w:rsidRPr="006126B3" w:rsidRDefault="00297FC1" w:rsidP="0043633C">
            <w:pPr>
              <w:spacing w:before="0" w:after="120" w:line="240" w:lineRule="auto"/>
              <w:jc w:val="center"/>
              <w:rPr>
                <w:rFonts w:cs="Arial"/>
                <w:sz w:val="20"/>
              </w:rPr>
            </w:pPr>
          </w:p>
        </w:tc>
        <w:tc>
          <w:tcPr>
            <w:tcW w:w="567" w:type="dxa"/>
            <w:vAlign w:val="center"/>
          </w:tcPr>
          <w:p w:rsidR="00297FC1" w:rsidRPr="006126B3" w:rsidRDefault="00297FC1" w:rsidP="0043633C">
            <w:pPr>
              <w:spacing w:before="0" w:after="120" w:line="240" w:lineRule="auto"/>
              <w:jc w:val="center"/>
              <w:rPr>
                <w:rFonts w:cs="Arial"/>
                <w:sz w:val="20"/>
              </w:rPr>
            </w:pPr>
          </w:p>
        </w:tc>
        <w:tc>
          <w:tcPr>
            <w:tcW w:w="709" w:type="dxa"/>
            <w:vAlign w:val="center"/>
          </w:tcPr>
          <w:p w:rsidR="00297FC1" w:rsidRPr="006126B3" w:rsidRDefault="00297FC1" w:rsidP="0043633C">
            <w:pPr>
              <w:spacing w:before="0" w:after="120" w:line="240" w:lineRule="auto"/>
              <w:jc w:val="center"/>
              <w:rPr>
                <w:rFonts w:cs="Arial"/>
                <w:sz w:val="20"/>
              </w:rPr>
            </w:pPr>
          </w:p>
        </w:tc>
        <w:tc>
          <w:tcPr>
            <w:tcW w:w="602" w:type="dxa"/>
            <w:vAlign w:val="center"/>
          </w:tcPr>
          <w:p w:rsidR="00297FC1" w:rsidRPr="006126B3" w:rsidRDefault="00297FC1" w:rsidP="0043633C">
            <w:pPr>
              <w:spacing w:before="0" w:after="120" w:line="240" w:lineRule="auto"/>
              <w:jc w:val="center"/>
              <w:rPr>
                <w:rFonts w:cs="Arial"/>
                <w:sz w:val="20"/>
              </w:rPr>
            </w:pPr>
          </w:p>
        </w:tc>
        <w:tc>
          <w:tcPr>
            <w:tcW w:w="532" w:type="dxa"/>
            <w:vAlign w:val="center"/>
          </w:tcPr>
          <w:p w:rsidR="00297FC1" w:rsidRPr="006126B3" w:rsidRDefault="00297FC1" w:rsidP="0043633C">
            <w:pPr>
              <w:spacing w:before="0" w:after="120" w:line="240" w:lineRule="auto"/>
              <w:jc w:val="center"/>
              <w:rPr>
                <w:rFonts w:cs="Arial"/>
                <w:sz w:val="20"/>
              </w:rPr>
            </w:pPr>
          </w:p>
        </w:tc>
        <w:tc>
          <w:tcPr>
            <w:tcW w:w="638" w:type="dxa"/>
            <w:vAlign w:val="center"/>
          </w:tcPr>
          <w:p w:rsidR="00297FC1" w:rsidRPr="006126B3" w:rsidRDefault="00297FC1" w:rsidP="0043633C">
            <w:pPr>
              <w:spacing w:before="0" w:after="120" w:line="240" w:lineRule="auto"/>
              <w:jc w:val="center"/>
              <w:rPr>
                <w:rFonts w:cs="Arial"/>
                <w:sz w:val="20"/>
              </w:rPr>
            </w:pPr>
          </w:p>
        </w:tc>
        <w:tc>
          <w:tcPr>
            <w:tcW w:w="638" w:type="dxa"/>
            <w:vAlign w:val="center"/>
          </w:tcPr>
          <w:p w:rsidR="00297FC1" w:rsidRPr="006126B3" w:rsidRDefault="00297FC1" w:rsidP="0043633C">
            <w:pPr>
              <w:spacing w:before="0" w:after="120" w:line="240" w:lineRule="auto"/>
              <w:jc w:val="center"/>
              <w:rPr>
                <w:rFonts w:cs="Arial"/>
                <w:sz w:val="20"/>
              </w:rPr>
            </w:pPr>
          </w:p>
        </w:tc>
        <w:tc>
          <w:tcPr>
            <w:tcW w:w="1134" w:type="dxa"/>
            <w:vAlign w:val="center"/>
          </w:tcPr>
          <w:p w:rsidR="00297FC1" w:rsidRPr="006126B3" w:rsidRDefault="00297FC1" w:rsidP="0043633C">
            <w:pPr>
              <w:spacing w:before="0" w:after="120" w:line="240" w:lineRule="auto"/>
              <w:jc w:val="center"/>
              <w:rPr>
                <w:rFonts w:cs="Arial"/>
                <w:sz w:val="20"/>
              </w:rPr>
            </w:pPr>
          </w:p>
        </w:tc>
        <w:tc>
          <w:tcPr>
            <w:tcW w:w="472" w:type="dxa"/>
            <w:vAlign w:val="center"/>
          </w:tcPr>
          <w:p w:rsidR="00297FC1" w:rsidRPr="006126B3" w:rsidRDefault="00297FC1" w:rsidP="0043633C">
            <w:pPr>
              <w:spacing w:before="0" w:after="120" w:line="240" w:lineRule="auto"/>
              <w:jc w:val="center"/>
              <w:rPr>
                <w:rFonts w:cs="Arial"/>
                <w:sz w:val="20"/>
              </w:rPr>
            </w:pPr>
          </w:p>
        </w:tc>
        <w:tc>
          <w:tcPr>
            <w:tcW w:w="472" w:type="dxa"/>
            <w:vAlign w:val="center"/>
          </w:tcPr>
          <w:p w:rsidR="00297FC1" w:rsidRPr="006126B3" w:rsidRDefault="00297FC1" w:rsidP="0043633C">
            <w:pPr>
              <w:spacing w:before="0" w:after="120" w:line="240" w:lineRule="auto"/>
              <w:jc w:val="center"/>
              <w:rPr>
                <w:rFonts w:cs="Arial"/>
                <w:sz w:val="20"/>
              </w:rPr>
            </w:pPr>
          </w:p>
        </w:tc>
        <w:tc>
          <w:tcPr>
            <w:tcW w:w="473" w:type="dxa"/>
            <w:vAlign w:val="center"/>
          </w:tcPr>
          <w:p w:rsidR="00297FC1" w:rsidRPr="006126B3" w:rsidRDefault="00297FC1" w:rsidP="0043633C">
            <w:pPr>
              <w:spacing w:before="0" w:after="120" w:line="240" w:lineRule="auto"/>
              <w:jc w:val="center"/>
              <w:rPr>
                <w:rFonts w:cs="Arial"/>
                <w:sz w:val="20"/>
              </w:rPr>
            </w:pPr>
          </w:p>
        </w:tc>
        <w:tc>
          <w:tcPr>
            <w:tcW w:w="567" w:type="dxa"/>
            <w:vAlign w:val="center"/>
          </w:tcPr>
          <w:p w:rsidR="00297FC1" w:rsidRPr="006126B3" w:rsidRDefault="00297FC1" w:rsidP="0043633C">
            <w:pPr>
              <w:spacing w:before="0" w:after="120" w:line="240" w:lineRule="auto"/>
              <w:jc w:val="center"/>
              <w:rPr>
                <w:rFonts w:cs="Arial"/>
                <w:sz w:val="20"/>
              </w:rPr>
            </w:pPr>
          </w:p>
        </w:tc>
        <w:tc>
          <w:tcPr>
            <w:tcW w:w="1276" w:type="dxa"/>
            <w:vAlign w:val="center"/>
          </w:tcPr>
          <w:p w:rsidR="00297FC1" w:rsidRPr="006126B3" w:rsidRDefault="00297FC1" w:rsidP="0043633C">
            <w:pPr>
              <w:spacing w:before="0" w:after="120" w:line="240" w:lineRule="auto"/>
              <w:jc w:val="center"/>
              <w:rPr>
                <w:rFonts w:cs="Arial"/>
                <w:sz w:val="20"/>
              </w:rPr>
            </w:pPr>
          </w:p>
        </w:tc>
        <w:tc>
          <w:tcPr>
            <w:tcW w:w="567" w:type="dxa"/>
            <w:noWrap/>
            <w:vAlign w:val="center"/>
          </w:tcPr>
          <w:p w:rsidR="00297FC1" w:rsidRPr="006126B3" w:rsidRDefault="00297FC1" w:rsidP="0043633C">
            <w:pPr>
              <w:spacing w:before="0" w:after="120" w:line="240" w:lineRule="auto"/>
              <w:jc w:val="center"/>
              <w:rPr>
                <w:rFonts w:cs="Arial"/>
                <w:sz w:val="20"/>
              </w:rPr>
            </w:pPr>
          </w:p>
        </w:tc>
        <w:tc>
          <w:tcPr>
            <w:tcW w:w="709" w:type="dxa"/>
            <w:vAlign w:val="center"/>
          </w:tcPr>
          <w:p w:rsidR="00297FC1" w:rsidRPr="006126B3" w:rsidRDefault="00297FC1" w:rsidP="0043633C">
            <w:pPr>
              <w:spacing w:before="0" w:after="120" w:line="240" w:lineRule="auto"/>
              <w:jc w:val="center"/>
              <w:rPr>
                <w:rFonts w:cs="Arial"/>
                <w:sz w:val="20"/>
              </w:rPr>
            </w:pPr>
          </w:p>
        </w:tc>
        <w:tc>
          <w:tcPr>
            <w:tcW w:w="531" w:type="dxa"/>
            <w:vAlign w:val="center"/>
          </w:tcPr>
          <w:p w:rsidR="00297FC1" w:rsidRPr="006126B3" w:rsidRDefault="00297FC1" w:rsidP="0043633C">
            <w:pPr>
              <w:spacing w:before="0" w:after="120" w:line="240" w:lineRule="auto"/>
              <w:jc w:val="center"/>
              <w:rPr>
                <w:rFonts w:cs="Arial"/>
                <w:sz w:val="20"/>
              </w:rPr>
            </w:pPr>
          </w:p>
        </w:tc>
        <w:tc>
          <w:tcPr>
            <w:tcW w:w="532" w:type="dxa"/>
            <w:vAlign w:val="center"/>
          </w:tcPr>
          <w:p w:rsidR="00297FC1" w:rsidRPr="006126B3" w:rsidRDefault="00297FC1" w:rsidP="0043633C">
            <w:pPr>
              <w:spacing w:before="0" w:after="120" w:line="240" w:lineRule="auto"/>
              <w:jc w:val="center"/>
              <w:rPr>
                <w:rFonts w:cs="Arial"/>
                <w:sz w:val="20"/>
              </w:rPr>
            </w:pPr>
          </w:p>
        </w:tc>
        <w:tc>
          <w:tcPr>
            <w:tcW w:w="531" w:type="dxa"/>
            <w:noWrap/>
            <w:vAlign w:val="center"/>
          </w:tcPr>
          <w:p w:rsidR="00297FC1" w:rsidRPr="006126B3" w:rsidRDefault="00297FC1" w:rsidP="0043633C">
            <w:pPr>
              <w:spacing w:before="0" w:after="120" w:line="240" w:lineRule="auto"/>
              <w:jc w:val="center"/>
              <w:rPr>
                <w:rFonts w:cs="Arial"/>
                <w:sz w:val="20"/>
              </w:rPr>
            </w:pPr>
          </w:p>
        </w:tc>
        <w:tc>
          <w:tcPr>
            <w:tcW w:w="532" w:type="dxa"/>
            <w:vAlign w:val="center"/>
          </w:tcPr>
          <w:p w:rsidR="00297FC1" w:rsidRPr="006126B3" w:rsidRDefault="00297FC1" w:rsidP="0043633C">
            <w:pPr>
              <w:spacing w:before="0" w:after="120" w:line="240" w:lineRule="auto"/>
              <w:jc w:val="center"/>
              <w:rPr>
                <w:rFonts w:cs="Arial"/>
                <w:sz w:val="20"/>
              </w:rPr>
            </w:pPr>
          </w:p>
        </w:tc>
      </w:tr>
    </w:tbl>
    <w:p w:rsidR="00F73B93" w:rsidRPr="006126B3" w:rsidRDefault="00F73B93" w:rsidP="00F73B93"/>
    <w:p w:rsidR="00F73B93" w:rsidRPr="00A616F5" w:rsidRDefault="00F73B93" w:rsidP="009D5C95">
      <w:pPr>
        <w:autoSpaceDE w:val="0"/>
        <w:autoSpaceDN w:val="0"/>
        <w:adjustRightInd w:val="0"/>
        <w:spacing w:after="120"/>
        <w:rPr>
          <w:i/>
          <w:iCs/>
          <w:color w:val="000000"/>
        </w:rPr>
      </w:pPr>
    </w:p>
    <w:p w:rsidR="00477C27" w:rsidRPr="00A616F5" w:rsidRDefault="00477C27" w:rsidP="009D5C95">
      <w:pPr>
        <w:autoSpaceDE w:val="0"/>
        <w:autoSpaceDN w:val="0"/>
        <w:adjustRightInd w:val="0"/>
        <w:spacing w:after="120"/>
        <w:rPr>
          <w:i/>
          <w:iCs/>
          <w:color w:val="000000"/>
        </w:rPr>
      </w:pPr>
      <w:r w:rsidRPr="00A616F5">
        <w:rPr>
          <w:i/>
          <w:iCs/>
          <w:color w:val="000000"/>
        </w:rPr>
        <w:t xml:space="preserve">1.2. Description </w:t>
      </w:r>
      <w:r w:rsidRPr="00A616F5">
        <w:rPr>
          <w:color w:val="000000"/>
        </w:rPr>
        <w:t xml:space="preserve">of existing and planned </w:t>
      </w:r>
      <w:r w:rsidRPr="00A616F5">
        <w:rPr>
          <w:i/>
          <w:iCs/>
          <w:color w:val="000000"/>
        </w:rPr>
        <w:t>methods for preventing/reducing emissions, their efficiency and environmental impact</w:t>
      </w:r>
    </w:p>
    <w:p w:rsidR="0006281F" w:rsidRPr="00A616F5" w:rsidRDefault="0006281F" w:rsidP="00477C27">
      <w:pPr>
        <w:autoSpaceDE w:val="0"/>
        <w:autoSpaceDN w:val="0"/>
        <w:adjustRightInd w:val="0"/>
        <w:rPr>
          <w:b/>
          <w:bCs/>
          <w:i/>
          <w:iCs/>
          <w:color w:val="000000"/>
        </w:rPr>
      </w:pPr>
    </w:p>
    <w:p w:rsidR="00B11455" w:rsidRPr="00A616F5" w:rsidRDefault="00B11455" w:rsidP="00477C27">
      <w:pPr>
        <w:autoSpaceDE w:val="0"/>
        <w:autoSpaceDN w:val="0"/>
        <w:adjustRightInd w:val="0"/>
        <w:rPr>
          <w:b/>
          <w:bCs/>
          <w:i/>
          <w:iCs/>
          <w:color w:val="000000"/>
        </w:rPr>
      </w:pPr>
    </w:p>
    <w:p w:rsidR="00297FC1" w:rsidRPr="00A616F5" w:rsidRDefault="00784838" w:rsidP="00784838">
      <w:pPr>
        <w:autoSpaceDE w:val="0"/>
        <w:autoSpaceDN w:val="0"/>
        <w:adjustRightInd w:val="0"/>
        <w:spacing w:after="120"/>
        <w:jc w:val="left"/>
        <w:rPr>
          <w:i/>
          <w:iCs/>
          <w:color w:val="000000"/>
        </w:rPr>
      </w:pPr>
      <w:r w:rsidRPr="00A616F5">
        <w:rPr>
          <w:i/>
          <w:iCs/>
          <w:color w:val="000000"/>
        </w:rPr>
        <w:lastRenderedPageBreak/>
        <w:t>1.3. List of control technologies or equipment</w:t>
      </w:r>
    </w:p>
    <w:tbl>
      <w:tblPr>
        <w:tblW w:w="138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01"/>
        <w:gridCol w:w="709"/>
        <w:gridCol w:w="992"/>
        <w:gridCol w:w="1134"/>
        <w:gridCol w:w="2552"/>
        <w:gridCol w:w="1417"/>
        <w:gridCol w:w="1418"/>
        <w:gridCol w:w="1134"/>
        <w:gridCol w:w="1417"/>
        <w:gridCol w:w="1418"/>
      </w:tblGrid>
      <w:tr w:rsidR="009E6604" w:rsidRPr="006126B3" w:rsidTr="00175108">
        <w:trPr>
          <w:cantSplit/>
          <w:trHeight w:val="629"/>
        </w:trPr>
        <w:tc>
          <w:tcPr>
            <w:tcW w:w="1701" w:type="dxa"/>
            <w:vMerge w:val="restart"/>
            <w:shd w:val="clear" w:color="auto" w:fill="D9D9D9"/>
            <w:vAlign w:val="center"/>
          </w:tcPr>
          <w:p w:rsidR="00B11455" w:rsidRPr="00A616F5" w:rsidRDefault="00B11455" w:rsidP="00375D6D">
            <w:pPr>
              <w:jc w:val="center"/>
              <w:rPr>
                <w:color w:val="000000"/>
              </w:rPr>
            </w:pPr>
            <w:r w:rsidRPr="00A616F5">
              <w:rPr>
                <w:color w:val="000000"/>
                <w:sz w:val="20"/>
              </w:rPr>
              <w:t>Technological unit or directly associated activity</w:t>
            </w:r>
          </w:p>
        </w:tc>
        <w:tc>
          <w:tcPr>
            <w:tcW w:w="709" w:type="dxa"/>
            <w:vMerge w:val="restart"/>
            <w:shd w:val="clear" w:color="auto" w:fill="D9D9D9"/>
            <w:textDirection w:val="btLr"/>
            <w:vAlign w:val="center"/>
          </w:tcPr>
          <w:p w:rsidR="00B11455" w:rsidRPr="00A616F5" w:rsidRDefault="00B11455" w:rsidP="00784838">
            <w:pPr>
              <w:ind w:left="113" w:right="113"/>
              <w:jc w:val="center"/>
              <w:rPr>
                <w:color w:val="000000"/>
              </w:rPr>
            </w:pPr>
            <w:r w:rsidRPr="00A616F5">
              <w:rPr>
                <w:rFonts w:cs="Arial"/>
                <w:color w:val="000000"/>
                <w:szCs w:val="21"/>
              </w:rPr>
              <w:t>Emission point No.</w:t>
            </w:r>
          </w:p>
        </w:tc>
        <w:tc>
          <w:tcPr>
            <w:tcW w:w="992" w:type="dxa"/>
            <w:vMerge w:val="restart"/>
            <w:shd w:val="clear" w:color="auto" w:fill="D9D9D9"/>
            <w:textDirection w:val="btLr"/>
            <w:vAlign w:val="center"/>
          </w:tcPr>
          <w:p w:rsidR="00B11455" w:rsidRPr="00A616F5" w:rsidRDefault="00B11455" w:rsidP="00784838">
            <w:pPr>
              <w:ind w:left="113" w:right="113"/>
              <w:jc w:val="center"/>
              <w:rPr>
                <w:color w:val="000000"/>
              </w:rPr>
            </w:pPr>
            <w:r w:rsidRPr="00A616F5">
              <w:t xml:space="preserve">Reference code from the layout </w:t>
            </w:r>
            <w:r w:rsidRPr="00A616F5">
              <w:rPr>
                <w:rFonts w:cs="Arial"/>
                <w:color w:val="000000"/>
                <w:szCs w:val="21"/>
              </w:rPr>
              <w:t>/block diagram in A</w:t>
            </w:r>
            <w:r w:rsidRPr="00A616F5">
              <w:t>nnex No.</w:t>
            </w:r>
          </w:p>
        </w:tc>
        <w:tc>
          <w:tcPr>
            <w:tcW w:w="1134" w:type="dxa"/>
            <w:vMerge w:val="restart"/>
            <w:shd w:val="clear" w:color="auto" w:fill="D9D9D9"/>
            <w:vAlign w:val="center"/>
          </w:tcPr>
          <w:p w:rsidR="00B11455" w:rsidRPr="00A616F5" w:rsidRDefault="00B11455" w:rsidP="00375D6D">
            <w:pPr>
              <w:jc w:val="center"/>
              <w:rPr>
                <w:color w:val="000000"/>
              </w:rPr>
            </w:pPr>
            <w:r w:rsidRPr="00A616F5">
              <w:rPr>
                <w:rFonts w:cs="Arial"/>
                <w:sz w:val="20"/>
              </w:rPr>
              <w:t>CAS</w:t>
            </w:r>
          </w:p>
        </w:tc>
        <w:tc>
          <w:tcPr>
            <w:tcW w:w="2552" w:type="dxa"/>
            <w:vMerge w:val="restart"/>
            <w:shd w:val="clear" w:color="auto" w:fill="D9D9D9"/>
            <w:vAlign w:val="center"/>
          </w:tcPr>
          <w:p w:rsidR="00B11455" w:rsidRPr="00A616F5" w:rsidRDefault="00B11455" w:rsidP="00375D6D">
            <w:pPr>
              <w:jc w:val="center"/>
              <w:rPr>
                <w:color w:val="000000"/>
              </w:rPr>
            </w:pPr>
            <w:r w:rsidRPr="00A616F5">
              <w:rPr>
                <w:rFonts w:cs="Arial"/>
                <w:color w:val="000000"/>
                <w:szCs w:val="21"/>
              </w:rPr>
              <w:t>Substance</w:t>
            </w:r>
          </w:p>
        </w:tc>
        <w:tc>
          <w:tcPr>
            <w:tcW w:w="2835" w:type="dxa"/>
            <w:gridSpan w:val="2"/>
            <w:shd w:val="clear" w:color="auto" w:fill="D9D9D9"/>
            <w:vAlign w:val="center"/>
          </w:tcPr>
          <w:p w:rsidR="00B11455" w:rsidRPr="00A616F5" w:rsidRDefault="00B11455" w:rsidP="008C77C0">
            <w:pPr>
              <w:jc w:val="center"/>
              <w:rPr>
                <w:color w:val="000000"/>
              </w:rPr>
            </w:pPr>
            <w:r w:rsidRPr="00A616F5">
              <w:rPr>
                <w:color w:val="000000"/>
              </w:rPr>
              <w:t>Before control</w:t>
            </w:r>
          </w:p>
        </w:tc>
        <w:tc>
          <w:tcPr>
            <w:tcW w:w="1134" w:type="dxa"/>
            <w:vMerge w:val="restart"/>
            <w:shd w:val="clear" w:color="auto" w:fill="D9D9D9"/>
            <w:vAlign w:val="center"/>
          </w:tcPr>
          <w:p w:rsidR="00B11455" w:rsidRPr="00A616F5" w:rsidRDefault="00B11455" w:rsidP="008C77C0">
            <w:pPr>
              <w:jc w:val="center"/>
              <w:rPr>
                <w:color w:val="000000"/>
              </w:rPr>
            </w:pPr>
            <w:r w:rsidRPr="00A616F5">
              <w:rPr>
                <w:color w:val="000000"/>
              </w:rPr>
              <w:t>Control efficiency,</w:t>
            </w:r>
            <w:r w:rsidRPr="00A616F5">
              <w:rPr>
                <w:color w:val="000000"/>
              </w:rPr>
              <w:br/>
              <w:t>%</w:t>
            </w:r>
          </w:p>
        </w:tc>
        <w:tc>
          <w:tcPr>
            <w:tcW w:w="2835" w:type="dxa"/>
            <w:gridSpan w:val="2"/>
            <w:shd w:val="clear" w:color="auto" w:fill="D9D9D9"/>
            <w:vAlign w:val="center"/>
          </w:tcPr>
          <w:p w:rsidR="00B11455" w:rsidRPr="00A616F5" w:rsidRDefault="00B11455" w:rsidP="00375D6D">
            <w:pPr>
              <w:jc w:val="center"/>
              <w:rPr>
                <w:color w:val="000000"/>
              </w:rPr>
            </w:pPr>
            <w:r w:rsidRPr="00A616F5">
              <w:rPr>
                <w:color w:val="000000"/>
              </w:rPr>
              <w:t>After control</w:t>
            </w:r>
          </w:p>
        </w:tc>
      </w:tr>
      <w:tr w:rsidR="00B11455" w:rsidRPr="006126B3" w:rsidTr="00175108">
        <w:trPr>
          <w:cantSplit/>
          <w:trHeight w:val="2543"/>
        </w:trPr>
        <w:tc>
          <w:tcPr>
            <w:tcW w:w="1701" w:type="dxa"/>
            <w:vMerge/>
            <w:shd w:val="clear" w:color="auto" w:fill="D9D9D9"/>
            <w:vAlign w:val="center"/>
          </w:tcPr>
          <w:p w:rsidR="00B11455" w:rsidRPr="006126B3" w:rsidRDefault="00B11455" w:rsidP="00375D6D">
            <w:pPr>
              <w:jc w:val="center"/>
              <w:rPr>
                <w:color w:val="000000"/>
                <w:sz w:val="20"/>
              </w:rPr>
            </w:pPr>
          </w:p>
        </w:tc>
        <w:tc>
          <w:tcPr>
            <w:tcW w:w="709" w:type="dxa"/>
            <w:vMerge/>
            <w:shd w:val="clear" w:color="auto" w:fill="D9D9D9"/>
            <w:textDirection w:val="btLr"/>
            <w:vAlign w:val="center"/>
          </w:tcPr>
          <w:p w:rsidR="00B11455" w:rsidRPr="006126B3" w:rsidRDefault="00B11455" w:rsidP="00784838">
            <w:pPr>
              <w:ind w:left="113" w:right="113"/>
              <w:jc w:val="center"/>
              <w:rPr>
                <w:rFonts w:cs="Arial"/>
                <w:color w:val="000000"/>
                <w:szCs w:val="21"/>
              </w:rPr>
            </w:pPr>
          </w:p>
        </w:tc>
        <w:tc>
          <w:tcPr>
            <w:tcW w:w="992" w:type="dxa"/>
            <w:vMerge/>
            <w:shd w:val="clear" w:color="auto" w:fill="D9D9D9"/>
            <w:textDirection w:val="btLr"/>
            <w:vAlign w:val="center"/>
          </w:tcPr>
          <w:p w:rsidR="00B11455" w:rsidRPr="006126B3" w:rsidRDefault="00B11455" w:rsidP="00784838">
            <w:pPr>
              <w:ind w:left="113" w:right="113"/>
              <w:jc w:val="center"/>
            </w:pPr>
          </w:p>
        </w:tc>
        <w:tc>
          <w:tcPr>
            <w:tcW w:w="1134" w:type="dxa"/>
            <w:vMerge/>
            <w:shd w:val="clear" w:color="auto" w:fill="D9D9D9"/>
            <w:vAlign w:val="center"/>
          </w:tcPr>
          <w:p w:rsidR="00B11455" w:rsidRPr="006126B3" w:rsidRDefault="00B11455" w:rsidP="00375D6D">
            <w:pPr>
              <w:jc w:val="center"/>
              <w:rPr>
                <w:rFonts w:cs="Arial"/>
                <w:sz w:val="20"/>
              </w:rPr>
            </w:pPr>
          </w:p>
        </w:tc>
        <w:tc>
          <w:tcPr>
            <w:tcW w:w="2552" w:type="dxa"/>
            <w:vMerge/>
            <w:shd w:val="clear" w:color="auto" w:fill="D9D9D9"/>
            <w:vAlign w:val="center"/>
          </w:tcPr>
          <w:p w:rsidR="00B11455" w:rsidRPr="006126B3" w:rsidRDefault="00B11455" w:rsidP="00375D6D">
            <w:pPr>
              <w:jc w:val="center"/>
              <w:rPr>
                <w:rFonts w:cs="Arial"/>
                <w:color w:val="000000"/>
                <w:szCs w:val="21"/>
              </w:rPr>
            </w:pPr>
          </w:p>
        </w:tc>
        <w:tc>
          <w:tcPr>
            <w:tcW w:w="1417" w:type="dxa"/>
            <w:shd w:val="clear" w:color="auto" w:fill="D9D9D9"/>
            <w:vAlign w:val="center"/>
          </w:tcPr>
          <w:p w:rsidR="00B11455" w:rsidRPr="006126B3" w:rsidRDefault="00B11455" w:rsidP="008C77C0">
            <w:pPr>
              <w:jc w:val="center"/>
              <w:rPr>
                <w:rFonts w:cs="Arial"/>
                <w:sz w:val="20"/>
              </w:rPr>
            </w:pPr>
            <w:r w:rsidRPr="006126B3">
              <w:rPr>
                <w:rFonts w:cs="Arial"/>
                <w:sz w:val="20"/>
              </w:rPr>
              <w:t>volume flow rate, m</w:t>
            </w:r>
            <w:r w:rsidRPr="006126B3">
              <w:rPr>
                <w:color w:val="000000"/>
                <w:vertAlign w:val="superscript"/>
              </w:rPr>
              <w:t>3</w:t>
            </w:r>
            <w:r w:rsidRPr="006126B3">
              <w:rPr>
                <w:rFonts w:cs="Arial"/>
                <w:sz w:val="20"/>
              </w:rPr>
              <w:t>/s</w:t>
            </w:r>
          </w:p>
        </w:tc>
        <w:tc>
          <w:tcPr>
            <w:tcW w:w="1418" w:type="dxa"/>
            <w:shd w:val="clear" w:color="auto" w:fill="D9D9D9"/>
            <w:vAlign w:val="center"/>
          </w:tcPr>
          <w:p w:rsidR="00B11455" w:rsidRPr="006126B3" w:rsidRDefault="00B11455" w:rsidP="008C77C0">
            <w:pPr>
              <w:jc w:val="center"/>
              <w:rPr>
                <w:color w:val="000000"/>
              </w:rPr>
            </w:pPr>
            <w:r w:rsidRPr="006126B3">
              <w:rPr>
                <w:color w:val="000000"/>
              </w:rPr>
              <w:t>concentration, mg/m</w:t>
            </w:r>
            <w:r w:rsidRPr="006126B3">
              <w:rPr>
                <w:color w:val="000000"/>
                <w:vertAlign w:val="superscript"/>
              </w:rPr>
              <w:t>3</w:t>
            </w:r>
          </w:p>
        </w:tc>
        <w:tc>
          <w:tcPr>
            <w:tcW w:w="1134" w:type="dxa"/>
            <w:vMerge/>
            <w:shd w:val="clear" w:color="auto" w:fill="D9D9D9"/>
            <w:vAlign w:val="center"/>
          </w:tcPr>
          <w:p w:rsidR="00B11455" w:rsidRPr="006126B3" w:rsidRDefault="00B11455" w:rsidP="008C77C0">
            <w:pPr>
              <w:jc w:val="center"/>
              <w:rPr>
                <w:color w:val="000000"/>
              </w:rPr>
            </w:pPr>
          </w:p>
        </w:tc>
        <w:tc>
          <w:tcPr>
            <w:tcW w:w="1417" w:type="dxa"/>
            <w:shd w:val="clear" w:color="auto" w:fill="D9D9D9"/>
            <w:vAlign w:val="center"/>
          </w:tcPr>
          <w:p w:rsidR="00B11455" w:rsidRPr="006126B3" w:rsidRDefault="00B11455" w:rsidP="00375D6D">
            <w:pPr>
              <w:jc w:val="center"/>
              <w:rPr>
                <w:rFonts w:cs="Arial"/>
                <w:sz w:val="20"/>
              </w:rPr>
            </w:pPr>
            <w:r w:rsidRPr="006126B3">
              <w:rPr>
                <w:rFonts w:cs="Arial"/>
                <w:sz w:val="20"/>
              </w:rPr>
              <w:t>volume flow rate, m</w:t>
            </w:r>
            <w:r w:rsidRPr="006126B3">
              <w:rPr>
                <w:color w:val="000000"/>
                <w:vertAlign w:val="superscript"/>
              </w:rPr>
              <w:t>3</w:t>
            </w:r>
            <w:r w:rsidRPr="006126B3">
              <w:rPr>
                <w:rFonts w:cs="Arial"/>
                <w:sz w:val="20"/>
              </w:rPr>
              <w:t>/s</w:t>
            </w:r>
          </w:p>
        </w:tc>
        <w:tc>
          <w:tcPr>
            <w:tcW w:w="1418" w:type="dxa"/>
            <w:shd w:val="clear" w:color="auto" w:fill="D9D9D9"/>
            <w:vAlign w:val="center"/>
          </w:tcPr>
          <w:p w:rsidR="00B11455" w:rsidRPr="006126B3" w:rsidRDefault="00B11455" w:rsidP="00375D6D">
            <w:pPr>
              <w:jc w:val="center"/>
              <w:rPr>
                <w:color w:val="000000"/>
              </w:rPr>
            </w:pPr>
            <w:r w:rsidRPr="006126B3">
              <w:rPr>
                <w:color w:val="000000"/>
              </w:rPr>
              <w:t>concentration, mg/m</w:t>
            </w:r>
            <w:r w:rsidRPr="006126B3">
              <w:rPr>
                <w:color w:val="000000"/>
                <w:vertAlign w:val="superscript"/>
              </w:rPr>
              <w:t>3</w:t>
            </w:r>
          </w:p>
        </w:tc>
      </w:tr>
      <w:tr w:rsidR="0043633C" w:rsidRPr="006126B3" w:rsidTr="009E6604">
        <w:trPr>
          <w:cantSplit/>
        </w:trPr>
        <w:tc>
          <w:tcPr>
            <w:tcW w:w="1701" w:type="dxa"/>
            <w:vAlign w:val="center"/>
          </w:tcPr>
          <w:p w:rsidR="00B11455" w:rsidRPr="006126B3" w:rsidRDefault="00B11455" w:rsidP="0043633C">
            <w:pPr>
              <w:spacing w:before="0" w:after="120"/>
              <w:jc w:val="center"/>
              <w:rPr>
                <w:color w:val="000000"/>
                <w:sz w:val="16"/>
                <w:szCs w:val="16"/>
              </w:rPr>
            </w:pPr>
          </w:p>
        </w:tc>
        <w:tc>
          <w:tcPr>
            <w:tcW w:w="709" w:type="dxa"/>
            <w:vAlign w:val="center"/>
          </w:tcPr>
          <w:p w:rsidR="00B11455" w:rsidRPr="006126B3" w:rsidRDefault="00B11455" w:rsidP="0043633C">
            <w:pPr>
              <w:spacing w:before="0" w:after="120"/>
              <w:jc w:val="center"/>
              <w:rPr>
                <w:color w:val="000000"/>
                <w:sz w:val="16"/>
                <w:szCs w:val="16"/>
              </w:rPr>
            </w:pPr>
          </w:p>
        </w:tc>
        <w:tc>
          <w:tcPr>
            <w:tcW w:w="992" w:type="dxa"/>
            <w:vAlign w:val="center"/>
          </w:tcPr>
          <w:p w:rsidR="00B11455" w:rsidRPr="006126B3" w:rsidRDefault="00B11455" w:rsidP="0043633C">
            <w:pPr>
              <w:spacing w:before="0" w:after="120"/>
              <w:jc w:val="center"/>
              <w:rPr>
                <w:color w:val="000000"/>
                <w:sz w:val="16"/>
                <w:szCs w:val="16"/>
              </w:rPr>
            </w:pPr>
          </w:p>
        </w:tc>
        <w:tc>
          <w:tcPr>
            <w:tcW w:w="1134" w:type="dxa"/>
            <w:vAlign w:val="center"/>
          </w:tcPr>
          <w:p w:rsidR="00B11455" w:rsidRPr="006126B3" w:rsidRDefault="00B11455" w:rsidP="0043633C">
            <w:pPr>
              <w:spacing w:before="0" w:after="120"/>
              <w:jc w:val="center"/>
              <w:rPr>
                <w:color w:val="000000"/>
                <w:sz w:val="16"/>
                <w:szCs w:val="16"/>
              </w:rPr>
            </w:pPr>
          </w:p>
        </w:tc>
        <w:tc>
          <w:tcPr>
            <w:tcW w:w="2552" w:type="dxa"/>
            <w:vAlign w:val="center"/>
          </w:tcPr>
          <w:p w:rsidR="00B11455" w:rsidRPr="006126B3" w:rsidRDefault="00B11455" w:rsidP="0043633C">
            <w:pPr>
              <w:spacing w:before="0" w:after="120"/>
              <w:jc w:val="center"/>
              <w:rPr>
                <w:color w:val="000000"/>
                <w:sz w:val="16"/>
                <w:szCs w:val="16"/>
              </w:rPr>
            </w:pPr>
          </w:p>
        </w:tc>
        <w:tc>
          <w:tcPr>
            <w:tcW w:w="1417" w:type="dxa"/>
            <w:vAlign w:val="center"/>
          </w:tcPr>
          <w:p w:rsidR="00B11455" w:rsidRPr="006126B3" w:rsidRDefault="00B11455" w:rsidP="0043633C">
            <w:pPr>
              <w:spacing w:before="0" w:after="120"/>
              <w:jc w:val="center"/>
              <w:rPr>
                <w:color w:val="000000"/>
                <w:sz w:val="16"/>
                <w:szCs w:val="16"/>
              </w:rPr>
            </w:pPr>
          </w:p>
        </w:tc>
        <w:tc>
          <w:tcPr>
            <w:tcW w:w="1418" w:type="dxa"/>
            <w:vAlign w:val="center"/>
          </w:tcPr>
          <w:p w:rsidR="00B11455" w:rsidRPr="006126B3" w:rsidRDefault="00B11455" w:rsidP="0043633C">
            <w:pPr>
              <w:spacing w:before="0" w:after="120"/>
              <w:jc w:val="center"/>
              <w:rPr>
                <w:color w:val="000000"/>
                <w:sz w:val="16"/>
                <w:szCs w:val="16"/>
              </w:rPr>
            </w:pPr>
          </w:p>
        </w:tc>
        <w:tc>
          <w:tcPr>
            <w:tcW w:w="1134" w:type="dxa"/>
          </w:tcPr>
          <w:p w:rsidR="00B11455" w:rsidRPr="006126B3" w:rsidRDefault="00B11455" w:rsidP="0043633C">
            <w:pPr>
              <w:spacing w:before="0" w:after="120"/>
              <w:jc w:val="center"/>
              <w:rPr>
                <w:color w:val="000000"/>
                <w:sz w:val="16"/>
                <w:szCs w:val="16"/>
              </w:rPr>
            </w:pPr>
          </w:p>
        </w:tc>
        <w:tc>
          <w:tcPr>
            <w:tcW w:w="1417" w:type="dxa"/>
          </w:tcPr>
          <w:p w:rsidR="00B11455" w:rsidRPr="006126B3" w:rsidRDefault="00B11455" w:rsidP="0043633C">
            <w:pPr>
              <w:spacing w:before="0" w:after="120"/>
              <w:jc w:val="center"/>
              <w:rPr>
                <w:color w:val="000000"/>
                <w:sz w:val="16"/>
                <w:szCs w:val="16"/>
              </w:rPr>
            </w:pPr>
          </w:p>
        </w:tc>
        <w:tc>
          <w:tcPr>
            <w:tcW w:w="1418" w:type="dxa"/>
          </w:tcPr>
          <w:p w:rsidR="00B11455" w:rsidRPr="006126B3" w:rsidRDefault="00B11455" w:rsidP="0043633C">
            <w:pPr>
              <w:spacing w:before="0" w:after="120"/>
              <w:jc w:val="center"/>
              <w:rPr>
                <w:color w:val="000000"/>
                <w:sz w:val="16"/>
                <w:szCs w:val="16"/>
              </w:rPr>
            </w:pPr>
          </w:p>
        </w:tc>
      </w:tr>
      <w:tr w:rsidR="0043633C" w:rsidRPr="006126B3" w:rsidTr="009E6604">
        <w:trPr>
          <w:cantSplit/>
        </w:trPr>
        <w:tc>
          <w:tcPr>
            <w:tcW w:w="1701" w:type="dxa"/>
            <w:vAlign w:val="center"/>
          </w:tcPr>
          <w:p w:rsidR="00B11455" w:rsidRPr="006126B3" w:rsidRDefault="00B11455" w:rsidP="0043633C">
            <w:pPr>
              <w:spacing w:before="0" w:after="120"/>
              <w:jc w:val="center"/>
              <w:rPr>
                <w:color w:val="000000"/>
                <w:sz w:val="16"/>
                <w:szCs w:val="16"/>
              </w:rPr>
            </w:pPr>
          </w:p>
        </w:tc>
        <w:tc>
          <w:tcPr>
            <w:tcW w:w="709" w:type="dxa"/>
            <w:vAlign w:val="center"/>
          </w:tcPr>
          <w:p w:rsidR="00B11455" w:rsidRPr="006126B3" w:rsidRDefault="00B11455" w:rsidP="0043633C">
            <w:pPr>
              <w:spacing w:before="0" w:after="120"/>
              <w:jc w:val="center"/>
              <w:rPr>
                <w:color w:val="000000"/>
                <w:sz w:val="16"/>
                <w:szCs w:val="16"/>
              </w:rPr>
            </w:pPr>
          </w:p>
        </w:tc>
        <w:tc>
          <w:tcPr>
            <w:tcW w:w="992" w:type="dxa"/>
            <w:vAlign w:val="center"/>
          </w:tcPr>
          <w:p w:rsidR="00B11455" w:rsidRPr="006126B3" w:rsidRDefault="00B11455" w:rsidP="0043633C">
            <w:pPr>
              <w:spacing w:before="0" w:after="120"/>
              <w:jc w:val="center"/>
              <w:rPr>
                <w:color w:val="000000"/>
                <w:sz w:val="16"/>
                <w:szCs w:val="16"/>
              </w:rPr>
            </w:pPr>
          </w:p>
        </w:tc>
        <w:tc>
          <w:tcPr>
            <w:tcW w:w="1134" w:type="dxa"/>
            <w:vAlign w:val="center"/>
          </w:tcPr>
          <w:p w:rsidR="00B11455" w:rsidRPr="006126B3" w:rsidRDefault="00B11455" w:rsidP="0043633C">
            <w:pPr>
              <w:spacing w:before="0" w:after="120"/>
              <w:jc w:val="center"/>
              <w:rPr>
                <w:color w:val="000000"/>
                <w:sz w:val="16"/>
                <w:szCs w:val="16"/>
              </w:rPr>
            </w:pPr>
          </w:p>
        </w:tc>
        <w:tc>
          <w:tcPr>
            <w:tcW w:w="2552" w:type="dxa"/>
            <w:vAlign w:val="center"/>
          </w:tcPr>
          <w:p w:rsidR="00B11455" w:rsidRPr="006126B3" w:rsidRDefault="00B11455" w:rsidP="0043633C">
            <w:pPr>
              <w:spacing w:before="0" w:after="120"/>
              <w:jc w:val="center"/>
              <w:rPr>
                <w:color w:val="000000"/>
                <w:sz w:val="16"/>
                <w:szCs w:val="16"/>
              </w:rPr>
            </w:pPr>
          </w:p>
        </w:tc>
        <w:tc>
          <w:tcPr>
            <w:tcW w:w="1417" w:type="dxa"/>
            <w:vAlign w:val="center"/>
          </w:tcPr>
          <w:p w:rsidR="00B11455" w:rsidRPr="006126B3" w:rsidRDefault="00B11455" w:rsidP="0043633C">
            <w:pPr>
              <w:spacing w:before="0" w:after="120"/>
              <w:jc w:val="center"/>
              <w:rPr>
                <w:color w:val="000000"/>
                <w:sz w:val="16"/>
                <w:szCs w:val="16"/>
              </w:rPr>
            </w:pPr>
          </w:p>
        </w:tc>
        <w:tc>
          <w:tcPr>
            <w:tcW w:w="1418" w:type="dxa"/>
            <w:vAlign w:val="center"/>
          </w:tcPr>
          <w:p w:rsidR="00B11455" w:rsidRPr="006126B3" w:rsidRDefault="00B11455" w:rsidP="0043633C">
            <w:pPr>
              <w:spacing w:before="0" w:after="120"/>
              <w:jc w:val="center"/>
              <w:rPr>
                <w:color w:val="000000"/>
                <w:sz w:val="16"/>
                <w:szCs w:val="16"/>
              </w:rPr>
            </w:pPr>
          </w:p>
        </w:tc>
        <w:tc>
          <w:tcPr>
            <w:tcW w:w="1134" w:type="dxa"/>
          </w:tcPr>
          <w:p w:rsidR="00B11455" w:rsidRPr="006126B3" w:rsidRDefault="00B11455" w:rsidP="0043633C">
            <w:pPr>
              <w:spacing w:before="0" w:after="120"/>
              <w:jc w:val="center"/>
              <w:rPr>
                <w:color w:val="000000"/>
                <w:sz w:val="16"/>
                <w:szCs w:val="16"/>
              </w:rPr>
            </w:pPr>
          </w:p>
        </w:tc>
        <w:tc>
          <w:tcPr>
            <w:tcW w:w="1417" w:type="dxa"/>
          </w:tcPr>
          <w:p w:rsidR="00B11455" w:rsidRPr="006126B3" w:rsidRDefault="00B11455" w:rsidP="0043633C">
            <w:pPr>
              <w:spacing w:before="0" w:after="120"/>
              <w:jc w:val="center"/>
              <w:rPr>
                <w:color w:val="000000"/>
                <w:sz w:val="16"/>
                <w:szCs w:val="16"/>
              </w:rPr>
            </w:pPr>
          </w:p>
        </w:tc>
        <w:tc>
          <w:tcPr>
            <w:tcW w:w="1418" w:type="dxa"/>
          </w:tcPr>
          <w:p w:rsidR="00B11455" w:rsidRPr="006126B3" w:rsidRDefault="00B11455" w:rsidP="0043633C">
            <w:pPr>
              <w:spacing w:before="0" w:after="120"/>
              <w:jc w:val="center"/>
              <w:rPr>
                <w:color w:val="000000"/>
                <w:sz w:val="16"/>
                <w:szCs w:val="16"/>
              </w:rPr>
            </w:pPr>
          </w:p>
        </w:tc>
      </w:tr>
      <w:tr w:rsidR="0043633C" w:rsidRPr="006126B3" w:rsidTr="009E6604">
        <w:trPr>
          <w:cantSplit/>
        </w:trPr>
        <w:tc>
          <w:tcPr>
            <w:tcW w:w="1701" w:type="dxa"/>
            <w:vAlign w:val="center"/>
          </w:tcPr>
          <w:p w:rsidR="00B11455" w:rsidRPr="006126B3" w:rsidRDefault="00B11455" w:rsidP="0043633C">
            <w:pPr>
              <w:spacing w:before="0" w:after="120"/>
              <w:jc w:val="center"/>
              <w:rPr>
                <w:color w:val="000000"/>
                <w:sz w:val="16"/>
                <w:szCs w:val="16"/>
              </w:rPr>
            </w:pPr>
          </w:p>
        </w:tc>
        <w:tc>
          <w:tcPr>
            <w:tcW w:w="709" w:type="dxa"/>
            <w:vAlign w:val="center"/>
          </w:tcPr>
          <w:p w:rsidR="00B11455" w:rsidRPr="006126B3" w:rsidRDefault="00B11455" w:rsidP="0043633C">
            <w:pPr>
              <w:spacing w:before="0" w:after="120"/>
              <w:jc w:val="center"/>
              <w:rPr>
                <w:color w:val="000000"/>
                <w:sz w:val="16"/>
                <w:szCs w:val="16"/>
              </w:rPr>
            </w:pPr>
          </w:p>
        </w:tc>
        <w:tc>
          <w:tcPr>
            <w:tcW w:w="992" w:type="dxa"/>
            <w:vAlign w:val="center"/>
          </w:tcPr>
          <w:p w:rsidR="00B11455" w:rsidRPr="006126B3" w:rsidRDefault="00B11455" w:rsidP="0043633C">
            <w:pPr>
              <w:spacing w:before="0" w:after="120"/>
              <w:jc w:val="center"/>
              <w:rPr>
                <w:color w:val="000000"/>
                <w:sz w:val="16"/>
                <w:szCs w:val="16"/>
              </w:rPr>
            </w:pPr>
          </w:p>
        </w:tc>
        <w:tc>
          <w:tcPr>
            <w:tcW w:w="1134" w:type="dxa"/>
            <w:vAlign w:val="center"/>
          </w:tcPr>
          <w:p w:rsidR="00B11455" w:rsidRPr="006126B3" w:rsidRDefault="00B11455" w:rsidP="0043633C">
            <w:pPr>
              <w:spacing w:before="0" w:after="120"/>
              <w:jc w:val="center"/>
              <w:rPr>
                <w:color w:val="000000"/>
                <w:sz w:val="16"/>
                <w:szCs w:val="16"/>
              </w:rPr>
            </w:pPr>
          </w:p>
        </w:tc>
        <w:tc>
          <w:tcPr>
            <w:tcW w:w="2552" w:type="dxa"/>
            <w:vAlign w:val="center"/>
          </w:tcPr>
          <w:p w:rsidR="00B11455" w:rsidRPr="006126B3" w:rsidRDefault="00B11455" w:rsidP="0043633C">
            <w:pPr>
              <w:spacing w:before="0" w:after="120"/>
              <w:jc w:val="center"/>
              <w:rPr>
                <w:color w:val="000000"/>
                <w:sz w:val="16"/>
                <w:szCs w:val="16"/>
              </w:rPr>
            </w:pPr>
          </w:p>
        </w:tc>
        <w:tc>
          <w:tcPr>
            <w:tcW w:w="1417" w:type="dxa"/>
            <w:vAlign w:val="center"/>
          </w:tcPr>
          <w:p w:rsidR="00B11455" w:rsidRPr="006126B3" w:rsidRDefault="00B11455" w:rsidP="0043633C">
            <w:pPr>
              <w:spacing w:before="0" w:after="120"/>
              <w:jc w:val="center"/>
              <w:rPr>
                <w:color w:val="000000"/>
                <w:sz w:val="16"/>
                <w:szCs w:val="16"/>
              </w:rPr>
            </w:pPr>
          </w:p>
        </w:tc>
        <w:tc>
          <w:tcPr>
            <w:tcW w:w="1418" w:type="dxa"/>
            <w:vAlign w:val="center"/>
          </w:tcPr>
          <w:p w:rsidR="00B11455" w:rsidRPr="006126B3" w:rsidRDefault="00B11455" w:rsidP="0043633C">
            <w:pPr>
              <w:spacing w:before="0" w:after="120"/>
              <w:jc w:val="center"/>
              <w:rPr>
                <w:color w:val="000000"/>
                <w:sz w:val="16"/>
                <w:szCs w:val="16"/>
              </w:rPr>
            </w:pPr>
          </w:p>
        </w:tc>
        <w:tc>
          <w:tcPr>
            <w:tcW w:w="1134" w:type="dxa"/>
          </w:tcPr>
          <w:p w:rsidR="00B11455" w:rsidRPr="006126B3" w:rsidRDefault="00B11455" w:rsidP="0043633C">
            <w:pPr>
              <w:spacing w:before="0" w:after="120"/>
              <w:jc w:val="center"/>
              <w:rPr>
                <w:color w:val="000000"/>
                <w:sz w:val="16"/>
                <w:szCs w:val="16"/>
              </w:rPr>
            </w:pPr>
          </w:p>
        </w:tc>
        <w:tc>
          <w:tcPr>
            <w:tcW w:w="1417" w:type="dxa"/>
          </w:tcPr>
          <w:p w:rsidR="00B11455" w:rsidRPr="006126B3" w:rsidRDefault="00B11455" w:rsidP="0043633C">
            <w:pPr>
              <w:spacing w:before="0" w:after="120"/>
              <w:jc w:val="center"/>
              <w:rPr>
                <w:color w:val="000000"/>
                <w:sz w:val="16"/>
                <w:szCs w:val="16"/>
              </w:rPr>
            </w:pPr>
          </w:p>
        </w:tc>
        <w:tc>
          <w:tcPr>
            <w:tcW w:w="1418" w:type="dxa"/>
          </w:tcPr>
          <w:p w:rsidR="00B11455" w:rsidRPr="006126B3" w:rsidRDefault="00B11455" w:rsidP="0043633C">
            <w:pPr>
              <w:spacing w:before="0" w:after="120"/>
              <w:jc w:val="center"/>
              <w:rPr>
                <w:color w:val="000000"/>
                <w:sz w:val="16"/>
                <w:szCs w:val="16"/>
              </w:rPr>
            </w:pPr>
          </w:p>
        </w:tc>
      </w:tr>
    </w:tbl>
    <w:p w:rsidR="00297FC1" w:rsidRPr="006126B3" w:rsidRDefault="00297FC1" w:rsidP="00297FC1">
      <w:pPr>
        <w:rPr>
          <w:color w:val="000000"/>
        </w:rPr>
      </w:pPr>
    </w:p>
    <w:p w:rsidR="00B11455" w:rsidRPr="006126B3" w:rsidRDefault="00B11455" w:rsidP="00B11455">
      <w:pPr>
        <w:autoSpaceDE w:val="0"/>
        <w:autoSpaceDN w:val="0"/>
        <w:adjustRightInd w:val="0"/>
        <w:spacing w:after="120"/>
        <w:jc w:val="left"/>
        <w:rPr>
          <w:i/>
          <w:iCs/>
          <w:color w:val="000000"/>
        </w:rPr>
      </w:pPr>
      <w:r w:rsidRPr="006126B3">
        <w:rPr>
          <w:i/>
          <w:iCs/>
          <w:color w:val="000000"/>
        </w:rPr>
        <w:t>1.4. List of uncontrolled technological emissions</w:t>
      </w:r>
    </w:p>
    <w:tbl>
      <w:tblPr>
        <w:tblW w:w="1375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56"/>
        <w:gridCol w:w="705"/>
        <w:gridCol w:w="986"/>
        <w:gridCol w:w="1263"/>
        <w:gridCol w:w="2372"/>
        <w:gridCol w:w="1482"/>
        <w:gridCol w:w="1418"/>
        <w:gridCol w:w="1200"/>
        <w:gridCol w:w="923"/>
        <w:gridCol w:w="923"/>
        <w:gridCol w:w="923"/>
      </w:tblGrid>
      <w:tr w:rsidR="009E6604" w:rsidRPr="006126B3" w:rsidTr="00175108">
        <w:trPr>
          <w:cantSplit/>
          <w:trHeight w:val="1150"/>
        </w:trPr>
        <w:tc>
          <w:tcPr>
            <w:tcW w:w="1556" w:type="dxa"/>
            <w:vMerge w:val="restart"/>
            <w:shd w:val="clear" w:color="auto" w:fill="D9D9D9"/>
            <w:vAlign w:val="center"/>
          </w:tcPr>
          <w:p w:rsidR="009E6604" w:rsidRPr="006126B3" w:rsidRDefault="009E6604" w:rsidP="00375D6D">
            <w:pPr>
              <w:jc w:val="center"/>
              <w:rPr>
                <w:color w:val="000000"/>
              </w:rPr>
            </w:pPr>
            <w:r w:rsidRPr="006126B3">
              <w:rPr>
                <w:color w:val="000000"/>
                <w:sz w:val="20"/>
              </w:rPr>
              <w:t>Technological unit or directly associated activity</w:t>
            </w:r>
          </w:p>
        </w:tc>
        <w:tc>
          <w:tcPr>
            <w:tcW w:w="705" w:type="dxa"/>
            <w:vMerge w:val="restart"/>
            <w:shd w:val="clear" w:color="auto" w:fill="D9D9D9"/>
            <w:textDirection w:val="btLr"/>
            <w:vAlign w:val="center"/>
          </w:tcPr>
          <w:p w:rsidR="009E6604" w:rsidRPr="006126B3" w:rsidRDefault="009E6604" w:rsidP="00375D6D">
            <w:pPr>
              <w:ind w:left="113" w:right="113"/>
              <w:jc w:val="center"/>
              <w:rPr>
                <w:color w:val="000000"/>
              </w:rPr>
            </w:pPr>
            <w:r w:rsidRPr="006126B3">
              <w:rPr>
                <w:rFonts w:cs="Arial"/>
                <w:color w:val="000000"/>
                <w:szCs w:val="21"/>
              </w:rPr>
              <w:t>Emission point No.</w:t>
            </w:r>
          </w:p>
        </w:tc>
        <w:tc>
          <w:tcPr>
            <w:tcW w:w="986" w:type="dxa"/>
            <w:vMerge w:val="restart"/>
            <w:shd w:val="clear" w:color="auto" w:fill="D9D9D9"/>
            <w:textDirection w:val="btLr"/>
            <w:vAlign w:val="center"/>
          </w:tcPr>
          <w:p w:rsidR="009E6604" w:rsidRPr="006126B3" w:rsidRDefault="009E6604" w:rsidP="00375D6D">
            <w:pPr>
              <w:ind w:left="113" w:right="113"/>
              <w:jc w:val="center"/>
              <w:rPr>
                <w:color w:val="000000"/>
              </w:rPr>
            </w:pPr>
            <w:r w:rsidRPr="006126B3">
              <w:t xml:space="preserve">Reference code from the layout </w:t>
            </w:r>
            <w:r w:rsidRPr="006126B3">
              <w:rPr>
                <w:rFonts w:cs="Arial"/>
                <w:color w:val="000000"/>
                <w:szCs w:val="21"/>
              </w:rPr>
              <w:t>/block diagram in A</w:t>
            </w:r>
            <w:r w:rsidRPr="006126B3">
              <w:t>nnex No.</w:t>
            </w:r>
          </w:p>
        </w:tc>
        <w:tc>
          <w:tcPr>
            <w:tcW w:w="1263" w:type="dxa"/>
            <w:vMerge w:val="restart"/>
            <w:shd w:val="clear" w:color="auto" w:fill="D9D9D9"/>
            <w:vAlign w:val="center"/>
          </w:tcPr>
          <w:p w:rsidR="009E6604" w:rsidRPr="006126B3" w:rsidRDefault="009E6604" w:rsidP="00375D6D">
            <w:pPr>
              <w:jc w:val="center"/>
              <w:rPr>
                <w:color w:val="000000"/>
              </w:rPr>
            </w:pPr>
            <w:r w:rsidRPr="006126B3">
              <w:rPr>
                <w:rFonts w:cs="Arial"/>
                <w:sz w:val="20"/>
              </w:rPr>
              <w:t>CAS</w:t>
            </w:r>
          </w:p>
        </w:tc>
        <w:tc>
          <w:tcPr>
            <w:tcW w:w="2372" w:type="dxa"/>
            <w:vMerge w:val="restart"/>
            <w:shd w:val="clear" w:color="auto" w:fill="D9D9D9"/>
            <w:vAlign w:val="center"/>
          </w:tcPr>
          <w:p w:rsidR="009E6604" w:rsidRPr="006126B3" w:rsidRDefault="009E6604" w:rsidP="00375D6D">
            <w:pPr>
              <w:jc w:val="center"/>
              <w:rPr>
                <w:color w:val="000000"/>
              </w:rPr>
            </w:pPr>
            <w:r w:rsidRPr="006126B3">
              <w:rPr>
                <w:rFonts w:cs="Arial"/>
                <w:color w:val="000000"/>
                <w:szCs w:val="21"/>
              </w:rPr>
              <w:t>Substance</w:t>
            </w:r>
          </w:p>
        </w:tc>
        <w:tc>
          <w:tcPr>
            <w:tcW w:w="1482" w:type="dxa"/>
            <w:vMerge w:val="restart"/>
            <w:shd w:val="clear" w:color="auto" w:fill="D9D9D9"/>
            <w:vAlign w:val="center"/>
          </w:tcPr>
          <w:p w:rsidR="009E6604" w:rsidRPr="006126B3" w:rsidRDefault="009E6604" w:rsidP="009E6604">
            <w:pPr>
              <w:jc w:val="center"/>
              <w:rPr>
                <w:color w:val="000000"/>
              </w:rPr>
            </w:pPr>
            <w:r w:rsidRPr="006126B3">
              <w:rPr>
                <w:color w:val="000000"/>
              </w:rPr>
              <w:t>Concentration, mg/m</w:t>
            </w:r>
            <w:r w:rsidRPr="006126B3">
              <w:rPr>
                <w:color w:val="000000"/>
                <w:vertAlign w:val="superscript"/>
              </w:rPr>
              <w:t>3</w:t>
            </w:r>
          </w:p>
        </w:tc>
        <w:tc>
          <w:tcPr>
            <w:tcW w:w="1418" w:type="dxa"/>
            <w:vMerge w:val="restart"/>
            <w:shd w:val="clear" w:color="auto" w:fill="D9D9D9"/>
            <w:vAlign w:val="center"/>
          </w:tcPr>
          <w:p w:rsidR="009E6604" w:rsidRPr="006126B3" w:rsidRDefault="009E6604" w:rsidP="009E6604">
            <w:pPr>
              <w:jc w:val="center"/>
              <w:rPr>
                <w:color w:val="000000"/>
              </w:rPr>
            </w:pPr>
            <w:r w:rsidRPr="006126B3">
              <w:rPr>
                <w:color w:val="000000"/>
              </w:rPr>
              <w:t>Frequency of emissions per year</w:t>
            </w:r>
          </w:p>
        </w:tc>
        <w:tc>
          <w:tcPr>
            <w:tcW w:w="1200" w:type="dxa"/>
            <w:vMerge w:val="restart"/>
            <w:shd w:val="clear" w:color="auto" w:fill="D9D9D9"/>
            <w:vAlign w:val="center"/>
          </w:tcPr>
          <w:p w:rsidR="009E6604" w:rsidRPr="006126B3" w:rsidRDefault="0030616B" w:rsidP="00375D6D">
            <w:pPr>
              <w:jc w:val="center"/>
              <w:rPr>
                <w:color w:val="000000"/>
              </w:rPr>
            </w:pPr>
            <w:r w:rsidRPr="006126B3">
              <w:rPr>
                <w:color w:val="000000"/>
              </w:rPr>
              <w:t>Period</w:t>
            </w:r>
            <w:r w:rsidR="009E6604" w:rsidRPr="006126B3">
              <w:rPr>
                <w:color w:val="000000"/>
              </w:rPr>
              <w:t>, minutes</w:t>
            </w:r>
          </w:p>
        </w:tc>
        <w:tc>
          <w:tcPr>
            <w:tcW w:w="2769" w:type="dxa"/>
            <w:gridSpan w:val="3"/>
            <w:shd w:val="clear" w:color="auto" w:fill="D9D9D9"/>
            <w:vAlign w:val="center"/>
          </w:tcPr>
          <w:p w:rsidR="009E6604" w:rsidRPr="006126B3" w:rsidRDefault="0043633C" w:rsidP="00375D6D">
            <w:pPr>
              <w:jc w:val="center"/>
              <w:rPr>
                <w:color w:val="000000"/>
              </w:rPr>
            </w:pPr>
            <w:r w:rsidRPr="006126B3">
              <w:rPr>
                <w:color w:val="000000"/>
                <w:sz w:val="20"/>
              </w:rPr>
              <w:t>Emission data</w:t>
            </w:r>
          </w:p>
        </w:tc>
      </w:tr>
      <w:tr w:rsidR="0043633C" w:rsidRPr="006126B3" w:rsidTr="00175108">
        <w:trPr>
          <w:cantSplit/>
          <w:trHeight w:val="1500"/>
        </w:trPr>
        <w:tc>
          <w:tcPr>
            <w:tcW w:w="1556" w:type="dxa"/>
            <w:vMerge/>
            <w:shd w:val="clear" w:color="auto" w:fill="D9D9D9"/>
            <w:vAlign w:val="center"/>
          </w:tcPr>
          <w:p w:rsidR="0043633C" w:rsidRPr="006126B3" w:rsidRDefault="0043633C" w:rsidP="00375D6D">
            <w:pPr>
              <w:jc w:val="center"/>
              <w:rPr>
                <w:color w:val="000000"/>
              </w:rPr>
            </w:pPr>
          </w:p>
        </w:tc>
        <w:tc>
          <w:tcPr>
            <w:tcW w:w="705" w:type="dxa"/>
            <w:vMerge/>
            <w:shd w:val="clear" w:color="auto" w:fill="D9D9D9"/>
            <w:textDirection w:val="btLr"/>
            <w:vAlign w:val="center"/>
          </w:tcPr>
          <w:p w:rsidR="0043633C" w:rsidRPr="006126B3" w:rsidRDefault="0043633C" w:rsidP="00375D6D">
            <w:pPr>
              <w:jc w:val="center"/>
              <w:rPr>
                <w:color w:val="000000"/>
              </w:rPr>
            </w:pPr>
          </w:p>
        </w:tc>
        <w:tc>
          <w:tcPr>
            <w:tcW w:w="986" w:type="dxa"/>
            <w:vMerge/>
            <w:shd w:val="clear" w:color="auto" w:fill="D9D9D9"/>
            <w:textDirection w:val="btLr"/>
            <w:vAlign w:val="center"/>
          </w:tcPr>
          <w:p w:rsidR="0043633C" w:rsidRPr="006126B3" w:rsidRDefault="0043633C" w:rsidP="00375D6D">
            <w:pPr>
              <w:jc w:val="center"/>
              <w:rPr>
                <w:color w:val="000000"/>
              </w:rPr>
            </w:pPr>
          </w:p>
        </w:tc>
        <w:tc>
          <w:tcPr>
            <w:tcW w:w="1263" w:type="dxa"/>
            <w:vMerge/>
            <w:shd w:val="clear" w:color="auto" w:fill="D9D9D9"/>
            <w:vAlign w:val="center"/>
          </w:tcPr>
          <w:p w:rsidR="0043633C" w:rsidRPr="006126B3" w:rsidRDefault="0043633C" w:rsidP="00375D6D">
            <w:pPr>
              <w:jc w:val="center"/>
              <w:rPr>
                <w:color w:val="000000"/>
              </w:rPr>
            </w:pPr>
          </w:p>
        </w:tc>
        <w:tc>
          <w:tcPr>
            <w:tcW w:w="2372" w:type="dxa"/>
            <w:vMerge/>
            <w:shd w:val="clear" w:color="auto" w:fill="D9D9D9"/>
            <w:vAlign w:val="center"/>
          </w:tcPr>
          <w:p w:rsidR="0043633C" w:rsidRPr="006126B3" w:rsidRDefault="0043633C" w:rsidP="00375D6D">
            <w:pPr>
              <w:jc w:val="center"/>
              <w:rPr>
                <w:color w:val="000000"/>
              </w:rPr>
            </w:pPr>
          </w:p>
        </w:tc>
        <w:tc>
          <w:tcPr>
            <w:tcW w:w="1482" w:type="dxa"/>
            <w:vMerge/>
            <w:shd w:val="clear" w:color="auto" w:fill="D9D9D9"/>
          </w:tcPr>
          <w:p w:rsidR="0043633C" w:rsidRPr="006126B3" w:rsidRDefault="0043633C" w:rsidP="00375D6D">
            <w:pPr>
              <w:jc w:val="center"/>
              <w:rPr>
                <w:color w:val="000000"/>
              </w:rPr>
            </w:pPr>
          </w:p>
        </w:tc>
        <w:tc>
          <w:tcPr>
            <w:tcW w:w="1418" w:type="dxa"/>
            <w:vMerge/>
            <w:shd w:val="clear" w:color="auto" w:fill="D9D9D9"/>
            <w:vAlign w:val="center"/>
          </w:tcPr>
          <w:p w:rsidR="0043633C" w:rsidRPr="006126B3" w:rsidRDefault="0043633C" w:rsidP="00375D6D">
            <w:pPr>
              <w:jc w:val="center"/>
              <w:rPr>
                <w:color w:val="000000"/>
              </w:rPr>
            </w:pPr>
          </w:p>
        </w:tc>
        <w:tc>
          <w:tcPr>
            <w:tcW w:w="1200" w:type="dxa"/>
            <w:vMerge/>
            <w:shd w:val="clear" w:color="auto" w:fill="D9D9D9"/>
            <w:vAlign w:val="center"/>
          </w:tcPr>
          <w:p w:rsidR="0043633C" w:rsidRPr="006126B3" w:rsidRDefault="0043633C" w:rsidP="00375D6D">
            <w:pPr>
              <w:jc w:val="center"/>
              <w:rPr>
                <w:color w:val="000000"/>
              </w:rPr>
            </w:pPr>
          </w:p>
        </w:tc>
        <w:tc>
          <w:tcPr>
            <w:tcW w:w="923" w:type="dxa"/>
            <w:shd w:val="clear" w:color="auto" w:fill="D9D9D9"/>
            <w:vAlign w:val="center"/>
          </w:tcPr>
          <w:p w:rsidR="0043633C" w:rsidRPr="006126B3" w:rsidRDefault="0043633C" w:rsidP="00375D6D">
            <w:pPr>
              <w:spacing w:before="0" w:line="240" w:lineRule="auto"/>
              <w:jc w:val="center"/>
              <w:rPr>
                <w:rFonts w:cs="Arial"/>
                <w:sz w:val="20"/>
              </w:rPr>
            </w:pPr>
            <w:r w:rsidRPr="006126B3">
              <w:rPr>
                <w:rFonts w:cs="Arial"/>
                <w:sz w:val="20"/>
              </w:rPr>
              <w:t>g/s</w:t>
            </w:r>
          </w:p>
        </w:tc>
        <w:tc>
          <w:tcPr>
            <w:tcW w:w="923" w:type="dxa"/>
            <w:shd w:val="clear" w:color="auto" w:fill="D9D9D9"/>
            <w:vAlign w:val="center"/>
          </w:tcPr>
          <w:p w:rsidR="0043633C" w:rsidRPr="006126B3" w:rsidRDefault="0043633C" w:rsidP="00375D6D">
            <w:pPr>
              <w:spacing w:before="0" w:line="240" w:lineRule="auto"/>
              <w:jc w:val="center"/>
              <w:rPr>
                <w:rFonts w:cs="Arial"/>
                <w:sz w:val="20"/>
              </w:rPr>
            </w:pPr>
            <w:r w:rsidRPr="006126B3">
              <w:rPr>
                <w:rFonts w:cs="Arial"/>
                <w:sz w:val="20"/>
              </w:rPr>
              <w:t>kg/h</w:t>
            </w:r>
          </w:p>
        </w:tc>
        <w:tc>
          <w:tcPr>
            <w:tcW w:w="923" w:type="dxa"/>
            <w:shd w:val="clear" w:color="auto" w:fill="D9D9D9"/>
            <w:vAlign w:val="center"/>
          </w:tcPr>
          <w:p w:rsidR="0043633C" w:rsidRPr="006126B3" w:rsidRDefault="0043633C" w:rsidP="0043633C">
            <w:pPr>
              <w:spacing w:before="0" w:line="240" w:lineRule="auto"/>
              <w:jc w:val="center"/>
              <w:rPr>
                <w:rFonts w:cs="Arial"/>
                <w:sz w:val="20"/>
              </w:rPr>
            </w:pPr>
            <w:r w:rsidRPr="006126B3">
              <w:rPr>
                <w:rFonts w:cs="Arial"/>
                <w:sz w:val="20"/>
              </w:rPr>
              <w:t>t/year</w:t>
            </w:r>
          </w:p>
        </w:tc>
      </w:tr>
      <w:tr w:rsidR="009E6604" w:rsidRPr="006126B3" w:rsidTr="0043633C">
        <w:trPr>
          <w:cantSplit/>
        </w:trPr>
        <w:tc>
          <w:tcPr>
            <w:tcW w:w="1556" w:type="dxa"/>
            <w:vAlign w:val="center"/>
          </w:tcPr>
          <w:p w:rsidR="009E6604" w:rsidRPr="006126B3" w:rsidRDefault="009E6604" w:rsidP="0043633C">
            <w:pPr>
              <w:spacing w:before="0" w:after="120"/>
              <w:jc w:val="center"/>
              <w:rPr>
                <w:color w:val="000000"/>
                <w:sz w:val="16"/>
                <w:szCs w:val="16"/>
              </w:rPr>
            </w:pPr>
          </w:p>
        </w:tc>
        <w:tc>
          <w:tcPr>
            <w:tcW w:w="705" w:type="dxa"/>
            <w:vAlign w:val="center"/>
          </w:tcPr>
          <w:p w:rsidR="009E6604" w:rsidRPr="006126B3" w:rsidRDefault="009E6604" w:rsidP="0043633C">
            <w:pPr>
              <w:spacing w:before="0" w:after="120"/>
              <w:jc w:val="center"/>
              <w:rPr>
                <w:color w:val="000000"/>
                <w:sz w:val="16"/>
                <w:szCs w:val="16"/>
              </w:rPr>
            </w:pPr>
          </w:p>
        </w:tc>
        <w:tc>
          <w:tcPr>
            <w:tcW w:w="986" w:type="dxa"/>
            <w:vAlign w:val="center"/>
          </w:tcPr>
          <w:p w:rsidR="009E6604" w:rsidRPr="006126B3" w:rsidRDefault="009E6604" w:rsidP="0043633C">
            <w:pPr>
              <w:spacing w:before="0" w:after="120"/>
              <w:jc w:val="center"/>
              <w:rPr>
                <w:color w:val="000000"/>
                <w:sz w:val="16"/>
                <w:szCs w:val="16"/>
              </w:rPr>
            </w:pPr>
          </w:p>
        </w:tc>
        <w:tc>
          <w:tcPr>
            <w:tcW w:w="1263" w:type="dxa"/>
            <w:vAlign w:val="center"/>
          </w:tcPr>
          <w:p w:rsidR="009E6604" w:rsidRPr="006126B3" w:rsidRDefault="009E6604" w:rsidP="0043633C">
            <w:pPr>
              <w:spacing w:before="0" w:after="120"/>
              <w:jc w:val="center"/>
              <w:rPr>
                <w:color w:val="000000"/>
                <w:sz w:val="16"/>
                <w:szCs w:val="16"/>
              </w:rPr>
            </w:pPr>
          </w:p>
        </w:tc>
        <w:tc>
          <w:tcPr>
            <w:tcW w:w="2372" w:type="dxa"/>
          </w:tcPr>
          <w:p w:rsidR="009E6604" w:rsidRPr="006126B3" w:rsidRDefault="009E6604" w:rsidP="0043633C">
            <w:pPr>
              <w:spacing w:before="0" w:after="120"/>
              <w:jc w:val="center"/>
              <w:rPr>
                <w:color w:val="000000"/>
                <w:sz w:val="16"/>
                <w:szCs w:val="16"/>
              </w:rPr>
            </w:pPr>
          </w:p>
        </w:tc>
        <w:tc>
          <w:tcPr>
            <w:tcW w:w="1482" w:type="dxa"/>
          </w:tcPr>
          <w:p w:rsidR="009E6604" w:rsidRPr="006126B3" w:rsidRDefault="009E6604" w:rsidP="0043633C">
            <w:pPr>
              <w:spacing w:before="0" w:after="120"/>
              <w:jc w:val="center"/>
              <w:rPr>
                <w:color w:val="000000"/>
                <w:sz w:val="16"/>
                <w:szCs w:val="16"/>
              </w:rPr>
            </w:pPr>
          </w:p>
        </w:tc>
        <w:tc>
          <w:tcPr>
            <w:tcW w:w="1418" w:type="dxa"/>
            <w:vAlign w:val="center"/>
          </w:tcPr>
          <w:p w:rsidR="009E6604" w:rsidRPr="006126B3" w:rsidRDefault="009E6604" w:rsidP="0043633C">
            <w:pPr>
              <w:spacing w:before="0" w:after="120"/>
              <w:jc w:val="center"/>
              <w:rPr>
                <w:color w:val="000000"/>
                <w:sz w:val="16"/>
                <w:szCs w:val="16"/>
              </w:rPr>
            </w:pPr>
          </w:p>
        </w:tc>
        <w:tc>
          <w:tcPr>
            <w:tcW w:w="1200" w:type="dxa"/>
            <w:vAlign w:val="center"/>
          </w:tcPr>
          <w:p w:rsidR="009E6604" w:rsidRPr="006126B3" w:rsidRDefault="009E6604" w:rsidP="0043633C">
            <w:pPr>
              <w:spacing w:before="0" w:after="120"/>
              <w:jc w:val="center"/>
              <w:rPr>
                <w:color w:val="000000"/>
                <w:sz w:val="16"/>
                <w:szCs w:val="16"/>
              </w:rPr>
            </w:pPr>
          </w:p>
        </w:tc>
        <w:tc>
          <w:tcPr>
            <w:tcW w:w="923" w:type="dxa"/>
            <w:vAlign w:val="center"/>
          </w:tcPr>
          <w:p w:rsidR="009E6604" w:rsidRPr="006126B3" w:rsidRDefault="009E6604" w:rsidP="0043633C">
            <w:pPr>
              <w:spacing w:before="0" w:after="120"/>
              <w:jc w:val="center"/>
              <w:rPr>
                <w:color w:val="000000"/>
                <w:sz w:val="16"/>
                <w:szCs w:val="16"/>
              </w:rPr>
            </w:pPr>
          </w:p>
        </w:tc>
        <w:tc>
          <w:tcPr>
            <w:tcW w:w="923" w:type="dxa"/>
            <w:vAlign w:val="center"/>
          </w:tcPr>
          <w:p w:rsidR="009E6604" w:rsidRPr="006126B3" w:rsidRDefault="009E6604" w:rsidP="0043633C">
            <w:pPr>
              <w:spacing w:before="0" w:after="120"/>
              <w:jc w:val="center"/>
              <w:rPr>
                <w:color w:val="000000"/>
                <w:sz w:val="16"/>
                <w:szCs w:val="16"/>
              </w:rPr>
            </w:pPr>
          </w:p>
        </w:tc>
        <w:tc>
          <w:tcPr>
            <w:tcW w:w="923" w:type="dxa"/>
          </w:tcPr>
          <w:p w:rsidR="009E6604" w:rsidRPr="006126B3" w:rsidRDefault="009E6604" w:rsidP="0043633C">
            <w:pPr>
              <w:spacing w:before="0" w:after="120"/>
              <w:jc w:val="center"/>
              <w:rPr>
                <w:color w:val="000000"/>
                <w:sz w:val="16"/>
                <w:szCs w:val="16"/>
              </w:rPr>
            </w:pPr>
          </w:p>
        </w:tc>
      </w:tr>
      <w:tr w:rsidR="0043633C" w:rsidRPr="006126B3" w:rsidTr="0043633C">
        <w:trPr>
          <w:cantSplit/>
        </w:trPr>
        <w:tc>
          <w:tcPr>
            <w:tcW w:w="1556" w:type="dxa"/>
            <w:vAlign w:val="center"/>
          </w:tcPr>
          <w:p w:rsidR="0043633C" w:rsidRPr="006126B3" w:rsidRDefault="0043633C" w:rsidP="0043633C">
            <w:pPr>
              <w:spacing w:before="0" w:after="120"/>
              <w:jc w:val="center"/>
              <w:rPr>
                <w:color w:val="000000"/>
                <w:sz w:val="16"/>
                <w:szCs w:val="16"/>
              </w:rPr>
            </w:pPr>
          </w:p>
        </w:tc>
        <w:tc>
          <w:tcPr>
            <w:tcW w:w="705" w:type="dxa"/>
            <w:vAlign w:val="center"/>
          </w:tcPr>
          <w:p w:rsidR="0043633C" w:rsidRPr="006126B3" w:rsidRDefault="0043633C" w:rsidP="0043633C">
            <w:pPr>
              <w:spacing w:before="0" w:after="120"/>
              <w:jc w:val="center"/>
              <w:rPr>
                <w:color w:val="000000"/>
                <w:sz w:val="16"/>
                <w:szCs w:val="16"/>
              </w:rPr>
            </w:pPr>
          </w:p>
        </w:tc>
        <w:tc>
          <w:tcPr>
            <w:tcW w:w="986" w:type="dxa"/>
            <w:vAlign w:val="center"/>
          </w:tcPr>
          <w:p w:rsidR="0043633C" w:rsidRPr="006126B3" w:rsidRDefault="0043633C" w:rsidP="0043633C">
            <w:pPr>
              <w:spacing w:before="0" w:after="120"/>
              <w:jc w:val="center"/>
              <w:rPr>
                <w:color w:val="000000"/>
                <w:sz w:val="16"/>
                <w:szCs w:val="16"/>
              </w:rPr>
            </w:pPr>
          </w:p>
        </w:tc>
        <w:tc>
          <w:tcPr>
            <w:tcW w:w="1263" w:type="dxa"/>
            <w:vAlign w:val="center"/>
          </w:tcPr>
          <w:p w:rsidR="0043633C" w:rsidRPr="006126B3" w:rsidRDefault="0043633C" w:rsidP="0043633C">
            <w:pPr>
              <w:spacing w:before="0" w:after="120"/>
              <w:jc w:val="center"/>
              <w:rPr>
                <w:color w:val="000000"/>
                <w:sz w:val="16"/>
                <w:szCs w:val="16"/>
              </w:rPr>
            </w:pPr>
          </w:p>
        </w:tc>
        <w:tc>
          <w:tcPr>
            <w:tcW w:w="2372" w:type="dxa"/>
          </w:tcPr>
          <w:p w:rsidR="0043633C" w:rsidRPr="006126B3" w:rsidRDefault="0043633C" w:rsidP="0043633C">
            <w:pPr>
              <w:spacing w:before="0" w:after="120"/>
              <w:jc w:val="center"/>
              <w:rPr>
                <w:color w:val="000000"/>
                <w:sz w:val="16"/>
                <w:szCs w:val="16"/>
              </w:rPr>
            </w:pPr>
          </w:p>
        </w:tc>
        <w:tc>
          <w:tcPr>
            <w:tcW w:w="1482" w:type="dxa"/>
          </w:tcPr>
          <w:p w:rsidR="0043633C" w:rsidRPr="006126B3" w:rsidRDefault="0043633C" w:rsidP="0043633C">
            <w:pPr>
              <w:spacing w:before="0" w:after="120"/>
              <w:jc w:val="center"/>
              <w:rPr>
                <w:color w:val="000000"/>
                <w:sz w:val="16"/>
                <w:szCs w:val="16"/>
              </w:rPr>
            </w:pPr>
          </w:p>
        </w:tc>
        <w:tc>
          <w:tcPr>
            <w:tcW w:w="1418" w:type="dxa"/>
            <w:vAlign w:val="center"/>
          </w:tcPr>
          <w:p w:rsidR="0043633C" w:rsidRPr="006126B3" w:rsidRDefault="0043633C" w:rsidP="0043633C">
            <w:pPr>
              <w:spacing w:before="0" w:after="120"/>
              <w:jc w:val="center"/>
              <w:rPr>
                <w:color w:val="000000"/>
                <w:sz w:val="16"/>
                <w:szCs w:val="16"/>
              </w:rPr>
            </w:pPr>
          </w:p>
        </w:tc>
        <w:tc>
          <w:tcPr>
            <w:tcW w:w="1200" w:type="dxa"/>
            <w:vAlign w:val="center"/>
          </w:tcPr>
          <w:p w:rsidR="0043633C" w:rsidRPr="006126B3" w:rsidRDefault="0043633C" w:rsidP="0043633C">
            <w:pPr>
              <w:spacing w:before="0" w:after="120"/>
              <w:jc w:val="center"/>
              <w:rPr>
                <w:color w:val="000000"/>
                <w:sz w:val="16"/>
                <w:szCs w:val="16"/>
              </w:rPr>
            </w:pPr>
          </w:p>
        </w:tc>
        <w:tc>
          <w:tcPr>
            <w:tcW w:w="923" w:type="dxa"/>
            <w:vAlign w:val="center"/>
          </w:tcPr>
          <w:p w:rsidR="0043633C" w:rsidRPr="006126B3" w:rsidRDefault="0043633C" w:rsidP="0043633C">
            <w:pPr>
              <w:spacing w:before="0" w:after="120"/>
              <w:jc w:val="center"/>
              <w:rPr>
                <w:color w:val="000000"/>
                <w:sz w:val="16"/>
                <w:szCs w:val="16"/>
              </w:rPr>
            </w:pPr>
          </w:p>
        </w:tc>
        <w:tc>
          <w:tcPr>
            <w:tcW w:w="923" w:type="dxa"/>
            <w:vAlign w:val="center"/>
          </w:tcPr>
          <w:p w:rsidR="0043633C" w:rsidRPr="006126B3" w:rsidRDefault="0043633C" w:rsidP="0043633C">
            <w:pPr>
              <w:spacing w:before="0" w:after="120"/>
              <w:jc w:val="center"/>
              <w:rPr>
                <w:color w:val="000000"/>
                <w:sz w:val="16"/>
                <w:szCs w:val="16"/>
              </w:rPr>
            </w:pPr>
          </w:p>
        </w:tc>
        <w:tc>
          <w:tcPr>
            <w:tcW w:w="923" w:type="dxa"/>
          </w:tcPr>
          <w:p w:rsidR="0043633C" w:rsidRPr="006126B3" w:rsidRDefault="0043633C" w:rsidP="0043633C">
            <w:pPr>
              <w:spacing w:before="0" w:after="120"/>
              <w:jc w:val="center"/>
              <w:rPr>
                <w:color w:val="000000"/>
                <w:sz w:val="16"/>
                <w:szCs w:val="16"/>
              </w:rPr>
            </w:pPr>
          </w:p>
        </w:tc>
      </w:tr>
      <w:tr w:rsidR="0043633C" w:rsidRPr="006126B3" w:rsidTr="0043633C">
        <w:trPr>
          <w:cantSplit/>
        </w:trPr>
        <w:tc>
          <w:tcPr>
            <w:tcW w:w="1556" w:type="dxa"/>
            <w:vAlign w:val="center"/>
          </w:tcPr>
          <w:p w:rsidR="0043633C" w:rsidRPr="006126B3" w:rsidRDefault="0043633C" w:rsidP="0043633C">
            <w:pPr>
              <w:spacing w:before="0" w:after="120"/>
              <w:jc w:val="center"/>
              <w:rPr>
                <w:color w:val="000000"/>
                <w:sz w:val="16"/>
                <w:szCs w:val="16"/>
              </w:rPr>
            </w:pPr>
          </w:p>
        </w:tc>
        <w:tc>
          <w:tcPr>
            <w:tcW w:w="705" w:type="dxa"/>
            <w:vAlign w:val="center"/>
          </w:tcPr>
          <w:p w:rsidR="0043633C" w:rsidRPr="006126B3" w:rsidRDefault="0043633C" w:rsidP="0043633C">
            <w:pPr>
              <w:spacing w:before="0" w:after="120"/>
              <w:jc w:val="center"/>
              <w:rPr>
                <w:color w:val="000000"/>
                <w:sz w:val="16"/>
                <w:szCs w:val="16"/>
              </w:rPr>
            </w:pPr>
          </w:p>
        </w:tc>
        <w:tc>
          <w:tcPr>
            <w:tcW w:w="986" w:type="dxa"/>
            <w:vAlign w:val="center"/>
          </w:tcPr>
          <w:p w:rsidR="0043633C" w:rsidRPr="006126B3" w:rsidRDefault="0043633C" w:rsidP="0043633C">
            <w:pPr>
              <w:spacing w:before="0" w:after="120"/>
              <w:jc w:val="center"/>
              <w:rPr>
                <w:color w:val="000000"/>
                <w:sz w:val="16"/>
                <w:szCs w:val="16"/>
              </w:rPr>
            </w:pPr>
          </w:p>
        </w:tc>
        <w:tc>
          <w:tcPr>
            <w:tcW w:w="1263" w:type="dxa"/>
            <w:vAlign w:val="center"/>
          </w:tcPr>
          <w:p w:rsidR="0043633C" w:rsidRPr="006126B3" w:rsidRDefault="0043633C" w:rsidP="0043633C">
            <w:pPr>
              <w:spacing w:before="0" w:after="120"/>
              <w:jc w:val="center"/>
              <w:rPr>
                <w:color w:val="000000"/>
                <w:sz w:val="16"/>
                <w:szCs w:val="16"/>
              </w:rPr>
            </w:pPr>
          </w:p>
        </w:tc>
        <w:tc>
          <w:tcPr>
            <w:tcW w:w="2372" w:type="dxa"/>
          </w:tcPr>
          <w:p w:rsidR="0043633C" w:rsidRPr="006126B3" w:rsidRDefault="0043633C" w:rsidP="0043633C">
            <w:pPr>
              <w:spacing w:before="0" w:after="120"/>
              <w:jc w:val="center"/>
              <w:rPr>
                <w:color w:val="000000"/>
                <w:sz w:val="16"/>
                <w:szCs w:val="16"/>
              </w:rPr>
            </w:pPr>
          </w:p>
        </w:tc>
        <w:tc>
          <w:tcPr>
            <w:tcW w:w="1482" w:type="dxa"/>
          </w:tcPr>
          <w:p w:rsidR="0043633C" w:rsidRPr="006126B3" w:rsidRDefault="0043633C" w:rsidP="0043633C">
            <w:pPr>
              <w:spacing w:before="0" w:after="120"/>
              <w:jc w:val="center"/>
              <w:rPr>
                <w:color w:val="000000"/>
                <w:sz w:val="16"/>
                <w:szCs w:val="16"/>
              </w:rPr>
            </w:pPr>
          </w:p>
        </w:tc>
        <w:tc>
          <w:tcPr>
            <w:tcW w:w="1418" w:type="dxa"/>
            <w:vAlign w:val="center"/>
          </w:tcPr>
          <w:p w:rsidR="0043633C" w:rsidRPr="006126B3" w:rsidRDefault="0043633C" w:rsidP="0043633C">
            <w:pPr>
              <w:spacing w:before="0" w:after="120"/>
              <w:jc w:val="center"/>
              <w:rPr>
                <w:color w:val="000000"/>
                <w:sz w:val="16"/>
                <w:szCs w:val="16"/>
              </w:rPr>
            </w:pPr>
          </w:p>
        </w:tc>
        <w:tc>
          <w:tcPr>
            <w:tcW w:w="1200" w:type="dxa"/>
            <w:vAlign w:val="center"/>
          </w:tcPr>
          <w:p w:rsidR="0043633C" w:rsidRPr="006126B3" w:rsidRDefault="0043633C" w:rsidP="0043633C">
            <w:pPr>
              <w:spacing w:before="0" w:after="120"/>
              <w:jc w:val="center"/>
              <w:rPr>
                <w:color w:val="000000"/>
                <w:sz w:val="16"/>
                <w:szCs w:val="16"/>
              </w:rPr>
            </w:pPr>
          </w:p>
        </w:tc>
        <w:tc>
          <w:tcPr>
            <w:tcW w:w="923" w:type="dxa"/>
            <w:vAlign w:val="center"/>
          </w:tcPr>
          <w:p w:rsidR="0043633C" w:rsidRPr="006126B3" w:rsidRDefault="0043633C" w:rsidP="0043633C">
            <w:pPr>
              <w:spacing w:before="0" w:after="120"/>
              <w:jc w:val="center"/>
              <w:rPr>
                <w:color w:val="000000"/>
                <w:sz w:val="16"/>
                <w:szCs w:val="16"/>
              </w:rPr>
            </w:pPr>
          </w:p>
        </w:tc>
        <w:tc>
          <w:tcPr>
            <w:tcW w:w="923" w:type="dxa"/>
            <w:vAlign w:val="center"/>
          </w:tcPr>
          <w:p w:rsidR="0043633C" w:rsidRPr="006126B3" w:rsidRDefault="0043633C" w:rsidP="0043633C">
            <w:pPr>
              <w:spacing w:before="0" w:after="120"/>
              <w:jc w:val="center"/>
              <w:rPr>
                <w:color w:val="000000"/>
                <w:sz w:val="16"/>
                <w:szCs w:val="16"/>
              </w:rPr>
            </w:pPr>
          </w:p>
        </w:tc>
        <w:tc>
          <w:tcPr>
            <w:tcW w:w="923" w:type="dxa"/>
          </w:tcPr>
          <w:p w:rsidR="0043633C" w:rsidRPr="006126B3" w:rsidRDefault="0043633C" w:rsidP="0043633C">
            <w:pPr>
              <w:spacing w:before="0" w:after="120"/>
              <w:jc w:val="center"/>
              <w:rPr>
                <w:color w:val="000000"/>
                <w:sz w:val="16"/>
                <w:szCs w:val="16"/>
              </w:rPr>
            </w:pPr>
          </w:p>
        </w:tc>
      </w:tr>
    </w:tbl>
    <w:p w:rsidR="00297FC1" w:rsidRPr="006126B3" w:rsidRDefault="00297FC1" w:rsidP="00297FC1">
      <w:pPr>
        <w:pStyle w:val="a0"/>
        <w:jc w:val="right"/>
        <w:rPr>
          <w:color w:val="000000"/>
          <w:lang w:val="en-GB"/>
        </w:rPr>
      </w:pPr>
    </w:p>
    <w:p w:rsidR="000874B0" w:rsidRPr="006126B3" w:rsidRDefault="000874B0" w:rsidP="00477C27">
      <w:pPr>
        <w:autoSpaceDE w:val="0"/>
        <w:autoSpaceDN w:val="0"/>
        <w:adjustRightInd w:val="0"/>
        <w:rPr>
          <w:b/>
          <w:bCs/>
          <w:i/>
          <w:iCs/>
          <w:color w:val="000000"/>
        </w:rPr>
        <w:sectPr w:rsidR="000874B0" w:rsidRPr="006126B3" w:rsidSect="000874B0">
          <w:pgSz w:w="15840" w:h="12240" w:orient="landscape"/>
          <w:pgMar w:top="1418" w:right="1134" w:bottom="1134" w:left="1134" w:header="720" w:footer="720" w:gutter="0"/>
          <w:cols w:space="720"/>
          <w:noEndnote/>
          <w:titlePg/>
          <w:docGrid w:linePitch="286"/>
        </w:sectPr>
      </w:pPr>
    </w:p>
    <w:p w:rsidR="00477C27" w:rsidRPr="006126B3" w:rsidRDefault="00477C27" w:rsidP="00477C27">
      <w:pPr>
        <w:autoSpaceDE w:val="0"/>
        <w:autoSpaceDN w:val="0"/>
        <w:adjustRightInd w:val="0"/>
        <w:rPr>
          <w:b/>
          <w:bCs/>
          <w:i/>
          <w:iCs/>
          <w:color w:val="000000"/>
        </w:rPr>
      </w:pPr>
      <w:r w:rsidRPr="006126B3">
        <w:rPr>
          <w:b/>
          <w:bCs/>
          <w:i/>
          <w:iCs/>
          <w:color w:val="000000"/>
        </w:rPr>
        <w:lastRenderedPageBreak/>
        <w:t>2. Emissions to water</w:t>
      </w:r>
    </w:p>
    <w:p w:rsidR="00477C27" w:rsidRPr="006126B3" w:rsidRDefault="00477C27" w:rsidP="0036705B">
      <w:pPr>
        <w:autoSpaceDE w:val="0"/>
        <w:autoSpaceDN w:val="0"/>
        <w:adjustRightInd w:val="0"/>
        <w:spacing w:after="120"/>
        <w:rPr>
          <w:i/>
          <w:iCs/>
          <w:color w:val="000000"/>
        </w:rPr>
      </w:pPr>
      <w:r w:rsidRPr="006126B3">
        <w:rPr>
          <w:i/>
          <w:iCs/>
          <w:color w:val="000000"/>
        </w:rPr>
        <w:t>2.1. Point of discharge into the natural recipient/surface waters</w:t>
      </w:r>
    </w:p>
    <w:tbl>
      <w:tblPr>
        <w:tblW w:w="95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
        <w:gridCol w:w="5018"/>
        <w:gridCol w:w="3622"/>
      </w:tblGrid>
      <w:tr w:rsidR="00477C27" w:rsidRPr="006126B3" w:rsidTr="00830F59">
        <w:tc>
          <w:tcPr>
            <w:tcW w:w="936"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 xml:space="preserve">2.1.1. </w:t>
            </w:r>
          </w:p>
        </w:tc>
        <w:tc>
          <w:tcPr>
            <w:tcW w:w="501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Name of the receiving area (river, lake, sea)</w:t>
            </w:r>
          </w:p>
        </w:tc>
        <w:tc>
          <w:tcPr>
            <w:tcW w:w="3622" w:type="dxa"/>
            <w:vAlign w:val="center"/>
          </w:tcPr>
          <w:p w:rsidR="00477C27" w:rsidRPr="006126B3" w:rsidRDefault="00477C27" w:rsidP="00035E9C">
            <w:pPr>
              <w:autoSpaceDE w:val="0"/>
              <w:autoSpaceDN w:val="0"/>
              <w:adjustRightInd w:val="0"/>
              <w:rPr>
                <w:color w:val="000000"/>
              </w:rPr>
            </w:pPr>
          </w:p>
        </w:tc>
      </w:tr>
      <w:tr w:rsidR="00477C27" w:rsidRPr="006126B3" w:rsidTr="00830F59">
        <w:tc>
          <w:tcPr>
            <w:tcW w:w="936"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 xml:space="preserve">2.1.2. </w:t>
            </w:r>
          </w:p>
        </w:tc>
        <w:tc>
          <w:tcPr>
            <w:tcW w:w="501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 xml:space="preserve">Position of the point of discharge in relation to the receiving area, Provide short description of technical solution of discharge point </w:t>
            </w:r>
          </w:p>
        </w:tc>
        <w:tc>
          <w:tcPr>
            <w:tcW w:w="3622" w:type="dxa"/>
            <w:vAlign w:val="center"/>
          </w:tcPr>
          <w:p w:rsidR="00477C27" w:rsidRPr="006126B3" w:rsidRDefault="00477C27" w:rsidP="00035E9C">
            <w:pPr>
              <w:autoSpaceDE w:val="0"/>
              <w:autoSpaceDN w:val="0"/>
              <w:adjustRightInd w:val="0"/>
              <w:rPr>
                <w:color w:val="000000"/>
              </w:rPr>
            </w:pPr>
          </w:p>
        </w:tc>
      </w:tr>
      <w:tr w:rsidR="00477C27" w:rsidRPr="006126B3" w:rsidTr="00830F59">
        <w:tc>
          <w:tcPr>
            <w:tcW w:w="936"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 xml:space="preserve">2.1.3. </w:t>
            </w:r>
          </w:p>
        </w:tc>
        <w:tc>
          <w:tcPr>
            <w:tcW w:w="501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Zone of sanitary protection of the drinking water well/source</w:t>
            </w:r>
          </w:p>
        </w:tc>
        <w:tc>
          <w:tcPr>
            <w:tcW w:w="3622" w:type="dxa"/>
            <w:vAlign w:val="center"/>
          </w:tcPr>
          <w:p w:rsidR="00477C27" w:rsidRPr="006126B3" w:rsidRDefault="00477C27" w:rsidP="00035E9C">
            <w:pPr>
              <w:autoSpaceDE w:val="0"/>
              <w:autoSpaceDN w:val="0"/>
              <w:adjustRightInd w:val="0"/>
              <w:rPr>
                <w:color w:val="000000"/>
              </w:rPr>
            </w:pPr>
          </w:p>
        </w:tc>
      </w:tr>
    </w:tbl>
    <w:p w:rsidR="00477C27" w:rsidRPr="006126B3" w:rsidRDefault="00477C27" w:rsidP="00477C27">
      <w:pPr>
        <w:autoSpaceDE w:val="0"/>
        <w:autoSpaceDN w:val="0"/>
        <w:adjustRightInd w:val="0"/>
        <w:rPr>
          <w:color w:val="000000"/>
        </w:rPr>
      </w:pPr>
    </w:p>
    <w:p w:rsidR="00D84373" w:rsidRPr="006126B3" w:rsidRDefault="00D84373" w:rsidP="00477C27">
      <w:pPr>
        <w:autoSpaceDE w:val="0"/>
        <w:autoSpaceDN w:val="0"/>
        <w:adjustRightInd w:val="0"/>
        <w:rPr>
          <w:color w:val="000000"/>
        </w:rPr>
      </w:pPr>
    </w:p>
    <w:p w:rsidR="00477C27" w:rsidRPr="006126B3" w:rsidRDefault="00477C27" w:rsidP="0036705B">
      <w:pPr>
        <w:autoSpaceDE w:val="0"/>
        <w:autoSpaceDN w:val="0"/>
        <w:adjustRightInd w:val="0"/>
        <w:spacing w:after="120"/>
        <w:rPr>
          <w:color w:val="000000"/>
        </w:rPr>
      </w:pPr>
      <w:r w:rsidRPr="006126B3">
        <w:rPr>
          <w:color w:val="000000"/>
        </w:rPr>
        <w:t>2.1.1. List of water pollution indicators</w:t>
      </w:r>
    </w:p>
    <w:tbl>
      <w:tblPr>
        <w:tblW w:w="96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00"/>
        <w:gridCol w:w="935"/>
        <w:gridCol w:w="1276"/>
        <w:gridCol w:w="1134"/>
        <w:gridCol w:w="1701"/>
        <w:gridCol w:w="709"/>
        <w:gridCol w:w="709"/>
        <w:gridCol w:w="1134"/>
        <w:gridCol w:w="1134"/>
      </w:tblGrid>
      <w:tr w:rsidR="00477C27" w:rsidRPr="006126B3" w:rsidTr="00F9223A">
        <w:trPr>
          <w:trHeight w:val="459"/>
        </w:trPr>
        <w:tc>
          <w:tcPr>
            <w:tcW w:w="900" w:type="dxa"/>
            <w:vMerge w:val="restart"/>
            <w:shd w:val="clear" w:color="auto" w:fill="E0E0E0"/>
            <w:textDirection w:val="btLr"/>
            <w:vAlign w:val="center"/>
          </w:tcPr>
          <w:p w:rsidR="00477C27" w:rsidRPr="006126B3" w:rsidRDefault="00477C27" w:rsidP="00116C9B">
            <w:pPr>
              <w:autoSpaceDE w:val="0"/>
              <w:autoSpaceDN w:val="0"/>
              <w:adjustRightInd w:val="0"/>
              <w:spacing w:before="0" w:line="240" w:lineRule="auto"/>
              <w:jc w:val="center"/>
              <w:rPr>
                <w:color w:val="000000"/>
                <w:sz w:val="20"/>
              </w:rPr>
            </w:pPr>
            <w:r w:rsidRPr="006126B3">
              <w:rPr>
                <w:sz w:val="20"/>
              </w:rPr>
              <w:t>Reference code from the block diagram/layout in Annex No.</w:t>
            </w:r>
          </w:p>
        </w:tc>
        <w:tc>
          <w:tcPr>
            <w:tcW w:w="935" w:type="dxa"/>
            <w:vMerge w:val="restart"/>
            <w:shd w:val="clear" w:color="auto" w:fill="E0E0E0"/>
            <w:textDirection w:val="btLr"/>
            <w:vAlign w:val="center"/>
          </w:tcPr>
          <w:p w:rsidR="00477C27" w:rsidRPr="006126B3" w:rsidRDefault="00477C27" w:rsidP="00116C9B">
            <w:pPr>
              <w:autoSpaceDE w:val="0"/>
              <w:autoSpaceDN w:val="0"/>
              <w:adjustRightInd w:val="0"/>
              <w:spacing w:before="0" w:line="240" w:lineRule="auto"/>
              <w:jc w:val="center"/>
              <w:rPr>
                <w:color w:val="000000"/>
                <w:sz w:val="20"/>
              </w:rPr>
            </w:pPr>
            <w:r w:rsidRPr="006126B3">
              <w:rPr>
                <w:color w:val="000000"/>
                <w:sz w:val="20"/>
              </w:rPr>
              <w:t xml:space="preserve">Site of waste water generation and type of water </w:t>
            </w:r>
          </w:p>
        </w:tc>
        <w:tc>
          <w:tcPr>
            <w:tcW w:w="1276" w:type="dxa"/>
            <w:vMerge w:val="restart"/>
            <w:shd w:val="clear" w:color="auto" w:fill="E0E0E0"/>
            <w:textDirection w:val="btLr"/>
            <w:vAlign w:val="center"/>
          </w:tcPr>
          <w:p w:rsidR="00477C27" w:rsidRPr="006126B3" w:rsidRDefault="00477C27" w:rsidP="00116C9B">
            <w:pPr>
              <w:autoSpaceDE w:val="0"/>
              <w:autoSpaceDN w:val="0"/>
              <w:adjustRightInd w:val="0"/>
              <w:spacing w:before="0" w:line="240" w:lineRule="auto"/>
              <w:jc w:val="center"/>
              <w:rPr>
                <w:sz w:val="20"/>
              </w:rPr>
            </w:pPr>
            <w:r w:rsidRPr="006126B3">
              <w:rPr>
                <w:sz w:val="20"/>
              </w:rPr>
              <w:t>Total daily quantity</w:t>
            </w:r>
            <w:r w:rsidR="00116C9B" w:rsidRPr="006126B3">
              <w:rPr>
                <w:sz w:val="20"/>
              </w:rPr>
              <w:br/>
            </w:r>
            <w:r w:rsidRPr="006126B3">
              <w:rPr>
                <w:sz w:val="20"/>
              </w:rPr>
              <w:t>(m³/day), total yearly quantity</w:t>
            </w:r>
            <w:r w:rsidR="00116C9B" w:rsidRPr="006126B3">
              <w:rPr>
                <w:sz w:val="20"/>
              </w:rPr>
              <w:br/>
            </w:r>
            <w:r w:rsidRPr="006126B3">
              <w:rPr>
                <w:sz w:val="20"/>
              </w:rPr>
              <w:t>(m³/year), and flow (m³/h</w:t>
            </w:r>
          </w:p>
        </w:tc>
        <w:tc>
          <w:tcPr>
            <w:tcW w:w="1134" w:type="dxa"/>
            <w:vMerge w:val="restart"/>
            <w:shd w:val="clear" w:color="auto" w:fill="E0E0E0"/>
            <w:vAlign w:val="center"/>
          </w:tcPr>
          <w:p w:rsidR="00477C27" w:rsidRPr="006126B3" w:rsidRDefault="00477C27" w:rsidP="00116C9B">
            <w:pPr>
              <w:autoSpaceDE w:val="0"/>
              <w:autoSpaceDN w:val="0"/>
              <w:adjustRightInd w:val="0"/>
              <w:spacing w:line="240" w:lineRule="auto"/>
              <w:jc w:val="center"/>
              <w:rPr>
                <w:color w:val="000000"/>
                <w:sz w:val="20"/>
              </w:rPr>
            </w:pPr>
            <w:r w:rsidRPr="006126B3">
              <w:rPr>
                <w:color w:val="000000"/>
                <w:sz w:val="20"/>
              </w:rPr>
              <w:t>Pollutants</w:t>
            </w:r>
          </w:p>
        </w:tc>
        <w:tc>
          <w:tcPr>
            <w:tcW w:w="2410" w:type="dxa"/>
            <w:gridSpan w:val="2"/>
            <w:shd w:val="clear" w:color="auto" w:fill="E0E0E0"/>
            <w:vAlign w:val="center"/>
          </w:tcPr>
          <w:p w:rsidR="00477C27" w:rsidRPr="006126B3" w:rsidRDefault="00477C27" w:rsidP="00035E9C">
            <w:pPr>
              <w:autoSpaceDE w:val="0"/>
              <w:autoSpaceDN w:val="0"/>
              <w:adjustRightInd w:val="0"/>
              <w:jc w:val="center"/>
              <w:rPr>
                <w:color w:val="000000"/>
                <w:sz w:val="20"/>
              </w:rPr>
            </w:pPr>
            <w:r w:rsidRPr="006126B3">
              <w:rPr>
                <w:color w:val="000000"/>
                <w:sz w:val="20"/>
              </w:rPr>
              <w:t>Before treatment</w:t>
            </w:r>
          </w:p>
        </w:tc>
        <w:tc>
          <w:tcPr>
            <w:tcW w:w="2977" w:type="dxa"/>
            <w:gridSpan w:val="3"/>
            <w:shd w:val="clear" w:color="auto" w:fill="E0E0E0"/>
            <w:vAlign w:val="center"/>
          </w:tcPr>
          <w:p w:rsidR="00477C27" w:rsidRPr="006126B3" w:rsidRDefault="00477C27" w:rsidP="00035E9C">
            <w:pPr>
              <w:autoSpaceDE w:val="0"/>
              <w:autoSpaceDN w:val="0"/>
              <w:adjustRightInd w:val="0"/>
              <w:jc w:val="center"/>
              <w:rPr>
                <w:color w:val="000000"/>
                <w:sz w:val="20"/>
              </w:rPr>
            </w:pPr>
            <w:r w:rsidRPr="006126B3">
              <w:rPr>
                <w:color w:val="000000"/>
                <w:sz w:val="20"/>
              </w:rPr>
              <w:t>After treatment</w:t>
            </w:r>
          </w:p>
        </w:tc>
      </w:tr>
      <w:tr w:rsidR="00477C27" w:rsidRPr="006126B3" w:rsidTr="0043633C">
        <w:trPr>
          <w:cantSplit/>
          <w:trHeight w:val="2023"/>
        </w:trPr>
        <w:tc>
          <w:tcPr>
            <w:tcW w:w="900" w:type="dxa"/>
            <w:vMerge/>
            <w:shd w:val="clear" w:color="auto" w:fill="E0E0E0"/>
            <w:vAlign w:val="center"/>
          </w:tcPr>
          <w:p w:rsidR="00477C27" w:rsidRPr="006126B3" w:rsidRDefault="00477C27" w:rsidP="00035E9C">
            <w:pPr>
              <w:autoSpaceDE w:val="0"/>
              <w:autoSpaceDN w:val="0"/>
              <w:adjustRightInd w:val="0"/>
              <w:jc w:val="center"/>
              <w:rPr>
                <w:color w:val="000000"/>
                <w:sz w:val="20"/>
                <w:highlight w:val="magenta"/>
              </w:rPr>
            </w:pPr>
          </w:p>
        </w:tc>
        <w:tc>
          <w:tcPr>
            <w:tcW w:w="935" w:type="dxa"/>
            <w:vMerge/>
            <w:shd w:val="clear" w:color="auto" w:fill="E0E0E0"/>
            <w:vAlign w:val="center"/>
          </w:tcPr>
          <w:p w:rsidR="00477C27" w:rsidRPr="006126B3" w:rsidRDefault="00477C27" w:rsidP="00035E9C">
            <w:pPr>
              <w:autoSpaceDE w:val="0"/>
              <w:autoSpaceDN w:val="0"/>
              <w:adjustRightInd w:val="0"/>
              <w:jc w:val="center"/>
              <w:rPr>
                <w:color w:val="000000"/>
                <w:sz w:val="20"/>
              </w:rPr>
            </w:pPr>
          </w:p>
        </w:tc>
        <w:tc>
          <w:tcPr>
            <w:tcW w:w="1276" w:type="dxa"/>
            <w:vMerge/>
            <w:shd w:val="clear" w:color="auto" w:fill="E0E0E0"/>
            <w:vAlign w:val="center"/>
          </w:tcPr>
          <w:p w:rsidR="00477C27" w:rsidRPr="006126B3" w:rsidRDefault="00477C27" w:rsidP="00035E9C">
            <w:pPr>
              <w:autoSpaceDE w:val="0"/>
              <w:autoSpaceDN w:val="0"/>
              <w:adjustRightInd w:val="0"/>
              <w:jc w:val="center"/>
              <w:rPr>
                <w:color w:val="000000"/>
                <w:sz w:val="20"/>
              </w:rPr>
            </w:pPr>
          </w:p>
        </w:tc>
        <w:tc>
          <w:tcPr>
            <w:tcW w:w="1134" w:type="dxa"/>
            <w:vMerge/>
            <w:shd w:val="clear" w:color="auto" w:fill="E0E0E0"/>
            <w:vAlign w:val="center"/>
          </w:tcPr>
          <w:p w:rsidR="00477C27" w:rsidRPr="006126B3" w:rsidRDefault="00477C27" w:rsidP="00035E9C">
            <w:pPr>
              <w:autoSpaceDE w:val="0"/>
              <w:autoSpaceDN w:val="0"/>
              <w:adjustRightInd w:val="0"/>
              <w:jc w:val="center"/>
              <w:rPr>
                <w:color w:val="000000"/>
                <w:sz w:val="20"/>
              </w:rPr>
            </w:pPr>
          </w:p>
        </w:tc>
        <w:tc>
          <w:tcPr>
            <w:tcW w:w="1701" w:type="dxa"/>
            <w:shd w:val="clear" w:color="auto" w:fill="E0E0E0"/>
            <w:vAlign w:val="center"/>
          </w:tcPr>
          <w:p w:rsidR="00477C27" w:rsidRPr="006126B3" w:rsidRDefault="00477C27" w:rsidP="00035E9C">
            <w:pPr>
              <w:autoSpaceDE w:val="0"/>
              <w:autoSpaceDN w:val="0"/>
              <w:adjustRightInd w:val="0"/>
              <w:jc w:val="center"/>
              <w:rPr>
                <w:color w:val="000000"/>
                <w:sz w:val="20"/>
              </w:rPr>
            </w:pPr>
            <w:r w:rsidRPr="006126B3">
              <w:rPr>
                <w:color w:val="000000"/>
                <w:sz w:val="20"/>
              </w:rPr>
              <w:t>Treatment method</w:t>
            </w:r>
          </w:p>
        </w:tc>
        <w:tc>
          <w:tcPr>
            <w:tcW w:w="709" w:type="dxa"/>
            <w:shd w:val="clear" w:color="auto" w:fill="E0E0E0"/>
            <w:textDirection w:val="btLr"/>
            <w:vAlign w:val="center"/>
          </w:tcPr>
          <w:p w:rsidR="00477C27" w:rsidRPr="006126B3" w:rsidRDefault="00477C27" w:rsidP="00116C9B">
            <w:pPr>
              <w:autoSpaceDE w:val="0"/>
              <w:autoSpaceDN w:val="0"/>
              <w:adjustRightInd w:val="0"/>
              <w:ind w:left="113" w:right="113"/>
              <w:jc w:val="center"/>
              <w:rPr>
                <w:color w:val="000000"/>
                <w:sz w:val="20"/>
              </w:rPr>
            </w:pPr>
            <w:r w:rsidRPr="006126B3">
              <w:rPr>
                <w:color w:val="000000"/>
                <w:sz w:val="20"/>
              </w:rPr>
              <w:t>Concentration (mg/l)</w:t>
            </w:r>
          </w:p>
        </w:tc>
        <w:tc>
          <w:tcPr>
            <w:tcW w:w="709" w:type="dxa"/>
            <w:shd w:val="clear" w:color="auto" w:fill="E0E0E0"/>
            <w:textDirection w:val="btLr"/>
            <w:vAlign w:val="center"/>
          </w:tcPr>
          <w:p w:rsidR="00477C27" w:rsidRPr="006126B3" w:rsidRDefault="00477C27" w:rsidP="00116C9B">
            <w:pPr>
              <w:autoSpaceDE w:val="0"/>
              <w:autoSpaceDN w:val="0"/>
              <w:adjustRightInd w:val="0"/>
              <w:ind w:left="113" w:right="113"/>
              <w:jc w:val="center"/>
              <w:rPr>
                <w:color w:val="000000"/>
                <w:sz w:val="20"/>
              </w:rPr>
            </w:pPr>
            <w:r w:rsidRPr="006126B3">
              <w:rPr>
                <w:color w:val="000000"/>
                <w:sz w:val="20"/>
              </w:rPr>
              <w:t>Concentration (mg/l)</w:t>
            </w:r>
          </w:p>
        </w:tc>
        <w:tc>
          <w:tcPr>
            <w:tcW w:w="1134" w:type="dxa"/>
            <w:shd w:val="clear" w:color="auto" w:fill="E0E0E0"/>
            <w:vAlign w:val="center"/>
          </w:tcPr>
          <w:p w:rsidR="00477C27" w:rsidRPr="006126B3" w:rsidRDefault="00477C27" w:rsidP="00035E9C">
            <w:pPr>
              <w:autoSpaceDE w:val="0"/>
              <w:autoSpaceDN w:val="0"/>
              <w:adjustRightInd w:val="0"/>
              <w:jc w:val="center"/>
              <w:rPr>
                <w:sz w:val="20"/>
              </w:rPr>
            </w:pPr>
            <w:r w:rsidRPr="006126B3">
              <w:t>Annual</w:t>
            </w:r>
            <w:r w:rsidRPr="006126B3">
              <w:rPr>
                <w:sz w:val="20"/>
              </w:rPr>
              <w:t xml:space="preserve"> emissions (t)</w:t>
            </w:r>
          </w:p>
        </w:tc>
        <w:tc>
          <w:tcPr>
            <w:tcW w:w="1134" w:type="dxa"/>
            <w:shd w:val="clear" w:color="auto" w:fill="E0E0E0"/>
            <w:vAlign w:val="center"/>
          </w:tcPr>
          <w:p w:rsidR="00477C27" w:rsidRPr="006126B3" w:rsidRDefault="00477C27" w:rsidP="00116C9B">
            <w:pPr>
              <w:autoSpaceDE w:val="0"/>
              <w:autoSpaceDN w:val="0"/>
              <w:adjustRightInd w:val="0"/>
              <w:jc w:val="center"/>
              <w:rPr>
                <w:sz w:val="20"/>
              </w:rPr>
            </w:pPr>
            <w:r w:rsidRPr="006126B3">
              <w:rPr>
                <w:sz w:val="20"/>
              </w:rPr>
              <w:t>Emission/</w:t>
            </w:r>
            <w:r w:rsidR="00F9223A" w:rsidRPr="006126B3">
              <w:rPr>
                <w:sz w:val="20"/>
              </w:rPr>
              <w:t xml:space="preserve"> </w:t>
            </w:r>
            <w:r w:rsidRPr="006126B3">
              <w:rPr>
                <w:sz w:val="20"/>
              </w:rPr>
              <w:t>product unit</w:t>
            </w:r>
            <w:r w:rsidR="00116C9B" w:rsidRPr="006126B3">
              <w:rPr>
                <w:sz w:val="20"/>
              </w:rPr>
              <w:br/>
            </w:r>
            <w:r w:rsidRPr="006126B3">
              <w:rPr>
                <w:sz w:val="20"/>
              </w:rPr>
              <w:t>(mg/l ∙unit)</w:t>
            </w:r>
          </w:p>
        </w:tc>
      </w:tr>
      <w:tr w:rsidR="00477C27" w:rsidRPr="006126B3" w:rsidTr="00F9223A">
        <w:tc>
          <w:tcPr>
            <w:tcW w:w="900" w:type="dxa"/>
            <w:vAlign w:val="center"/>
          </w:tcPr>
          <w:p w:rsidR="00477C27" w:rsidRPr="006126B3" w:rsidRDefault="00477C27" w:rsidP="00035E9C">
            <w:pPr>
              <w:autoSpaceDE w:val="0"/>
              <w:autoSpaceDN w:val="0"/>
              <w:adjustRightInd w:val="0"/>
              <w:rPr>
                <w:color w:val="000000"/>
                <w:sz w:val="20"/>
              </w:rPr>
            </w:pPr>
          </w:p>
        </w:tc>
        <w:tc>
          <w:tcPr>
            <w:tcW w:w="935" w:type="dxa"/>
            <w:vAlign w:val="center"/>
          </w:tcPr>
          <w:p w:rsidR="00477C27" w:rsidRPr="006126B3" w:rsidRDefault="00477C27" w:rsidP="00035E9C">
            <w:pPr>
              <w:autoSpaceDE w:val="0"/>
              <w:autoSpaceDN w:val="0"/>
              <w:adjustRightInd w:val="0"/>
              <w:rPr>
                <w:color w:val="000000"/>
                <w:sz w:val="20"/>
              </w:rPr>
            </w:pPr>
          </w:p>
        </w:tc>
        <w:tc>
          <w:tcPr>
            <w:tcW w:w="1276" w:type="dxa"/>
            <w:vAlign w:val="center"/>
          </w:tcPr>
          <w:p w:rsidR="00477C27" w:rsidRPr="006126B3" w:rsidRDefault="00477C27" w:rsidP="00035E9C">
            <w:pPr>
              <w:autoSpaceDE w:val="0"/>
              <w:autoSpaceDN w:val="0"/>
              <w:adjustRightInd w:val="0"/>
              <w:rPr>
                <w:color w:val="000000"/>
                <w:sz w:val="20"/>
              </w:rPr>
            </w:pPr>
          </w:p>
        </w:tc>
        <w:tc>
          <w:tcPr>
            <w:tcW w:w="1134" w:type="dxa"/>
            <w:vAlign w:val="center"/>
          </w:tcPr>
          <w:p w:rsidR="00477C27" w:rsidRPr="006126B3" w:rsidRDefault="00477C27" w:rsidP="00035E9C">
            <w:pPr>
              <w:autoSpaceDE w:val="0"/>
              <w:autoSpaceDN w:val="0"/>
              <w:adjustRightInd w:val="0"/>
              <w:rPr>
                <w:color w:val="000000"/>
                <w:sz w:val="20"/>
              </w:rPr>
            </w:pPr>
          </w:p>
        </w:tc>
        <w:tc>
          <w:tcPr>
            <w:tcW w:w="1701" w:type="dxa"/>
            <w:vAlign w:val="center"/>
          </w:tcPr>
          <w:p w:rsidR="00477C27" w:rsidRPr="006126B3" w:rsidRDefault="00477C27" w:rsidP="00035E9C">
            <w:pPr>
              <w:autoSpaceDE w:val="0"/>
              <w:autoSpaceDN w:val="0"/>
              <w:adjustRightInd w:val="0"/>
              <w:rPr>
                <w:color w:val="000000"/>
                <w:sz w:val="20"/>
              </w:rPr>
            </w:pPr>
          </w:p>
        </w:tc>
        <w:tc>
          <w:tcPr>
            <w:tcW w:w="709" w:type="dxa"/>
            <w:vAlign w:val="center"/>
          </w:tcPr>
          <w:p w:rsidR="00477C27" w:rsidRPr="006126B3" w:rsidRDefault="00477C27" w:rsidP="00035E9C">
            <w:pPr>
              <w:autoSpaceDE w:val="0"/>
              <w:autoSpaceDN w:val="0"/>
              <w:adjustRightInd w:val="0"/>
              <w:rPr>
                <w:color w:val="000000"/>
                <w:sz w:val="20"/>
              </w:rPr>
            </w:pPr>
          </w:p>
        </w:tc>
        <w:tc>
          <w:tcPr>
            <w:tcW w:w="709" w:type="dxa"/>
            <w:vAlign w:val="center"/>
          </w:tcPr>
          <w:p w:rsidR="00477C27" w:rsidRPr="006126B3" w:rsidRDefault="00477C27" w:rsidP="00035E9C">
            <w:pPr>
              <w:autoSpaceDE w:val="0"/>
              <w:autoSpaceDN w:val="0"/>
              <w:adjustRightInd w:val="0"/>
              <w:rPr>
                <w:color w:val="000000"/>
                <w:sz w:val="20"/>
              </w:rPr>
            </w:pPr>
          </w:p>
        </w:tc>
        <w:tc>
          <w:tcPr>
            <w:tcW w:w="1134" w:type="dxa"/>
            <w:vAlign w:val="center"/>
          </w:tcPr>
          <w:p w:rsidR="00477C27" w:rsidRPr="006126B3" w:rsidRDefault="00477C27" w:rsidP="00035E9C">
            <w:pPr>
              <w:autoSpaceDE w:val="0"/>
              <w:autoSpaceDN w:val="0"/>
              <w:adjustRightInd w:val="0"/>
              <w:rPr>
                <w:sz w:val="20"/>
              </w:rPr>
            </w:pPr>
          </w:p>
        </w:tc>
        <w:tc>
          <w:tcPr>
            <w:tcW w:w="1134" w:type="dxa"/>
            <w:vAlign w:val="center"/>
          </w:tcPr>
          <w:p w:rsidR="00477C27" w:rsidRPr="006126B3" w:rsidRDefault="00477C27" w:rsidP="00035E9C">
            <w:pPr>
              <w:autoSpaceDE w:val="0"/>
              <w:autoSpaceDN w:val="0"/>
              <w:adjustRightInd w:val="0"/>
              <w:rPr>
                <w:sz w:val="20"/>
              </w:rPr>
            </w:pPr>
          </w:p>
        </w:tc>
      </w:tr>
      <w:tr w:rsidR="00477C27" w:rsidRPr="006126B3" w:rsidTr="00F9223A">
        <w:tc>
          <w:tcPr>
            <w:tcW w:w="900" w:type="dxa"/>
            <w:vAlign w:val="center"/>
          </w:tcPr>
          <w:p w:rsidR="00477C27" w:rsidRPr="006126B3" w:rsidRDefault="00477C27" w:rsidP="00035E9C">
            <w:pPr>
              <w:autoSpaceDE w:val="0"/>
              <w:autoSpaceDN w:val="0"/>
              <w:adjustRightInd w:val="0"/>
              <w:rPr>
                <w:color w:val="000000"/>
                <w:sz w:val="20"/>
              </w:rPr>
            </w:pPr>
          </w:p>
        </w:tc>
        <w:tc>
          <w:tcPr>
            <w:tcW w:w="935" w:type="dxa"/>
            <w:vAlign w:val="center"/>
          </w:tcPr>
          <w:p w:rsidR="00477C27" w:rsidRPr="006126B3" w:rsidRDefault="00477C27" w:rsidP="00035E9C">
            <w:pPr>
              <w:autoSpaceDE w:val="0"/>
              <w:autoSpaceDN w:val="0"/>
              <w:adjustRightInd w:val="0"/>
              <w:rPr>
                <w:color w:val="000000"/>
                <w:sz w:val="20"/>
              </w:rPr>
            </w:pPr>
          </w:p>
        </w:tc>
        <w:tc>
          <w:tcPr>
            <w:tcW w:w="1276" w:type="dxa"/>
            <w:vAlign w:val="center"/>
          </w:tcPr>
          <w:p w:rsidR="00477C27" w:rsidRPr="006126B3" w:rsidRDefault="00477C27" w:rsidP="00035E9C">
            <w:pPr>
              <w:autoSpaceDE w:val="0"/>
              <w:autoSpaceDN w:val="0"/>
              <w:adjustRightInd w:val="0"/>
              <w:rPr>
                <w:color w:val="000000"/>
                <w:sz w:val="20"/>
              </w:rPr>
            </w:pPr>
          </w:p>
        </w:tc>
        <w:tc>
          <w:tcPr>
            <w:tcW w:w="1134" w:type="dxa"/>
            <w:vAlign w:val="center"/>
          </w:tcPr>
          <w:p w:rsidR="00477C27" w:rsidRPr="006126B3" w:rsidRDefault="00477C27" w:rsidP="00035E9C">
            <w:pPr>
              <w:autoSpaceDE w:val="0"/>
              <w:autoSpaceDN w:val="0"/>
              <w:adjustRightInd w:val="0"/>
              <w:rPr>
                <w:color w:val="000000"/>
                <w:sz w:val="20"/>
              </w:rPr>
            </w:pPr>
          </w:p>
        </w:tc>
        <w:tc>
          <w:tcPr>
            <w:tcW w:w="1701" w:type="dxa"/>
            <w:vAlign w:val="center"/>
          </w:tcPr>
          <w:p w:rsidR="00477C27" w:rsidRPr="006126B3" w:rsidRDefault="00477C27" w:rsidP="00035E9C">
            <w:pPr>
              <w:autoSpaceDE w:val="0"/>
              <w:autoSpaceDN w:val="0"/>
              <w:adjustRightInd w:val="0"/>
              <w:rPr>
                <w:color w:val="000000"/>
                <w:sz w:val="20"/>
              </w:rPr>
            </w:pPr>
          </w:p>
        </w:tc>
        <w:tc>
          <w:tcPr>
            <w:tcW w:w="709" w:type="dxa"/>
            <w:vAlign w:val="center"/>
          </w:tcPr>
          <w:p w:rsidR="00477C27" w:rsidRPr="006126B3" w:rsidRDefault="00477C27" w:rsidP="00035E9C">
            <w:pPr>
              <w:autoSpaceDE w:val="0"/>
              <w:autoSpaceDN w:val="0"/>
              <w:adjustRightInd w:val="0"/>
              <w:rPr>
                <w:color w:val="000000"/>
                <w:sz w:val="20"/>
              </w:rPr>
            </w:pPr>
          </w:p>
        </w:tc>
        <w:tc>
          <w:tcPr>
            <w:tcW w:w="709" w:type="dxa"/>
            <w:vAlign w:val="center"/>
          </w:tcPr>
          <w:p w:rsidR="00477C27" w:rsidRPr="006126B3" w:rsidRDefault="00477C27" w:rsidP="00035E9C">
            <w:pPr>
              <w:autoSpaceDE w:val="0"/>
              <w:autoSpaceDN w:val="0"/>
              <w:adjustRightInd w:val="0"/>
              <w:rPr>
                <w:color w:val="000000"/>
                <w:sz w:val="20"/>
              </w:rPr>
            </w:pPr>
          </w:p>
        </w:tc>
        <w:tc>
          <w:tcPr>
            <w:tcW w:w="1134" w:type="dxa"/>
            <w:vAlign w:val="center"/>
          </w:tcPr>
          <w:p w:rsidR="00477C27" w:rsidRPr="006126B3" w:rsidRDefault="00477C27" w:rsidP="00035E9C">
            <w:pPr>
              <w:autoSpaceDE w:val="0"/>
              <w:autoSpaceDN w:val="0"/>
              <w:adjustRightInd w:val="0"/>
              <w:rPr>
                <w:sz w:val="20"/>
              </w:rPr>
            </w:pPr>
          </w:p>
        </w:tc>
        <w:tc>
          <w:tcPr>
            <w:tcW w:w="1134" w:type="dxa"/>
            <w:vAlign w:val="center"/>
          </w:tcPr>
          <w:p w:rsidR="00477C27" w:rsidRPr="006126B3" w:rsidRDefault="00477C27" w:rsidP="00035E9C">
            <w:pPr>
              <w:autoSpaceDE w:val="0"/>
              <w:autoSpaceDN w:val="0"/>
              <w:adjustRightInd w:val="0"/>
              <w:rPr>
                <w:sz w:val="20"/>
              </w:rPr>
            </w:pPr>
          </w:p>
        </w:tc>
      </w:tr>
    </w:tbl>
    <w:p w:rsidR="00477C27" w:rsidRPr="006126B3" w:rsidRDefault="00477C27" w:rsidP="0036705B">
      <w:pPr>
        <w:autoSpaceDE w:val="0"/>
        <w:autoSpaceDN w:val="0"/>
        <w:adjustRightInd w:val="0"/>
        <w:spacing w:after="120"/>
        <w:rPr>
          <w:i/>
          <w:iCs/>
        </w:rPr>
      </w:pPr>
      <w:r w:rsidRPr="006126B3">
        <w:rPr>
          <w:i/>
          <w:iCs/>
        </w:rPr>
        <w:br w:type="page"/>
      </w:r>
      <w:r w:rsidRPr="006126B3">
        <w:rPr>
          <w:i/>
          <w:iCs/>
        </w:rPr>
        <w:lastRenderedPageBreak/>
        <w:t xml:space="preserve">2.2. Point of discharge into the public or internal/private sewage system </w:t>
      </w:r>
    </w:p>
    <w:tbl>
      <w:tblPr>
        <w:tblW w:w="95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
        <w:gridCol w:w="4896"/>
        <w:gridCol w:w="3744"/>
      </w:tblGrid>
      <w:tr w:rsidR="00477C27" w:rsidRPr="006126B3" w:rsidTr="00830F59">
        <w:tc>
          <w:tcPr>
            <w:tcW w:w="936" w:type="dxa"/>
            <w:shd w:val="clear" w:color="auto" w:fill="E0E0E0"/>
            <w:vAlign w:val="center"/>
          </w:tcPr>
          <w:p w:rsidR="00477C27" w:rsidRPr="006126B3" w:rsidRDefault="00477C27" w:rsidP="00035E9C">
            <w:pPr>
              <w:autoSpaceDE w:val="0"/>
              <w:autoSpaceDN w:val="0"/>
              <w:adjustRightInd w:val="0"/>
            </w:pPr>
            <w:r w:rsidRPr="006126B3">
              <w:t xml:space="preserve">2.2.1. </w:t>
            </w:r>
          </w:p>
        </w:tc>
        <w:tc>
          <w:tcPr>
            <w:tcW w:w="4896" w:type="dxa"/>
            <w:shd w:val="clear" w:color="auto" w:fill="E0E0E0"/>
            <w:vAlign w:val="center"/>
          </w:tcPr>
          <w:p w:rsidR="00477C27" w:rsidRPr="006126B3" w:rsidRDefault="00477C27" w:rsidP="00035E9C">
            <w:pPr>
              <w:autoSpaceDE w:val="0"/>
              <w:autoSpaceDN w:val="0"/>
              <w:adjustRightInd w:val="0"/>
            </w:pPr>
            <w:r w:rsidRPr="006126B3">
              <w:t>Name of the receiving sewage system</w:t>
            </w:r>
          </w:p>
        </w:tc>
        <w:tc>
          <w:tcPr>
            <w:tcW w:w="3744" w:type="dxa"/>
            <w:vAlign w:val="center"/>
          </w:tcPr>
          <w:p w:rsidR="00477C27" w:rsidRPr="006126B3" w:rsidRDefault="00477C27" w:rsidP="00035E9C">
            <w:pPr>
              <w:autoSpaceDE w:val="0"/>
              <w:autoSpaceDN w:val="0"/>
              <w:adjustRightInd w:val="0"/>
            </w:pPr>
          </w:p>
        </w:tc>
      </w:tr>
      <w:tr w:rsidR="00477C27" w:rsidRPr="006126B3" w:rsidTr="00830F59">
        <w:tc>
          <w:tcPr>
            <w:tcW w:w="936" w:type="dxa"/>
            <w:shd w:val="clear" w:color="auto" w:fill="E0E0E0"/>
            <w:vAlign w:val="center"/>
          </w:tcPr>
          <w:p w:rsidR="00477C27" w:rsidRPr="006126B3" w:rsidRDefault="00477C27" w:rsidP="00035E9C">
            <w:pPr>
              <w:autoSpaceDE w:val="0"/>
              <w:autoSpaceDN w:val="0"/>
              <w:adjustRightInd w:val="0"/>
            </w:pPr>
            <w:r w:rsidRPr="006126B3">
              <w:t xml:space="preserve">2.2.2. </w:t>
            </w:r>
          </w:p>
        </w:tc>
        <w:tc>
          <w:tcPr>
            <w:tcW w:w="4896" w:type="dxa"/>
            <w:shd w:val="clear" w:color="auto" w:fill="E0E0E0"/>
            <w:vAlign w:val="center"/>
          </w:tcPr>
          <w:p w:rsidR="00477C27" w:rsidRPr="006126B3" w:rsidRDefault="00477C27" w:rsidP="00035E9C">
            <w:pPr>
              <w:autoSpaceDE w:val="0"/>
              <w:autoSpaceDN w:val="0"/>
              <w:adjustRightInd w:val="0"/>
            </w:pPr>
            <w:r w:rsidRPr="006126B3">
              <w:t>Position of the point of discharge in relation to the sewage system</w:t>
            </w:r>
          </w:p>
        </w:tc>
        <w:tc>
          <w:tcPr>
            <w:tcW w:w="3744" w:type="dxa"/>
            <w:vAlign w:val="center"/>
          </w:tcPr>
          <w:p w:rsidR="00477C27" w:rsidRPr="006126B3" w:rsidRDefault="00477C27" w:rsidP="00035E9C">
            <w:pPr>
              <w:autoSpaceDE w:val="0"/>
              <w:autoSpaceDN w:val="0"/>
              <w:adjustRightInd w:val="0"/>
            </w:pPr>
          </w:p>
        </w:tc>
      </w:tr>
    </w:tbl>
    <w:p w:rsidR="00477C27" w:rsidRPr="006126B3" w:rsidRDefault="00477C27" w:rsidP="00477C27">
      <w:pPr>
        <w:autoSpaceDE w:val="0"/>
        <w:autoSpaceDN w:val="0"/>
        <w:adjustRightInd w:val="0"/>
      </w:pPr>
    </w:p>
    <w:p w:rsidR="00D84373" w:rsidRPr="006126B3" w:rsidRDefault="00D84373" w:rsidP="00477C27">
      <w:pPr>
        <w:autoSpaceDE w:val="0"/>
        <w:autoSpaceDN w:val="0"/>
        <w:adjustRightInd w:val="0"/>
      </w:pPr>
    </w:p>
    <w:p w:rsidR="00477C27" w:rsidRPr="006126B3" w:rsidRDefault="00477C27" w:rsidP="0036705B">
      <w:pPr>
        <w:autoSpaceDE w:val="0"/>
        <w:autoSpaceDN w:val="0"/>
        <w:adjustRightInd w:val="0"/>
        <w:spacing w:after="120"/>
      </w:pPr>
      <w:r w:rsidRPr="006126B3">
        <w:t>2.2.1. List of water pollution indicators</w:t>
      </w:r>
    </w:p>
    <w:tbl>
      <w:tblPr>
        <w:tblW w:w="971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08"/>
        <w:gridCol w:w="867"/>
        <w:gridCol w:w="993"/>
        <w:gridCol w:w="992"/>
        <w:gridCol w:w="1701"/>
        <w:gridCol w:w="850"/>
        <w:gridCol w:w="851"/>
        <w:gridCol w:w="1276"/>
        <w:gridCol w:w="1275"/>
      </w:tblGrid>
      <w:tr w:rsidR="00477C27" w:rsidRPr="006126B3" w:rsidTr="00830F59">
        <w:trPr>
          <w:trHeight w:val="459"/>
        </w:trPr>
        <w:tc>
          <w:tcPr>
            <w:tcW w:w="908" w:type="dxa"/>
            <w:vMerge w:val="restart"/>
            <w:shd w:val="clear" w:color="auto" w:fill="E0E0E0"/>
            <w:textDirection w:val="btLr"/>
            <w:vAlign w:val="center"/>
          </w:tcPr>
          <w:p w:rsidR="00477C27" w:rsidRPr="006126B3" w:rsidRDefault="00477C27" w:rsidP="00035E9C">
            <w:pPr>
              <w:autoSpaceDE w:val="0"/>
              <w:autoSpaceDN w:val="0"/>
              <w:adjustRightInd w:val="0"/>
              <w:spacing w:after="60"/>
              <w:ind w:left="113" w:right="113"/>
              <w:jc w:val="center"/>
              <w:rPr>
                <w:color w:val="000000"/>
                <w:sz w:val="20"/>
              </w:rPr>
            </w:pPr>
            <w:r w:rsidRPr="006126B3">
              <w:rPr>
                <w:sz w:val="20"/>
              </w:rPr>
              <w:t>Reference code from the block diagram/layout in Annex No.</w:t>
            </w:r>
          </w:p>
        </w:tc>
        <w:tc>
          <w:tcPr>
            <w:tcW w:w="867" w:type="dxa"/>
            <w:vMerge w:val="restart"/>
            <w:shd w:val="clear" w:color="auto" w:fill="E0E0E0"/>
            <w:textDirection w:val="btLr"/>
            <w:vAlign w:val="center"/>
          </w:tcPr>
          <w:p w:rsidR="00477C27" w:rsidRPr="006126B3" w:rsidRDefault="00477C27" w:rsidP="00035E9C">
            <w:pPr>
              <w:autoSpaceDE w:val="0"/>
              <w:autoSpaceDN w:val="0"/>
              <w:adjustRightInd w:val="0"/>
              <w:spacing w:after="60"/>
              <w:ind w:left="113" w:right="113"/>
              <w:jc w:val="center"/>
              <w:rPr>
                <w:color w:val="000000"/>
                <w:sz w:val="20"/>
              </w:rPr>
            </w:pPr>
            <w:r w:rsidRPr="006126B3">
              <w:rPr>
                <w:color w:val="000000"/>
                <w:sz w:val="20"/>
              </w:rPr>
              <w:t xml:space="preserve">Site of waste water generation and type of water </w:t>
            </w:r>
          </w:p>
        </w:tc>
        <w:tc>
          <w:tcPr>
            <w:tcW w:w="993" w:type="dxa"/>
            <w:vMerge w:val="restart"/>
            <w:shd w:val="clear" w:color="auto" w:fill="E0E0E0"/>
            <w:textDirection w:val="btLr"/>
            <w:vAlign w:val="center"/>
          </w:tcPr>
          <w:p w:rsidR="00477C27" w:rsidRPr="006126B3" w:rsidRDefault="00477C27" w:rsidP="003D746E">
            <w:pPr>
              <w:autoSpaceDE w:val="0"/>
              <w:autoSpaceDN w:val="0"/>
              <w:adjustRightInd w:val="0"/>
              <w:spacing w:after="60"/>
              <w:ind w:left="113" w:right="113"/>
              <w:jc w:val="center"/>
              <w:rPr>
                <w:sz w:val="20"/>
              </w:rPr>
            </w:pPr>
            <w:r w:rsidRPr="006126B3">
              <w:rPr>
                <w:sz w:val="20"/>
              </w:rPr>
              <w:t>Total daily quantity</w:t>
            </w:r>
            <w:r w:rsidR="003D746E" w:rsidRPr="006126B3">
              <w:rPr>
                <w:sz w:val="20"/>
              </w:rPr>
              <w:br/>
            </w:r>
            <w:r w:rsidRPr="006126B3">
              <w:rPr>
                <w:sz w:val="20"/>
              </w:rPr>
              <w:t>(m³/day), total yearly quantity</w:t>
            </w:r>
            <w:r w:rsidR="003D746E" w:rsidRPr="006126B3">
              <w:rPr>
                <w:sz w:val="20"/>
              </w:rPr>
              <w:br/>
            </w:r>
            <w:r w:rsidRPr="006126B3">
              <w:rPr>
                <w:sz w:val="20"/>
              </w:rPr>
              <w:t>(m³/year), and flow (m³/h</w:t>
            </w:r>
          </w:p>
        </w:tc>
        <w:tc>
          <w:tcPr>
            <w:tcW w:w="992" w:type="dxa"/>
            <w:vMerge w:val="restart"/>
            <w:shd w:val="clear" w:color="auto" w:fill="E0E0E0"/>
            <w:vAlign w:val="center"/>
          </w:tcPr>
          <w:p w:rsidR="00477C27" w:rsidRPr="006126B3" w:rsidRDefault="00477C27" w:rsidP="00035E9C">
            <w:pPr>
              <w:autoSpaceDE w:val="0"/>
              <w:autoSpaceDN w:val="0"/>
              <w:adjustRightInd w:val="0"/>
              <w:jc w:val="center"/>
              <w:rPr>
                <w:color w:val="000000"/>
                <w:sz w:val="20"/>
              </w:rPr>
            </w:pPr>
            <w:r w:rsidRPr="006126B3">
              <w:rPr>
                <w:color w:val="000000"/>
                <w:sz w:val="20"/>
              </w:rPr>
              <w:t>Pollutants</w:t>
            </w:r>
          </w:p>
        </w:tc>
        <w:tc>
          <w:tcPr>
            <w:tcW w:w="2551" w:type="dxa"/>
            <w:gridSpan w:val="2"/>
            <w:shd w:val="clear" w:color="auto" w:fill="E0E0E0"/>
            <w:vAlign w:val="center"/>
          </w:tcPr>
          <w:p w:rsidR="00477C27" w:rsidRPr="006126B3" w:rsidRDefault="00477C27" w:rsidP="00035E9C">
            <w:pPr>
              <w:autoSpaceDE w:val="0"/>
              <w:autoSpaceDN w:val="0"/>
              <w:adjustRightInd w:val="0"/>
              <w:jc w:val="center"/>
              <w:rPr>
                <w:color w:val="000000"/>
                <w:sz w:val="20"/>
              </w:rPr>
            </w:pPr>
            <w:r w:rsidRPr="006126B3">
              <w:rPr>
                <w:color w:val="000000"/>
                <w:sz w:val="20"/>
              </w:rPr>
              <w:t>Before treatment</w:t>
            </w:r>
          </w:p>
        </w:tc>
        <w:tc>
          <w:tcPr>
            <w:tcW w:w="3402" w:type="dxa"/>
            <w:gridSpan w:val="3"/>
            <w:shd w:val="clear" w:color="auto" w:fill="E0E0E0"/>
            <w:vAlign w:val="center"/>
          </w:tcPr>
          <w:p w:rsidR="00477C27" w:rsidRPr="006126B3" w:rsidRDefault="00477C27" w:rsidP="00035E9C">
            <w:pPr>
              <w:autoSpaceDE w:val="0"/>
              <w:autoSpaceDN w:val="0"/>
              <w:adjustRightInd w:val="0"/>
              <w:jc w:val="center"/>
              <w:rPr>
                <w:color w:val="000000"/>
                <w:sz w:val="20"/>
              </w:rPr>
            </w:pPr>
            <w:r w:rsidRPr="006126B3">
              <w:rPr>
                <w:color w:val="000000"/>
                <w:sz w:val="20"/>
              </w:rPr>
              <w:t>After treatment</w:t>
            </w:r>
          </w:p>
        </w:tc>
      </w:tr>
      <w:tr w:rsidR="003D746E" w:rsidRPr="006126B3" w:rsidTr="00830F59">
        <w:trPr>
          <w:cantSplit/>
          <w:trHeight w:val="2512"/>
        </w:trPr>
        <w:tc>
          <w:tcPr>
            <w:tcW w:w="908" w:type="dxa"/>
            <w:vMerge/>
            <w:shd w:val="clear" w:color="auto" w:fill="E0E0E0"/>
            <w:vAlign w:val="center"/>
          </w:tcPr>
          <w:p w:rsidR="00477C27" w:rsidRPr="006126B3" w:rsidRDefault="00477C27" w:rsidP="00035E9C">
            <w:pPr>
              <w:autoSpaceDE w:val="0"/>
              <w:autoSpaceDN w:val="0"/>
              <w:adjustRightInd w:val="0"/>
              <w:jc w:val="center"/>
              <w:rPr>
                <w:color w:val="000000"/>
                <w:sz w:val="20"/>
                <w:highlight w:val="magenta"/>
              </w:rPr>
            </w:pPr>
          </w:p>
        </w:tc>
        <w:tc>
          <w:tcPr>
            <w:tcW w:w="867" w:type="dxa"/>
            <w:vMerge/>
            <w:shd w:val="clear" w:color="auto" w:fill="E0E0E0"/>
            <w:vAlign w:val="center"/>
          </w:tcPr>
          <w:p w:rsidR="00477C27" w:rsidRPr="006126B3" w:rsidRDefault="00477C27" w:rsidP="00035E9C">
            <w:pPr>
              <w:autoSpaceDE w:val="0"/>
              <w:autoSpaceDN w:val="0"/>
              <w:adjustRightInd w:val="0"/>
              <w:jc w:val="center"/>
              <w:rPr>
                <w:color w:val="000000"/>
                <w:sz w:val="20"/>
              </w:rPr>
            </w:pPr>
          </w:p>
        </w:tc>
        <w:tc>
          <w:tcPr>
            <w:tcW w:w="993" w:type="dxa"/>
            <w:vMerge/>
            <w:shd w:val="clear" w:color="auto" w:fill="E0E0E0"/>
            <w:vAlign w:val="center"/>
          </w:tcPr>
          <w:p w:rsidR="00477C27" w:rsidRPr="006126B3" w:rsidRDefault="00477C27" w:rsidP="00035E9C">
            <w:pPr>
              <w:autoSpaceDE w:val="0"/>
              <w:autoSpaceDN w:val="0"/>
              <w:adjustRightInd w:val="0"/>
              <w:jc w:val="center"/>
              <w:rPr>
                <w:color w:val="000000"/>
                <w:sz w:val="20"/>
              </w:rPr>
            </w:pPr>
          </w:p>
        </w:tc>
        <w:tc>
          <w:tcPr>
            <w:tcW w:w="992" w:type="dxa"/>
            <w:vMerge/>
            <w:shd w:val="clear" w:color="auto" w:fill="E0E0E0"/>
            <w:vAlign w:val="center"/>
          </w:tcPr>
          <w:p w:rsidR="00477C27" w:rsidRPr="006126B3" w:rsidRDefault="00477C27" w:rsidP="00035E9C">
            <w:pPr>
              <w:autoSpaceDE w:val="0"/>
              <w:autoSpaceDN w:val="0"/>
              <w:adjustRightInd w:val="0"/>
              <w:jc w:val="center"/>
              <w:rPr>
                <w:color w:val="000000"/>
                <w:sz w:val="20"/>
              </w:rPr>
            </w:pPr>
          </w:p>
        </w:tc>
        <w:tc>
          <w:tcPr>
            <w:tcW w:w="1701" w:type="dxa"/>
            <w:shd w:val="clear" w:color="auto" w:fill="E0E0E0"/>
            <w:vAlign w:val="center"/>
          </w:tcPr>
          <w:p w:rsidR="00477C27" w:rsidRPr="006126B3" w:rsidRDefault="00477C27" w:rsidP="00035E9C">
            <w:pPr>
              <w:autoSpaceDE w:val="0"/>
              <w:autoSpaceDN w:val="0"/>
              <w:adjustRightInd w:val="0"/>
              <w:jc w:val="center"/>
              <w:rPr>
                <w:color w:val="000000"/>
                <w:sz w:val="20"/>
              </w:rPr>
            </w:pPr>
            <w:r w:rsidRPr="006126B3">
              <w:rPr>
                <w:color w:val="000000"/>
                <w:sz w:val="20"/>
              </w:rPr>
              <w:t>Treatment method</w:t>
            </w:r>
          </w:p>
        </w:tc>
        <w:tc>
          <w:tcPr>
            <w:tcW w:w="850" w:type="dxa"/>
            <w:shd w:val="clear" w:color="auto" w:fill="E0E0E0"/>
            <w:textDirection w:val="btLr"/>
            <w:vAlign w:val="center"/>
          </w:tcPr>
          <w:p w:rsidR="00477C27" w:rsidRPr="006126B3" w:rsidRDefault="00477C27" w:rsidP="003D746E">
            <w:pPr>
              <w:autoSpaceDE w:val="0"/>
              <w:autoSpaceDN w:val="0"/>
              <w:adjustRightInd w:val="0"/>
              <w:ind w:left="113" w:right="113"/>
              <w:jc w:val="center"/>
              <w:rPr>
                <w:color w:val="000000"/>
                <w:sz w:val="20"/>
              </w:rPr>
            </w:pPr>
            <w:r w:rsidRPr="006126B3">
              <w:rPr>
                <w:color w:val="000000"/>
                <w:sz w:val="20"/>
              </w:rPr>
              <w:t>Concentration (mg/l)</w:t>
            </w:r>
          </w:p>
        </w:tc>
        <w:tc>
          <w:tcPr>
            <w:tcW w:w="851" w:type="dxa"/>
            <w:shd w:val="clear" w:color="auto" w:fill="E0E0E0"/>
            <w:textDirection w:val="btLr"/>
            <w:vAlign w:val="center"/>
          </w:tcPr>
          <w:p w:rsidR="00477C27" w:rsidRPr="006126B3" w:rsidRDefault="00477C27" w:rsidP="003D746E">
            <w:pPr>
              <w:autoSpaceDE w:val="0"/>
              <w:autoSpaceDN w:val="0"/>
              <w:adjustRightInd w:val="0"/>
              <w:ind w:left="113" w:right="113"/>
              <w:jc w:val="center"/>
              <w:rPr>
                <w:color w:val="000000"/>
                <w:sz w:val="20"/>
              </w:rPr>
            </w:pPr>
            <w:r w:rsidRPr="006126B3">
              <w:rPr>
                <w:color w:val="000000"/>
                <w:sz w:val="20"/>
              </w:rPr>
              <w:t>Concentration (mg/l)</w:t>
            </w:r>
          </w:p>
        </w:tc>
        <w:tc>
          <w:tcPr>
            <w:tcW w:w="1276" w:type="dxa"/>
            <w:shd w:val="clear" w:color="auto" w:fill="E0E0E0"/>
            <w:vAlign w:val="center"/>
          </w:tcPr>
          <w:p w:rsidR="00477C27" w:rsidRPr="006126B3" w:rsidRDefault="00477C27" w:rsidP="00035E9C">
            <w:pPr>
              <w:autoSpaceDE w:val="0"/>
              <w:autoSpaceDN w:val="0"/>
              <w:adjustRightInd w:val="0"/>
              <w:jc w:val="center"/>
              <w:rPr>
                <w:sz w:val="20"/>
              </w:rPr>
            </w:pPr>
            <w:r w:rsidRPr="006126B3">
              <w:t>Annual</w:t>
            </w:r>
            <w:r w:rsidRPr="006126B3">
              <w:rPr>
                <w:sz w:val="20"/>
              </w:rPr>
              <w:t xml:space="preserve"> emissions (t)</w:t>
            </w:r>
          </w:p>
        </w:tc>
        <w:tc>
          <w:tcPr>
            <w:tcW w:w="1275" w:type="dxa"/>
            <w:shd w:val="clear" w:color="auto" w:fill="E0E0E0"/>
            <w:vAlign w:val="center"/>
          </w:tcPr>
          <w:p w:rsidR="00477C27" w:rsidRPr="006126B3" w:rsidRDefault="00477C27" w:rsidP="003D746E">
            <w:pPr>
              <w:autoSpaceDE w:val="0"/>
              <w:autoSpaceDN w:val="0"/>
              <w:adjustRightInd w:val="0"/>
              <w:jc w:val="center"/>
              <w:rPr>
                <w:sz w:val="20"/>
              </w:rPr>
            </w:pPr>
            <w:r w:rsidRPr="006126B3">
              <w:rPr>
                <w:sz w:val="20"/>
              </w:rPr>
              <w:t>Emission/</w:t>
            </w:r>
            <w:r w:rsidR="003D746E" w:rsidRPr="006126B3">
              <w:rPr>
                <w:sz w:val="20"/>
              </w:rPr>
              <w:t xml:space="preserve"> </w:t>
            </w:r>
            <w:r w:rsidRPr="006126B3">
              <w:rPr>
                <w:sz w:val="20"/>
              </w:rPr>
              <w:t>product unit</w:t>
            </w:r>
            <w:r w:rsidR="0036705B" w:rsidRPr="006126B3">
              <w:rPr>
                <w:sz w:val="20"/>
              </w:rPr>
              <w:t xml:space="preserve"> </w:t>
            </w:r>
            <w:r w:rsidRPr="006126B3">
              <w:rPr>
                <w:sz w:val="20"/>
              </w:rPr>
              <w:t>(mg/l ∙unit)</w:t>
            </w:r>
          </w:p>
        </w:tc>
      </w:tr>
      <w:tr w:rsidR="003D746E" w:rsidRPr="006126B3" w:rsidTr="00830F59">
        <w:tc>
          <w:tcPr>
            <w:tcW w:w="908" w:type="dxa"/>
            <w:vAlign w:val="center"/>
          </w:tcPr>
          <w:p w:rsidR="00477C27" w:rsidRPr="006126B3" w:rsidRDefault="00477C27" w:rsidP="00035E9C">
            <w:pPr>
              <w:autoSpaceDE w:val="0"/>
              <w:autoSpaceDN w:val="0"/>
              <w:adjustRightInd w:val="0"/>
              <w:rPr>
                <w:color w:val="000000"/>
                <w:sz w:val="20"/>
              </w:rPr>
            </w:pPr>
          </w:p>
        </w:tc>
        <w:tc>
          <w:tcPr>
            <w:tcW w:w="867" w:type="dxa"/>
            <w:vAlign w:val="center"/>
          </w:tcPr>
          <w:p w:rsidR="00477C27" w:rsidRPr="006126B3" w:rsidRDefault="00477C27" w:rsidP="00035E9C">
            <w:pPr>
              <w:autoSpaceDE w:val="0"/>
              <w:autoSpaceDN w:val="0"/>
              <w:adjustRightInd w:val="0"/>
              <w:rPr>
                <w:color w:val="000000"/>
                <w:sz w:val="20"/>
              </w:rPr>
            </w:pPr>
          </w:p>
        </w:tc>
        <w:tc>
          <w:tcPr>
            <w:tcW w:w="993" w:type="dxa"/>
            <w:vAlign w:val="center"/>
          </w:tcPr>
          <w:p w:rsidR="00477C27" w:rsidRPr="006126B3" w:rsidRDefault="00477C27" w:rsidP="00035E9C">
            <w:pPr>
              <w:autoSpaceDE w:val="0"/>
              <w:autoSpaceDN w:val="0"/>
              <w:adjustRightInd w:val="0"/>
              <w:rPr>
                <w:color w:val="000000"/>
                <w:sz w:val="20"/>
              </w:rPr>
            </w:pPr>
          </w:p>
        </w:tc>
        <w:tc>
          <w:tcPr>
            <w:tcW w:w="992" w:type="dxa"/>
            <w:vAlign w:val="center"/>
          </w:tcPr>
          <w:p w:rsidR="00477C27" w:rsidRPr="006126B3" w:rsidRDefault="00477C27" w:rsidP="00035E9C">
            <w:pPr>
              <w:autoSpaceDE w:val="0"/>
              <w:autoSpaceDN w:val="0"/>
              <w:adjustRightInd w:val="0"/>
              <w:rPr>
                <w:color w:val="000000"/>
                <w:sz w:val="20"/>
              </w:rPr>
            </w:pPr>
          </w:p>
        </w:tc>
        <w:tc>
          <w:tcPr>
            <w:tcW w:w="1701" w:type="dxa"/>
            <w:vAlign w:val="center"/>
          </w:tcPr>
          <w:p w:rsidR="00477C27" w:rsidRPr="006126B3" w:rsidRDefault="00477C27" w:rsidP="00035E9C">
            <w:pPr>
              <w:autoSpaceDE w:val="0"/>
              <w:autoSpaceDN w:val="0"/>
              <w:adjustRightInd w:val="0"/>
              <w:rPr>
                <w:color w:val="000000"/>
                <w:sz w:val="20"/>
              </w:rPr>
            </w:pPr>
          </w:p>
        </w:tc>
        <w:tc>
          <w:tcPr>
            <w:tcW w:w="850" w:type="dxa"/>
            <w:vAlign w:val="center"/>
          </w:tcPr>
          <w:p w:rsidR="00477C27" w:rsidRPr="006126B3" w:rsidRDefault="00477C27" w:rsidP="00035E9C">
            <w:pPr>
              <w:autoSpaceDE w:val="0"/>
              <w:autoSpaceDN w:val="0"/>
              <w:adjustRightInd w:val="0"/>
              <w:rPr>
                <w:color w:val="000000"/>
                <w:sz w:val="20"/>
              </w:rPr>
            </w:pPr>
          </w:p>
        </w:tc>
        <w:tc>
          <w:tcPr>
            <w:tcW w:w="851" w:type="dxa"/>
            <w:vAlign w:val="center"/>
          </w:tcPr>
          <w:p w:rsidR="00477C27" w:rsidRPr="006126B3" w:rsidRDefault="00477C27" w:rsidP="00035E9C">
            <w:pPr>
              <w:autoSpaceDE w:val="0"/>
              <w:autoSpaceDN w:val="0"/>
              <w:adjustRightInd w:val="0"/>
              <w:rPr>
                <w:color w:val="000000"/>
                <w:sz w:val="20"/>
              </w:rPr>
            </w:pPr>
          </w:p>
        </w:tc>
        <w:tc>
          <w:tcPr>
            <w:tcW w:w="1276" w:type="dxa"/>
            <w:vAlign w:val="center"/>
          </w:tcPr>
          <w:p w:rsidR="00477C27" w:rsidRPr="006126B3" w:rsidRDefault="00477C27" w:rsidP="00035E9C">
            <w:pPr>
              <w:autoSpaceDE w:val="0"/>
              <w:autoSpaceDN w:val="0"/>
              <w:adjustRightInd w:val="0"/>
              <w:rPr>
                <w:sz w:val="20"/>
              </w:rPr>
            </w:pPr>
          </w:p>
        </w:tc>
        <w:tc>
          <w:tcPr>
            <w:tcW w:w="1275" w:type="dxa"/>
            <w:vAlign w:val="center"/>
          </w:tcPr>
          <w:p w:rsidR="00477C27" w:rsidRPr="006126B3" w:rsidRDefault="00477C27" w:rsidP="00035E9C">
            <w:pPr>
              <w:autoSpaceDE w:val="0"/>
              <w:autoSpaceDN w:val="0"/>
              <w:adjustRightInd w:val="0"/>
              <w:rPr>
                <w:sz w:val="20"/>
              </w:rPr>
            </w:pPr>
          </w:p>
        </w:tc>
      </w:tr>
      <w:tr w:rsidR="003D746E" w:rsidRPr="006126B3" w:rsidTr="00830F59">
        <w:tc>
          <w:tcPr>
            <w:tcW w:w="908" w:type="dxa"/>
            <w:vAlign w:val="center"/>
          </w:tcPr>
          <w:p w:rsidR="00477C27" w:rsidRPr="006126B3" w:rsidRDefault="00477C27" w:rsidP="00035E9C">
            <w:pPr>
              <w:autoSpaceDE w:val="0"/>
              <w:autoSpaceDN w:val="0"/>
              <w:adjustRightInd w:val="0"/>
              <w:rPr>
                <w:color w:val="000000"/>
                <w:sz w:val="20"/>
              </w:rPr>
            </w:pPr>
          </w:p>
        </w:tc>
        <w:tc>
          <w:tcPr>
            <w:tcW w:w="867" w:type="dxa"/>
            <w:vAlign w:val="center"/>
          </w:tcPr>
          <w:p w:rsidR="00477C27" w:rsidRPr="006126B3" w:rsidRDefault="00477C27" w:rsidP="00035E9C">
            <w:pPr>
              <w:autoSpaceDE w:val="0"/>
              <w:autoSpaceDN w:val="0"/>
              <w:adjustRightInd w:val="0"/>
              <w:rPr>
                <w:color w:val="000000"/>
                <w:sz w:val="20"/>
              </w:rPr>
            </w:pPr>
          </w:p>
        </w:tc>
        <w:tc>
          <w:tcPr>
            <w:tcW w:w="993" w:type="dxa"/>
            <w:vAlign w:val="center"/>
          </w:tcPr>
          <w:p w:rsidR="00477C27" w:rsidRPr="006126B3" w:rsidRDefault="00477C27" w:rsidP="00035E9C">
            <w:pPr>
              <w:autoSpaceDE w:val="0"/>
              <w:autoSpaceDN w:val="0"/>
              <w:adjustRightInd w:val="0"/>
              <w:rPr>
                <w:color w:val="000000"/>
                <w:sz w:val="20"/>
              </w:rPr>
            </w:pPr>
          </w:p>
        </w:tc>
        <w:tc>
          <w:tcPr>
            <w:tcW w:w="992" w:type="dxa"/>
            <w:vAlign w:val="center"/>
          </w:tcPr>
          <w:p w:rsidR="00477C27" w:rsidRPr="006126B3" w:rsidRDefault="00477C27" w:rsidP="00035E9C">
            <w:pPr>
              <w:autoSpaceDE w:val="0"/>
              <w:autoSpaceDN w:val="0"/>
              <w:adjustRightInd w:val="0"/>
              <w:rPr>
                <w:color w:val="000000"/>
                <w:sz w:val="20"/>
              </w:rPr>
            </w:pPr>
          </w:p>
        </w:tc>
        <w:tc>
          <w:tcPr>
            <w:tcW w:w="1701" w:type="dxa"/>
            <w:vAlign w:val="center"/>
          </w:tcPr>
          <w:p w:rsidR="00477C27" w:rsidRPr="006126B3" w:rsidRDefault="00477C27" w:rsidP="00035E9C">
            <w:pPr>
              <w:autoSpaceDE w:val="0"/>
              <w:autoSpaceDN w:val="0"/>
              <w:adjustRightInd w:val="0"/>
              <w:rPr>
                <w:color w:val="000000"/>
                <w:sz w:val="20"/>
              </w:rPr>
            </w:pPr>
          </w:p>
        </w:tc>
        <w:tc>
          <w:tcPr>
            <w:tcW w:w="850" w:type="dxa"/>
            <w:vAlign w:val="center"/>
          </w:tcPr>
          <w:p w:rsidR="00477C27" w:rsidRPr="006126B3" w:rsidRDefault="00477C27" w:rsidP="00035E9C">
            <w:pPr>
              <w:autoSpaceDE w:val="0"/>
              <w:autoSpaceDN w:val="0"/>
              <w:adjustRightInd w:val="0"/>
              <w:rPr>
                <w:color w:val="000000"/>
                <w:sz w:val="20"/>
              </w:rPr>
            </w:pPr>
          </w:p>
        </w:tc>
        <w:tc>
          <w:tcPr>
            <w:tcW w:w="851" w:type="dxa"/>
            <w:vAlign w:val="center"/>
          </w:tcPr>
          <w:p w:rsidR="00477C27" w:rsidRPr="006126B3" w:rsidRDefault="00477C27" w:rsidP="00035E9C">
            <w:pPr>
              <w:autoSpaceDE w:val="0"/>
              <w:autoSpaceDN w:val="0"/>
              <w:adjustRightInd w:val="0"/>
              <w:rPr>
                <w:color w:val="000000"/>
                <w:sz w:val="20"/>
              </w:rPr>
            </w:pPr>
          </w:p>
        </w:tc>
        <w:tc>
          <w:tcPr>
            <w:tcW w:w="1276" w:type="dxa"/>
            <w:vAlign w:val="center"/>
          </w:tcPr>
          <w:p w:rsidR="00477C27" w:rsidRPr="006126B3" w:rsidRDefault="00477C27" w:rsidP="00035E9C">
            <w:pPr>
              <w:autoSpaceDE w:val="0"/>
              <w:autoSpaceDN w:val="0"/>
              <w:adjustRightInd w:val="0"/>
              <w:rPr>
                <w:sz w:val="20"/>
              </w:rPr>
            </w:pPr>
          </w:p>
        </w:tc>
        <w:tc>
          <w:tcPr>
            <w:tcW w:w="1275" w:type="dxa"/>
            <w:vAlign w:val="center"/>
          </w:tcPr>
          <w:p w:rsidR="00477C27" w:rsidRPr="006126B3" w:rsidRDefault="00477C27" w:rsidP="00035E9C">
            <w:pPr>
              <w:autoSpaceDE w:val="0"/>
              <w:autoSpaceDN w:val="0"/>
              <w:adjustRightInd w:val="0"/>
              <w:rPr>
                <w:sz w:val="20"/>
              </w:rPr>
            </w:pPr>
          </w:p>
        </w:tc>
      </w:tr>
    </w:tbl>
    <w:p w:rsidR="00477C27" w:rsidRPr="006126B3" w:rsidRDefault="00477C27" w:rsidP="00477C27">
      <w:pPr>
        <w:autoSpaceDE w:val="0"/>
        <w:autoSpaceDN w:val="0"/>
        <w:adjustRightInd w:val="0"/>
        <w:rPr>
          <w:color w:val="000000"/>
        </w:rPr>
      </w:pPr>
    </w:p>
    <w:p w:rsidR="00D84373" w:rsidRPr="006126B3" w:rsidRDefault="00D84373" w:rsidP="00477C27">
      <w:pPr>
        <w:autoSpaceDE w:val="0"/>
        <w:autoSpaceDN w:val="0"/>
        <w:adjustRightInd w:val="0"/>
        <w:rPr>
          <w:color w:val="000000"/>
        </w:rPr>
      </w:pPr>
    </w:p>
    <w:p w:rsidR="00477C27" w:rsidRPr="006126B3" w:rsidRDefault="00477C27" w:rsidP="003D746E">
      <w:pPr>
        <w:autoSpaceDE w:val="0"/>
        <w:autoSpaceDN w:val="0"/>
        <w:adjustRightInd w:val="0"/>
        <w:spacing w:after="120"/>
        <w:rPr>
          <w:color w:val="000000"/>
        </w:rPr>
      </w:pPr>
      <w:r w:rsidRPr="006126B3">
        <w:rPr>
          <w:color w:val="000000"/>
        </w:rPr>
        <w:t xml:space="preserve">2.3 Description of existing and planned methods for preventing/reducing emissions </w:t>
      </w:r>
    </w:p>
    <w:p w:rsidR="0064633A" w:rsidRPr="006126B3" w:rsidRDefault="0064633A" w:rsidP="00477C27">
      <w:pPr>
        <w:autoSpaceDE w:val="0"/>
        <w:autoSpaceDN w:val="0"/>
        <w:adjustRightInd w:val="0"/>
        <w:rPr>
          <w:color w:val="000000"/>
        </w:rPr>
      </w:pPr>
    </w:p>
    <w:p w:rsidR="00477C27" w:rsidRPr="006126B3" w:rsidRDefault="00477C27" w:rsidP="00222FAD">
      <w:pPr>
        <w:autoSpaceDE w:val="0"/>
        <w:autoSpaceDN w:val="0"/>
        <w:adjustRightInd w:val="0"/>
        <w:rPr>
          <w:b/>
          <w:bCs/>
          <w:i/>
          <w:iCs/>
          <w:color w:val="000000"/>
        </w:rPr>
      </w:pPr>
      <w:r w:rsidRPr="006126B3">
        <w:rPr>
          <w:b/>
          <w:bCs/>
          <w:i/>
          <w:iCs/>
          <w:color w:val="000000"/>
        </w:rPr>
        <w:br w:type="page"/>
      </w:r>
      <w:r w:rsidRPr="006126B3">
        <w:rPr>
          <w:b/>
          <w:bCs/>
          <w:i/>
          <w:iCs/>
          <w:color w:val="000000"/>
        </w:rPr>
        <w:lastRenderedPageBreak/>
        <w:t>3. Emissions to soil</w:t>
      </w:r>
    </w:p>
    <w:p w:rsidR="00477C27" w:rsidRPr="006126B3" w:rsidRDefault="00477C27" w:rsidP="00477C27">
      <w:pPr>
        <w:autoSpaceDE w:val="0"/>
        <w:autoSpaceDN w:val="0"/>
        <w:adjustRightInd w:val="0"/>
        <w:rPr>
          <w:color w:val="000000"/>
        </w:rPr>
      </w:pPr>
      <w:r w:rsidRPr="006126B3">
        <w:rPr>
          <w:color w:val="000000"/>
        </w:rPr>
        <w:t>3.1. Type and characteristic of emissions to soil</w:t>
      </w:r>
    </w:p>
    <w:tbl>
      <w:tblPr>
        <w:tblW w:w="96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080"/>
        <w:gridCol w:w="1260"/>
        <w:gridCol w:w="1135"/>
        <w:gridCol w:w="1134"/>
        <w:gridCol w:w="1220"/>
        <w:gridCol w:w="1220"/>
        <w:gridCol w:w="1220"/>
        <w:gridCol w:w="1363"/>
      </w:tblGrid>
      <w:tr w:rsidR="00477C27" w:rsidRPr="006126B3" w:rsidTr="00830F59">
        <w:trPr>
          <w:trHeight w:val="1104"/>
        </w:trPr>
        <w:tc>
          <w:tcPr>
            <w:tcW w:w="1080" w:type="dxa"/>
            <w:shd w:val="clear" w:color="auto" w:fill="E0E0E0"/>
            <w:vAlign w:val="center"/>
          </w:tcPr>
          <w:p w:rsidR="00477C27" w:rsidRPr="006126B3" w:rsidRDefault="00477C27" w:rsidP="00035E9C">
            <w:pPr>
              <w:autoSpaceDE w:val="0"/>
              <w:autoSpaceDN w:val="0"/>
              <w:adjustRightInd w:val="0"/>
              <w:spacing w:line="240" w:lineRule="auto"/>
              <w:jc w:val="center"/>
              <w:rPr>
                <w:color w:val="000000"/>
              </w:rPr>
            </w:pPr>
            <w:r w:rsidRPr="006126B3">
              <w:rPr>
                <w:color w:val="000000"/>
              </w:rPr>
              <w:t>Code of point of emission to soil</w:t>
            </w:r>
          </w:p>
        </w:tc>
        <w:tc>
          <w:tcPr>
            <w:tcW w:w="1260" w:type="dxa"/>
            <w:shd w:val="clear" w:color="auto" w:fill="E0E0E0"/>
            <w:vAlign w:val="center"/>
          </w:tcPr>
          <w:p w:rsidR="00477C27" w:rsidRPr="006126B3" w:rsidRDefault="00477C27" w:rsidP="00035E9C">
            <w:pPr>
              <w:autoSpaceDE w:val="0"/>
              <w:autoSpaceDN w:val="0"/>
              <w:adjustRightInd w:val="0"/>
              <w:spacing w:line="240" w:lineRule="auto"/>
              <w:jc w:val="center"/>
              <w:rPr>
                <w:color w:val="000000"/>
              </w:rPr>
            </w:pPr>
            <w:r w:rsidRPr="006126B3">
              <w:rPr>
                <w:color w:val="000000"/>
              </w:rPr>
              <w:t>Sites of generation of emissions to soil</w:t>
            </w:r>
          </w:p>
        </w:tc>
        <w:tc>
          <w:tcPr>
            <w:tcW w:w="1135" w:type="dxa"/>
            <w:shd w:val="clear" w:color="auto" w:fill="E0E0E0"/>
            <w:vAlign w:val="center"/>
          </w:tcPr>
          <w:p w:rsidR="00477C27" w:rsidRPr="006126B3" w:rsidRDefault="00477C27" w:rsidP="00035E9C">
            <w:pPr>
              <w:autoSpaceDE w:val="0"/>
              <w:autoSpaceDN w:val="0"/>
              <w:adjustRightInd w:val="0"/>
              <w:spacing w:line="240" w:lineRule="auto"/>
              <w:jc w:val="center"/>
            </w:pPr>
            <w:r w:rsidRPr="006126B3">
              <w:t>Type of emission</w:t>
            </w:r>
          </w:p>
        </w:tc>
        <w:tc>
          <w:tcPr>
            <w:tcW w:w="1134" w:type="dxa"/>
            <w:shd w:val="clear" w:color="auto" w:fill="E0E0E0"/>
            <w:vAlign w:val="center"/>
          </w:tcPr>
          <w:p w:rsidR="00477C27" w:rsidRPr="006126B3" w:rsidRDefault="00477C27" w:rsidP="00035E9C">
            <w:pPr>
              <w:autoSpaceDE w:val="0"/>
              <w:autoSpaceDN w:val="0"/>
              <w:adjustRightInd w:val="0"/>
              <w:spacing w:line="240" w:lineRule="auto"/>
              <w:jc w:val="center"/>
            </w:pPr>
            <w:r w:rsidRPr="006126B3">
              <w:t>Pollutants</w:t>
            </w:r>
          </w:p>
        </w:tc>
        <w:tc>
          <w:tcPr>
            <w:tcW w:w="1220" w:type="dxa"/>
            <w:shd w:val="clear" w:color="auto" w:fill="E0E0E0"/>
            <w:vAlign w:val="center"/>
          </w:tcPr>
          <w:p w:rsidR="00477C27" w:rsidRPr="006126B3" w:rsidRDefault="00477C27" w:rsidP="003D746E">
            <w:pPr>
              <w:autoSpaceDE w:val="0"/>
              <w:autoSpaceDN w:val="0"/>
              <w:adjustRightInd w:val="0"/>
              <w:spacing w:line="240" w:lineRule="auto"/>
              <w:jc w:val="center"/>
            </w:pPr>
            <w:r w:rsidRPr="006126B3">
              <w:t>Total daily quantity</w:t>
            </w:r>
            <w:r w:rsidR="003D746E" w:rsidRPr="006126B3">
              <w:br/>
            </w:r>
            <w:r w:rsidRPr="006126B3">
              <w:t>(unit)</w:t>
            </w:r>
          </w:p>
        </w:tc>
        <w:tc>
          <w:tcPr>
            <w:tcW w:w="1220" w:type="dxa"/>
            <w:shd w:val="clear" w:color="auto" w:fill="E0E0E0"/>
            <w:vAlign w:val="center"/>
          </w:tcPr>
          <w:p w:rsidR="00477C27" w:rsidRPr="006126B3" w:rsidRDefault="00477C27" w:rsidP="00116C9B">
            <w:pPr>
              <w:autoSpaceDE w:val="0"/>
              <w:autoSpaceDN w:val="0"/>
              <w:adjustRightInd w:val="0"/>
              <w:spacing w:line="240" w:lineRule="auto"/>
              <w:jc w:val="center"/>
              <w:rPr>
                <w:color w:val="000000"/>
              </w:rPr>
            </w:pPr>
            <w:r w:rsidRPr="006126B3">
              <w:rPr>
                <w:color w:val="000000"/>
              </w:rPr>
              <w:t>Before treatment</w:t>
            </w:r>
            <w:r w:rsidR="00116C9B" w:rsidRPr="006126B3">
              <w:rPr>
                <w:color w:val="000000"/>
              </w:rPr>
              <w:br/>
            </w:r>
            <w:r w:rsidRPr="006126B3">
              <w:rPr>
                <w:color w:val="000000"/>
              </w:rPr>
              <w:t>(unit)</w:t>
            </w:r>
          </w:p>
        </w:tc>
        <w:tc>
          <w:tcPr>
            <w:tcW w:w="1220" w:type="dxa"/>
            <w:shd w:val="clear" w:color="auto" w:fill="E0E0E0"/>
            <w:vAlign w:val="center"/>
          </w:tcPr>
          <w:p w:rsidR="00477C27" w:rsidRPr="006126B3" w:rsidRDefault="00477C27" w:rsidP="00116C9B">
            <w:pPr>
              <w:autoSpaceDE w:val="0"/>
              <w:autoSpaceDN w:val="0"/>
              <w:adjustRightInd w:val="0"/>
              <w:spacing w:line="240" w:lineRule="auto"/>
              <w:jc w:val="center"/>
              <w:rPr>
                <w:color w:val="000000"/>
              </w:rPr>
            </w:pPr>
            <w:r w:rsidRPr="006126B3">
              <w:rPr>
                <w:color w:val="000000"/>
              </w:rPr>
              <w:t>After treatment</w:t>
            </w:r>
            <w:r w:rsidR="00116C9B" w:rsidRPr="006126B3">
              <w:rPr>
                <w:color w:val="000000"/>
              </w:rPr>
              <w:br/>
            </w:r>
            <w:r w:rsidRPr="006126B3">
              <w:rPr>
                <w:color w:val="000000"/>
              </w:rPr>
              <w:t>(unit)</w:t>
            </w:r>
          </w:p>
        </w:tc>
        <w:tc>
          <w:tcPr>
            <w:tcW w:w="1363" w:type="dxa"/>
            <w:shd w:val="clear" w:color="auto" w:fill="E0E0E0"/>
            <w:vAlign w:val="center"/>
          </w:tcPr>
          <w:p w:rsidR="00477C27" w:rsidRPr="006126B3" w:rsidRDefault="00477C27" w:rsidP="00116C9B">
            <w:pPr>
              <w:autoSpaceDE w:val="0"/>
              <w:autoSpaceDN w:val="0"/>
              <w:adjustRightInd w:val="0"/>
              <w:spacing w:line="240" w:lineRule="auto"/>
              <w:jc w:val="center"/>
              <w:rPr>
                <w:color w:val="000000"/>
              </w:rPr>
            </w:pPr>
            <w:r w:rsidRPr="006126B3">
              <w:rPr>
                <w:color w:val="000000"/>
              </w:rPr>
              <w:t>Annual load to soil</w:t>
            </w:r>
            <w:r w:rsidR="00116C9B" w:rsidRPr="006126B3">
              <w:rPr>
                <w:color w:val="000000"/>
              </w:rPr>
              <w:br/>
            </w:r>
            <w:r w:rsidRPr="006126B3">
              <w:rPr>
                <w:color w:val="000000"/>
              </w:rPr>
              <w:t>(unit/year)</w:t>
            </w:r>
          </w:p>
        </w:tc>
      </w:tr>
      <w:tr w:rsidR="00477C27" w:rsidRPr="006126B3" w:rsidTr="00830F59">
        <w:trPr>
          <w:trHeight w:val="403"/>
        </w:trPr>
        <w:tc>
          <w:tcPr>
            <w:tcW w:w="1080" w:type="dxa"/>
          </w:tcPr>
          <w:p w:rsidR="00477C27" w:rsidRPr="006126B3" w:rsidRDefault="00477C27" w:rsidP="00035E9C">
            <w:pPr>
              <w:autoSpaceDE w:val="0"/>
              <w:autoSpaceDN w:val="0"/>
              <w:adjustRightInd w:val="0"/>
              <w:rPr>
                <w:color w:val="000000"/>
              </w:rPr>
            </w:pPr>
          </w:p>
        </w:tc>
        <w:tc>
          <w:tcPr>
            <w:tcW w:w="1260" w:type="dxa"/>
          </w:tcPr>
          <w:p w:rsidR="00477C27" w:rsidRPr="006126B3" w:rsidRDefault="00477C27" w:rsidP="00035E9C">
            <w:pPr>
              <w:autoSpaceDE w:val="0"/>
              <w:autoSpaceDN w:val="0"/>
              <w:adjustRightInd w:val="0"/>
              <w:rPr>
                <w:color w:val="000000"/>
              </w:rPr>
            </w:pPr>
          </w:p>
        </w:tc>
        <w:tc>
          <w:tcPr>
            <w:tcW w:w="1135" w:type="dxa"/>
          </w:tcPr>
          <w:p w:rsidR="00477C27" w:rsidRPr="006126B3" w:rsidRDefault="00477C27" w:rsidP="00035E9C">
            <w:pPr>
              <w:autoSpaceDE w:val="0"/>
              <w:autoSpaceDN w:val="0"/>
              <w:adjustRightInd w:val="0"/>
              <w:rPr>
                <w:color w:val="000000"/>
              </w:rPr>
            </w:pPr>
          </w:p>
        </w:tc>
        <w:tc>
          <w:tcPr>
            <w:tcW w:w="1134" w:type="dxa"/>
            <w:vAlign w:val="center"/>
          </w:tcPr>
          <w:p w:rsidR="00477C27" w:rsidRPr="006126B3" w:rsidRDefault="00477C27" w:rsidP="00035E9C">
            <w:pPr>
              <w:autoSpaceDE w:val="0"/>
              <w:autoSpaceDN w:val="0"/>
              <w:adjustRightInd w:val="0"/>
              <w:rPr>
                <w:color w:val="000000"/>
              </w:rPr>
            </w:pPr>
          </w:p>
        </w:tc>
        <w:tc>
          <w:tcPr>
            <w:tcW w:w="1220" w:type="dxa"/>
          </w:tcPr>
          <w:p w:rsidR="00477C27" w:rsidRPr="006126B3" w:rsidRDefault="00477C27" w:rsidP="00035E9C">
            <w:pPr>
              <w:autoSpaceDE w:val="0"/>
              <w:autoSpaceDN w:val="0"/>
              <w:adjustRightInd w:val="0"/>
              <w:rPr>
                <w:color w:val="000000"/>
              </w:rPr>
            </w:pPr>
          </w:p>
        </w:tc>
        <w:tc>
          <w:tcPr>
            <w:tcW w:w="1220" w:type="dxa"/>
          </w:tcPr>
          <w:p w:rsidR="00477C27" w:rsidRPr="006126B3" w:rsidRDefault="00477C27" w:rsidP="00035E9C">
            <w:pPr>
              <w:autoSpaceDE w:val="0"/>
              <w:autoSpaceDN w:val="0"/>
              <w:adjustRightInd w:val="0"/>
              <w:rPr>
                <w:color w:val="000000"/>
              </w:rPr>
            </w:pPr>
          </w:p>
        </w:tc>
        <w:tc>
          <w:tcPr>
            <w:tcW w:w="1220" w:type="dxa"/>
          </w:tcPr>
          <w:p w:rsidR="00477C27" w:rsidRPr="006126B3" w:rsidRDefault="00477C27" w:rsidP="00035E9C">
            <w:pPr>
              <w:autoSpaceDE w:val="0"/>
              <w:autoSpaceDN w:val="0"/>
              <w:adjustRightInd w:val="0"/>
              <w:rPr>
                <w:color w:val="000000"/>
              </w:rPr>
            </w:pPr>
          </w:p>
        </w:tc>
        <w:tc>
          <w:tcPr>
            <w:tcW w:w="1363" w:type="dxa"/>
          </w:tcPr>
          <w:p w:rsidR="00477C27" w:rsidRPr="006126B3" w:rsidRDefault="00477C27" w:rsidP="00035E9C">
            <w:pPr>
              <w:autoSpaceDE w:val="0"/>
              <w:autoSpaceDN w:val="0"/>
              <w:adjustRightInd w:val="0"/>
              <w:rPr>
                <w:color w:val="000000"/>
              </w:rPr>
            </w:pPr>
          </w:p>
        </w:tc>
      </w:tr>
      <w:tr w:rsidR="00477C27" w:rsidRPr="006126B3" w:rsidTr="00830F59">
        <w:trPr>
          <w:trHeight w:val="482"/>
        </w:trPr>
        <w:tc>
          <w:tcPr>
            <w:tcW w:w="1080" w:type="dxa"/>
          </w:tcPr>
          <w:p w:rsidR="00477C27" w:rsidRPr="006126B3" w:rsidRDefault="00477C27" w:rsidP="00035E9C">
            <w:pPr>
              <w:autoSpaceDE w:val="0"/>
              <w:autoSpaceDN w:val="0"/>
              <w:adjustRightInd w:val="0"/>
              <w:rPr>
                <w:color w:val="000000"/>
              </w:rPr>
            </w:pPr>
          </w:p>
        </w:tc>
        <w:tc>
          <w:tcPr>
            <w:tcW w:w="1260" w:type="dxa"/>
          </w:tcPr>
          <w:p w:rsidR="00477C27" w:rsidRPr="006126B3" w:rsidRDefault="00477C27" w:rsidP="00035E9C">
            <w:pPr>
              <w:autoSpaceDE w:val="0"/>
              <w:autoSpaceDN w:val="0"/>
              <w:adjustRightInd w:val="0"/>
              <w:rPr>
                <w:color w:val="000000"/>
              </w:rPr>
            </w:pPr>
          </w:p>
        </w:tc>
        <w:tc>
          <w:tcPr>
            <w:tcW w:w="1135" w:type="dxa"/>
          </w:tcPr>
          <w:p w:rsidR="00477C27" w:rsidRPr="006126B3" w:rsidRDefault="00477C27" w:rsidP="00035E9C">
            <w:pPr>
              <w:autoSpaceDE w:val="0"/>
              <w:autoSpaceDN w:val="0"/>
              <w:adjustRightInd w:val="0"/>
              <w:rPr>
                <w:color w:val="000000"/>
              </w:rPr>
            </w:pPr>
          </w:p>
        </w:tc>
        <w:tc>
          <w:tcPr>
            <w:tcW w:w="1134" w:type="dxa"/>
            <w:vAlign w:val="center"/>
          </w:tcPr>
          <w:p w:rsidR="00477C27" w:rsidRPr="006126B3" w:rsidRDefault="00477C27" w:rsidP="00035E9C">
            <w:pPr>
              <w:autoSpaceDE w:val="0"/>
              <w:autoSpaceDN w:val="0"/>
              <w:adjustRightInd w:val="0"/>
              <w:rPr>
                <w:color w:val="000000"/>
              </w:rPr>
            </w:pPr>
          </w:p>
        </w:tc>
        <w:tc>
          <w:tcPr>
            <w:tcW w:w="1220" w:type="dxa"/>
          </w:tcPr>
          <w:p w:rsidR="00477C27" w:rsidRPr="006126B3" w:rsidRDefault="00477C27" w:rsidP="00035E9C">
            <w:pPr>
              <w:autoSpaceDE w:val="0"/>
              <w:autoSpaceDN w:val="0"/>
              <w:adjustRightInd w:val="0"/>
              <w:rPr>
                <w:color w:val="000000"/>
              </w:rPr>
            </w:pPr>
          </w:p>
        </w:tc>
        <w:tc>
          <w:tcPr>
            <w:tcW w:w="1220" w:type="dxa"/>
          </w:tcPr>
          <w:p w:rsidR="00477C27" w:rsidRPr="006126B3" w:rsidRDefault="00477C27" w:rsidP="00035E9C">
            <w:pPr>
              <w:autoSpaceDE w:val="0"/>
              <w:autoSpaceDN w:val="0"/>
              <w:adjustRightInd w:val="0"/>
              <w:rPr>
                <w:color w:val="000000"/>
              </w:rPr>
            </w:pPr>
          </w:p>
        </w:tc>
        <w:tc>
          <w:tcPr>
            <w:tcW w:w="1220" w:type="dxa"/>
          </w:tcPr>
          <w:p w:rsidR="00477C27" w:rsidRPr="006126B3" w:rsidRDefault="00477C27" w:rsidP="00035E9C">
            <w:pPr>
              <w:autoSpaceDE w:val="0"/>
              <w:autoSpaceDN w:val="0"/>
              <w:adjustRightInd w:val="0"/>
              <w:rPr>
                <w:color w:val="000000"/>
              </w:rPr>
            </w:pPr>
          </w:p>
        </w:tc>
        <w:tc>
          <w:tcPr>
            <w:tcW w:w="1363" w:type="dxa"/>
          </w:tcPr>
          <w:p w:rsidR="00477C27" w:rsidRPr="006126B3" w:rsidRDefault="00477C27" w:rsidP="00035E9C">
            <w:pPr>
              <w:autoSpaceDE w:val="0"/>
              <w:autoSpaceDN w:val="0"/>
              <w:adjustRightInd w:val="0"/>
              <w:rPr>
                <w:color w:val="000000"/>
              </w:rPr>
            </w:pPr>
          </w:p>
        </w:tc>
      </w:tr>
    </w:tbl>
    <w:p w:rsidR="00477C27" w:rsidRPr="006126B3" w:rsidRDefault="00477C27" w:rsidP="00477C27">
      <w:pPr>
        <w:autoSpaceDE w:val="0"/>
        <w:autoSpaceDN w:val="0"/>
        <w:adjustRightInd w:val="0"/>
        <w:spacing w:after="120"/>
        <w:rPr>
          <w:color w:val="000000"/>
        </w:rPr>
      </w:pPr>
    </w:p>
    <w:p w:rsidR="00477C27" w:rsidRPr="006126B3" w:rsidRDefault="00477C27" w:rsidP="00477C27">
      <w:pPr>
        <w:autoSpaceDE w:val="0"/>
        <w:autoSpaceDN w:val="0"/>
        <w:adjustRightInd w:val="0"/>
        <w:rPr>
          <w:color w:val="000000"/>
        </w:rPr>
      </w:pPr>
      <w:r w:rsidRPr="006126B3">
        <w:rPr>
          <w:color w:val="000000"/>
        </w:rPr>
        <w:t>3.1.1. Description of existing and planned methods for preventing/reducing emissions to soil</w:t>
      </w:r>
    </w:p>
    <w:tbl>
      <w:tblPr>
        <w:tblW w:w="0" w:type="auto"/>
        <w:jc w:val="center"/>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1"/>
        <w:gridCol w:w="7950"/>
      </w:tblGrid>
      <w:tr w:rsidR="00477C27" w:rsidRPr="006126B3" w:rsidTr="00830F59">
        <w:trPr>
          <w:jc w:val="center"/>
        </w:trPr>
        <w:tc>
          <w:tcPr>
            <w:tcW w:w="1681" w:type="dxa"/>
            <w:shd w:val="clear" w:color="auto" w:fill="E0E0E0"/>
          </w:tcPr>
          <w:p w:rsidR="00477C27" w:rsidRPr="006126B3" w:rsidRDefault="00477C27" w:rsidP="00035E9C">
            <w:pPr>
              <w:autoSpaceDE w:val="0"/>
              <w:autoSpaceDN w:val="0"/>
              <w:adjustRightInd w:val="0"/>
              <w:rPr>
                <w:color w:val="000000"/>
              </w:rPr>
            </w:pPr>
            <w:r w:rsidRPr="006126B3">
              <w:rPr>
                <w:color w:val="000000"/>
              </w:rPr>
              <w:t>No.</w:t>
            </w:r>
          </w:p>
        </w:tc>
        <w:tc>
          <w:tcPr>
            <w:tcW w:w="7950" w:type="dxa"/>
            <w:shd w:val="clear" w:color="auto" w:fill="E0E0E0"/>
          </w:tcPr>
          <w:p w:rsidR="00477C27" w:rsidRPr="006126B3" w:rsidRDefault="00477C27" w:rsidP="00035E9C">
            <w:pPr>
              <w:autoSpaceDE w:val="0"/>
              <w:autoSpaceDN w:val="0"/>
              <w:adjustRightInd w:val="0"/>
              <w:rPr>
                <w:color w:val="000000"/>
              </w:rPr>
            </w:pPr>
            <w:r w:rsidRPr="006126B3">
              <w:rPr>
                <w:color w:val="000000"/>
              </w:rPr>
              <w:t>Description of existing and planned methods for preventing/reducing emissions to soil</w:t>
            </w:r>
          </w:p>
        </w:tc>
      </w:tr>
      <w:tr w:rsidR="00477C27" w:rsidRPr="006126B3" w:rsidTr="00830F59">
        <w:trPr>
          <w:jc w:val="center"/>
        </w:trPr>
        <w:tc>
          <w:tcPr>
            <w:tcW w:w="1681" w:type="dxa"/>
          </w:tcPr>
          <w:p w:rsidR="00477C27" w:rsidRPr="006126B3" w:rsidRDefault="00477C27" w:rsidP="00035E9C">
            <w:pPr>
              <w:autoSpaceDE w:val="0"/>
              <w:autoSpaceDN w:val="0"/>
              <w:adjustRightInd w:val="0"/>
              <w:rPr>
                <w:color w:val="000000"/>
              </w:rPr>
            </w:pPr>
          </w:p>
        </w:tc>
        <w:tc>
          <w:tcPr>
            <w:tcW w:w="7950" w:type="dxa"/>
          </w:tcPr>
          <w:p w:rsidR="00477C27" w:rsidRPr="006126B3" w:rsidRDefault="00477C27" w:rsidP="00035E9C">
            <w:pPr>
              <w:autoSpaceDE w:val="0"/>
              <w:autoSpaceDN w:val="0"/>
              <w:adjustRightInd w:val="0"/>
              <w:rPr>
                <w:color w:val="000000"/>
              </w:rPr>
            </w:pPr>
          </w:p>
        </w:tc>
      </w:tr>
    </w:tbl>
    <w:p w:rsidR="00477C27" w:rsidRPr="006126B3" w:rsidRDefault="00477C27" w:rsidP="00477C27">
      <w:pPr>
        <w:autoSpaceDE w:val="0"/>
        <w:autoSpaceDN w:val="0"/>
        <w:adjustRightInd w:val="0"/>
        <w:rPr>
          <w:i/>
          <w:iCs/>
          <w:color w:val="000000"/>
        </w:rPr>
      </w:pPr>
    </w:p>
    <w:p w:rsidR="00477C27" w:rsidRPr="006126B3" w:rsidRDefault="00477C27" w:rsidP="00477C27">
      <w:pPr>
        <w:autoSpaceDE w:val="0"/>
        <w:autoSpaceDN w:val="0"/>
        <w:adjustRightInd w:val="0"/>
        <w:rPr>
          <w:color w:val="000000"/>
        </w:rPr>
      </w:pPr>
      <w:r w:rsidRPr="006126B3">
        <w:rPr>
          <w:color w:val="000000"/>
        </w:rPr>
        <w:t xml:space="preserve">3.2. Emission to soil related to agricultural activities </w:t>
      </w:r>
    </w:p>
    <w:p w:rsidR="00477C27" w:rsidRPr="006126B3" w:rsidRDefault="00477C27" w:rsidP="00477C27">
      <w:pPr>
        <w:autoSpaceDE w:val="0"/>
        <w:autoSpaceDN w:val="0"/>
        <w:adjustRightInd w:val="0"/>
      </w:pPr>
      <w:r w:rsidRPr="006126B3">
        <w:t>3.2.1. Manure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6663"/>
      </w:tblGrid>
      <w:tr w:rsidR="00477C27" w:rsidRPr="006126B3" w:rsidTr="00830F59">
        <w:tc>
          <w:tcPr>
            <w:tcW w:w="2977" w:type="dxa"/>
            <w:shd w:val="clear" w:color="auto" w:fill="E0E0E0"/>
          </w:tcPr>
          <w:p w:rsidR="00477C27" w:rsidRPr="006126B3" w:rsidRDefault="00477C27" w:rsidP="00035E9C">
            <w:pPr>
              <w:autoSpaceDE w:val="0"/>
              <w:autoSpaceDN w:val="0"/>
              <w:adjustRightInd w:val="0"/>
              <w:rPr>
                <w:color w:val="000000"/>
              </w:rPr>
            </w:pPr>
            <w:r w:rsidRPr="006126B3">
              <w:t>Type of manure produced</w:t>
            </w:r>
          </w:p>
        </w:tc>
        <w:tc>
          <w:tcPr>
            <w:tcW w:w="6663" w:type="dxa"/>
          </w:tcPr>
          <w:p w:rsidR="00477C27" w:rsidRPr="006126B3" w:rsidRDefault="00477C27" w:rsidP="00035E9C">
            <w:pPr>
              <w:autoSpaceDE w:val="0"/>
              <w:autoSpaceDN w:val="0"/>
              <w:adjustRightInd w:val="0"/>
              <w:rPr>
                <w:color w:val="000000"/>
              </w:rPr>
            </w:pPr>
          </w:p>
        </w:tc>
      </w:tr>
    </w:tbl>
    <w:p w:rsidR="00477C27" w:rsidRPr="006126B3" w:rsidRDefault="00477C27" w:rsidP="00477C27">
      <w:pPr>
        <w:autoSpaceDE w:val="0"/>
        <w:autoSpaceDN w:val="0"/>
        <w:adjustRightInd w:val="0"/>
      </w:pPr>
    </w:p>
    <w:p w:rsidR="00477C27" w:rsidRPr="006126B3" w:rsidRDefault="00477C27" w:rsidP="00F9223A">
      <w:pPr>
        <w:autoSpaceDE w:val="0"/>
        <w:autoSpaceDN w:val="0"/>
        <w:adjustRightInd w:val="0"/>
        <w:spacing w:after="120"/>
      </w:pPr>
      <w:r w:rsidRPr="006126B3">
        <w:t xml:space="preserve">3.2.1.1. Content of manure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1"/>
        <w:gridCol w:w="1418"/>
        <w:gridCol w:w="1701"/>
      </w:tblGrid>
      <w:tr w:rsidR="00477C27" w:rsidRPr="006126B3" w:rsidTr="00830F59">
        <w:tc>
          <w:tcPr>
            <w:tcW w:w="6521" w:type="dxa"/>
            <w:shd w:val="clear" w:color="auto" w:fill="E0E0E0"/>
            <w:vAlign w:val="center"/>
          </w:tcPr>
          <w:p w:rsidR="00477C27" w:rsidRPr="006126B3" w:rsidRDefault="00477C27" w:rsidP="00035E9C">
            <w:pPr>
              <w:autoSpaceDE w:val="0"/>
              <w:autoSpaceDN w:val="0"/>
              <w:adjustRightInd w:val="0"/>
              <w:jc w:val="center"/>
            </w:pPr>
            <w:r w:rsidRPr="006126B3">
              <w:t>Parameter</w:t>
            </w:r>
          </w:p>
        </w:tc>
        <w:tc>
          <w:tcPr>
            <w:tcW w:w="3119" w:type="dxa"/>
            <w:gridSpan w:val="2"/>
            <w:shd w:val="clear" w:color="auto" w:fill="E0E0E0"/>
            <w:vAlign w:val="center"/>
          </w:tcPr>
          <w:p w:rsidR="00477C27" w:rsidRPr="006126B3" w:rsidRDefault="00477C27" w:rsidP="00035E9C">
            <w:pPr>
              <w:autoSpaceDE w:val="0"/>
              <w:autoSpaceDN w:val="0"/>
              <w:adjustRightInd w:val="0"/>
              <w:jc w:val="center"/>
            </w:pPr>
            <w:r w:rsidRPr="006126B3">
              <w:t>Amount</w:t>
            </w:r>
          </w:p>
        </w:tc>
      </w:tr>
      <w:tr w:rsidR="00477C27" w:rsidRPr="006126B3" w:rsidTr="00830F59">
        <w:trPr>
          <w:trHeight w:val="329"/>
        </w:trPr>
        <w:tc>
          <w:tcPr>
            <w:tcW w:w="6521" w:type="dxa"/>
            <w:shd w:val="clear" w:color="auto" w:fill="auto"/>
            <w:vAlign w:val="center"/>
          </w:tcPr>
          <w:p w:rsidR="00477C27" w:rsidRPr="006126B3" w:rsidRDefault="00477C27" w:rsidP="00035E9C">
            <w:pPr>
              <w:autoSpaceDE w:val="0"/>
              <w:autoSpaceDN w:val="0"/>
              <w:adjustRightInd w:val="0"/>
            </w:pPr>
            <w:r w:rsidRPr="006126B3">
              <w:t>pH</w:t>
            </w:r>
          </w:p>
        </w:tc>
        <w:tc>
          <w:tcPr>
            <w:tcW w:w="3119" w:type="dxa"/>
            <w:gridSpan w:val="2"/>
            <w:shd w:val="clear" w:color="auto" w:fill="auto"/>
            <w:vAlign w:val="center"/>
          </w:tcPr>
          <w:p w:rsidR="00477C27" w:rsidRPr="006126B3" w:rsidRDefault="00477C27" w:rsidP="00035E9C">
            <w:pPr>
              <w:autoSpaceDE w:val="0"/>
              <w:autoSpaceDN w:val="0"/>
              <w:adjustRightInd w:val="0"/>
            </w:pPr>
            <w:r w:rsidRPr="006126B3">
              <w:t>-</w:t>
            </w:r>
          </w:p>
        </w:tc>
      </w:tr>
      <w:tr w:rsidR="00477C27" w:rsidRPr="006126B3" w:rsidTr="00830F59">
        <w:tc>
          <w:tcPr>
            <w:tcW w:w="6521" w:type="dxa"/>
            <w:shd w:val="clear" w:color="auto" w:fill="E0E0E0"/>
            <w:vAlign w:val="center"/>
          </w:tcPr>
          <w:p w:rsidR="00477C27" w:rsidRPr="006126B3" w:rsidRDefault="00477C27" w:rsidP="00035E9C">
            <w:pPr>
              <w:autoSpaceDE w:val="0"/>
              <w:autoSpaceDN w:val="0"/>
              <w:adjustRightInd w:val="0"/>
            </w:pPr>
          </w:p>
        </w:tc>
        <w:tc>
          <w:tcPr>
            <w:tcW w:w="1418" w:type="dxa"/>
            <w:shd w:val="clear" w:color="auto" w:fill="E0E0E0"/>
            <w:vAlign w:val="center"/>
          </w:tcPr>
          <w:p w:rsidR="00477C27" w:rsidRPr="006126B3" w:rsidRDefault="00477C27" w:rsidP="00035E9C">
            <w:pPr>
              <w:autoSpaceDE w:val="0"/>
              <w:autoSpaceDN w:val="0"/>
              <w:adjustRightInd w:val="0"/>
              <w:jc w:val="center"/>
            </w:pPr>
            <w:r w:rsidRPr="006126B3">
              <w:t>%</w:t>
            </w:r>
          </w:p>
        </w:tc>
        <w:tc>
          <w:tcPr>
            <w:tcW w:w="1701" w:type="dxa"/>
            <w:shd w:val="clear" w:color="auto" w:fill="E0E0E0"/>
            <w:vAlign w:val="center"/>
          </w:tcPr>
          <w:p w:rsidR="00477C27" w:rsidRPr="006126B3" w:rsidRDefault="00477C27" w:rsidP="00035E9C">
            <w:pPr>
              <w:autoSpaceDE w:val="0"/>
              <w:autoSpaceDN w:val="0"/>
              <w:adjustRightInd w:val="0"/>
              <w:jc w:val="center"/>
            </w:pPr>
            <w:r w:rsidRPr="006126B3">
              <w:t>kg/t</w:t>
            </w:r>
          </w:p>
        </w:tc>
      </w:tr>
      <w:tr w:rsidR="00477C27" w:rsidRPr="006126B3" w:rsidTr="00830F59">
        <w:tc>
          <w:tcPr>
            <w:tcW w:w="6521" w:type="dxa"/>
            <w:shd w:val="clear" w:color="auto" w:fill="auto"/>
            <w:vAlign w:val="center"/>
          </w:tcPr>
          <w:p w:rsidR="00477C27" w:rsidRPr="006126B3" w:rsidRDefault="00477C27" w:rsidP="00035E9C">
            <w:pPr>
              <w:autoSpaceDE w:val="0"/>
              <w:autoSpaceDN w:val="0"/>
              <w:adjustRightInd w:val="0"/>
            </w:pPr>
            <w:r w:rsidRPr="006126B3">
              <w:t>Dry matter content</w:t>
            </w:r>
          </w:p>
        </w:tc>
        <w:tc>
          <w:tcPr>
            <w:tcW w:w="1418" w:type="dxa"/>
            <w:shd w:val="clear" w:color="auto" w:fill="auto"/>
            <w:vAlign w:val="center"/>
          </w:tcPr>
          <w:p w:rsidR="00477C27" w:rsidRPr="006126B3" w:rsidRDefault="00477C27" w:rsidP="00035E9C">
            <w:pPr>
              <w:autoSpaceDE w:val="0"/>
              <w:autoSpaceDN w:val="0"/>
              <w:adjustRightInd w:val="0"/>
            </w:pPr>
          </w:p>
        </w:tc>
        <w:tc>
          <w:tcPr>
            <w:tcW w:w="1701" w:type="dxa"/>
            <w:shd w:val="clear" w:color="auto" w:fill="auto"/>
            <w:vAlign w:val="center"/>
          </w:tcPr>
          <w:p w:rsidR="00477C27" w:rsidRPr="006126B3" w:rsidRDefault="00477C27" w:rsidP="00035E9C">
            <w:pPr>
              <w:autoSpaceDE w:val="0"/>
              <w:autoSpaceDN w:val="0"/>
              <w:adjustRightInd w:val="0"/>
            </w:pPr>
          </w:p>
        </w:tc>
      </w:tr>
      <w:tr w:rsidR="00477C27" w:rsidRPr="006126B3" w:rsidTr="00830F59">
        <w:tc>
          <w:tcPr>
            <w:tcW w:w="6521" w:type="dxa"/>
            <w:shd w:val="clear" w:color="auto" w:fill="auto"/>
            <w:vAlign w:val="center"/>
          </w:tcPr>
          <w:p w:rsidR="00477C27" w:rsidRPr="006126B3" w:rsidRDefault="00477C27" w:rsidP="00035E9C">
            <w:pPr>
              <w:autoSpaceDE w:val="0"/>
              <w:autoSpaceDN w:val="0"/>
              <w:adjustRightInd w:val="0"/>
            </w:pPr>
            <w:r w:rsidRPr="006126B3">
              <w:t>Content of total N</w:t>
            </w:r>
          </w:p>
        </w:tc>
        <w:tc>
          <w:tcPr>
            <w:tcW w:w="1418" w:type="dxa"/>
            <w:shd w:val="clear" w:color="auto" w:fill="auto"/>
            <w:vAlign w:val="center"/>
          </w:tcPr>
          <w:p w:rsidR="00477C27" w:rsidRPr="006126B3" w:rsidRDefault="00477C27" w:rsidP="00035E9C">
            <w:pPr>
              <w:autoSpaceDE w:val="0"/>
              <w:autoSpaceDN w:val="0"/>
              <w:adjustRightInd w:val="0"/>
            </w:pPr>
          </w:p>
        </w:tc>
        <w:tc>
          <w:tcPr>
            <w:tcW w:w="1701" w:type="dxa"/>
            <w:shd w:val="clear" w:color="auto" w:fill="auto"/>
            <w:vAlign w:val="center"/>
          </w:tcPr>
          <w:p w:rsidR="00477C27" w:rsidRPr="006126B3" w:rsidRDefault="00477C27" w:rsidP="00035E9C">
            <w:pPr>
              <w:autoSpaceDE w:val="0"/>
              <w:autoSpaceDN w:val="0"/>
              <w:adjustRightInd w:val="0"/>
            </w:pPr>
          </w:p>
        </w:tc>
      </w:tr>
      <w:tr w:rsidR="00477C27" w:rsidRPr="006126B3" w:rsidTr="00830F59">
        <w:tc>
          <w:tcPr>
            <w:tcW w:w="6521" w:type="dxa"/>
            <w:shd w:val="clear" w:color="auto" w:fill="auto"/>
            <w:vAlign w:val="center"/>
          </w:tcPr>
          <w:p w:rsidR="00477C27" w:rsidRPr="006126B3" w:rsidRDefault="00477C27" w:rsidP="00035E9C">
            <w:pPr>
              <w:autoSpaceDE w:val="0"/>
              <w:autoSpaceDN w:val="0"/>
              <w:adjustRightInd w:val="0"/>
            </w:pPr>
            <w:r w:rsidRPr="006126B3">
              <w:t>Content of ammonia N (NH</w:t>
            </w:r>
            <w:r w:rsidRPr="006126B3">
              <w:rPr>
                <w:vertAlign w:val="subscript"/>
              </w:rPr>
              <w:t>4</w:t>
            </w:r>
            <w:r w:rsidRPr="006126B3">
              <w:t>)</w:t>
            </w:r>
          </w:p>
        </w:tc>
        <w:tc>
          <w:tcPr>
            <w:tcW w:w="1418" w:type="dxa"/>
            <w:shd w:val="clear" w:color="auto" w:fill="auto"/>
            <w:vAlign w:val="center"/>
          </w:tcPr>
          <w:p w:rsidR="00477C27" w:rsidRPr="006126B3" w:rsidRDefault="00477C27" w:rsidP="00035E9C">
            <w:pPr>
              <w:autoSpaceDE w:val="0"/>
              <w:autoSpaceDN w:val="0"/>
              <w:adjustRightInd w:val="0"/>
            </w:pPr>
          </w:p>
        </w:tc>
        <w:tc>
          <w:tcPr>
            <w:tcW w:w="1701" w:type="dxa"/>
            <w:shd w:val="clear" w:color="auto" w:fill="auto"/>
            <w:vAlign w:val="center"/>
          </w:tcPr>
          <w:p w:rsidR="00477C27" w:rsidRPr="006126B3" w:rsidRDefault="00477C27" w:rsidP="00035E9C">
            <w:pPr>
              <w:autoSpaceDE w:val="0"/>
              <w:autoSpaceDN w:val="0"/>
              <w:adjustRightInd w:val="0"/>
            </w:pPr>
          </w:p>
        </w:tc>
      </w:tr>
      <w:tr w:rsidR="00477C27" w:rsidRPr="006126B3" w:rsidTr="00830F59">
        <w:tc>
          <w:tcPr>
            <w:tcW w:w="6521" w:type="dxa"/>
            <w:shd w:val="clear" w:color="auto" w:fill="auto"/>
            <w:vAlign w:val="center"/>
          </w:tcPr>
          <w:p w:rsidR="00477C27" w:rsidRPr="006126B3" w:rsidRDefault="00477C27" w:rsidP="00035E9C">
            <w:pPr>
              <w:autoSpaceDE w:val="0"/>
              <w:autoSpaceDN w:val="0"/>
              <w:adjustRightInd w:val="0"/>
            </w:pPr>
            <w:r w:rsidRPr="006126B3">
              <w:t>Phosphorus content (P</w:t>
            </w:r>
            <w:r w:rsidRPr="006126B3">
              <w:rPr>
                <w:vertAlign w:val="subscript"/>
              </w:rPr>
              <w:t>2</w:t>
            </w:r>
            <w:r w:rsidRPr="006126B3">
              <w:t>O</w:t>
            </w:r>
            <w:r w:rsidRPr="006126B3">
              <w:rPr>
                <w:vertAlign w:val="subscript"/>
              </w:rPr>
              <w:t>5</w:t>
            </w:r>
            <w:r w:rsidRPr="006126B3">
              <w:t>)</w:t>
            </w:r>
          </w:p>
        </w:tc>
        <w:tc>
          <w:tcPr>
            <w:tcW w:w="1418" w:type="dxa"/>
            <w:shd w:val="clear" w:color="auto" w:fill="auto"/>
            <w:vAlign w:val="center"/>
          </w:tcPr>
          <w:p w:rsidR="00477C27" w:rsidRPr="006126B3" w:rsidRDefault="00477C27" w:rsidP="00035E9C">
            <w:pPr>
              <w:autoSpaceDE w:val="0"/>
              <w:autoSpaceDN w:val="0"/>
              <w:adjustRightInd w:val="0"/>
            </w:pPr>
          </w:p>
        </w:tc>
        <w:tc>
          <w:tcPr>
            <w:tcW w:w="1701" w:type="dxa"/>
            <w:shd w:val="clear" w:color="auto" w:fill="auto"/>
            <w:vAlign w:val="center"/>
          </w:tcPr>
          <w:p w:rsidR="00477C27" w:rsidRPr="006126B3" w:rsidRDefault="00477C27" w:rsidP="00035E9C">
            <w:pPr>
              <w:autoSpaceDE w:val="0"/>
              <w:autoSpaceDN w:val="0"/>
              <w:adjustRightInd w:val="0"/>
            </w:pPr>
          </w:p>
        </w:tc>
      </w:tr>
      <w:tr w:rsidR="00477C27" w:rsidRPr="006126B3" w:rsidTr="00830F59">
        <w:tc>
          <w:tcPr>
            <w:tcW w:w="6521" w:type="dxa"/>
            <w:shd w:val="clear" w:color="auto" w:fill="auto"/>
            <w:vAlign w:val="center"/>
          </w:tcPr>
          <w:p w:rsidR="00477C27" w:rsidRPr="006126B3" w:rsidRDefault="00477C27" w:rsidP="00035E9C">
            <w:pPr>
              <w:autoSpaceDE w:val="0"/>
              <w:autoSpaceDN w:val="0"/>
              <w:adjustRightInd w:val="0"/>
            </w:pPr>
            <w:r w:rsidRPr="006126B3">
              <w:t>Potassium content (K</w:t>
            </w:r>
            <w:r w:rsidRPr="006126B3">
              <w:rPr>
                <w:vertAlign w:val="subscript"/>
              </w:rPr>
              <w:t>2</w:t>
            </w:r>
            <w:r w:rsidRPr="006126B3">
              <w:t>O)</w:t>
            </w:r>
          </w:p>
        </w:tc>
        <w:tc>
          <w:tcPr>
            <w:tcW w:w="1418" w:type="dxa"/>
            <w:shd w:val="clear" w:color="auto" w:fill="auto"/>
            <w:vAlign w:val="center"/>
          </w:tcPr>
          <w:p w:rsidR="00477C27" w:rsidRPr="006126B3" w:rsidRDefault="00477C27" w:rsidP="00035E9C">
            <w:pPr>
              <w:autoSpaceDE w:val="0"/>
              <w:autoSpaceDN w:val="0"/>
              <w:adjustRightInd w:val="0"/>
            </w:pPr>
          </w:p>
        </w:tc>
        <w:tc>
          <w:tcPr>
            <w:tcW w:w="1701" w:type="dxa"/>
            <w:shd w:val="clear" w:color="auto" w:fill="auto"/>
            <w:vAlign w:val="center"/>
          </w:tcPr>
          <w:p w:rsidR="00477C27" w:rsidRPr="006126B3" w:rsidRDefault="00477C27" w:rsidP="00035E9C">
            <w:pPr>
              <w:autoSpaceDE w:val="0"/>
              <w:autoSpaceDN w:val="0"/>
              <w:adjustRightInd w:val="0"/>
            </w:pPr>
          </w:p>
        </w:tc>
      </w:tr>
      <w:tr w:rsidR="00477C27" w:rsidRPr="006126B3" w:rsidTr="00830F59">
        <w:tc>
          <w:tcPr>
            <w:tcW w:w="6521" w:type="dxa"/>
            <w:shd w:val="clear" w:color="auto" w:fill="auto"/>
            <w:vAlign w:val="center"/>
          </w:tcPr>
          <w:p w:rsidR="00477C27" w:rsidRPr="006126B3" w:rsidRDefault="00477C27" w:rsidP="00035E9C">
            <w:pPr>
              <w:autoSpaceDE w:val="0"/>
              <w:autoSpaceDN w:val="0"/>
              <w:adjustRightInd w:val="0"/>
            </w:pPr>
            <w:r w:rsidRPr="006126B3">
              <w:t>pH</w:t>
            </w:r>
          </w:p>
        </w:tc>
        <w:tc>
          <w:tcPr>
            <w:tcW w:w="1418" w:type="dxa"/>
            <w:shd w:val="clear" w:color="auto" w:fill="auto"/>
            <w:vAlign w:val="center"/>
          </w:tcPr>
          <w:p w:rsidR="00477C27" w:rsidRPr="006126B3" w:rsidRDefault="00477C27" w:rsidP="00035E9C">
            <w:pPr>
              <w:autoSpaceDE w:val="0"/>
              <w:autoSpaceDN w:val="0"/>
              <w:adjustRightInd w:val="0"/>
            </w:pPr>
          </w:p>
        </w:tc>
        <w:tc>
          <w:tcPr>
            <w:tcW w:w="1701" w:type="dxa"/>
            <w:shd w:val="clear" w:color="auto" w:fill="auto"/>
            <w:vAlign w:val="center"/>
          </w:tcPr>
          <w:p w:rsidR="00477C27" w:rsidRPr="006126B3" w:rsidRDefault="00477C27" w:rsidP="00035E9C">
            <w:pPr>
              <w:autoSpaceDE w:val="0"/>
              <w:autoSpaceDN w:val="0"/>
              <w:adjustRightInd w:val="0"/>
            </w:pPr>
          </w:p>
        </w:tc>
      </w:tr>
    </w:tbl>
    <w:p w:rsidR="00477C27" w:rsidRPr="006126B3" w:rsidRDefault="00477C27" w:rsidP="00F9223A">
      <w:pPr>
        <w:autoSpaceDE w:val="0"/>
        <w:autoSpaceDN w:val="0"/>
        <w:adjustRightInd w:val="0"/>
        <w:spacing w:after="120"/>
        <w:rPr>
          <w:color w:val="000000"/>
        </w:rPr>
      </w:pPr>
      <w:r w:rsidRPr="006126B3">
        <w:rPr>
          <w:color w:val="000000"/>
        </w:rPr>
        <w:br w:type="page"/>
      </w:r>
      <w:r w:rsidRPr="006126B3">
        <w:rPr>
          <w:color w:val="000000"/>
        </w:rPr>
        <w:lastRenderedPageBreak/>
        <w:t>3.2.2. Application to land</w:t>
      </w:r>
    </w:p>
    <w:tbl>
      <w:tblPr>
        <w:tblW w:w="0" w:type="auto"/>
        <w:jc w:val="center"/>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2"/>
        <w:gridCol w:w="1620"/>
        <w:gridCol w:w="1630"/>
        <w:gridCol w:w="2150"/>
        <w:gridCol w:w="2160"/>
      </w:tblGrid>
      <w:tr w:rsidR="00477C27" w:rsidRPr="006126B3" w:rsidTr="00830F59">
        <w:trPr>
          <w:trHeight w:val="504"/>
          <w:jc w:val="center"/>
        </w:trPr>
        <w:tc>
          <w:tcPr>
            <w:tcW w:w="1992"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Type of manure</w:t>
            </w:r>
          </w:p>
        </w:tc>
        <w:tc>
          <w:tcPr>
            <w:tcW w:w="1620" w:type="dxa"/>
            <w:shd w:val="clear" w:color="auto" w:fill="E0E0E0"/>
            <w:vAlign w:val="center"/>
          </w:tcPr>
          <w:p w:rsidR="00477C27" w:rsidRPr="006126B3" w:rsidRDefault="00477C27" w:rsidP="00F9223A">
            <w:pPr>
              <w:autoSpaceDE w:val="0"/>
              <w:autoSpaceDN w:val="0"/>
              <w:adjustRightInd w:val="0"/>
              <w:jc w:val="center"/>
              <w:rPr>
                <w:color w:val="000000"/>
              </w:rPr>
            </w:pPr>
            <w:r w:rsidRPr="006126B3">
              <w:rPr>
                <w:color w:val="000000"/>
              </w:rPr>
              <w:t>Yearly amount of produced manure</w:t>
            </w:r>
            <w:r w:rsidR="00F9223A" w:rsidRPr="006126B3">
              <w:rPr>
                <w:color w:val="000000"/>
              </w:rPr>
              <w:br/>
            </w:r>
            <w:r w:rsidRPr="006126B3">
              <w:rPr>
                <w:color w:val="000000"/>
              </w:rPr>
              <w:t>(t)</w:t>
            </w:r>
          </w:p>
        </w:tc>
        <w:tc>
          <w:tcPr>
            <w:tcW w:w="1630" w:type="dxa"/>
            <w:shd w:val="clear" w:color="auto" w:fill="E0E0E0"/>
            <w:vAlign w:val="center"/>
          </w:tcPr>
          <w:p w:rsidR="00477C27" w:rsidRPr="006126B3" w:rsidRDefault="00477C27" w:rsidP="00F9223A">
            <w:pPr>
              <w:autoSpaceDE w:val="0"/>
              <w:autoSpaceDN w:val="0"/>
              <w:adjustRightInd w:val="0"/>
              <w:jc w:val="center"/>
              <w:rPr>
                <w:color w:val="000000"/>
              </w:rPr>
            </w:pPr>
            <w:r w:rsidRPr="006126B3">
              <w:rPr>
                <w:color w:val="000000"/>
              </w:rPr>
              <w:t>Total amount of N in manure</w:t>
            </w:r>
            <w:r w:rsidR="00F9223A" w:rsidRPr="006126B3">
              <w:rPr>
                <w:color w:val="000000"/>
              </w:rPr>
              <w:t xml:space="preserve"> </w:t>
            </w:r>
            <w:r w:rsidRPr="006126B3">
              <w:rPr>
                <w:color w:val="000000"/>
              </w:rPr>
              <w:t>(kg)</w:t>
            </w:r>
          </w:p>
        </w:tc>
        <w:tc>
          <w:tcPr>
            <w:tcW w:w="2150" w:type="dxa"/>
            <w:shd w:val="clear" w:color="auto" w:fill="E0E0E0"/>
            <w:vAlign w:val="center"/>
          </w:tcPr>
          <w:p w:rsidR="00477C27" w:rsidRPr="006126B3" w:rsidRDefault="00477C27" w:rsidP="00F9223A">
            <w:pPr>
              <w:autoSpaceDE w:val="0"/>
              <w:autoSpaceDN w:val="0"/>
              <w:adjustRightInd w:val="0"/>
              <w:jc w:val="center"/>
              <w:rPr>
                <w:color w:val="000000"/>
              </w:rPr>
            </w:pPr>
            <w:r w:rsidRPr="006126B3">
              <w:rPr>
                <w:color w:val="000000"/>
              </w:rPr>
              <w:t>Available land for land</w:t>
            </w:r>
            <w:r w:rsidR="0014107B" w:rsidRPr="006126B3">
              <w:rPr>
                <w:color w:val="000000"/>
              </w:rPr>
              <w:t xml:space="preserve"> </w:t>
            </w:r>
            <w:r w:rsidRPr="006126B3">
              <w:rPr>
                <w:color w:val="000000"/>
              </w:rPr>
              <w:t>spreading</w:t>
            </w:r>
            <w:r w:rsidR="00F9223A" w:rsidRPr="006126B3">
              <w:rPr>
                <w:color w:val="000000"/>
              </w:rPr>
              <w:br/>
            </w:r>
            <w:r w:rsidRPr="006126B3">
              <w:rPr>
                <w:color w:val="000000"/>
              </w:rPr>
              <w:t xml:space="preserve">(ha) </w:t>
            </w:r>
          </w:p>
        </w:tc>
        <w:tc>
          <w:tcPr>
            <w:tcW w:w="2160" w:type="dxa"/>
            <w:shd w:val="clear" w:color="auto" w:fill="E0E0E0"/>
            <w:vAlign w:val="center"/>
          </w:tcPr>
          <w:p w:rsidR="00477C27" w:rsidRPr="006126B3" w:rsidRDefault="00477C27" w:rsidP="00F9223A">
            <w:pPr>
              <w:autoSpaceDE w:val="0"/>
              <w:autoSpaceDN w:val="0"/>
              <w:adjustRightInd w:val="0"/>
              <w:jc w:val="center"/>
              <w:rPr>
                <w:color w:val="000000"/>
              </w:rPr>
            </w:pPr>
            <w:r w:rsidRPr="006126B3">
              <w:rPr>
                <w:color w:val="000000"/>
              </w:rPr>
              <w:t>Applied amount of N to land</w:t>
            </w:r>
            <w:r w:rsidR="00F9223A" w:rsidRPr="006126B3">
              <w:rPr>
                <w:color w:val="000000"/>
              </w:rPr>
              <w:br/>
            </w:r>
            <w:r w:rsidRPr="006126B3">
              <w:rPr>
                <w:color w:val="000000"/>
              </w:rPr>
              <w:t>(kg/ha)</w:t>
            </w:r>
          </w:p>
        </w:tc>
      </w:tr>
      <w:tr w:rsidR="00477C27" w:rsidRPr="006126B3" w:rsidTr="00830F59">
        <w:trPr>
          <w:jc w:val="center"/>
        </w:trPr>
        <w:tc>
          <w:tcPr>
            <w:tcW w:w="1992" w:type="dxa"/>
          </w:tcPr>
          <w:p w:rsidR="00477C27" w:rsidRPr="006126B3" w:rsidRDefault="00477C27" w:rsidP="00035E9C">
            <w:pPr>
              <w:autoSpaceDE w:val="0"/>
              <w:autoSpaceDN w:val="0"/>
              <w:adjustRightInd w:val="0"/>
              <w:rPr>
                <w:color w:val="000000"/>
              </w:rPr>
            </w:pPr>
          </w:p>
        </w:tc>
        <w:tc>
          <w:tcPr>
            <w:tcW w:w="1620" w:type="dxa"/>
          </w:tcPr>
          <w:p w:rsidR="00477C27" w:rsidRPr="006126B3" w:rsidRDefault="00477C27" w:rsidP="00035E9C">
            <w:pPr>
              <w:autoSpaceDE w:val="0"/>
              <w:autoSpaceDN w:val="0"/>
              <w:adjustRightInd w:val="0"/>
              <w:rPr>
                <w:color w:val="000000"/>
              </w:rPr>
            </w:pPr>
          </w:p>
        </w:tc>
        <w:tc>
          <w:tcPr>
            <w:tcW w:w="1630" w:type="dxa"/>
          </w:tcPr>
          <w:p w:rsidR="00477C27" w:rsidRPr="006126B3" w:rsidRDefault="00477C27" w:rsidP="00035E9C">
            <w:pPr>
              <w:autoSpaceDE w:val="0"/>
              <w:autoSpaceDN w:val="0"/>
              <w:adjustRightInd w:val="0"/>
              <w:rPr>
                <w:color w:val="000000"/>
              </w:rPr>
            </w:pPr>
          </w:p>
        </w:tc>
        <w:tc>
          <w:tcPr>
            <w:tcW w:w="2150" w:type="dxa"/>
          </w:tcPr>
          <w:p w:rsidR="00477C27" w:rsidRPr="006126B3" w:rsidRDefault="00477C27" w:rsidP="00035E9C">
            <w:pPr>
              <w:autoSpaceDE w:val="0"/>
              <w:autoSpaceDN w:val="0"/>
              <w:adjustRightInd w:val="0"/>
              <w:rPr>
                <w:color w:val="000000"/>
              </w:rPr>
            </w:pPr>
          </w:p>
        </w:tc>
        <w:tc>
          <w:tcPr>
            <w:tcW w:w="2160" w:type="dxa"/>
          </w:tcPr>
          <w:p w:rsidR="00477C27" w:rsidRPr="006126B3" w:rsidRDefault="00477C27" w:rsidP="00035E9C">
            <w:pPr>
              <w:autoSpaceDE w:val="0"/>
              <w:autoSpaceDN w:val="0"/>
              <w:adjustRightInd w:val="0"/>
              <w:rPr>
                <w:color w:val="000000"/>
              </w:rPr>
            </w:pPr>
          </w:p>
        </w:tc>
      </w:tr>
      <w:tr w:rsidR="00477C27" w:rsidRPr="006126B3" w:rsidTr="00830F59">
        <w:trPr>
          <w:jc w:val="center"/>
        </w:trPr>
        <w:tc>
          <w:tcPr>
            <w:tcW w:w="1992" w:type="dxa"/>
          </w:tcPr>
          <w:p w:rsidR="00477C27" w:rsidRPr="006126B3" w:rsidRDefault="00477C27" w:rsidP="00035E9C">
            <w:pPr>
              <w:autoSpaceDE w:val="0"/>
              <w:autoSpaceDN w:val="0"/>
              <w:adjustRightInd w:val="0"/>
              <w:rPr>
                <w:color w:val="000000"/>
              </w:rPr>
            </w:pPr>
          </w:p>
        </w:tc>
        <w:tc>
          <w:tcPr>
            <w:tcW w:w="1620" w:type="dxa"/>
          </w:tcPr>
          <w:p w:rsidR="00477C27" w:rsidRPr="006126B3" w:rsidRDefault="00477C27" w:rsidP="00035E9C">
            <w:pPr>
              <w:autoSpaceDE w:val="0"/>
              <w:autoSpaceDN w:val="0"/>
              <w:adjustRightInd w:val="0"/>
              <w:rPr>
                <w:color w:val="000000"/>
              </w:rPr>
            </w:pPr>
          </w:p>
        </w:tc>
        <w:tc>
          <w:tcPr>
            <w:tcW w:w="1630" w:type="dxa"/>
          </w:tcPr>
          <w:p w:rsidR="00477C27" w:rsidRPr="006126B3" w:rsidRDefault="00477C27" w:rsidP="00035E9C">
            <w:pPr>
              <w:autoSpaceDE w:val="0"/>
              <w:autoSpaceDN w:val="0"/>
              <w:adjustRightInd w:val="0"/>
              <w:rPr>
                <w:color w:val="000000"/>
              </w:rPr>
            </w:pPr>
          </w:p>
        </w:tc>
        <w:tc>
          <w:tcPr>
            <w:tcW w:w="2150" w:type="dxa"/>
          </w:tcPr>
          <w:p w:rsidR="00477C27" w:rsidRPr="006126B3" w:rsidRDefault="00477C27" w:rsidP="00035E9C">
            <w:pPr>
              <w:autoSpaceDE w:val="0"/>
              <w:autoSpaceDN w:val="0"/>
              <w:adjustRightInd w:val="0"/>
              <w:rPr>
                <w:color w:val="000000"/>
              </w:rPr>
            </w:pPr>
          </w:p>
        </w:tc>
        <w:tc>
          <w:tcPr>
            <w:tcW w:w="2160" w:type="dxa"/>
          </w:tcPr>
          <w:p w:rsidR="00477C27" w:rsidRPr="006126B3" w:rsidRDefault="00477C27" w:rsidP="00035E9C">
            <w:pPr>
              <w:autoSpaceDE w:val="0"/>
              <w:autoSpaceDN w:val="0"/>
              <w:adjustRightInd w:val="0"/>
              <w:rPr>
                <w:color w:val="000000"/>
              </w:rPr>
            </w:pPr>
          </w:p>
        </w:tc>
      </w:tr>
    </w:tbl>
    <w:p w:rsidR="00477C27" w:rsidRPr="006126B3" w:rsidRDefault="00477C27" w:rsidP="00477C27">
      <w:pPr>
        <w:autoSpaceDE w:val="0"/>
        <w:autoSpaceDN w:val="0"/>
        <w:adjustRightInd w:val="0"/>
        <w:rPr>
          <w:color w:val="000000"/>
        </w:rPr>
      </w:pPr>
    </w:p>
    <w:p w:rsidR="00D84373" w:rsidRPr="006126B3" w:rsidRDefault="00D84373" w:rsidP="00477C27">
      <w:pPr>
        <w:autoSpaceDE w:val="0"/>
        <w:autoSpaceDN w:val="0"/>
        <w:adjustRightInd w:val="0"/>
        <w:rPr>
          <w:color w:val="000000"/>
        </w:rPr>
      </w:pPr>
    </w:p>
    <w:p w:rsidR="00477C27" w:rsidRPr="006126B3" w:rsidRDefault="00477C27" w:rsidP="00F9223A">
      <w:pPr>
        <w:autoSpaceDE w:val="0"/>
        <w:autoSpaceDN w:val="0"/>
        <w:adjustRightInd w:val="0"/>
        <w:spacing w:after="120"/>
        <w:rPr>
          <w:color w:val="000000"/>
        </w:rPr>
      </w:pPr>
      <w:r w:rsidRPr="006126B3">
        <w:rPr>
          <w:color w:val="000000"/>
        </w:rPr>
        <w:t>3.2.3 List of parcels and contracts for manure application</w:t>
      </w:r>
    </w:p>
    <w:tbl>
      <w:tblPr>
        <w:tblW w:w="0" w:type="auto"/>
        <w:jc w:val="center"/>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9"/>
        <w:gridCol w:w="4811"/>
      </w:tblGrid>
      <w:tr w:rsidR="00477C27" w:rsidRPr="006126B3" w:rsidTr="00F9223A">
        <w:trPr>
          <w:jc w:val="center"/>
        </w:trPr>
        <w:tc>
          <w:tcPr>
            <w:tcW w:w="4629" w:type="dxa"/>
            <w:shd w:val="clear" w:color="auto" w:fill="E0E0E0"/>
            <w:vAlign w:val="center"/>
          </w:tcPr>
          <w:p w:rsidR="00477C27" w:rsidRPr="006126B3" w:rsidRDefault="00477C27" w:rsidP="00035E9C">
            <w:pPr>
              <w:autoSpaceDE w:val="0"/>
              <w:autoSpaceDN w:val="0"/>
              <w:adjustRightInd w:val="0"/>
              <w:jc w:val="center"/>
              <w:rPr>
                <w:color w:val="000000"/>
              </w:rPr>
            </w:pPr>
          </w:p>
        </w:tc>
        <w:tc>
          <w:tcPr>
            <w:tcW w:w="4811" w:type="dxa"/>
            <w:shd w:val="clear" w:color="auto" w:fill="E0E0E0"/>
            <w:vAlign w:val="center"/>
          </w:tcPr>
          <w:p w:rsidR="00477C27" w:rsidRPr="006126B3" w:rsidRDefault="00477C27" w:rsidP="00035E9C">
            <w:pPr>
              <w:autoSpaceDE w:val="0"/>
              <w:autoSpaceDN w:val="0"/>
              <w:adjustRightInd w:val="0"/>
              <w:jc w:val="center"/>
              <w:rPr>
                <w:color w:val="000000"/>
              </w:rPr>
            </w:pPr>
            <w:r w:rsidRPr="006126B3">
              <w:rPr>
                <w:color w:val="000000"/>
              </w:rPr>
              <w:t xml:space="preserve">Annex </w:t>
            </w:r>
            <w:r w:rsidR="00F40199" w:rsidRPr="006126B3">
              <w:rPr>
                <w:color w:val="000000"/>
              </w:rPr>
              <w:t>No.</w:t>
            </w:r>
          </w:p>
        </w:tc>
      </w:tr>
      <w:tr w:rsidR="00477C27" w:rsidRPr="006126B3" w:rsidTr="00F9223A">
        <w:trPr>
          <w:jc w:val="center"/>
        </w:trPr>
        <w:tc>
          <w:tcPr>
            <w:tcW w:w="4629" w:type="dxa"/>
            <w:shd w:val="clear" w:color="auto" w:fill="auto"/>
          </w:tcPr>
          <w:p w:rsidR="00477C27" w:rsidRPr="006126B3" w:rsidRDefault="00477C27" w:rsidP="00035E9C">
            <w:pPr>
              <w:autoSpaceDE w:val="0"/>
              <w:autoSpaceDN w:val="0"/>
              <w:adjustRightInd w:val="0"/>
              <w:rPr>
                <w:color w:val="000000"/>
              </w:rPr>
            </w:pPr>
            <w:r w:rsidRPr="006126B3">
              <w:rPr>
                <w:color w:val="000000"/>
              </w:rPr>
              <w:t xml:space="preserve">List of available parcels and their surfaces </w:t>
            </w:r>
          </w:p>
        </w:tc>
        <w:tc>
          <w:tcPr>
            <w:tcW w:w="4811" w:type="dxa"/>
            <w:shd w:val="clear" w:color="auto" w:fill="auto"/>
          </w:tcPr>
          <w:p w:rsidR="00477C27" w:rsidRPr="006126B3" w:rsidRDefault="00477C27" w:rsidP="00035E9C">
            <w:pPr>
              <w:autoSpaceDE w:val="0"/>
              <w:autoSpaceDN w:val="0"/>
              <w:adjustRightInd w:val="0"/>
              <w:rPr>
                <w:color w:val="000000"/>
              </w:rPr>
            </w:pPr>
          </w:p>
        </w:tc>
      </w:tr>
      <w:tr w:rsidR="00477C27" w:rsidRPr="006126B3" w:rsidTr="00F9223A">
        <w:trPr>
          <w:jc w:val="center"/>
        </w:trPr>
        <w:tc>
          <w:tcPr>
            <w:tcW w:w="4629" w:type="dxa"/>
            <w:shd w:val="clear" w:color="auto" w:fill="auto"/>
          </w:tcPr>
          <w:p w:rsidR="00477C27" w:rsidRPr="006126B3" w:rsidRDefault="00477C27" w:rsidP="00035E9C">
            <w:pPr>
              <w:autoSpaceDE w:val="0"/>
              <w:autoSpaceDN w:val="0"/>
              <w:adjustRightInd w:val="0"/>
              <w:rPr>
                <w:color w:val="000000"/>
              </w:rPr>
            </w:pPr>
            <w:r w:rsidRPr="006126B3">
              <w:rPr>
                <w:color w:val="000000"/>
              </w:rPr>
              <w:t xml:space="preserve">Contract with other entity/person for application of manure ( in case of insufficient land area) </w:t>
            </w:r>
          </w:p>
        </w:tc>
        <w:tc>
          <w:tcPr>
            <w:tcW w:w="4811" w:type="dxa"/>
            <w:shd w:val="clear" w:color="auto" w:fill="auto"/>
          </w:tcPr>
          <w:p w:rsidR="00477C27" w:rsidRPr="006126B3" w:rsidRDefault="00477C27" w:rsidP="00035E9C">
            <w:pPr>
              <w:autoSpaceDE w:val="0"/>
              <w:autoSpaceDN w:val="0"/>
              <w:adjustRightInd w:val="0"/>
              <w:rPr>
                <w:color w:val="000000"/>
              </w:rPr>
            </w:pPr>
          </w:p>
        </w:tc>
      </w:tr>
      <w:tr w:rsidR="00477C27" w:rsidRPr="006126B3" w:rsidTr="00F9223A">
        <w:trPr>
          <w:jc w:val="center"/>
        </w:trPr>
        <w:tc>
          <w:tcPr>
            <w:tcW w:w="4629" w:type="dxa"/>
            <w:shd w:val="clear" w:color="auto" w:fill="auto"/>
          </w:tcPr>
          <w:p w:rsidR="00477C27" w:rsidRPr="006126B3" w:rsidRDefault="00477C27" w:rsidP="00035E9C">
            <w:pPr>
              <w:autoSpaceDE w:val="0"/>
              <w:autoSpaceDN w:val="0"/>
              <w:adjustRightInd w:val="0"/>
              <w:rPr>
                <w:color w:val="000000"/>
              </w:rPr>
            </w:pPr>
            <w:r w:rsidRPr="006126B3">
              <w:rPr>
                <w:color w:val="000000"/>
              </w:rPr>
              <w:t xml:space="preserve">Contract with other entity for </w:t>
            </w:r>
            <w:r w:rsidR="00830F59" w:rsidRPr="006126B3">
              <w:rPr>
                <w:color w:val="000000"/>
              </w:rPr>
              <w:t>offsite</w:t>
            </w:r>
            <w:r w:rsidRPr="006126B3">
              <w:rPr>
                <w:color w:val="000000"/>
              </w:rPr>
              <w:t xml:space="preserve"> manure treatment</w:t>
            </w:r>
          </w:p>
        </w:tc>
        <w:tc>
          <w:tcPr>
            <w:tcW w:w="4811" w:type="dxa"/>
            <w:shd w:val="clear" w:color="auto" w:fill="auto"/>
          </w:tcPr>
          <w:p w:rsidR="00477C27" w:rsidRPr="006126B3" w:rsidRDefault="00477C27" w:rsidP="00035E9C">
            <w:pPr>
              <w:autoSpaceDE w:val="0"/>
              <w:autoSpaceDN w:val="0"/>
              <w:adjustRightInd w:val="0"/>
              <w:rPr>
                <w:color w:val="000000"/>
              </w:rPr>
            </w:pPr>
          </w:p>
        </w:tc>
      </w:tr>
    </w:tbl>
    <w:p w:rsidR="00477C27" w:rsidRPr="006126B3" w:rsidRDefault="00477C27" w:rsidP="00477C27">
      <w:pPr>
        <w:autoSpaceDE w:val="0"/>
        <w:autoSpaceDN w:val="0"/>
        <w:adjustRightInd w:val="0"/>
        <w:rPr>
          <w:color w:val="000000"/>
        </w:rPr>
      </w:pPr>
    </w:p>
    <w:p w:rsidR="00D84373" w:rsidRPr="006126B3" w:rsidRDefault="00D84373" w:rsidP="00477C27">
      <w:pPr>
        <w:autoSpaceDE w:val="0"/>
        <w:autoSpaceDN w:val="0"/>
        <w:adjustRightInd w:val="0"/>
        <w:rPr>
          <w:color w:val="000000"/>
        </w:rPr>
      </w:pPr>
    </w:p>
    <w:p w:rsidR="00477C27" w:rsidRPr="006126B3" w:rsidRDefault="00477C27" w:rsidP="00F9223A">
      <w:pPr>
        <w:autoSpaceDE w:val="0"/>
        <w:autoSpaceDN w:val="0"/>
        <w:adjustRightInd w:val="0"/>
        <w:spacing w:after="120"/>
        <w:rPr>
          <w:color w:val="000000"/>
        </w:rPr>
      </w:pPr>
      <w:r w:rsidRPr="006126B3">
        <w:rPr>
          <w:color w:val="000000"/>
        </w:rPr>
        <w:t>3.2.4. Description of existing and planned methods for preventing/reducing emissions to soil</w:t>
      </w:r>
    </w:p>
    <w:p w:rsidR="005105EF" w:rsidRPr="006126B3" w:rsidRDefault="005105EF" w:rsidP="00477C27">
      <w:pPr>
        <w:autoSpaceDE w:val="0"/>
        <w:autoSpaceDN w:val="0"/>
        <w:adjustRightInd w:val="0"/>
        <w:rPr>
          <w:b/>
          <w:bCs/>
          <w:i/>
          <w:iCs/>
        </w:rPr>
      </w:pPr>
    </w:p>
    <w:p w:rsidR="00477C27" w:rsidRPr="006126B3" w:rsidRDefault="00477C27" w:rsidP="00477C27">
      <w:pPr>
        <w:autoSpaceDE w:val="0"/>
        <w:autoSpaceDN w:val="0"/>
        <w:adjustRightInd w:val="0"/>
        <w:rPr>
          <w:b/>
          <w:bCs/>
          <w:i/>
          <w:iCs/>
        </w:rPr>
      </w:pPr>
      <w:r w:rsidRPr="006126B3">
        <w:rPr>
          <w:b/>
          <w:bCs/>
          <w:i/>
          <w:iCs/>
        </w:rPr>
        <w:br w:type="page"/>
      </w:r>
      <w:r w:rsidRPr="006126B3">
        <w:rPr>
          <w:b/>
          <w:bCs/>
          <w:i/>
          <w:iCs/>
        </w:rPr>
        <w:lastRenderedPageBreak/>
        <w:t>4. Waste management</w:t>
      </w:r>
    </w:p>
    <w:p w:rsidR="00477C27" w:rsidRPr="006126B3" w:rsidRDefault="00477C27" w:rsidP="00830F59">
      <w:pPr>
        <w:autoSpaceDE w:val="0"/>
        <w:autoSpaceDN w:val="0"/>
        <w:adjustRightInd w:val="0"/>
        <w:spacing w:after="120"/>
        <w:rPr>
          <w:i/>
          <w:iCs/>
        </w:rPr>
      </w:pPr>
      <w:r w:rsidRPr="006126B3">
        <w:rPr>
          <w:i/>
          <w:iCs/>
        </w:rPr>
        <w:t>4.1. Name and quantity of produced hazardous waste</w:t>
      </w:r>
    </w:p>
    <w:tbl>
      <w:tblPr>
        <w:tblW w:w="963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
        <w:gridCol w:w="850"/>
        <w:gridCol w:w="1407"/>
        <w:gridCol w:w="1122"/>
        <w:gridCol w:w="1309"/>
        <w:gridCol w:w="1496"/>
        <w:gridCol w:w="1122"/>
        <w:gridCol w:w="1338"/>
      </w:tblGrid>
      <w:tr w:rsidR="00477C27" w:rsidRPr="006126B3" w:rsidTr="005105EF">
        <w:trPr>
          <w:cantSplit/>
          <w:trHeight w:val="1331"/>
        </w:trPr>
        <w:tc>
          <w:tcPr>
            <w:tcW w:w="992" w:type="dxa"/>
            <w:shd w:val="pct10" w:color="000000" w:fill="FFFFFF"/>
            <w:vAlign w:val="center"/>
          </w:tcPr>
          <w:p w:rsidR="00477C27" w:rsidRPr="006126B3" w:rsidRDefault="00477C27" w:rsidP="00035E9C">
            <w:pPr>
              <w:pStyle w:val="BodyText"/>
              <w:jc w:val="center"/>
              <w:rPr>
                <w:rFonts w:ascii="Arial" w:hAnsi="Arial" w:cs="Arial"/>
                <w:sz w:val="21"/>
                <w:szCs w:val="21"/>
              </w:rPr>
            </w:pPr>
            <w:r w:rsidRPr="006126B3">
              <w:rPr>
                <w:rFonts w:ascii="Arial" w:hAnsi="Arial" w:cs="Arial"/>
                <w:color w:val="000000"/>
                <w:sz w:val="21"/>
                <w:szCs w:val="21"/>
              </w:rPr>
              <w:t>Key waste number</w:t>
            </w:r>
          </w:p>
        </w:tc>
        <w:tc>
          <w:tcPr>
            <w:tcW w:w="850" w:type="dxa"/>
            <w:shd w:val="pct10" w:color="000000" w:fill="FFFFFF"/>
            <w:vAlign w:val="center"/>
          </w:tcPr>
          <w:p w:rsidR="00477C27" w:rsidRPr="006126B3" w:rsidRDefault="00477C27" w:rsidP="00035E9C">
            <w:pPr>
              <w:pStyle w:val="BodyText"/>
              <w:jc w:val="center"/>
              <w:rPr>
                <w:rFonts w:ascii="Arial" w:hAnsi="Arial" w:cs="Arial"/>
                <w:sz w:val="21"/>
                <w:szCs w:val="21"/>
              </w:rPr>
            </w:pPr>
            <w:r w:rsidRPr="006126B3">
              <w:rPr>
                <w:rFonts w:ascii="Arial" w:hAnsi="Arial" w:cs="Arial"/>
                <w:color w:val="000000"/>
                <w:sz w:val="21"/>
                <w:szCs w:val="21"/>
              </w:rPr>
              <w:t>Waste name</w:t>
            </w:r>
          </w:p>
        </w:tc>
        <w:tc>
          <w:tcPr>
            <w:tcW w:w="1407" w:type="dxa"/>
            <w:shd w:val="pct10" w:color="000000" w:fill="FFFFFF"/>
            <w:vAlign w:val="center"/>
          </w:tcPr>
          <w:p w:rsidR="00477C27" w:rsidRPr="006126B3" w:rsidRDefault="00477C27" w:rsidP="00035E9C">
            <w:pPr>
              <w:pStyle w:val="BodyText"/>
              <w:jc w:val="center"/>
              <w:rPr>
                <w:rFonts w:ascii="Arial" w:hAnsi="Arial" w:cs="Arial"/>
                <w:sz w:val="21"/>
                <w:szCs w:val="21"/>
              </w:rPr>
            </w:pPr>
            <w:r w:rsidRPr="006126B3">
              <w:rPr>
                <w:rFonts w:ascii="Arial" w:hAnsi="Arial" w:cs="Arial"/>
                <w:color w:val="000000"/>
                <w:sz w:val="21"/>
                <w:szCs w:val="21"/>
              </w:rPr>
              <w:t>Annual quantity of produced waste (t)</w:t>
            </w:r>
          </w:p>
        </w:tc>
        <w:tc>
          <w:tcPr>
            <w:tcW w:w="1122" w:type="dxa"/>
            <w:shd w:val="pct10" w:color="000000" w:fill="FFFFFF"/>
            <w:vAlign w:val="center"/>
          </w:tcPr>
          <w:p w:rsidR="00477C27" w:rsidRPr="006126B3" w:rsidRDefault="00477C27" w:rsidP="00035E9C">
            <w:pPr>
              <w:pStyle w:val="BodyText"/>
              <w:jc w:val="center"/>
              <w:rPr>
                <w:rFonts w:ascii="Arial" w:hAnsi="Arial" w:cs="Arial"/>
                <w:sz w:val="21"/>
                <w:szCs w:val="21"/>
              </w:rPr>
            </w:pPr>
            <w:r w:rsidRPr="006126B3">
              <w:rPr>
                <w:rFonts w:ascii="Arial" w:hAnsi="Arial" w:cs="Arial"/>
                <w:color w:val="000000"/>
                <w:sz w:val="21"/>
                <w:szCs w:val="21"/>
              </w:rPr>
              <w:t>Annual quantity of recovered waste (t)</w:t>
            </w:r>
          </w:p>
        </w:tc>
        <w:tc>
          <w:tcPr>
            <w:tcW w:w="1309" w:type="dxa"/>
            <w:shd w:val="pct10" w:color="000000" w:fill="FFFFFF"/>
            <w:vAlign w:val="center"/>
          </w:tcPr>
          <w:p w:rsidR="00477C27" w:rsidRPr="006126B3" w:rsidRDefault="00477C27" w:rsidP="00035E9C">
            <w:pPr>
              <w:pStyle w:val="BodyText"/>
              <w:jc w:val="center"/>
              <w:rPr>
                <w:rFonts w:ascii="Arial" w:hAnsi="Arial" w:cs="Arial"/>
                <w:sz w:val="21"/>
                <w:szCs w:val="21"/>
              </w:rPr>
            </w:pPr>
            <w:r w:rsidRPr="006126B3">
              <w:rPr>
                <w:rFonts w:ascii="Arial" w:hAnsi="Arial" w:cs="Arial"/>
                <w:color w:val="000000"/>
                <w:sz w:val="21"/>
                <w:szCs w:val="21"/>
              </w:rPr>
              <w:t>Waste recovery procedure</w:t>
            </w:r>
          </w:p>
        </w:tc>
        <w:tc>
          <w:tcPr>
            <w:tcW w:w="1496" w:type="dxa"/>
            <w:shd w:val="pct10" w:color="000000" w:fill="FFFFFF"/>
            <w:vAlign w:val="center"/>
          </w:tcPr>
          <w:p w:rsidR="00477C27" w:rsidRPr="006126B3" w:rsidRDefault="00477C27" w:rsidP="00035E9C">
            <w:pPr>
              <w:pStyle w:val="BodyText"/>
              <w:jc w:val="center"/>
              <w:rPr>
                <w:rFonts w:ascii="Arial" w:hAnsi="Arial" w:cs="Arial"/>
                <w:sz w:val="21"/>
                <w:szCs w:val="21"/>
              </w:rPr>
            </w:pPr>
            <w:r w:rsidRPr="006126B3">
              <w:rPr>
                <w:rFonts w:ascii="Arial" w:hAnsi="Arial" w:cs="Arial"/>
                <w:color w:val="000000"/>
                <w:sz w:val="21"/>
                <w:szCs w:val="21"/>
              </w:rPr>
              <w:t>Annual quantity of disposed waste (t)</w:t>
            </w:r>
          </w:p>
        </w:tc>
        <w:tc>
          <w:tcPr>
            <w:tcW w:w="1122" w:type="dxa"/>
            <w:shd w:val="pct10" w:color="000000" w:fill="FFFFFF"/>
            <w:vAlign w:val="center"/>
          </w:tcPr>
          <w:p w:rsidR="00477C27" w:rsidRPr="006126B3" w:rsidRDefault="00477C27" w:rsidP="00F9223A">
            <w:pPr>
              <w:pStyle w:val="BodyText"/>
              <w:jc w:val="center"/>
              <w:rPr>
                <w:rFonts w:ascii="Arial" w:hAnsi="Arial" w:cs="Arial"/>
                <w:sz w:val="21"/>
                <w:szCs w:val="21"/>
              </w:rPr>
            </w:pPr>
            <w:r w:rsidRPr="006126B3">
              <w:rPr>
                <w:rFonts w:ascii="Arial" w:hAnsi="Arial" w:cs="Arial"/>
                <w:color w:val="000000"/>
                <w:sz w:val="21"/>
                <w:szCs w:val="21"/>
              </w:rPr>
              <w:t>Waste disposal</w:t>
            </w:r>
            <w:r w:rsidR="00F9223A" w:rsidRPr="006126B3">
              <w:rPr>
                <w:rFonts w:ascii="Arial" w:hAnsi="Arial" w:cs="Arial"/>
                <w:color w:val="000000"/>
                <w:sz w:val="21"/>
                <w:szCs w:val="21"/>
              </w:rPr>
              <w:br/>
            </w:r>
            <w:r w:rsidRPr="006126B3">
              <w:rPr>
                <w:rFonts w:ascii="Arial" w:hAnsi="Arial" w:cs="Arial"/>
                <w:color w:val="000000"/>
                <w:sz w:val="21"/>
                <w:szCs w:val="21"/>
              </w:rPr>
              <w:t>procedure</w:t>
            </w:r>
          </w:p>
        </w:tc>
        <w:tc>
          <w:tcPr>
            <w:tcW w:w="1338" w:type="dxa"/>
            <w:shd w:val="pct10" w:color="000000" w:fill="FFFFFF"/>
            <w:vAlign w:val="center"/>
          </w:tcPr>
          <w:p w:rsidR="00477C27" w:rsidRPr="006126B3" w:rsidRDefault="00477C27" w:rsidP="00035E9C">
            <w:pPr>
              <w:pStyle w:val="BodyText"/>
              <w:jc w:val="center"/>
              <w:rPr>
                <w:rFonts w:ascii="Arial" w:hAnsi="Arial" w:cs="Arial"/>
                <w:sz w:val="21"/>
                <w:szCs w:val="21"/>
              </w:rPr>
            </w:pPr>
            <w:r w:rsidRPr="006126B3">
              <w:rPr>
                <w:rFonts w:ascii="Arial" w:hAnsi="Arial" w:cs="Arial"/>
                <w:color w:val="000000"/>
                <w:sz w:val="21"/>
                <w:szCs w:val="21"/>
              </w:rPr>
              <w:t xml:space="preserve">Waste storage on the location reference– code from layout/block diagram </w:t>
            </w:r>
          </w:p>
        </w:tc>
      </w:tr>
      <w:tr w:rsidR="00477C27" w:rsidRPr="006126B3" w:rsidTr="005105EF">
        <w:trPr>
          <w:trHeight w:val="445"/>
        </w:trPr>
        <w:tc>
          <w:tcPr>
            <w:tcW w:w="992" w:type="dxa"/>
          </w:tcPr>
          <w:p w:rsidR="00477C27" w:rsidRPr="006126B3" w:rsidRDefault="00477C27" w:rsidP="00035E9C">
            <w:pPr>
              <w:pStyle w:val="BodyText"/>
              <w:rPr>
                <w:rFonts w:ascii="Arial" w:hAnsi="Arial" w:cs="Arial"/>
                <w:sz w:val="21"/>
                <w:szCs w:val="21"/>
              </w:rPr>
            </w:pPr>
          </w:p>
        </w:tc>
        <w:tc>
          <w:tcPr>
            <w:tcW w:w="850" w:type="dxa"/>
          </w:tcPr>
          <w:p w:rsidR="00477C27" w:rsidRPr="006126B3" w:rsidRDefault="00477C27" w:rsidP="00035E9C">
            <w:pPr>
              <w:pStyle w:val="BodyText"/>
              <w:rPr>
                <w:rFonts w:ascii="Arial" w:hAnsi="Arial" w:cs="Arial"/>
                <w:sz w:val="21"/>
                <w:szCs w:val="21"/>
              </w:rPr>
            </w:pPr>
          </w:p>
        </w:tc>
        <w:tc>
          <w:tcPr>
            <w:tcW w:w="1407" w:type="dxa"/>
          </w:tcPr>
          <w:p w:rsidR="00477C27" w:rsidRPr="006126B3" w:rsidRDefault="00477C27" w:rsidP="00035E9C">
            <w:pPr>
              <w:pStyle w:val="BodyText"/>
              <w:rPr>
                <w:rFonts w:ascii="Arial" w:hAnsi="Arial" w:cs="Arial"/>
                <w:sz w:val="21"/>
                <w:szCs w:val="21"/>
              </w:rPr>
            </w:pPr>
          </w:p>
        </w:tc>
        <w:tc>
          <w:tcPr>
            <w:tcW w:w="1122" w:type="dxa"/>
          </w:tcPr>
          <w:p w:rsidR="00477C27" w:rsidRPr="006126B3" w:rsidRDefault="00477C27" w:rsidP="00035E9C">
            <w:pPr>
              <w:pStyle w:val="BodyText"/>
              <w:rPr>
                <w:rFonts w:ascii="Arial" w:hAnsi="Arial" w:cs="Arial"/>
                <w:sz w:val="21"/>
                <w:szCs w:val="21"/>
              </w:rPr>
            </w:pPr>
          </w:p>
        </w:tc>
        <w:tc>
          <w:tcPr>
            <w:tcW w:w="1309" w:type="dxa"/>
          </w:tcPr>
          <w:p w:rsidR="00477C27" w:rsidRPr="006126B3" w:rsidRDefault="00477C27" w:rsidP="00035E9C">
            <w:pPr>
              <w:pStyle w:val="BodyText"/>
              <w:rPr>
                <w:rFonts w:ascii="Arial" w:hAnsi="Arial" w:cs="Arial"/>
                <w:sz w:val="21"/>
                <w:szCs w:val="21"/>
              </w:rPr>
            </w:pPr>
          </w:p>
        </w:tc>
        <w:tc>
          <w:tcPr>
            <w:tcW w:w="1496" w:type="dxa"/>
          </w:tcPr>
          <w:p w:rsidR="00477C27" w:rsidRPr="006126B3" w:rsidRDefault="00477C27" w:rsidP="00035E9C">
            <w:pPr>
              <w:pStyle w:val="BodyText"/>
              <w:rPr>
                <w:rFonts w:ascii="Arial" w:hAnsi="Arial" w:cs="Arial"/>
                <w:sz w:val="21"/>
                <w:szCs w:val="21"/>
              </w:rPr>
            </w:pPr>
          </w:p>
        </w:tc>
        <w:tc>
          <w:tcPr>
            <w:tcW w:w="1122" w:type="dxa"/>
          </w:tcPr>
          <w:p w:rsidR="00477C27" w:rsidRPr="006126B3" w:rsidRDefault="00477C27" w:rsidP="00035E9C">
            <w:pPr>
              <w:pStyle w:val="BodyText"/>
              <w:rPr>
                <w:rFonts w:ascii="Arial" w:hAnsi="Arial" w:cs="Arial"/>
                <w:sz w:val="21"/>
                <w:szCs w:val="21"/>
              </w:rPr>
            </w:pPr>
          </w:p>
        </w:tc>
        <w:tc>
          <w:tcPr>
            <w:tcW w:w="1338" w:type="dxa"/>
          </w:tcPr>
          <w:p w:rsidR="00477C27" w:rsidRPr="006126B3" w:rsidRDefault="00477C27" w:rsidP="00035E9C">
            <w:pPr>
              <w:pStyle w:val="BodyText"/>
              <w:rPr>
                <w:rFonts w:ascii="Arial" w:hAnsi="Arial" w:cs="Arial"/>
                <w:sz w:val="21"/>
                <w:szCs w:val="21"/>
              </w:rPr>
            </w:pPr>
          </w:p>
        </w:tc>
      </w:tr>
      <w:tr w:rsidR="00477C27" w:rsidRPr="006126B3" w:rsidTr="005105EF">
        <w:trPr>
          <w:trHeight w:val="445"/>
        </w:trPr>
        <w:tc>
          <w:tcPr>
            <w:tcW w:w="992" w:type="dxa"/>
          </w:tcPr>
          <w:p w:rsidR="00477C27" w:rsidRPr="006126B3" w:rsidRDefault="00477C27" w:rsidP="00035E9C">
            <w:pPr>
              <w:pStyle w:val="BodyText"/>
              <w:rPr>
                <w:rFonts w:ascii="Arial" w:hAnsi="Arial" w:cs="Arial"/>
                <w:sz w:val="21"/>
                <w:szCs w:val="21"/>
              </w:rPr>
            </w:pPr>
          </w:p>
        </w:tc>
        <w:tc>
          <w:tcPr>
            <w:tcW w:w="850" w:type="dxa"/>
          </w:tcPr>
          <w:p w:rsidR="00477C27" w:rsidRPr="006126B3" w:rsidRDefault="00477C27" w:rsidP="00035E9C">
            <w:pPr>
              <w:pStyle w:val="BodyText"/>
              <w:rPr>
                <w:rFonts w:ascii="Arial" w:hAnsi="Arial" w:cs="Arial"/>
                <w:sz w:val="21"/>
                <w:szCs w:val="21"/>
              </w:rPr>
            </w:pPr>
          </w:p>
        </w:tc>
        <w:tc>
          <w:tcPr>
            <w:tcW w:w="1407" w:type="dxa"/>
          </w:tcPr>
          <w:p w:rsidR="00477C27" w:rsidRPr="006126B3" w:rsidRDefault="00477C27" w:rsidP="00035E9C">
            <w:pPr>
              <w:pStyle w:val="BodyText"/>
              <w:rPr>
                <w:rFonts w:ascii="Arial" w:hAnsi="Arial" w:cs="Arial"/>
                <w:sz w:val="21"/>
                <w:szCs w:val="21"/>
              </w:rPr>
            </w:pPr>
          </w:p>
        </w:tc>
        <w:tc>
          <w:tcPr>
            <w:tcW w:w="1122" w:type="dxa"/>
          </w:tcPr>
          <w:p w:rsidR="00477C27" w:rsidRPr="006126B3" w:rsidRDefault="00477C27" w:rsidP="00035E9C">
            <w:pPr>
              <w:pStyle w:val="BodyText"/>
              <w:rPr>
                <w:rFonts w:ascii="Arial" w:hAnsi="Arial" w:cs="Arial"/>
                <w:sz w:val="21"/>
                <w:szCs w:val="21"/>
              </w:rPr>
            </w:pPr>
          </w:p>
        </w:tc>
        <w:tc>
          <w:tcPr>
            <w:tcW w:w="1309" w:type="dxa"/>
          </w:tcPr>
          <w:p w:rsidR="00477C27" w:rsidRPr="006126B3" w:rsidRDefault="00477C27" w:rsidP="00035E9C">
            <w:pPr>
              <w:pStyle w:val="BodyText"/>
              <w:rPr>
                <w:rFonts w:ascii="Arial" w:hAnsi="Arial" w:cs="Arial"/>
                <w:sz w:val="21"/>
                <w:szCs w:val="21"/>
              </w:rPr>
            </w:pPr>
          </w:p>
        </w:tc>
        <w:tc>
          <w:tcPr>
            <w:tcW w:w="1496" w:type="dxa"/>
          </w:tcPr>
          <w:p w:rsidR="00477C27" w:rsidRPr="006126B3" w:rsidRDefault="00477C27" w:rsidP="00035E9C">
            <w:pPr>
              <w:pStyle w:val="BodyText"/>
              <w:rPr>
                <w:rFonts w:ascii="Arial" w:hAnsi="Arial" w:cs="Arial"/>
                <w:sz w:val="21"/>
                <w:szCs w:val="21"/>
              </w:rPr>
            </w:pPr>
          </w:p>
        </w:tc>
        <w:tc>
          <w:tcPr>
            <w:tcW w:w="1122" w:type="dxa"/>
          </w:tcPr>
          <w:p w:rsidR="00477C27" w:rsidRPr="006126B3" w:rsidRDefault="00477C27" w:rsidP="00035E9C">
            <w:pPr>
              <w:pStyle w:val="BodyText"/>
              <w:rPr>
                <w:rFonts w:ascii="Arial" w:hAnsi="Arial" w:cs="Arial"/>
                <w:sz w:val="21"/>
                <w:szCs w:val="21"/>
              </w:rPr>
            </w:pPr>
          </w:p>
        </w:tc>
        <w:tc>
          <w:tcPr>
            <w:tcW w:w="1338" w:type="dxa"/>
          </w:tcPr>
          <w:p w:rsidR="00477C27" w:rsidRPr="006126B3" w:rsidRDefault="00477C27" w:rsidP="00035E9C">
            <w:pPr>
              <w:pStyle w:val="BodyText"/>
              <w:rPr>
                <w:rFonts w:ascii="Arial" w:hAnsi="Arial" w:cs="Arial"/>
                <w:sz w:val="21"/>
                <w:szCs w:val="21"/>
              </w:rPr>
            </w:pPr>
          </w:p>
        </w:tc>
      </w:tr>
      <w:tr w:rsidR="00477C27" w:rsidRPr="006126B3" w:rsidTr="005105EF">
        <w:trPr>
          <w:trHeight w:val="445"/>
        </w:trPr>
        <w:tc>
          <w:tcPr>
            <w:tcW w:w="992" w:type="dxa"/>
          </w:tcPr>
          <w:p w:rsidR="00477C27" w:rsidRPr="006126B3" w:rsidRDefault="00477C27" w:rsidP="00035E9C">
            <w:pPr>
              <w:pStyle w:val="BodyText"/>
              <w:rPr>
                <w:rFonts w:ascii="Arial" w:hAnsi="Arial" w:cs="Arial"/>
                <w:sz w:val="21"/>
                <w:szCs w:val="21"/>
              </w:rPr>
            </w:pPr>
          </w:p>
        </w:tc>
        <w:tc>
          <w:tcPr>
            <w:tcW w:w="850" w:type="dxa"/>
          </w:tcPr>
          <w:p w:rsidR="00477C27" w:rsidRPr="006126B3" w:rsidRDefault="00477C27" w:rsidP="00035E9C">
            <w:pPr>
              <w:pStyle w:val="BodyText"/>
              <w:rPr>
                <w:rFonts w:ascii="Arial" w:hAnsi="Arial" w:cs="Arial"/>
                <w:sz w:val="21"/>
                <w:szCs w:val="21"/>
              </w:rPr>
            </w:pPr>
          </w:p>
        </w:tc>
        <w:tc>
          <w:tcPr>
            <w:tcW w:w="1407" w:type="dxa"/>
          </w:tcPr>
          <w:p w:rsidR="00477C27" w:rsidRPr="006126B3" w:rsidRDefault="00477C27" w:rsidP="00035E9C">
            <w:pPr>
              <w:pStyle w:val="BodyText"/>
              <w:rPr>
                <w:rFonts w:ascii="Arial" w:hAnsi="Arial" w:cs="Arial"/>
                <w:sz w:val="21"/>
                <w:szCs w:val="21"/>
              </w:rPr>
            </w:pPr>
          </w:p>
        </w:tc>
        <w:tc>
          <w:tcPr>
            <w:tcW w:w="1122" w:type="dxa"/>
          </w:tcPr>
          <w:p w:rsidR="00477C27" w:rsidRPr="006126B3" w:rsidRDefault="00477C27" w:rsidP="00035E9C">
            <w:pPr>
              <w:pStyle w:val="BodyText"/>
              <w:rPr>
                <w:rFonts w:ascii="Arial" w:hAnsi="Arial" w:cs="Arial"/>
                <w:sz w:val="21"/>
                <w:szCs w:val="21"/>
              </w:rPr>
            </w:pPr>
          </w:p>
        </w:tc>
        <w:tc>
          <w:tcPr>
            <w:tcW w:w="1309" w:type="dxa"/>
          </w:tcPr>
          <w:p w:rsidR="00477C27" w:rsidRPr="006126B3" w:rsidRDefault="00477C27" w:rsidP="00035E9C">
            <w:pPr>
              <w:pStyle w:val="BodyText"/>
              <w:rPr>
                <w:rFonts w:ascii="Arial" w:hAnsi="Arial" w:cs="Arial"/>
                <w:sz w:val="21"/>
                <w:szCs w:val="21"/>
              </w:rPr>
            </w:pPr>
          </w:p>
        </w:tc>
        <w:tc>
          <w:tcPr>
            <w:tcW w:w="1496" w:type="dxa"/>
          </w:tcPr>
          <w:p w:rsidR="00477C27" w:rsidRPr="006126B3" w:rsidRDefault="00477C27" w:rsidP="00035E9C">
            <w:pPr>
              <w:pStyle w:val="BodyText"/>
              <w:rPr>
                <w:rFonts w:ascii="Arial" w:hAnsi="Arial" w:cs="Arial"/>
                <w:sz w:val="21"/>
                <w:szCs w:val="21"/>
              </w:rPr>
            </w:pPr>
          </w:p>
        </w:tc>
        <w:tc>
          <w:tcPr>
            <w:tcW w:w="1122" w:type="dxa"/>
          </w:tcPr>
          <w:p w:rsidR="00477C27" w:rsidRPr="006126B3" w:rsidRDefault="00477C27" w:rsidP="00035E9C">
            <w:pPr>
              <w:pStyle w:val="BodyText"/>
              <w:rPr>
                <w:rFonts w:ascii="Arial" w:hAnsi="Arial" w:cs="Arial"/>
                <w:sz w:val="21"/>
                <w:szCs w:val="21"/>
              </w:rPr>
            </w:pPr>
          </w:p>
        </w:tc>
        <w:tc>
          <w:tcPr>
            <w:tcW w:w="1338" w:type="dxa"/>
          </w:tcPr>
          <w:p w:rsidR="00477C27" w:rsidRPr="006126B3" w:rsidRDefault="00477C27" w:rsidP="00035E9C">
            <w:pPr>
              <w:pStyle w:val="BodyText"/>
              <w:rPr>
                <w:rFonts w:ascii="Arial" w:hAnsi="Arial" w:cs="Arial"/>
                <w:sz w:val="21"/>
                <w:szCs w:val="21"/>
              </w:rPr>
            </w:pPr>
          </w:p>
        </w:tc>
      </w:tr>
      <w:tr w:rsidR="00477C27" w:rsidRPr="006126B3" w:rsidTr="005105EF">
        <w:trPr>
          <w:trHeight w:val="445"/>
        </w:trPr>
        <w:tc>
          <w:tcPr>
            <w:tcW w:w="992" w:type="dxa"/>
          </w:tcPr>
          <w:p w:rsidR="00477C27" w:rsidRPr="006126B3" w:rsidRDefault="00477C27" w:rsidP="00035E9C">
            <w:pPr>
              <w:pStyle w:val="BodyText"/>
              <w:rPr>
                <w:rFonts w:ascii="Arial" w:hAnsi="Arial" w:cs="Arial"/>
                <w:sz w:val="21"/>
                <w:szCs w:val="21"/>
              </w:rPr>
            </w:pPr>
          </w:p>
        </w:tc>
        <w:tc>
          <w:tcPr>
            <w:tcW w:w="850" w:type="dxa"/>
          </w:tcPr>
          <w:p w:rsidR="00477C27" w:rsidRPr="006126B3" w:rsidRDefault="00477C27" w:rsidP="00035E9C">
            <w:pPr>
              <w:pStyle w:val="BodyText"/>
              <w:rPr>
                <w:rFonts w:ascii="Arial" w:hAnsi="Arial" w:cs="Arial"/>
                <w:sz w:val="21"/>
                <w:szCs w:val="21"/>
              </w:rPr>
            </w:pPr>
          </w:p>
        </w:tc>
        <w:tc>
          <w:tcPr>
            <w:tcW w:w="1407" w:type="dxa"/>
          </w:tcPr>
          <w:p w:rsidR="00477C27" w:rsidRPr="006126B3" w:rsidRDefault="00477C27" w:rsidP="00035E9C">
            <w:pPr>
              <w:pStyle w:val="BodyText"/>
              <w:rPr>
                <w:rFonts w:ascii="Arial" w:hAnsi="Arial" w:cs="Arial"/>
                <w:sz w:val="21"/>
                <w:szCs w:val="21"/>
              </w:rPr>
            </w:pPr>
          </w:p>
        </w:tc>
        <w:tc>
          <w:tcPr>
            <w:tcW w:w="1122" w:type="dxa"/>
          </w:tcPr>
          <w:p w:rsidR="00477C27" w:rsidRPr="006126B3" w:rsidRDefault="00477C27" w:rsidP="00035E9C">
            <w:pPr>
              <w:pStyle w:val="BodyText"/>
              <w:rPr>
                <w:rFonts w:ascii="Arial" w:hAnsi="Arial" w:cs="Arial"/>
                <w:sz w:val="21"/>
                <w:szCs w:val="21"/>
              </w:rPr>
            </w:pPr>
          </w:p>
        </w:tc>
        <w:tc>
          <w:tcPr>
            <w:tcW w:w="1309" w:type="dxa"/>
          </w:tcPr>
          <w:p w:rsidR="00477C27" w:rsidRPr="006126B3" w:rsidRDefault="00477C27" w:rsidP="00035E9C">
            <w:pPr>
              <w:pStyle w:val="BodyText"/>
              <w:rPr>
                <w:rFonts w:ascii="Arial" w:hAnsi="Arial" w:cs="Arial"/>
                <w:sz w:val="21"/>
                <w:szCs w:val="21"/>
              </w:rPr>
            </w:pPr>
          </w:p>
        </w:tc>
        <w:tc>
          <w:tcPr>
            <w:tcW w:w="1496" w:type="dxa"/>
          </w:tcPr>
          <w:p w:rsidR="00477C27" w:rsidRPr="006126B3" w:rsidRDefault="00477C27" w:rsidP="00035E9C">
            <w:pPr>
              <w:pStyle w:val="BodyText"/>
              <w:rPr>
                <w:rFonts w:ascii="Arial" w:hAnsi="Arial" w:cs="Arial"/>
                <w:sz w:val="21"/>
                <w:szCs w:val="21"/>
              </w:rPr>
            </w:pPr>
          </w:p>
        </w:tc>
        <w:tc>
          <w:tcPr>
            <w:tcW w:w="1122" w:type="dxa"/>
          </w:tcPr>
          <w:p w:rsidR="00477C27" w:rsidRPr="006126B3" w:rsidRDefault="00477C27" w:rsidP="00035E9C">
            <w:pPr>
              <w:pStyle w:val="BodyText"/>
              <w:rPr>
                <w:rFonts w:ascii="Arial" w:hAnsi="Arial" w:cs="Arial"/>
                <w:sz w:val="21"/>
                <w:szCs w:val="21"/>
              </w:rPr>
            </w:pPr>
          </w:p>
        </w:tc>
        <w:tc>
          <w:tcPr>
            <w:tcW w:w="1338" w:type="dxa"/>
          </w:tcPr>
          <w:p w:rsidR="00477C27" w:rsidRPr="006126B3" w:rsidRDefault="00477C27" w:rsidP="00035E9C">
            <w:pPr>
              <w:pStyle w:val="BodyText"/>
              <w:rPr>
                <w:rFonts w:ascii="Arial" w:hAnsi="Arial" w:cs="Arial"/>
                <w:sz w:val="21"/>
                <w:szCs w:val="21"/>
              </w:rPr>
            </w:pPr>
          </w:p>
        </w:tc>
      </w:tr>
    </w:tbl>
    <w:p w:rsidR="00477C27" w:rsidRPr="006126B3" w:rsidRDefault="00477C27" w:rsidP="00477C27">
      <w:pPr>
        <w:autoSpaceDE w:val="0"/>
        <w:autoSpaceDN w:val="0"/>
        <w:adjustRightInd w:val="0"/>
        <w:rPr>
          <w:color w:val="000000"/>
        </w:rPr>
      </w:pPr>
    </w:p>
    <w:p w:rsidR="00477C27" w:rsidRPr="006126B3" w:rsidRDefault="00477C27" w:rsidP="00477C27">
      <w:pPr>
        <w:autoSpaceDE w:val="0"/>
        <w:autoSpaceDN w:val="0"/>
        <w:adjustRightInd w:val="0"/>
        <w:rPr>
          <w:color w:val="000000"/>
        </w:rPr>
      </w:pPr>
      <w:r w:rsidRPr="006126B3">
        <w:rPr>
          <w:color w:val="000000"/>
        </w:rPr>
        <w:t xml:space="preserve">4.2 Description of existing and planned methods for waste production prevention </w:t>
      </w:r>
    </w:p>
    <w:p w:rsidR="005105EF" w:rsidRPr="006126B3" w:rsidRDefault="005105EF" w:rsidP="00477C27">
      <w:pPr>
        <w:autoSpaceDE w:val="0"/>
        <w:autoSpaceDN w:val="0"/>
        <w:adjustRightInd w:val="0"/>
        <w:rPr>
          <w:b/>
          <w:bCs/>
          <w:i/>
          <w:iCs/>
          <w:color w:val="000000"/>
        </w:rPr>
      </w:pPr>
    </w:p>
    <w:p w:rsidR="00375D6D" w:rsidRPr="006126B3" w:rsidRDefault="00375D6D" w:rsidP="00477C27">
      <w:pPr>
        <w:autoSpaceDE w:val="0"/>
        <w:autoSpaceDN w:val="0"/>
        <w:adjustRightInd w:val="0"/>
        <w:rPr>
          <w:b/>
          <w:bCs/>
          <w:i/>
          <w:iCs/>
          <w:color w:val="000000"/>
        </w:rPr>
      </w:pPr>
    </w:p>
    <w:p w:rsidR="00375D6D" w:rsidRPr="006126B3" w:rsidRDefault="00375D6D" w:rsidP="00477C27">
      <w:pPr>
        <w:autoSpaceDE w:val="0"/>
        <w:autoSpaceDN w:val="0"/>
        <w:adjustRightInd w:val="0"/>
        <w:rPr>
          <w:b/>
          <w:bCs/>
          <w:i/>
          <w:iCs/>
          <w:color w:val="000000"/>
        </w:rPr>
      </w:pPr>
    </w:p>
    <w:p w:rsidR="00477C27" w:rsidRPr="006126B3" w:rsidRDefault="00477C27" w:rsidP="00F9223A">
      <w:pPr>
        <w:autoSpaceDE w:val="0"/>
        <w:autoSpaceDN w:val="0"/>
        <w:adjustRightInd w:val="0"/>
        <w:spacing w:after="120"/>
        <w:rPr>
          <w:b/>
          <w:bCs/>
          <w:i/>
          <w:iCs/>
          <w:color w:val="000000"/>
        </w:rPr>
      </w:pPr>
      <w:r w:rsidRPr="006126B3">
        <w:rPr>
          <w:b/>
          <w:bCs/>
          <w:i/>
          <w:iCs/>
          <w:color w:val="000000"/>
        </w:rPr>
        <w:t>5. Noise</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620"/>
        <w:gridCol w:w="108"/>
        <w:gridCol w:w="1692"/>
        <w:gridCol w:w="36"/>
        <w:gridCol w:w="1728"/>
        <w:gridCol w:w="1728"/>
        <w:gridCol w:w="1972"/>
      </w:tblGrid>
      <w:tr w:rsidR="00477C27" w:rsidRPr="006126B3" w:rsidTr="00830F59">
        <w:trPr>
          <w:trHeight w:val="138"/>
        </w:trPr>
        <w:tc>
          <w:tcPr>
            <w:tcW w:w="82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5.1.</w:t>
            </w:r>
          </w:p>
        </w:tc>
        <w:tc>
          <w:tcPr>
            <w:tcW w:w="1620" w:type="dxa"/>
            <w:vMerge w:val="restart"/>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Noise sources</w:t>
            </w:r>
          </w:p>
        </w:tc>
        <w:tc>
          <w:tcPr>
            <w:tcW w:w="1800" w:type="dxa"/>
            <w:gridSpan w:val="2"/>
            <w:vMerge w:val="restart"/>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Source description</w:t>
            </w:r>
          </w:p>
        </w:tc>
        <w:tc>
          <w:tcPr>
            <w:tcW w:w="5464" w:type="dxa"/>
            <w:gridSpan w:val="4"/>
            <w:vMerge w:val="restart"/>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Level of sound pressure at source L</w:t>
            </w:r>
            <w:r w:rsidRPr="006126B3">
              <w:rPr>
                <w:color w:val="000000"/>
                <w:sz w:val="16"/>
                <w:szCs w:val="16"/>
              </w:rPr>
              <w:t>WA</w:t>
            </w:r>
            <w:r w:rsidRPr="006126B3">
              <w:rPr>
                <w:color w:val="000000"/>
              </w:rPr>
              <w:t xml:space="preserve"> (dB)</w:t>
            </w:r>
          </w:p>
          <w:p w:rsidR="00477C27" w:rsidRPr="006126B3" w:rsidRDefault="00477C27" w:rsidP="00035E9C">
            <w:pPr>
              <w:autoSpaceDE w:val="0"/>
              <w:autoSpaceDN w:val="0"/>
              <w:adjustRightInd w:val="0"/>
              <w:rPr>
                <w:color w:val="000000"/>
              </w:rPr>
            </w:pPr>
          </w:p>
        </w:tc>
      </w:tr>
      <w:tr w:rsidR="00477C27" w:rsidRPr="006126B3" w:rsidTr="00830F59">
        <w:trPr>
          <w:trHeight w:val="138"/>
        </w:trPr>
        <w:tc>
          <w:tcPr>
            <w:tcW w:w="82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No.</w:t>
            </w:r>
          </w:p>
        </w:tc>
        <w:tc>
          <w:tcPr>
            <w:tcW w:w="1620" w:type="dxa"/>
            <w:vMerge/>
            <w:vAlign w:val="center"/>
          </w:tcPr>
          <w:p w:rsidR="00477C27" w:rsidRPr="006126B3" w:rsidRDefault="00477C27" w:rsidP="00035E9C">
            <w:pPr>
              <w:autoSpaceDE w:val="0"/>
              <w:autoSpaceDN w:val="0"/>
              <w:adjustRightInd w:val="0"/>
              <w:rPr>
                <w:color w:val="000000"/>
              </w:rPr>
            </w:pPr>
          </w:p>
        </w:tc>
        <w:tc>
          <w:tcPr>
            <w:tcW w:w="1800" w:type="dxa"/>
            <w:gridSpan w:val="2"/>
            <w:vMerge/>
            <w:vAlign w:val="center"/>
          </w:tcPr>
          <w:p w:rsidR="00477C27" w:rsidRPr="006126B3" w:rsidRDefault="00477C27" w:rsidP="00035E9C">
            <w:pPr>
              <w:autoSpaceDE w:val="0"/>
              <w:autoSpaceDN w:val="0"/>
              <w:adjustRightInd w:val="0"/>
              <w:rPr>
                <w:color w:val="000000"/>
              </w:rPr>
            </w:pPr>
          </w:p>
        </w:tc>
        <w:tc>
          <w:tcPr>
            <w:tcW w:w="5464" w:type="dxa"/>
            <w:gridSpan w:val="4"/>
            <w:vMerge/>
            <w:vAlign w:val="center"/>
          </w:tcPr>
          <w:p w:rsidR="00477C27" w:rsidRPr="006126B3" w:rsidRDefault="00477C27" w:rsidP="00035E9C">
            <w:pPr>
              <w:autoSpaceDE w:val="0"/>
              <w:autoSpaceDN w:val="0"/>
              <w:adjustRightInd w:val="0"/>
              <w:rPr>
                <w:color w:val="000000"/>
              </w:rPr>
            </w:pPr>
          </w:p>
        </w:tc>
      </w:tr>
      <w:tr w:rsidR="00477C27" w:rsidRPr="006126B3" w:rsidTr="00830F59">
        <w:tc>
          <w:tcPr>
            <w:tcW w:w="828" w:type="dxa"/>
            <w:vAlign w:val="center"/>
          </w:tcPr>
          <w:p w:rsidR="00477C27" w:rsidRPr="006126B3" w:rsidRDefault="00477C27" w:rsidP="00035E9C">
            <w:pPr>
              <w:autoSpaceDE w:val="0"/>
              <w:autoSpaceDN w:val="0"/>
              <w:adjustRightInd w:val="0"/>
              <w:rPr>
                <w:color w:val="000000"/>
              </w:rPr>
            </w:pPr>
          </w:p>
        </w:tc>
        <w:tc>
          <w:tcPr>
            <w:tcW w:w="1620" w:type="dxa"/>
            <w:vAlign w:val="center"/>
          </w:tcPr>
          <w:p w:rsidR="00477C27" w:rsidRPr="006126B3" w:rsidRDefault="00477C27" w:rsidP="00035E9C">
            <w:pPr>
              <w:autoSpaceDE w:val="0"/>
              <w:autoSpaceDN w:val="0"/>
              <w:adjustRightInd w:val="0"/>
              <w:rPr>
                <w:color w:val="000000"/>
              </w:rPr>
            </w:pPr>
          </w:p>
        </w:tc>
        <w:tc>
          <w:tcPr>
            <w:tcW w:w="1800" w:type="dxa"/>
            <w:gridSpan w:val="2"/>
            <w:vAlign w:val="center"/>
          </w:tcPr>
          <w:p w:rsidR="00477C27" w:rsidRPr="006126B3" w:rsidRDefault="00477C27" w:rsidP="00035E9C">
            <w:pPr>
              <w:autoSpaceDE w:val="0"/>
              <w:autoSpaceDN w:val="0"/>
              <w:adjustRightInd w:val="0"/>
              <w:rPr>
                <w:color w:val="000000"/>
              </w:rPr>
            </w:pPr>
          </w:p>
        </w:tc>
        <w:tc>
          <w:tcPr>
            <w:tcW w:w="5464" w:type="dxa"/>
            <w:gridSpan w:val="4"/>
            <w:vAlign w:val="center"/>
          </w:tcPr>
          <w:p w:rsidR="00477C27" w:rsidRPr="006126B3" w:rsidRDefault="00477C27" w:rsidP="00035E9C">
            <w:pPr>
              <w:autoSpaceDE w:val="0"/>
              <w:autoSpaceDN w:val="0"/>
              <w:adjustRightInd w:val="0"/>
              <w:rPr>
                <w:color w:val="000000"/>
              </w:rPr>
            </w:pPr>
          </w:p>
        </w:tc>
      </w:tr>
      <w:tr w:rsidR="00477C27" w:rsidRPr="006126B3" w:rsidTr="00830F59">
        <w:tc>
          <w:tcPr>
            <w:tcW w:w="82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5.2.</w:t>
            </w:r>
          </w:p>
        </w:tc>
        <w:tc>
          <w:tcPr>
            <w:tcW w:w="8884" w:type="dxa"/>
            <w:gridSpan w:val="7"/>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Value of equivalent noise level L</w:t>
            </w:r>
            <w:r w:rsidRPr="006126B3">
              <w:rPr>
                <w:color w:val="000000"/>
                <w:sz w:val="16"/>
                <w:szCs w:val="16"/>
              </w:rPr>
              <w:t>Aeq</w:t>
            </w:r>
            <w:r w:rsidRPr="006126B3">
              <w:rPr>
                <w:color w:val="000000"/>
              </w:rPr>
              <w:t xml:space="preserve"> in dB in monitored areas</w:t>
            </w:r>
          </w:p>
        </w:tc>
      </w:tr>
      <w:tr w:rsidR="00477C27" w:rsidRPr="006126B3" w:rsidTr="00830F59">
        <w:trPr>
          <w:trHeight w:val="252"/>
        </w:trPr>
        <w:tc>
          <w:tcPr>
            <w:tcW w:w="828" w:type="dxa"/>
            <w:vMerge w:val="restart"/>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No.</w:t>
            </w:r>
          </w:p>
        </w:tc>
        <w:tc>
          <w:tcPr>
            <w:tcW w:w="1728" w:type="dxa"/>
            <w:gridSpan w:val="2"/>
            <w:vMerge w:val="restart"/>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Measurement location</w:t>
            </w:r>
          </w:p>
        </w:tc>
        <w:tc>
          <w:tcPr>
            <w:tcW w:w="3456" w:type="dxa"/>
            <w:gridSpan w:val="3"/>
            <w:shd w:val="clear" w:color="auto" w:fill="E0E0E0"/>
            <w:vAlign w:val="center"/>
          </w:tcPr>
          <w:p w:rsidR="00477C27" w:rsidRPr="006126B3" w:rsidRDefault="00477C27" w:rsidP="00035E9C">
            <w:pPr>
              <w:autoSpaceDE w:val="0"/>
              <w:autoSpaceDN w:val="0"/>
              <w:adjustRightInd w:val="0"/>
              <w:rPr>
                <w:i/>
                <w:iCs/>
                <w:color w:val="000000"/>
              </w:rPr>
            </w:pPr>
            <w:r w:rsidRPr="006126B3">
              <w:rPr>
                <w:i/>
                <w:iCs/>
                <w:color w:val="000000"/>
              </w:rPr>
              <w:t>Day</w:t>
            </w:r>
          </w:p>
        </w:tc>
        <w:tc>
          <w:tcPr>
            <w:tcW w:w="3700" w:type="dxa"/>
            <w:gridSpan w:val="2"/>
            <w:shd w:val="clear" w:color="auto" w:fill="E0E0E0"/>
            <w:vAlign w:val="center"/>
          </w:tcPr>
          <w:p w:rsidR="00477C27" w:rsidRPr="006126B3" w:rsidRDefault="00477C27" w:rsidP="00035E9C">
            <w:pPr>
              <w:autoSpaceDE w:val="0"/>
              <w:autoSpaceDN w:val="0"/>
              <w:adjustRightInd w:val="0"/>
              <w:rPr>
                <w:i/>
                <w:iCs/>
                <w:color w:val="000000"/>
              </w:rPr>
            </w:pPr>
            <w:r w:rsidRPr="006126B3">
              <w:rPr>
                <w:i/>
                <w:iCs/>
                <w:color w:val="000000"/>
              </w:rPr>
              <w:t>Night</w:t>
            </w:r>
          </w:p>
        </w:tc>
      </w:tr>
      <w:tr w:rsidR="00477C27" w:rsidRPr="006126B3" w:rsidTr="00830F59">
        <w:trPr>
          <w:trHeight w:val="252"/>
        </w:trPr>
        <w:tc>
          <w:tcPr>
            <w:tcW w:w="828" w:type="dxa"/>
            <w:vMerge/>
            <w:shd w:val="clear" w:color="auto" w:fill="E0E0E0"/>
            <w:vAlign w:val="center"/>
          </w:tcPr>
          <w:p w:rsidR="00477C27" w:rsidRPr="006126B3" w:rsidRDefault="00477C27" w:rsidP="00035E9C">
            <w:pPr>
              <w:autoSpaceDE w:val="0"/>
              <w:autoSpaceDN w:val="0"/>
              <w:adjustRightInd w:val="0"/>
              <w:rPr>
                <w:color w:val="000000"/>
              </w:rPr>
            </w:pPr>
          </w:p>
        </w:tc>
        <w:tc>
          <w:tcPr>
            <w:tcW w:w="1728" w:type="dxa"/>
            <w:gridSpan w:val="2"/>
            <w:vMerge/>
            <w:shd w:val="clear" w:color="auto" w:fill="E0E0E0"/>
            <w:vAlign w:val="center"/>
          </w:tcPr>
          <w:p w:rsidR="00477C27" w:rsidRPr="006126B3" w:rsidRDefault="00477C27" w:rsidP="00035E9C">
            <w:pPr>
              <w:autoSpaceDE w:val="0"/>
              <w:autoSpaceDN w:val="0"/>
              <w:adjustRightInd w:val="0"/>
              <w:rPr>
                <w:color w:val="000000"/>
              </w:rPr>
            </w:pPr>
          </w:p>
        </w:tc>
        <w:tc>
          <w:tcPr>
            <w:tcW w:w="1728" w:type="dxa"/>
            <w:gridSpan w:val="2"/>
            <w:shd w:val="clear" w:color="auto" w:fill="E0E0E0"/>
            <w:vAlign w:val="center"/>
          </w:tcPr>
          <w:p w:rsidR="00477C27" w:rsidRPr="006126B3" w:rsidRDefault="00477C27" w:rsidP="00035E9C">
            <w:pPr>
              <w:autoSpaceDE w:val="0"/>
              <w:autoSpaceDN w:val="0"/>
              <w:adjustRightInd w:val="0"/>
              <w:rPr>
                <w:i/>
                <w:iCs/>
                <w:color w:val="000000"/>
              </w:rPr>
            </w:pPr>
            <w:r w:rsidRPr="006126B3">
              <w:rPr>
                <w:i/>
                <w:iCs/>
                <w:color w:val="000000"/>
              </w:rPr>
              <w:t>Highest permitted value</w:t>
            </w:r>
          </w:p>
        </w:tc>
        <w:tc>
          <w:tcPr>
            <w:tcW w:w="1728" w:type="dxa"/>
            <w:shd w:val="clear" w:color="auto" w:fill="E0E0E0"/>
            <w:vAlign w:val="center"/>
          </w:tcPr>
          <w:p w:rsidR="00477C27" w:rsidRPr="006126B3" w:rsidRDefault="00477C27" w:rsidP="00035E9C">
            <w:pPr>
              <w:autoSpaceDE w:val="0"/>
              <w:autoSpaceDN w:val="0"/>
              <w:adjustRightInd w:val="0"/>
              <w:rPr>
                <w:i/>
                <w:iCs/>
                <w:color w:val="000000"/>
              </w:rPr>
            </w:pPr>
            <w:r w:rsidRPr="006126B3">
              <w:rPr>
                <w:i/>
                <w:iCs/>
                <w:color w:val="000000"/>
              </w:rPr>
              <w:t>Measured value</w:t>
            </w:r>
          </w:p>
        </w:tc>
        <w:tc>
          <w:tcPr>
            <w:tcW w:w="1728" w:type="dxa"/>
            <w:shd w:val="clear" w:color="auto" w:fill="E0E0E0"/>
            <w:vAlign w:val="center"/>
          </w:tcPr>
          <w:p w:rsidR="00477C27" w:rsidRPr="006126B3" w:rsidRDefault="00477C27" w:rsidP="00035E9C">
            <w:pPr>
              <w:autoSpaceDE w:val="0"/>
              <w:autoSpaceDN w:val="0"/>
              <w:adjustRightInd w:val="0"/>
              <w:rPr>
                <w:i/>
                <w:iCs/>
                <w:color w:val="000000"/>
              </w:rPr>
            </w:pPr>
            <w:r w:rsidRPr="006126B3">
              <w:rPr>
                <w:i/>
                <w:iCs/>
                <w:color w:val="000000"/>
              </w:rPr>
              <w:t>Highest permitted value</w:t>
            </w:r>
          </w:p>
        </w:tc>
        <w:tc>
          <w:tcPr>
            <w:tcW w:w="1972" w:type="dxa"/>
            <w:shd w:val="clear" w:color="auto" w:fill="E0E0E0"/>
            <w:vAlign w:val="center"/>
          </w:tcPr>
          <w:p w:rsidR="00477C27" w:rsidRPr="006126B3" w:rsidRDefault="00477C27" w:rsidP="00035E9C">
            <w:pPr>
              <w:autoSpaceDE w:val="0"/>
              <w:autoSpaceDN w:val="0"/>
              <w:adjustRightInd w:val="0"/>
              <w:rPr>
                <w:i/>
                <w:iCs/>
                <w:color w:val="000000"/>
              </w:rPr>
            </w:pPr>
            <w:r w:rsidRPr="006126B3">
              <w:rPr>
                <w:i/>
                <w:iCs/>
                <w:color w:val="000000"/>
              </w:rPr>
              <w:t>Measured value</w:t>
            </w:r>
          </w:p>
        </w:tc>
      </w:tr>
      <w:tr w:rsidR="00477C27" w:rsidRPr="006126B3" w:rsidTr="00830F59">
        <w:trPr>
          <w:trHeight w:val="252"/>
        </w:trPr>
        <w:tc>
          <w:tcPr>
            <w:tcW w:w="828" w:type="dxa"/>
          </w:tcPr>
          <w:p w:rsidR="00477C27" w:rsidRPr="006126B3" w:rsidRDefault="00477C27" w:rsidP="00035E9C">
            <w:pPr>
              <w:autoSpaceDE w:val="0"/>
              <w:autoSpaceDN w:val="0"/>
              <w:adjustRightInd w:val="0"/>
              <w:rPr>
                <w:color w:val="000000"/>
              </w:rPr>
            </w:pPr>
          </w:p>
        </w:tc>
        <w:tc>
          <w:tcPr>
            <w:tcW w:w="1728" w:type="dxa"/>
            <w:gridSpan w:val="2"/>
          </w:tcPr>
          <w:p w:rsidR="00477C27" w:rsidRPr="006126B3" w:rsidRDefault="00477C27" w:rsidP="00035E9C">
            <w:pPr>
              <w:autoSpaceDE w:val="0"/>
              <w:autoSpaceDN w:val="0"/>
              <w:adjustRightInd w:val="0"/>
              <w:rPr>
                <w:color w:val="000000"/>
              </w:rPr>
            </w:pPr>
          </w:p>
        </w:tc>
        <w:tc>
          <w:tcPr>
            <w:tcW w:w="1728" w:type="dxa"/>
            <w:gridSpan w:val="2"/>
          </w:tcPr>
          <w:p w:rsidR="00477C27" w:rsidRPr="006126B3" w:rsidRDefault="00477C27" w:rsidP="00035E9C">
            <w:pPr>
              <w:autoSpaceDE w:val="0"/>
              <w:autoSpaceDN w:val="0"/>
              <w:adjustRightInd w:val="0"/>
              <w:rPr>
                <w:i/>
                <w:iCs/>
                <w:color w:val="000000"/>
              </w:rPr>
            </w:pPr>
          </w:p>
        </w:tc>
        <w:tc>
          <w:tcPr>
            <w:tcW w:w="1728" w:type="dxa"/>
          </w:tcPr>
          <w:p w:rsidR="00477C27" w:rsidRPr="006126B3" w:rsidRDefault="00477C27" w:rsidP="00035E9C">
            <w:pPr>
              <w:autoSpaceDE w:val="0"/>
              <w:autoSpaceDN w:val="0"/>
              <w:adjustRightInd w:val="0"/>
              <w:rPr>
                <w:i/>
                <w:iCs/>
                <w:color w:val="000000"/>
              </w:rPr>
            </w:pPr>
          </w:p>
        </w:tc>
        <w:tc>
          <w:tcPr>
            <w:tcW w:w="1728" w:type="dxa"/>
          </w:tcPr>
          <w:p w:rsidR="00477C27" w:rsidRPr="006126B3" w:rsidRDefault="00477C27" w:rsidP="00035E9C">
            <w:pPr>
              <w:autoSpaceDE w:val="0"/>
              <w:autoSpaceDN w:val="0"/>
              <w:adjustRightInd w:val="0"/>
              <w:rPr>
                <w:i/>
                <w:iCs/>
                <w:color w:val="000000"/>
              </w:rPr>
            </w:pPr>
          </w:p>
        </w:tc>
        <w:tc>
          <w:tcPr>
            <w:tcW w:w="1972" w:type="dxa"/>
          </w:tcPr>
          <w:p w:rsidR="00477C27" w:rsidRPr="006126B3" w:rsidRDefault="00477C27" w:rsidP="00035E9C">
            <w:pPr>
              <w:autoSpaceDE w:val="0"/>
              <w:autoSpaceDN w:val="0"/>
              <w:adjustRightInd w:val="0"/>
              <w:rPr>
                <w:i/>
                <w:iCs/>
                <w:color w:val="000000"/>
              </w:rPr>
            </w:pPr>
          </w:p>
        </w:tc>
      </w:tr>
      <w:tr w:rsidR="00375D6D" w:rsidRPr="006126B3" w:rsidTr="00830F59">
        <w:trPr>
          <w:trHeight w:val="252"/>
        </w:trPr>
        <w:tc>
          <w:tcPr>
            <w:tcW w:w="828" w:type="dxa"/>
          </w:tcPr>
          <w:p w:rsidR="00375D6D" w:rsidRPr="006126B3" w:rsidRDefault="00375D6D" w:rsidP="00035E9C">
            <w:pPr>
              <w:autoSpaceDE w:val="0"/>
              <w:autoSpaceDN w:val="0"/>
              <w:adjustRightInd w:val="0"/>
              <w:rPr>
                <w:color w:val="000000"/>
              </w:rPr>
            </w:pPr>
          </w:p>
        </w:tc>
        <w:tc>
          <w:tcPr>
            <w:tcW w:w="1728" w:type="dxa"/>
            <w:gridSpan w:val="2"/>
          </w:tcPr>
          <w:p w:rsidR="00375D6D" w:rsidRPr="006126B3" w:rsidRDefault="00375D6D" w:rsidP="00035E9C">
            <w:pPr>
              <w:autoSpaceDE w:val="0"/>
              <w:autoSpaceDN w:val="0"/>
              <w:adjustRightInd w:val="0"/>
              <w:rPr>
                <w:color w:val="000000"/>
              </w:rPr>
            </w:pPr>
          </w:p>
        </w:tc>
        <w:tc>
          <w:tcPr>
            <w:tcW w:w="1728" w:type="dxa"/>
            <w:gridSpan w:val="2"/>
          </w:tcPr>
          <w:p w:rsidR="00375D6D" w:rsidRPr="006126B3" w:rsidRDefault="00375D6D" w:rsidP="00035E9C">
            <w:pPr>
              <w:autoSpaceDE w:val="0"/>
              <w:autoSpaceDN w:val="0"/>
              <w:adjustRightInd w:val="0"/>
              <w:rPr>
                <w:i/>
                <w:iCs/>
                <w:color w:val="000000"/>
              </w:rPr>
            </w:pPr>
          </w:p>
        </w:tc>
        <w:tc>
          <w:tcPr>
            <w:tcW w:w="1728" w:type="dxa"/>
          </w:tcPr>
          <w:p w:rsidR="00375D6D" w:rsidRPr="006126B3" w:rsidRDefault="00375D6D" w:rsidP="00035E9C">
            <w:pPr>
              <w:autoSpaceDE w:val="0"/>
              <w:autoSpaceDN w:val="0"/>
              <w:adjustRightInd w:val="0"/>
              <w:rPr>
                <w:i/>
                <w:iCs/>
                <w:color w:val="000000"/>
              </w:rPr>
            </w:pPr>
          </w:p>
        </w:tc>
        <w:tc>
          <w:tcPr>
            <w:tcW w:w="1728" w:type="dxa"/>
          </w:tcPr>
          <w:p w:rsidR="00375D6D" w:rsidRPr="006126B3" w:rsidRDefault="00375D6D" w:rsidP="00035E9C">
            <w:pPr>
              <w:autoSpaceDE w:val="0"/>
              <w:autoSpaceDN w:val="0"/>
              <w:adjustRightInd w:val="0"/>
              <w:rPr>
                <w:i/>
                <w:iCs/>
                <w:color w:val="000000"/>
              </w:rPr>
            </w:pPr>
          </w:p>
        </w:tc>
        <w:tc>
          <w:tcPr>
            <w:tcW w:w="1972" w:type="dxa"/>
          </w:tcPr>
          <w:p w:rsidR="00375D6D" w:rsidRPr="006126B3" w:rsidRDefault="00375D6D" w:rsidP="00035E9C">
            <w:pPr>
              <w:autoSpaceDE w:val="0"/>
              <w:autoSpaceDN w:val="0"/>
              <w:adjustRightInd w:val="0"/>
              <w:rPr>
                <w:i/>
                <w:iCs/>
                <w:color w:val="000000"/>
              </w:rPr>
            </w:pPr>
          </w:p>
        </w:tc>
      </w:tr>
      <w:tr w:rsidR="00375D6D" w:rsidRPr="006126B3" w:rsidTr="00830F59">
        <w:trPr>
          <w:trHeight w:val="252"/>
        </w:trPr>
        <w:tc>
          <w:tcPr>
            <w:tcW w:w="828" w:type="dxa"/>
          </w:tcPr>
          <w:p w:rsidR="00375D6D" w:rsidRPr="006126B3" w:rsidRDefault="00375D6D" w:rsidP="00035E9C">
            <w:pPr>
              <w:autoSpaceDE w:val="0"/>
              <w:autoSpaceDN w:val="0"/>
              <w:adjustRightInd w:val="0"/>
              <w:rPr>
                <w:color w:val="000000"/>
              </w:rPr>
            </w:pPr>
          </w:p>
        </w:tc>
        <w:tc>
          <w:tcPr>
            <w:tcW w:w="1728" w:type="dxa"/>
            <w:gridSpan w:val="2"/>
          </w:tcPr>
          <w:p w:rsidR="00375D6D" w:rsidRPr="006126B3" w:rsidRDefault="00375D6D" w:rsidP="00035E9C">
            <w:pPr>
              <w:autoSpaceDE w:val="0"/>
              <w:autoSpaceDN w:val="0"/>
              <w:adjustRightInd w:val="0"/>
              <w:rPr>
                <w:color w:val="000000"/>
              </w:rPr>
            </w:pPr>
          </w:p>
        </w:tc>
        <w:tc>
          <w:tcPr>
            <w:tcW w:w="1728" w:type="dxa"/>
            <w:gridSpan w:val="2"/>
          </w:tcPr>
          <w:p w:rsidR="00375D6D" w:rsidRPr="006126B3" w:rsidRDefault="00375D6D" w:rsidP="00035E9C">
            <w:pPr>
              <w:autoSpaceDE w:val="0"/>
              <w:autoSpaceDN w:val="0"/>
              <w:adjustRightInd w:val="0"/>
              <w:rPr>
                <w:i/>
                <w:iCs/>
                <w:color w:val="000000"/>
              </w:rPr>
            </w:pPr>
          </w:p>
        </w:tc>
        <w:tc>
          <w:tcPr>
            <w:tcW w:w="1728" w:type="dxa"/>
          </w:tcPr>
          <w:p w:rsidR="00375D6D" w:rsidRPr="006126B3" w:rsidRDefault="00375D6D" w:rsidP="00035E9C">
            <w:pPr>
              <w:autoSpaceDE w:val="0"/>
              <w:autoSpaceDN w:val="0"/>
              <w:adjustRightInd w:val="0"/>
              <w:rPr>
                <w:i/>
                <w:iCs/>
                <w:color w:val="000000"/>
              </w:rPr>
            </w:pPr>
          </w:p>
        </w:tc>
        <w:tc>
          <w:tcPr>
            <w:tcW w:w="1728" w:type="dxa"/>
          </w:tcPr>
          <w:p w:rsidR="00375D6D" w:rsidRPr="006126B3" w:rsidRDefault="00375D6D" w:rsidP="00035E9C">
            <w:pPr>
              <w:autoSpaceDE w:val="0"/>
              <w:autoSpaceDN w:val="0"/>
              <w:adjustRightInd w:val="0"/>
              <w:rPr>
                <w:i/>
                <w:iCs/>
                <w:color w:val="000000"/>
              </w:rPr>
            </w:pPr>
          </w:p>
        </w:tc>
        <w:tc>
          <w:tcPr>
            <w:tcW w:w="1972" w:type="dxa"/>
          </w:tcPr>
          <w:p w:rsidR="00375D6D" w:rsidRPr="006126B3" w:rsidRDefault="00375D6D" w:rsidP="00035E9C">
            <w:pPr>
              <w:autoSpaceDE w:val="0"/>
              <w:autoSpaceDN w:val="0"/>
              <w:adjustRightInd w:val="0"/>
              <w:rPr>
                <w:i/>
                <w:iCs/>
                <w:color w:val="000000"/>
              </w:rPr>
            </w:pPr>
          </w:p>
        </w:tc>
      </w:tr>
    </w:tbl>
    <w:p w:rsidR="00477C27" w:rsidRPr="006126B3" w:rsidRDefault="00477C27" w:rsidP="00F9223A">
      <w:pPr>
        <w:autoSpaceDE w:val="0"/>
        <w:autoSpaceDN w:val="0"/>
        <w:adjustRightInd w:val="0"/>
        <w:spacing w:after="120"/>
        <w:rPr>
          <w:b/>
          <w:bCs/>
          <w:i/>
          <w:iCs/>
          <w:color w:val="000000"/>
        </w:rPr>
      </w:pPr>
      <w:r w:rsidRPr="006126B3">
        <w:rPr>
          <w:b/>
          <w:bCs/>
          <w:i/>
          <w:iCs/>
          <w:color w:val="000000"/>
        </w:rPr>
        <w:br w:type="page"/>
      </w:r>
      <w:r w:rsidRPr="006126B3">
        <w:rPr>
          <w:b/>
          <w:bCs/>
          <w:i/>
          <w:iCs/>
          <w:color w:val="000000"/>
        </w:rPr>
        <w:lastRenderedPageBreak/>
        <w:t>6. Vibrations</w:t>
      </w:r>
    </w:p>
    <w:tbl>
      <w:tblPr>
        <w:tblW w:w="956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2"/>
        <w:gridCol w:w="1796"/>
        <w:gridCol w:w="1660"/>
        <w:gridCol w:w="701"/>
        <w:gridCol w:w="1027"/>
        <w:gridCol w:w="1728"/>
        <w:gridCol w:w="1972"/>
      </w:tblGrid>
      <w:tr w:rsidR="00477C27" w:rsidRPr="006126B3" w:rsidTr="00B55D43">
        <w:trPr>
          <w:trHeight w:val="138"/>
        </w:trPr>
        <w:tc>
          <w:tcPr>
            <w:tcW w:w="682"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6.1.</w:t>
            </w:r>
          </w:p>
        </w:tc>
        <w:tc>
          <w:tcPr>
            <w:tcW w:w="1796" w:type="dxa"/>
            <w:vMerge w:val="restart"/>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Vibration source</w:t>
            </w:r>
          </w:p>
        </w:tc>
        <w:tc>
          <w:tcPr>
            <w:tcW w:w="2361" w:type="dxa"/>
            <w:gridSpan w:val="2"/>
            <w:vMerge w:val="restart"/>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Description of vibration source</w:t>
            </w:r>
          </w:p>
        </w:tc>
        <w:tc>
          <w:tcPr>
            <w:tcW w:w="4727" w:type="dxa"/>
            <w:gridSpan w:val="3"/>
            <w:vMerge w:val="restart"/>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 xml:space="preserve">Values of assessed vibration acceleration, </w:t>
            </w:r>
            <w:r w:rsidRPr="006126B3">
              <w:t>a</w:t>
            </w:r>
            <w:r w:rsidRPr="006126B3">
              <w:rPr>
                <w:sz w:val="16"/>
                <w:szCs w:val="16"/>
              </w:rPr>
              <w:t>weq,T</w:t>
            </w:r>
            <w:r w:rsidRPr="006126B3">
              <w:t xml:space="preserve"> (msˉ²)</w:t>
            </w:r>
          </w:p>
          <w:p w:rsidR="00477C27" w:rsidRPr="006126B3" w:rsidRDefault="00477C27" w:rsidP="00035E9C">
            <w:pPr>
              <w:autoSpaceDE w:val="0"/>
              <w:autoSpaceDN w:val="0"/>
              <w:adjustRightInd w:val="0"/>
              <w:rPr>
                <w:color w:val="000000"/>
              </w:rPr>
            </w:pPr>
          </w:p>
        </w:tc>
      </w:tr>
      <w:tr w:rsidR="00477C27" w:rsidRPr="006126B3" w:rsidTr="00B55D43">
        <w:trPr>
          <w:trHeight w:val="138"/>
        </w:trPr>
        <w:tc>
          <w:tcPr>
            <w:tcW w:w="682"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No.</w:t>
            </w:r>
          </w:p>
        </w:tc>
        <w:tc>
          <w:tcPr>
            <w:tcW w:w="1796" w:type="dxa"/>
            <w:vMerge/>
            <w:vAlign w:val="center"/>
          </w:tcPr>
          <w:p w:rsidR="00477C27" w:rsidRPr="006126B3" w:rsidRDefault="00477C27" w:rsidP="00035E9C">
            <w:pPr>
              <w:autoSpaceDE w:val="0"/>
              <w:autoSpaceDN w:val="0"/>
              <w:adjustRightInd w:val="0"/>
              <w:rPr>
                <w:color w:val="000000"/>
              </w:rPr>
            </w:pPr>
          </w:p>
        </w:tc>
        <w:tc>
          <w:tcPr>
            <w:tcW w:w="2361" w:type="dxa"/>
            <w:gridSpan w:val="2"/>
            <w:vMerge/>
            <w:vAlign w:val="center"/>
          </w:tcPr>
          <w:p w:rsidR="00477C27" w:rsidRPr="006126B3" w:rsidRDefault="00477C27" w:rsidP="00035E9C">
            <w:pPr>
              <w:autoSpaceDE w:val="0"/>
              <w:autoSpaceDN w:val="0"/>
              <w:adjustRightInd w:val="0"/>
              <w:rPr>
                <w:color w:val="000000"/>
              </w:rPr>
            </w:pPr>
          </w:p>
        </w:tc>
        <w:tc>
          <w:tcPr>
            <w:tcW w:w="4727" w:type="dxa"/>
            <w:gridSpan w:val="3"/>
            <w:vMerge/>
            <w:vAlign w:val="center"/>
          </w:tcPr>
          <w:p w:rsidR="00477C27" w:rsidRPr="006126B3" w:rsidRDefault="00477C27" w:rsidP="00035E9C">
            <w:pPr>
              <w:autoSpaceDE w:val="0"/>
              <w:autoSpaceDN w:val="0"/>
              <w:adjustRightInd w:val="0"/>
              <w:rPr>
                <w:color w:val="000000"/>
              </w:rPr>
            </w:pPr>
          </w:p>
        </w:tc>
      </w:tr>
      <w:tr w:rsidR="00477C27" w:rsidRPr="006126B3" w:rsidTr="00B55D43">
        <w:tc>
          <w:tcPr>
            <w:tcW w:w="682" w:type="dxa"/>
            <w:vAlign w:val="center"/>
          </w:tcPr>
          <w:p w:rsidR="00477C27" w:rsidRPr="006126B3" w:rsidRDefault="00477C27" w:rsidP="00035E9C">
            <w:pPr>
              <w:autoSpaceDE w:val="0"/>
              <w:autoSpaceDN w:val="0"/>
              <w:adjustRightInd w:val="0"/>
              <w:rPr>
                <w:color w:val="000000"/>
              </w:rPr>
            </w:pPr>
          </w:p>
        </w:tc>
        <w:tc>
          <w:tcPr>
            <w:tcW w:w="1796" w:type="dxa"/>
            <w:vAlign w:val="center"/>
          </w:tcPr>
          <w:p w:rsidR="00477C27" w:rsidRPr="006126B3" w:rsidRDefault="00477C27" w:rsidP="00035E9C">
            <w:pPr>
              <w:autoSpaceDE w:val="0"/>
              <w:autoSpaceDN w:val="0"/>
              <w:adjustRightInd w:val="0"/>
              <w:rPr>
                <w:color w:val="000000"/>
              </w:rPr>
            </w:pPr>
          </w:p>
        </w:tc>
        <w:tc>
          <w:tcPr>
            <w:tcW w:w="2361" w:type="dxa"/>
            <w:gridSpan w:val="2"/>
            <w:vAlign w:val="center"/>
          </w:tcPr>
          <w:p w:rsidR="00477C27" w:rsidRPr="006126B3" w:rsidRDefault="00477C27" w:rsidP="00035E9C">
            <w:pPr>
              <w:autoSpaceDE w:val="0"/>
              <w:autoSpaceDN w:val="0"/>
              <w:adjustRightInd w:val="0"/>
              <w:rPr>
                <w:color w:val="000000"/>
              </w:rPr>
            </w:pPr>
          </w:p>
        </w:tc>
        <w:tc>
          <w:tcPr>
            <w:tcW w:w="4727" w:type="dxa"/>
            <w:gridSpan w:val="3"/>
            <w:vAlign w:val="center"/>
          </w:tcPr>
          <w:p w:rsidR="00477C27" w:rsidRPr="006126B3" w:rsidRDefault="00477C27" w:rsidP="00035E9C">
            <w:pPr>
              <w:autoSpaceDE w:val="0"/>
              <w:autoSpaceDN w:val="0"/>
              <w:adjustRightInd w:val="0"/>
              <w:rPr>
                <w:color w:val="000000"/>
              </w:rPr>
            </w:pPr>
          </w:p>
        </w:tc>
      </w:tr>
      <w:tr w:rsidR="00477C27" w:rsidRPr="006126B3" w:rsidTr="00830F59">
        <w:tc>
          <w:tcPr>
            <w:tcW w:w="682"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6.2.</w:t>
            </w:r>
          </w:p>
        </w:tc>
        <w:tc>
          <w:tcPr>
            <w:tcW w:w="8884" w:type="dxa"/>
            <w:gridSpan w:val="6"/>
            <w:shd w:val="clear" w:color="auto" w:fill="E0E0E0"/>
            <w:vAlign w:val="center"/>
          </w:tcPr>
          <w:p w:rsidR="00477C27" w:rsidRPr="006126B3" w:rsidRDefault="00477C27" w:rsidP="00035E9C">
            <w:pPr>
              <w:autoSpaceDE w:val="0"/>
              <w:autoSpaceDN w:val="0"/>
              <w:adjustRightInd w:val="0"/>
            </w:pPr>
            <w:r w:rsidRPr="006126B3">
              <w:t>Values of assessed vibration acceleration which is caused by the installation in monitored area, a</w:t>
            </w:r>
            <w:r w:rsidRPr="006126B3">
              <w:rPr>
                <w:sz w:val="16"/>
                <w:szCs w:val="16"/>
              </w:rPr>
              <w:t>weq,T</w:t>
            </w:r>
            <w:r w:rsidRPr="006126B3">
              <w:t xml:space="preserve"> (msˉ²)</w:t>
            </w:r>
          </w:p>
          <w:p w:rsidR="00477C27" w:rsidRPr="006126B3" w:rsidRDefault="00477C27" w:rsidP="00035E9C">
            <w:pPr>
              <w:autoSpaceDE w:val="0"/>
              <w:autoSpaceDN w:val="0"/>
              <w:adjustRightInd w:val="0"/>
              <w:rPr>
                <w:color w:val="000000"/>
              </w:rPr>
            </w:pPr>
          </w:p>
        </w:tc>
      </w:tr>
      <w:tr w:rsidR="00477C27" w:rsidRPr="006126B3" w:rsidTr="00B55D43">
        <w:trPr>
          <w:trHeight w:val="252"/>
        </w:trPr>
        <w:tc>
          <w:tcPr>
            <w:tcW w:w="682" w:type="dxa"/>
            <w:vMerge w:val="restart"/>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No.</w:t>
            </w:r>
          </w:p>
        </w:tc>
        <w:tc>
          <w:tcPr>
            <w:tcW w:w="1796" w:type="dxa"/>
            <w:vMerge w:val="restart"/>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Measurement location</w:t>
            </w:r>
          </w:p>
        </w:tc>
        <w:tc>
          <w:tcPr>
            <w:tcW w:w="3388" w:type="dxa"/>
            <w:gridSpan w:val="3"/>
            <w:shd w:val="clear" w:color="auto" w:fill="E0E0E0"/>
            <w:vAlign w:val="center"/>
          </w:tcPr>
          <w:p w:rsidR="00477C27" w:rsidRPr="006126B3" w:rsidRDefault="00477C27" w:rsidP="00035E9C">
            <w:pPr>
              <w:autoSpaceDE w:val="0"/>
              <w:autoSpaceDN w:val="0"/>
              <w:adjustRightInd w:val="0"/>
              <w:rPr>
                <w:i/>
                <w:iCs/>
                <w:color w:val="000000"/>
              </w:rPr>
            </w:pPr>
            <w:r w:rsidRPr="006126B3">
              <w:rPr>
                <w:i/>
                <w:iCs/>
                <w:color w:val="000000"/>
              </w:rPr>
              <w:t>Day</w:t>
            </w:r>
          </w:p>
        </w:tc>
        <w:tc>
          <w:tcPr>
            <w:tcW w:w="3700" w:type="dxa"/>
            <w:gridSpan w:val="2"/>
            <w:shd w:val="clear" w:color="auto" w:fill="E0E0E0"/>
            <w:vAlign w:val="center"/>
          </w:tcPr>
          <w:p w:rsidR="00477C27" w:rsidRPr="006126B3" w:rsidRDefault="00477C27" w:rsidP="00035E9C">
            <w:pPr>
              <w:autoSpaceDE w:val="0"/>
              <w:autoSpaceDN w:val="0"/>
              <w:adjustRightInd w:val="0"/>
              <w:rPr>
                <w:i/>
                <w:iCs/>
                <w:color w:val="000000"/>
              </w:rPr>
            </w:pPr>
            <w:r w:rsidRPr="006126B3">
              <w:rPr>
                <w:i/>
                <w:iCs/>
                <w:color w:val="000000"/>
              </w:rPr>
              <w:t>Night</w:t>
            </w:r>
          </w:p>
        </w:tc>
      </w:tr>
      <w:tr w:rsidR="00477C27" w:rsidRPr="006126B3" w:rsidTr="00B55D43">
        <w:trPr>
          <w:trHeight w:val="252"/>
        </w:trPr>
        <w:tc>
          <w:tcPr>
            <w:tcW w:w="682" w:type="dxa"/>
            <w:vMerge/>
            <w:shd w:val="clear" w:color="auto" w:fill="E0E0E0"/>
            <w:vAlign w:val="center"/>
          </w:tcPr>
          <w:p w:rsidR="00477C27" w:rsidRPr="006126B3" w:rsidRDefault="00477C27" w:rsidP="00035E9C">
            <w:pPr>
              <w:autoSpaceDE w:val="0"/>
              <w:autoSpaceDN w:val="0"/>
              <w:adjustRightInd w:val="0"/>
              <w:rPr>
                <w:color w:val="000000"/>
              </w:rPr>
            </w:pPr>
          </w:p>
        </w:tc>
        <w:tc>
          <w:tcPr>
            <w:tcW w:w="1796" w:type="dxa"/>
            <w:vMerge/>
            <w:shd w:val="clear" w:color="auto" w:fill="E0E0E0"/>
            <w:vAlign w:val="center"/>
          </w:tcPr>
          <w:p w:rsidR="00477C27" w:rsidRPr="006126B3" w:rsidRDefault="00477C27" w:rsidP="00035E9C">
            <w:pPr>
              <w:autoSpaceDE w:val="0"/>
              <w:autoSpaceDN w:val="0"/>
              <w:adjustRightInd w:val="0"/>
              <w:rPr>
                <w:color w:val="000000"/>
              </w:rPr>
            </w:pPr>
          </w:p>
        </w:tc>
        <w:tc>
          <w:tcPr>
            <w:tcW w:w="1660" w:type="dxa"/>
            <w:shd w:val="clear" w:color="auto" w:fill="E0E0E0"/>
            <w:vAlign w:val="center"/>
          </w:tcPr>
          <w:p w:rsidR="00477C27" w:rsidRPr="006126B3" w:rsidRDefault="00477C27" w:rsidP="00035E9C">
            <w:pPr>
              <w:autoSpaceDE w:val="0"/>
              <w:autoSpaceDN w:val="0"/>
              <w:adjustRightInd w:val="0"/>
              <w:rPr>
                <w:i/>
                <w:iCs/>
                <w:color w:val="000000"/>
              </w:rPr>
            </w:pPr>
            <w:r w:rsidRPr="006126B3">
              <w:rPr>
                <w:i/>
                <w:iCs/>
                <w:color w:val="000000"/>
              </w:rPr>
              <w:t>Highest permitted value</w:t>
            </w:r>
          </w:p>
        </w:tc>
        <w:tc>
          <w:tcPr>
            <w:tcW w:w="1728" w:type="dxa"/>
            <w:gridSpan w:val="2"/>
            <w:shd w:val="clear" w:color="auto" w:fill="E0E0E0"/>
            <w:vAlign w:val="center"/>
          </w:tcPr>
          <w:p w:rsidR="00477C27" w:rsidRPr="006126B3" w:rsidRDefault="00477C27" w:rsidP="00035E9C">
            <w:pPr>
              <w:autoSpaceDE w:val="0"/>
              <w:autoSpaceDN w:val="0"/>
              <w:adjustRightInd w:val="0"/>
              <w:rPr>
                <w:i/>
                <w:iCs/>
                <w:color w:val="000000"/>
              </w:rPr>
            </w:pPr>
            <w:r w:rsidRPr="006126B3">
              <w:rPr>
                <w:i/>
                <w:iCs/>
                <w:color w:val="000000"/>
              </w:rPr>
              <w:t>Measured value</w:t>
            </w:r>
          </w:p>
        </w:tc>
        <w:tc>
          <w:tcPr>
            <w:tcW w:w="1728" w:type="dxa"/>
            <w:shd w:val="clear" w:color="auto" w:fill="E0E0E0"/>
            <w:vAlign w:val="center"/>
          </w:tcPr>
          <w:p w:rsidR="00477C27" w:rsidRPr="006126B3" w:rsidRDefault="00477C27" w:rsidP="00035E9C">
            <w:pPr>
              <w:autoSpaceDE w:val="0"/>
              <w:autoSpaceDN w:val="0"/>
              <w:adjustRightInd w:val="0"/>
              <w:rPr>
                <w:i/>
                <w:iCs/>
                <w:color w:val="000000"/>
              </w:rPr>
            </w:pPr>
            <w:r w:rsidRPr="006126B3">
              <w:rPr>
                <w:i/>
                <w:iCs/>
                <w:color w:val="000000"/>
              </w:rPr>
              <w:t>Highest permitted value</w:t>
            </w:r>
          </w:p>
        </w:tc>
        <w:tc>
          <w:tcPr>
            <w:tcW w:w="1972" w:type="dxa"/>
            <w:shd w:val="clear" w:color="auto" w:fill="E0E0E0"/>
            <w:vAlign w:val="center"/>
          </w:tcPr>
          <w:p w:rsidR="00477C27" w:rsidRPr="006126B3" w:rsidRDefault="00477C27" w:rsidP="00035E9C">
            <w:pPr>
              <w:autoSpaceDE w:val="0"/>
              <w:autoSpaceDN w:val="0"/>
              <w:adjustRightInd w:val="0"/>
              <w:rPr>
                <w:i/>
                <w:iCs/>
                <w:color w:val="000000"/>
              </w:rPr>
            </w:pPr>
            <w:r w:rsidRPr="006126B3">
              <w:rPr>
                <w:i/>
                <w:iCs/>
                <w:color w:val="000000"/>
              </w:rPr>
              <w:t>Measured value</w:t>
            </w:r>
          </w:p>
        </w:tc>
      </w:tr>
      <w:tr w:rsidR="00477C27" w:rsidRPr="006126B3" w:rsidTr="00B55D43">
        <w:trPr>
          <w:trHeight w:val="252"/>
        </w:trPr>
        <w:tc>
          <w:tcPr>
            <w:tcW w:w="682" w:type="dxa"/>
            <w:vAlign w:val="center"/>
          </w:tcPr>
          <w:p w:rsidR="00477C27" w:rsidRPr="006126B3" w:rsidRDefault="00477C27" w:rsidP="00035E9C">
            <w:pPr>
              <w:autoSpaceDE w:val="0"/>
              <w:autoSpaceDN w:val="0"/>
              <w:adjustRightInd w:val="0"/>
              <w:rPr>
                <w:color w:val="000000"/>
              </w:rPr>
            </w:pPr>
          </w:p>
        </w:tc>
        <w:tc>
          <w:tcPr>
            <w:tcW w:w="1796" w:type="dxa"/>
            <w:vAlign w:val="center"/>
          </w:tcPr>
          <w:p w:rsidR="00477C27" w:rsidRPr="006126B3" w:rsidRDefault="00477C27" w:rsidP="00035E9C">
            <w:pPr>
              <w:autoSpaceDE w:val="0"/>
              <w:autoSpaceDN w:val="0"/>
              <w:adjustRightInd w:val="0"/>
              <w:rPr>
                <w:color w:val="000000"/>
              </w:rPr>
            </w:pPr>
          </w:p>
        </w:tc>
        <w:tc>
          <w:tcPr>
            <w:tcW w:w="1660" w:type="dxa"/>
            <w:vAlign w:val="center"/>
          </w:tcPr>
          <w:p w:rsidR="00477C27" w:rsidRPr="006126B3" w:rsidRDefault="00477C27" w:rsidP="00035E9C">
            <w:pPr>
              <w:autoSpaceDE w:val="0"/>
              <w:autoSpaceDN w:val="0"/>
              <w:adjustRightInd w:val="0"/>
              <w:rPr>
                <w:i/>
                <w:iCs/>
                <w:color w:val="000000"/>
              </w:rPr>
            </w:pPr>
          </w:p>
        </w:tc>
        <w:tc>
          <w:tcPr>
            <w:tcW w:w="1728" w:type="dxa"/>
            <w:gridSpan w:val="2"/>
            <w:vAlign w:val="center"/>
          </w:tcPr>
          <w:p w:rsidR="00477C27" w:rsidRPr="006126B3" w:rsidRDefault="00477C27" w:rsidP="00035E9C">
            <w:pPr>
              <w:autoSpaceDE w:val="0"/>
              <w:autoSpaceDN w:val="0"/>
              <w:adjustRightInd w:val="0"/>
              <w:rPr>
                <w:i/>
                <w:iCs/>
                <w:color w:val="000000"/>
              </w:rPr>
            </w:pPr>
          </w:p>
        </w:tc>
        <w:tc>
          <w:tcPr>
            <w:tcW w:w="1728" w:type="dxa"/>
            <w:vAlign w:val="center"/>
          </w:tcPr>
          <w:p w:rsidR="00477C27" w:rsidRPr="006126B3" w:rsidRDefault="00477C27" w:rsidP="00035E9C">
            <w:pPr>
              <w:autoSpaceDE w:val="0"/>
              <w:autoSpaceDN w:val="0"/>
              <w:adjustRightInd w:val="0"/>
              <w:rPr>
                <w:i/>
                <w:iCs/>
                <w:color w:val="000000"/>
              </w:rPr>
            </w:pPr>
          </w:p>
        </w:tc>
        <w:tc>
          <w:tcPr>
            <w:tcW w:w="1972" w:type="dxa"/>
            <w:vAlign w:val="center"/>
          </w:tcPr>
          <w:p w:rsidR="00477C27" w:rsidRPr="006126B3" w:rsidRDefault="00477C27" w:rsidP="00035E9C">
            <w:pPr>
              <w:autoSpaceDE w:val="0"/>
              <w:autoSpaceDN w:val="0"/>
              <w:adjustRightInd w:val="0"/>
              <w:rPr>
                <w:i/>
                <w:iCs/>
                <w:color w:val="000000"/>
              </w:rPr>
            </w:pPr>
          </w:p>
        </w:tc>
      </w:tr>
      <w:tr w:rsidR="00375D6D" w:rsidRPr="006126B3" w:rsidTr="00B55D43">
        <w:trPr>
          <w:trHeight w:val="252"/>
        </w:trPr>
        <w:tc>
          <w:tcPr>
            <w:tcW w:w="682" w:type="dxa"/>
            <w:vAlign w:val="center"/>
          </w:tcPr>
          <w:p w:rsidR="00375D6D" w:rsidRPr="006126B3" w:rsidRDefault="00375D6D" w:rsidP="00035E9C">
            <w:pPr>
              <w:autoSpaceDE w:val="0"/>
              <w:autoSpaceDN w:val="0"/>
              <w:adjustRightInd w:val="0"/>
              <w:rPr>
                <w:color w:val="000000"/>
              </w:rPr>
            </w:pPr>
          </w:p>
        </w:tc>
        <w:tc>
          <w:tcPr>
            <w:tcW w:w="1796" w:type="dxa"/>
            <w:vAlign w:val="center"/>
          </w:tcPr>
          <w:p w:rsidR="00375D6D" w:rsidRPr="006126B3" w:rsidRDefault="00375D6D" w:rsidP="00035E9C">
            <w:pPr>
              <w:autoSpaceDE w:val="0"/>
              <w:autoSpaceDN w:val="0"/>
              <w:adjustRightInd w:val="0"/>
              <w:rPr>
                <w:color w:val="000000"/>
              </w:rPr>
            </w:pPr>
          </w:p>
        </w:tc>
        <w:tc>
          <w:tcPr>
            <w:tcW w:w="1660" w:type="dxa"/>
            <w:vAlign w:val="center"/>
          </w:tcPr>
          <w:p w:rsidR="00375D6D" w:rsidRPr="006126B3" w:rsidRDefault="00375D6D" w:rsidP="00035E9C">
            <w:pPr>
              <w:autoSpaceDE w:val="0"/>
              <w:autoSpaceDN w:val="0"/>
              <w:adjustRightInd w:val="0"/>
              <w:rPr>
                <w:i/>
                <w:iCs/>
                <w:color w:val="000000"/>
              </w:rPr>
            </w:pPr>
          </w:p>
        </w:tc>
        <w:tc>
          <w:tcPr>
            <w:tcW w:w="1728" w:type="dxa"/>
            <w:gridSpan w:val="2"/>
            <w:vAlign w:val="center"/>
          </w:tcPr>
          <w:p w:rsidR="00375D6D" w:rsidRPr="006126B3" w:rsidRDefault="00375D6D" w:rsidP="00035E9C">
            <w:pPr>
              <w:autoSpaceDE w:val="0"/>
              <w:autoSpaceDN w:val="0"/>
              <w:adjustRightInd w:val="0"/>
              <w:rPr>
                <w:i/>
                <w:iCs/>
                <w:color w:val="000000"/>
              </w:rPr>
            </w:pPr>
          </w:p>
        </w:tc>
        <w:tc>
          <w:tcPr>
            <w:tcW w:w="1728" w:type="dxa"/>
            <w:vAlign w:val="center"/>
          </w:tcPr>
          <w:p w:rsidR="00375D6D" w:rsidRPr="006126B3" w:rsidRDefault="00375D6D" w:rsidP="00035E9C">
            <w:pPr>
              <w:autoSpaceDE w:val="0"/>
              <w:autoSpaceDN w:val="0"/>
              <w:adjustRightInd w:val="0"/>
              <w:rPr>
                <w:i/>
                <w:iCs/>
                <w:color w:val="000000"/>
              </w:rPr>
            </w:pPr>
          </w:p>
        </w:tc>
        <w:tc>
          <w:tcPr>
            <w:tcW w:w="1972" w:type="dxa"/>
            <w:vAlign w:val="center"/>
          </w:tcPr>
          <w:p w:rsidR="00375D6D" w:rsidRPr="006126B3" w:rsidRDefault="00375D6D" w:rsidP="00035E9C">
            <w:pPr>
              <w:autoSpaceDE w:val="0"/>
              <w:autoSpaceDN w:val="0"/>
              <w:adjustRightInd w:val="0"/>
              <w:rPr>
                <w:i/>
                <w:iCs/>
                <w:color w:val="000000"/>
              </w:rPr>
            </w:pPr>
          </w:p>
        </w:tc>
      </w:tr>
    </w:tbl>
    <w:p w:rsidR="00477C27" w:rsidRPr="006126B3" w:rsidRDefault="00477C27" w:rsidP="00477C27">
      <w:pPr>
        <w:autoSpaceDE w:val="0"/>
        <w:autoSpaceDN w:val="0"/>
        <w:adjustRightInd w:val="0"/>
        <w:rPr>
          <w:b/>
          <w:bCs/>
          <w:color w:val="000000"/>
        </w:rPr>
      </w:pPr>
    </w:p>
    <w:p w:rsidR="00477C27" w:rsidRPr="006126B3" w:rsidRDefault="00477C27" w:rsidP="00477C27">
      <w:pPr>
        <w:autoSpaceDE w:val="0"/>
        <w:autoSpaceDN w:val="0"/>
        <w:adjustRightInd w:val="0"/>
        <w:rPr>
          <w:b/>
          <w:bCs/>
          <w:color w:val="000000"/>
        </w:rPr>
      </w:pPr>
      <w:r w:rsidRPr="006126B3">
        <w:rPr>
          <w:b/>
          <w:bCs/>
          <w:color w:val="000000"/>
        </w:rPr>
        <w:t>F. Description and characteristics of the environment at the installation site</w:t>
      </w:r>
    </w:p>
    <w:p w:rsidR="00477C27" w:rsidRPr="006126B3" w:rsidRDefault="00477C27" w:rsidP="00F9223A">
      <w:pPr>
        <w:autoSpaceDE w:val="0"/>
        <w:autoSpaceDN w:val="0"/>
        <w:adjustRightInd w:val="0"/>
        <w:spacing w:after="120"/>
        <w:rPr>
          <w:b/>
          <w:bCs/>
          <w:color w:val="000000"/>
        </w:rPr>
      </w:pPr>
      <w:r w:rsidRPr="006126B3">
        <w:rPr>
          <w:b/>
          <w:bCs/>
          <w:color w:val="000000"/>
        </w:rPr>
        <w:t>1. Characteristics of wider surrounding area</w:t>
      </w:r>
    </w:p>
    <w:tbl>
      <w:tblPr>
        <w:tblW w:w="956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2"/>
        <w:gridCol w:w="6179"/>
        <w:gridCol w:w="1985"/>
      </w:tblGrid>
      <w:tr w:rsidR="00477C27" w:rsidRPr="006126B3" w:rsidTr="00830F59">
        <w:tc>
          <w:tcPr>
            <w:tcW w:w="9566" w:type="dxa"/>
            <w:gridSpan w:val="3"/>
            <w:shd w:val="clear" w:color="auto" w:fill="E0E0E0"/>
            <w:vAlign w:val="center"/>
          </w:tcPr>
          <w:p w:rsidR="00477C27" w:rsidRPr="006126B3" w:rsidRDefault="00477C27" w:rsidP="00F9223A">
            <w:pPr>
              <w:autoSpaceDE w:val="0"/>
              <w:autoSpaceDN w:val="0"/>
              <w:adjustRightInd w:val="0"/>
              <w:jc w:val="left"/>
              <w:rPr>
                <w:color w:val="000000"/>
              </w:rPr>
            </w:pPr>
            <w:r w:rsidRPr="006126B3">
              <w:rPr>
                <w:color w:val="000000"/>
              </w:rPr>
              <w:t>Have the concentrations of significant substances which are emitted into air, water and soil (including ground water) been measured/ or modelled in the environment and the level of noise and vibrations determined?</w:t>
            </w:r>
            <w:r w:rsidR="00F9223A" w:rsidRPr="006126B3">
              <w:rPr>
                <w:color w:val="000000"/>
              </w:rPr>
              <w:br/>
            </w:r>
            <w:r w:rsidRPr="006126B3">
              <w:rPr>
                <w:color w:val="000000"/>
              </w:rPr>
              <w:t xml:space="preserve">Specify report reference number </w:t>
            </w:r>
          </w:p>
        </w:tc>
      </w:tr>
      <w:tr w:rsidR="00477C27" w:rsidRPr="006126B3" w:rsidTr="00B55D43">
        <w:tc>
          <w:tcPr>
            <w:tcW w:w="1402"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Substance</w:t>
            </w:r>
          </w:p>
        </w:tc>
        <w:tc>
          <w:tcPr>
            <w:tcW w:w="6179"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Description of findings</w:t>
            </w:r>
          </w:p>
        </w:tc>
        <w:tc>
          <w:tcPr>
            <w:tcW w:w="1985" w:type="dxa"/>
            <w:shd w:val="clear" w:color="auto" w:fill="E0E0E0"/>
            <w:vAlign w:val="center"/>
          </w:tcPr>
          <w:p w:rsidR="00477C27" w:rsidRPr="006126B3" w:rsidRDefault="00477C27" w:rsidP="00B55D43">
            <w:pPr>
              <w:autoSpaceDE w:val="0"/>
              <w:autoSpaceDN w:val="0"/>
              <w:adjustRightInd w:val="0"/>
              <w:jc w:val="left"/>
              <w:rPr>
                <w:color w:val="000000"/>
              </w:rPr>
            </w:pPr>
            <w:r w:rsidRPr="006126B3">
              <w:rPr>
                <w:color w:val="000000"/>
              </w:rPr>
              <w:t>Reference to the</w:t>
            </w:r>
            <w:r w:rsidR="00B55D43" w:rsidRPr="002946CD">
              <w:rPr>
                <w:color w:val="000000"/>
                <w:lang w:val="en-US"/>
              </w:rPr>
              <w:t> </w:t>
            </w:r>
            <w:r w:rsidRPr="006126B3">
              <w:rPr>
                <w:color w:val="000000"/>
              </w:rPr>
              <w:t>report/study</w:t>
            </w:r>
          </w:p>
        </w:tc>
      </w:tr>
      <w:tr w:rsidR="00477C27" w:rsidRPr="006126B3" w:rsidTr="00B55D43">
        <w:tc>
          <w:tcPr>
            <w:tcW w:w="1402" w:type="dxa"/>
          </w:tcPr>
          <w:p w:rsidR="00477C27" w:rsidRPr="006126B3" w:rsidRDefault="00477C27" w:rsidP="00035E9C">
            <w:pPr>
              <w:autoSpaceDE w:val="0"/>
              <w:autoSpaceDN w:val="0"/>
              <w:adjustRightInd w:val="0"/>
              <w:rPr>
                <w:color w:val="000000"/>
              </w:rPr>
            </w:pPr>
          </w:p>
        </w:tc>
        <w:tc>
          <w:tcPr>
            <w:tcW w:w="6179" w:type="dxa"/>
          </w:tcPr>
          <w:p w:rsidR="00477C27" w:rsidRPr="006126B3" w:rsidRDefault="00477C27" w:rsidP="00035E9C">
            <w:pPr>
              <w:autoSpaceDE w:val="0"/>
              <w:autoSpaceDN w:val="0"/>
              <w:adjustRightInd w:val="0"/>
              <w:rPr>
                <w:color w:val="000000"/>
              </w:rPr>
            </w:pPr>
          </w:p>
        </w:tc>
        <w:tc>
          <w:tcPr>
            <w:tcW w:w="1985" w:type="dxa"/>
          </w:tcPr>
          <w:p w:rsidR="00477C27" w:rsidRPr="006126B3" w:rsidRDefault="00477C27" w:rsidP="00035E9C">
            <w:pPr>
              <w:autoSpaceDE w:val="0"/>
              <w:autoSpaceDN w:val="0"/>
              <w:adjustRightInd w:val="0"/>
              <w:rPr>
                <w:color w:val="000000"/>
              </w:rPr>
            </w:pPr>
          </w:p>
        </w:tc>
      </w:tr>
      <w:tr w:rsidR="00477C27" w:rsidRPr="006126B3" w:rsidTr="00B55D43">
        <w:tc>
          <w:tcPr>
            <w:tcW w:w="1402" w:type="dxa"/>
          </w:tcPr>
          <w:p w:rsidR="00477C27" w:rsidRPr="006126B3" w:rsidRDefault="00477C27" w:rsidP="00035E9C">
            <w:pPr>
              <w:autoSpaceDE w:val="0"/>
              <w:autoSpaceDN w:val="0"/>
              <w:adjustRightInd w:val="0"/>
              <w:rPr>
                <w:color w:val="000000"/>
              </w:rPr>
            </w:pPr>
          </w:p>
        </w:tc>
        <w:tc>
          <w:tcPr>
            <w:tcW w:w="6179" w:type="dxa"/>
          </w:tcPr>
          <w:p w:rsidR="00477C27" w:rsidRPr="006126B3" w:rsidRDefault="00477C27" w:rsidP="00035E9C">
            <w:pPr>
              <w:autoSpaceDE w:val="0"/>
              <w:autoSpaceDN w:val="0"/>
              <w:adjustRightInd w:val="0"/>
              <w:rPr>
                <w:color w:val="000000"/>
              </w:rPr>
            </w:pPr>
          </w:p>
        </w:tc>
        <w:tc>
          <w:tcPr>
            <w:tcW w:w="1985" w:type="dxa"/>
          </w:tcPr>
          <w:p w:rsidR="00477C27" w:rsidRPr="006126B3" w:rsidRDefault="00477C27" w:rsidP="00035E9C">
            <w:pPr>
              <w:autoSpaceDE w:val="0"/>
              <w:autoSpaceDN w:val="0"/>
              <w:adjustRightInd w:val="0"/>
              <w:rPr>
                <w:color w:val="000000"/>
              </w:rPr>
            </w:pPr>
          </w:p>
        </w:tc>
      </w:tr>
      <w:tr w:rsidR="005105EF" w:rsidRPr="006126B3" w:rsidTr="00B55D43">
        <w:tc>
          <w:tcPr>
            <w:tcW w:w="1402" w:type="dxa"/>
          </w:tcPr>
          <w:p w:rsidR="005105EF" w:rsidRPr="006126B3" w:rsidRDefault="005105EF" w:rsidP="00035E9C">
            <w:pPr>
              <w:autoSpaceDE w:val="0"/>
              <w:autoSpaceDN w:val="0"/>
              <w:adjustRightInd w:val="0"/>
              <w:rPr>
                <w:color w:val="000000"/>
              </w:rPr>
            </w:pPr>
          </w:p>
        </w:tc>
        <w:tc>
          <w:tcPr>
            <w:tcW w:w="6179" w:type="dxa"/>
          </w:tcPr>
          <w:p w:rsidR="005105EF" w:rsidRPr="006126B3" w:rsidRDefault="005105EF" w:rsidP="00035E9C">
            <w:pPr>
              <w:autoSpaceDE w:val="0"/>
              <w:autoSpaceDN w:val="0"/>
              <w:adjustRightInd w:val="0"/>
              <w:rPr>
                <w:color w:val="000000"/>
              </w:rPr>
            </w:pPr>
          </w:p>
        </w:tc>
        <w:tc>
          <w:tcPr>
            <w:tcW w:w="1985" w:type="dxa"/>
          </w:tcPr>
          <w:p w:rsidR="005105EF" w:rsidRPr="006126B3" w:rsidRDefault="005105EF" w:rsidP="00035E9C">
            <w:pPr>
              <w:autoSpaceDE w:val="0"/>
              <w:autoSpaceDN w:val="0"/>
              <w:adjustRightInd w:val="0"/>
              <w:rPr>
                <w:color w:val="000000"/>
              </w:rPr>
            </w:pPr>
          </w:p>
        </w:tc>
      </w:tr>
    </w:tbl>
    <w:p w:rsidR="00477C27" w:rsidRPr="006126B3" w:rsidRDefault="00477C27" w:rsidP="00477C27">
      <w:pPr>
        <w:autoSpaceDE w:val="0"/>
        <w:autoSpaceDN w:val="0"/>
        <w:adjustRightInd w:val="0"/>
        <w:rPr>
          <w:b/>
          <w:bCs/>
          <w:i/>
          <w:iCs/>
          <w:color w:val="000000"/>
        </w:rPr>
      </w:pPr>
    </w:p>
    <w:p w:rsidR="00477C27" w:rsidRPr="006126B3" w:rsidRDefault="00477C27" w:rsidP="00F9223A">
      <w:pPr>
        <w:autoSpaceDE w:val="0"/>
        <w:autoSpaceDN w:val="0"/>
        <w:adjustRightInd w:val="0"/>
        <w:spacing w:after="120"/>
        <w:rPr>
          <w:b/>
          <w:bCs/>
          <w:i/>
          <w:iCs/>
          <w:color w:val="000000"/>
        </w:rPr>
      </w:pPr>
      <w:r w:rsidRPr="006126B3">
        <w:rPr>
          <w:b/>
          <w:bCs/>
          <w:i/>
          <w:iCs/>
          <w:color w:val="000000"/>
        </w:rPr>
        <w:t>2. Previous pollution and measurements for improving the environmental status</w:t>
      </w:r>
    </w:p>
    <w:tbl>
      <w:tblPr>
        <w:tblW w:w="956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2"/>
        <w:gridCol w:w="6179"/>
        <w:gridCol w:w="1985"/>
      </w:tblGrid>
      <w:tr w:rsidR="00477C27" w:rsidRPr="006126B3" w:rsidTr="00B55D43">
        <w:tc>
          <w:tcPr>
            <w:tcW w:w="1402"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No.</w:t>
            </w:r>
          </w:p>
        </w:tc>
        <w:tc>
          <w:tcPr>
            <w:tcW w:w="6179"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 xml:space="preserve">Description </w:t>
            </w:r>
          </w:p>
        </w:tc>
        <w:tc>
          <w:tcPr>
            <w:tcW w:w="1985"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Document No.</w:t>
            </w:r>
          </w:p>
        </w:tc>
      </w:tr>
      <w:tr w:rsidR="00477C27" w:rsidRPr="006126B3" w:rsidTr="00B55D43">
        <w:trPr>
          <w:trHeight w:val="951"/>
        </w:trPr>
        <w:tc>
          <w:tcPr>
            <w:tcW w:w="1402" w:type="dxa"/>
          </w:tcPr>
          <w:p w:rsidR="00477C27" w:rsidRPr="006126B3" w:rsidRDefault="00477C27" w:rsidP="00035E9C">
            <w:pPr>
              <w:autoSpaceDE w:val="0"/>
              <w:autoSpaceDN w:val="0"/>
              <w:adjustRightInd w:val="0"/>
              <w:rPr>
                <w:color w:val="000000"/>
              </w:rPr>
            </w:pPr>
          </w:p>
        </w:tc>
        <w:tc>
          <w:tcPr>
            <w:tcW w:w="6179" w:type="dxa"/>
          </w:tcPr>
          <w:p w:rsidR="00477C27" w:rsidRPr="006126B3" w:rsidRDefault="00477C27" w:rsidP="00035E9C">
            <w:pPr>
              <w:autoSpaceDE w:val="0"/>
              <w:autoSpaceDN w:val="0"/>
              <w:adjustRightInd w:val="0"/>
              <w:rPr>
                <w:color w:val="000000"/>
              </w:rPr>
            </w:pPr>
          </w:p>
        </w:tc>
        <w:tc>
          <w:tcPr>
            <w:tcW w:w="1985" w:type="dxa"/>
          </w:tcPr>
          <w:p w:rsidR="00477C27" w:rsidRPr="006126B3" w:rsidRDefault="00477C27" w:rsidP="00035E9C">
            <w:pPr>
              <w:autoSpaceDE w:val="0"/>
              <w:autoSpaceDN w:val="0"/>
              <w:adjustRightInd w:val="0"/>
              <w:rPr>
                <w:color w:val="000000"/>
              </w:rPr>
            </w:pPr>
          </w:p>
        </w:tc>
      </w:tr>
    </w:tbl>
    <w:p w:rsidR="00477C27" w:rsidRPr="006126B3" w:rsidRDefault="00477C27" w:rsidP="00477C27">
      <w:pPr>
        <w:autoSpaceDE w:val="0"/>
        <w:autoSpaceDN w:val="0"/>
        <w:adjustRightInd w:val="0"/>
        <w:ind w:left="360" w:hanging="360"/>
        <w:rPr>
          <w:b/>
          <w:bCs/>
          <w:color w:val="000000"/>
        </w:rPr>
      </w:pPr>
      <w:r w:rsidRPr="006126B3">
        <w:rPr>
          <w:b/>
          <w:bCs/>
          <w:color w:val="000000"/>
        </w:rPr>
        <w:br w:type="page"/>
      </w:r>
      <w:r w:rsidRPr="006126B3">
        <w:rPr>
          <w:b/>
          <w:bCs/>
          <w:color w:val="000000"/>
        </w:rPr>
        <w:lastRenderedPageBreak/>
        <w:t>G. Description and characteristics of existing or planned measures and equipment used for supervising the installation and environmental emissions</w:t>
      </w:r>
    </w:p>
    <w:p w:rsidR="00477C27" w:rsidRPr="006126B3" w:rsidRDefault="00477C27" w:rsidP="00477C27">
      <w:pPr>
        <w:autoSpaceDE w:val="0"/>
        <w:autoSpaceDN w:val="0"/>
        <w:adjustRightInd w:val="0"/>
        <w:rPr>
          <w:b/>
          <w:bCs/>
          <w:i/>
          <w:iCs/>
          <w:color w:val="000000"/>
        </w:rPr>
      </w:pPr>
      <w:r w:rsidRPr="006126B3">
        <w:rPr>
          <w:b/>
          <w:bCs/>
          <w:i/>
          <w:iCs/>
          <w:color w:val="000000"/>
        </w:rPr>
        <w:t>1. Existing system of measures and technical equipment for supervising environmental emissions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1"/>
        <w:gridCol w:w="5118"/>
        <w:gridCol w:w="3521"/>
      </w:tblGrid>
      <w:tr w:rsidR="00477C27" w:rsidRPr="006126B3" w:rsidTr="00830F59">
        <w:tc>
          <w:tcPr>
            <w:tcW w:w="1001"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1.1.</w:t>
            </w:r>
          </w:p>
        </w:tc>
        <w:tc>
          <w:tcPr>
            <w:tcW w:w="511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Supervised emission</w:t>
            </w:r>
          </w:p>
        </w:tc>
        <w:tc>
          <w:tcPr>
            <w:tcW w:w="3521" w:type="dxa"/>
          </w:tcPr>
          <w:p w:rsidR="00477C27" w:rsidRPr="006126B3" w:rsidRDefault="00477C27" w:rsidP="00035E9C">
            <w:pPr>
              <w:autoSpaceDE w:val="0"/>
              <w:autoSpaceDN w:val="0"/>
              <w:adjustRightInd w:val="0"/>
              <w:rPr>
                <w:color w:val="000000"/>
              </w:rPr>
            </w:pPr>
          </w:p>
        </w:tc>
      </w:tr>
      <w:tr w:rsidR="00477C27" w:rsidRPr="006126B3" w:rsidTr="00830F59">
        <w:tc>
          <w:tcPr>
            <w:tcW w:w="1001"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1.1.1.</w:t>
            </w:r>
          </w:p>
        </w:tc>
        <w:tc>
          <w:tcPr>
            <w:tcW w:w="511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Emission point</w:t>
            </w:r>
          </w:p>
        </w:tc>
        <w:tc>
          <w:tcPr>
            <w:tcW w:w="3521" w:type="dxa"/>
          </w:tcPr>
          <w:p w:rsidR="00477C27" w:rsidRPr="006126B3" w:rsidRDefault="00477C27" w:rsidP="00035E9C">
            <w:pPr>
              <w:autoSpaceDE w:val="0"/>
              <w:autoSpaceDN w:val="0"/>
              <w:adjustRightInd w:val="0"/>
              <w:rPr>
                <w:color w:val="000000"/>
              </w:rPr>
            </w:pPr>
          </w:p>
        </w:tc>
      </w:tr>
      <w:tr w:rsidR="00477C27" w:rsidRPr="006126B3" w:rsidTr="00830F59">
        <w:tc>
          <w:tcPr>
            <w:tcW w:w="1001"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1..13.</w:t>
            </w:r>
          </w:p>
        </w:tc>
        <w:tc>
          <w:tcPr>
            <w:tcW w:w="511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 xml:space="preserve">Measurement/sampling site </w:t>
            </w:r>
          </w:p>
        </w:tc>
        <w:tc>
          <w:tcPr>
            <w:tcW w:w="3521" w:type="dxa"/>
          </w:tcPr>
          <w:p w:rsidR="00477C27" w:rsidRPr="006126B3" w:rsidRDefault="00477C27" w:rsidP="00035E9C">
            <w:pPr>
              <w:autoSpaceDE w:val="0"/>
              <w:autoSpaceDN w:val="0"/>
              <w:adjustRightInd w:val="0"/>
              <w:rPr>
                <w:color w:val="000000"/>
              </w:rPr>
            </w:pPr>
          </w:p>
        </w:tc>
      </w:tr>
      <w:tr w:rsidR="00477C27" w:rsidRPr="006126B3" w:rsidTr="00830F59">
        <w:tc>
          <w:tcPr>
            <w:tcW w:w="1001"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1.1.4.</w:t>
            </w:r>
          </w:p>
        </w:tc>
        <w:tc>
          <w:tcPr>
            <w:tcW w:w="511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Measurement /sampling methodology</w:t>
            </w:r>
          </w:p>
        </w:tc>
        <w:tc>
          <w:tcPr>
            <w:tcW w:w="3521" w:type="dxa"/>
          </w:tcPr>
          <w:p w:rsidR="00477C27" w:rsidRPr="006126B3" w:rsidRDefault="00477C27" w:rsidP="00035E9C">
            <w:pPr>
              <w:autoSpaceDE w:val="0"/>
              <w:autoSpaceDN w:val="0"/>
              <w:adjustRightInd w:val="0"/>
              <w:rPr>
                <w:color w:val="000000"/>
              </w:rPr>
            </w:pPr>
          </w:p>
        </w:tc>
      </w:tr>
      <w:tr w:rsidR="00477C27" w:rsidRPr="006126B3" w:rsidTr="00830F59">
        <w:tc>
          <w:tcPr>
            <w:tcW w:w="1001"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1.1.5.</w:t>
            </w:r>
          </w:p>
        </w:tc>
        <w:tc>
          <w:tcPr>
            <w:tcW w:w="511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 xml:space="preserve">Measurement frequency </w:t>
            </w:r>
          </w:p>
        </w:tc>
        <w:tc>
          <w:tcPr>
            <w:tcW w:w="3521" w:type="dxa"/>
          </w:tcPr>
          <w:p w:rsidR="00477C27" w:rsidRPr="006126B3" w:rsidRDefault="00477C27" w:rsidP="00035E9C">
            <w:pPr>
              <w:autoSpaceDE w:val="0"/>
              <w:autoSpaceDN w:val="0"/>
              <w:adjustRightInd w:val="0"/>
              <w:rPr>
                <w:color w:val="000000"/>
              </w:rPr>
            </w:pPr>
          </w:p>
        </w:tc>
      </w:tr>
      <w:tr w:rsidR="00477C27" w:rsidRPr="006126B3" w:rsidTr="00830F59">
        <w:tc>
          <w:tcPr>
            <w:tcW w:w="1001"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1.1.6.</w:t>
            </w:r>
          </w:p>
        </w:tc>
        <w:tc>
          <w:tcPr>
            <w:tcW w:w="511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 xml:space="preserve">Measurement/sampling conditions </w:t>
            </w:r>
          </w:p>
        </w:tc>
        <w:tc>
          <w:tcPr>
            <w:tcW w:w="3521" w:type="dxa"/>
          </w:tcPr>
          <w:p w:rsidR="00477C27" w:rsidRPr="006126B3" w:rsidRDefault="00477C27" w:rsidP="00035E9C">
            <w:pPr>
              <w:autoSpaceDE w:val="0"/>
              <w:autoSpaceDN w:val="0"/>
              <w:adjustRightInd w:val="0"/>
              <w:rPr>
                <w:color w:val="000000"/>
              </w:rPr>
            </w:pPr>
          </w:p>
        </w:tc>
      </w:tr>
      <w:tr w:rsidR="00477C27" w:rsidRPr="006126B3" w:rsidTr="00830F59">
        <w:tc>
          <w:tcPr>
            <w:tcW w:w="1001"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1.1.7.</w:t>
            </w:r>
          </w:p>
        </w:tc>
        <w:tc>
          <w:tcPr>
            <w:tcW w:w="511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 xml:space="preserve">Monitored </w:t>
            </w:r>
            <w:r w:rsidRPr="006126B3">
              <w:t>parameters</w:t>
            </w:r>
          </w:p>
        </w:tc>
        <w:tc>
          <w:tcPr>
            <w:tcW w:w="3521" w:type="dxa"/>
          </w:tcPr>
          <w:p w:rsidR="00477C27" w:rsidRPr="006126B3" w:rsidRDefault="00477C27" w:rsidP="00035E9C">
            <w:pPr>
              <w:autoSpaceDE w:val="0"/>
              <w:autoSpaceDN w:val="0"/>
              <w:adjustRightInd w:val="0"/>
              <w:rPr>
                <w:color w:val="000000"/>
              </w:rPr>
            </w:pPr>
          </w:p>
        </w:tc>
      </w:tr>
      <w:tr w:rsidR="00477C27" w:rsidRPr="006126B3" w:rsidTr="00830F59">
        <w:tc>
          <w:tcPr>
            <w:tcW w:w="1001"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 xml:space="preserve">1.1.8. </w:t>
            </w:r>
          </w:p>
        </w:tc>
        <w:tc>
          <w:tcPr>
            <w:tcW w:w="511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 xml:space="preserve">Analytical methodology </w:t>
            </w:r>
          </w:p>
        </w:tc>
        <w:tc>
          <w:tcPr>
            <w:tcW w:w="3521" w:type="dxa"/>
          </w:tcPr>
          <w:p w:rsidR="00477C27" w:rsidRPr="006126B3" w:rsidRDefault="00477C27" w:rsidP="00035E9C">
            <w:pPr>
              <w:autoSpaceDE w:val="0"/>
              <w:autoSpaceDN w:val="0"/>
              <w:adjustRightInd w:val="0"/>
              <w:rPr>
                <w:color w:val="000000"/>
              </w:rPr>
            </w:pPr>
          </w:p>
        </w:tc>
      </w:tr>
      <w:tr w:rsidR="00477C27" w:rsidRPr="006126B3" w:rsidTr="00830F59">
        <w:tc>
          <w:tcPr>
            <w:tcW w:w="1001"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1.1.10.</w:t>
            </w:r>
          </w:p>
        </w:tc>
        <w:tc>
          <w:tcPr>
            <w:tcW w:w="511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Entity which performs measurement/sampling</w:t>
            </w:r>
          </w:p>
        </w:tc>
        <w:tc>
          <w:tcPr>
            <w:tcW w:w="3521" w:type="dxa"/>
          </w:tcPr>
          <w:p w:rsidR="00477C27" w:rsidRPr="006126B3" w:rsidRDefault="00477C27" w:rsidP="00035E9C">
            <w:pPr>
              <w:autoSpaceDE w:val="0"/>
              <w:autoSpaceDN w:val="0"/>
              <w:adjustRightInd w:val="0"/>
              <w:rPr>
                <w:color w:val="000000"/>
              </w:rPr>
            </w:pPr>
          </w:p>
        </w:tc>
      </w:tr>
      <w:tr w:rsidR="00477C27" w:rsidRPr="006126B3" w:rsidTr="00830F59">
        <w:tc>
          <w:tcPr>
            <w:tcW w:w="1001"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1.1.11.</w:t>
            </w:r>
          </w:p>
        </w:tc>
        <w:tc>
          <w:tcPr>
            <w:tcW w:w="511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 xml:space="preserve">Organisation which performs analysis/laboratory </w:t>
            </w:r>
          </w:p>
        </w:tc>
        <w:tc>
          <w:tcPr>
            <w:tcW w:w="3521" w:type="dxa"/>
          </w:tcPr>
          <w:p w:rsidR="00477C27" w:rsidRPr="006126B3" w:rsidRDefault="00477C27" w:rsidP="00035E9C">
            <w:pPr>
              <w:autoSpaceDE w:val="0"/>
              <w:autoSpaceDN w:val="0"/>
              <w:adjustRightInd w:val="0"/>
              <w:rPr>
                <w:color w:val="000000"/>
              </w:rPr>
            </w:pPr>
          </w:p>
        </w:tc>
      </w:tr>
      <w:tr w:rsidR="00477C27" w:rsidRPr="006126B3" w:rsidTr="00830F59">
        <w:tc>
          <w:tcPr>
            <w:tcW w:w="1001"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1.1.12.</w:t>
            </w:r>
          </w:p>
        </w:tc>
        <w:tc>
          <w:tcPr>
            <w:tcW w:w="511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Authorisation/accreditation for measurements or laboratory authorisation/accreditation</w:t>
            </w:r>
          </w:p>
        </w:tc>
        <w:tc>
          <w:tcPr>
            <w:tcW w:w="3521" w:type="dxa"/>
          </w:tcPr>
          <w:p w:rsidR="00477C27" w:rsidRPr="006126B3" w:rsidRDefault="00477C27" w:rsidP="00035E9C">
            <w:pPr>
              <w:autoSpaceDE w:val="0"/>
              <w:autoSpaceDN w:val="0"/>
              <w:adjustRightInd w:val="0"/>
              <w:rPr>
                <w:color w:val="000000"/>
              </w:rPr>
            </w:pPr>
          </w:p>
        </w:tc>
      </w:tr>
      <w:tr w:rsidR="00477C27" w:rsidRPr="006126B3" w:rsidTr="00830F59">
        <w:tc>
          <w:tcPr>
            <w:tcW w:w="1001" w:type="dxa"/>
            <w:shd w:val="clear" w:color="auto" w:fill="E0E0E0"/>
            <w:vAlign w:val="center"/>
          </w:tcPr>
          <w:p w:rsidR="00477C27" w:rsidRPr="006126B3" w:rsidRDefault="00477C27" w:rsidP="00035E9C">
            <w:pPr>
              <w:autoSpaceDE w:val="0"/>
              <w:autoSpaceDN w:val="0"/>
              <w:adjustRightInd w:val="0"/>
            </w:pPr>
            <w:r w:rsidRPr="006126B3">
              <w:t>1.1.13.</w:t>
            </w:r>
          </w:p>
        </w:tc>
        <w:tc>
          <w:tcPr>
            <w:tcW w:w="5118" w:type="dxa"/>
            <w:shd w:val="clear" w:color="auto" w:fill="E0E0E0"/>
            <w:vAlign w:val="center"/>
          </w:tcPr>
          <w:p w:rsidR="00477C27" w:rsidRPr="006126B3" w:rsidRDefault="00477C27" w:rsidP="00035E9C">
            <w:pPr>
              <w:autoSpaceDE w:val="0"/>
              <w:autoSpaceDN w:val="0"/>
              <w:adjustRightInd w:val="0"/>
            </w:pPr>
            <w:r w:rsidRPr="006126B3">
              <w:t>Evaluation of measurement results</w:t>
            </w:r>
          </w:p>
        </w:tc>
        <w:tc>
          <w:tcPr>
            <w:tcW w:w="3521" w:type="dxa"/>
          </w:tcPr>
          <w:p w:rsidR="00477C27" w:rsidRPr="006126B3" w:rsidRDefault="00477C27" w:rsidP="00035E9C">
            <w:pPr>
              <w:autoSpaceDE w:val="0"/>
              <w:autoSpaceDN w:val="0"/>
              <w:adjustRightInd w:val="0"/>
            </w:pPr>
          </w:p>
        </w:tc>
      </w:tr>
      <w:tr w:rsidR="00477C27" w:rsidRPr="006126B3" w:rsidTr="00830F59">
        <w:tc>
          <w:tcPr>
            <w:tcW w:w="1001"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1.1.14.</w:t>
            </w:r>
          </w:p>
        </w:tc>
        <w:tc>
          <w:tcPr>
            <w:tcW w:w="511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Method of</w:t>
            </w:r>
            <w:r w:rsidRPr="006126B3">
              <w:rPr>
                <w:color w:val="FF0000"/>
              </w:rPr>
              <w:t xml:space="preserve"> </w:t>
            </w:r>
            <w:r w:rsidRPr="006126B3">
              <w:t>registering and storing data</w:t>
            </w:r>
          </w:p>
        </w:tc>
        <w:tc>
          <w:tcPr>
            <w:tcW w:w="3521" w:type="dxa"/>
          </w:tcPr>
          <w:p w:rsidR="00477C27" w:rsidRPr="006126B3" w:rsidRDefault="00477C27" w:rsidP="00035E9C">
            <w:pPr>
              <w:autoSpaceDE w:val="0"/>
              <w:autoSpaceDN w:val="0"/>
              <w:adjustRightInd w:val="0"/>
              <w:rPr>
                <w:color w:val="000000"/>
              </w:rPr>
            </w:pPr>
          </w:p>
        </w:tc>
      </w:tr>
      <w:tr w:rsidR="00477C27" w:rsidRPr="006126B3" w:rsidTr="00830F59">
        <w:tc>
          <w:tcPr>
            <w:tcW w:w="1001"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1.1.15.</w:t>
            </w:r>
          </w:p>
        </w:tc>
        <w:tc>
          <w:tcPr>
            <w:tcW w:w="511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 xml:space="preserve">Planned supervision changes </w:t>
            </w:r>
          </w:p>
        </w:tc>
        <w:tc>
          <w:tcPr>
            <w:tcW w:w="3521" w:type="dxa"/>
          </w:tcPr>
          <w:p w:rsidR="00477C27" w:rsidRPr="006126B3" w:rsidRDefault="00477C27" w:rsidP="00035E9C">
            <w:pPr>
              <w:autoSpaceDE w:val="0"/>
              <w:autoSpaceDN w:val="0"/>
              <w:adjustRightInd w:val="0"/>
              <w:rPr>
                <w:color w:val="000000"/>
              </w:rPr>
            </w:pPr>
          </w:p>
        </w:tc>
      </w:tr>
      <w:tr w:rsidR="00477C27" w:rsidRPr="006126B3" w:rsidTr="00830F59">
        <w:tc>
          <w:tcPr>
            <w:tcW w:w="1001"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1.1.16.</w:t>
            </w:r>
          </w:p>
        </w:tc>
        <w:tc>
          <w:tcPr>
            <w:tcW w:w="5118" w:type="dxa"/>
            <w:shd w:val="clear" w:color="auto" w:fill="E0E0E0"/>
            <w:vAlign w:val="center"/>
          </w:tcPr>
          <w:p w:rsidR="00477C27" w:rsidRPr="006126B3" w:rsidRDefault="00477C27" w:rsidP="00035E9C">
            <w:pPr>
              <w:autoSpaceDE w:val="0"/>
              <w:autoSpaceDN w:val="0"/>
              <w:adjustRightInd w:val="0"/>
              <w:rPr>
                <w:color w:val="000000"/>
              </w:rPr>
            </w:pPr>
            <w:r w:rsidRPr="006126B3">
              <w:rPr>
                <w:color w:val="000000"/>
              </w:rPr>
              <w:t>Is the environmental status supervised?</w:t>
            </w:r>
          </w:p>
        </w:tc>
        <w:tc>
          <w:tcPr>
            <w:tcW w:w="3521" w:type="dxa"/>
          </w:tcPr>
          <w:p w:rsidR="00477C27" w:rsidRPr="006126B3" w:rsidRDefault="00477C27" w:rsidP="00035E9C">
            <w:pPr>
              <w:autoSpaceDE w:val="0"/>
              <w:autoSpaceDN w:val="0"/>
              <w:adjustRightInd w:val="0"/>
              <w:rPr>
                <w:color w:val="000000"/>
              </w:rPr>
            </w:pPr>
          </w:p>
        </w:tc>
      </w:tr>
    </w:tbl>
    <w:p w:rsidR="00477C27" w:rsidRPr="006126B3" w:rsidRDefault="00477C27" w:rsidP="00477C27">
      <w:pPr>
        <w:autoSpaceDE w:val="0"/>
        <w:autoSpaceDN w:val="0"/>
        <w:adjustRightInd w:val="0"/>
        <w:rPr>
          <w:b/>
          <w:bCs/>
          <w:i/>
          <w:iCs/>
        </w:rPr>
      </w:pPr>
    </w:p>
    <w:p w:rsidR="00477C27" w:rsidRPr="006126B3" w:rsidRDefault="00477C27" w:rsidP="00477C27">
      <w:pPr>
        <w:autoSpaceDE w:val="0"/>
        <w:autoSpaceDN w:val="0"/>
        <w:adjustRightInd w:val="0"/>
        <w:rPr>
          <w:b/>
          <w:bCs/>
          <w:i/>
          <w:iCs/>
        </w:rPr>
      </w:pPr>
      <w:r w:rsidRPr="006126B3">
        <w:rPr>
          <w:b/>
          <w:bCs/>
          <w:i/>
          <w:iCs/>
        </w:rPr>
        <w:t xml:space="preserve">2. Planned system and technical equipment for the supervision of the installation and environmental emissions </w:t>
      </w:r>
    </w:p>
    <w:p w:rsidR="00477C27" w:rsidRPr="006126B3" w:rsidRDefault="00477C27" w:rsidP="00477C27">
      <w:pPr>
        <w:autoSpaceDE w:val="0"/>
        <w:autoSpaceDN w:val="0"/>
        <w:adjustRightInd w:val="0"/>
        <w:rPr>
          <w:i/>
          <w:iCs/>
          <w:color w:val="000000"/>
        </w:rPr>
      </w:pPr>
    </w:p>
    <w:p w:rsidR="00477C27" w:rsidRPr="006126B3" w:rsidRDefault="00477C27" w:rsidP="00035E9C">
      <w:pPr>
        <w:autoSpaceDE w:val="0"/>
        <w:autoSpaceDN w:val="0"/>
        <w:adjustRightInd w:val="0"/>
        <w:rPr>
          <w:color w:val="000000"/>
        </w:rPr>
      </w:pPr>
      <w:r w:rsidRPr="006126B3">
        <w:rPr>
          <w:i/>
          <w:iCs/>
          <w:color w:val="000000"/>
        </w:rPr>
        <w:t xml:space="preserve">Note: </w:t>
      </w:r>
      <w:r w:rsidRPr="006126B3">
        <w:rPr>
          <w:color w:val="000000"/>
        </w:rPr>
        <w:t>use table from item 1 above appropriately</w:t>
      </w:r>
    </w:p>
    <w:p w:rsidR="00477C27" w:rsidRPr="006126B3" w:rsidRDefault="00477C27" w:rsidP="00477C27">
      <w:pPr>
        <w:autoSpaceDE w:val="0"/>
        <w:autoSpaceDN w:val="0"/>
        <w:adjustRightInd w:val="0"/>
        <w:rPr>
          <w:b/>
          <w:bCs/>
          <w:i/>
          <w:iCs/>
        </w:rPr>
      </w:pPr>
      <w:r w:rsidRPr="006126B3">
        <w:rPr>
          <w:b/>
          <w:bCs/>
          <w:i/>
          <w:iCs/>
        </w:rPr>
        <w:br w:type="page"/>
      </w:r>
      <w:r w:rsidRPr="006126B3">
        <w:rPr>
          <w:b/>
          <w:bCs/>
          <w:i/>
          <w:iCs/>
        </w:rPr>
        <w:lastRenderedPageBreak/>
        <w:t>3. Environmental monitoring</w:t>
      </w:r>
    </w:p>
    <w:p w:rsidR="00477C27" w:rsidRPr="006126B3" w:rsidRDefault="00477C27" w:rsidP="00477C27">
      <w:pPr>
        <w:autoSpaceDE w:val="0"/>
        <w:autoSpaceDN w:val="0"/>
        <w:adjustRightInd w:val="0"/>
        <w:rPr>
          <w:i/>
          <w:iCs/>
          <w:color w:val="000000"/>
        </w:rPr>
      </w:pPr>
      <w:r w:rsidRPr="006126B3">
        <w:rPr>
          <w:i/>
          <w:iCs/>
          <w:color w:val="000000"/>
        </w:rPr>
        <w:t>3.1. Environmental components that are monitored</w:t>
      </w:r>
    </w:p>
    <w:p w:rsidR="00477C27" w:rsidRPr="006126B3" w:rsidRDefault="00477C27" w:rsidP="00477C27">
      <w:pPr>
        <w:autoSpaceDE w:val="0"/>
        <w:autoSpaceDN w:val="0"/>
        <w:adjustRightInd w:val="0"/>
        <w:rPr>
          <w:color w:val="000000"/>
        </w:rPr>
      </w:pPr>
      <w:r w:rsidRPr="006126B3">
        <w:rPr>
          <w:i/>
          <w:iCs/>
          <w:color w:val="000000"/>
        </w:rPr>
        <w:t xml:space="preserve">Note: </w:t>
      </w:r>
      <w:r w:rsidRPr="006126B3">
        <w:rPr>
          <w:color w:val="000000"/>
        </w:rPr>
        <w:t xml:space="preserve">use table from item 1 above appropriately </w:t>
      </w:r>
    </w:p>
    <w:p w:rsidR="00477C27" w:rsidRPr="006126B3" w:rsidRDefault="00477C27" w:rsidP="00477C27">
      <w:pPr>
        <w:autoSpaceDE w:val="0"/>
        <w:autoSpaceDN w:val="0"/>
        <w:adjustRightInd w:val="0"/>
        <w:rPr>
          <w:b/>
          <w:bCs/>
          <w:i/>
          <w:iCs/>
        </w:rPr>
      </w:pPr>
    </w:p>
    <w:p w:rsidR="00477C27" w:rsidRPr="006126B3" w:rsidRDefault="00477C27" w:rsidP="00DD61A5">
      <w:pPr>
        <w:autoSpaceDE w:val="0"/>
        <w:autoSpaceDN w:val="0"/>
        <w:adjustRightInd w:val="0"/>
        <w:spacing w:after="120"/>
        <w:rPr>
          <w:b/>
          <w:bCs/>
          <w:i/>
          <w:iCs/>
        </w:rPr>
      </w:pPr>
      <w:r w:rsidRPr="006126B3">
        <w:rPr>
          <w:b/>
          <w:bCs/>
          <w:i/>
          <w:iCs/>
        </w:rPr>
        <w:t>4. Additional indicators/parameters which are being controlled by the operator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
        <w:gridCol w:w="3020"/>
        <w:gridCol w:w="5504"/>
      </w:tblGrid>
      <w:tr w:rsidR="00477C27" w:rsidRPr="006126B3" w:rsidTr="00830F59">
        <w:tc>
          <w:tcPr>
            <w:tcW w:w="1042" w:type="dxa"/>
            <w:shd w:val="clear" w:color="auto" w:fill="E0E0E0"/>
          </w:tcPr>
          <w:p w:rsidR="00477C27" w:rsidRPr="006126B3" w:rsidRDefault="00477C27" w:rsidP="00035E9C">
            <w:pPr>
              <w:autoSpaceDE w:val="0"/>
              <w:autoSpaceDN w:val="0"/>
              <w:adjustRightInd w:val="0"/>
              <w:jc w:val="center"/>
              <w:rPr>
                <w:color w:val="000000"/>
              </w:rPr>
            </w:pPr>
            <w:r w:rsidRPr="006126B3">
              <w:rPr>
                <w:color w:val="000000"/>
              </w:rPr>
              <w:t>No.</w:t>
            </w:r>
          </w:p>
        </w:tc>
        <w:tc>
          <w:tcPr>
            <w:tcW w:w="3020" w:type="dxa"/>
            <w:shd w:val="clear" w:color="auto" w:fill="E0E0E0"/>
          </w:tcPr>
          <w:p w:rsidR="00477C27" w:rsidRPr="006126B3" w:rsidRDefault="00477C27" w:rsidP="00035E9C">
            <w:pPr>
              <w:autoSpaceDE w:val="0"/>
              <w:autoSpaceDN w:val="0"/>
              <w:adjustRightInd w:val="0"/>
              <w:jc w:val="center"/>
              <w:rPr>
                <w:color w:val="000000"/>
              </w:rPr>
            </w:pPr>
            <w:r w:rsidRPr="006126B3">
              <w:rPr>
                <w:color w:val="000000"/>
              </w:rPr>
              <w:t>Indicator/parameter</w:t>
            </w:r>
          </w:p>
        </w:tc>
        <w:tc>
          <w:tcPr>
            <w:tcW w:w="5504" w:type="dxa"/>
            <w:shd w:val="clear" w:color="auto" w:fill="E0E0E0"/>
          </w:tcPr>
          <w:p w:rsidR="00477C27" w:rsidRPr="006126B3" w:rsidRDefault="00477C27" w:rsidP="00035E9C">
            <w:pPr>
              <w:autoSpaceDE w:val="0"/>
              <w:autoSpaceDN w:val="0"/>
              <w:adjustRightInd w:val="0"/>
              <w:jc w:val="center"/>
              <w:rPr>
                <w:color w:val="000000"/>
              </w:rPr>
            </w:pPr>
            <w:r w:rsidRPr="006126B3">
              <w:rPr>
                <w:color w:val="000000"/>
              </w:rPr>
              <w:t>Short description</w:t>
            </w:r>
          </w:p>
        </w:tc>
      </w:tr>
      <w:tr w:rsidR="00477C27" w:rsidRPr="006126B3" w:rsidTr="00830F59">
        <w:tc>
          <w:tcPr>
            <w:tcW w:w="1042" w:type="dxa"/>
          </w:tcPr>
          <w:p w:rsidR="00477C27" w:rsidRPr="006126B3" w:rsidRDefault="00477C27" w:rsidP="00035E9C">
            <w:pPr>
              <w:autoSpaceDE w:val="0"/>
              <w:autoSpaceDN w:val="0"/>
              <w:adjustRightInd w:val="0"/>
              <w:rPr>
                <w:b/>
                <w:bCs/>
                <w:i/>
                <w:iCs/>
                <w:color w:val="000000"/>
              </w:rPr>
            </w:pPr>
          </w:p>
        </w:tc>
        <w:tc>
          <w:tcPr>
            <w:tcW w:w="3020" w:type="dxa"/>
          </w:tcPr>
          <w:p w:rsidR="00477C27" w:rsidRPr="006126B3" w:rsidRDefault="00477C27" w:rsidP="00035E9C">
            <w:pPr>
              <w:autoSpaceDE w:val="0"/>
              <w:autoSpaceDN w:val="0"/>
              <w:adjustRightInd w:val="0"/>
              <w:rPr>
                <w:b/>
                <w:bCs/>
                <w:i/>
                <w:iCs/>
                <w:color w:val="000000"/>
              </w:rPr>
            </w:pPr>
          </w:p>
        </w:tc>
        <w:tc>
          <w:tcPr>
            <w:tcW w:w="5504" w:type="dxa"/>
          </w:tcPr>
          <w:p w:rsidR="00477C27" w:rsidRPr="006126B3" w:rsidRDefault="00477C27" w:rsidP="00035E9C">
            <w:pPr>
              <w:autoSpaceDE w:val="0"/>
              <w:autoSpaceDN w:val="0"/>
              <w:adjustRightInd w:val="0"/>
              <w:rPr>
                <w:b/>
                <w:bCs/>
                <w:i/>
                <w:iCs/>
                <w:color w:val="000000"/>
              </w:rPr>
            </w:pPr>
          </w:p>
        </w:tc>
      </w:tr>
      <w:tr w:rsidR="00477C27" w:rsidRPr="006126B3" w:rsidTr="00830F59">
        <w:tc>
          <w:tcPr>
            <w:tcW w:w="1042" w:type="dxa"/>
          </w:tcPr>
          <w:p w:rsidR="00477C27" w:rsidRPr="006126B3" w:rsidRDefault="00477C27" w:rsidP="00035E9C">
            <w:pPr>
              <w:autoSpaceDE w:val="0"/>
              <w:autoSpaceDN w:val="0"/>
              <w:adjustRightInd w:val="0"/>
              <w:rPr>
                <w:b/>
                <w:bCs/>
                <w:i/>
                <w:iCs/>
                <w:color w:val="000000"/>
              </w:rPr>
            </w:pPr>
          </w:p>
        </w:tc>
        <w:tc>
          <w:tcPr>
            <w:tcW w:w="3020" w:type="dxa"/>
          </w:tcPr>
          <w:p w:rsidR="00477C27" w:rsidRPr="006126B3" w:rsidRDefault="00477C27" w:rsidP="00035E9C">
            <w:pPr>
              <w:autoSpaceDE w:val="0"/>
              <w:autoSpaceDN w:val="0"/>
              <w:adjustRightInd w:val="0"/>
              <w:rPr>
                <w:b/>
                <w:bCs/>
                <w:i/>
                <w:iCs/>
                <w:color w:val="000000"/>
              </w:rPr>
            </w:pPr>
          </w:p>
        </w:tc>
        <w:tc>
          <w:tcPr>
            <w:tcW w:w="5504" w:type="dxa"/>
          </w:tcPr>
          <w:p w:rsidR="00477C27" w:rsidRPr="006126B3" w:rsidRDefault="00477C27" w:rsidP="00035E9C">
            <w:pPr>
              <w:autoSpaceDE w:val="0"/>
              <w:autoSpaceDN w:val="0"/>
              <w:adjustRightInd w:val="0"/>
              <w:rPr>
                <w:b/>
                <w:bCs/>
                <w:i/>
                <w:iCs/>
                <w:color w:val="000000"/>
              </w:rPr>
            </w:pPr>
          </w:p>
        </w:tc>
      </w:tr>
      <w:tr w:rsidR="00477C27" w:rsidRPr="006126B3" w:rsidTr="00830F59">
        <w:tc>
          <w:tcPr>
            <w:tcW w:w="1042" w:type="dxa"/>
          </w:tcPr>
          <w:p w:rsidR="00477C27" w:rsidRPr="006126B3" w:rsidRDefault="00477C27" w:rsidP="00035E9C">
            <w:pPr>
              <w:autoSpaceDE w:val="0"/>
              <w:autoSpaceDN w:val="0"/>
              <w:adjustRightInd w:val="0"/>
              <w:rPr>
                <w:b/>
                <w:bCs/>
                <w:i/>
                <w:iCs/>
                <w:color w:val="000000"/>
              </w:rPr>
            </w:pPr>
          </w:p>
        </w:tc>
        <w:tc>
          <w:tcPr>
            <w:tcW w:w="3020" w:type="dxa"/>
          </w:tcPr>
          <w:p w:rsidR="00477C27" w:rsidRPr="006126B3" w:rsidRDefault="00477C27" w:rsidP="00035E9C">
            <w:pPr>
              <w:autoSpaceDE w:val="0"/>
              <w:autoSpaceDN w:val="0"/>
              <w:adjustRightInd w:val="0"/>
              <w:rPr>
                <w:b/>
                <w:bCs/>
                <w:i/>
                <w:iCs/>
                <w:color w:val="000000"/>
              </w:rPr>
            </w:pPr>
          </w:p>
        </w:tc>
        <w:tc>
          <w:tcPr>
            <w:tcW w:w="5504" w:type="dxa"/>
          </w:tcPr>
          <w:p w:rsidR="00477C27" w:rsidRPr="006126B3" w:rsidRDefault="00477C27" w:rsidP="00035E9C">
            <w:pPr>
              <w:autoSpaceDE w:val="0"/>
              <w:autoSpaceDN w:val="0"/>
              <w:adjustRightInd w:val="0"/>
              <w:rPr>
                <w:b/>
                <w:bCs/>
                <w:i/>
                <w:iCs/>
                <w:color w:val="000000"/>
              </w:rPr>
            </w:pPr>
          </w:p>
        </w:tc>
      </w:tr>
      <w:tr w:rsidR="00477C27" w:rsidRPr="006126B3" w:rsidTr="00830F59">
        <w:tc>
          <w:tcPr>
            <w:tcW w:w="1042" w:type="dxa"/>
          </w:tcPr>
          <w:p w:rsidR="00477C27" w:rsidRPr="006126B3" w:rsidRDefault="00477C27" w:rsidP="00035E9C">
            <w:pPr>
              <w:autoSpaceDE w:val="0"/>
              <w:autoSpaceDN w:val="0"/>
              <w:adjustRightInd w:val="0"/>
              <w:rPr>
                <w:b/>
                <w:bCs/>
                <w:i/>
                <w:iCs/>
                <w:color w:val="000000"/>
              </w:rPr>
            </w:pPr>
          </w:p>
        </w:tc>
        <w:tc>
          <w:tcPr>
            <w:tcW w:w="3020" w:type="dxa"/>
          </w:tcPr>
          <w:p w:rsidR="00477C27" w:rsidRPr="006126B3" w:rsidRDefault="00477C27" w:rsidP="00035E9C">
            <w:pPr>
              <w:autoSpaceDE w:val="0"/>
              <w:autoSpaceDN w:val="0"/>
              <w:adjustRightInd w:val="0"/>
              <w:rPr>
                <w:b/>
                <w:bCs/>
                <w:i/>
                <w:iCs/>
                <w:color w:val="000000"/>
              </w:rPr>
            </w:pPr>
          </w:p>
        </w:tc>
        <w:tc>
          <w:tcPr>
            <w:tcW w:w="5504" w:type="dxa"/>
          </w:tcPr>
          <w:p w:rsidR="00477C27" w:rsidRPr="006126B3" w:rsidRDefault="00477C27" w:rsidP="00035E9C">
            <w:pPr>
              <w:autoSpaceDE w:val="0"/>
              <w:autoSpaceDN w:val="0"/>
              <w:adjustRightInd w:val="0"/>
              <w:rPr>
                <w:b/>
                <w:bCs/>
                <w:i/>
                <w:iCs/>
                <w:color w:val="000000"/>
              </w:rPr>
            </w:pPr>
          </w:p>
        </w:tc>
      </w:tr>
    </w:tbl>
    <w:p w:rsidR="00477C27" w:rsidRPr="006126B3" w:rsidRDefault="00477C27" w:rsidP="00477C27">
      <w:pPr>
        <w:autoSpaceDE w:val="0"/>
        <w:autoSpaceDN w:val="0"/>
        <w:adjustRightInd w:val="0"/>
        <w:rPr>
          <w:b/>
          <w:bCs/>
          <w:i/>
          <w:iCs/>
          <w:color w:val="000000"/>
        </w:rPr>
      </w:pPr>
    </w:p>
    <w:p w:rsidR="00477C27" w:rsidRPr="006126B3" w:rsidRDefault="00477C27" w:rsidP="00477C27">
      <w:pPr>
        <w:autoSpaceDE w:val="0"/>
        <w:autoSpaceDN w:val="0"/>
        <w:adjustRightInd w:val="0"/>
        <w:rPr>
          <w:b/>
          <w:bCs/>
          <w:i/>
          <w:iCs/>
          <w:color w:val="000000"/>
        </w:rPr>
      </w:pPr>
    </w:p>
    <w:p w:rsidR="00477C27" w:rsidRPr="006126B3" w:rsidRDefault="00477C27" w:rsidP="00477C27">
      <w:pPr>
        <w:autoSpaceDE w:val="0"/>
        <w:autoSpaceDN w:val="0"/>
        <w:adjustRightInd w:val="0"/>
        <w:rPr>
          <w:b/>
          <w:bCs/>
          <w:i/>
          <w:iCs/>
          <w:color w:val="000000"/>
        </w:rPr>
      </w:pPr>
    </w:p>
    <w:p w:rsidR="00477C27" w:rsidRPr="006126B3" w:rsidRDefault="00477C27" w:rsidP="00477C27">
      <w:pPr>
        <w:autoSpaceDE w:val="0"/>
        <w:autoSpaceDN w:val="0"/>
        <w:adjustRightInd w:val="0"/>
        <w:rPr>
          <w:b/>
          <w:bCs/>
          <w:i/>
          <w:iCs/>
          <w:color w:val="000000"/>
        </w:rPr>
      </w:pPr>
    </w:p>
    <w:p w:rsidR="00477C27" w:rsidRPr="006126B3" w:rsidRDefault="00477C27" w:rsidP="00477C27">
      <w:pPr>
        <w:autoSpaceDE w:val="0"/>
        <w:autoSpaceDN w:val="0"/>
        <w:adjustRightInd w:val="0"/>
        <w:rPr>
          <w:b/>
          <w:bCs/>
          <w:i/>
          <w:iCs/>
          <w:color w:val="000000"/>
        </w:rPr>
      </w:pPr>
    </w:p>
    <w:p w:rsidR="00477C27" w:rsidRPr="006126B3" w:rsidRDefault="00477C27" w:rsidP="00477C27">
      <w:pPr>
        <w:autoSpaceDE w:val="0"/>
        <w:autoSpaceDN w:val="0"/>
        <w:adjustRightInd w:val="0"/>
        <w:rPr>
          <w:color w:val="000000"/>
        </w:rPr>
      </w:pPr>
    </w:p>
    <w:p w:rsidR="00477C27" w:rsidRPr="006126B3" w:rsidRDefault="00477C27" w:rsidP="00477C27">
      <w:pPr>
        <w:autoSpaceDE w:val="0"/>
        <w:autoSpaceDN w:val="0"/>
        <w:adjustRightInd w:val="0"/>
        <w:rPr>
          <w:b/>
          <w:bCs/>
        </w:rPr>
        <w:sectPr w:rsidR="00477C27" w:rsidRPr="006126B3" w:rsidSect="0014082F">
          <w:pgSz w:w="12240" w:h="15840"/>
          <w:pgMar w:top="1417" w:right="1417" w:bottom="1417" w:left="1417" w:header="720" w:footer="720" w:gutter="0"/>
          <w:cols w:space="720"/>
          <w:noEndnote/>
          <w:titlePg/>
          <w:rtlGutter/>
          <w:docGrid w:linePitch="286"/>
        </w:sectPr>
      </w:pPr>
    </w:p>
    <w:p w:rsidR="00477C27" w:rsidRPr="006126B3" w:rsidRDefault="00477C27" w:rsidP="00477C27">
      <w:pPr>
        <w:autoSpaceDE w:val="0"/>
        <w:autoSpaceDN w:val="0"/>
        <w:adjustRightInd w:val="0"/>
        <w:rPr>
          <w:b/>
          <w:bCs/>
        </w:rPr>
      </w:pPr>
      <w:r w:rsidRPr="006126B3">
        <w:rPr>
          <w:b/>
          <w:bCs/>
        </w:rPr>
        <w:lastRenderedPageBreak/>
        <w:t>H. Detailed analysis of the installation in relation to best available techniques (</w:t>
      </w:r>
      <w:r w:rsidR="00422168" w:rsidRPr="006126B3">
        <w:rPr>
          <w:b/>
          <w:bCs/>
        </w:rPr>
        <w:t>BAT</w:t>
      </w:r>
      <w:r w:rsidRPr="006126B3">
        <w:rPr>
          <w:b/>
          <w:bCs/>
        </w:rPr>
        <w:t>)</w:t>
      </w:r>
    </w:p>
    <w:p w:rsidR="00477C27" w:rsidRPr="006126B3" w:rsidRDefault="00477C27" w:rsidP="00DD61A5">
      <w:pPr>
        <w:pStyle w:val="CommentText"/>
        <w:spacing w:after="120"/>
        <w:rPr>
          <w:bCs/>
          <w:i/>
          <w:iCs/>
          <w:szCs w:val="22"/>
        </w:rPr>
      </w:pPr>
      <w:r w:rsidRPr="006126B3">
        <w:rPr>
          <w:b/>
          <w:bCs/>
          <w:i/>
          <w:iCs/>
          <w:szCs w:val="22"/>
        </w:rPr>
        <w:t>1. List of used BAT guidance (</w:t>
      </w:r>
      <w:r w:rsidRPr="006126B3">
        <w:rPr>
          <w:bCs/>
          <w:i/>
          <w:iCs/>
          <w:szCs w:val="22"/>
        </w:rPr>
        <w:t>e.g. BAT reference documents (BREFs)/ BAT conclusion)</w:t>
      </w:r>
    </w:p>
    <w:tbl>
      <w:tblPr>
        <w:tblW w:w="131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9"/>
        <w:gridCol w:w="1710"/>
        <w:gridCol w:w="2916"/>
      </w:tblGrid>
      <w:tr w:rsidR="00477C27" w:rsidRPr="00B55D43" w:rsidTr="00B55D43">
        <w:tc>
          <w:tcPr>
            <w:tcW w:w="8569" w:type="dxa"/>
            <w:shd w:val="clear" w:color="auto" w:fill="D9D9D9"/>
            <w:vAlign w:val="center"/>
          </w:tcPr>
          <w:p w:rsidR="00477C27" w:rsidRPr="00B55D43" w:rsidRDefault="00477C27" w:rsidP="00B55D43">
            <w:pPr>
              <w:pStyle w:val="TOC2"/>
              <w:framePr w:wrap="around"/>
              <w:spacing w:before="120"/>
              <w:ind w:left="0"/>
              <w:rPr>
                <w:rFonts w:ascii="Arial" w:hAnsi="Arial" w:cs="Arial"/>
                <w:sz w:val="21"/>
                <w:szCs w:val="21"/>
              </w:rPr>
            </w:pPr>
            <w:r w:rsidRPr="00B55D43">
              <w:rPr>
                <w:rFonts w:ascii="Arial" w:hAnsi="Arial" w:cs="Arial"/>
                <w:sz w:val="21"/>
                <w:szCs w:val="21"/>
              </w:rPr>
              <w:t>BREF Document/BAT conclusion</w:t>
            </w:r>
          </w:p>
        </w:tc>
        <w:tc>
          <w:tcPr>
            <w:tcW w:w="1710" w:type="dxa"/>
            <w:shd w:val="clear" w:color="auto" w:fill="D9D9D9"/>
            <w:vAlign w:val="center"/>
          </w:tcPr>
          <w:p w:rsidR="00477C27" w:rsidRPr="00B55D43" w:rsidRDefault="00477C27" w:rsidP="00B55D43">
            <w:pPr>
              <w:pStyle w:val="TOC2"/>
              <w:framePr w:wrap="around"/>
              <w:spacing w:before="120"/>
              <w:ind w:left="0"/>
              <w:rPr>
                <w:rFonts w:ascii="Arial" w:hAnsi="Arial" w:cs="Arial"/>
                <w:sz w:val="21"/>
                <w:szCs w:val="21"/>
              </w:rPr>
            </w:pPr>
            <w:r w:rsidRPr="00B55D43">
              <w:rPr>
                <w:rFonts w:ascii="Arial" w:hAnsi="Arial" w:cs="Arial"/>
                <w:sz w:val="21"/>
                <w:szCs w:val="21"/>
              </w:rPr>
              <w:t>Abbreviation</w:t>
            </w:r>
          </w:p>
        </w:tc>
        <w:tc>
          <w:tcPr>
            <w:tcW w:w="2916" w:type="dxa"/>
            <w:shd w:val="clear" w:color="auto" w:fill="D9D9D9"/>
            <w:vAlign w:val="center"/>
          </w:tcPr>
          <w:p w:rsidR="00477C27" w:rsidRPr="00B55D43" w:rsidRDefault="00477C27" w:rsidP="00B55D43">
            <w:pPr>
              <w:pStyle w:val="TOC2"/>
              <w:framePr w:wrap="around"/>
              <w:spacing w:before="120"/>
              <w:ind w:left="0"/>
              <w:rPr>
                <w:rFonts w:ascii="Arial" w:hAnsi="Arial" w:cs="Arial"/>
                <w:sz w:val="21"/>
                <w:szCs w:val="21"/>
              </w:rPr>
            </w:pPr>
            <w:r w:rsidRPr="00B55D43">
              <w:rPr>
                <w:rFonts w:ascii="Arial" w:hAnsi="Arial" w:cs="Arial"/>
                <w:sz w:val="21"/>
                <w:szCs w:val="21"/>
              </w:rPr>
              <w:t>Issued (date)</w:t>
            </w:r>
          </w:p>
        </w:tc>
      </w:tr>
      <w:tr w:rsidR="00477C27" w:rsidRPr="00B55D43" w:rsidTr="00B55D43">
        <w:tc>
          <w:tcPr>
            <w:tcW w:w="8569" w:type="dxa"/>
          </w:tcPr>
          <w:p w:rsidR="00477C27" w:rsidRPr="00B55D43" w:rsidRDefault="00477C27" w:rsidP="00B55D43">
            <w:pPr>
              <w:pStyle w:val="TOC2"/>
              <w:framePr w:wrap="around"/>
              <w:jc w:val="left"/>
              <w:rPr>
                <w:rFonts w:ascii="Arial" w:hAnsi="Arial" w:cs="Arial"/>
                <w:sz w:val="21"/>
                <w:szCs w:val="21"/>
              </w:rPr>
            </w:pPr>
            <w:r w:rsidRPr="00B55D43">
              <w:rPr>
                <w:rFonts w:ascii="Arial" w:hAnsi="Arial" w:cs="Arial"/>
                <w:sz w:val="21"/>
                <w:szCs w:val="21"/>
              </w:rPr>
              <w:t xml:space="preserve">For main activity </w:t>
            </w:r>
            <w:r w:rsidR="003A3CA7" w:rsidRPr="00B55D43">
              <w:rPr>
                <w:rFonts w:ascii="Arial" w:hAnsi="Arial" w:cs="Arial"/>
                <w:sz w:val="21"/>
                <w:szCs w:val="21"/>
              </w:rPr>
              <w:t>according to national list of main polluting installations</w:t>
            </w:r>
          </w:p>
        </w:tc>
        <w:tc>
          <w:tcPr>
            <w:tcW w:w="1710" w:type="dxa"/>
          </w:tcPr>
          <w:p w:rsidR="00477C27" w:rsidRPr="00B55D43" w:rsidRDefault="00477C27" w:rsidP="00422168">
            <w:pPr>
              <w:pStyle w:val="TOC2"/>
              <w:framePr w:wrap="around"/>
              <w:rPr>
                <w:rFonts w:ascii="Arial" w:hAnsi="Arial" w:cs="Arial"/>
                <w:sz w:val="21"/>
                <w:szCs w:val="21"/>
              </w:rPr>
            </w:pPr>
          </w:p>
        </w:tc>
        <w:tc>
          <w:tcPr>
            <w:tcW w:w="2916" w:type="dxa"/>
          </w:tcPr>
          <w:p w:rsidR="00477C27" w:rsidRPr="00B55D43" w:rsidRDefault="00477C27" w:rsidP="00422168">
            <w:pPr>
              <w:pStyle w:val="TOC2"/>
              <w:framePr w:wrap="around"/>
              <w:rPr>
                <w:rFonts w:ascii="Arial" w:hAnsi="Arial" w:cs="Arial"/>
                <w:sz w:val="21"/>
                <w:szCs w:val="21"/>
              </w:rPr>
            </w:pPr>
          </w:p>
        </w:tc>
      </w:tr>
      <w:tr w:rsidR="00477C27" w:rsidRPr="00B55D43" w:rsidTr="00B55D43">
        <w:tc>
          <w:tcPr>
            <w:tcW w:w="8569" w:type="dxa"/>
          </w:tcPr>
          <w:p w:rsidR="00477C27" w:rsidRPr="00B55D43" w:rsidRDefault="00477C27" w:rsidP="00B55D43">
            <w:pPr>
              <w:pStyle w:val="TOC2"/>
              <w:framePr w:wrap="around"/>
              <w:jc w:val="left"/>
              <w:rPr>
                <w:rFonts w:ascii="Arial" w:hAnsi="Arial" w:cs="Arial"/>
                <w:sz w:val="21"/>
                <w:szCs w:val="21"/>
              </w:rPr>
            </w:pPr>
            <w:r w:rsidRPr="00B55D43">
              <w:rPr>
                <w:rFonts w:ascii="Arial" w:hAnsi="Arial" w:cs="Arial"/>
                <w:sz w:val="21"/>
                <w:szCs w:val="21"/>
              </w:rPr>
              <w:t xml:space="preserve">For other activities </w:t>
            </w:r>
            <w:r w:rsidR="003A3CA7" w:rsidRPr="00B55D43">
              <w:rPr>
                <w:rFonts w:ascii="Arial" w:hAnsi="Arial" w:cs="Arial"/>
                <w:sz w:val="21"/>
                <w:szCs w:val="21"/>
              </w:rPr>
              <w:t>according to national list of main polluting installations</w:t>
            </w:r>
          </w:p>
        </w:tc>
        <w:tc>
          <w:tcPr>
            <w:tcW w:w="1710" w:type="dxa"/>
          </w:tcPr>
          <w:p w:rsidR="00477C27" w:rsidRPr="00B55D43" w:rsidRDefault="00477C27" w:rsidP="00422168">
            <w:pPr>
              <w:pStyle w:val="TOC2"/>
              <w:framePr w:wrap="around"/>
              <w:rPr>
                <w:rFonts w:ascii="Arial" w:hAnsi="Arial" w:cs="Arial"/>
                <w:sz w:val="21"/>
                <w:szCs w:val="21"/>
              </w:rPr>
            </w:pPr>
          </w:p>
        </w:tc>
        <w:tc>
          <w:tcPr>
            <w:tcW w:w="2916" w:type="dxa"/>
          </w:tcPr>
          <w:p w:rsidR="00477C27" w:rsidRPr="00B55D43" w:rsidRDefault="00477C27" w:rsidP="00422168">
            <w:pPr>
              <w:pStyle w:val="TOC2"/>
              <w:framePr w:wrap="around"/>
              <w:rPr>
                <w:rFonts w:ascii="Arial" w:hAnsi="Arial" w:cs="Arial"/>
                <w:sz w:val="21"/>
                <w:szCs w:val="21"/>
              </w:rPr>
            </w:pPr>
          </w:p>
        </w:tc>
      </w:tr>
    </w:tbl>
    <w:p w:rsidR="00477C27" w:rsidRPr="006126B3" w:rsidRDefault="00477C27" w:rsidP="00477C27">
      <w:pPr>
        <w:pStyle w:val="CommentText"/>
        <w:rPr>
          <w:b/>
          <w:bCs/>
          <w:szCs w:val="22"/>
        </w:rPr>
      </w:pPr>
    </w:p>
    <w:p w:rsidR="00477C27" w:rsidRPr="006126B3" w:rsidRDefault="00477C27" w:rsidP="001D3F0B">
      <w:pPr>
        <w:spacing w:line="240" w:lineRule="auto"/>
        <w:rPr>
          <w:rFonts w:cs="Calibri"/>
          <w:b/>
          <w:bCs/>
          <w:i/>
          <w:iCs/>
        </w:rPr>
      </w:pPr>
      <w:r w:rsidRPr="006126B3">
        <w:rPr>
          <w:rFonts w:cs="Calibri"/>
          <w:b/>
          <w:bCs/>
          <w:i/>
          <w:iCs/>
        </w:rPr>
        <w:t>2. General comparison with BA</w:t>
      </w:r>
      <w:r w:rsidR="00422168" w:rsidRPr="006126B3">
        <w:rPr>
          <w:rFonts w:cs="Calibri"/>
          <w:b/>
          <w:bCs/>
          <w:i/>
          <w:iCs/>
        </w:rPr>
        <w:t>T</w:t>
      </w: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518"/>
        <w:gridCol w:w="1418"/>
        <w:gridCol w:w="2409"/>
        <w:gridCol w:w="2188"/>
        <w:gridCol w:w="931"/>
        <w:gridCol w:w="850"/>
        <w:gridCol w:w="2977"/>
      </w:tblGrid>
      <w:tr w:rsidR="00477C27" w:rsidRPr="006126B3" w:rsidTr="00B55D43">
        <w:trPr>
          <w:trHeight w:val="1344"/>
        </w:trPr>
        <w:tc>
          <w:tcPr>
            <w:tcW w:w="2518" w:type="dxa"/>
            <w:vMerge w:val="restart"/>
            <w:shd w:val="clear" w:color="auto" w:fill="E0E0E0"/>
            <w:vAlign w:val="center"/>
          </w:tcPr>
          <w:p w:rsidR="00477C27" w:rsidRPr="006126B3" w:rsidRDefault="00477C27" w:rsidP="00422168">
            <w:pPr>
              <w:pStyle w:val="TOC2"/>
              <w:framePr w:wrap="around"/>
              <w:rPr>
                <w:rFonts w:ascii="Arial" w:hAnsi="Arial"/>
                <w:smallCaps w:val="0"/>
                <w:sz w:val="21"/>
              </w:rPr>
            </w:pPr>
            <w:r w:rsidRPr="006126B3">
              <w:rPr>
                <w:rFonts w:ascii="Arial" w:hAnsi="Arial"/>
                <w:smallCaps w:val="0"/>
                <w:sz w:val="21"/>
              </w:rPr>
              <w:t xml:space="preserve">Chapter </w:t>
            </w:r>
            <w:r w:rsidR="005F2D93" w:rsidRPr="006126B3">
              <w:rPr>
                <w:rFonts w:ascii="Arial" w:hAnsi="Arial"/>
                <w:smallCaps w:val="0"/>
                <w:sz w:val="21"/>
              </w:rPr>
              <w:t>in BREF document/BAT conclusion</w:t>
            </w:r>
          </w:p>
        </w:tc>
        <w:tc>
          <w:tcPr>
            <w:tcW w:w="1418" w:type="dxa"/>
            <w:vMerge w:val="restart"/>
            <w:shd w:val="clear" w:color="auto" w:fill="E0E0E0"/>
            <w:vAlign w:val="center"/>
          </w:tcPr>
          <w:p w:rsidR="00477C27" w:rsidRPr="006126B3" w:rsidRDefault="005F2D93" w:rsidP="005F2D93">
            <w:pPr>
              <w:framePr w:wrap="auto" w:vAnchor="text" w:hAnchor="page" w:x="1363" w:y="454"/>
              <w:jc w:val="center"/>
              <w:rPr>
                <w:rFonts w:cs="Calibri"/>
              </w:rPr>
            </w:pPr>
            <w:r w:rsidRPr="006126B3">
              <w:rPr>
                <w:rFonts w:cs="Calibri"/>
              </w:rPr>
              <w:t xml:space="preserve">No. </w:t>
            </w:r>
            <w:r w:rsidR="00477C27" w:rsidRPr="006126B3">
              <w:rPr>
                <w:rFonts w:cs="Calibri"/>
              </w:rPr>
              <w:t>of BAT technique</w:t>
            </w:r>
          </w:p>
        </w:tc>
        <w:tc>
          <w:tcPr>
            <w:tcW w:w="2409" w:type="dxa"/>
            <w:vMerge w:val="restart"/>
            <w:shd w:val="clear" w:color="auto" w:fill="E0E0E0"/>
            <w:vAlign w:val="center"/>
          </w:tcPr>
          <w:p w:rsidR="00477C27" w:rsidRPr="006126B3" w:rsidRDefault="00477C27" w:rsidP="005F2D93">
            <w:pPr>
              <w:framePr w:wrap="auto" w:vAnchor="text" w:hAnchor="page" w:x="1363" w:y="454"/>
              <w:jc w:val="center"/>
              <w:rPr>
                <w:rFonts w:cs="Calibri"/>
              </w:rPr>
            </w:pPr>
            <w:r w:rsidRPr="006126B3">
              <w:rPr>
                <w:rFonts w:cs="Calibri"/>
              </w:rPr>
              <w:t>BAT according to the BREF document/ BAT conclusion</w:t>
            </w:r>
            <w:r w:rsidR="005F2D93" w:rsidRPr="006126B3">
              <w:rPr>
                <w:rFonts w:cs="Calibri"/>
              </w:rPr>
              <w:t xml:space="preserve"> </w:t>
            </w:r>
            <w:r w:rsidRPr="006126B3">
              <w:rPr>
                <w:rFonts w:cs="Calibri"/>
              </w:rPr>
              <w:t>(description)</w:t>
            </w:r>
          </w:p>
        </w:tc>
        <w:tc>
          <w:tcPr>
            <w:tcW w:w="2188" w:type="dxa"/>
            <w:vMerge w:val="restart"/>
            <w:shd w:val="clear" w:color="auto" w:fill="E0E0E0"/>
            <w:vAlign w:val="center"/>
          </w:tcPr>
          <w:p w:rsidR="00477C27" w:rsidRPr="006126B3" w:rsidRDefault="00477C27" w:rsidP="00035E9C">
            <w:pPr>
              <w:framePr w:wrap="auto" w:vAnchor="text" w:hAnchor="page" w:x="1363" w:y="454"/>
              <w:jc w:val="center"/>
              <w:rPr>
                <w:rFonts w:cs="Calibri"/>
              </w:rPr>
            </w:pPr>
            <w:r w:rsidRPr="006126B3">
              <w:rPr>
                <w:rFonts w:cs="Calibri"/>
              </w:rPr>
              <w:t>Current/planned application in installation</w:t>
            </w:r>
          </w:p>
        </w:tc>
        <w:tc>
          <w:tcPr>
            <w:tcW w:w="1781" w:type="dxa"/>
            <w:gridSpan w:val="2"/>
            <w:shd w:val="clear" w:color="auto" w:fill="E0E0E0"/>
            <w:vAlign w:val="center"/>
          </w:tcPr>
          <w:p w:rsidR="00477C27" w:rsidRPr="006126B3" w:rsidRDefault="00477C27" w:rsidP="00035E9C">
            <w:pPr>
              <w:framePr w:wrap="auto" w:vAnchor="text" w:hAnchor="page" w:x="1363" w:y="454"/>
              <w:jc w:val="center"/>
              <w:rPr>
                <w:rFonts w:cs="Calibri"/>
              </w:rPr>
            </w:pPr>
            <w:r w:rsidRPr="006126B3">
              <w:rPr>
                <w:rFonts w:cs="Calibri"/>
              </w:rPr>
              <w:t>Compliance</w:t>
            </w:r>
          </w:p>
        </w:tc>
        <w:tc>
          <w:tcPr>
            <w:tcW w:w="2977" w:type="dxa"/>
            <w:vMerge w:val="restart"/>
            <w:shd w:val="clear" w:color="auto" w:fill="E0E0E0"/>
            <w:vAlign w:val="center"/>
          </w:tcPr>
          <w:p w:rsidR="00477C27" w:rsidRPr="006126B3" w:rsidRDefault="00477C27" w:rsidP="00035E9C">
            <w:pPr>
              <w:framePr w:wrap="auto" w:vAnchor="text" w:hAnchor="page" w:x="1363" w:y="454"/>
              <w:jc w:val="center"/>
            </w:pPr>
            <w:r w:rsidRPr="006126B3">
              <w:t>Justification (explanation) of non-compliance.</w:t>
            </w:r>
          </w:p>
          <w:p w:rsidR="00477C27" w:rsidRPr="006126B3" w:rsidRDefault="00477C27" w:rsidP="005F2D93">
            <w:pPr>
              <w:framePr w:wrap="auto" w:vAnchor="text" w:hAnchor="page" w:x="1363" w:y="454"/>
              <w:spacing w:before="0"/>
              <w:jc w:val="center"/>
              <w:rPr>
                <w:rFonts w:cs="Calibri"/>
              </w:rPr>
            </w:pPr>
            <w:r w:rsidRPr="006126B3">
              <w:t>Propose a plan for undertaking measures and time framework for the compliance with BAT</w:t>
            </w:r>
          </w:p>
        </w:tc>
      </w:tr>
      <w:tr w:rsidR="00477C27" w:rsidRPr="006126B3" w:rsidTr="00B55D43">
        <w:tc>
          <w:tcPr>
            <w:tcW w:w="2518" w:type="dxa"/>
            <w:vMerge/>
            <w:shd w:val="clear" w:color="auto" w:fill="E0E0E0"/>
          </w:tcPr>
          <w:p w:rsidR="00477C27" w:rsidRPr="006126B3" w:rsidRDefault="00477C27" w:rsidP="00422168">
            <w:pPr>
              <w:pStyle w:val="TOC2"/>
              <w:framePr w:wrap="around"/>
            </w:pPr>
          </w:p>
        </w:tc>
        <w:tc>
          <w:tcPr>
            <w:tcW w:w="1418" w:type="dxa"/>
            <w:vMerge/>
            <w:shd w:val="clear" w:color="auto" w:fill="E0E0E0"/>
          </w:tcPr>
          <w:p w:rsidR="00477C27" w:rsidRPr="006126B3" w:rsidRDefault="00477C27" w:rsidP="00035E9C">
            <w:pPr>
              <w:framePr w:wrap="auto" w:vAnchor="text" w:hAnchor="page" w:x="1363" w:y="454"/>
              <w:rPr>
                <w:rFonts w:cs="Calibri"/>
              </w:rPr>
            </w:pPr>
          </w:p>
        </w:tc>
        <w:tc>
          <w:tcPr>
            <w:tcW w:w="2409" w:type="dxa"/>
            <w:vMerge/>
            <w:shd w:val="clear" w:color="auto" w:fill="E0E0E0"/>
          </w:tcPr>
          <w:p w:rsidR="00477C27" w:rsidRPr="006126B3" w:rsidRDefault="00477C27" w:rsidP="00035E9C">
            <w:pPr>
              <w:framePr w:wrap="auto" w:vAnchor="text" w:hAnchor="page" w:x="1363" w:y="454"/>
              <w:rPr>
                <w:rFonts w:cs="Calibri"/>
              </w:rPr>
            </w:pPr>
          </w:p>
        </w:tc>
        <w:tc>
          <w:tcPr>
            <w:tcW w:w="2188" w:type="dxa"/>
            <w:vMerge/>
            <w:shd w:val="clear" w:color="auto" w:fill="E0E0E0"/>
          </w:tcPr>
          <w:p w:rsidR="00477C27" w:rsidRPr="006126B3" w:rsidRDefault="00477C27" w:rsidP="00035E9C">
            <w:pPr>
              <w:framePr w:wrap="auto" w:vAnchor="text" w:hAnchor="page" w:x="1363" w:y="454"/>
              <w:rPr>
                <w:rFonts w:cs="Calibri"/>
              </w:rPr>
            </w:pPr>
          </w:p>
        </w:tc>
        <w:tc>
          <w:tcPr>
            <w:tcW w:w="931" w:type="dxa"/>
            <w:shd w:val="clear" w:color="auto" w:fill="E0E0E0"/>
            <w:vAlign w:val="center"/>
          </w:tcPr>
          <w:p w:rsidR="00477C27" w:rsidRPr="006126B3" w:rsidRDefault="00477C27" w:rsidP="00375D6D">
            <w:pPr>
              <w:framePr w:wrap="auto" w:vAnchor="text" w:hAnchor="page" w:x="1363" w:y="454"/>
              <w:jc w:val="center"/>
              <w:rPr>
                <w:rFonts w:cs="Calibri"/>
                <w:bCs/>
              </w:rPr>
            </w:pPr>
            <w:r w:rsidRPr="006126B3">
              <w:rPr>
                <w:rFonts w:cs="Calibri"/>
                <w:bCs/>
              </w:rPr>
              <w:t>YES</w:t>
            </w:r>
          </w:p>
        </w:tc>
        <w:tc>
          <w:tcPr>
            <w:tcW w:w="850" w:type="dxa"/>
            <w:shd w:val="clear" w:color="auto" w:fill="E0E0E0"/>
            <w:vAlign w:val="center"/>
          </w:tcPr>
          <w:p w:rsidR="00477C27" w:rsidRPr="006126B3" w:rsidRDefault="00477C27" w:rsidP="00375D6D">
            <w:pPr>
              <w:framePr w:wrap="auto" w:vAnchor="text" w:hAnchor="page" w:x="1363" w:y="454"/>
              <w:jc w:val="center"/>
              <w:rPr>
                <w:rFonts w:cs="Calibri"/>
                <w:bCs/>
              </w:rPr>
            </w:pPr>
            <w:r w:rsidRPr="006126B3">
              <w:rPr>
                <w:rFonts w:cs="Calibri"/>
                <w:bCs/>
              </w:rPr>
              <w:t>NO</w:t>
            </w:r>
          </w:p>
        </w:tc>
        <w:tc>
          <w:tcPr>
            <w:tcW w:w="2977" w:type="dxa"/>
            <w:vMerge/>
            <w:shd w:val="clear" w:color="auto" w:fill="E0E0E0"/>
          </w:tcPr>
          <w:p w:rsidR="00477C27" w:rsidRPr="006126B3" w:rsidRDefault="00477C27" w:rsidP="00035E9C">
            <w:pPr>
              <w:framePr w:wrap="auto" w:vAnchor="text" w:hAnchor="page" w:x="1363" w:y="454"/>
              <w:rPr>
                <w:rFonts w:cs="Calibri"/>
              </w:rPr>
            </w:pPr>
          </w:p>
        </w:tc>
      </w:tr>
      <w:tr w:rsidR="00477C27" w:rsidRPr="006126B3" w:rsidTr="00B55D43">
        <w:tc>
          <w:tcPr>
            <w:tcW w:w="2518" w:type="dxa"/>
          </w:tcPr>
          <w:p w:rsidR="00477C27" w:rsidRPr="006126B3" w:rsidRDefault="00477C27" w:rsidP="00422168">
            <w:pPr>
              <w:pStyle w:val="TOC2"/>
              <w:framePr w:wrap="around"/>
            </w:pPr>
          </w:p>
        </w:tc>
        <w:tc>
          <w:tcPr>
            <w:tcW w:w="1418" w:type="dxa"/>
          </w:tcPr>
          <w:p w:rsidR="00477C27" w:rsidRPr="006126B3" w:rsidRDefault="00477C27" w:rsidP="00035E9C">
            <w:pPr>
              <w:framePr w:wrap="auto" w:vAnchor="text" w:hAnchor="page" w:x="1363" w:y="454"/>
              <w:rPr>
                <w:rFonts w:cs="Calibri"/>
              </w:rPr>
            </w:pPr>
          </w:p>
        </w:tc>
        <w:tc>
          <w:tcPr>
            <w:tcW w:w="2409" w:type="dxa"/>
          </w:tcPr>
          <w:p w:rsidR="00477C27" w:rsidRPr="006126B3" w:rsidRDefault="00477C27" w:rsidP="00035E9C">
            <w:pPr>
              <w:framePr w:wrap="auto" w:vAnchor="text" w:hAnchor="page" w:x="1363" w:y="454"/>
              <w:rPr>
                <w:rFonts w:cs="Calibri"/>
              </w:rPr>
            </w:pPr>
          </w:p>
        </w:tc>
        <w:tc>
          <w:tcPr>
            <w:tcW w:w="2188" w:type="dxa"/>
          </w:tcPr>
          <w:p w:rsidR="00477C27" w:rsidRPr="006126B3" w:rsidRDefault="00477C27" w:rsidP="00035E9C">
            <w:pPr>
              <w:framePr w:wrap="auto" w:vAnchor="text" w:hAnchor="page" w:x="1363" w:y="454"/>
              <w:rPr>
                <w:rFonts w:cs="Calibri"/>
              </w:rPr>
            </w:pPr>
          </w:p>
        </w:tc>
        <w:tc>
          <w:tcPr>
            <w:tcW w:w="931" w:type="dxa"/>
          </w:tcPr>
          <w:p w:rsidR="00477C27" w:rsidRPr="006126B3" w:rsidRDefault="00477C27" w:rsidP="00035E9C">
            <w:pPr>
              <w:framePr w:wrap="auto" w:vAnchor="text" w:hAnchor="page" w:x="1363" w:y="454"/>
              <w:rPr>
                <w:rFonts w:cs="Calibri"/>
              </w:rPr>
            </w:pPr>
          </w:p>
        </w:tc>
        <w:tc>
          <w:tcPr>
            <w:tcW w:w="850" w:type="dxa"/>
          </w:tcPr>
          <w:p w:rsidR="00477C27" w:rsidRPr="006126B3" w:rsidRDefault="00477C27" w:rsidP="00035E9C">
            <w:pPr>
              <w:framePr w:wrap="auto" w:vAnchor="text" w:hAnchor="page" w:x="1363" w:y="454"/>
              <w:rPr>
                <w:rFonts w:cs="Calibri"/>
              </w:rPr>
            </w:pPr>
          </w:p>
        </w:tc>
        <w:tc>
          <w:tcPr>
            <w:tcW w:w="2977" w:type="dxa"/>
          </w:tcPr>
          <w:p w:rsidR="00477C27" w:rsidRPr="006126B3" w:rsidRDefault="00477C27" w:rsidP="00035E9C">
            <w:pPr>
              <w:framePr w:wrap="auto" w:vAnchor="text" w:hAnchor="page" w:x="1363" w:y="454"/>
              <w:rPr>
                <w:rFonts w:cs="Calibri"/>
              </w:rPr>
            </w:pPr>
          </w:p>
        </w:tc>
      </w:tr>
      <w:tr w:rsidR="00477C27" w:rsidRPr="006126B3" w:rsidTr="00B55D43">
        <w:tc>
          <w:tcPr>
            <w:tcW w:w="2518" w:type="dxa"/>
          </w:tcPr>
          <w:p w:rsidR="00477C27" w:rsidRPr="006126B3" w:rsidRDefault="00477C27" w:rsidP="00422168">
            <w:pPr>
              <w:pStyle w:val="TOC2"/>
              <w:framePr w:wrap="around"/>
            </w:pPr>
          </w:p>
        </w:tc>
        <w:tc>
          <w:tcPr>
            <w:tcW w:w="1418" w:type="dxa"/>
          </w:tcPr>
          <w:p w:rsidR="00477C27" w:rsidRPr="006126B3" w:rsidRDefault="00477C27" w:rsidP="00422168">
            <w:pPr>
              <w:pStyle w:val="TOC2"/>
              <w:framePr w:wrap="around"/>
            </w:pPr>
          </w:p>
        </w:tc>
        <w:tc>
          <w:tcPr>
            <w:tcW w:w="2409" w:type="dxa"/>
          </w:tcPr>
          <w:p w:rsidR="00477C27" w:rsidRPr="006126B3" w:rsidRDefault="00477C27" w:rsidP="00422168">
            <w:pPr>
              <w:pStyle w:val="TOC2"/>
              <w:framePr w:wrap="around"/>
            </w:pPr>
          </w:p>
        </w:tc>
        <w:tc>
          <w:tcPr>
            <w:tcW w:w="2188" w:type="dxa"/>
          </w:tcPr>
          <w:p w:rsidR="00477C27" w:rsidRPr="006126B3" w:rsidRDefault="00477C27" w:rsidP="00035E9C">
            <w:pPr>
              <w:framePr w:wrap="auto" w:vAnchor="text" w:hAnchor="page" w:x="1363" w:y="454"/>
              <w:rPr>
                <w:rFonts w:cs="Calibri"/>
              </w:rPr>
            </w:pPr>
          </w:p>
        </w:tc>
        <w:tc>
          <w:tcPr>
            <w:tcW w:w="931" w:type="dxa"/>
          </w:tcPr>
          <w:p w:rsidR="00477C27" w:rsidRPr="006126B3" w:rsidRDefault="00477C27" w:rsidP="00035E9C">
            <w:pPr>
              <w:framePr w:wrap="auto" w:vAnchor="text" w:hAnchor="page" w:x="1363" w:y="454"/>
              <w:rPr>
                <w:rFonts w:cs="Calibri"/>
              </w:rPr>
            </w:pPr>
          </w:p>
        </w:tc>
        <w:tc>
          <w:tcPr>
            <w:tcW w:w="850" w:type="dxa"/>
          </w:tcPr>
          <w:p w:rsidR="00477C27" w:rsidRPr="006126B3" w:rsidRDefault="00477C27" w:rsidP="00035E9C">
            <w:pPr>
              <w:framePr w:wrap="auto" w:vAnchor="text" w:hAnchor="page" w:x="1363" w:y="454"/>
              <w:rPr>
                <w:rFonts w:cs="Calibri"/>
              </w:rPr>
            </w:pPr>
          </w:p>
        </w:tc>
        <w:tc>
          <w:tcPr>
            <w:tcW w:w="2977" w:type="dxa"/>
          </w:tcPr>
          <w:p w:rsidR="00477C27" w:rsidRPr="006126B3" w:rsidRDefault="00477C27" w:rsidP="00035E9C">
            <w:pPr>
              <w:framePr w:wrap="auto" w:vAnchor="text" w:hAnchor="page" w:x="1363" w:y="454"/>
              <w:rPr>
                <w:rFonts w:cs="Calibri"/>
              </w:rPr>
            </w:pPr>
          </w:p>
        </w:tc>
      </w:tr>
      <w:tr w:rsidR="00477C27" w:rsidRPr="006126B3" w:rsidTr="00B55D43">
        <w:tc>
          <w:tcPr>
            <w:tcW w:w="2518" w:type="dxa"/>
          </w:tcPr>
          <w:p w:rsidR="00477C27" w:rsidRPr="006126B3" w:rsidRDefault="00477C27" w:rsidP="00422168">
            <w:pPr>
              <w:pStyle w:val="TOC2"/>
              <w:framePr w:wrap="around"/>
            </w:pPr>
          </w:p>
        </w:tc>
        <w:tc>
          <w:tcPr>
            <w:tcW w:w="1418" w:type="dxa"/>
          </w:tcPr>
          <w:p w:rsidR="00477C27" w:rsidRPr="006126B3" w:rsidRDefault="00477C27" w:rsidP="00422168">
            <w:pPr>
              <w:pStyle w:val="TOC2"/>
              <w:framePr w:wrap="around"/>
            </w:pPr>
          </w:p>
        </w:tc>
        <w:tc>
          <w:tcPr>
            <w:tcW w:w="2409" w:type="dxa"/>
          </w:tcPr>
          <w:p w:rsidR="00477C27" w:rsidRPr="006126B3" w:rsidRDefault="00477C27" w:rsidP="00422168">
            <w:pPr>
              <w:pStyle w:val="TOC2"/>
              <w:framePr w:wrap="around"/>
            </w:pPr>
          </w:p>
        </w:tc>
        <w:tc>
          <w:tcPr>
            <w:tcW w:w="2188" w:type="dxa"/>
          </w:tcPr>
          <w:p w:rsidR="00477C27" w:rsidRPr="006126B3" w:rsidRDefault="00477C27" w:rsidP="00035E9C">
            <w:pPr>
              <w:framePr w:wrap="auto" w:vAnchor="text" w:hAnchor="page" w:x="1363" w:y="454"/>
              <w:rPr>
                <w:rFonts w:cs="Calibri"/>
              </w:rPr>
            </w:pPr>
          </w:p>
        </w:tc>
        <w:tc>
          <w:tcPr>
            <w:tcW w:w="931" w:type="dxa"/>
          </w:tcPr>
          <w:p w:rsidR="00477C27" w:rsidRPr="006126B3" w:rsidRDefault="00477C27" w:rsidP="00035E9C">
            <w:pPr>
              <w:framePr w:wrap="auto" w:vAnchor="text" w:hAnchor="page" w:x="1363" w:y="454"/>
              <w:rPr>
                <w:rFonts w:cs="Calibri"/>
              </w:rPr>
            </w:pPr>
          </w:p>
        </w:tc>
        <w:tc>
          <w:tcPr>
            <w:tcW w:w="850" w:type="dxa"/>
          </w:tcPr>
          <w:p w:rsidR="00477C27" w:rsidRPr="006126B3" w:rsidRDefault="00477C27" w:rsidP="00035E9C">
            <w:pPr>
              <w:framePr w:wrap="auto" w:vAnchor="text" w:hAnchor="page" w:x="1363" w:y="454"/>
              <w:rPr>
                <w:rFonts w:cs="Calibri"/>
              </w:rPr>
            </w:pPr>
          </w:p>
        </w:tc>
        <w:tc>
          <w:tcPr>
            <w:tcW w:w="2977" w:type="dxa"/>
          </w:tcPr>
          <w:p w:rsidR="00477C27" w:rsidRPr="006126B3" w:rsidRDefault="00477C27" w:rsidP="00035E9C">
            <w:pPr>
              <w:framePr w:wrap="auto" w:vAnchor="text" w:hAnchor="page" w:x="1363" w:y="454"/>
              <w:rPr>
                <w:rFonts w:cs="Calibri"/>
              </w:rPr>
            </w:pPr>
          </w:p>
        </w:tc>
      </w:tr>
      <w:tr w:rsidR="00477C27" w:rsidRPr="006126B3" w:rsidTr="00B55D43">
        <w:tc>
          <w:tcPr>
            <w:tcW w:w="2518" w:type="dxa"/>
          </w:tcPr>
          <w:p w:rsidR="00477C27" w:rsidRPr="006126B3" w:rsidRDefault="00477C27" w:rsidP="00422168">
            <w:pPr>
              <w:pStyle w:val="TOC2"/>
              <w:framePr w:wrap="around"/>
            </w:pPr>
          </w:p>
        </w:tc>
        <w:tc>
          <w:tcPr>
            <w:tcW w:w="1418" w:type="dxa"/>
          </w:tcPr>
          <w:p w:rsidR="00477C27" w:rsidRPr="006126B3" w:rsidRDefault="00477C27" w:rsidP="00422168">
            <w:pPr>
              <w:pStyle w:val="TOC2"/>
              <w:framePr w:wrap="around"/>
            </w:pPr>
          </w:p>
        </w:tc>
        <w:tc>
          <w:tcPr>
            <w:tcW w:w="2409" w:type="dxa"/>
          </w:tcPr>
          <w:p w:rsidR="00477C27" w:rsidRPr="006126B3" w:rsidRDefault="00477C27" w:rsidP="00422168">
            <w:pPr>
              <w:pStyle w:val="TOC2"/>
              <w:framePr w:wrap="around"/>
            </w:pPr>
          </w:p>
        </w:tc>
        <w:tc>
          <w:tcPr>
            <w:tcW w:w="2188" w:type="dxa"/>
          </w:tcPr>
          <w:p w:rsidR="00477C27" w:rsidRPr="006126B3" w:rsidRDefault="00477C27" w:rsidP="00035E9C">
            <w:pPr>
              <w:framePr w:wrap="auto" w:vAnchor="text" w:hAnchor="page" w:x="1363" w:y="454"/>
              <w:rPr>
                <w:rFonts w:cs="Calibri"/>
              </w:rPr>
            </w:pPr>
          </w:p>
        </w:tc>
        <w:tc>
          <w:tcPr>
            <w:tcW w:w="931" w:type="dxa"/>
          </w:tcPr>
          <w:p w:rsidR="00477C27" w:rsidRPr="006126B3" w:rsidRDefault="00477C27" w:rsidP="00035E9C">
            <w:pPr>
              <w:framePr w:wrap="auto" w:vAnchor="text" w:hAnchor="page" w:x="1363" w:y="454"/>
              <w:rPr>
                <w:rFonts w:cs="Calibri"/>
              </w:rPr>
            </w:pPr>
          </w:p>
        </w:tc>
        <w:tc>
          <w:tcPr>
            <w:tcW w:w="850" w:type="dxa"/>
          </w:tcPr>
          <w:p w:rsidR="00477C27" w:rsidRPr="006126B3" w:rsidRDefault="00477C27" w:rsidP="00035E9C">
            <w:pPr>
              <w:framePr w:wrap="auto" w:vAnchor="text" w:hAnchor="page" w:x="1363" w:y="454"/>
              <w:rPr>
                <w:rFonts w:cs="Calibri"/>
              </w:rPr>
            </w:pPr>
          </w:p>
        </w:tc>
        <w:tc>
          <w:tcPr>
            <w:tcW w:w="2977" w:type="dxa"/>
          </w:tcPr>
          <w:p w:rsidR="00477C27" w:rsidRPr="006126B3" w:rsidRDefault="00477C27" w:rsidP="00035E9C">
            <w:pPr>
              <w:framePr w:wrap="auto" w:vAnchor="text" w:hAnchor="page" w:x="1363" w:y="454"/>
              <w:rPr>
                <w:rFonts w:cs="Calibri"/>
              </w:rPr>
            </w:pPr>
          </w:p>
        </w:tc>
      </w:tr>
    </w:tbl>
    <w:p w:rsidR="00DD61A5" w:rsidRPr="006126B3" w:rsidRDefault="00DD61A5" w:rsidP="00422168">
      <w:pPr>
        <w:spacing w:before="120" w:line="240" w:lineRule="auto"/>
        <w:rPr>
          <w:rFonts w:cs="Calibri"/>
          <w:b/>
          <w:bCs/>
          <w:i/>
          <w:iCs/>
        </w:rPr>
      </w:pPr>
    </w:p>
    <w:p w:rsidR="00477C27" w:rsidRPr="006126B3" w:rsidRDefault="00477C27" w:rsidP="00477C27">
      <w:pPr>
        <w:spacing w:line="240" w:lineRule="auto"/>
        <w:rPr>
          <w:b/>
          <w:bCs/>
          <w:i/>
          <w:iCs/>
        </w:rPr>
      </w:pPr>
      <w:r w:rsidRPr="006126B3">
        <w:rPr>
          <w:rFonts w:cs="Calibri"/>
          <w:b/>
          <w:bCs/>
          <w:i/>
          <w:iCs/>
        </w:rPr>
        <w:br w:type="page"/>
      </w:r>
      <w:r w:rsidRPr="006126B3">
        <w:rPr>
          <w:rFonts w:cs="Calibri"/>
          <w:b/>
          <w:bCs/>
          <w:i/>
          <w:iCs/>
        </w:rPr>
        <w:lastRenderedPageBreak/>
        <w:t xml:space="preserve">3. </w:t>
      </w:r>
      <w:r w:rsidRPr="006126B3">
        <w:rPr>
          <w:b/>
          <w:bCs/>
          <w:i/>
          <w:iCs/>
        </w:rPr>
        <w:t xml:space="preserve">Analysis of emission parameters of the installation in relation to </w:t>
      </w:r>
      <w:r w:rsidR="00422168" w:rsidRPr="006126B3">
        <w:rPr>
          <w:b/>
          <w:bCs/>
          <w:i/>
          <w:iCs/>
        </w:rPr>
        <w:t>BAT</w:t>
      </w:r>
    </w:p>
    <w:p w:rsidR="00477C27" w:rsidRPr="006126B3" w:rsidRDefault="00477C27" w:rsidP="00477C27">
      <w:pPr>
        <w:autoSpaceDE w:val="0"/>
        <w:autoSpaceDN w:val="0"/>
        <w:adjustRightInd w:val="0"/>
        <w:rPr>
          <w:rFonts w:cs="Calibri"/>
          <w:b/>
          <w:bCs/>
          <w:i/>
          <w:iCs/>
        </w:rPr>
      </w:pPr>
      <w:r w:rsidRPr="006126B3">
        <w:rPr>
          <w:rFonts w:cs="Calibri"/>
          <w:b/>
          <w:bCs/>
          <w:i/>
          <w:iCs/>
        </w:rPr>
        <w:t>3.1. Emission to air</w:t>
      </w:r>
    </w:p>
    <w:tbl>
      <w:tblPr>
        <w:tblpPr w:leftFromText="141" w:rightFromText="141" w:vertAnchor="text" w:horzAnchor="margin" w:tblpXSpec="center" w:tblpY="457"/>
        <w:tblW w:w="13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22"/>
        <w:gridCol w:w="1033"/>
        <w:gridCol w:w="1743"/>
        <w:gridCol w:w="1701"/>
        <w:gridCol w:w="708"/>
        <w:gridCol w:w="851"/>
        <w:gridCol w:w="1417"/>
        <w:gridCol w:w="4536"/>
      </w:tblGrid>
      <w:tr w:rsidR="00477C27" w:rsidRPr="006126B3" w:rsidTr="005F2D93">
        <w:trPr>
          <w:trHeight w:val="1433"/>
        </w:trPr>
        <w:tc>
          <w:tcPr>
            <w:tcW w:w="1122" w:type="dxa"/>
            <w:vMerge w:val="restart"/>
            <w:shd w:val="pct10" w:color="000000" w:fill="FFFFFF"/>
            <w:vAlign w:val="center"/>
          </w:tcPr>
          <w:p w:rsidR="00477C27" w:rsidRPr="006126B3" w:rsidRDefault="00477C27" w:rsidP="00422168">
            <w:pPr>
              <w:pStyle w:val="TOC2"/>
              <w:framePr w:hSpace="0" w:wrap="auto" w:vAnchor="margin" w:hAnchor="text" w:xAlign="left" w:yAlign="inline"/>
              <w:spacing w:after="0"/>
              <w:ind w:left="0"/>
              <w:rPr>
                <w:rFonts w:ascii="Arial" w:hAnsi="Arial"/>
                <w:smallCaps w:val="0"/>
                <w:sz w:val="21"/>
              </w:rPr>
            </w:pPr>
            <w:r w:rsidRPr="006126B3">
              <w:rPr>
                <w:rFonts w:ascii="Arial" w:hAnsi="Arial"/>
                <w:smallCaps w:val="0"/>
                <w:sz w:val="21"/>
              </w:rPr>
              <w:t>Chapter in BREF document/</w:t>
            </w:r>
            <w:r w:rsidR="00422168" w:rsidRPr="006126B3">
              <w:rPr>
                <w:rFonts w:ascii="Arial" w:hAnsi="Arial"/>
                <w:smallCaps w:val="0"/>
                <w:sz w:val="21"/>
              </w:rPr>
              <w:t xml:space="preserve"> </w:t>
            </w:r>
            <w:r w:rsidRPr="006126B3">
              <w:rPr>
                <w:rFonts w:ascii="Arial" w:hAnsi="Arial"/>
                <w:smallCaps w:val="0"/>
                <w:sz w:val="21"/>
              </w:rPr>
              <w:t>BAT conclusion</w:t>
            </w:r>
          </w:p>
        </w:tc>
        <w:tc>
          <w:tcPr>
            <w:tcW w:w="1033" w:type="dxa"/>
            <w:vMerge w:val="restart"/>
            <w:tcBorders>
              <w:left w:val="nil"/>
            </w:tcBorders>
            <w:shd w:val="pct10" w:color="000000" w:fill="FFFFFF"/>
            <w:vAlign w:val="center"/>
          </w:tcPr>
          <w:p w:rsidR="00477C27" w:rsidRPr="006126B3" w:rsidRDefault="00477C27" w:rsidP="00422168">
            <w:pPr>
              <w:spacing w:before="0"/>
              <w:jc w:val="center"/>
              <w:rPr>
                <w:rFonts w:cs="Calibri"/>
              </w:rPr>
            </w:pPr>
            <w:r w:rsidRPr="006126B3">
              <w:rPr>
                <w:rFonts w:cs="Calibri"/>
              </w:rPr>
              <w:t>No</w:t>
            </w:r>
            <w:r w:rsidR="00422168" w:rsidRPr="006126B3">
              <w:rPr>
                <w:rFonts w:cs="Calibri"/>
              </w:rPr>
              <w:t>.</w:t>
            </w:r>
            <w:r w:rsidRPr="006126B3">
              <w:rPr>
                <w:rFonts w:cs="Calibri"/>
              </w:rPr>
              <w:t xml:space="preserve"> of</w:t>
            </w:r>
            <w:r w:rsidR="00422168" w:rsidRPr="006126B3">
              <w:rPr>
                <w:rFonts w:cs="Calibri"/>
              </w:rPr>
              <w:t> </w:t>
            </w:r>
            <w:r w:rsidRPr="006126B3">
              <w:rPr>
                <w:rFonts w:cs="Calibri"/>
              </w:rPr>
              <w:t>BAT technique</w:t>
            </w:r>
          </w:p>
        </w:tc>
        <w:tc>
          <w:tcPr>
            <w:tcW w:w="1743" w:type="dxa"/>
            <w:vMerge w:val="restart"/>
            <w:shd w:val="pct10" w:color="000000" w:fill="FFFFFF"/>
            <w:vAlign w:val="center"/>
          </w:tcPr>
          <w:p w:rsidR="00477C27" w:rsidRPr="006126B3" w:rsidRDefault="00477C27" w:rsidP="00422168">
            <w:pPr>
              <w:spacing w:before="0"/>
              <w:jc w:val="center"/>
              <w:rPr>
                <w:rFonts w:cs="Calibri"/>
              </w:rPr>
            </w:pPr>
            <w:r w:rsidRPr="00A616F5">
              <w:rPr>
                <w:rFonts w:cs="Calibri"/>
              </w:rPr>
              <w:t xml:space="preserve">BAT associated </w:t>
            </w:r>
            <w:r w:rsidR="00422168" w:rsidRPr="006126B3">
              <w:rPr>
                <w:rFonts w:cs="Calibri"/>
              </w:rPr>
              <w:t>ELV</w:t>
            </w:r>
            <w:r w:rsidR="005F2D93" w:rsidRPr="006126B3">
              <w:rPr>
                <w:rFonts w:cs="Calibri"/>
              </w:rPr>
              <w:t>s</w:t>
            </w:r>
          </w:p>
        </w:tc>
        <w:tc>
          <w:tcPr>
            <w:tcW w:w="1701" w:type="dxa"/>
            <w:vMerge w:val="restart"/>
            <w:shd w:val="pct10" w:color="000000" w:fill="FFFFFF"/>
            <w:vAlign w:val="center"/>
          </w:tcPr>
          <w:p w:rsidR="00477C27" w:rsidRPr="00A616F5" w:rsidRDefault="00477C27" w:rsidP="00422168">
            <w:pPr>
              <w:spacing w:before="0"/>
              <w:jc w:val="center"/>
              <w:rPr>
                <w:rFonts w:cs="Calibri"/>
              </w:rPr>
            </w:pPr>
            <w:r w:rsidRPr="00A616F5">
              <w:rPr>
                <w:rFonts w:cs="Calibri"/>
              </w:rPr>
              <w:t>Achieved/</w:t>
            </w:r>
            <w:r w:rsidR="00422168" w:rsidRPr="006126B3">
              <w:rPr>
                <w:rFonts w:cs="Calibri"/>
              </w:rPr>
              <w:br/>
            </w:r>
            <w:r w:rsidRPr="00A616F5">
              <w:rPr>
                <w:rFonts w:cs="Calibri"/>
              </w:rPr>
              <w:t>planned emission limit values</w:t>
            </w:r>
          </w:p>
        </w:tc>
        <w:tc>
          <w:tcPr>
            <w:tcW w:w="1559" w:type="dxa"/>
            <w:gridSpan w:val="2"/>
            <w:shd w:val="pct10" w:color="000000" w:fill="FFFFFF"/>
            <w:vAlign w:val="center"/>
          </w:tcPr>
          <w:p w:rsidR="00477C27" w:rsidRPr="00A616F5" w:rsidRDefault="00477C27" w:rsidP="00422168">
            <w:pPr>
              <w:spacing w:before="0"/>
              <w:jc w:val="center"/>
              <w:rPr>
                <w:rFonts w:cs="Calibri"/>
              </w:rPr>
            </w:pPr>
            <w:r w:rsidRPr="00A616F5">
              <w:rPr>
                <w:rFonts w:cs="Calibri"/>
              </w:rPr>
              <w:t>Compliance</w:t>
            </w:r>
          </w:p>
        </w:tc>
        <w:tc>
          <w:tcPr>
            <w:tcW w:w="1417" w:type="dxa"/>
            <w:shd w:val="pct10" w:color="000000" w:fill="FFFFFF"/>
            <w:vAlign w:val="center"/>
          </w:tcPr>
          <w:p w:rsidR="00477C27" w:rsidRPr="00A616F5" w:rsidRDefault="00477C27" w:rsidP="00422168">
            <w:pPr>
              <w:spacing w:before="0"/>
              <w:jc w:val="center"/>
              <w:rPr>
                <w:rFonts w:cs="Calibri"/>
              </w:rPr>
            </w:pPr>
            <w:r w:rsidRPr="00A616F5">
              <w:rPr>
                <w:rFonts w:cs="Calibri"/>
              </w:rPr>
              <w:t>ELV according to national legislation</w:t>
            </w:r>
          </w:p>
        </w:tc>
        <w:tc>
          <w:tcPr>
            <w:tcW w:w="4536" w:type="dxa"/>
            <w:shd w:val="pct10" w:color="000000" w:fill="FFFFFF"/>
            <w:vAlign w:val="center"/>
          </w:tcPr>
          <w:p w:rsidR="00477C27" w:rsidRPr="00A616F5" w:rsidRDefault="00477C27" w:rsidP="00422168">
            <w:pPr>
              <w:spacing w:before="0"/>
              <w:jc w:val="center"/>
              <w:rPr>
                <w:rFonts w:cs="Calibri"/>
              </w:rPr>
            </w:pPr>
            <w:r w:rsidRPr="00A616F5">
              <w:rPr>
                <w:sz w:val="20"/>
              </w:rPr>
              <w:t xml:space="preserve">Justification (explanation) of the difference between the </w:t>
            </w:r>
            <w:proofErr w:type="gramStart"/>
            <w:r w:rsidRPr="00A616F5">
              <w:rPr>
                <w:sz w:val="20"/>
              </w:rPr>
              <w:t>range</w:t>
            </w:r>
            <w:proofErr w:type="gramEnd"/>
            <w:r w:rsidRPr="00A616F5">
              <w:rPr>
                <w:sz w:val="20"/>
              </w:rPr>
              <w:t xml:space="preserve"> of emissions while using </w:t>
            </w:r>
            <w:r w:rsidR="00422168" w:rsidRPr="00A616F5">
              <w:rPr>
                <w:sz w:val="20"/>
              </w:rPr>
              <w:t>BAT</w:t>
            </w:r>
            <w:r w:rsidRPr="00A616F5">
              <w:rPr>
                <w:sz w:val="20"/>
              </w:rPr>
              <w:t xml:space="preserve"> and achieved emissions. Propose a plan for undertaking measures and time framework for the achievement of levels equal to the ones achieved while using </w:t>
            </w:r>
            <w:r w:rsidR="00422168" w:rsidRPr="00A616F5">
              <w:rPr>
                <w:sz w:val="20"/>
              </w:rPr>
              <w:t>BAT</w:t>
            </w:r>
          </w:p>
        </w:tc>
      </w:tr>
      <w:tr w:rsidR="00477C27" w:rsidRPr="006126B3" w:rsidTr="005F2D93">
        <w:tc>
          <w:tcPr>
            <w:tcW w:w="1122" w:type="dxa"/>
            <w:vMerge/>
            <w:shd w:val="pct10" w:color="000000" w:fill="FFFFFF"/>
          </w:tcPr>
          <w:p w:rsidR="00477C27" w:rsidRPr="006126B3" w:rsidRDefault="00477C27" w:rsidP="00422168">
            <w:pPr>
              <w:pStyle w:val="TOC2"/>
              <w:framePr w:hSpace="0" w:wrap="auto" w:vAnchor="margin" w:hAnchor="text" w:xAlign="left" w:yAlign="inline"/>
            </w:pPr>
          </w:p>
        </w:tc>
        <w:tc>
          <w:tcPr>
            <w:tcW w:w="1033" w:type="dxa"/>
            <w:vMerge/>
          </w:tcPr>
          <w:p w:rsidR="00477C27" w:rsidRPr="006126B3" w:rsidRDefault="00477C27" w:rsidP="00035E9C">
            <w:pPr>
              <w:rPr>
                <w:rFonts w:cs="Calibri"/>
              </w:rPr>
            </w:pPr>
          </w:p>
        </w:tc>
        <w:tc>
          <w:tcPr>
            <w:tcW w:w="1743" w:type="dxa"/>
            <w:vMerge/>
          </w:tcPr>
          <w:p w:rsidR="00477C27" w:rsidRPr="006126B3" w:rsidRDefault="00477C27" w:rsidP="00035E9C">
            <w:pPr>
              <w:rPr>
                <w:rFonts w:cs="Calibri"/>
              </w:rPr>
            </w:pPr>
          </w:p>
        </w:tc>
        <w:tc>
          <w:tcPr>
            <w:tcW w:w="1701" w:type="dxa"/>
            <w:vMerge/>
          </w:tcPr>
          <w:p w:rsidR="00477C27" w:rsidRPr="006126B3" w:rsidRDefault="00477C27" w:rsidP="00035E9C">
            <w:pPr>
              <w:jc w:val="center"/>
              <w:rPr>
                <w:rFonts w:cs="Calibri"/>
              </w:rPr>
            </w:pPr>
          </w:p>
        </w:tc>
        <w:tc>
          <w:tcPr>
            <w:tcW w:w="708" w:type="dxa"/>
            <w:vAlign w:val="center"/>
          </w:tcPr>
          <w:p w:rsidR="00477C27" w:rsidRPr="006126B3" w:rsidRDefault="00477C27" w:rsidP="005F2D93">
            <w:pPr>
              <w:spacing w:before="0"/>
              <w:jc w:val="center"/>
              <w:rPr>
                <w:rFonts w:cs="Calibri"/>
                <w:bCs/>
              </w:rPr>
            </w:pPr>
            <w:r w:rsidRPr="006126B3">
              <w:rPr>
                <w:rFonts w:cs="Calibri"/>
                <w:bCs/>
              </w:rPr>
              <w:t>YES</w:t>
            </w:r>
          </w:p>
        </w:tc>
        <w:tc>
          <w:tcPr>
            <w:tcW w:w="851" w:type="dxa"/>
            <w:vAlign w:val="center"/>
          </w:tcPr>
          <w:p w:rsidR="00477C27" w:rsidRPr="006126B3" w:rsidRDefault="00477C27" w:rsidP="005F2D93">
            <w:pPr>
              <w:spacing w:before="0"/>
              <w:jc w:val="center"/>
              <w:rPr>
                <w:rFonts w:cs="Calibri"/>
                <w:bCs/>
              </w:rPr>
            </w:pPr>
            <w:r w:rsidRPr="006126B3">
              <w:rPr>
                <w:rFonts w:cs="Calibri"/>
                <w:bCs/>
              </w:rPr>
              <w:t>NO</w:t>
            </w:r>
          </w:p>
        </w:tc>
        <w:tc>
          <w:tcPr>
            <w:tcW w:w="1417" w:type="dxa"/>
          </w:tcPr>
          <w:p w:rsidR="00477C27" w:rsidRPr="006126B3" w:rsidRDefault="00477C27" w:rsidP="00035E9C">
            <w:pPr>
              <w:rPr>
                <w:rFonts w:cs="Calibri"/>
              </w:rPr>
            </w:pPr>
          </w:p>
        </w:tc>
        <w:tc>
          <w:tcPr>
            <w:tcW w:w="4536" w:type="dxa"/>
          </w:tcPr>
          <w:p w:rsidR="00477C27" w:rsidRPr="006126B3" w:rsidRDefault="00477C27" w:rsidP="00035E9C">
            <w:pPr>
              <w:rPr>
                <w:rFonts w:cs="Calibri"/>
              </w:rPr>
            </w:pPr>
          </w:p>
        </w:tc>
      </w:tr>
      <w:tr w:rsidR="00477C27" w:rsidRPr="006126B3" w:rsidTr="005F2D93">
        <w:tc>
          <w:tcPr>
            <w:tcW w:w="1122" w:type="dxa"/>
            <w:tcBorders>
              <w:top w:val="nil"/>
            </w:tcBorders>
            <w:shd w:val="clear" w:color="auto" w:fill="FFFFFF"/>
          </w:tcPr>
          <w:p w:rsidR="00477C27" w:rsidRPr="006126B3" w:rsidRDefault="00477C27" w:rsidP="00422168">
            <w:pPr>
              <w:pStyle w:val="TOC2"/>
              <w:framePr w:hSpace="0" w:wrap="auto" w:vAnchor="margin" w:hAnchor="text" w:xAlign="left" w:yAlign="inline"/>
            </w:pPr>
          </w:p>
        </w:tc>
        <w:tc>
          <w:tcPr>
            <w:tcW w:w="1033" w:type="dxa"/>
          </w:tcPr>
          <w:p w:rsidR="00477C27" w:rsidRPr="006126B3" w:rsidRDefault="00477C27" w:rsidP="00035E9C">
            <w:pPr>
              <w:rPr>
                <w:rFonts w:cs="Calibri"/>
              </w:rPr>
            </w:pPr>
          </w:p>
        </w:tc>
        <w:tc>
          <w:tcPr>
            <w:tcW w:w="1743" w:type="dxa"/>
          </w:tcPr>
          <w:p w:rsidR="00477C27" w:rsidRPr="006126B3" w:rsidRDefault="00477C27" w:rsidP="00035E9C">
            <w:pPr>
              <w:rPr>
                <w:rFonts w:cs="Calibri"/>
              </w:rPr>
            </w:pPr>
          </w:p>
        </w:tc>
        <w:tc>
          <w:tcPr>
            <w:tcW w:w="1701" w:type="dxa"/>
          </w:tcPr>
          <w:p w:rsidR="00477C27" w:rsidRPr="006126B3" w:rsidRDefault="00477C27" w:rsidP="00035E9C">
            <w:pPr>
              <w:jc w:val="center"/>
              <w:rPr>
                <w:rFonts w:cs="Calibri"/>
              </w:rPr>
            </w:pPr>
          </w:p>
        </w:tc>
        <w:tc>
          <w:tcPr>
            <w:tcW w:w="708" w:type="dxa"/>
          </w:tcPr>
          <w:p w:rsidR="00477C27" w:rsidRPr="006126B3" w:rsidRDefault="00477C27" w:rsidP="00035E9C">
            <w:pPr>
              <w:rPr>
                <w:rFonts w:cs="Calibri"/>
              </w:rPr>
            </w:pPr>
          </w:p>
        </w:tc>
        <w:tc>
          <w:tcPr>
            <w:tcW w:w="851" w:type="dxa"/>
          </w:tcPr>
          <w:p w:rsidR="00477C27" w:rsidRPr="006126B3" w:rsidRDefault="00477C27" w:rsidP="00035E9C">
            <w:pPr>
              <w:rPr>
                <w:rFonts w:cs="Calibri"/>
              </w:rPr>
            </w:pPr>
          </w:p>
        </w:tc>
        <w:tc>
          <w:tcPr>
            <w:tcW w:w="1417" w:type="dxa"/>
          </w:tcPr>
          <w:p w:rsidR="00477C27" w:rsidRPr="006126B3" w:rsidRDefault="00477C27" w:rsidP="00035E9C">
            <w:pPr>
              <w:rPr>
                <w:rFonts w:cs="Calibri"/>
              </w:rPr>
            </w:pPr>
          </w:p>
        </w:tc>
        <w:tc>
          <w:tcPr>
            <w:tcW w:w="4536" w:type="dxa"/>
          </w:tcPr>
          <w:p w:rsidR="00477C27" w:rsidRPr="006126B3" w:rsidRDefault="00477C27" w:rsidP="00035E9C">
            <w:pPr>
              <w:rPr>
                <w:rFonts w:cs="Calibri"/>
              </w:rPr>
            </w:pPr>
          </w:p>
        </w:tc>
      </w:tr>
      <w:tr w:rsidR="00477C27" w:rsidRPr="006126B3" w:rsidTr="005F2D93">
        <w:tc>
          <w:tcPr>
            <w:tcW w:w="1122" w:type="dxa"/>
            <w:shd w:val="clear" w:color="auto" w:fill="FFFFFF"/>
          </w:tcPr>
          <w:p w:rsidR="00477C27" w:rsidRPr="006126B3" w:rsidRDefault="00477C27" w:rsidP="00422168">
            <w:pPr>
              <w:pStyle w:val="TOC2"/>
              <w:framePr w:hSpace="0" w:wrap="auto" w:vAnchor="margin" w:hAnchor="text" w:xAlign="left" w:yAlign="inline"/>
            </w:pPr>
          </w:p>
        </w:tc>
        <w:tc>
          <w:tcPr>
            <w:tcW w:w="1033" w:type="dxa"/>
          </w:tcPr>
          <w:p w:rsidR="00477C27" w:rsidRPr="006126B3" w:rsidRDefault="00477C27" w:rsidP="00422168">
            <w:pPr>
              <w:pStyle w:val="TOC2"/>
              <w:framePr w:hSpace="0" w:wrap="auto" w:vAnchor="margin" w:hAnchor="text" w:xAlign="left" w:yAlign="inline"/>
            </w:pPr>
          </w:p>
        </w:tc>
        <w:tc>
          <w:tcPr>
            <w:tcW w:w="1743" w:type="dxa"/>
          </w:tcPr>
          <w:p w:rsidR="00477C27" w:rsidRPr="006126B3" w:rsidRDefault="00477C27" w:rsidP="00422168">
            <w:pPr>
              <w:pStyle w:val="TOC2"/>
              <w:framePr w:hSpace="0" w:wrap="auto" w:vAnchor="margin" w:hAnchor="text" w:xAlign="left" w:yAlign="inline"/>
            </w:pPr>
          </w:p>
        </w:tc>
        <w:tc>
          <w:tcPr>
            <w:tcW w:w="1701" w:type="dxa"/>
          </w:tcPr>
          <w:p w:rsidR="00477C27" w:rsidRPr="006126B3" w:rsidRDefault="00477C27" w:rsidP="00035E9C">
            <w:pPr>
              <w:jc w:val="center"/>
              <w:rPr>
                <w:rFonts w:cs="Calibri"/>
              </w:rPr>
            </w:pPr>
          </w:p>
        </w:tc>
        <w:tc>
          <w:tcPr>
            <w:tcW w:w="708" w:type="dxa"/>
          </w:tcPr>
          <w:p w:rsidR="00477C27" w:rsidRPr="006126B3" w:rsidRDefault="00477C27" w:rsidP="00035E9C">
            <w:pPr>
              <w:rPr>
                <w:rFonts w:cs="Calibri"/>
              </w:rPr>
            </w:pPr>
          </w:p>
        </w:tc>
        <w:tc>
          <w:tcPr>
            <w:tcW w:w="851" w:type="dxa"/>
          </w:tcPr>
          <w:p w:rsidR="00477C27" w:rsidRPr="006126B3" w:rsidRDefault="00477C27" w:rsidP="00035E9C">
            <w:pPr>
              <w:rPr>
                <w:rFonts w:cs="Calibri"/>
              </w:rPr>
            </w:pPr>
          </w:p>
        </w:tc>
        <w:tc>
          <w:tcPr>
            <w:tcW w:w="1417" w:type="dxa"/>
          </w:tcPr>
          <w:p w:rsidR="00477C27" w:rsidRPr="006126B3" w:rsidRDefault="00477C27" w:rsidP="00035E9C">
            <w:pPr>
              <w:rPr>
                <w:rFonts w:cs="Calibri"/>
              </w:rPr>
            </w:pPr>
          </w:p>
        </w:tc>
        <w:tc>
          <w:tcPr>
            <w:tcW w:w="4536" w:type="dxa"/>
          </w:tcPr>
          <w:p w:rsidR="00477C27" w:rsidRPr="006126B3" w:rsidRDefault="00477C27" w:rsidP="00035E9C">
            <w:pPr>
              <w:rPr>
                <w:rFonts w:cs="Calibri"/>
              </w:rPr>
            </w:pPr>
          </w:p>
        </w:tc>
      </w:tr>
      <w:tr w:rsidR="00477C27" w:rsidRPr="006126B3" w:rsidTr="005F2D93">
        <w:tc>
          <w:tcPr>
            <w:tcW w:w="1122" w:type="dxa"/>
            <w:shd w:val="clear" w:color="auto" w:fill="FFFFFF"/>
          </w:tcPr>
          <w:p w:rsidR="00477C27" w:rsidRPr="006126B3" w:rsidRDefault="00477C27" w:rsidP="00422168">
            <w:pPr>
              <w:pStyle w:val="TOC2"/>
              <w:framePr w:hSpace="0" w:wrap="auto" w:vAnchor="margin" w:hAnchor="text" w:xAlign="left" w:yAlign="inline"/>
            </w:pPr>
          </w:p>
        </w:tc>
        <w:tc>
          <w:tcPr>
            <w:tcW w:w="1033" w:type="dxa"/>
          </w:tcPr>
          <w:p w:rsidR="00477C27" w:rsidRPr="006126B3" w:rsidRDefault="00477C27" w:rsidP="00422168">
            <w:pPr>
              <w:pStyle w:val="TOC2"/>
              <w:framePr w:hSpace="0" w:wrap="auto" w:vAnchor="margin" w:hAnchor="text" w:xAlign="left" w:yAlign="inline"/>
            </w:pPr>
          </w:p>
        </w:tc>
        <w:tc>
          <w:tcPr>
            <w:tcW w:w="1743" w:type="dxa"/>
          </w:tcPr>
          <w:p w:rsidR="00477C27" w:rsidRPr="006126B3" w:rsidRDefault="00477C27" w:rsidP="00422168">
            <w:pPr>
              <w:pStyle w:val="TOC2"/>
              <w:framePr w:hSpace="0" w:wrap="auto" w:vAnchor="margin" w:hAnchor="text" w:xAlign="left" w:yAlign="inline"/>
            </w:pPr>
          </w:p>
        </w:tc>
        <w:tc>
          <w:tcPr>
            <w:tcW w:w="1701" w:type="dxa"/>
          </w:tcPr>
          <w:p w:rsidR="00477C27" w:rsidRPr="006126B3" w:rsidRDefault="00477C27" w:rsidP="00035E9C">
            <w:pPr>
              <w:jc w:val="center"/>
              <w:rPr>
                <w:rFonts w:cs="Calibri"/>
              </w:rPr>
            </w:pPr>
          </w:p>
        </w:tc>
        <w:tc>
          <w:tcPr>
            <w:tcW w:w="708" w:type="dxa"/>
          </w:tcPr>
          <w:p w:rsidR="00477C27" w:rsidRPr="006126B3" w:rsidRDefault="00477C27" w:rsidP="00035E9C">
            <w:pPr>
              <w:rPr>
                <w:rFonts w:cs="Calibri"/>
              </w:rPr>
            </w:pPr>
          </w:p>
        </w:tc>
        <w:tc>
          <w:tcPr>
            <w:tcW w:w="851" w:type="dxa"/>
          </w:tcPr>
          <w:p w:rsidR="00477C27" w:rsidRPr="006126B3" w:rsidRDefault="00477C27" w:rsidP="00035E9C">
            <w:pPr>
              <w:rPr>
                <w:rFonts w:cs="Calibri"/>
              </w:rPr>
            </w:pPr>
          </w:p>
        </w:tc>
        <w:tc>
          <w:tcPr>
            <w:tcW w:w="1417" w:type="dxa"/>
          </w:tcPr>
          <w:p w:rsidR="00477C27" w:rsidRPr="006126B3" w:rsidRDefault="00477C27" w:rsidP="00035E9C">
            <w:pPr>
              <w:rPr>
                <w:rFonts w:cs="Calibri"/>
              </w:rPr>
            </w:pPr>
          </w:p>
        </w:tc>
        <w:tc>
          <w:tcPr>
            <w:tcW w:w="4536" w:type="dxa"/>
          </w:tcPr>
          <w:p w:rsidR="00477C27" w:rsidRPr="006126B3" w:rsidRDefault="00477C27" w:rsidP="00035E9C">
            <w:pPr>
              <w:rPr>
                <w:rFonts w:cs="Calibri"/>
              </w:rPr>
            </w:pPr>
          </w:p>
        </w:tc>
      </w:tr>
    </w:tbl>
    <w:p w:rsidR="00477C27" w:rsidRPr="006126B3" w:rsidRDefault="00477C27" w:rsidP="00477C27">
      <w:pPr>
        <w:autoSpaceDE w:val="0"/>
        <w:autoSpaceDN w:val="0"/>
        <w:adjustRightInd w:val="0"/>
        <w:rPr>
          <w:i/>
          <w:iCs/>
          <w:strike/>
        </w:rPr>
      </w:pPr>
    </w:p>
    <w:p w:rsidR="00DD61A5" w:rsidRPr="006126B3" w:rsidRDefault="00DD61A5" w:rsidP="00477C27">
      <w:pPr>
        <w:autoSpaceDE w:val="0"/>
        <w:autoSpaceDN w:val="0"/>
        <w:adjustRightInd w:val="0"/>
        <w:rPr>
          <w:i/>
          <w:iCs/>
        </w:rPr>
      </w:pPr>
    </w:p>
    <w:p w:rsidR="00477C27" w:rsidRPr="006126B3" w:rsidRDefault="00477C27" w:rsidP="00477C27">
      <w:pPr>
        <w:autoSpaceDE w:val="0"/>
        <w:autoSpaceDN w:val="0"/>
        <w:adjustRightInd w:val="0"/>
        <w:rPr>
          <w:i/>
          <w:iCs/>
        </w:rPr>
      </w:pPr>
      <w:r w:rsidRPr="006126B3">
        <w:rPr>
          <w:i/>
          <w:iCs/>
        </w:rPr>
        <w:t>3.2. Emission to water</w:t>
      </w:r>
    </w:p>
    <w:p w:rsidR="00477C27" w:rsidRPr="006126B3" w:rsidRDefault="00477C27" w:rsidP="005F2D93">
      <w:pPr>
        <w:autoSpaceDE w:val="0"/>
        <w:autoSpaceDN w:val="0"/>
        <w:adjustRightInd w:val="0"/>
      </w:pPr>
      <w:r w:rsidRPr="006126B3">
        <w:rPr>
          <w:i/>
          <w:iCs/>
        </w:rPr>
        <w:t xml:space="preserve">Note: </w:t>
      </w:r>
      <w:r w:rsidRPr="006126B3">
        <w:t>use table from item 3.1 above appropriately</w:t>
      </w:r>
    </w:p>
    <w:p w:rsidR="00DD61A5" w:rsidRPr="006126B3" w:rsidRDefault="00DD61A5" w:rsidP="00477C27">
      <w:pPr>
        <w:autoSpaceDE w:val="0"/>
        <w:autoSpaceDN w:val="0"/>
        <w:adjustRightInd w:val="0"/>
        <w:rPr>
          <w:i/>
          <w:iCs/>
        </w:rPr>
      </w:pPr>
    </w:p>
    <w:p w:rsidR="00477C27" w:rsidRPr="006126B3" w:rsidRDefault="00477C27" w:rsidP="00477C27">
      <w:pPr>
        <w:autoSpaceDE w:val="0"/>
        <w:autoSpaceDN w:val="0"/>
        <w:adjustRightInd w:val="0"/>
        <w:rPr>
          <w:i/>
          <w:iCs/>
        </w:rPr>
      </w:pPr>
      <w:r w:rsidRPr="006126B3">
        <w:rPr>
          <w:i/>
          <w:iCs/>
        </w:rPr>
        <w:t>3.3. Emission to soil</w:t>
      </w:r>
    </w:p>
    <w:p w:rsidR="00477C27" w:rsidRPr="006126B3" w:rsidRDefault="00477C27" w:rsidP="00477C27">
      <w:pPr>
        <w:autoSpaceDE w:val="0"/>
        <w:autoSpaceDN w:val="0"/>
        <w:adjustRightInd w:val="0"/>
      </w:pPr>
      <w:r w:rsidRPr="006126B3">
        <w:rPr>
          <w:i/>
          <w:iCs/>
        </w:rPr>
        <w:t xml:space="preserve">Note: </w:t>
      </w:r>
      <w:r w:rsidRPr="006126B3">
        <w:t>use table fr</w:t>
      </w:r>
      <w:r w:rsidR="005F2D93" w:rsidRPr="006126B3">
        <w:t>om item 3.1 above appropriately</w:t>
      </w:r>
    </w:p>
    <w:p w:rsidR="00477C27" w:rsidRPr="006126B3" w:rsidRDefault="00477C27" w:rsidP="00477C27">
      <w:pPr>
        <w:autoSpaceDE w:val="0"/>
        <w:autoSpaceDN w:val="0"/>
        <w:adjustRightInd w:val="0"/>
        <w:rPr>
          <w:i/>
          <w:iCs/>
        </w:rPr>
      </w:pPr>
    </w:p>
    <w:p w:rsidR="00477C27" w:rsidRPr="006126B3" w:rsidRDefault="00477C27" w:rsidP="00477C27">
      <w:pPr>
        <w:autoSpaceDE w:val="0"/>
        <w:autoSpaceDN w:val="0"/>
        <w:adjustRightInd w:val="0"/>
        <w:rPr>
          <w:i/>
          <w:iCs/>
        </w:rPr>
      </w:pPr>
    </w:p>
    <w:p w:rsidR="00477C27" w:rsidRPr="006126B3" w:rsidRDefault="00477C27" w:rsidP="00477C27">
      <w:pPr>
        <w:autoSpaceDE w:val="0"/>
        <w:autoSpaceDN w:val="0"/>
        <w:adjustRightInd w:val="0"/>
        <w:rPr>
          <w:i/>
          <w:iCs/>
        </w:rPr>
        <w:sectPr w:rsidR="00477C27" w:rsidRPr="006126B3" w:rsidSect="0014082F">
          <w:headerReference w:type="even" r:id="rId52"/>
          <w:headerReference w:type="default" r:id="rId53"/>
          <w:footerReference w:type="even" r:id="rId54"/>
          <w:footerReference w:type="default" r:id="rId55"/>
          <w:headerReference w:type="first" r:id="rId56"/>
          <w:footerReference w:type="first" r:id="rId57"/>
          <w:pgSz w:w="15840" w:h="12240" w:orient="landscape"/>
          <w:pgMar w:top="1418" w:right="1418" w:bottom="1418" w:left="1418" w:header="720" w:footer="720" w:gutter="0"/>
          <w:cols w:space="720"/>
          <w:noEndnote/>
          <w:titlePg/>
          <w:docGrid w:linePitch="286"/>
        </w:sectPr>
      </w:pPr>
    </w:p>
    <w:p w:rsidR="00477C27" w:rsidRPr="006126B3" w:rsidRDefault="00477C27" w:rsidP="00477C27">
      <w:pPr>
        <w:autoSpaceDE w:val="0"/>
        <w:autoSpaceDN w:val="0"/>
        <w:adjustRightInd w:val="0"/>
        <w:rPr>
          <w:b/>
          <w:bCs/>
          <w:color w:val="000000"/>
        </w:rPr>
      </w:pPr>
      <w:r w:rsidRPr="006126B3">
        <w:rPr>
          <w:b/>
          <w:bCs/>
          <w:color w:val="000000"/>
        </w:rPr>
        <w:lastRenderedPageBreak/>
        <w:t>I. List of measures to be undertaken after shutdown of the installation, for the purpose of preventing any risks of pollution or avoiding threats for human health and remediation of the installation location</w:t>
      </w:r>
    </w:p>
    <w:p w:rsidR="00477C27" w:rsidRPr="006126B3" w:rsidRDefault="00477C27" w:rsidP="00477C27">
      <w:pPr>
        <w:autoSpaceDE w:val="0"/>
        <w:autoSpaceDN w:val="0"/>
        <w:adjustRightInd w:val="0"/>
        <w:rPr>
          <w:b/>
          <w:bCs/>
          <w:color w:val="00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477C27" w:rsidRPr="006126B3" w:rsidTr="00DD61A5">
        <w:tc>
          <w:tcPr>
            <w:tcW w:w="9639" w:type="dxa"/>
            <w:shd w:val="clear" w:color="auto" w:fill="E0E0E0"/>
            <w:vAlign w:val="center"/>
          </w:tcPr>
          <w:p w:rsidR="00477C27" w:rsidRPr="006126B3" w:rsidRDefault="00477C27" w:rsidP="00035E9C">
            <w:pPr>
              <w:autoSpaceDE w:val="0"/>
              <w:autoSpaceDN w:val="0"/>
              <w:adjustRightInd w:val="0"/>
            </w:pPr>
            <w:r w:rsidRPr="006126B3">
              <w:t>List of measures to be undertaken after shutdown of the installation</w:t>
            </w:r>
          </w:p>
          <w:p w:rsidR="00477C27" w:rsidRPr="006126B3" w:rsidRDefault="00477C27" w:rsidP="00035E9C">
            <w:pPr>
              <w:autoSpaceDE w:val="0"/>
              <w:autoSpaceDN w:val="0"/>
              <w:adjustRightInd w:val="0"/>
            </w:pPr>
            <w:r w:rsidRPr="006126B3">
              <w:t>Description of the proposed decommissioning programme for the installation or proposal for the preparation of such a programme</w:t>
            </w:r>
          </w:p>
        </w:tc>
      </w:tr>
      <w:tr w:rsidR="00477C27" w:rsidRPr="006126B3" w:rsidTr="00DD61A5">
        <w:tc>
          <w:tcPr>
            <w:tcW w:w="9639" w:type="dxa"/>
            <w:tcBorders>
              <w:bottom w:val="single" w:sz="4" w:space="0" w:color="auto"/>
            </w:tcBorders>
            <w:vAlign w:val="center"/>
          </w:tcPr>
          <w:p w:rsidR="00477C27" w:rsidRPr="006126B3" w:rsidRDefault="00477C27" w:rsidP="00035E9C">
            <w:pPr>
              <w:autoSpaceDE w:val="0"/>
              <w:autoSpaceDN w:val="0"/>
              <w:adjustRightInd w:val="0"/>
              <w:rPr>
                <w:b/>
                <w:bCs/>
                <w:color w:val="000000"/>
              </w:rPr>
            </w:pPr>
          </w:p>
          <w:p w:rsidR="00477C27" w:rsidRPr="006126B3" w:rsidRDefault="00477C27" w:rsidP="00035E9C">
            <w:pPr>
              <w:autoSpaceDE w:val="0"/>
              <w:autoSpaceDN w:val="0"/>
              <w:adjustRightInd w:val="0"/>
              <w:rPr>
                <w:b/>
                <w:bCs/>
                <w:color w:val="000000"/>
              </w:rPr>
            </w:pPr>
          </w:p>
        </w:tc>
      </w:tr>
      <w:tr w:rsidR="00477C27" w:rsidRPr="006126B3" w:rsidTr="00DD61A5">
        <w:tc>
          <w:tcPr>
            <w:tcW w:w="9639" w:type="dxa"/>
            <w:shd w:val="clear" w:color="auto" w:fill="E0E0E0"/>
            <w:vAlign w:val="center"/>
          </w:tcPr>
          <w:p w:rsidR="00477C27" w:rsidRPr="006126B3" w:rsidRDefault="00477C27" w:rsidP="00035E9C">
            <w:pPr>
              <w:autoSpaceDE w:val="0"/>
              <w:autoSpaceDN w:val="0"/>
              <w:adjustRightInd w:val="0"/>
            </w:pPr>
            <w:r w:rsidRPr="006126B3">
              <w:t>Results of the location examination in relation to existing pollution of soil and ground water from the installation, or proposal for the performance of such examination, and proposed timeframe (Baseline report list as an Annex)</w:t>
            </w:r>
          </w:p>
        </w:tc>
      </w:tr>
      <w:tr w:rsidR="00477C27" w:rsidRPr="006126B3" w:rsidTr="00DD61A5">
        <w:tc>
          <w:tcPr>
            <w:tcW w:w="9639" w:type="dxa"/>
            <w:vAlign w:val="center"/>
          </w:tcPr>
          <w:p w:rsidR="00477C27" w:rsidRPr="006126B3" w:rsidRDefault="00477C27" w:rsidP="00035E9C">
            <w:pPr>
              <w:autoSpaceDE w:val="0"/>
              <w:autoSpaceDN w:val="0"/>
              <w:adjustRightInd w:val="0"/>
              <w:rPr>
                <w:color w:val="000000"/>
              </w:rPr>
            </w:pPr>
          </w:p>
          <w:p w:rsidR="00477C27" w:rsidRPr="006126B3" w:rsidRDefault="00477C27" w:rsidP="00035E9C">
            <w:pPr>
              <w:autoSpaceDE w:val="0"/>
              <w:autoSpaceDN w:val="0"/>
              <w:adjustRightInd w:val="0"/>
              <w:rPr>
                <w:color w:val="000000"/>
              </w:rPr>
            </w:pPr>
          </w:p>
        </w:tc>
      </w:tr>
    </w:tbl>
    <w:p w:rsidR="00477C27" w:rsidRPr="006126B3" w:rsidRDefault="00477C27" w:rsidP="00477C27">
      <w:pPr>
        <w:autoSpaceDE w:val="0"/>
        <w:autoSpaceDN w:val="0"/>
        <w:adjustRightInd w:val="0"/>
        <w:rPr>
          <w:color w:val="000000"/>
        </w:rPr>
      </w:pPr>
    </w:p>
    <w:p w:rsidR="00477C27" w:rsidRPr="006126B3" w:rsidRDefault="00477C27" w:rsidP="00477C27">
      <w:pPr>
        <w:autoSpaceDE w:val="0"/>
        <w:autoSpaceDN w:val="0"/>
        <w:adjustRightInd w:val="0"/>
        <w:rPr>
          <w:color w:val="000000"/>
        </w:rPr>
      </w:pPr>
    </w:p>
    <w:p w:rsidR="00477C27" w:rsidRPr="006126B3" w:rsidRDefault="00477C27" w:rsidP="00477C27">
      <w:pPr>
        <w:autoSpaceDE w:val="0"/>
        <w:autoSpaceDN w:val="0"/>
        <w:adjustRightInd w:val="0"/>
        <w:rPr>
          <w:b/>
          <w:bCs/>
          <w:color w:val="000000"/>
        </w:rPr>
      </w:pPr>
      <w:r w:rsidRPr="006126B3">
        <w:rPr>
          <w:b/>
          <w:bCs/>
          <w:color w:val="000000"/>
        </w:rPr>
        <w:t>J. Identification of participants in the process and other entities for which the economic entity which manages the installation knows that they might be exposed to adverse effects if the existing or new installation has transboundary effects</w:t>
      </w:r>
    </w:p>
    <w:p w:rsidR="00477C27" w:rsidRPr="006126B3" w:rsidRDefault="00477C27" w:rsidP="00DD61A5">
      <w:pPr>
        <w:autoSpaceDE w:val="0"/>
        <w:autoSpaceDN w:val="0"/>
        <w:adjustRightInd w:val="0"/>
        <w:spacing w:after="120"/>
        <w:rPr>
          <w:b/>
          <w:bCs/>
        </w:rPr>
      </w:pPr>
      <w:r w:rsidRPr="006126B3">
        <w:rPr>
          <w:i/>
          <w:iCs/>
        </w:rPr>
        <w:t>Fill in only in case of transboundary effect!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477C27" w:rsidRPr="006126B3" w:rsidTr="00DD61A5">
        <w:tc>
          <w:tcPr>
            <w:tcW w:w="9639" w:type="dxa"/>
            <w:shd w:val="clear" w:color="auto" w:fill="E0E0E0"/>
          </w:tcPr>
          <w:p w:rsidR="00477C27" w:rsidRPr="006126B3" w:rsidRDefault="00477C27" w:rsidP="00035E9C">
            <w:pPr>
              <w:autoSpaceDE w:val="0"/>
              <w:autoSpaceDN w:val="0"/>
              <w:adjustRightInd w:val="0"/>
              <w:rPr>
                <w:color w:val="000000"/>
              </w:rPr>
            </w:pPr>
            <w:r w:rsidRPr="006126B3">
              <w:rPr>
                <w:color w:val="000000"/>
              </w:rPr>
              <w:t>List of participants</w:t>
            </w:r>
          </w:p>
        </w:tc>
      </w:tr>
      <w:tr w:rsidR="00477C27" w:rsidRPr="006126B3" w:rsidTr="00DD61A5">
        <w:tc>
          <w:tcPr>
            <w:tcW w:w="9639" w:type="dxa"/>
          </w:tcPr>
          <w:p w:rsidR="00477C27" w:rsidRPr="006126B3" w:rsidRDefault="00477C27" w:rsidP="00035E9C">
            <w:pPr>
              <w:autoSpaceDE w:val="0"/>
              <w:autoSpaceDN w:val="0"/>
              <w:adjustRightInd w:val="0"/>
              <w:rPr>
                <w:color w:val="000000"/>
              </w:rPr>
            </w:pPr>
          </w:p>
        </w:tc>
      </w:tr>
      <w:tr w:rsidR="00477C27" w:rsidRPr="006126B3" w:rsidTr="00DD61A5">
        <w:tc>
          <w:tcPr>
            <w:tcW w:w="9639" w:type="dxa"/>
          </w:tcPr>
          <w:p w:rsidR="00477C27" w:rsidRPr="006126B3" w:rsidDel="00BA48C4" w:rsidRDefault="00477C27" w:rsidP="00035E9C">
            <w:pPr>
              <w:autoSpaceDE w:val="0"/>
              <w:autoSpaceDN w:val="0"/>
              <w:adjustRightInd w:val="0"/>
              <w:rPr>
                <w:color w:val="000000"/>
              </w:rPr>
            </w:pPr>
          </w:p>
        </w:tc>
      </w:tr>
    </w:tbl>
    <w:p w:rsidR="00477C27" w:rsidRPr="006126B3" w:rsidRDefault="00477C27" w:rsidP="00477C27">
      <w:pPr>
        <w:autoSpaceDE w:val="0"/>
        <w:autoSpaceDN w:val="0"/>
        <w:adjustRightInd w:val="0"/>
        <w:rPr>
          <w:color w:val="000000"/>
        </w:rPr>
      </w:pPr>
    </w:p>
    <w:p w:rsidR="00477C27" w:rsidRPr="006126B3" w:rsidRDefault="00477C27" w:rsidP="00477C27">
      <w:pPr>
        <w:spacing w:line="240" w:lineRule="auto"/>
        <w:rPr>
          <w:b/>
          <w:bCs/>
          <w:color w:val="000000"/>
        </w:rPr>
      </w:pPr>
      <w:r w:rsidRPr="006126B3">
        <w:rPr>
          <w:color w:val="000000"/>
        </w:rPr>
        <w:br w:type="page"/>
      </w:r>
      <w:r w:rsidRPr="006126B3">
        <w:rPr>
          <w:b/>
          <w:bCs/>
          <w:color w:val="000000"/>
        </w:rPr>
        <w:lastRenderedPageBreak/>
        <w:t>K. Statement</w:t>
      </w:r>
    </w:p>
    <w:p w:rsidR="00477C27" w:rsidRPr="006126B3" w:rsidRDefault="00477C27" w:rsidP="00477C27">
      <w:pPr>
        <w:autoSpaceDE w:val="0"/>
        <w:autoSpaceDN w:val="0"/>
        <w:adjustRightInd w:val="0"/>
        <w:rPr>
          <w:color w:val="000000"/>
        </w:rPr>
      </w:pPr>
      <w:r w:rsidRPr="006126B3">
        <w:rPr>
          <w:color w:val="000000"/>
        </w:rPr>
        <w:t xml:space="preserve">I hereby confirm having prepared this request for the issuing of a unique/ modified unique permit. </w:t>
      </w:r>
    </w:p>
    <w:p w:rsidR="00477C27" w:rsidRPr="006126B3" w:rsidRDefault="00477C27" w:rsidP="00477C27">
      <w:pPr>
        <w:autoSpaceDE w:val="0"/>
        <w:autoSpaceDN w:val="0"/>
        <w:adjustRightInd w:val="0"/>
        <w:rPr>
          <w:color w:val="000000"/>
        </w:rPr>
      </w:pPr>
      <w:r w:rsidRPr="006126B3">
        <w:rPr>
          <w:color w:val="000000"/>
        </w:rPr>
        <w:t>I hereby confirm the accuracy, correctness and completeness of data.</w:t>
      </w:r>
    </w:p>
    <w:p w:rsidR="00477C27" w:rsidRPr="006126B3" w:rsidRDefault="00477C27" w:rsidP="005F2D93">
      <w:pPr>
        <w:autoSpaceDE w:val="0"/>
        <w:autoSpaceDN w:val="0"/>
        <w:adjustRightInd w:val="0"/>
        <w:rPr>
          <w:color w:val="000000"/>
        </w:rPr>
      </w:pPr>
      <w:r w:rsidRPr="006126B3">
        <w:rPr>
          <w:color w:val="000000"/>
        </w:rPr>
        <w:t>The body which issues permits or local administration bodies are allowed to submit copies of this request or parts thereof to other persons.</w:t>
      </w:r>
    </w:p>
    <w:p w:rsidR="00477C27" w:rsidRPr="006126B3" w:rsidRDefault="00477C27" w:rsidP="00477C27">
      <w:pPr>
        <w:autoSpaceDE w:val="0"/>
        <w:autoSpaceDN w:val="0"/>
        <w:adjustRightInd w:val="0"/>
        <w:rPr>
          <w:color w:val="000000"/>
        </w:rPr>
      </w:pPr>
    </w:p>
    <w:p w:rsidR="00477C27" w:rsidRPr="006126B3" w:rsidRDefault="00477C27" w:rsidP="00477C27">
      <w:pPr>
        <w:autoSpaceDE w:val="0"/>
        <w:autoSpaceDN w:val="0"/>
        <w:adjustRightInd w:val="0"/>
        <w:rPr>
          <w:color w:val="000000"/>
        </w:rPr>
      </w:pPr>
    </w:p>
    <w:p w:rsidR="00477C27" w:rsidRPr="006126B3" w:rsidRDefault="00477C27" w:rsidP="00477C27">
      <w:pPr>
        <w:autoSpaceDE w:val="0"/>
        <w:autoSpaceDN w:val="0"/>
        <w:adjustRightInd w:val="0"/>
        <w:rPr>
          <w:color w:val="000000"/>
        </w:rPr>
      </w:pPr>
      <w:r w:rsidRPr="006126B3">
        <w:rPr>
          <w:color w:val="000000"/>
        </w:rPr>
        <w:t>Signature:                                          Date: _________________</w:t>
      </w:r>
    </w:p>
    <w:p w:rsidR="00477C27" w:rsidRPr="006126B3" w:rsidRDefault="00477C27" w:rsidP="00477C27">
      <w:pPr>
        <w:autoSpaceDE w:val="0"/>
        <w:autoSpaceDN w:val="0"/>
        <w:adjustRightInd w:val="0"/>
        <w:rPr>
          <w:i/>
          <w:iCs/>
          <w:color w:val="000000"/>
        </w:rPr>
      </w:pPr>
      <w:r w:rsidRPr="006126B3">
        <w:rPr>
          <w:i/>
          <w:iCs/>
          <w:color w:val="000000"/>
        </w:rPr>
        <w:t>(Company representative)</w:t>
      </w:r>
    </w:p>
    <w:p w:rsidR="00477C27" w:rsidRPr="006126B3" w:rsidRDefault="00477C27" w:rsidP="00477C27">
      <w:pPr>
        <w:autoSpaceDE w:val="0"/>
        <w:autoSpaceDN w:val="0"/>
        <w:adjustRightInd w:val="0"/>
        <w:rPr>
          <w:color w:val="000000"/>
        </w:rPr>
      </w:pPr>
    </w:p>
    <w:p w:rsidR="00477C27" w:rsidRPr="006126B3" w:rsidRDefault="00477C27" w:rsidP="00477C27">
      <w:pPr>
        <w:autoSpaceDE w:val="0"/>
        <w:autoSpaceDN w:val="0"/>
        <w:adjustRightInd w:val="0"/>
        <w:rPr>
          <w:color w:val="000000"/>
        </w:rPr>
      </w:pPr>
      <w:r w:rsidRPr="006126B3">
        <w:rPr>
          <w:color w:val="000000"/>
        </w:rPr>
        <w:t>Signatory’s name: __________________</w:t>
      </w:r>
    </w:p>
    <w:p w:rsidR="00477C27" w:rsidRPr="006126B3" w:rsidRDefault="00477C27" w:rsidP="00477C27">
      <w:pPr>
        <w:autoSpaceDE w:val="0"/>
        <w:autoSpaceDN w:val="0"/>
        <w:adjustRightInd w:val="0"/>
        <w:rPr>
          <w:color w:val="000000"/>
        </w:rPr>
      </w:pPr>
      <w:r w:rsidRPr="006126B3">
        <w:rPr>
          <w:color w:val="000000"/>
        </w:rPr>
        <w:t>Position in the company</w:t>
      </w:r>
      <w:r w:rsidR="00F56F95" w:rsidRPr="006126B3">
        <w:rPr>
          <w:color w:val="000000"/>
        </w:rPr>
        <w:t>: _</w:t>
      </w:r>
      <w:r w:rsidRPr="006126B3">
        <w:rPr>
          <w:color w:val="000000"/>
        </w:rPr>
        <w:t>_________________</w:t>
      </w:r>
    </w:p>
    <w:p w:rsidR="00477C27" w:rsidRPr="006126B3" w:rsidRDefault="00477C27" w:rsidP="00477C27">
      <w:pPr>
        <w:autoSpaceDE w:val="0"/>
        <w:autoSpaceDN w:val="0"/>
        <w:adjustRightInd w:val="0"/>
        <w:rPr>
          <w:i/>
          <w:iCs/>
          <w:color w:val="000000"/>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1"/>
      </w:tblGrid>
      <w:tr w:rsidR="00477C27" w:rsidRPr="006126B3" w:rsidTr="005F2D93">
        <w:tc>
          <w:tcPr>
            <w:tcW w:w="2481" w:type="dxa"/>
          </w:tcPr>
          <w:p w:rsidR="00477C27" w:rsidRPr="006126B3" w:rsidRDefault="00477C27" w:rsidP="00035E9C">
            <w:pPr>
              <w:autoSpaceDE w:val="0"/>
              <w:autoSpaceDN w:val="0"/>
              <w:adjustRightInd w:val="0"/>
              <w:rPr>
                <w:i/>
                <w:iCs/>
                <w:color w:val="000000"/>
              </w:rPr>
            </w:pPr>
            <w:r w:rsidRPr="006126B3">
              <w:rPr>
                <w:i/>
                <w:iCs/>
                <w:color w:val="000000"/>
              </w:rPr>
              <w:t>Company seal:</w:t>
            </w:r>
          </w:p>
          <w:p w:rsidR="00477C27" w:rsidRPr="006126B3" w:rsidRDefault="00477C27" w:rsidP="00035E9C">
            <w:pPr>
              <w:autoSpaceDE w:val="0"/>
              <w:autoSpaceDN w:val="0"/>
              <w:adjustRightInd w:val="0"/>
              <w:rPr>
                <w:i/>
                <w:iCs/>
                <w:color w:val="000000"/>
              </w:rPr>
            </w:pPr>
          </w:p>
        </w:tc>
      </w:tr>
    </w:tbl>
    <w:p w:rsidR="00477C27" w:rsidRPr="006126B3" w:rsidRDefault="00477C27" w:rsidP="00477C27">
      <w:pPr>
        <w:autoSpaceDE w:val="0"/>
        <w:autoSpaceDN w:val="0"/>
        <w:adjustRightInd w:val="0"/>
        <w:rPr>
          <w:b/>
          <w:bCs/>
          <w:color w:val="000000"/>
        </w:rPr>
      </w:pPr>
    </w:p>
    <w:p w:rsidR="00477C27" w:rsidRPr="006126B3" w:rsidRDefault="00477C27" w:rsidP="00477C27">
      <w:pPr>
        <w:autoSpaceDE w:val="0"/>
        <w:autoSpaceDN w:val="0"/>
        <w:adjustRightInd w:val="0"/>
        <w:rPr>
          <w:b/>
          <w:bCs/>
          <w:color w:val="000000"/>
        </w:rPr>
      </w:pPr>
    </w:p>
    <w:p w:rsidR="00477C27" w:rsidRPr="006126B3" w:rsidRDefault="00477C27" w:rsidP="00477C27">
      <w:pPr>
        <w:autoSpaceDE w:val="0"/>
        <w:autoSpaceDN w:val="0"/>
        <w:adjustRightInd w:val="0"/>
        <w:rPr>
          <w:b/>
          <w:bCs/>
        </w:rPr>
      </w:pPr>
    </w:p>
    <w:p w:rsidR="00477C27" w:rsidRPr="006126B3" w:rsidRDefault="00477C27" w:rsidP="00477C27">
      <w:pPr>
        <w:autoSpaceDE w:val="0"/>
        <w:autoSpaceDN w:val="0"/>
        <w:adjustRightInd w:val="0"/>
      </w:pPr>
      <w:r w:rsidRPr="006126B3">
        <w:t>Signature:                                                                                   Date: _________________</w:t>
      </w:r>
    </w:p>
    <w:p w:rsidR="00477C27" w:rsidRPr="006126B3" w:rsidRDefault="00477C27" w:rsidP="00477C27">
      <w:pPr>
        <w:autoSpaceDE w:val="0"/>
        <w:autoSpaceDN w:val="0"/>
        <w:adjustRightInd w:val="0"/>
        <w:rPr>
          <w:i/>
          <w:iCs/>
        </w:rPr>
      </w:pPr>
      <w:r w:rsidRPr="006126B3">
        <w:rPr>
          <w:i/>
          <w:iCs/>
        </w:rPr>
        <w:t>(Author of the application)</w:t>
      </w:r>
    </w:p>
    <w:p w:rsidR="00477C27" w:rsidRPr="006126B3" w:rsidRDefault="00477C27" w:rsidP="00477C27">
      <w:pPr>
        <w:autoSpaceDE w:val="0"/>
        <w:autoSpaceDN w:val="0"/>
        <w:adjustRightInd w:val="0"/>
      </w:pPr>
    </w:p>
    <w:p w:rsidR="00477C27" w:rsidRPr="006126B3" w:rsidRDefault="00477C27" w:rsidP="00477C27">
      <w:pPr>
        <w:autoSpaceDE w:val="0"/>
        <w:autoSpaceDN w:val="0"/>
        <w:adjustRightInd w:val="0"/>
      </w:pPr>
      <w:r w:rsidRPr="006126B3">
        <w:t>Signatory’s name: __________________</w:t>
      </w:r>
    </w:p>
    <w:p w:rsidR="00477C27" w:rsidRPr="006126B3" w:rsidRDefault="00477C27" w:rsidP="00477C27">
      <w:pPr>
        <w:autoSpaceDE w:val="0"/>
        <w:autoSpaceDN w:val="0"/>
        <w:adjustRightInd w:val="0"/>
      </w:pPr>
      <w:r w:rsidRPr="006126B3">
        <w:t>Position in the company</w:t>
      </w:r>
      <w:r w:rsidR="00F56F95" w:rsidRPr="006126B3">
        <w:t>: _</w:t>
      </w:r>
      <w:r w:rsidRPr="006126B3">
        <w:t>_________________</w:t>
      </w:r>
    </w:p>
    <w:p w:rsidR="00477C27" w:rsidRPr="006126B3" w:rsidRDefault="00477C27" w:rsidP="00477C27">
      <w:pPr>
        <w:autoSpaceDE w:val="0"/>
        <w:autoSpaceDN w:val="0"/>
        <w:adjustRightInd w:val="0"/>
        <w:rPr>
          <w:i/>
          <w:iCs/>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1"/>
      </w:tblGrid>
      <w:tr w:rsidR="00477C27" w:rsidRPr="006126B3" w:rsidTr="005F2D93">
        <w:tc>
          <w:tcPr>
            <w:tcW w:w="2481" w:type="dxa"/>
          </w:tcPr>
          <w:p w:rsidR="00477C27" w:rsidRPr="006126B3" w:rsidRDefault="00477C27" w:rsidP="00035E9C">
            <w:pPr>
              <w:autoSpaceDE w:val="0"/>
              <w:autoSpaceDN w:val="0"/>
              <w:adjustRightInd w:val="0"/>
              <w:rPr>
                <w:i/>
                <w:iCs/>
              </w:rPr>
            </w:pPr>
            <w:r w:rsidRPr="006126B3">
              <w:rPr>
                <w:i/>
                <w:iCs/>
              </w:rPr>
              <w:t>Company seal:</w:t>
            </w:r>
          </w:p>
          <w:p w:rsidR="00477C27" w:rsidRPr="006126B3" w:rsidRDefault="00477C27" w:rsidP="00035E9C">
            <w:pPr>
              <w:autoSpaceDE w:val="0"/>
              <w:autoSpaceDN w:val="0"/>
              <w:adjustRightInd w:val="0"/>
              <w:rPr>
                <w:i/>
                <w:iCs/>
              </w:rPr>
            </w:pPr>
          </w:p>
        </w:tc>
      </w:tr>
    </w:tbl>
    <w:p w:rsidR="00477C27" w:rsidRPr="006126B3" w:rsidRDefault="00477C27" w:rsidP="00477C27">
      <w:pPr>
        <w:autoSpaceDE w:val="0"/>
        <w:autoSpaceDN w:val="0"/>
        <w:adjustRightInd w:val="0"/>
        <w:rPr>
          <w:b/>
          <w:bCs/>
        </w:rPr>
      </w:pPr>
    </w:p>
    <w:p w:rsidR="00477C27" w:rsidRPr="006126B3" w:rsidRDefault="00477C27" w:rsidP="00DD61A5">
      <w:pPr>
        <w:autoSpaceDE w:val="0"/>
        <w:autoSpaceDN w:val="0"/>
        <w:adjustRightInd w:val="0"/>
        <w:spacing w:after="120"/>
        <w:rPr>
          <w:b/>
          <w:bCs/>
          <w:color w:val="000000"/>
        </w:rPr>
      </w:pPr>
      <w:r w:rsidRPr="006126B3">
        <w:rPr>
          <w:b/>
          <w:bCs/>
          <w:color w:val="000000"/>
        </w:rPr>
        <w:br w:type="page"/>
      </w:r>
      <w:r w:rsidRPr="006126B3">
        <w:rPr>
          <w:b/>
          <w:bCs/>
          <w:color w:val="000000"/>
        </w:rPr>
        <w:lastRenderedPageBreak/>
        <w:t>L. Abbreviations and symbols</w:t>
      </w:r>
    </w:p>
    <w:tbl>
      <w:tblPr>
        <w:tblW w:w="0" w:type="auto"/>
        <w:tblLook w:val="01E0"/>
      </w:tblPr>
      <w:tblGrid>
        <w:gridCol w:w="1550"/>
        <w:gridCol w:w="8197"/>
      </w:tblGrid>
      <w:tr w:rsidR="00477C27" w:rsidRPr="006126B3" w:rsidTr="00DD61A5">
        <w:tc>
          <w:tcPr>
            <w:tcW w:w="1550" w:type="dxa"/>
            <w:tcBorders>
              <w:top w:val="single" w:sz="4" w:space="0" w:color="auto"/>
              <w:left w:val="single" w:sz="4" w:space="0" w:color="auto"/>
              <w:bottom w:val="single" w:sz="4" w:space="0" w:color="auto"/>
              <w:right w:val="single" w:sz="4" w:space="0" w:color="auto"/>
            </w:tcBorders>
            <w:shd w:val="clear" w:color="auto" w:fill="E0E0E0"/>
            <w:vAlign w:val="center"/>
          </w:tcPr>
          <w:p w:rsidR="00477C27" w:rsidRPr="006126B3" w:rsidRDefault="00477C27" w:rsidP="00DD61A5">
            <w:pPr>
              <w:autoSpaceDE w:val="0"/>
              <w:autoSpaceDN w:val="0"/>
              <w:adjustRightInd w:val="0"/>
              <w:jc w:val="center"/>
            </w:pPr>
            <w:r w:rsidRPr="006126B3">
              <w:t>Abbreviation/</w:t>
            </w:r>
            <w:r w:rsidR="00DD61A5" w:rsidRPr="006126B3">
              <w:br/>
            </w:r>
            <w:r w:rsidRPr="006126B3">
              <w:t>symbol</w:t>
            </w:r>
          </w:p>
        </w:tc>
        <w:tc>
          <w:tcPr>
            <w:tcW w:w="8197" w:type="dxa"/>
            <w:tcBorders>
              <w:top w:val="single" w:sz="4" w:space="0" w:color="auto"/>
              <w:left w:val="single" w:sz="4" w:space="0" w:color="auto"/>
              <w:bottom w:val="single" w:sz="4" w:space="0" w:color="auto"/>
              <w:right w:val="single" w:sz="4" w:space="0" w:color="auto"/>
            </w:tcBorders>
            <w:shd w:val="clear" w:color="auto" w:fill="E0E0E0"/>
            <w:vAlign w:val="center"/>
          </w:tcPr>
          <w:p w:rsidR="00477C27" w:rsidRPr="006126B3" w:rsidRDefault="00477C27" w:rsidP="00035E9C">
            <w:pPr>
              <w:autoSpaceDE w:val="0"/>
              <w:autoSpaceDN w:val="0"/>
              <w:adjustRightInd w:val="0"/>
              <w:jc w:val="center"/>
            </w:pPr>
            <w:r w:rsidRPr="006126B3">
              <w:t>Description</w:t>
            </w:r>
          </w:p>
        </w:tc>
      </w:tr>
      <w:tr w:rsidR="00477C27" w:rsidRPr="006126B3" w:rsidTr="00DD6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dxa"/>
            <w:tcBorders>
              <w:top w:val="single" w:sz="4" w:space="0" w:color="auto"/>
            </w:tcBorders>
            <w:vAlign w:val="center"/>
          </w:tcPr>
          <w:p w:rsidR="00477C27" w:rsidRPr="006126B3" w:rsidRDefault="00477C27" w:rsidP="00035E9C">
            <w:pPr>
              <w:autoSpaceDE w:val="0"/>
              <w:autoSpaceDN w:val="0"/>
              <w:adjustRightInd w:val="0"/>
            </w:pPr>
          </w:p>
        </w:tc>
        <w:tc>
          <w:tcPr>
            <w:tcW w:w="8197" w:type="dxa"/>
            <w:tcBorders>
              <w:top w:val="single" w:sz="4" w:space="0" w:color="auto"/>
            </w:tcBorders>
            <w:vAlign w:val="center"/>
          </w:tcPr>
          <w:p w:rsidR="00477C27" w:rsidRPr="006126B3" w:rsidRDefault="00477C27" w:rsidP="00035E9C">
            <w:pPr>
              <w:autoSpaceDE w:val="0"/>
              <w:autoSpaceDN w:val="0"/>
              <w:adjustRightInd w:val="0"/>
            </w:pPr>
          </w:p>
        </w:tc>
      </w:tr>
      <w:tr w:rsidR="00477C27" w:rsidRPr="006126B3" w:rsidTr="00DD6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dxa"/>
            <w:vAlign w:val="center"/>
          </w:tcPr>
          <w:p w:rsidR="00477C27" w:rsidRPr="006126B3" w:rsidRDefault="00477C27" w:rsidP="00035E9C">
            <w:pPr>
              <w:autoSpaceDE w:val="0"/>
              <w:autoSpaceDN w:val="0"/>
              <w:adjustRightInd w:val="0"/>
            </w:pPr>
          </w:p>
        </w:tc>
        <w:tc>
          <w:tcPr>
            <w:tcW w:w="8197" w:type="dxa"/>
            <w:vAlign w:val="center"/>
          </w:tcPr>
          <w:p w:rsidR="00477C27" w:rsidRPr="006126B3" w:rsidRDefault="00477C27" w:rsidP="00035E9C">
            <w:pPr>
              <w:autoSpaceDE w:val="0"/>
              <w:autoSpaceDN w:val="0"/>
              <w:adjustRightInd w:val="0"/>
            </w:pPr>
          </w:p>
        </w:tc>
      </w:tr>
    </w:tbl>
    <w:p w:rsidR="00477C27" w:rsidRPr="006126B3" w:rsidRDefault="00477C27" w:rsidP="00477C27">
      <w:pPr>
        <w:spacing w:line="240" w:lineRule="auto"/>
        <w:rPr>
          <w:b/>
          <w:bCs/>
          <w:color w:val="000000"/>
        </w:rPr>
      </w:pPr>
    </w:p>
    <w:p w:rsidR="00477C27" w:rsidRPr="006126B3" w:rsidRDefault="00477C27" w:rsidP="00DD61A5">
      <w:pPr>
        <w:autoSpaceDE w:val="0"/>
        <w:autoSpaceDN w:val="0"/>
        <w:adjustRightInd w:val="0"/>
        <w:spacing w:after="120"/>
        <w:rPr>
          <w:b/>
          <w:bCs/>
          <w:color w:val="000000"/>
        </w:rPr>
      </w:pPr>
      <w:r w:rsidRPr="006126B3">
        <w:rPr>
          <w:b/>
          <w:bCs/>
          <w:color w:val="000000"/>
        </w:rPr>
        <w:t>M. Annexes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650"/>
        <w:gridCol w:w="1883"/>
        <w:gridCol w:w="1882"/>
        <w:gridCol w:w="2381"/>
        <w:gridCol w:w="74"/>
        <w:gridCol w:w="1418"/>
      </w:tblGrid>
      <w:tr w:rsidR="00477C27" w:rsidRPr="006126B3" w:rsidTr="00830F59">
        <w:trPr>
          <w:tblHeader/>
        </w:trPr>
        <w:tc>
          <w:tcPr>
            <w:tcW w:w="568" w:type="dxa"/>
            <w:shd w:val="clear" w:color="auto" w:fill="E0E0E0"/>
            <w:vAlign w:val="center"/>
          </w:tcPr>
          <w:p w:rsidR="00477C27" w:rsidRPr="006126B3" w:rsidRDefault="00477C27" w:rsidP="00035E9C">
            <w:pPr>
              <w:autoSpaceDE w:val="0"/>
              <w:autoSpaceDN w:val="0"/>
              <w:adjustRightInd w:val="0"/>
              <w:jc w:val="center"/>
              <w:rPr>
                <w:b/>
                <w:bCs/>
                <w:i/>
                <w:iCs/>
                <w:color w:val="000000"/>
              </w:rPr>
            </w:pPr>
          </w:p>
        </w:tc>
        <w:tc>
          <w:tcPr>
            <w:tcW w:w="7796" w:type="dxa"/>
            <w:gridSpan w:val="4"/>
            <w:shd w:val="clear" w:color="auto" w:fill="E0E0E0"/>
            <w:vAlign w:val="center"/>
          </w:tcPr>
          <w:p w:rsidR="00477C27" w:rsidRPr="006126B3" w:rsidRDefault="00477C27" w:rsidP="00035E9C">
            <w:pPr>
              <w:autoSpaceDE w:val="0"/>
              <w:autoSpaceDN w:val="0"/>
              <w:adjustRightInd w:val="0"/>
              <w:jc w:val="center"/>
              <w:rPr>
                <w:b/>
                <w:bCs/>
                <w:i/>
                <w:iCs/>
                <w:color w:val="000000"/>
              </w:rPr>
            </w:pPr>
            <w:r w:rsidRPr="006126B3">
              <w:rPr>
                <w:b/>
                <w:bCs/>
                <w:i/>
                <w:iCs/>
                <w:color w:val="000000"/>
              </w:rPr>
              <w:t>List of annexes</w:t>
            </w:r>
          </w:p>
        </w:tc>
        <w:tc>
          <w:tcPr>
            <w:tcW w:w="1492" w:type="dxa"/>
            <w:gridSpan w:val="2"/>
            <w:shd w:val="clear" w:color="auto" w:fill="E0E0E0"/>
            <w:vAlign w:val="center"/>
          </w:tcPr>
          <w:p w:rsidR="00477C27" w:rsidRPr="006126B3" w:rsidRDefault="00477C27" w:rsidP="00035E9C">
            <w:pPr>
              <w:autoSpaceDE w:val="0"/>
              <w:autoSpaceDN w:val="0"/>
              <w:adjustRightInd w:val="0"/>
              <w:jc w:val="center"/>
              <w:rPr>
                <w:b/>
                <w:bCs/>
                <w:i/>
                <w:iCs/>
                <w:color w:val="000000"/>
              </w:rPr>
            </w:pPr>
            <w:r w:rsidRPr="006126B3">
              <w:rPr>
                <w:b/>
                <w:bCs/>
                <w:i/>
                <w:iCs/>
                <w:color w:val="000000"/>
              </w:rPr>
              <w:t xml:space="preserve">Annex </w:t>
            </w:r>
            <w:r w:rsidR="00F40199" w:rsidRPr="006126B3">
              <w:rPr>
                <w:b/>
                <w:bCs/>
                <w:i/>
                <w:iCs/>
                <w:color w:val="000000"/>
              </w:rPr>
              <w:t>No.</w:t>
            </w:r>
          </w:p>
        </w:tc>
      </w:tr>
      <w:tr w:rsidR="00477C27" w:rsidRPr="006126B3" w:rsidTr="00830F59">
        <w:trPr>
          <w:trHeight w:val="965"/>
        </w:trPr>
        <w:tc>
          <w:tcPr>
            <w:tcW w:w="568" w:type="dxa"/>
            <w:vAlign w:val="center"/>
          </w:tcPr>
          <w:p w:rsidR="00477C27" w:rsidRPr="006126B3" w:rsidRDefault="00477C27" w:rsidP="00035E9C">
            <w:pPr>
              <w:autoSpaceDE w:val="0"/>
              <w:autoSpaceDN w:val="0"/>
              <w:adjustRightInd w:val="0"/>
              <w:rPr>
                <w:b/>
                <w:bCs/>
                <w:i/>
                <w:iCs/>
                <w:color w:val="000000"/>
              </w:rPr>
            </w:pPr>
          </w:p>
        </w:tc>
        <w:tc>
          <w:tcPr>
            <w:tcW w:w="7796" w:type="dxa"/>
            <w:gridSpan w:val="4"/>
            <w:vAlign w:val="center"/>
          </w:tcPr>
          <w:p w:rsidR="00477C27" w:rsidRPr="006126B3" w:rsidRDefault="00477C27" w:rsidP="00035E9C">
            <w:pPr>
              <w:autoSpaceDE w:val="0"/>
              <w:autoSpaceDN w:val="0"/>
              <w:adjustRightInd w:val="0"/>
              <w:rPr>
                <w:color w:val="000000"/>
              </w:rPr>
            </w:pPr>
            <w:r w:rsidRPr="006126B3">
              <w:rPr>
                <w:color w:val="000000"/>
              </w:rPr>
              <w:t>Non-technical summary</w:t>
            </w:r>
          </w:p>
        </w:tc>
        <w:tc>
          <w:tcPr>
            <w:tcW w:w="1492" w:type="dxa"/>
            <w:gridSpan w:val="2"/>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965"/>
        </w:trPr>
        <w:tc>
          <w:tcPr>
            <w:tcW w:w="568" w:type="dxa"/>
            <w:vAlign w:val="center"/>
          </w:tcPr>
          <w:p w:rsidR="00477C27" w:rsidRPr="006126B3" w:rsidRDefault="00477C27" w:rsidP="00035E9C">
            <w:pPr>
              <w:autoSpaceDE w:val="0"/>
              <w:autoSpaceDN w:val="0"/>
              <w:adjustRightInd w:val="0"/>
              <w:rPr>
                <w:b/>
                <w:bCs/>
                <w:i/>
                <w:iCs/>
                <w:color w:val="000000"/>
              </w:rPr>
            </w:pPr>
          </w:p>
        </w:tc>
        <w:tc>
          <w:tcPr>
            <w:tcW w:w="7796" w:type="dxa"/>
            <w:gridSpan w:val="4"/>
            <w:vAlign w:val="center"/>
          </w:tcPr>
          <w:p w:rsidR="00477C27" w:rsidRPr="006126B3" w:rsidRDefault="00477C27" w:rsidP="00035E9C">
            <w:pPr>
              <w:autoSpaceDE w:val="0"/>
              <w:autoSpaceDN w:val="0"/>
              <w:adjustRightInd w:val="0"/>
              <w:rPr>
                <w:color w:val="000000"/>
              </w:rPr>
            </w:pPr>
            <w:r w:rsidRPr="006126B3">
              <w:rPr>
                <w:color w:val="000000"/>
              </w:rPr>
              <w:t>Confirmation from the court register for legal persons, confirmation from the register for physical persons for non-legal persons (e.g. farmers)</w:t>
            </w:r>
          </w:p>
        </w:tc>
        <w:tc>
          <w:tcPr>
            <w:tcW w:w="1492" w:type="dxa"/>
            <w:gridSpan w:val="2"/>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703"/>
        </w:trPr>
        <w:tc>
          <w:tcPr>
            <w:tcW w:w="568" w:type="dxa"/>
            <w:vAlign w:val="center"/>
          </w:tcPr>
          <w:p w:rsidR="00477C27" w:rsidRPr="006126B3" w:rsidRDefault="00477C27" w:rsidP="00035E9C">
            <w:pPr>
              <w:autoSpaceDE w:val="0"/>
              <w:autoSpaceDN w:val="0"/>
              <w:adjustRightInd w:val="0"/>
              <w:rPr>
                <w:b/>
                <w:bCs/>
                <w:i/>
                <w:iCs/>
                <w:color w:val="000000"/>
              </w:rPr>
            </w:pPr>
          </w:p>
        </w:tc>
        <w:tc>
          <w:tcPr>
            <w:tcW w:w="7796" w:type="dxa"/>
            <w:gridSpan w:val="4"/>
            <w:vAlign w:val="center"/>
          </w:tcPr>
          <w:p w:rsidR="00477C27" w:rsidRPr="006126B3" w:rsidRDefault="00477C27" w:rsidP="00035E9C">
            <w:pPr>
              <w:autoSpaceDE w:val="0"/>
              <w:autoSpaceDN w:val="0"/>
              <w:adjustRightInd w:val="0"/>
              <w:ind w:left="90"/>
              <w:rPr>
                <w:color w:val="000000"/>
              </w:rPr>
            </w:pPr>
            <w:r w:rsidRPr="006126B3">
              <w:rPr>
                <w:color w:val="000000"/>
              </w:rPr>
              <w:t>Confirmation from the cadastre (land registry books) for the area where the installation, for which the permit is being issued, is/will be located</w:t>
            </w:r>
          </w:p>
        </w:tc>
        <w:tc>
          <w:tcPr>
            <w:tcW w:w="1492" w:type="dxa"/>
            <w:gridSpan w:val="2"/>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1429"/>
        </w:trPr>
        <w:tc>
          <w:tcPr>
            <w:tcW w:w="568" w:type="dxa"/>
            <w:vAlign w:val="center"/>
          </w:tcPr>
          <w:p w:rsidR="00477C27" w:rsidRPr="006126B3" w:rsidRDefault="00477C27" w:rsidP="00035E9C">
            <w:pPr>
              <w:autoSpaceDE w:val="0"/>
              <w:autoSpaceDN w:val="0"/>
              <w:adjustRightInd w:val="0"/>
              <w:rPr>
                <w:b/>
                <w:bCs/>
                <w:i/>
                <w:iCs/>
                <w:color w:val="000000"/>
              </w:rPr>
            </w:pPr>
          </w:p>
        </w:tc>
        <w:tc>
          <w:tcPr>
            <w:tcW w:w="7796" w:type="dxa"/>
            <w:gridSpan w:val="4"/>
            <w:vAlign w:val="center"/>
          </w:tcPr>
          <w:p w:rsidR="00477C27" w:rsidRPr="006126B3" w:rsidRDefault="00477C27" w:rsidP="00035E9C">
            <w:pPr>
              <w:autoSpaceDE w:val="0"/>
              <w:autoSpaceDN w:val="0"/>
              <w:adjustRightInd w:val="0"/>
              <w:rPr>
                <w:color w:val="000000"/>
              </w:rPr>
            </w:pPr>
            <w:r w:rsidRPr="006126B3">
              <w:rPr>
                <w:color w:val="000000"/>
              </w:rPr>
              <w:t>List of basic data on all operational permits in the following format:</w:t>
            </w:r>
          </w:p>
          <w:tbl>
            <w:tblPr>
              <w:tblpPr w:leftFromText="180" w:rightFromText="180" w:vertAnchor="text" w:horzAnchor="margin" w:tblpY="144"/>
              <w:tblW w:w="7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2"/>
              <w:gridCol w:w="2291"/>
              <w:gridCol w:w="1942"/>
              <w:gridCol w:w="1347"/>
              <w:gridCol w:w="1588"/>
            </w:tblGrid>
            <w:tr w:rsidR="00477C27" w:rsidRPr="006126B3" w:rsidTr="00035E9C">
              <w:trPr>
                <w:trHeight w:val="848"/>
              </w:trPr>
              <w:tc>
                <w:tcPr>
                  <w:tcW w:w="652" w:type="dxa"/>
                  <w:tcBorders>
                    <w:top w:val="single" w:sz="4" w:space="0" w:color="auto"/>
                    <w:left w:val="single" w:sz="4" w:space="0" w:color="auto"/>
                    <w:bottom w:val="single" w:sz="4" w:space="0" w:color="auto"/>
                    <w:right w:val="single" w:sz="4" w:space="0" w:color="auto"/>
                  </w:tcBorders>
                  <w:vAlign w:val="center"/>
                </w:tcPr>
                <w:p w:rsidR="00477C27" w:rsidRPr="006126B3" w:rsidRDefault="00477C27" w:rsidP="00035E9C">
                  <w:pPr>
                    <w:autoSpaceDE w:val="0"/>
                    <w:autoSpaceDN w:val="0"/>
                    <w:adjustRightInd w:val="0"/>
                    <w:rPr>
                      <w:color w:val="000000"/>
                    </w:rPr>
                  </w:pPr>
                  <w:r w:rsidRPr="006126B3">
                    <w:rPr>
                      <w:color w:val="000000"/>
                    </w:rPr>
                    <w:t>No.</w:t>
                  </w:r>
                </w:p>
              </w:tc>
              <w:tc>
                <w:tcPr>
                  <w:tcW w:w="2291" w:type="dxa"/>
                  <w:tcBorders>
                    <w:top w:val="single" w:sz="4" w:space="0" w:color="auto"/>
                    <w:left w:val="single" w:sz="4" w:space="0" w:color="auto"/>
                    <w:bottom w:val="single" w:sz="4" w:space="0" w:color="auto"/>
                    <w:right w:val="single" w:sz="4" w:space="0" w:color="auto"/>
                  </w:tcBorders>
                  <w:vAlign w:val="center"/>
                </w:tcPr>
                <w:p w:rsidR="00477C27" w:rsidRPr="006126B3" w:rsidRDefault="00477C27" w:rsidP="00035E9C">
                  <w:pPr>
                    <w:autoSpaceDE w:val="0"/>
                    <w:autoSpaceDN w:val="0"/>
                    <w:adjustRightInd w:val="0"/>
                    <w:rPr>
                      <w:color w:val="000000"/>
                    </w:rPr>
                  </w:pPr>
                  <w:r w:rsidRPr="006126B3">
                    <w:rPr>
                      <w:color w:val="000000"/>
                    </w:rPr>
                    <w:t>Name of the permit</w:t>
                  </w:r>
                </w:p>
              </w:tc>
              <w:tc>
                <w:tcPr>
                  <w:tcW w:w="1942" w:type="dxa"/>
                  <w:tcBorders>
                    <w:top w:val="single" w:sz="4" w:space="0" w:color="auto"/>
                    <w:left w:val="single" w:sz="4" w:space="0" w:color="auto"/>
                    <w:bottom w:val="single" w:sz="4" w:space="0" w:color="auto"/>
                    <w:right w:val="single" w:sz="4" w:space="0" w:color="auto"/>
                  </w:tcBorders>
                  <w:vAlign w:val="center"/>
                </w:tcPr>
                <w:p w:rsidR="00477C27" w:rsidRPr="006126B3" w:rsidRDefault="00477C27" w:rsidP="00035E9C">
                  <w:pPr>
                    <w:autoSpaceDE w:val="0"/>
                    <w:autoSpaceDN w:val="0"/>
                    <w:adjustRightInd w:val="0"/>
                    <w:rPr>
                      <w:color w:val="000000"/>
                    </w:rPr>
                  </w:pPr>
                  <w:r w:rsidRPr="006126B3">
                    <w:rPr>
                      <w:color w:val="000000"/>
                    </w:rPr>
                    <w:t>Date of issue</w:t>
                  </w:r>
                </w:p>
              </w:tc>
              <w:tc>
                <w:tcPr>
                  <w:tcW w:w="1347" w:type="dxa"/>
                  <w:tcBorders>
                    <w:top w:val="single" w:sz="4" w:space="0" w:color="auto"/>
                    <w:left w:val="single" w:sz="4" w:space="0" w:color="auto"/>
                    <w:bottom w:val="single" w:sz="4" w:space="0" w:color="auto"/>
                    <w:right w:val="single" w:sz="4" w:space="0" w:color="auto"/>
                  </w:tcBorders>
                  <w:vAlign w:val="center"/>
                </w:tcPr>
                <w:p w:rsidR="00477C27" w:rsidRPr="006126B3" w:rsidRDefault="00477C27" w:rsidP="00DD61A5">
                  <w:pPr>
                    <w:autoSpaceDE w:val="0"/>
                    <w:autoSpaceDN w:val="0"/>
                    <w:adjustRightInd w:val="0"/>
                    <w:jc w:val="left"/>
                    <w:rPr>
                      <w:color w:val="000000"/>
                    </w:rPr>
                  </w:pPr>
                  <w:r w:rsidRPr="006126B3">
                    <w:rPr>
                      <w:color w:val="000000"/>
                    </w:rPr>
                    <w:t>Number of permit</w:t>
                  </w:r>
                </w:p>
              </w:tc>
              <w:tc>
                <w:tcPr>
                  <w:tcW w:w="1588" w:type="dxa"/>
                  <w:tcBorders>
                    <w:top w:val="single" w:sz="4" w:space="0" w:color="auto"/>
                    <w:left w:val="single" w:sz="4" w:space="0" w:color="auto"/>
                    <w:bottom w:val="single" w:sz="4" w:space="0" w:color="auto"/>
                    <w:right w:val="single" w:sz="4" w:space="0" w:color="auto"/>
                  </w:tcBorders>
                  <w:vAlign w:val="center"/>
                </w:tcPr>
                <w:p w:rsidR="00477C27" w:rsidRPr="006126B3" w:rsidRDefault="00477C27" w:rsidP="00035E9C">
                  <w:pPr>
                    <w:autoSpaceDE w:val="0"/>
                    <w:autoSpaceDN w:val="0"/>
                    <w:adjustRightInd w:val="0"/>
                    <w:ind w:right="-221"/>
                    <w:rPr>
                      <w:color w:val="000000"/>
                    </w:rPr>
                  </w:pPr>
                  <w:r w:rsidRPr="006126B3">
                    <w:rPr>
                      <w:color w:val="000000"/>
                    </w:rPr>
                    <w:t>Not issued</w:t>
                  </w:r>
                </w:p>
              </w:tc>
            </w:tr>
          </w:tbl>
          <w:p w:rsidR="00477C27" w:rsidRPr="006126B3" w:rsidRDefault="00477C27" w:rsidP="00035E9C">
            <w:pPr>
              <w:autoSpaceDE w:val="0"/>
              <w:autoSpaceDN w:val="0"/>
              <w:adjustRightInd w:val="0"/>
              <w:rPr>
                <w:color w:val="000000"/>
              </w:rPr>
            </w:pPr>
          </w:p>
        </w:tc>
        <w:tc>
          <w:tcPr>
            <w:tcW w:w="1492" w:type="dxa"/>
            <w:gridSpan w:val="2"/>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761"/>
        </w:trPr>
        <w:tc>
          <w:tcPr>
            <w:tcW w:w="568" w:type="dxa"/>
            <w:vAlign w:val="center"/>
          </w:tcPr>
          <w:p w:rsidR="00477C27" w:rsidRPr="006126B3" w:rsidRDefault="00477C27" w:rsidP="00035E9C">
            <w:pPr>
              <w:autoSpaceDE w:val="0"/>
              <w:autoSpaceDN w:val="0"/>
              <w:adjustRightInd w:val="0"/>
              <w:rPr>
                <w:b/>
                <w:bCs/>
                <w:i/>
                <w:iCs/>
                <w:color w:val="000000"/>
              </w:rPr>
            </w:pPr>
          </w:p>
        </w:tc>
        <w:tc>
          <w:tcPr>
            <w:tcW w:w="9288" w:type="dxa"/>
            <w:gridSpan w:val="6"/>
            <w:vAlign w:val="center"/>
          </w:tcPr>
          <w:p w:rsidR="00477C27" w:rsidRPr="006126B3" w:rsidRDefault="00477C27" w:rsidP="00035E9C">
            <w:pPr>
              <w:autoSpaceDE w:val="0"/>
              <w:autoSpaceDN w:val="0"/>
              <w:adjustRightInd w:val="0"/>
              <w:rPr>
                <w:b/>
                <w:bCs/>
                <w:i/>
                <w:iCs/>
                <w:color w:val="000000"/>
              </w:rPr>
            </w:pPr>
            <w:r w:rsidRPr="006126B3">
              <w:rPr>
                <w:color w:val="000000"/>
              </w:rPr>
              <w:t>Decisions and opinions on environmental components issued prior to submitting the application</w:t>
            </w:r>
          </w:p>
        </w:tc>
      </w:tr>
      <w:tr w:rsidR="00477C27" w:rsidRPr="006126B3" w:rsidTr="00830F59">
        <w:trPr>
          <w:trHeight w:val="715"/>
        </w:trPr>
        <w:tc>
          <w:tcPr>
            <w:tcW w:w="568" w:type="dxa"/>
            <w:vAlign w:val="center"/>
          </w:tcPr>
          <w:p w:rsidR="00477C27" w:rsidRPr="006126B3" w:rsidRDefault="00477C27" w:rsidP="00035E9C">
            <w:pPr>
              <w:autoSpaceDE w:val="0"/>
              <w:autoSpaceDN w:val="0"/>
              <w:adjustRightInd w:val="0"/>
              <w:jc w:val="center"/>
              <w:rPr>
                <w:b/>
                <w:bCs/>
                <w:i/>
                <w:iCs/>
                <w:color w:val="000000"/>
              </w:rPr>
            </w:pPr>
          </w:p>
        </w:tc>
        <w:tc>
          <w:tcPr>
            <w:tcW w:w="1650" w:type="dxa"/>
            <w:vAlign w:val="center"/>
          </w:tcPr>
          <w:p w:rsidR="00477C27" w:rsidRPr="006126B3" w:rsidRDefault="00477C27" w:rsidP="00DD61A5">
            <w:pPr>
              <w:autoSpaceDE w:val="0"/>
              <w:autoSpaceDN w:val="0"/>
              <w:adjustRightInd w:val="0"/>
              <w:jc w:val="center"/>
              <w:rPr>
                <w:color w:val="000000"/>
              </w:rPr>
            </w:pPr>
            <w:r w:rsidRPr="006126B3">
              <w:rPr>
                <w:color w:val="000000"/>
              </w:rPr>
              <w:t>Type of approval, permit, decision, etc.,</w:t>
            </w:r>
            <w:r w:rsidR="00DD61A5" w:rsidRPr="006126B3">
              <w:rPr>
                <w:color w:val="000000"/>
              </w:rPr>
              <w:br/>
            </w:r>
            <w:r w:rsidRPr="006126B3">
              <w:rPr>
                <w:color w:val="000000"/>
              </w:rPr>
              <w:t>body competent for issuing</w:t>
            </w:r>
          </w:p>
        </w:tc>
        <w:tc>
          <w:tcPr>
            <w:tcW w:w="1883" w:type="dxa"/>
            <w:vAlign w:val="center"/>
          </w:tcPr>
          <w:p w:rsidR="00477C27" w:rsidRPr="006126B3" w:rsidRDefault="00477C27" w:rsidP="00035E9C">
            <w:pPr>
              <w:autoSpaceDE w:val="0"/>
              <w:autoSpaceDN w:val="0"/>
              <w:adjustRightInd w:val="0"/>
              <w:jc w:val="center"/>
              <w:rPr>
                <w:color w:val="000000"/>
              </w:rPr>
            </w:pPr>
            <w:r w:rsidRPr="006126B3">
              <w:rPr>
                <w:color w:val="000000"/>
              </w:rPr>
              <w:t>Date of issuing</w:t>
            </w:r>
          </w:p>
        </w:tc>
        <w:tc>
          <w:tcPr>
            <w:tcW w:w="1882" w:type="dxa"/>
            <w:vAlign w:val="center"/>
          </w:tcPr>
          <w:p w:rsidR="00477C27" w:rsidRPr="006126B3" w:rsidRDefault="00477C27" w:rsidP="00035E9C">
            <w:pPr>
              <w:autoSpaceDE w:val="0"/>
              <w:autoSpaceDN w:val="0"/>
              <w:adjustRightInd w:val="0"/>
              <w:jc w:val="center"/>
              <w:rPr>
                <w:color w:val="000000"/>
              </w:rPr>
            </w:pPr>
            <w:r w:rsidRPr="006126B3">
              <w:rPr>
                <w:color w:val="000000"/>
              </w:rPr>
              <w:t>Valid until</w:t>
            </w:r>
          </w:p>
        </w:tc>
        <w:tc>
          <w:tcPr>
            <w:tcW w:w="2455" w:type="dxa"/>
            <w:gridSpan w:val="2"/>
            <w:vAlign w:val="center"/>
          </w:tcPr>
          <w:p w:rsidR="00477C27" w:rsidRPr="006126B3" w:rsidRDefault="00477C27" w:rsidP="00035E9C">
            <w:pPr>
              <w:autoSpaceDE w:val="0"/>
              <w:autoSpaceDN w:val="0"/>
              <w:adjustRightInd w:val="0"/>
              <w:jc w:val="center"/>
              <w:rPr>
                <w:color w:val="000000"/>
              </w:rPr>
            </w:pPr>
            <w:r w:rsidRPr="006126B3">
              <w:rPr>
                <w:color w:val="000000"/>
              </w:rPr>
              <w:t>Document number</w:t>
            </w:r>
          </w:p>
        </w:tc>
        <w:tc>
          <w:tcPr>
            <w:tcW w:w="1418" w:type="dxa"/>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528"/>
        </w:trPr>
        <w:tc>
          <w:tcPr>
            <w:tcW w:w="568" w:type="dxa"/>
            <w:vAlign w:val="center"/>
          </w:tcPr>
          <w:p w:rsidR="00477C27" w:rsidRPr="006126B3" w:rsidRDefault="00477C27" w:rsidP="00035E9C">
            <w:pPr>
              <w:autoSpaceDE w:val="0"/>
              <w:autoSpaceDN w:val="0"/>
              <w:adjustRightInd w:val="0"/>
              <w:rPr>
                <w:b/>
                <w:bCs/>
                <w:i/>
                <w:iCs/>
                <w:color w:val="000000"/>
              </w:rPr>
            </w:pPr>
          </w:p>
        </w:tc>
        <w:tc>
          <w:tcPr>
            <w:tcW w:w="1650" w:type="dxa"/>
            <w:vAlign w:val="center"/>
          </w:tcPr>
          <w:p w:rsidR="00477C27" w:rsidRPr="006126B3" w:rsidRDefault="00477C27" w:rsidP="00035E9C">
            <w:pPr>
              <w:autoSpaceDE w:val="0"/>
              <w:autoSpaceDN w:val="0"/>
              <w:adjustRightInd w:val="0"/>
              <w:rPr>
                <w:color w:val="000000"/>
              </w:rPr>
            </w:pPr>
          </w:p>
        </w:tc>
        <w:tc>
          <w:tcPr>
            <w:tcW w:w="1883" w:type="dxa"/>
            <w:vAlign w:val="center"/>
          </w:tcPr>
          <w:p w:rsidR="00477C27" w:rsidRPr="006126B3" w:rsidRDefault="00477C27" w:rsidP="00035E9C">
            <w:pPr>
              <w:autoSpaceDE w:val="0"/>
              <w:autoSpaceDN w:val="0"/>
              <w:adjustRightInd w:val="0"/>
              <w:rPr>
                <w:color w:val="000000"/>
              </w:rPr>
            </w:pPr>
          </w:p>
        </w:tc>
        <w:tc>
          <w:tcPr>
            <w:tcW w:w="1882" w:type="dxa"/>
            <w:vAlign w:val="center"/>
          </w:tcPr>
          <w:p w:rsidR="00477C27" w:rsidRPr="006126B3" w:rsidRDefault="00477C27" w:rsidP="00035E9C">
            <w:pPr>
              <w:autoSpaceDE w:val="0"/>
              <w:autoSpaceDN w:val="0"/>
              <w:adjustRightInd w:val="0"/>
              <w:rPr>
                <w:color w:val="000000"/>
              </w:rPr>
            </w:pPr>
          </w:p>
        </w:tc>
        <w:tc>
          <w:tcPr>
            <w:tcW w:w="2455" w:type="dxa"/>
            <w:gridSpan w:val="2"/>
            <w:vAlign w:val="center"/>
          </w:tcPr>
          <w:p w:rsidR="00477C27" w:rsidRPr="006126B3" w:rsidRDefault="00477C27" w:rsidP="00035E9C">
            <w:pPr>
              <w:autoSpaceDE w:val="0"/>
              <w:autoSpaceDN w:val="0"/>
              <w:adjustRightInd w:val="0"/>
              <w:rPr>
                <w:color w:val="000000"/>
              </w:rPr>
            </w:pPr>
          </w:p>
        </w:tc>
        <w:tc>
          <w:tcPr>
            <w:tcW w:w="1418" w:type="dxa"/>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536"/>
        </w:trPr>
        <w:tc>
          <w:tcPr>
            <w:tcW w:w="568" w:type="dxa"/>
            <w:vAlign w:val="center"/>
          </w:tcPr>
          <w:p w:rsidR="00477C27" w:rsidRPr="006126B3" w:rsidRDefault="00477C27" w:rsidP="00035E9C">
            <w:pPr>
              <w:autoSpaceDE w:val="0"/>
              <w:autoSpaceDN w:val="0"/>
              <w:adjustRightInd w:val="0"/>
              <w:rPr>
                <w:b/>
                <w:bCs/>
                <w:i/>
                <w:iCs/>
                <w:color w:val="000000"/>
              </w:rPr>
            </w:pPr>
          </w:p>
        </w:tc>
        <w:tc>
          <w:tcPr>
            <w:tcW w:w="1650" w:type="dxa"/>
            <w:vAlign w:val="center"/>
          </w:tcPr>
          <w:p w:rsidR="00477C27" w:rsidRPr="006126B3" w:rsidRDefault="00477C27" w:rsidP="00035E9C">
            <w:pPr>
              <w:autoSpaceDE w:val="0"/>
              <w:autoSpaceDN w:val="0"/>
              <w:adjustRightInd w:val="0"/>
              <w:rPr>
                <w:color w:val="000000"/>
              </w:rPr>
            </w:pPr>
          </w:p>
        </w:tc>
        <w:tc>
          <w:tcPr>
            <w:tcW w:w="1883" w:type="dxa"/>
            <w:vAlign w:val="center"/>
          </w:tcPr>
          <w:p w:rsidR="00477C27" w:rsidRPr="006126B3" w:rsidRDefault="00477C27" w:rsidP="00035E9C">
            <w:pPr>
              <w:autoSpaceDE w:val="0"/>
              <w:autoSpaceDN w:val="0"/>
              <w:adjustRightInd w:val="0"/>
              <w:rPr>
                <w:color w:val="000000"/>
              </w:rPr>
            </w:pPr>
          </w:p>
        </w:tc>
        <w:tc>
          <w:tcPr>
            <w:tcW w:w="1882" w:type="dxa"/>
            <w:vAlign w:val="center"/>
          </w:tcPr>
          <w:p w:rsidR="00477C27" w:rsidRPr="006126B3" w:rsidRDefault="00477C27" w:rsidP="00035E9C">
            <w:pPr>
              <w:autoSpaceDE w:val="0"/>
              <w:autoSpaceDN w:val="0"/>
              <w:adjustRightInd w:val="0"/>
              <w:rPr>
                <w:color w:val="000000"/>
              </w:rPr>
            </w:pPr>
          </w:p>
        </w:tc>
        <w:tc>
          <w:tcPr>
            <w:tcW w:w="2455" w:type="dxa"/>
            <w:gridSpan w:val="2"/>
            <w:vAlign w:val="center"/>
          </w:tcPr>
          <w:p w:rsidR="00477C27" w:rsidRPr="006126B3" w:rsidRDefault="00477C27" w:rsidP="00035E9C">
            <w:pPr>
              <w:autoSpaceDE w:val="0"/>
              <w:autoSpaceDN w:val="0"/>
              <w:adjustRightInd w:val="0"/>
              <w:rPr>
                <w:color w:val="000000"/>
              </w:rPr>
            </w:pPr>
          </w:p>
        </w:tc>
        <w:tc>
          <w:tcPr>
            <w:tcW w:w="1418" w:type="dxa"/>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516"/>
        </w:trPr>
        <w:tc>
          <w:tcPr>
            <w:tcW w:w="568" w:type="dxa"/>
            <w:vAlign w:val="center"/>
          </w:tcPr>
          <w:p w:rsidR="00477C27" w:rsidRPr="006126B3" w:rsidRDefault="00477C27" w:rsidP="00035E9C">
            <w:pPr>
              <w:autoSpaceDE w:val="0"/>
              <w:autoSpaceDN w:val="0"/>
              <w:adjustRightInd w:val="0"/>
              <w:rPr>
                <w:b/>
                <w:bCs/>
                <w:i/>
                <w:iCs/>
                <w:color w:val="000000"/>
              </w:rPr>
            </w:pPr>
          </w:p>
        </w:tc>
        <w:tc>
          <w:tcPr>
            <w:tcW w:w="1650" w:type="dxa"/>
            <w:vAlign w:val="center"/>
          </w:tcPr>
          <w:p w:rsidR="00477C27" w:rsidRPr="006126B3" w:rsidRDefault="00477C27" w:rsidP="00035E9C">
            <w:pPr>
              <w:autoSpaceDE w:val="0"/>
              <w:autoSpaceDN w:val="0"/>
              <w:adjustRightInd w:val="0"/>
              <w:rPr>
                <w:color w:val="000000"/>
              </w:rPr>
            </w:pPr>
          </w:p>
        </w:tc>
        <w:tc>
          <w:tcPr>
            <w:tcW w:w="1883" w:type="dxa"/>
            <w:vAlign w:val="center"/>
          </w:tcPr>
          <w:p w:rsidR="00477C27" w:rsidRPr="006126B3" w:rsidRDefault="00477C27" w:rsidP="00035E9C">
            <w:pPr>
              <w:autoSpaceDE w:val="0"/>
              <w:autoSpaceDN w:val="0"/>
              <w:adjustRightInd w:val="0"/>
              <w:rPr>
                <w:color w:val="000000"/>
              </w:rPr>
            </w:pPr>
          </w:p>
        </w:tc>
        <w:tc>
          <w:tcPr>
            <w:tcW w:w="1882" w:type="dxa"/>
            <w:vAlign w:val="center"/>
          </w:tcPr>
          <w:p w:rsidR="00477C27" w:rsidRPr="006126B3" w:rsidRDefault="00477C27" w:rsidP="00035E9C">
            <w:pPr>
              <w:autoSpaceDE w:val="0"/>
              <w:autoSpaceDN w:val="0"/>
              <w:adjustRightInd w:val="0"/>
              <w:rPr>
                <w:color w:val="000000"/>
              </w:rPr>
            </w:pPr>
          </w:p>
        </w:tc>
        <w:tc>
          <w:tcPr>
            <w:tcW w:w="2455" w:type="dxa"/>
            <w:gridSpan w:val="2"/>
            <w:vAlign w:val="center"/>
          </w:tcPr>
          <w:p w:rsidR="00477C27" w:rsidRPr="006126B3" w:rsidRDefault="00477C27" w:rsidP="00035E9C">
            <w:pPr>
              <w:autoSpaceDE w:val="0"/>
              <w:autoSpaceDN w:val="0"/>
              <w:adjustRightInd w:val="0"/>
              <w:rPr>
                <w:color w:val="000000"/>
              </w:rPr>
            </w:pPr>
          </w:p>
        </w:tc>
        <w:tc>
          <w:tcPr>
            <w:tcW w:w="1418" w:type="dxa"/>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538"/>
        </w:trPr>
        <w:tc>
          <w:tcPr>
            <w:tcW w:w="568" w:type="dxa"/>
            <w:vAlign w:val="center"/>
          </w:tcPr>
          <w:p w:rsidR="00477C27" w:rsidRPr="006126B3" w:rsidRDefault="00477C27" w:rsidP="00035E9C">
            <w:pPr>
              <w:autoSpaceDE w:val="0"/>
              <w:autoSpaceDN w:val="0"/>
              <w:adjustRightInd w:val="0"/>
              <w:rPr>
                <w:b/>
                <w:bCs/>
                <w:i/>
                <w:iCs/>
                <w:color w:val="000000"/>
              </w:rPr>
            </w:pPr>
          </w:p>
        </w:tc>
        <w:tc>
          <w:tcPr>
            <w:tcW w:w="1650" w:type="dxa"/>
            <w:vAlign w:val="center"/>
          </w:tcPr>
          <w:p w:rsidR="00477C27" w:rsidRPr="006126B3" w:rsidRDefault="00477C27" w:rsidP="00035E9C">
            <w:pPr>
              <w:autoSpaceDE w:val="0"/>
              <w:autoSpaceDN w:val="0"/>
              <w:adjustRightInd w:val="0"/>
              <w:rPr>
                <w:color w:val="000000"/>
              </w:rPr>
            </w:pPr>
          </w:p>
        </w:tc>
        <w:tc>
          <w:tcPr>
            <w:tcW w:w="1883" w:type="dxa"/>
            <w:vAlign w:val="center"/>
          </w:tcPr>
          <w:p w:rsidR="00477C27" w:rsidRPr="006126B3" w:rsidRDefault="00477C27" w:rsidP="00035E9C">
            <w:pPr>
              <w:autoSpaceDE w:val="0"/>
              <w:autoSpaceDN w:val="0"/>
              <w:adjustRightInd w:val="0"/>
              <w:rPr>
                <w:color w:val="000000"/>
              </w:rPr>
            </w:pPr>
          </w:p>
        </w:tc>
        <w:tc>
          <w:tcPr>
            <w:tcW w:w="1882" w:type="dxa"/>
            <w:vAlign w:val="center"/>
          </w:tcPr>
          <w:p w:rsidR="00477C27" w:rsidRPr="006126B3" w:rsidRDefault="00477C27" w:rsidP="00035E9C">
            <w:pPr>
              <w:autoSpaceDE w:val="0"/>
              <w:autoSpaceDN w:val="0"/>
              <w:adjustRightInd w:val="0"/>
              <w:rPr>
                <w:color w:val="000000"/>
              </w:rPr>
            </w:pPr>
          </w:p>
        </w:tc>
        <w:tc>
          <w:tcPr>
            <w:tcW w:w="2455" w:type="dxa"/>
            <w:gridSpan w:val="2"/>
            <w:vAlign w:val="center"/>
          </w:tcPr>
          <w:p w:rsidR="00477C27" w:rsidRPr="006126B3" w:rsidRDefault="00477C27" w:rsidP="00035E9C">
            <w:pPr>
              <w:autoSpaceDE w:val="0"/>
              <w:autoSpaceDN w:val="0"/>
              <w:adjustRightInd w:val="0"/>
              <w:rPr>
                <w:color w:val="000000"/>
              </w:rPr>
            </w:pPr>
          </w:p>
        </w:tc>
        <w:tc>
          <w:tcPr>
            <w:tcW w:w="1418" w:type="dxa"/>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517"/>
        </w:trPr>
        <w:tc>
          <w:tcPr>
            <w:tcW w:w="568" w:type="dxa"/>
            <w:vAlign w:val="center"/>
          </w:tcPr>
          <w:p w:rsidR="00477C27" w:rsidRPr="006126B3" w:rsidRDefault="00477C27" w:rsidP="00035E9C">
            <w:pPr>
              <w:autoSpaceDE w:val="0"/>
              <w:autoSpaceDN w:val="0"/>
              <w:adjustRightInd w:val="0"/>
              <w:rPr>
                <w:b/>
                <w:bCs/>
                <w:i/>
                <w:iCs/>
                <w:color w:val="000000"/>
              </w:rPr>
            </w:pPr>
          </w:p>
        </w:tc>
        <w:tc>
          <w:tcPr>
            <w:tcW w:w="1650" w:type="dxa"/>
            <w:vAlign w:val="center"/>
          </w:tcPr>
          <w:p w:rsidR="00477C27" w:rsidRPr="006126B3" w:rsidRDefault="00477C27" w:rsidP="00035E9C">
            <w:pPr>
              <w:autoSpaceDE w:val="0"/>
              <w:autoSpaceDN w:val="0"/>
              <w:adjustRightInd w:val="0"/>
              <w:rPr>
                <w:color w:val="000000"/>
              </w:rPr>
            </w:pPr>
          </w:p>
        </w:tc>
        <w:tc>
          <w:tcPr>
            <w:tcW w:w="1883" w:type="dxa"/>
            <w:vAlign w:val="center"/>
          </w:tcPr>
          <w:p w:rsidR="00477C27" w:rsidRPr="006126B3" w:rsidRDefault="00477C27" w:rsidP="00035E9C">
            <w:pPr>
              <w:autoSpaceDE w:val="0"/>
              <w:autoSpaceDN w:val="0"/>
              <w:adjustRightInd w:val="0"/>
              <w:rPr>
                <w:color w:val="000000"/>
              </w:rPr>
            </w:pPr>
          </w:p>
        </w:tc>
        <w:tc>
          <w:tcPr>
            <w:tcW w:w="1882" w:type="dxa"/>
            <w:vAlign w:val="center"/>
          </w:tcPr>
          <w:p w:rsidR="00477C27" w:rsidRPr="006126B3" w:rsidRDefault="00477C27" w:rsidP="00035E9C">
            <w:pPr>
              <w:autoSpaceDE w:val="0"/>
              <w:autoSpaceDN w:val="0"/>
              <w:adjustRightInd w:val="0"/>
              <w:rPr>
                <w:color w:val="000000"/>
              </w:rPr>
            </w:pPr>
          </w:p>
        </w:tc>
        <w:tc>
          <w:tcPr>
            <w:tcW w:w="2455" w:type="dxa"/>
            <w:gridSpan w:val="2"/>
            <w:vAlign w:val="center"/>
          </w:tcPr>
          <w:p w:rsidR="00477C27" w:rsidRPr="006126B3" w:rsidRDefault="00477C27" w:rsidP="00035E9C">
            <w:pPr>
              <w:autoSpaceDE w:val="0"/>
              <w:autoSpaceDN w:val="0"/>
              <w:adjustRightInd w:val="0"/>
              <w:rPr>
                <w:color w:val="000000"/>
              </w:rPr>
            </w:pPr>
          </w:p>
        </w:tc>
        <w:tc>
          <w:tcPr>
            <w:tcW w:w="1418" w:type="dxa"/>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539"/>
        </w:trPr>
        <w:tc>
          <w:tcPr>
            <w:tcW w:w="568" w:type="dxa"/>
            <w:vAlign w:val="center"/>
          </w:tcPr>
          <w:p w:rsidR="00477C27" w:rsidRPr="006126B3" w:rsidRDefault="00477C27" w:rsidP="00035E9C">
            <w:pPr>
              <w:autoSpaceDE w:val="0"/>
              <w:autoSpaceDN w:val="0"/>
              <w:adjustRightInd w:val="0"/>
              <w:rPr>
                <w:b/>
                <w:bCs/>
                <w:i/>
                <w:iCs/>
                <w:color w:val="000000"/>
              </w:rPr>
            </w:pPr>
          </w:p>
        </w:tc>
        <w:tc>
          <w:tcPr>
            <w:tcW w:w="1650" w:type="dxa"/>
            <w:vAlign w:val="center"/>
          </w:tcPr>
          <w:p w:rsidR="00477C27" w:rsidRPr="006126B3" w:rsidRDefault="00477C27" w:rsidP="00035E9C">
            <w:pPr>
              <w:autoSpaceDE w:val="0"/>
              <w:autoSpaceDN w:val="0"/>
              <w:adjustRightInd w:val="0"/>
              <w:rPr>
                <w:color w:val="000000"/>
              </w:rPr>
            </w:pPr>
          </w:p>
        </w:tc>
        <w:tc>
          <w:tcPr>
            <w:tcW w:w="1883" w:type="dxa"/>
            <w:vAlign w:val="center"/>
          </w:tcPr>
          <w:p w:rsidR="00477C27" w:rsidRPr="006126B3" w:rsidRDefault="00477C27" w:rsidP="00035E9C">
            <w:pPr>
              <w:autoSpaceDE w:val="0"/>
              <w:autoSpaceDN w:val="0"/>
              <w:adjustRightInd w:val="0"/>
              <w:rPr>
                <w:color w:val="000000"/>
              </w:rPr>
            </w:pPr>
          </w:p>
        </w:tc>
        <w:tc>
          <w:tcPr>
            <w:tcW w:w="1882" w:type="dxa"/>
            <w:vAlign w:val="center"/>
          </w:tcPr>
          <w:p w:rsidR="00477C27" w:rsidRPr="006126B3" w:rsidRDefault="00477C27" w:rsidP="00035E9C">
            <w:pPr>
              <w:autoSpaceDE w:val="0"/>
              <w:autoSpaceDN w:val="0"/>
              <w:adjustRightInd w:val="0"/>
              <w:rPr>
                <w:color w:val="000000"/>
              </w:rPr>
            </w:pPr>
          </w:p>
        </w:tc>
        <w:tc>
          <w:tcPr>
            <w:tcW w:w="2455" w:type="dxa"/>
            <w:gridSpan w:val="2"/>
            <w:vAlign w:val="center"/>
          </w:tcPr>
          <w:p w:rsidR="00477C27" w:rsidRPr="006126B3" w:rsidRDefault="00477C27" w:rsidP="00035E9C">
            <w:pPr>
              <w:autoSpaceDE w:val="0"/>
              <w:autoSpaceDN w:val="0"/>
              <w:adjustRightInd w:val="0"/>
              <w:rPr>
                <w:color w:val="000000"/>
              </w:rPr>
            </w:pPr>
          </w:p>
        </w:tc>
        <w:tc>
          <w:tcPr>
            <w:tcW w:w="1418" w:type="dxa"/>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707"/>
        </w:trPr>
        <w:tc>
          <w:tcPr>
            <w:tcW w:w="568" w:type="dxa"/>
            <w:vAlign w:val="center"/>
          </w:tcPr>
          <w:p w:rsidR="00477C27" w:rsidRPr="006126B3" w:rsidRDefault="00477C27" w:rsidP="00035E9C">
            <w:pPr>
              <w:autoSpaceDE w:val="0"/>
              <w:autoSpaceDN w:val="0"/>
              <w:adjustRightInd w:val="0"/>
              <w:rPr>
                <w:b/>
                <w:bCs/>
                <w:i/>
                <w:iCs/>
                <w:color w:val="000000"/>
              </w:rPr>
            </w:pPr>
          </w:p>
        </w:tc>
        <w:tc>
          <w:tcPr>
            <w:tcW w:w="7870" w:type="dxa"/>
            <w:gridSpan w:val="5"/>
            <w:vAlign w:val="center"/>
          </w:tcPr>
          <w:p w:rsidR="00477C27" w:rsidRPr="006126B3" w:rsidRDefault="00477C27" w:rsidP="00035E9C">
            <w:pPr>
              <w:autoSpaceDE w:val="0"/>
              <w:autoSpaceDN w:val="0"/>
              <w:adjustRightInd w:val="0"/>
              <w:rPr>
                <w:color w:val="000000"/>
              </w:rPr>
            </w:pPr>
            <w:r w:rsidRPr="006126B3">
              <w:rPr>
                <w:color w:val="000000"/>
              </w:rPr>
              <w:t>Excerpt from the Ecological Network</w:t>
            </w:r>
          </w:p>
        </w:tc>
        <w:tc>
          <w:tcPr>
            <w:tcW w:w="1418" w:type="dxa"/>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1059"/>
        </w:trPr>
        <w:tc>
          <w:tcPr>
            <w:tcW w:w="568" w:type="dxa"/>
            <w:vAlign w:val="center"/>
          </w:tcPr>
          <w:p w:rsidR="00477C27" w:rsidRPr="006126B3" w:rsidRDefault="00477C27" w:rsidP="00035E9C">
            <w:pPr>
              <w:autoSpaceDE w:val="0"/>
              <w:autoSpaceDN w:val="0"/>
              <w:adjustRightInd w:val="0"/>
              <w:rPr>
                <w:b/>
                <w:bCs/>
                <w:i/>
                <w:iCs/>
                <w:color w:val="000000"/>
              </w:rPr>
            </w:pPr>
          </w:p>
        </w:tc>
        <w:tc>
          <w:tcPr>
            <w:tcW w:w="7870" w:type="dxa"/>
            <w:gridSpan w:val="5"/>
            <w:vAlign w:val="center"/>
          </w:tcPr>
          <w:p w:rsidR="00477C27" w:rsidRPr="006126B3" w:rsidRDefault="00477C27" w:rsidP="00035E9C">
            <w:pPr>
              <w:autoSpaceDE w:val="0"/>
              <w:autoSpaceDN w:val="0"/>
              <w:adjustRightInd w:val="0"/>
              <w:rPr>
                <w:color w:val="000000"/>
              </w:rPr>
            </w:pPr>
            <w:r w:rsidRPr="006126B3">
              <w:rPr>
                <w:color w:val="000000"/>
              </w:rPr>
              <w:t>Orto-photo map showing the location of the installation and the surrounding area</w:t>
            </w:r>
          </w:p>
        </w:tc>
        <w:tc>
          <w:tcPr>
            <w:tcW w:w="1418" w:type="dxa"/>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546"/>
        </w:trPr>
        <w:tc>
          <w:tcPr>
            <w:tcW w:w="568" w:type="dxa"/>
            <w:vAlign w:val="center"/>
          </w:tcPr>
          <w:p w:rsidR="00477C27" w:rsidRPr="006126B3" w:rsidRDefault="00477C27" w:rsidP="00035E9C">
            <w:pPr>
              <w:autoSpaceDE w:val="0"/>
              <w:autoSpaceDN w:val="0"/>
              <w:adjustRightInd w:val="0"/>
              <w:rPr>
                <w:b/>
                <w:bCs/>
                <w:i/>
                <w:iCs/>
                <w:color w:val="000000"/>
              </w:rPr>
            </w:pPr>
          </w:p>
        </w:tc>
        <w:tc>
          <w:tcPr>
            <w:tcW w:w="7870" w:type="dxa"/>
            <w:gridSpan w:val="5"/>
            <w:vAlign w:val="center"/>
          </w:tcPr>
          <w:p w:rsidR="00477C27" w:rsidRPr="006126B3" w:rsidRDefault="00477C27" w:rsidP="00035E9C">
            <w:pPr>
              <w:autoSpaceDE w:val="0"/>
              <w:autoSpaceDN w:val="0"/>
              <w:adjustRightInd w:val="0"/>
              <w:ind w:left="90"/>
              <w:rPr>
                <w:color w:val="000000"/>
              </w:rPr>
            </w:pPr>
            <w:r w:rsidRPr="006126B3">
              <w:rPr>
                <w:color w:val="000000"/>
              </w:rPr>
              <w:t>Layout /block diagram of the installation with marked buildings and emission points and /or block diagram of the process with marked emission points</w:t>
            </w:r>
            <w:r w:rsidRPr="006126B3" w:rsidDel="00E84E89">
              <w:rPr>
                <w:color w:val="000000"/>
              </w:rPr>
              <w:t xml:space="preserve"> </w:t>
            </w:r>
          </w:p>
        </w:tc>
        <w:tc>
          <w:tcPr>
            <w:tcW w:w="1418" w:type="dxa"/>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546"/>
        </w:trPr>
        <w:tc>
          <w:tcPr>
            <w:tcW w:w="568" w:type="dxa"/>
            <w:vAlign w:val="center"/>
          </w:tcPr>
          <w:p w:rsidR="00477C27" w:rsidRPr="006126B3" w:rsidRDefault="00477C27" w:rsidP="00035E9C">
            <w:pPr>
              <w:autoSpaceDE w:val="0"/>
              <w:autoSpaceDN w:val="0"/>
              <w:adjustRightInd w:val="0"/>
              <w:rPr>
                <w:b/>
                <w:bCs/>
                <w:i/>
                <w:iCs/>
                <w:color w:val="000000"/>
              </w:rPr>
            </w:pPr>
          </w:p>
        </w:tc>
        <w:tc>
          <w:tcPr>
            <w:tcW w:w="7870" w:type="dxa"/>
            <w:gridSpan w:val="5"/>
            <w:vAlign w:val="center"/>
          </w:tcPr>
          <w:p w:rsidR="00477C27" w:rsidRPr="006126B3" w:rsidRDefault="00477C27" w:rsidP="00035E9C">
            <w:pPr>
              <w:autoSpaceDE w:val="0"/>
              <w:autoSpaceDN w:val="0"/>
              <w:adjustRightInd w:val="0"/>
              <w:ind w:left="90"/>
              <w:rPr>
                <w:color w:val="000000"/>
              </w:rPr>
            </w:pPr>
            <w:r w:rsidRPr="006126B3">
              <w:rPr>
                <w:color w:val="000000"/>
              </w:rPr>
              <w:t>Block diagram / technological scheme</w:t>
            </w:r>
          </w:p>
        </w:tc>
        <w:tc>
          <w:tcPr>
            <w:tcW w:w="1418" w:type="dxa"/>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717"/>
        </w:trPr>
        <w:tc>
          <w:tcPr>
            <w:tcW w:w="568" w:type="dxa"/>
            <w:vAlign w:val="center"/>
          </w:tcPr>
          <w:p w:rsidR="00477C27" w:rsidRPr="006126B3" w:rsidRDefault="00477C27" w:rsidP="00035E9C">
            <w:pPr>
              <w:autoSpaceDE w:val="0"/>
              <w:autoSpaceDN w:val="0"/>
              <w:adjustRightInd w:val="0"/>
              <w:rPr>
                <w:b/>
                <w:bCs/>
                <w:i/>
                <w:iCs/>
                <w:color w:val="000000"/>
              </w:rPr>
            </w:pPr>
          </w:p>
        </w:tc>
        <w:tc>
          <w:tcPr>
            <w:tcW w:w="7870" w:type="dxa"/>
            <w:gridSpan w:val="5"/>
            <w:vAlign w:val="center"/>
          </w:tcPr>
          <w:p w:rsidR="00477C27" w:rsidRPr="006126B3" w:rsidRDefault="00477C27" w:rsidP="00035E9C">
            <w:pPr>
              <w:autoSpaceDE w:val="0"/>
              <w:autoSpaceDN w:val="0"/>
              <w:adjustRightInd w:val="0"/>
              <w:ind w:left="90"/>
              <w:rPr>
                <w:color w:val="000000"/>
              </w:rPr>
            </w:pPr>
            <w:r w:rsidRPr="006126B3">
              <w:rPr>
                <w:color w:val="000000"/>
              </w:rPr>
              <w:t>Situation (layout) of internal waste water sewage/drainage system (showing all water buildings for drainage and waste water treatment and location of all discharge points)</w:t>
            </w:r>
          </w:p>
        </w:tc>
        <w:tc>
          <w:tcPr>
            <w:tcW w:w="1418" w:type="dxa"/>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800"/>
        </w:trPr>
        <w:tc>
          <w:tcPr>
            <w:tcW w:w="568" w:type="dxa"/>
            <w:vAlign w:val="center"/>
          </w:tcPr>
          <w:p w:rsidR="00477C27" w:rsidRPr="006126B3" w:rsidRDefault="00477C27" w:rsidP="00035E9C">
            <w:pPr>
              <w:autoSpaceDE w:val="0"/>
              <w:autoSpaceDN w:val="0"/>
              <w:adjustRightInd w:val="0"/>
              <w:rPr>
                <w:b/>
                <w:bCs/>
                <w:i/>
                <w:iCs/>
                <w:color w:val="000000"/>
              </w:rPr>
            </w:pPr>
          </w:p>
        </w:tc>
        <w:tc>
          <w:tcPr>
            <w:tcW w:w="7870" w:type="dxa"/>
            <w:gridSpan w:val="5"/>
            <w:vAlign w:val="center"/>
          </w:tcPr>
          <w:p w:rsidR="00477C27" w:rsidRPr="006126B3" w:rsidRDefault="00477C27" w:rsidP="00035E9C">
            <w:pPr>
              <w:autoSpaceDE w:val="0"/>
              <w:autoSpaceDN w:val="0"/>
              <w:adjustRightInd w:val="0"/>
              <w:ind w:left="90"/>
              <w:rPr>
                <w:color w:val="000000"/>
              </w:rPr>
            </w:pPr>
            <w:r w:rsidRPr="006126B3">
              <w:rPr>
                <w:color w:val="000000"/>
              </w:rPr>
              <w:t>Plan for operation and maintenance of waste water drainage and treatment buildings</w:t>
            </w:r>
          </w:p>
        </w:tc>
        <w:tc>
          <w:tcPr>
            <w:tcW w:w="1418" w:type="dxa"/>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841"/>
        </w:trPr>
        <w:tc>
          <w:tcPr>
            <w:tcW w:w="568" w:type="dxa"/>
            <w:vAlign w:val="center"/>
          </w:tcPr>
          <w:p w:rsidR="00477C27" w:rsidRPr="006126B3" w:rsidRDefault="00477C27" w:rsidP="00035E9C">
            <w:pPr>
              <w:autoSpaceDE w:val="0"/>
              <w:autoSpaceDN w:val="0"/>
              <w:adjustRightInd w:val="0"/>
              <w:rPr>
                <w:b/>
                <w:bCs/>
                <w:i/>
                <w:iCs/>
                <w:color w:val="000000"/>
              </w:rPr>
            </w:pPr>
          </w:p>
        </w:tc>
        <w:tc>
          <w:tcPr>
            <w:tcW w:w="7870" w:type="dxa"/>
            <w:gridSpan w:val="5"/>
            <w:vAlign w:val="center"/>
          </w:tcPr>
          <w:p w:rsidR="00477C27" w:rsidRPr="006126B3" w:rsidDel="00E84E89" w:rsidRDefault="00477C27" w:rsidP="00035E9C">
            <w:pPr>
              <w:autoSpaceDE w:val="0"/>
              <w:autoSpaceDN w:val="0"/>
              <w:adjustRightInd w:val="0"/>
              <w:ind w:left="90"/>
              <w:rPr>
                <w:color w:val="000000"/>
              </w:rPr>
            </w:pPr>
            <w:r w:rsidRPr="006126B3">
              <w:rPr>
                <w:color w:val="000000"/>
              </w:rPr>
              <w:t>Operational plan for intervention measures in case of extraordinary and sudden water pollution</w:t>
            </w:r>
          </w:p>
        </w:tc>
        <w:tc>
          <w:tcPr>
            <w:tcW w:w="1418" w:type="dxa"/>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841"/>
        </w:trPr>
        <w:tc>
          <w:tcPr>
            <w:tcW w:w="568" w:type="dxa"/>
            <w:vAlign w:val="center"/>
          </w:tcPr>
          <w:p w:rsidR="00477C27" w:rsidRPr="006126B3" w:rsidRDefault="00477C27" w:rsidP="00035E9C">
            <w:pPr>
              <w:autoSpaceDE w:val="0"/>
              <w:autoSpaceDN w:val="0"/>
              <w:adjustRightInd w:val="0"/>
              <w:rPr>
                <w:b/>
                <w:bCs/>
                <w:i/>
                <w:iCs/>
                <w:color w:val="000000"/>
              </w:rPr>
            </w:pPr>
          </w:p>
        </w:tc>
        <w:tc>
          <w:tcPr>
            <w:tcW w:w="7870" w:type="dxa"/>
            <w:gridSpan w:val="5"/>
            <w:vAlign w:val="center"/>
          </w:tcPr>
          <w:p w:rsidR="00477C27" w:rsidRPr="006126B3" w:rsidDel="00E84E89" w:rsidRDefault="00477C27" w:rsidP="00035E9C">
            <w:pPr>
              <w:autoSpaceDE w:val="0"/>
              <w:autoSpaceDN w:val="0"/>
              <w:adjustRightInd w:val="0"/>
              <w:ind w:left="90"/>
              <w:rPr>
                <w:color w:val="000000"/>
              </w:rPr>
            </w:pPr>
            <w:r w:rsidRPr="006126B3">
              <w:rPr>
                <w:color w:val="000000"/>
              </w:rPr>
              <w:t xml:space="preserve">Data on </w:t>
            </w:r>
            <w:r w:rsidRPr="006126B3">
              <w:rPr>
                <w:rStyle w:val="w"/>
              </w:rPr>
              <w:t>impermeability</w:t>
            </w:r>
            <w:r w:rsidRPr="006126B3">
              <w:t xml:space="preserve"> </w:t>
            </w:r>
            <w:r w:rsidRPr="006126B3">
              <w:rPr>
                <w:color w:val="000000"/>
              </w:rPr>
              <w:t>of internal water drainage system and accompanying buildings and facilities.</w:t>
            </w:r>
          </w:p>
        </w:tc>
        <w:tc>
          <w:tcPr>
            <w:tcW w:w="1418" w:type="dxa"/>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841"/>
        </w:trPr>
        <w:tc>
          <w:tcPr>
            <w:tcW w:w="568" w:type="dxa"/>
            <w:vAlign w:val="center"/>
          </w:tcPr>
          <w:p w:rsidR="00477C27" w:rsidRPr="006126B3" w:rsidRDefault="00477C27" w:rsidP="00035E9C">
            <w:pPr>
              <w:autoSpaceDE w:val="0"/>
              <w:autoSpaceDN w:val="0"/>
              <w:adjustRightInd w:val="0"/>
              <w:rPr>
                <w:b/>
                <w:bCs/>
                <w:i/>
                <w:iCs/>
                <w:color w:val="000000"/>
              </w:rPr>
            </w:pPr>
          </w:p>
        </w:tc>
        <w:tc>
          <w:tcPr>
            <w:tcW w:w="7870" w:type="dxa"/>
            <w:gridSpan w:val="5"/>
            <w:vAlign w:val="center"/>
          </w:tcPr>
          <w:p w:rsidR="00477C27" w:rsidRPr="006126B3" w:rsidDel="00E84E89" w:rsidRDefault="00477C27" w:rsidP="00035E9C">
            <w:pPr>
              <w:autoSpaceDE w:val="0"/>
              <w:autoSpaceDN w:val="0"/>
              <w:adjustRightInd w:val="0"/>
              <w:ind w:left="90"/>
              <w:rPr>
                <w:color w:val="000000"/>
              </w:rPr>
            </w:pPr>
            <w:r w:rsidRPr="006126B3">
              <w:rPr>
                <w:color w:val="000000"/>
              </w:rPr>
              <w:t>If applicable, contract with the utility company on acceptance of appropriate waste water discharges,</w:t>
            </w:r>
          </w:p>
        </w:tc>
        <w:tc>
          <w:tcPr>
            <w:tcW w:w="1418" w:type="dxa"/>
            <w:vAlign w:val="center"/>
          </w:tcPr>
          <w:p w:rsidR="00477C27" w:rsidRPr="006126B3" w:rsidRDefault="00477C27" w:rsidP="00035E9C">
            <w:pPr>
              <w:autoSpaceDE w:val="0"/>
              <w:autoSpaceDN w:val="0"/>
              <w:adjustRightInd w:val="0"/>
              <w:jc w:val="center"/>
              <w:rPr>
                <w:b/>
                <w:bCs/>
                <w:i/>
                <w:iCs/>
                <w:color w:val="000000"/>
              </w:rPr>
            </w:pPr>
          </w:p>
        </w:tc>
      </w:tr>
      <w:tr w:rsidR="00477C27" w:rsidRPr="006126B3" w:rsidTr="00830F59">
        <w:trPr>
          <w:trHeight w:val="841"/>
        </w:trPr>
        <w:tc>
          <w:tcPr>
            <w:tcW w:w="568" w:type="dxa"/>
            <w:vAlign w:val="center"/>
          </w:tcPr>
          <w:p w:rsidR="00477C27" w:rsidRPr="006126B3" w:rsidRDefault="00477C27" w:rsidP="00035E9C">
            <w:pPr>
              <w:autoSpaceDE w:val="0"/>
              <w:autoSpaceDN w:val="0"/>
              <w:adjustRightInd w:val="0"/>
              <w:rPr>
                <w:bCs/>
                <w:iCs/>
                <w:color w:val="000000"/>
              </w:rPr>
            </w:pPr>
          </w:p>
        </w:tc>
        <w:tc>
          <w:tcPr>
            <w:tcW w:w="7870" w:type="dxa"/>
            <w:gridSpan w:val="5"/>
            <w:vAlign w:val="center"/>
          </w:tcPr>
          <w:p w:rsidR="00477C27" w:rsidRPr="006126B3" w:rsidRDefault="00477C27" w:rsidP="00035E9C">
            <w:pPr>
              <w:autoSpaceDE w:val="0"/>
              <w:autoSpaceDN w:val="0"/>
              <w:adjustRightInd w:val="0"/>
              <w:rPr>
                <w:bCs/>
                <w:iCs/>
                <w:color w:val="000000"/>
              </w:rPr>
            </w:pPr>
            <w:r w:rsidRPr="006126B3">
              <w:rPr>
                <w:bCs/>
                <w:iCs/>
                <w:color w:val="000000"/>
              </w:rPr>
              <w:t>Contract with other entity/person for application of manure</w:t>
            </w:r>
          </w:p>
        </w:tc>
        <w:tc>
          <w:tcPr>
            <w:tcW w:w="1418" w:type="dxa"/>
            <w:vAlign w:val="center"/>
          </w:tcPr>
          <w:p w:rsidR="00477C27" w:rsidRPr="006126B3" w:rsidRDefault="00477C27" w:rsidP="00035E9C">
            <w:pPr>
              <w:autoSpaceDE w:val="0"/>
              <w:autoSpaceDN w:val="0"/>
              <w:adjustRightInd w:val="0"/>
              <w:rPr>
                <w:bCs/>
                <w:iCs/>
                <w:color w:val="000000"/>
              </w:rPr>
            </w:pPr>
          </w:p>
        </w:tc>
      </w:tr>
      <w:tr w:rsidR="00477C27" w:rsidRPr="006126B3" w:rsidTr="00830F59">
        <w:trPr>
          <w:trHeight w:val="841"/>
        </w:trPr>
        <w:tc>
          <w:tcPr>
            <w:tcW w:w="568" w:type="dxa"/>
            <w:vAlign w:val="center"/>
          </w:tcPr>
          <w:p w:rsidR="00477C27" w:rsidRPr="006126B3" w:rsidRDefault="00477C27" w:rsidP="00035E9C">
            <w:pPr>
              <w:autoSpaceDE w:val="0"/>
              <w:autoSpaceDN w:val="0"/>
              <w:adjustRightInd w:val="0"/>
              <w:rPr>
                <w:bCs/>
                <w:iCs/>
                <w:color w:val="000000"/>
              </w:rPr>
            </w:pPr>
          </w:p>
        </w:tc>
        <w:tc>
          <w:tcPr>
            <w:tcW w:w="7870" w:type="dxa"/>
            <w:gridSpan w:val="5"/>
            <w:vAlign w:val="center"/>
          </w:tcPr>
          <w:p w:rsidR="00477C27" w:rsidRPr="006126B3" w:rsidRDefault="00477C27" w:rsidP="00035E9C">
            <w:pPr>
              <w:autoSpaceDE w:val="0"/>
              <w:autoSpaceDN w:val="0"/>
              <w:adjustRightInd w:val="0"/>
              <w:rPr>
                <w:bCs/>
                <w:iCs/>
                <w:color w:val="000000"/>
              </w:rPr>
            </w:pPr>
            <w:r w:rsidRPr="006126B3">
              <w:rPr>
                <w:bCs/>
                <w:iCs/>
                <w:color w:val="000000"/>
              </w:rPr>
              <w:t xml:space="preserve">Contract with other entity for </w:t>
            </w:r>
            <w:r w:rsidR="00F56F95" w:rsidRPr="006126B3">
              <w:rPr>
                <w:bCs/>
                <w:iCs/>
                <w:color w:val="000000"/>
              </w:rPr>
              <w:t>off-site</w:t>
            </w:r>
            <w:r w:rsidRPr="006126B3">
              <w:rPr>
                <w:bCs/>
                <w:iCs/>
                <w:color w:val="000000"/>
              </w:rPr>
              <w:t xml:space="preserve"> manure treatment</w:t>
            </w:r>
          </w:p>
        </w:tc>
        <w:tc>
          <w:tcPr>
            <w:tcW w:w="1418" w:type="dxa"/>
            <w:vAlign w:val="center"/>
          </w:tcPr>
          <w:p w:rsidR="00477C27" w:rsidRPr="006126B3" w:rsidRDefault="00477C27" w:rsidP="00035E9C">
            <w:pPr>
              <w:autoSpaceDE w:val="0"/>
              <w:autoSpaceDN w:val="0"/>
              <w:adjustRightInd w:val="0"/>
              <w:rPr>
                <w:bCs/>
                <w:iCs/>
                <w:color w:val="000000"/>
              </w:rPr>
            </w:pPr>
          </w:p>
        </w:tc>
      </w:tr>
      <w:tr w:rsidR="00477C27" w:rsidRPr="006126B3" w:rsidTr="00830F59">
        <w:trPr>
          <w:trHeight w:val="695"/>
        </w:trPr>
        <w:tc>
          <w:tcPr>
            <w:tcW w:w="568" w:type="dxa"/>
            <w:vAlign w:val="center"/>
          </w:tcPr>
          <w:p w:rsidR="00477C27" w:rsidRPr="006126B3" w:rsidRDefault="00477C27" w:rsidP="00035E9C">
            <w:pPr>
              <w:autoSpaceDE w:val="0"/>
              <w:autoSpaceDN w:val="0"/>
              <w:adjustRightInd w:val="0"/>
              <w:rPr>
                <w:b/>
                <w:bCs/>
                <w:i/>
                <w:iCs/>
                <w:color w:val="000000"/>
              </w:rPr>
            </w:pPr>
          </w:p>
        </w:tc>
        <w:tc>
          <w:tcPr>
            <w:tcW w:w="9288" w:type="dxa"/>
            <w:gridSpan w:val="6"/>
            <w:vAlign w:val="center"/>
          </w:tcPr>
          <w:p w:rsidR="00477C27" w:rsidRPr="006126B3" w:rsidRDefault="00477C27" w:rsidP="00035E9C">
            <w:pPr>
              <w:autoSpaceDE w:val="0"/>
              <w:autoSpaceDN w:val="0"/>
              <w:adjustRightInd w:val="0"/>
              <w:rPr>
                <w:b/>
                <w:bCs/>
                <w:i/>
                <w:iCs/>
                <w:color w:val="000000"/>
              </w:rPr>
            </w:pPr>
            <w:r w:rsidRPr="006126B3">
              <w:rPr>
                <w:color w:val="000000"/>
              </w:rPr>
              <w:t>Other enclosed documents have been prepared for the purpose of submitting the request</w:t>
            </w:r>
          </w:p>
        </w:tc>
      </w:tr>
      <w:tr w:rsidR="00477C27" w:rsidRPr="006126B3" w:rsidTr="00830F59">
        <w:trPr>
          <w:trHeight w:val="695"/>
        </w:trPr>
        <w:tc>
          <w:tcPr>
            <w:tcW w:w="568" w:type="dxa"/>
            <w:vAlign w:val="center"/>
          </w:tcPr>
          <w:p w:rsidR="00477C27" w:rsidRPr="006126B3" w:rsidRDefault="00477C27" w:rsidP="00035E9C">
            <w:pPr>
              <w:autoSpaceDE w:val="0"/>
              <w:autoSpaceDN w:val="0"/>
              <w:adjustRightInd w:val="0"/>
              <w:rPr>
                <w:b/>
                <w:bCs/>
                <w:i/>
                <w:iCs/>
                <w:color w:val="000000"/>
              </w:rPr>
            </w:pPr>
          </w:p>
        </w:tc>
        <w:tc>
          <w:tcPr>
            <w:tcW w:w="7870" w:type="dxa"/>
            <w:gridSpan w:val="5"/>
            <w:vAlign w:val="center"/>
          </w:tcPr>
          <w:p w:rsidR="00477C27" w:rsidRPr="006126B3" w:rsidRDefault="00477C27" w:rsidP="00035E9C">
            <w:pPr>
              <w:autoSpaceDE w:val="0"/>
              <w:autoSpaceDN w:val="0"/>
              <w:adjustRightInd w:val="0"/>
              <w:jc w:val="center"/>
              <w:rPr>
                <w:color w:val="000000"/>
              </w:rPr>
            </w:pPr>
          </w:p>
        </w:tc>
        <w:tc>
          <w:tcPr>
            <w:tcW w:w="1418" w:type="dxa"/>
            <w:vAlign w:val="center"/>
          </w:tcPr>
          <w:p w:rsidR="00477C27" w:rsidRPr="006126B3" w:rsidRDefault="00477C27" w:rsidP="00035E9C">
            <w:pPr>
              <w:autoSpaceDE w:val="0"/>
              <w:autoSpaceDN w:val="0"/>
              <w:adjustRightInd w:val="0"/>
              <w:jc w:val="center"/>
              <w:rPr>
                <w:color w:val="000000"/>
              </w:rPr>
            </w:pPr>
          </w:p>
        </w:tc>
      </w:tr>
      <w:tr w:rsidR="00477C27" w:rsidRPr="006126B3" w:rsidTr="00830F59">
        <w:trPr>
          <w:trHeight w:val="695"/>
        </w:trPr>
        <w:tc>
          <w:tcPr>
            <w:tcW w:w="568" w:type="dxa"/>
            <w:vAlign w:val="center"/>
          </w:tcPr>
          <w:p w:rsidR="00477C27" w:rsidRPr="006126B3" w:rsidRDefault="00477C27" w:rsidP="00035E9C">
            <w:pPr>
              <w:autoSpaceDE w:val="0"/>
              <w:autoSpaceDN w:val="0"/>
              <w:adjustRightInd w:val="0"/>
              <w:rPr>
                <w:b/>
                <w:bCs/>
                <w:i/>
                <w:iCs/>
                <w:color w:val="000000"/>
              </w:rPr>
            </w:pPr>
          </w:p>
        </w:tc>
        <w:tc>
          <w:tcPr>
            <w:tcW w:w="7870" w:type="dxa"/>
            <w:gridSpan w:val="5"/>
            <w:vAlign w:val="center"/>
          </w:tcPr>
          <w:p w:rsidR="00477C27" w:rsidRPr="006126B3" w:rsidRDefault="00477C27" w:rsidP="00035E9C">
            <w:pPr>
              <w:autoSpaceDE w:val="0"/>
              <w:autoSpaceDN w:val="0"/>
              <w:adjustRightInd w:val="0"/>
              <w:jc w:val="center"/>
              <w:rPr>
                <w:color w:val="000000"/>
              </w:rPr>
            </w:pPr>
          </w:p>
        </w:tc>
        <w:tc>
          <w:tcPr>
            <w:tcW w:w="1418" w:type="dxa"/>
            <w:vAlign w:val="center"/>
          </w:tcPr>
          <w:p w:rsidR="00477C27" w:rsidRPr="006126B3" w:rsidRDefault="00477C27" w:rsidP="00035E9C">
            <w:pPr>
              <w:autoSpaceDE w:val="0"/>
              <w:autoSpaceDN w:val="0"/>
              <w:adjustRightInd w:val="0"/>
              <w:jc w:val="center"/>
              <w:rPr>
                <w:color w:val="000000"/>
              </w:rPr>
            </w:pPr>
          </w:p>
        </w:tc>
      </w:tr>
      <w:tr w:rsidR="00477C27" w:rsidRPr="006126B3" w:rsidTr="00830F59">
        <w:trPr>
          <w:trHeight w:val="695"/>
        </w:trPr>
        <w:tc>
          <w:tcPr>
            <w:tcW w:w="568" w:type="dxa"/>
            <w:vAlign w:val="center"/>
          </w:tcPr>
          <w:p w:rsidR="00477C27" w:rsidRPr="006126B3" w:rsidRDefault="00477C27" w:rsidP="00035E9C">
            <w:pPr>
              <w:autoSpaceDE w:val="0"/>
              <w:autoSpaceDN w:val="0"/>
              <w:adjustRightInd w:val="0"/>
              <w:rPr>
                <w:b/>
                <w:bCs/>
                <w:i/>
                <w:iCs/>
                <w:color w:val="000000"/>
              </w:rPr>
            </w:pPr>
          </w:p>
        </w:tc>
        <w:tc>
          <w:tcPr>
            <w:tcW w:w="7870" w:type="dxa"/>
            <w:gridSpan w:val="5"/>
            <w:vAlign w:val="center"/>
          </w:tcPr>
          <w:p w:rsidR="00477C27" w:rsidRPr="006126B3" w:rsidRDefault="00477C27" w:rsidP="00035E9C">
            <w:pPr>
              <w:autoSpaceDE w:val="0"/>
              <w:autoSpaceDN w:val="0"/>
              <w:adjustRightInd w:val="0"/>
              <w:jc w:val="center"/>
              <w:rPr>
                <w:color w:val="000000"/>
              </w:rPr>
            </w:pPr>
          </w:p>
        </w:tc>
        <w:tc>
          <w:tcPr>
            <w:tcW w:w="1418" w:type="dxa"/>
            <w:vAlign w:val="center"/>
          </w:tcPr>
          <w:p w:rsidR="00477C27" w:rsidRPr="006126B3" w:rsidRDefault="00477C27" w:rsidP="00035E9C">
            <w:pPr>
              <w:autoSpaceDE w:val="0"/>
              <w:autoSpaceDN w:val="0"/>
              <w:adjustRightInd w:val="0"/>
              <w:jc w:val="center"/>
              <w:rPr>
                <w:color w:val="000000"/>
              </w:rPr>
            </w:pPr>
          </w:p>
        </w:tc>
      </w:tr>
    </w:tbl>
    <w:p w:rsidR="00477C27" w:rsidRPr="006126B3" w:rsidRDefault="00477C27" w:rsidP="00477C27">
      <w:pPr>
        <w:autoSpaceDE w:val="0"/>
        <w:autoSpaceDN w:val="0"/>
        <w:adjustRightInd w:val="0"/>
        <w:rPr>
          <w:color w:val="000000"/>
        </w:rPr>
      </w:pPr>
    </w:p>
    <w:p w:rsidR="00477C27" w:rsidRPr="006126B3" w:rsidRDefault="00477C27" w:rsidP="00477C27">
      <w:pPr>
        <w:autoSpaceDE w:val="0"/>
        <w:autoSpaceDN w:val="0"/>
        <w:adjustRightInd w:val="0"/>
        <w:rPr>
          <w:b/>
          <w:bCs/>
          <w:color w:val="000000"/>
        </w:rPr>
      </w:pPr>
      <w:r w:rsidRPr="006126B3">
        <w:rPr>
          <w:b/>
          <w:bCs/>
          <w:color w:val="000000"/>
        </w:rPr>
        <w:br w:type="page"/>
      </w:r>
      <w:r w:rsidRPr="006126B3">
        <w:rPr>
          <w:b/>
          <w:bCs/>
          <w:color w:val="000000"/>
        </w:rPr>
        <w:lastRenderedPageBreak/>
        <w:t>N. Proposal of integrated permit conditions</w:t>
      </w:r>
    </w:p>
    <w:p w:rsidR="00477C27" w:rsidRPr="006126B3" w:rsidRDefault="00477C27" w:rsidP="00477C27">
      <w:pPr>
        <w:pStyle w:val="Caption"/>
        <w:spacing w:after="0" w:line="276" w:lineRule="auto"/>
        <w:ind w:left="709" w:hanging="709"/>
        <w:rPr>
          <w:rFonts w:cs="Arial"/>
          <w:b/>
          <w:bCs/>
          <w:i w:val="0"/>
          <w:iCs/>
          <w:szCs w:val="21"/>
        </w:rPr>
      </w:pPr>
      <w:r w:rsidRPr="006126B3">
        <w:rPr>
          <w:rFonts w:cs="Arial"/>
          <w:b/>
          <w:szCs w:val="21"/>
        </w:rPr>
        <w:t>1</w:t>
      </w:r>
      <w:r w:rsidRPr="006126B3">
        <w:rPr>
          <w:rFonts w:cs="Arial"/>
          <w:szCs w:val="21"/>
        </w:rPr>
        <w:t>.</w:t>
      </w:r>
      <w:r w:rsidRPr="006126B3">
        <w:t xml:space="preserve"> </w:t>
      </w:r>
      <w:r w:rsidRPr="006126B3">
        <w:rPr>
          <w:rFonts w:cs="Arial"/>
          <w:b/>
          <w:bCs/>
          <w:i w:val="0"/>
          <w:iCs/>
          <w:szCs w:val="21"/>
        </w:rPr>
        <w:t>Emission limit values</w:t>
      </w:r>
    </w:p>
    <w:p w:rsidR="00477C27" w:rsidRPr="006126B3" w:rsidRDefault="00477C27" w:rsidP="00477C27">
      <w:pPr>
        <w:spacing w:after="120"/>
        <w:ind w:left="709"/>
        <w:rPr>
          <w:rFonts w:cs="Calibri"/>
        </w:rPr>
      </w:pPr>
      <w:r w:rsidRPr="006126B3">
        <w:rPr>
          <w:rFonts w:cs="Calibri"/>
        </w:rPr>
        <w:t>1.1. Emissions to air</w:t>
      </w:r>
    </w:p>
    <w:tbl>
      <w:tblPr>
        <w:tblW w:w="9639" w:type="dxa"/>
        <w:tblInd w:w="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6" w:type="dxa"/>
          <w:right w:w="36" w:type="dxa"/>
        </w:tblCellMar>
        <w:tblLook w:val="0000"/>
      </w:tblPr>
      <w:tblGrid>
        <w:gridCol w:w="1418"/>
        <w:gridCol w:w="1843"/>
        <w:gridCol w:w="1134"/>
        <w:gridCol w:w="850"/>
        <w:gridCol w:w="2693"/>
        <w:gridCol w:w="1701"/>
      </w:tblGrid>
      <w:tr w:rsidR="00477C27" w:rsidRPr="006126B3" w:rsidTr="00035E9C">
        <w:tc>
          <w:tcPr>
            <w:tcW w:w="9639" w:type="dxa"/>
            <w:gridSpan w:val="6"/>
            <w:shd w:val="pct5" w:color="auto" w:fill="FFFFFF"/>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Emission limits for emissions to air</w:t>
            </w:r>
          </w:p>
        </w:tc>
      </w:tr>
      <w:tr w:rsidR="00477C27" w:rsidRPr="006126B3" w:rsidTr="00035E9C">
        <w:trPr>
          <w:cantSplit/>
          <w:trHeight w:val="318"/>
        </w:trPr>
        <w:tc>
          <w:tcPr>
            <w:tcW w:w="1418"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jc w:val="center"/>
              <w:rPr>
                <w:rFonts w:cs="Calibri"/>
                <w:b/>
                <w:i/>
                <w:lang w:eastAsia="cs-CZ"/>
              </w:rPr>
            </w:pPr>
            <w:r w:rsidRPr="006126B3">
              <w:rPr>
                <w:rFonts w:cs="Calibri"/>
                <w:b/>
                <w:i/>
                <w:lang w:eastAsia="cs-CZ"/>
              </w:rPr>
              <w:t>Emission point indication</w:t>
            </w:r>
          </w:p>
        </w:tc>
        <w:tc>
          <w:tcPr>
            <w:tcW w:w="1843"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jc w:val="center"/>
              <w:rPr>
                <w:rFonts w:cs="Calibri"/>
                <w:b/>
                <w:i/>
                <w:lang w:eastAsia="cs-CZ"/>
              </w:rPr>
            </w:pPr>
            <w:r w:rsidRPr="006126B3">
              <w:rPr>
                <w:rFonts w:cs="Calibri"/>
                <w:b/>
                <w:i/>
                <w:lang w:eastAsia="cs-CZ"/>
              </w:rPr>
              <w:t>Substance or other relevant indicator</w:t>
            </w:r>
          </w:p>
        </w:tc>
        <w:tc>
          <w:tcPr>
            <w:tcW w:w="1134"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jc w:val="center"/>
              <w:rPr>
                <w:rFonts w:cs="Calibri"/>
                <w:b/>
                <w:i/>
                <w:lang w:eastAsia="cs-CZ"/>
              </w:rPr>
            </w:pPr>
            <w:r w:rsidRPr="006126B3">
              <w:rPr>
                <w:rFonts w:cs="Calibri"/>
                <w:b/>
                <w:i/>
                <w:lang w:eastAsia="cs-CZ"/>
              </w:rPr>
              <w:t>Emission limit</w:t>
            </w:r>
          </w:p>
        </w:tc>
        <w:tc>
          <w:tcPr>
            <w:tcW w:w="850"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jc w:val="center"/>
              <w:rPr>
                <w:rFonts w:cs="Calibri"/>
                <w:b/>
                <w:i/>
                <w:lang w:eastAsia="cs-CZ"/>
              </w:rPr>
            </w:pPr>
            <w:r w:rsidRPr="006126B3">
              <w:rPr>
                <w:rFonts w:cs="Calibri"/>
                <w:b/>
                <w:i/>
                <w:lang w:eastAsia="cs-CZ"/>
              </w:rPr>
              <w:t>Unit</w:t>
            </w:r>
          </w:p>
        </w:tc>
        <w:tc>
          <w:tcPr>
            <w:tcW w:w="2693"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jc w:val="center"/>
              <w:rPr>
                <w:rFonts w:cs="Calibri"/>
                <w:b/>
                <w:i/>
                <w:lang w:eastAsia="cs-CZ"/>
              </w:rPr>
            </w:pPr>
            <w:r w:rsidRPr="006126B3">
              <w:rPr>
                <w:rFonts w:cs="Calibri"/>
                <w:b/>
                <w:i/>
                <w:lang w:eastAsia="cs-CZ"/>
              </w:rPr>
              <w:t>Reference conditions</w:t>
            </w:r>
          </w:p>
        </w:tc>
        <w:tc>
          <w:tcPr>
            <w:tcW w:w="1701"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jc w:val="center"/>
              <w:rPr>
                <w:rFonts w:cs="Calibri"/>
                <w:b/>
                <w:i/>
                <w:lang w:eastAsia="cs-CZ"/>
              </w:rPr>
            </w:pPr>
            <w:r w:rsidRPr="006126B3">
              <w:rPr>
                <w:rFonts w:cs="Calibri"/>
                <w:b/>
                <w:i/>
                <w:lang w:eastAsia="cs-CZ"/>
              </w:rPr>
              <w:t>Notes</w:t>
            </w:r>
          </w:p>
        </w:tc>
      </w:tr>
      <w:tr w:rsidR="00477C27" w:rsidRPr="006126B3" w:rsidTr="00035E9C">
        <w:trPr>
          <w:cantSplit/>
          <w:trHeight w:val="318"/>
        </w:trPr>
        <w:tc>
          <w:tcPr>
            <w:tcW w:w="1418"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843"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134"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850"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2693"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701"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r>
      <w:tr w:rsidR="00477C27" w:rsidRPr="006126B3" w:rsidTr="00035E9C">
        <w:trPr>
          <w:cantSplit/>
          <w:trHeight w:val="318"/>
        </w:trPr>
        <w:tc>
          <w:tcPr>
            <w:tcW w:w="1418"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843"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134"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850"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2693"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701"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r>
    </w:tbl>
    <w:p w:rsidR="00477C27" w:rsidRPr="006126B3" w:rsidRDefault="00477C27" w:rsidP="00477C27">
      <w:pPr>
        <w:ind w:left="709"/>
        <w:rPr>
          <w:rFonts w:cs="Calibri"/>
        </w:rPr>
      </w:pPr>
    </w:p>
    <w:p w:rsidR="00477C27" w:rsidRPr="006126B3" w:rsidRDefault="00477C27" w:rsidP="00DD61A5">
      <w:pPr>
        <w:spacing w:after="120"/>
        <w:ind w:left="709"/>
        <w:rPr>
          <w:rFonts w:cs="Calibri"/>
        </w:rPr>
      </w:pPr>
      <w:r w:rsidRPr="006126B3">
        <w:rPr>
          <w:rFonts w:cs="Calibri"/>
        </w:rPr>
        <w:t>1.2. Emissions to water</w:t>
      </w:r>
    </w:p>
    <w:tbl>
      <w:tblPr>
        <w:tblW w:w="9639" w:type="dxa"/>
        <w:tblInd w:w="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6" w:type="dxa"/>
          <w:right w:w="36" w:type="dxa"/>
        </w:tblCellMar>
        <w:tblLook w:val="0000"/>
      </w:tblPr>
      <w:tblGrid>
        <w:gridCol w:w="1418"/>
        <w:gridCol w:w="1843"/>
        <w:gridCol w:w="1134"/>
        <w:gridCol w:w="850"/>
        <w:gridCol w:w="2693"/>
        <w:gridCol w:w="1701"/>
      </w:tblGrid>
      <w:tr w:rsidR="00477C27" w:rsidRPr="006126B3" w:rsidTr="00035E9C">
        <w:tc>
          <w:tcPr>
            <w:tcW w:w="9639" w:type="dxa"/>
            <w:gridSpan w:val="6"/>
            <w:shd w:val="pct5" w:color="auto" w:fill="FFFFFF"/>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Effluent emission limits for releases to water and sea</w:t>
            </w:r>
          </w:p>
        </w:tc>
      </w:tr>
      <w:tr w:rsidR="00477C27" w:rsidRPr="006126B3" w:rsidTr="00035E9C">
        <w:trPr>
          <w:cantSplit/>
          <w:trHeight w:val="318"/>
        </w:trPr>
        <w:tc>
          <w:tcPr>
            <w:tcW w:w="1418"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jc w:val="center"/>
              <w:rPr>
                <w:rFonts w:cs="Calibri"/>
                <w:b/>
                <w:i/>
                <w:lang w:eastAsia="cs-CZ"/>
              </w:rPr>
            </w:pPr>
            <w:r w:rsidRPr="006126B3">
              <w:rPr>
                <w:rFonts w:cs="Calibri"/>
                <w:b/>
                <w:i/>
                <w:lang w:eastAsia="cs-CZ"/>
              </w:rPr>
              <w:t>Emission point indication</w:t>
            </w:r>
          </w:p>
        </w:tc>
        <w:tc>
          <w:tcPr>
            <w:tcW w:w="1843"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jc w:val="center"/>
              <w:rPr>
                <w:rFonts w:cs="Calibri"/>
                <w:b/>
                <w:i/>
                <w:lang w:eastAsia="cs-CZ"/>
              </w:rPr>
            </w:pPr>
            <w:r w:rsidRPr="006126B3">
              <w:rPr>
                <w:rFonts w:cs="Calibri"/>
                <w:b/>
                <w:i/>
                <w:lang w:eastAsia="cs-CZ"/>
              </w:rPr>
              <w:t>Substance or other relevant indicator</w:t>
            </w:r>
          </w:p>
        </w:tc>
        <w:tc>
          <w:tcPr>
            <w:tcW w:w="1134"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jc w:val="center"/>
              <w:rPr>
                <w:rFonts w:cs="Calibri"/>
                <w:b/>
                <w:i/>
                <w:lang w:eastAsia="cs-CZ"/>
              </w:rPr>
            </w:pPr>
            <w:r w:rsidRPr="006126B3">
              <w:rPr>
                <w:rFonts w:cs="Calibri"/>
                <w:b/>
                <w:i/>
                <w:lang w:eastAsia="cs-CZ"/>
              </w:rPr>
              <w:t>Emission limit</w:t>
            </w:r>
          </w:p>
        </w:tc>
        <w:tc>
          <w:tcPr>
            <w:tcW w:w="850"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jc w:val="center"/>
              <w:rPr>
                <w:rFonts w:cs="Calibri"/>
                <w:b/>
                <w:i/>
                <w:lang w:eastAsia="cs-CZ"/>
              </w:rPr>
            </w:pPr>
            <w:r w:rsidRPr="006126B3">
              <w:rPr>
                <w:rFonts w:cs="Calibri"/>
                <w:b/>
                <w:i/>
                <w:lang w:eastAsia="cs-CZ"/>
              </w:rPr>
              <w:t>Unit</w:t>
            </w:r>
          </w:p>
        </w:tc>
        <w:tc>
          <w:tcPr>
            <w:tcW w:w="2693"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jc w:val="center"/>
              <w:rPr>
                <w:rFonts w:cs="Calibri"/>
                <w:b/>
                <w:i/>
                <w:lang w:eastAsia="cs-CZ"/>
              </w:rPr>
            </w:pPr>
            <w:r w:rsidRPr="006126B3">
              <w:rPr>
                <w:rFonts w:cs="Calibri"/>
                <w:b/>
                <w:i/>
                <w:lang w:eastAsia="cs-CZ"/>
              </w:rPr>
              <w:t>Reference conditions</w:t>
            </w:r>
          </w:p>
        </w:tc>
        <w:tc>
          <w:tcPr>
            <w:tcW w:w="1701"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jc w:val="center"/>
              <w:rPr>
                <w:rFonts w:cs="Calibri"/>
                <w:b/>
                <w:i/>
                <w:lang w:eastAsia="cs-CZ"/>
              </w:rPr>
            </w:pPr>
            <w:r w:rsidRPr="006126B3">
              <w:rPr>
                <w:rFonts w:cs="Calibri"/>
                <w:b/>
                <w:i/>
                <w:lang w:eastAsia="cs-CZ"/>
              </w:rPr>
              <w:t>Notes</w:t>
            </w:r>
          </w:p>
        </w:tc>
      </w:tr>
      <w:tr w:rsidR="00477C27" w:rsidRPr="006126B3" w:rsidTr="00035E9C">
        <w:trPr>
          <w:cantSplit/>
          <w:trHeight w:val="318"/>
        </w:trPr>
        <w:tc>
          <w:tcPr>
            <w:tcW w:w="1418"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843"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134"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850"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2693"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701"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r>
      <w:tr w:rsidR="00477C27" w:rsidRPr="006126B3" w:rsidTr="00035E9C">
        <w:trPr>
          <w:cantSplit/>
          <w:trHeight w:val="318"/>
        </w:trPr>
        <w:tc>
          <w:tcPr>
            <w:tcW w:w="1418"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843"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134"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850"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2693"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701"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r>
    </w:tbl>
    <w:p w:rsidR="00477C27" w:rsidRPr="006126B3" w:rsidRDefault="00477C27" w:rsidP="00477C27">
      <w:pPr>
        <w:ind w:left="709"/>
        <w:rPr>
          <w:rFonts w:cs="Calibri"/>
        </w:rPr>
      </w:pPr>
    </w:p>
    <w:p w:rsidR="00477C27" w:rsidRPr="006126B3" w:rsidRDefault="00477C27" w:rsidP="00477C27">
      <w:pPr>
        <w:spacing w:after="120"/>
        <w:ind w:left="709"/>
        <w:rPr>
          <w:rFonts w:cs="Calibri"/>
        </w:rPr>
      </w:pPr>
      <w:r w:rsidRPr="006126B3">
        <w:rPr>
          <w:rFonts w:cs="Calibri"/>
        </w:rPr>
        <w:t>1.3. Emissions to public drainage</w:t>
      </w:r>
    </w:p>
    <w:tbl>
      <w:tblPr>
        <w:tblW w:w="9639" w:type="dxa"/>
        <w:tblInd w:w="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6" w:type="dxa"/>
          <w:right w:w="36" w:type="dxa"/>
        </w:tblCellMar>
        <w:tblLook w:val="0000"/>
      </w:tblPr>
      <w:tblGrid>
        <w:gridCol w:w="1418"/>
        <w:gridCol w:w="1843"/>
        <w:gridCol w:w="1134"/>
        <w:gridCol w:w="850"/>
        <w:gridCol w:w="2693"/>
        <w:gridCol w:w="1701"/>
      </w:tblGrid>
      <w:tr w:rsidR="00477C27" w:rsidRPr="006126B3" w:rsidTr="00035E9C">
        <w:tc>
          <w:tcPr>
            <w:tcW w:w="9639" w:type="dxa"/>
            <w:gridSpan w:val="6"/>
            <w:shd w:val="pct5" w:color="auto" w:fill="FFFFFF"/>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Effluent emission limits for releases to drainage</w:t>
            </w:r>
          </w:p>
        </w:tc>
      </w:tr>
      <w:tr w:rsidR="00477C27" w:rsidRPr="006126B3" w:rsidTr="00035E9C">
        <w:trPr>
          <w:cantSplit/>
          <w:trHeight w:val="318"/>
        </w:trPr>
        <w:tc>
          <w:tcPr>
            <w:tcW w:w="1418"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Emission point indication</w:t>
            </w:r>
          </w:p>
        </w:tc>
        <w:tc>
          <w:tcPr>
            <w:tcW w:w="1843"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Substance or other relevant indicator</w:t>
            </w:r>
          </w:p>
        </w:tc>
        <w:tc>
          <w:tcPr>
            <w:tcW w:w="1134"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Emission limit</w:t>
            </w:r>
          </w:p>
        </w:tc>
        <w:tc>
          <w:tcPr>
            <w:tcW w:w="850"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 xml:space="preserve">Unit </w:t>
            </w:r>
          </w:p>
        </w:tc>
        <w:tc>
          <w:tcPr>
            <w:tcW w:w="2693"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Reference conditions</w:t>
            </w:r>
          </w:p>
        </w:tc>
        <w:tc>
          <w:tcPr>
            <w:tcW w:w="1701"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Notes</w:t>
            </w:r>
          </w:p>
        </w:tc>
      </w:tr>
      <w:tr w:rsidR="00477C27" w:rsidRPr="006126B3" w:rsidTr="00035E9C">
        <w:trPr>
          <w:cantSplit/>
          <w:trHeight w:val="318"/>
        </w:trPr>
        <w:tc>
          <w:tcPr>
            <w:tcW w:w="1418"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843"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134"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850"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2693"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701"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r>
      <w:tr w:rsidR="00477C27" w:rsidRPr="006126B3" w:rsidTr="00035E9C">
        <w:trPr>
          <w:cantSplit/>
          <w:trHeight w:val="318"/>
        </w:trPr>
        <w:tc>
          <w:tcPr>
            <w:tcW w:w="1418"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843"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134"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850"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2693"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701"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r>
    </w:tbl>
    <w:p w:rsidR="00477C27" w:rsidRPr="006126B3" w:rsidRDefault="00477C27" w:rsidP="00477C27">
      <w:pPr>
        <w:ind w:left="709"/>
        <w:rPr>
          <w:rFonts w:cs="Calibri"/>
        </w:rPr>
      </w:pPr>
    </w:p>
    <w:p w:rsidR="00477C27" w:rsidRPr="006126B3" w:rsidRDefault="00477C27" w:rsidP="00477C27">
      <w:pPr>
        <w:spacing w:after="120"/>
        <w:ind w:left="709"/>
        <w:rPr>
          <w:rFonts w:cs="Calibri"/>
        </w:rPr>
      </w:pPr>
      <w:r w:rsidRPr="006126B3">
        <w:rPr>
          <w:rFonts w:cs="Calibri"/>
        </w:rPr>
        <w:t xml:space="preserve">1.4. Noise emissions </w:t>
      </w:r>
    </w:p>
    <w:tbl>
      <w:tblPr>
        <w:tblW w:w="9639" w:type="dxa"/>
        <w:tblInd w:w="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6" w:type="dxa"/>
          <w:right w:w="36" w:type="dxa"/>
        </w:tblCellMar>
        <w:tblLook w:val="0000"/>
      </w:tblPr>
      <w:tblGrid>
        <w:gridCol w:w="1418"/>
        <w:gridCol w:w="1843"/>
        <w:gridCol w:w="1134"/>
        <w:gridCol w:w="850"/>
        <w:gridCol w:w="2693"/>
        <w:gridCol w:w="1701"/>
      </w:tblGrid>
      <w:tr w:rsidR="00477C27" w:rsidRPr="006126B3" w:rsidTr="00035E9C">
        <w:tc>
          <w:tcPr>
            <w:tcW w:w="9639" w:type="dxa"/>
            <w:gridSpan w:val="6"/>
            <w:shd w:val="pct5" w:color="auto" w:fill="FFFFFF"/>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Emission limits for outside noise</w:t>
            </w:r>
          </w:p>
        </w:tc>
      </w:tr>
      <w:tr w:rsidR="00477C27" w:rsidRPr="006126B3" w:rsidTr="00035E9C">
        <w:trPr>
          <w:cantSplit/>
          <w:trHeight w:val="318"/>
        </w:trPr>
        <w:tc>
          <w:tcPr>
            <w:tcW w:w="1418"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Emission point indication</w:t>
            </w:r>
          </w:p>
        </w:tc>
        <w:tc>
          <w:tcPr>
            <w:tcW w:w="1843"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Substance or other relevant indicator</w:t>
            </w:r>
          </w:p>
        </w:tc>
        <w:tc>
          <w:tcPr>
            <w:tcW w:w="1134"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Emission limit</w:t>
            </w:r>
          </w:p>
        </w:tc>
        <w:tc>
          <w:tcPr>
            <w:tcW w:w="850"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 xml:space="preserve">Unit </w:t>
            </w:r>
          </w:p>
        </w:tc>
        <w:tc>
          <w:tcPr>
            <w:tcW w:w="2693"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Reference conditions</w:t>
            </w:r>
          </w:p>
        </w:tc>
        <w:tc>
          <w:tcPr>
            <w:tcW w:w="1701"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Notes</w:t>
            </w:r>
          </w:p>
        </w:tc>
      </w:tr>
      <w:tr w:rsidR="00477C27" w:rsidRPr="006126B3" w:rsidTr="00035E9C">
        <w:trPr>
          <w:cantSplit/>
          <w:trHeight w:val="318"/>
        </w:trPr>
        <w:tc>
          <w:tcPr>
            <w:tcW w:w="1418"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843"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134"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850"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2693"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701"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r>
      <w:tr w:rsidR="00477C27" w:rsidRPr="006126B3" w:rsidTr="00035E9C">
        <w:trPr>
          <w:cantSplit/>
          <w:trHeight w:val="318"/>
        </w:trPr>
        <w:tc>
          <w:tcPr>
            <w:tcW w:w="1418"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843"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134"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850"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2693"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701"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r>
    </w:tbl>
    <w:p w:rsidR="00477C27" w:rsidRPr="006126B3" w:rsidRDefault="00477C27" w:rsidP="00477C27">
      <w:pPr>
        <w:ind w:left="709"/>
        <w:rPr>
          <w:rFonts w:cs="Calibri"/>
        </w:rPr>
      </w:pPr>
    </w:p>
    <w:p w:rsidR="00035E9C" w:rsidRPr="006126B3" w:rsidRDefault="00035E9C" w:rsidP="00477C27">
      <w:pPr>
        <w:ind w:left="709"/>
        <w:rPr>
          <w:rFonts w:cs="Calibri"/>
        </w:rPr>
      </w:pPr>
    </w:p>
    <w:p w:rsidR="0036705B" w:rsidRPr="006126B3" w:rsidRDefault="0036705B" w:rsidP="00477C27">
      <w:pPr>
        <w:ind w:left="709"/>
        <w:rPr>
          <w:rFonts w:cs="Calibri"/>
        </w:rPr>
      </w:pPr>
    </w:p>
    <w:p w:rsidR="00035E9C" w:rsidRPr="006126B3" w:rsidRDefault="00035E9C" w:rsidP="00477C27">
      <w:pPr>
        <w:ind w:left="709"/>
        <w:rPr>
          <w:rFonts w:cs="Calibri"/>
        </w:rPr>
      </w:pPr>
    </w:p>
    <w:p w:rsidR="00477C27" w:rsidRPr="006126B3" w:rsidRDefault="00477C27" w:rsidP="00477C27">
      <w:pPr>
        <w:spacing w:after="120"/>
        <w:ind w:left="709"/>
        <w:rPr>
          <w:rFonts w:cs="Calibri"/>
        </w:rPr>
      </w:pPr>
      <w:r w:rsidRPr="006126B3">
        <w:rPr>
          <w:rFonts w:cs="Calibri"/>
        </w:rPr>
        <w:lastRenderedPageBreak/>
        <w:t>1.5. Emissions to soil</w:t>
      </w:r>
    </w:p>
    <w:tbl>
      <w:tblPr>
        <w:tblW w:w="9639" w:type="dxa"/>
        <w:tblInd w:w="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6" w:type="dxa"/>
          <w:right w:w="36" w:type="dxa"/>
        </w:tblCellMar>
        <w:tblLook w:val="0000"/>
      </w:tblPr>
      <w:tblGrid>
        <w:gridCol w:w="1418"/>
        <w:gridCol w:w="1843"/>
        <w:gridCol w:w="1134"/>
        <w:gridCol w:w="850"/>
        <w:gridCol w:w="2693"/>
        <w:gridCol w:w="1701"/>
      </w:tblGrid>
      <w:tr w:rsidR="00477C27" w:rsidRPr="006126B3" w:rsidTr="00035E9C">
        <w:tc>
          <w:tcPr>
            <w:tcW w:w="9639" w:type="dxa"/>
            <w:gridSpan w:val="6"/>
            <w:shd w:val="pct5" w:color="auto" w:fill="FFFFFF"/>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Emission limits for releases to soil</w:t>
            </w:r>
          </w:p>
        </w:tc>
      </w:tr>
      <w:tr w:rsidR="00477C27" w:rsidRPr="006126B3" w:rsidTr="00035E9C">
        <w:trPr>
          <w:cantSplit/>
          <w:trHeight w:val="318"/>
        </w:trPr>
        <w:tc>
          <w:tcPr>
            <w:tcW w:w="1418"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Emission point indication</w:t>
            </w:r>
          </w:p>
        </w:tc>
        <w:tc>
          <w:tcPr>
            <w:tcW w:w="1843"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Substance or other relevant indicator</w:t>
            </w:r>
          </w:p>
        </w:tc>
        <w:tc>
          <w:tcPr>
            <w:tcW w:w="1134"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Emission limit</w:t>
            </w:r>
          </w:p>
        </w:tc>
        <w:tc>
          <w:tcPr>
            <w:tcW w:w="850"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 xml:space="preserve">Unit </w:t>
            </w:r>
          </w:p>
        </w:tc>
        <w:tc>
          <w:tcPr>
            <w:tcW w:w="2693"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Reference conditions</w:t>
            </w:r>
          </w:p>
        </w:tc>
        <w:tc>
          <w:tcPr>
            <w:tcW w:w="1701" w:type="dxa"/>
            <w:tcBorders>
              <w:top w:val="single" w:sz="6" w:space="0" w:color="auto"/>
              <w:bottom w:val="single" w:sz="6" w:space="0" w:color="auto"/>
            </w:tcBorders>
            <w:shd w:val="pct5" w:color="auto" w:fill="auto"/>
            <w:vAlign w:val="center"/>
          </w:tcPr>
          <w:p w:rsidR="00477C27" w:rsidRPr="006126B3" w:rsidRDefault="00477C27" w:rsidP="00035E9C">
            <w:pPr>
              <w:widowControl w:val="0"/>
              <w:spacing w:before="60" w:after="60" w:line="240" w:lineRule="auto"/>
              <w:rPr>
                <w:rFonts w:cs="Calibri"/>
                <w:b/>
                <w:i/>
                <w:lang w:eastAsia="cs-CZ"/>
              </w:rPr>
            </w:pPr>
            <w:r w:rsidRPr="006126B3">
              <w:rPr>
                <w:rFonts w:cs="Calibri"/>
                <w:b/>
                <w:i/>
                <w:lang w:eastAsia="cs-CZ"/>
              </w:rPr>
              <w:t>Notes</w:t>
            </w:r>
          </w:p>
        </w:tc>
      </w:tr>
      <w:tr w:rsidR="00477C27" w:rsidRPr="006126B3" w:rsidTr="00035E9C">
        <w:trPr>
          <w:cantSplit/>
          <w:trHeight w:val="318"/>
        </w:trPr>
        <w:tc>
          <w:tcPr>
            <w:tcW w:w="1418"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843"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134"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850"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2693"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701" w:type="dxa"/>
            <w:tcBorders>
              <w:top w:val="single" w:sz="6" w:space="0" w:color="auto"/>
              <w:bottom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r>
      <w:tr w:rsidR="00477C27" w:rsidRPr="006126B3" w:rsidTr="00035E9C">
        <w:trPr>
          <w:cantSplit/>
          <w:trHeight w:val="318"/>
        </w:trPr>
        <w:tc>
          <w:tcPr>
            <w:tcW w:w="1418"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843"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134"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850"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2693"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c>
          <w:tcPr>
            <w:tcW w:w="1701" w:type="dxa"/>
            <w:tcBorders>
              <w:top w:val="single" w:sz="6" w:space="0" w:color="auto"/>
            </w:tcBorders>
            <w:vAlign w:val="center"/>
          </w:tcPr>
          <w:p w:rsidR="00477C27" w:rsidRPr="006126B3" w:rsidRDefault="00477C27" w:rsidP="00035E9C">
            <w:pPr>
              <w:widowControl w:val="0"/>
              <w:spacing w:before="60" w:after="60" w:line="240" w:lineRule="auto"/>
              <w:rPr>
                <w:rFonts w:cs="Calibri"/>
                <w:lang w:eastAsia="cs-CZ"/>
              </w:rPr>
            </w:pPr>
          </w:p>
        </w:tc>
      </w:tr>
    </w:tbl>
    <w:p w:rsidR="0036705B" w:rsidRPr="006126B3" w:rsidRDefault="0036705B" w:rsidP="00477C27">
      <w:pPr>
        <w:rPr>
          <w:rFonts w:cs="Calibri"/>
          <w:b/>
          <w:bCs/>
          <w:i/>
          <w:iCs/>
        </w:rPr>
      </w:pPr>
    </w:p>
    <w:p w:rsidR="00477C27" w:rsidRPr="006126B3" w:rsidRDefault="00477C27" w:rsidP="00DD61A5">
      <w:pPr>
        <w:spacing w:after="120"/>
        <w:jc w:val="left"/>
        <w:rPr>
          <w:rFonts w:cs="Calibri"/>
          <w:b/>
          <w:bCs/>
          <w:i/>
          <w:iCs/>
        </w:rPr>
      </w:pPr>
      <w:r w:rsidRPr="006126B3">
        <w:rPr>
          <w:rFonts w:cs="Calibri"/>
          <w:b/>
          <w:bCs/>
          <w:i/>
          <w:iCs/>
        </w:rPr>
        <w:t>2. Emission monitoring requirements specifying measurement methodology, frequency and evaluation procedure</w:t>
      </w:r>
    </w:p>
    <w:tbl>
      <w:tblPr>
        <w:tblW w:w="9706"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5"/>
        <w:gridCol w:w="2551"/>
        <w:gridCol w:w="2835"/>
        <w:gridCol w:w="2835"/>
      </w:tblGrid>
      <w:tr w:rsidR="00477C27" w:rsidRPr="006126B3" w:rsidTr="00DD61A5">
        <w:tc>
          <w:tcPr>
            <w:tcW w:w="1485" w:type="dxa"/>
            <w:shd w:val="clear" w:color="auto" w:fill="D9D9D9"/>
            <w:vAlign w:val="center"/>
          </w:tcPr>
          <w:p w:rsidR="00477C27" w:rsidRPr="006126B3" w:rsidRDefault="00477C27" w:rsidP="00035E9C">
            <w:pPr>
              <w:jc w:val="center"/>
              <w:rPr>
                <w:b/>
                <w:i/>
                <w:color w:val="000000"/>
              </w:rPr>
            </w:pPr>
            <w:r w:rsidRPr="006126B3">
              <w:rPr>
                <w:b/>
                <w:i/>
                <w:color w:val="000000"/>
              </w:rPr>
              <w:t>Emission point indication</w:t>
            </w:r>
          </w:p>
        </w:tc>
        <w:tc>
          <w:tcPr>
            <w:tcW w:w="2551" w:type="dxa"/>
            <w:shd w:val="clear" w:color="auto" w:fill="D9D9D9"/>
            <w:vAlign w:val="center"/>
          </w:tcPr>
          <w:p w:rsidR="00477C27" w:rsidRPr="006126B3" w:rsidRDefault="00477C27" w:rsidP="00035E9C">
            <w:pPr>
              <w:jc w:val="center"/>
              <w:rPr>
                <w:b/>
                <w:i/>
                <w:color w:val="000000"/>
              </w:rPr>
            </w:pPr>
            <w:r w:rsidRPr="006126B3">
              <w:rPr>
                <w:b/>
                <w:i/>
                <w:color w:val="000000"/>
              </w:rPr>
              <w:t>Substance</w:t>
            </w:r>
          </w:p>
        </w:tc>
        <w:tc>
          <w:tcPr>
            <w:tcW w:w="2835" w:type="dxa"/>
            <w:shd w:val="clear" w:color="auto" w:fill="D9D9D9"/>
            <w:vAlign w:val="center"/>
          </w:tcPr>
          <w:p w:rsidR="00477C27" w:rsidRPr="006126B3" w:rsidRDefault="00477C27" w:rsidP="00035E9C">
            <w:pPr>
              <w:jc w:val="center"/>
              <w:rPr>
                <w:b/>
                <w:i/>
                <w:color w:val="000000"/>
              </w:rPr>
            </w:pPr>
            <w:r w:rsidRPr="006126B3">
              <w:rPr>
                <w:b/>
                <w:i/>
                <w:color w:val="000000"/>
              </w:rPr>
              <w:t>Monitoring frequency</w:t>
            </w:r>
          </w:p>
        </w:tc>
        <w:tc>
          <w:tcPr>
            <w:tcW w:w="2835" w:type="dxa"/>
            <w:shd w:val="clear" w:color="auto" w:fill="D9D9D9"/>
            <w:vAlign w:val="center"/>
          </w:tcPr>
          <w:p w:rsidR="00477C27" w:rsidRPr="006126B3" w:rsidRDefault="00477C27" w:rsidP="00035E9C">
            <w:pPr>
              <w:jc w:val="center"/>
              <w:rPr>
                <w:b/>
                <w:i/>
                <w:color w:val="000000"/>
              </w:rPr>
            </w:pPr>
            <w:r w:rsidRPr="006126B3">
              <w:rPr>
                <w:b/>
                <w:i/>
                <w:color w:val="000000"/>
              </w:rPr>
              <w:t>Monitoring method</w:t>
            </w:r>
          </w:p>
        </w:tc>
      </w:tr>
      <w:tr w:rsidR="00477C27" w:rsidRPr="006126B3" w:rsidTr="00DD61A5">
        <w:trPr>
          <w:cantSplit/>
        </w:trPr>
        <w:tc>
          <w:tcPr>
            <w:tcW w:w="1485" w:type="dxa"/>
            <w:vMerge w:val="restart"/>
            <w:vAlign w:val="center"/>
          </w:tcPr>
          <w:p w:rsidR="00477C27" w:rsidRPr="006126B3" w:rsidRDefault="00477C27" w:rsidP="00035E9C">
            <w:pPr>
              <w:jc w:val="center"/>
              <w:rPr>
                <w:color w:val="000000"/>
              </w:rPr>
            </w:pPr>
          </w:p>
        </w:tc>
        <w:tc>
          <w:tcPr>
            <w:tcW w:w="2551" w:type="dxa"/>
            <w:vAlign w:val="center"/>
          </w:tcPr>
          <w:p w:rsidR="00477C27" w:rsidRPr="006126B3" w:rsidRDefault="00477C27" w:rsidP="00035E9C">
            <w:pPr>
              <w:rPr>
                <w:color w:val="000000"/>
              </w:rPr>
            </w:pPr>
          </w:p>
        </w:tc>
        <w:tc>
          <w:tcPr>
            <w:tcW w:w="2835" w:type="dxa"/>
            <w:vAlign w:val="center"/>
          </w:tcPr>
          <w:p w:rsidR="00477C27" w:rsidRPr="006126B3" w:rsidRDefault="00477C27" w:rsidP="00035E9C">
            <w:pPr>
              <w:jc w:val="center"/>
              <w:rPr>
                <w:color w:val="000000"/>
              </w:rPr>
            </w:pPr>
          </w:p>
        </w:tc>
        <w:tc>
          <w:tcPr>
            <w:tcW w:w="2835" w:type="dxa"/>
          </w:tcPr>
          <w:p w:rsidR="00477C27" w:rsidRPr="006126B3" w:rsidRDefault="00477C27" w:rsidP="00035E9C">
            <w:pPr>
              <w:rPr>
                <w:i/>
                <w:iCs/>
                <w:color w:val="000000"/>
              </w:rPr>
            </w:pPr>
          </w:p>
        </w:tc>
      </w:tr>
      <w:tr w:rsidR="00477C27" w:rsidRPr="006126B3" w:rsidTr="00DD61A5">
        <w:trPr>
          <w:cantSplit/>
        </w:trPr>
        <w:tc>
          <w:tcPr>
            <w:tcW w:w="1485" w:type="dxa"/>
            <w:vMerge/>
          </w:tcPr>
          <w:p w:rsidR="00477C27" w:rsidRPr="006126B3" w:rsidRDefault="00477C27" w:rsidP="00035E9C">
            <w:pPr>
              <w:rPr>
                <w:color w:val="000000"/>
              </w:rPr>
            </w:pPr>
          </w:p>
        </w:tc>
        <w:tc>
          <w:tcPr>
            <w:tcW w:w="2551" w:type="dxa"/>
          </w:tcPr>
          <w:p w:rsidR="00477C27" w:rsidRPr="006126B3" w:rsidRDefault="00477C27" w:rsidP="00035E9C">
            <w:pPr>
              <w:rPr>
                <w:color w:val="000000"/>
              </w:rPr>
            </w:pPr>
          </w:p>
        </w:tc>
        <w:tc>
          <w:tcPr>
            <w:tcW w:w="2835" w:type="dxa"/>
          </w:tcPr>
          <w:p w:rsidR="00477C27" w:rsidRPr="006126B3" w:rsidRDefault="00477C27" w:rsidP="00035E9C">
            <w:pPr>
              <w:rPr>
                <w:color w:val="000000"/>
              </w:rPr>
            </w:pPr>
          </w:p>
        </w:tc>
        <w:tc>
          <w:tcPr>
            <w:tcW w:w="2835" w:type="dxa"/>
          </w:tcPr>
          <w:p w:rsidR="00477C27" w:rsidRPr="006126B3" w:rsidRDefault="00477C27" w:rsidP="00035E9C">
            <w:pPr>
              <w:rPr>
                <w:color w:val="000000"/>
              </w:rPr>
            </w:pPr>
          </w:p>
        </w:tc>
      </w:tr>
      <w:tr w:rsidR="00477C27" w:rsidRPr="006126B3" w:rsidTr="00DD61A5">
        <w:trPr>
          <w:cantSplit/>
        </w:trPr>
        <w:tc>
          <w:tcPr>
            <w:tcW w:w="1485" w:type="dxa"/>
            <w:vMerge/>
          </w:tcPr>
          <w:p w:rsidR="00477C27" w:rsidRPr="006126B3" w:rsidRDefault="00477C27" w:rsidP="00035E9C">
            <w:pPr>
              <w:rPr>
                <w:color w:val="000000"/>
              </w:rPr>
            </w:pPr>
          </w:p>
        </w:tc>
        <w:tc>
          <w:tcPr>
            <w:tcW w:w="2551" w:type="dxa"/>
          </w:tcPr>
          <w:p w:rsidR="00477C27" w:rsidRPr="006126B3" w:rsidRDefault="00477C27" w:rsidP="00035E9C">
            <w:pPr>
              <w:rPr>
                <w:color w:val="000000"/>
              </w:rPr>
            </w:pPr>
          </w:p>
        </w:tc>
        <w:tc>
          <w:tcPr>
            <w:tcW w:w="2835" w:type="dxa"/>
          </w:tcPr>
          <w:p w:rsidR="00477C27" w:rsidRPr="006126B3" w:rsidRDefault="00477C27" w:rsidP="00035E9C">
            <w:pPr>
              <w:rPr>
                <w:color w:val="000000"/>
              </w:rPr>
            </w:pPr>
          </w:p>
        </w:tc>
        <w:tc>
          <w:tcPr>
            <w:tcW w:w="2835" w:type="dxa"/>
          </w:tcPr>
          <w:p w:rsidR="00477C27" w:rsidRPr="006126B3" w:rsidRDefault="00477C27" w:rsidP="00035E9C">
            <w:pPr>
              <w:rPr>
                <w:color w:val="000000"/>
              </w:rPr>
            </w:pPr>
          </w:p>
        </w:tc>
      </w:tr>
      <w:tr w:rsidR="00477C27" w:rsidRPr="006126B3" w:rsidTr="00DD61A5">
        <w:tc>
          <w:tcPr>
            <w:tcW w:w="1485" w:type="dxa"/>
          </w:tcPr>
          <w:p w:rsidR="00477C27" w:rsidRPr="006126B3" w:rsidRDefault="00477C27" w:rsidP="00035E9C">
            <w:pPr>
              <w:rPr>
                <w:color w:val="000000"/>
              </w:rPr>
            </w:pPr>
          </w:p>
        </w:tc>
        <w:tc>
          <w:tcPr>
            <w:tcW w:w="2551" w:type="dxa"/>
          </w:tcPr>
          <w:p w:rsidR="00477C27" w:rsidRPr="006126B3" w:rsidRDefault="00477C27" w:rsidP="00035E9C">
            <w:pPr>
              <w:rPr>
                <w:color w:val="000000"/>
              </w:rPr>
            </w:pPr>
          </w:p>
        </w:tc>
        <w:tc>
          <w:tcPr>
            <w:tcW w:w="2835" w:type="dxa"/>
          </w:tcPr>
          <w:p w:rsidR="00477C27" w:rsidRPr="006126B3" w:rsidRDefault="00477C27" w:rsidP="00035E9C">
            <w:pPr>
              <w:rPr>
                <w:color w:val="000000"/>
              </w:rPr>
            </w:pPr>
          </w:p>
        </w:tc>
        <w:tc>
          <w:tcPr>
            <w:tcW w:w="2835" w:type="dxa"/>
          </w:tcPr>
          <w:p w:rsidR="00477C27" w:rsidRPr="006126B3" w:rsidRDefault="00477C27" w:rsidP="00035E9C">
            <w:pPr>
              <w:rPr>
                <w:color w:val="000000"/>
              </w:rPr>
            </w:pPr>
          </w:p>
        </w:tc>
      </w:tr>
    </w:tbl>
    <w:p w:rsidR="00DD61A5" w:rsidRPr="006126B3" w:rsidRDefault="00DD61A5" w:rsidP="00477C27">
      <w:pPr>
        <w:rPr>
          <w:rFonts w:cs="Calibri"/>
          <w:b/>
          <w:bCs/>
          <w:i/>
          <w:iCs/>
        </w:rPr>
      </w:pPr>
    </w:p>
    <w:p w:rsidR="00477C27" w:rsidRPr="006126B3" w:rsidRDefault="00477C27" w:rsidP="00477C27">
      <w:pPr>
        <w:rPr>
          <w:rFonts w:cs="Calibri"/>
        </w:rPr>
      </w:pPr>
      <w:r w:rsidRPr="006126B3">
        <w:rPr>
          <w:rFonts w:cs="Calibri"/>
          <w:b/>
          <w:bCs/>
          <w:i/>
          <w:iCs/>
        </w:rPr>
        <w:t xml:space="preserve">3. Waste management </w:t>
      </w:r>
      <w:r w:rsidRPr="006126B3">
        <w:rPr>
          <w:rFonts w:cs="Calibri"/>
        </w:rPr>
        <w:t>(list of hazardous waste generated on site</w:t>
      </w:r>
      <w:r w:rsidR="00F56F95" w:rsidRPr="006126B3">
        <w:rPr>
          <w:rFonts w:cs="Calibri"/>
        </w:rPr>
        <w:t>,</w:t>
      </w:r>
      <w:r w:rsidRPr="006126B3">
        <w:rPr>
          <w:rFonts w:cs="Calibri"/>
        </w:rPr>
        <w:t>)</w:t>
      </w:r>
    </w:p>
    <w:p w:rsidR="00DD61A5" w:rsidRPr="006126B3" w:rsidRDefault="00DD61A5" w:rsidP="00477C27">
      <w:pPr>
        <w:rPr>
          <w:rFonts w:cs="Calibri"/>
        </w:rPr>
      </w:pPr>
    </w:p>
    <w:p w:rsidR="00477C27" w:rsidRPr="00A616F5" w:rsidRDefault="00477C27" w:rsidP="00477C27">
      <w:pPr>
        <w:rPr>
          <w:rFonts w:cs="Calibri"/>
        </w:rPr>
      </w:pPr>
      <w:r w:rsidRPr="00A616F5">
        <w:rPr>
          <w:rFonts w:cs="Calibri"/>
          <w:b/>
          <w:bCs/>
        </w:rPr>
        <w:t>4. Process techniques</w:t>
      </w:r>
      <w:r w:rsidRPr="00A616F5">
        <w:rPr>
          <w:rFonts w:cs="Calibri"/>
        </w:rPr>
        <w:t xml:space="preserve"> (with defined normal and other than normal operating conditions such as start-up and shut-down operations, leaks, malfunctions, momentary stoppages and definitive cessation of operation</w:t>
      </w:r>
    </w:p>
    <w:p w:rsidR="00DD61A5" w:rsidRPr="006126B3" w:rsidRDefault="00DD61A5" w:rsidP="00477C27">
      <w:pPr>
        <w:rPr>
          <w:rFonts w:cs="Calibri"/>
        </w:rPr>
      </w:pPr>
    </w:p>
    <w:p w:rsidR="00477C27" w:rsidRPr="00A616F5" w:rsidRDefault="00477C27" w:rsidP="00DD61A5">
      <w:pPr>
        <w:spacing w:after="120"/>
        <w:rPr>
          <w:rFonts w:cs="Calibri"/>
        </w:rPr>
      </w:pPr>
      <w:r w:rsidRPr="00A616F5">
        <w:rPr>
          <w:rFonts w:cs="Calibri"/>
          <w:b/>
          <w:bCs/>
          <w:i/>
          <w:iCs/>
        </w:rPr>
        <w:t xml:space="preserve">5. Implemented prevention and control techniques </w:t>
      </w:r>
      <w:r w:rsidRPr="00A616F5">
        <w:rPr>
          <w:rFonts w:cs="Calibri"/>
        </w:rPr>
        <w:t>(including regular maintenance and surveillance of measures taken to prevent emissions to soil, water, measures concerning monitoring and management of waste generated and monitoring of hazardous substances</w:t>
      </w:r>
    </w:p>
    <w:tbl>
      <w:tblPr>
        <w:tblW w:w="9706"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8868"/>
      </w:tblGrid>
      <w:tr w:rsidR="00477C27" w:rsidRPr="006126B3" w:rsidTr="00DD61A5">
        <w:tc>
          <w:tcPr>
            <w:tcW w:w="838" w:type="dxa"/>
            <w:shd w:val="clear" w:color="auto" w:fill="D9D9D9"/>
            <w:vAlign w:val="center"/>
          </w:tcPr>
          <w:p w:rsidR="00477C27" w:rsidRPr="00A616F5" w:rsidRDefault="00477C27" w:rsidP="00035E9C">
            <w:pPr>
              <w:spacing w:before="120" w:after="120"/>
              <w:rPr>
                <w:rFonts w:cs="Calibri"/>
                <w:b/>
                <w:i/>
              </w:rPr>
            </w:pPr>
            <w:r w:rsidRPr="00A616F5">
              <w:rPr>
                <w:rFonts w:cs="Calibri"/>
                <w:b/>
                <w:i/>
              </w:rPr>
              <w:t>No.</w:t>
            </w:r>
          </w:p>
        </w:tc>
        <w:tc>
          <w:tcPr>
            <w:tcW w:w="8868" w:type="dxa"/>
            <w:shd w:val="clear" w:color="auto" w:fill="D9D9D9"/>
            <w:vAlign w:val="center"/>
          </w:tcPr>
          <w:p w:rsidR="00477C27" w:rsidRPr="00A616F5" w:rsidRDefault="00477C27" w:rsidP="00035E9C">
            <w:pPr>
              <w:spacing w:before="120" w:after="120"/>
              <w:rPr>
                <w:rFonts w:cs="Calibri"/>
                <w:b/>
                <w:i/>
              </w:rPr>
            </w:pPr>
            <w:r w:rsidRPr="00A616F5">
              <w:rPr>
                <w:rFonts w:cs="Calibri"/>
                <w:b/>
                <w:i/>
              </w:rPr>
              <w:t>Technique</w:t>
            </w:r>
          </w:p>
        </w:tc>
      </w:tr>
      <w:tr w:rsidR="00477C27" w:rsidRPr="006126B3" w:rsidTr="00DD61A5">
        <w:tc>
          <w:tcPr>
            <w:tcW w:w="838" w:type="dxa"/>
          </w:tcPr>
          <w:p w:rsidR="00477C27" w:rsidRPr="006126B3" w:rsidRDefault="00477C27" w:rsidP="00035E9C">
            <w:pPr>
              <w:spacing w:before="120" w:after="120"/>
              <w:rPr>
                <w:rFonts w:cs="Calibri"/>
              </w:rPr>
            </w:pPr>
            <w:r w:rsidRPr="006126B3">
              <w:rPr>
                <w:rFonts w:cs="Calibri"/>
              </w:rPr>
              <w:t>1</w:t>
            </w:r>
          </w:p>
        </w:tc>
        <w:tc>
          <w:tcPr>
            <w:tcW w:w="8868" w:type="dxa"/>
          </w:tcPr>
          <w:p w:rsidR="00477C27" w:rsidRPr="006126B3" w:rsidRDefault="00477C27" w:rsidP="00035E9C">
            <w:pPr>
              <w:spacing w:before="120" w:after="120"/>
              <w:rPr>
                <w:rFonts w:cs="Calibri"/>
              </w:rPr>
            </w:pPr>
          </w:p>
        </w:tc>
      </w:tr>
      <w:tr w:rsidR="00477C27" w:rsidRPr="006126B3" w:rsidTr="00DD61A5">
        <w:tc>
          <w:tcPr>
            <w:tcW w:w="838" w:type="dxa"/>
          </w:tcPr>
          <w:p w:rsidR="00477C27" w:rsidRPr="006126B3" w:rsidRDefault="00477C27" w:rsidP="00035E9C">
            <w:pPr>
              <w:spacing w:before="120" w:after="120"/>
              <w:rPr>
                <w:rFonts w:cs="Calibri"/>
              </w:rPr>
            </w:pPr>
            <w:r w:rsidRPr="006126B3">
              <w:rPr>
                <w:rFonts w:cs="Calibri"/>
              </w:rPr>
              <w:t>2</w:t>
            </w:r>
          </w:p>
        </w:tc>
        <w:tc>
          <w:tcPr>
            <w:tcW w:w="8868" w:type="dxa"/>
          </w:tcPr>
          <w:p w:rsidR="00477C27" w:rsidRPr="006126B3" w:rsidRDefault="00477C27" w:rsidP="00035E9C">
            <w:pPr>
              <w:spacing w:before="120" w:after="120"/>
              <w:rPr>
                <w:rFonts w:cs="Calibri"/>
              </w:rPr>
            </w:pPr>
          </w:p>
        </w:tc>
      </w:tr>
    </w:tbl>
    <w:p w:rsidR="00DD61A5" w:rsidRPr="006126B3" w:rsidRDefault="00DD61A5" w:rsidP="0036705B">
      <w:pPr>
        <w:autoSpaceDE w:val="0"/>
        <w:autoSpaceDN w:val="0"/>
        <w:adjustRightInd w:val="0"/>
        <w:spacing w:before="240" w:after="120" w:line="240" w:lineRule="auto"/>
        <w:rPr>
          <w:rFonts w:cs="EUAlbertina"/>
          <w:b/>
          <w:i/>
          <w:color w:val="000000"/>
        </w:rPr>
      </w:pPr>
    </w:p>
    <w:p w:rsidR="00477C27" w:rsidRPr="006126B3" w:rsidRDefault="00DD61A5" w:rsidP="0036705B">
      <w:pPr>
        <w:autoSpaceDE w:val="0"/>
        <w:autoSpaceDN w:val="0"/>
        <w:adjustRightInd w:val="0"/>
        <w:spacing w:before="240" w:after="120" w:line="240" w:lineRule="auto"/>
        <w:rPr>
          <w:rFonts w:cs="EUAlbertina"/>
          <w:color w:val="000000"/>
        </w:rPr>
      </w:pPr>
      <w:r w:rsidRPr="006126B3">
        <w:rPr>
          <w:rFonts w:cs="EUAlbertina"/>
          <w:b/>
          <w:i/>
          <w:color w:val="000000"/>
        </w:rPr>
        <w:br w:type="page"/>
      </w:r>
      <w:r w:rsidR="00477C27" w:rsidRPr="006126B3">
        <w:rPr>
          <w:rFonts w:cs="EUAlbertina"/>
          <w:b/>
          <w:i/>
          <w:color w:val="000000"/>
        </w:rPr>
        <w:lastRenderedPageBreak/>
        <w:t>6.</w:t>
      </w:r>
      <w:r w:rsidR="00477C27" w:rsidRPr="006126B3">
        <w:rPr>
          <w:rFonts w:cs="EUAlbertina"/>
          <w:b/>
          <w:i/>
          <w:color w:val="000000"/>
        </w:rPr>
        <w:tab/>
        <w:t>Improvement programme</w:t>
      </w:r>
      <w:r w:rsidR="00477C27" w:rsidRPr="006126B3">
        <w:rPr>
          <w:rFonts w:cs="EUAlbertina"/>
          <w:color w:val="000000"/>
        </w:rPr>
        <w:t xml:space="preserve"> (</w:t>
      </w:r>
      <w:r w:rsidR="00477C27" w:rsidRPr="006126B3">
        <w:rPr>
          <w:rFonts w:cs="Calibri"/>
          <w:bCs/>
          <w:iCs/>
        </w:rPr>
        <w:t>planned prevention and control techniques in order to comply with BAT guidance or improve the current environmental performance)</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2" w:type="dxa"/>
          <w:right w:w="72" w:type="dxa"/>
        </w:tblCellMar>
        <w:tblLook w:val="0000"/>
      </w:tblPr>
      <w:tblGrid>
        <w:gridCol w:w="1160"/>
        <w:gridCol w:w="5847"/>
        <w:gridCol w:w="1957"/>
        <w:gridCol w:w="819"/>
      </w:tblGrid>
      <w:tr w:rsidR="00477C27" w:rsidRPr="006126B3" w:rsidTr="00035E9C">
        <w:trPr>
          <w:tblHeader/>
        </w:trPr>
        <w:tc>
          <w:tcPr>
            <w:tcW w:w="579" w:type="pct"/>
            <w:shd w:val="clear" w:color="auto" w:fill="D9D9D9"/>
          </w:tcPr>
          <w:p w:rsidR="00477C27" w:rsidRPr="006126B3" w:rsidRDefault="00477C27" w:rsidP="00D42104">
            <w:pPr>
              <w:rPr>
                <w:rFonts w:ascii="Calibri" w:hAnsi="Calibri"/>
                <w:b/>
                <w:i/>
                <w:sz w:val="22"/>
                <w:szCs w:val="22"/>
              </w:rPr>
            </w:pPr>
            <w:r w:rsidRPr="006126B3">
              <w:rPr>
                <w:b/>
                <w:i/>
                <w:szCs w:val="22"/>
              </w:rPr>
              <w:t>Reference</w:t>
            </w:r>
          </w:p>
        </w:tc>
        <w:tc>
          <w:tcPr>
            <w:tcW w:w="2993" w:type="pct"/>
            <w:shd w:val="clear" w:color="auto" w:fill="D9D9D9"/>
          </w:tcPr>
          <w:p w:rsidR="00477C27" w:rsidRPr="006126B3" w:rsidRDefault="00477C27" w:rsidP="00D42104">
            <w:pPr>
              <w:rPr>
                <w:rFonts w:ascii="Calibri" w:hAnsi="Calibri"/>
                <w:b/>
                <w:i/>
                <w:sz w:val="22"/>
                <w:szCs w:val="22"/>
              </w:rPr>
            </w:pPr>
            <w:r w:rsidRPr="006126B3">
              <w:rPr>
                <w:b/>
                <w:i/>
                <w:szCs w:val="22"/>
              </w:rPr>
              <w:t>Requirement</w:t>
            </w:r>
          </w:p>
        </w:tc>
        <w:tc>
          <w:tcPr>
            <w:tcW w:w="1005" w:type="pct"/>
            <w:shd w:val="clear" w:color="auto" w:fill="D9D9D9"/>
          </w:tcPr>
          <w:p w:rsidR="00477C27" w:rsidRPr="006126B3" w:rsidRDefault="00477C27" w:rsidP="00D42104">
            <w:pPr>
              <w:rPr>
                <w:rFonts w:ascii="Calibri" w:hAnsi="Calibri"/>
                <w:b/>
                <w:i/>
                <w:sz w:val="22"/>
                <w:szCs w:val="22"/>
              </w:rPr>
            </w:pPr>
            <w:r w:rsidRPr="006126B3">
              <w:rPr>
                <w:b/>
                <w:i/>
                <w:szCs w:val="22"/>
              </w:rPr>
              <w:t>Chapter in BAT guidance</w:t>
            </w:r>
          </w:p>
        </w:tc>
        <w:tc>
          <w:tcPr>
            <w:tcW w:w="423" w:type="pct"/>
            <w:shd w:val="clear" w:color="auto" w:fill="D9D9D9"/>
          </w:tcPr>
          <w:p w:rsidR="00477C27" w:rsidRPr="006126B3" w:rsidRDefault="00477C27" w:rsidP="00D42104">
            <w:pPr>
              <w:rPr>
                <w:b/>
                <w:i/>
                <w:szCs w:val="22"/>
              </w:rPr>
            </w:pPr>
            <w:r w:rsidRPr="006126B3">
              <w:rPr>
                <w:b/>
                <w:i/>
                <w:szCs w:val="22"/>
              </w:rPr>
              <w:t>Date</w:t>
            </w:r>
          </w:p>
        </w:tc>
      </w:tr>
      <w:tr w:rsidR="00477C27" w:rsidRPr="006126B3" w:rsidTr="00035E9C">
        <w:tc>
          <w:tcPr>
            <w:tcW w:w="579" w:type="pct"/>
          </w:tcPr>
          <w:p w:rsidR="00477C27" w:rsidRPr="006126B3" w:rsidRDefault="00477C27" w:rsidP="009B1EAC">
            <w:pPr>
              <w:pStyle w:val="Tablebody"/>
            </w:pPr>
          </w:p>
        </w:tc>
        <w:tc>
          <w:tcPr>
            <w:tcW w:w="2993" w:type="pct"/>
          </w:tcPr>
          <w:p w:rsidR="00477C27" w:rsidRPr="006126B3" w:rsidRDefault="00477C27" w:rsidP="006126B3">
            <w:pPr>
              <w:pStyle w:val="Tablebody"/>
            </w:pPr>
          </w:p>
        </w:tc>
        <w:tc>
          <w:tcPr>
            <w:tcW w:w="1005" w:type="pct"/>
          </w:tcPr>
          <w:p w:rsidR="00477C27" w:rsidRPr="00A616F5" w:rsidRDefault="00477C27" w:rsidP="009B1EAC">
            <w:pPr>
              <w:pStyle w:val="Tablebody"/>
              <w:rPr>
                <w:rStyle w:val="change"/>
                <w:rFonts w:ascii="Calibri" w:hAnsi="Calibri"/>
                <w:color w:val="000000"/>
                <w:sz w:val="22"/>
                <w:szCs w:val="22"/>
              </w:rPr>
            </w:pPr>
          </w:p>
        </w:tc>
        <w:tc>
          <w:tcPr>
            <w:tcW w:w="423" w:type="pct"/>
          </w:tcPr>
          <w:p w:rsidR="00477C27" w:rsidRPr="00A616F5" w:rsidRDefault="00477C27" w:rsidP="009B1EAC">
            <w:pPr>
              <w:pStyle w:val="Tablebody"/>
              <w:rPr>
                <w:rStyle w:val="change"/>
                <w:rFonts w:ascii="Arial" w:hAnsi="Arial"/>
                <w:color w:val="000000"/>
                <w:sz w:val="21"/>
                <w:szCs w:val="22"/>
              </w:rPr>
            </w:pPr>
          </w:p>
        </w:tc>
      </w:tr>
      <w:tr w:rsidR="00477C27" w:rsidRPr="006126B3" w:rsidTr="00035E9C">
        <w:tc>
          <w:tcPr>
            <w:tcW w:w="579" w:type="pct"/>
          </w:tcPr>
          <w:p w:rsidR="00477C27" w:rsidRPr="006126B3" w:rsidRDefault="00477C27" w:rsidP="009B1EAC">
            <w:pPr>
              <w:pStyle w:val="Tablebody"/>
            </w:pPr>
          </w:p>
        </w:tc>
        <w:tc>
          <w:tcPr>
            <w:tcW w:w="2993" w:type="pct"/>
          </w:tcPr>
          <w:p w:rsidR="00477C27" w:rsidRPr="00A616F5" w:rsidRDefault="00477C27" w:rsidP="006126B3">
            <w:pPr>
              <w:pStyle w:val="Tablebody"/>
              <w:rPr>
                <w:rStyle w:val="change"/>
                <w:rFonts w:ascii="Calibri" w:hAnsi="Calibri"/>
                <w:color w:val="000000"/>
                <w:sz w:val="22"/>
                <w:szCs w:val="22"/>
              </w:rPr>
            </w:pPr>
          </w:p>
        </w:tc>
        <w:tc>
          <w:tcPr>
            <w:tcW w:w="1005" w:type="pct"/>
          </w:tcPr>
          <w:p w:rsidR="00477C27" w:rsidRPr="00A616F5" w:rsidRDefault="00477C27" w:rsidP="009B1EAC">
            <w:pPr>
              <w:pStyle w:val="Tablebody"/>
              <w:rPr>
                <w:rStyle w:val="change"/>
                <w:rFonts w:ascii="Calibri" w:hAnsi="Calibri"/>
                <w:color w:val="000000"/>
                <w:sz w:val="22"/>
                <w:szCs w:val="22"/>
              </w:rPr>
            </w:pPr>
          </w:p>
        </w:tc>
        <w:tc>
          <w:tcPr>
            <w:tcW w:w="423" w:type="pct"/>
          </w:tcPr>
          <w:p w:rsidR="00477C27" w:rsidRPr="00A616F5" w:rsidRDefault="00477C27" w:rsidP="009B1EAC">
            <w:pPr>
              <w:pStyle w:val="Tablebody"/>
              <w:rPr>
                <w:rStyle w:val="change"/>
                <w:rFonts w:ascii="Arial" w:hAnsi="Arial"/>
                <w:color w:val="000000"/>
                <w:sz w:val="21"/>
                <w:szCs w:val="22"/>
              </w:rPr>
            </w:pPr>
          </w:p>
        </w:tc>
      </w:tr>
    </w:tbl>
    <w:p w:rsidR="00DD61A5" w:rsidRPr="00A616F5" w:rsidRDefault="00DD61A5" w:rsidP="001A3CBD">
      <w:pPr>
        <w:pStyle w:val="Caption"/>
        <w:ind w:left="709" w:hanging="709"/>
        <w:jc w:val="left"/>
        <w:rPr>
          <w:rFonts w:cs="Calibri"/>
          <w:b/>
          <w:bCs/>
          <w:i w:val="0"/>
          <w:iCs/>
          <w:szCs w:val="22"/>
        </w:rPr>
      </w:pPr>
    </w:p>
    <w:p w:rsidR="00477C27" w:rsidRPr="00A616F5" w:rsidRDefault="00477C27" w:rsidP="001A3CBD">
      <w:pPr>
        <w:pStyle w:val="Caption"/>
        <w:ind w:left="709" w:hanging="709"/>
        <w:jc w:val="left"/>
        <w:rPr>
          <w:rFonts w:cs="EUAlbertina"/>
          <w:b/>
          <w:color w:val="000000"/>
        </w:rPr>
      </w:pPr>
      <w:r w:rsidRPr="00A616F5">
        <w:rPr>
          <w:rFonts w:cs="EUAlbertina"/>
          <w:b/>
          <w:color w:val="000000"/>
        </w:rPr>
        <w:t>7. Measures in the case of installation decommissioning</w:t>
      </w:r>
    </w:p>
    <w:p w:rsidR="0036705B" w:rsidRPr="00A616F5" w:rsidRDefault="0036705B" w:rsidP="0036705B">
      <w:pPr>
        <w:rPr>
          <w:rFonts w:cs="Arial"/>
          <w:szCs w:val="21"/>
        </w:rPr>
      </w:pPr>
    </w:p>
    <w:p w:rsidR="00477C27" w:rsidRPr="00A616F5" w:rsidRDefault="00477C27" w:rsidP="001A3CBD">
      <w:pPr>
        <w:pStyle w:val="Caption"/>
        <w:jc w:val="left"/>
        <w:rPr>
          <w:rFonts w:cs="EUAlbertina"/>
          <w:b/>
          <w:color w:val="000000"/>
        </w:rPr>
      </w:pPr>
      <w:r w:rsidRPr="00A616F5">
        <w:rPr>
          <w:rFonts w:cs="EUAlbertina"/>
          <w:b/>
          <w:color w:val="000000"/>
        </w:rPr>
        <w:t xml:space="preserve">8. Condition outside the installation </w:t>
      </w:r>
      <w:r w:rsidR="00F56F95" w:rsidRPr="00A616F5">
        <w:rPr>
          <w:rFonts w:cs="EUAlbertina"/>
          <w:b/>
          <w:color w:val="000000"/>
        </w:rPr>
        <w:t>(if</w:t>
      </w:r>
      <w:r w:rsidRPr="00A616F5">
        <w:rPr>
          <w:rFonts w:cs="EUAlbertina"/>
          <w:b/>
          <w:color w:val="000000"/>
        </w:rPr>
        <w:t xml:space="preserve"> required, e.g. nature protection)</w:t>
      </w:r>
    </w:p>
    <w:p w:rsidR="00477C27" w:rsidRPr="00A616F5" w:rsidRDefault="00477C27" w:rsidP="004E0913">
      <w:pPr>
        <w:autoSpaceDE w:val="0"/>
        <w:autoSpaceDN w:val="0"/>
        <w:adjustRightInd w:val="0"/>
        <w:spacing w:before="360" w:after="120" w:line="240" w:lineRule="auto"/>
        <w:jc w:val="center"/>
        <w:rPr>
          <w:rFonts w:cs="EUAlbertina"/>
          <w:color w:val="000000"/>
          <w:sz w:val="18"/>
          <w:szCs w:val="16"/>
          <w:highlight w:val="yellow"/>
        </w:rPr>
      </w:pPr>
      <w:bookmarkStart w:id="59" w:name="_Toc355269012"/>
      <w:r w:rsidRPr="00A616F5">
        <w:rPr>
          <w:sz w:val="32"/>
        </w:rPr>
        <w:br w:type="page"/>
      </w:r>
      <w:r w:rsidRPr="00A616F5">
        <w:rPr>
          <w:sz w:val="24"/>
          <w:szCs w:val="16"/>
        </w:rPr>
        <w:lastRenderedPageBreak/>
        <w:t>Guidelines on the extent and manner of completion of the new application form for</w:t>
      </w:r>
      <w:r w:rsidR="0014082F" w:rsidRPr="00A616F5">
        <w:rPr>
          <w:sz w:val="24"/>
          <w:szCs w:val="16"/>
        </w:rPr>
        <w:t> </w:t>
      </w:r>
      <w:r w:rsidRPr="00A616F5">
        <w:rPr>
          <w:sz w:val="24"/>
          <w:szCs w:val="16"/>
        </w:rPr>
        <w:t>integrated permit</w:t>
      </w:r>
      <w:bookmarkEnd w:id="59"/>
    </w:p>
    <w:p w:rsidR="00477C27" w:rsidRPr="00A616F5" w:rsidRDefault="00477C27" w:rsidP="00035E9C">
      <w:pPr>
        <w:spacing w:before="240"/>
        <w:rPr>
          <w:b/>
        </w:rPr>
      </w:pPr>
      <w:r w:rsidRPr="00A616F5">
        <w:rPr>
          <w:b/>
        </w:rPr>
        <w:t>Definition of an installation</w:t>
      </w:r>
    </w:p>
    <w:p w:rsidR="00477C27" w:rsidRPr="00A616F5" w:rsidRDefault="00477C27" w:rsidP="0014082F">
      <w:pPr>
        <w:spacing w:before="120"/>
      </w:pPr>
      <w:r w:rsidRPr="00A616F5">
        <w:t>‘Installation’ means a stationary technical unit within which one or more activities listed in Annex I of the law on Environmental Permitting are carried out, and any other directly associated activities on the same site which have a technical connection with the activities listed in the Annex and which could have an effect on emissions and pollution.</w:t>
      </w:r>
    </w:p>
    <w:p w:rsidR="00477C27" w:rsidRPr="00A616F5" w:rsidRDefault="00477C27" w:rsidP="00035E9C">
      <w:pPr>
        <w:spacing w:before="240"/>
        <w:rPr>
          <w:b/>
        </w:rPr>
      </w:pPr>
      <w:r w:rsidRPr="00A616F5">
        <w:rPr>
          <w:b/>
        </w:rPr>
        <w:t>General comment on the completion of the application</w:t>
      </w:r>
    </w:p>
    <w:p w:rsidR="00477C27" w:rsidRPr="00A616F5" w:rsidRDefault="00477C27" w:rsidP="00477C27">
      <w:r w:rsidRPr="00A616F5">
        <w:t>1.</w:t>
      </w:r>
      <w:r w:rsidR="00422168" w:rsidRPr="006126B3">
        <w:t> </w:t>
      </w:r>
      <w:r w:rsidRPr="00A616F5">
        <w:t xml:space="preserve">With respect to all numerical figures contained in the application, their source </w:t>
      </w:r>
      <w:r w:rsidR="00A16F3F" w:rsidRPr="00A616F5">
        <w:t>should be</w:t>
      </w:r>
      <w:r w:rsidRPr="00A616F5">
        <w:t xml:space="preserve"> always indicated (company bookkeeping, company information system, records of analyses, reports on measurement) and the manner of ascertainment of values (measured, ascertained by calculation, etc.). </w:t>
      </w:r>
    </w:p>
    <w:p w:rsidR="00477C27" w:rsidRPr="00A616F5" w:rsidRDefault="00477C27" w:rsidP="00477C27">
      <w:r w:rsidRPr="00A616F5">
        <w:t>2.</w:t>
      </w:r>
      <w:r w:rsidR="00422168" w:rsidRPr="006126B3">
        <w:t> </w:t>
      </w:r>
      <w:r w:rsidRPr="00A616F5">
        <w:t xml:space="preserve">The operator of the installation shall complete the application first in electronic format. This format will be used by the operator subsequently as the basis for the preparation of the application’s hard copy. The operator shall complete the application to the extent corresponding to the nature of the installation that is to be permitted. The operator of the installation that has been already previously operated shall complete the required data pertaining to a given installation for the last closed period of one year. The operator of the installation which is prior to the commencement of future construction or is already under construction, shall complete the data based on projected values or anticipated data. </w:t>
      </w:r>
    </w:p>
    <w:p w:rsidR="00477C27" w:rsidRPr="00A616F5" w:rsidRDefault="00477C27" w:rsidP="00477C27">
      <w:r w:rsidRPr="00A616F5">
        <w:t>4.</w:t>
      </w:r>
      <w:r w:rsidR="00422168" w:rsidRPr="006126B3">
        <w:t> </w:t>
      </w:r>
      <w:r w:rsidRPr="00A616F5">
        <w:t xml:space="preserve">When preparing individual chapters of the application, the comments on selected chapters of the application given below </w:t>
      </w:r>
      <w:r w:rsidR="00A16F3F" w:rsidRPr="00A616F5">
        <w:t>should be</w:t>
      </w:r>
      <w:r w:rsidRPr="00A616F5">
        <w:t xml:space="preserve"> followed. The numbering of chapters, subchapters and annexes to the application cannot be changed. </w:t>
      </w:r>
    </w:p>
    <w:p w:rsidR="00477C27" w:rsidRPr="00A616F5" w:rsidRDefault="00477C27" w:rsidP="00477C27">
      <w:r w:rsidRPr="00A616F5">
        <w:t>5.</w:t>
      </w:r>
      <w:r w:rsidR="00422168" w:rsidRPr="006126B3">
        <w:t> </w:t>
      </w:r>
      <w:r w:rsidRPr="00A616F5">
        <w:t xml:space="preserve">The data required in individual chapters of the application form </w:t>
      </w:r>
      <w:r w:rsidR="00A16F3F" w:rsidRPr="00A616F5">
        <w:t>should be</w:t>
      </w:r>
      <w:r w:rsidRPr="00A616F5">
        <w:t xml:space="preserve"> completed on consistent basis, i.e. information submitted in chapters C to E </w:t>
      </w:r>
      <w:r w:rsidR="00A16F3F" w:rsidRPr="00A616F5">
        <w:t>should be</w:t>
      </w:r>
      <w:r w:rsidRPr="00A616F5">
        <w:t xml:space="preserve"> mutually consistent and shall provide justification for the BAT comparison in chapter I and for binding conditions proposed in chapter N. </w:t>
      </w:r>
    </w:p>
    <w:p w:rsidR="00477C27" w:rsidRPr="00A616F5" w:rsidRDefault="00477C27" w:rsidP="00035E9C">
      <w:pPr>
        <w:spacing w:before="240"/>
        <w:rPr>
          <w:b/>
        </w:rPr>
      </w:pPr>
      <w:r w:rsidRPr="00A616F5">
        <w:rPr>
          <w:b/>
        </w:rPr>
        <w:t>Comments on the completion of selected chapters of the application</w:t>
      </w:r>
    </w:p>
    <w:p w:rsidR="00477C27" w:rsidRPr="00A616F5" w:rsidRDefault="00477C27" w:rsidP="00477C27">
      <w:r w:rsidRPr="00A616F5">
        <w:t>The numbering of comments is consistent with the reference numbers of individual chapters/points in the new application form.</w:t>
      </w:r>
    </w:p>
    <w:p w:rsidR="00477C27" w:rsidRPr="00A616F5" w:rsidRDefault="00477C27" w:rsidP="00035E9C">
      <w:pPr>
        <w:spacing w:before="240"/>
      </w:pPr>
      <w:r w:rsidRPr="00A616F5">
        <w:rPr>
          <w:b/>
          <w:bCs/>
          <w:color w:val="000000"/>
        </w:rPr>
        <w:t>A. Data on the company</w:t>
      </w:r>
      <w:r w:rsidRPr="00A616F5">
        <w:t xml:space="preserve"> </w:t>
      </w:r>
    </w:p>
    <w:p w:rsidR="00477C27" w:rsidRPr="00A616F5" w:rsidRDefault="00477C27" w:rsidP="00477C27">
      <w:r w:rsidRPr="00A616F5">
        <w:t>2.6 Fill in “YES” only if this application contains request for derogation from BAT guidance or if already approved derogation is still valid.</w:t>
      </w:r>
    </w:p>
    <w:p w:rsidR="00477C27" w:rsidRPr="00A616F5" w:rsidRDefault="00477C27" w:rsidP="00477C27">
      <w:r w:rsidRPr="00A616F5">
        <w:t xml:space="preserve">2.7 Main installation activity pursuant to Annex I and 2.13 other activities pursuant to Annex I </w:t>
      </w:r>
    </w:p>
    <w:p w:rsidR="00477C27" w:rsidRPr="00A616F5" w:rsidRDefault="00477C27" w:rsidP="00477C27">
      <w:r w:rsidRPr="00A616F5">
        <w:t>To clearly define the main activity in case of a</w:t>
      </w:r>
      <w:r w:rsidR="003A3CA7" w:rsidRPr="00A616F5">
        <w:t xml:space="preserve"> plant</w:t>
      </w:r>
      <w:r w:rsidRPr="00A616F5">
        <w:t xml:space="preserve"> with more activities </w:t>
      </w:r>
      <w:r w:rsidR="003A3CA7" w:rsidRPr="00A616F5">
        <w:t>according to national list of main polluting installations</w:t>
      </w:r>
      <w:r w:rsidRPr="00A616F5">
        <w:t xml:space="preserve"> is very important, since the review period of the permit </w:t>
      </w:r>
      <w:r w:rsidR="00A16F3F" w:rsidRPr="00A616F5">
        <w:t>should be</w:t>
      </w:r>
      <w:r w:rsidRPr="00A616F5">
        <w:t xml:space="preserve"> based on the update of the BAT guidance for the main activity.</w:t>
      </w:r>
    </w:p>
    <w:p w:rsidR="00477C27" w:rsidRPr="00A616F5" w:rsidRDefault="00477C27" w:rsidP="00477C27">
      <w:r w:rsidRPr="00A616F5">
        <w:t>Example: In a sugar mill:</w:t>
      </w:r>
    </w:p>
    <w:p w:rsidR="00477C27" w:rsidRPr="00A616F5" w:rsidRDefault="00477C27" w:rsidP="00477C27">
      <w:r w:rsidRPr="00A616F5">
        <w:t xml:space="preserve">- </w:t>
      </w:r>
      <w:r w:rsidR="00784838" w:rsidRPr="00A616F5">
        <w:t>The</w:t>
      </w:r>
      <w:r w:rsidRPr="00A616F5">
        <w:t xml:space="preserve"> main activity is sugar production (Activity 6.4. (b) Treatment and processing, other than exclusively packaging, of the following raw materials, whether previously processed or unprocessed, intended for the production of food or feed from: (ii) only vegetable raw materials with a finished product </w:t>
      </w:r>
      <w:r w:rsidRPr="00A616F5">
        <w:lastRenderedPageBreak/>
        <w:t>production capacity greater than 300 tonnes per day or 600 tonnes per day where the installation operates for a period of no more than 90 consecutive days in any year)</w:t>
      </w:r>
    </w:p>
    <w:p w:rsidR="00477C27" w:rsidRPr="00A616F5" w:rsidRDefault="00477C27" w:rsidP="00477C27">
      <w:r w:rsidRPr="00A616F5">
        <w:t xml:space="preserve">- </w:t>
      </w:r>
      <w:r w:rsidR="00784838" w:rsidRPr="00A616F5">
        <w:t>The</w:t>
      </w:r>
      <w:r w:rsidRPr="00A616F5">
        <w:t xml:space="preserve"> other activities are (for example) - energy production (Activity 1.1. Combustion of fuels in installations with a total rated thermal input of 50 MW or more) - and lime production (Activity 3.1. Production of cement, lime and magnesium oxide: (b) production of lime in kilns with a production capacity exceeding 50 tonnes per day).</w:t>
      </w:r>
    </w:p>
    <w:p w:rsidR="00477C27" w:rsidRPr="00A616F5" w:rsidRDefault="00477C27" w:rsidP="00477C27">
      <w:r w:rsidRPr="00A616F5">
        <w:t xml:space="preserve">In an installation with just one activity is this activity always considered as the main </w:t>
      </w:r>
      <w:r w:rsidR="00F56F95" w:rsidRPr="00A616F5">
        <w:t>one?</w:t>
      </w:r>
    </w:p>
    <w:p w:rsidR="00477C27" w:rsidRPr="00A616F5" w:rsidRDefault="00477C27" w:rsidP="00477C27">
      <w:pPr>
        <w:autoSpaceDE w:val="0"/>
        <w:autoSpaceDN w:val="0"/>
        <w:adjustRightInd w:val="0"/>
        <w:rPr>
          <w:b/>
          <w:bCs/>
          <w:i/>
          <w:iCs/>
          <w:color w:val="000000"/>
        </w:rPr>
      </w:pPr>
      <w:r w:rsidRPr="00A616F5">
        <w:rPr>
          <w:color w:val="000000"/>
        </w:rPr>
        <w:t>5. Protected data - protected data have to be marked by a green marker or printed on light green paper. It is necessary to provide justification why some data should be protected. Any data about pollution and environment status cannot be protected. The justification should be in a separate document sent together with the application.</w:t>
      </w:r>
    </w:p>
    <w:p w:rsidR="00477C27" w:rsidRPr="00A616F5" w:rsidRDefault="00477C27" w:rsidP="0014082F">
      <w:pPr>
        <w:autoSpaceDE w:val="0"/>
        <w:autoSpaceDN w:val="0"/>
        <w:adjustRightInd w:val="0"/>
        <w:spacing w:before="240" w:after="120"/>
        <w:rPr>
          <w:b/>
          <w:bCs/>
          <w:color w:val="000000"/>
        </w:rPr>
      </w:pPr>
      <w:r w:rsidRPr="00A616F5">
        <w:rPr>
          <w:b/>
          <w:bCs/>
          <w:color w:val="000000"/>
        </w:rPr>
        <w:t>B. Environmental management system</w:t>
      </w:r>
    </w:p>
    <w:p w:rsidR="00477C27" w:rsidRPr="00A616F5" w:rsidRDefault="00477C27" w:rsidP="00375D6D">
      <w:pPr>
        <w:spacing w:before="0" w:after="120"/>
      </w:pPr>
      <w:r w:rsidRPr="00A616F5">
        <w:t>Put codes of internal documentation which is relevant to the environmental protection, as for example:</w:t>
      </w:r>
    </w:p>
    <w:p w:rsidR="00477C27" w:rsidRPr="00A616F5" w:rsidRDefault="00477C27" w:rsidP="00375D6D">
      <w:pPr>
        <w:pStyle w:val="ListParagraph"/>
        <w:numPr>
          <w:ilvl w:val="0"/>
          <w:numId w:val="18"/>
        </w:numPr>
        <w:spacing w:after="120" w:line="288" w:lineRule="auto"/>
        <w:ind w:left="714" w:hanging="357"/>
        <w:contextualSpacing w:val="0"/>
        <w:jc w:val="both"/>
        <w:rPr>
          <w:rFonts w:ascii="Arial" w:hAnsi="Arial" w:cs="Arial"/>
          <w:sz w:val="21"/>
          <w:szCs w:val="21"/>
          <w:lang w:val="en-GB"/>
        </w:rPr>
      </w:pPr>
      <w:r w:rsidRPr="00A616F5">
        <w:rPr>
          <w:rFonts w:ascii="Arial" w:hAnsi="Arial" w:cs="Arial"/>
          <w:sz w:val="21"/>
          <w:szCs w:val="21"/>
          <w:lang w:val="en-GB"/>
        </w:rPr>
        <w:t>Environmental policy</w:t>
      </w:r>
    </w:p>
    <w:p w:rsidR="00477C27" w:rsidRPr="00A616F5" w:rsidRDefault="00477C27" w:rsidP="00375D6D">
      <w:pPr>
        <w:pStyle w:val="ListParagraph"/>
        <w:numPr>
          <w:ilvl w:val="0"/>
          <w:numId w:val="18"/>
        </w:numPr>
        <w:spacing w:after="120" w:line="288" w:lineRule="auto"/>
        <w:ind w:left="714" w:hanging="357"/>
        <w:contextualSpacing w:val="0"/>
        <w:jc w:val="both"/>
        <w:rPr>
          <w:rFonts w:ascii="Arial" w:hAnsi="Arial" w:cs="Arial"/>
          <w:sz w:val="21"/>
          <w:szCs w:val="21"/>
          <w:lang w:val="en-GB"/>
        </w:rPr>
      </w:pPr>
      <w:r w:rsidRPr="00A616F5">
        <w:rPr>
          <w:rFonts w:ascii="Arial" w:hAnsi="Arial" w:cs="Arial"/>
          <w:sz w:val="21"/>
          <w:szCs w:val="21"/>
          <w:lang w:val="en-GB"/>
        </w:rPr>
        <w:t>Environmental aspects and their monitoring</w:t>
      </w:r>
    </w:p>
    <w:p w:rsidR="00477C27" w:rsidRPr="006126B3" w:rsidRDefault="00477C27" w:rsidP="00375D6D">
      <w:pPr>
        <w:pStyle w:val="ListParagraph"/>
        <w:numPr>
          <w:ilvl w:val="0"/>
          <w:numId w:val="18"/>
        </w:numPr>
        <w:spacing w:after="120" w:line="288" w:lineRule="auto"/>
        <w:ind w:left="714" w:hanging="357"/>
        <w:contextualSpacing w:val="0"/>
        <w:jc w:val="both"/>
        <w:rPr>
          <w:rFonts w:ascii="Arial" w:hAnsi="Arial" w:cs="Arial"/>
          <w:sz w:val="21"/>
          <w:szCs w:val="21"/>
          <w:lang w:val="en-GB"/>
        </w:rPr>
      </w:pPr>
      <w:r w:rsidRPr="006126B3">
        <w:rPr>
          <w:rFonts w:ascii="Arial" w:hAnsi="Arial" w:cs="Arial"/>
          <w:sz w:val="21"/>
          <w:szCs w:val="21"/>
          <w:lang w:val="en-GB"/>
        </w:rPr>
        <w:t>Environmental management programmes</w:t>
      </w:r>
    </w:p>
    <w:p w:rsidR="00477C27" w:rsidRPr="006126B3" w:rsidRDefault="00477C27" w:rsidP="00375D6D">
      <w:pPr>
        <w:pStyle w:val="ListParagraph"/>
        <w:numPr>
          <w:ilvl w:val="0"/>
          <w:numId w:val="18"/>
        </w:numPr>
        <w:spacing w:after="120" w:line="288" w:lineRule="auto"/>
        <w:ind w:left="714" w:hanging="357"/>
        <w:contextualSpacing w:val="0"/>
        <w:jc w:val="both"/>
        <w:rPr>
          <w:rFonts w:ascii="Arial" w:hAnsi="Arial" w:cs="Arial"/>
          <w:sz w:val="21"/>
          <w:szCs w:val="21"/>
          <w:lang w:val="en-GB"/>
        </w:rPr>
      </w:pPr>
      <w:r w:rsidRPr="006126B3">
        <w:rPr>
          <w:rFonts w:ascii="Arial" w:hAnsi="Arial" w:cs="Arial"/>
          <w:sz w:val="21"/>
          <w:szCs w:val="21"/>
          <w:lang w:val="en-GB"/>
        </w:rPr>
        <w:t>Accidental plan, emergency preparedness and response</w:t>
      </w:r>
    </w:p>
    <w:p w:rsidR="00477C27" w:rsidRPr="006126B3" w:rsidRDefault="00477C27" w:rsidP="00375D6D">
      <w:pPr>
        <w:pStyle w:val="ListParagraph"/>
        <w:numPr>
          <w:ilvl w:val="0"/>
          <w:numId w:val="18"/>
        </w:numPr>
        <w:spacing w:after="120" w:line="288" w:lineRule="auto"/>
        <w:ind w:left="714" w:hanging="357"/>
        <w:contextualSpacing w:val="0"/>
        <w:jc w:val="both"/>
        <w:rPr>
          <w:rFonts w:ascii="Arial" w:hAnsi="Arial" w:cs="Arial"/>
          <w:sz w:val="21"/>
          <w:szCs w:val="21"/>
          <w:lang w:val="en-GB"/>
        </w:rPr>
      </w:pPr>
      <w:r w:rsidRPr="006126B3">
        <w:rPr>
          <w:rFonts w:ascii="Arial" w:hAnsi="Arial" w:cs="Arial"/>
          <w:sz w:val="21"/>
          <w:szCs w:val="21"/>
          <w:lang w:val="en-GB"/>
        </w:rPr>
        <w:t>Evacuation plan</w:t>
      </w:r>
    </w:p>
    <w:p w:rsidR="00477C27" w:rsidRPr="006126B3" w:rsidRDefault="00477C27" w:rsidP="001A76A9">
      <w:pPr>
        <w:pStyle w:val="ListParagraph"/>
        <w:numPr>
          <w:ilvl w:val="0"/>
          <w:numId w:val="18"/>
        </w:numPr>
        <w:spacing w:after="120" w:line="288" w:lineRule="auto"/>
        <w:ind w:left="714" w:hanging="357"/>
        <w:contextualSpacing w:val="0"/>
        <w:jc w:val="both"/>
        <w:rPr>
          <w:rFonts w:ascii="Arial" w:hAnsi="Arial" w:cs="Arial"/>
          <w:sz w:val="21"/>
          <w:szCs w:val="21"/>
          <w:lang w:val="en-GB"/>
        </w:rPr>
      </w:pPr>
      <w:r w:rsidRPr="006126B3">
        <w:rPr>
          <w:rFonts w:ascii="Arial" w:hAnsi="Arial" w:cs="Arial"/>
          <w:sz w:val="21"/>
          <w:szCs w:val="21"/>
          <w:lang w:val="en-GB"/>
        </w:rPr>
        <w:t>Safety report</w:t>
      </w:r>
      <w:r w:rsidR="00035E9C" w:rsidRPr="006126B3">
        <w:rPr>
          <w:rFonts w:ascii="Arial" w:hAnsi="Arial" w:cs="Arial"/>
          <w:sz w:val="21"/>
          <w:szCs w:val="21"/>
          <w:lang w:val="en-GB"/>
        </w:rPr>
        <w:t>.</w:t>
      </w:r>
    </w:p>
    <w:p w:rsidR="00477C27" w:rsidRPr="006126B3" w:rsidRDefault="00477C27" w:rsidP="00477C27">
      <w:pPr>
        <w:autoSpaceDE w:val="0"/>
        <w:autoSpaceDN w:val="0"/>
        <w:adjustRightInd w:val="0"/>
        <w:rPr>
          <w:b/>
          <w:bCs/>
          <w:color w:val="000000"/>
        </w:rPr>
      </w:pPr>
      <w:r w:rsidRPr="006126B3">
        <w:rPr>
          <w:b/>
          <w:bCs/>
          <w:color w:val="000000"/>
        </w:rPr>
        <w:t xml:space="preserve">C. Data related to the installation and its location </w:t>
      </w:r>
    </w:p>
    <w:p w:rsidR="00477C27" w:rsidRPr="006126B3" w:rsidRDefault="00477C27" w:rsidP="00477C27">
      <w:pPr>
        <w:autoSpaceDE w:val="0"/>
        <w:autoSpaceDN w:val="0"/>
        <w:adjustRightInd w:val="0"/>
        <w:ind w:left="360" w:hanging="360"/>
        <w:rPr>
          <w:b/>
          <w:bCs/>
          <w:i/>
          <w:iCs/>
          <w:color w:val="000000"/>
        </w:rPr>
      </w:pPr>
      <w:r w:rsidRPr="006126B3">
        <w:rPr>
          <w:b/>
          <w:bCs/>
          <w:i/>
          <w:iCs/>
          <w:color w:val="000000"/>
        </w:rPr>
        <w:t>2. Maps and schemes</w:t>
      </w:r>
    </w:p>
    <w:p w:rsidR="00477C27" w:rsidRPr="006126B3" w:rsidRDefault="00477C27" w:rsidP="00477C27">
      <w:pPr>
        <w:autoSpaceDE w:val="0"/>
        <w:autoSpaceDN w:val="0"/>
        <w:adjustRightInd w:val="0"/>
        <w:rPr>
          <w:color w:val="000000"/>
        </w:rPr>
      </w:pPr>
      <w:r w:rsidRPr="006126B3">
        <w:t>Points 1, 2 and 3 (Excerpt from the Ecological Network, Ortho-photo map / wide surrounding and Layout / situation plan of the installation) are obligatory. Point 4 (</w:t>
      </w:r>
      <w:r w:rsidRPr="006126B3">
        <w:rPr>
          <w:color w:val="000000"/>
        </w:rPr>
        <w:t xml:space="preserve">Block diagram / technological scheme) list only in case of complex technological installation (e.g. not in case of chicken/pig farms). </w:t>
      </w:r>
    </w:p>
    <w:p w:rsidR="00477C27" w:rsidRPr="006126B3" w:rsidRDefault="00477C27" w:rsidP="00477C27">
      <w:pPr>
        <w:autoSpaceDE w:val="0"/>
        <w:autoSpaceDN w:val="0"/>
        <w:adjustRightInd w:val="0"/>
        <w:rPr>
          <w:b/>
          <w:bCs/>
          <w:i/>
          <w:iCs/>
          <w:color w:val="000000"/>
        </w:rPr>
      </w:pPr>
      <w:r w:rsidRPr="006126B3">
        <w:rPr>
          <w:b/>
          <w:bCs/>
          <w:i/>
          <w:iCs/>
          <w:color w:val="000000"/>
        </w:rPr>
        <w:t>3. Description of the installation</w:t>
      </w:r>
    </w:p>
    <w:p w:rsidR="00477C27" w:rsidRPr="006126B3" w:rsidRDefault="00477C27" w:rsidP="00477C27">
      <w:pPr>
        <w:autoSpaceDE w:val="0"/>
        <w:autoSpaceDN w:val="0"/>
        <w:adjustRightInd w:val="0"/>
        <w:rPr>
          <w:i/>
          <w:iCs/>
          <w:color w:val="000000"/>
        </w:rPr>
      </w:pPr>
      <w:r w:rsidRPr="006126B3">
        <w:rPr>
          <w:i/>
          <w:iCs/>
          <w:color w:val="000000"/>
        </w:rPr>
        <w:t xml:space="preserve">3.1 Technological unit where main activity </w:t>
      </w:r>
      <w:r w:rsidR="003A3CA7" w:rsidRPr="006126B3">
        <w:rPr>
          <w:i/>
          <w:iCs/>
          <w:color w:val="000000"/>
        </w:rPr>
        <w:t>according to national list of main polluting installations</w:t>
      </w:r>
      <w:r w:rsidRPr="006126B3">
        <w:rPr>
          <w:i/>
          <w:iCs/>
          <w:color w:val="000000"/>
        </w:rPr>
        <w:t xml:space="preserve"> is carried out</w:t>
      </w:r>
    </w:p>
    <w:p w:rsidR="00477C27" w:rsidRPr="006126B3" w:rsidRDefault="00477C27" w:rsidP="00477C27">
      <w:r w:rsidRPr="006126B3">
        <w:t xml:space="preserve">The main activity and its total capacity are defined under point 2.12. Here you are asked to divide this unit into sub-units and define the partial capacities. Remark: Sub-unit of the main unit is part of the technology which creates indivisible part of the unit. Technological unit where the main activity </w:t>
      </w:r>
      <w:r w:rsidR="003A3CA7" w:rsidRPr="006126B3">
        <w:t>according to national list of main polluting installations</w:t>
      </w:r>
      <w:r w:rsidRPr="006126B3">
        <w:t xml:space="preserve"> is carried out is subject of comparison with BAT.</w:t>
      </w:r>
    </w:p>
    <w:p w:rsidR="00477C27" w:rsidRPr="006126B3" w:rsidRDefault="00477C27" w:rsidP="00477C27">
      <w:pPr>
        <w:autoSpaceDE w:val="0"/>
        <w:autoSpaceDN w:val="0"/>
        <w:adjustRightInd w:val="0"/>
        <w:rPr>
          <w:i/>
          <w:iCs/>
          <w:color w:val="000000"/>
        </w:rPr>
      </w:pPr>
      <w:r w:rsidRPr="006126B3">
        <w:rPr>
          <w:i/>
          <w:iCs/>
          <w:color w:val="000000"/>
        </w:rPr>
        <w:t xml:space="preserve">3.2 Technological units where other activities </w:t>
      </w:r>
      <w:r w:rsidR="003A3CA7" w:rsidRPr="006126B3">
        <w:rPr>
          <w:i/>
          <w:iCs/>
          <w:color w:val="000000"/>
        </w:rPr>
        <w:t>according to national list of main polluting installations</w:t>
      </w:r>
      <w:r w:rsidRPr="006126B3">
        <w:rPr>
          <w:i/>
          <w:iCs/>
          <w:color w:val="000000"/>
        </w:rPr>
        <w:t xml:space="preserve"> is carried out</w:t>
      </w:r>
    </w:p>
    <w:p w:rsidR="00477C27" w:rsidRPr="006126B3" w:rsidRDefault="00477C27" w:rsidP="00477C27">
      <w:r w:rsidRPr="006126B3">
        <w:t xml:space="preserve">The other activities and their total capacities are defined under point 2.13. Here you are asked to divide these units into sub-units and define the partial capacity. Remark: Sub-unit of the main unit is part of the technology which creates indivisible part of the unit. If more other activities </w:t>
      </w:r>
      <w:r w:rsidR="003A3CA7" w:rsidRPr="006126B3">
        <w:t>according to national list of main polluting installations</w:t>
      </w:r>
      <w:r w:rsidRPr="006126B3">
        <w:t xml:space="preserve"> are in the installation, use this table appropriately. Technological units with other activities </w:t>
      </w:r>
      <w:r w:rsidR="003A3CA7" w:rsidRPr="006126B3">
        <w:t>according to national list of main polluting installations</w:t>
      </w:r>
      <w:r w:rsidRPr="006126B3">
        <w:t xml:space="preserve"> are subject of comparison with BAT.</w:t>
      </w:r>
    </w:p>
    <w:p w:rsidR="00477C27" w:rsidRPr="006126B3" w:rsidRDefault="00477C27" w:rsidP="00477C27">
      <w:pPr>
        <w:autoSpaceDE w:val="0"/>
        <w:autoSpaceDN w:val="0"/>
        <w:adjustRightInd w:val="0"/>
        <w:rPr>
          <w:i/>
          <w:iCs/>
          <w:color w:val="000000"/>
        </w:rPr>
      </w:pPr>
      <w:r w:rsidRPr="006126B3">
        <w:rPr>
          <w:i/>
          <w:iCs/>
          <w:color w:val="000000"/>
        </w:rPr>
        <w:lastRenderedPageBreak/>
        <w:t>3.3 Technological units out of Annex 1 (directly associated activities)</w:t>
      </w:r>
    </w:p>
    <w:p w:rsidR="00477C27" w:rsidRPr="006126B3" w:rsidRDefault="00477C27" w:rsidP="00477C27">
      <w:r w:rsidRPr="006126B3">
        <w:t>Here list all other technological units which are not subject of previous points 3.1 and 3.2., and are operated by the same operator on the same site, e.g. production lines, packaging lines, waste water treatment plant, boiler room (if the total capacity of boilers is under 50</w:t>
      </w:r>
      <w:r w:rsidR="00F56F95" w:rsidRPr="002946CD">
        <w:rPr>
          <w:lang w:val="en-US"/>
        </w:rPr>
        <w:t xml:space="preserve"> </w:t>
      </w:r>
      <w:r w:rsidRPr="006126B3">
        <w:t>MW), etc.</w:t>
      </w:r>
    </w:p>
    <w:p w:rsidR="00477C27" w:rsidRPr="006126B3" w:rsidRDefault="00477C27" w:rsidP="00477C27">
      <w:pPr>
        <w:rPr>
          <w:i/>
        </w:rPr>
      </w:pPr>
      <w:r w:rsidRPr="006126B3">
        <w:rPr>
          <w:i/>
        </w:rPr>
        <w:t>Remark: Chapters 3.1 – 3.3 must sufficiently describe the installation from the technical point of view. These chapters will be transformed into the integrated permit. No Technical-Technological Solution will be enclosed to the permit anymore. It means that chapters 2.1 – 2.3 must be brief, but comprehensive.</w:t>
      </w:r>
    </w:p>
    <w:p w:rsidR="00477C27" w:rsidRPr="006126B3" w:rsidRDefault="00477C27" w:rsidP="00477C27">
      <w:pPr>
        <w:autoSpaceDE w:val="0"/>
        <w:autoSpaceDN w:val="0"/>
        <w:adjustRightInd w:val="0"/>
        <w:rPr>
          <w:i/>
          <w:iCs/>
          <w:color w:val="000000"/>
        </w:rPr>
      </w:pPr>
      <w:r w:rsidRPr="006126B3">
        <w:rPr>
          <w:i/>
          <w:iCs/>
          <w:color w:val="000000"/>
        </w:rPr>
        <w:t xml:space="preserve">3.4 The main alternatives to the proposed technology, techniques and measures studied by the applicant in outline </w:t>
      </w:r>
    </w:p>
    <w:p w:rsidR="00477C27" w:rsidRPr="006126B3" w:rsidRDefault="00477C27" w:rsidP="00477C27">
      <w:proofErr w:type="gramStart"/>
      <w:r w:rsidRPr="006126B3">
        <w:t xml:space="preserve">Relevant only for new or reconstructed installation for technological units </w:t>
      </w:r>
      <w:r w:rsidR="003A3CA7" w:rsidRPr="006126B3">
        <w:t>according to national list of main polluting installations</w:t>
      </w:r>
      <w:r w:rsidRPr="006126B3">
        <w:t>, if alternative solution was assessed.</w:t>
      </w:r>
      <w:proofErr w:type="gramEnd"/>
    </w:p>
    <w:p w:rsidR="00477C27" w:rsidRPr="006126B3" w:rsidRDefault="00477C27" w:rsidP="00477C27">
      <w:pPr>
        <w:autoSpaceDE w:val="0"/>
        <w:autoSpaceDN w:val="0"/>
        <w:adjustRightInd w:val="0"/>
        <w:rPr>
          <w:i/>
          <w:iCs/>
          <w:color w:val="000000"/>
        </w:rPr>
      </w:pPr>
      <w:r w:rsidRPr="006126B3">
        <w:rPr>
          <w:i/>
          <w:iCs/>
          <w:color w:val="000000"/>
        </w:rPr>
        <w:t>4. Reference codes of emission points (prefix A for air; V for water (receiving area); S for emissions to soil, K for public sewage system) shown in the layout/block diagram of the installation</w:t>
      </w:r>
    </w:p>
    <w:p w:rsidR="00477C27" w:rsidRPr="006126B3" w:rsidRDefault="00477C27" w:rsidP="00477C27">
      <w:pPr>
        <w:rPr>
          <w:iCs/>
          <w:color w:val="000000"/>
        </w:rPr>
      </w:pPr>
      <w:r w:rsidRPr="006126B3">
        <w:rPr>
          <w:iCs/>
          <w:color w:val="000000"/>
        </w:rPr>
        <w:t xml:space="preserve">A - </w:t>
      </w:r>
      <w:proofErr w:type="gramStart"/>
      <w:r w:rsidRPr="006126B3">
        <w:rPr>
          <w:iCs/>
          <w:color w:val="000000"/>
        </w:rPr>
        <w:t>air</w:t>
      </w:r>
      <w:proofErr w:type="gramEnd"/>
      <w:r w:rsidRPr="006126B3">
        <w:rPr>
          <w:iCs/>
          <w:color w:val="000000"/>
        </w:rPr>
        <w:t xml:space="preserve"> – all emission points according to the air law (including raw material storage house, if they are air emission points at the same time)</w:t>
      </w:r>
    </w:p>
    <w:p w:rsidR="00477C27" w:rsidRPr="006126B3" w:rsidRDefault="00477C27" w:rsidP="00477C27">
      <w:pPr>
        <w:rPr>
          <w:iCs/>
          <w:color w:val="000000"/>
        </w:rPr>
      </w:pPr>
      <w:r w:rsidRPr="006126B3">
        <w:rPr>
          <w:iCs/>
          <w:color w:val="000000"/>
        </w:rPr>
        <w:t xml:space="preserve">V - </w:t>
      </w:r>
      <w:proofErr w:type="gramStart"/>
      <w:r w:rsidRPr="006126B3">
        <w:rPr>
          <w:iCs/>
          <w:color w:val="000000"/>
        </w:rPr>
        <w:t>water</w:t>
      </w:r>
      <w:proofErr w:type="gramEnd"/>
      <w:r w:rsidRPr="006126B3">
        <w:rPr>
          <w:iCs/>
          <w:color w:val="000000"/>
        </w:rPr>
        <w:t xml:space="preserve"> - all points of discharging the waste/rain waters into the natural recipients</w:t>
      </w:r>
    </w:p>
    <w:p w:rsidR="00477C27" w:rsidRPr="006126B3" w:rsidRDefault="00477C27" w:rsidP="00477C27">
      <w:pPr>
        <w:rPr>
          <w:iCs/>
          <w:color w:val="000000"/>
        </w:rPr>
      </w:pPr>
      <w:r w:rsidRPr="006126B3">
        <w:rPr>
          <w:iCs/>
          <w:color w:val="000000"/>
        </w:rPr>
        <w:t xml:space="preserve">S - </w:t>
      </w:r>
      <w:proofErr w:type="gramStart"/>
      <w:r w:rsidRPr="006126B3">
        <w:rPr>
          <w:iCs/>
          <w:color w:val="000000"/>
        </w:rPr>
        <w:t>soil</w:t>
      </w:r>
      <w:proofErr w:type="gramEnd"/>
      <w:r w:rsidRPr="006126B3">
        <w:rPr>
          <w:iCs/>
          <w:color w:val="000000"/>
        </w:rPr>
        <w:t xml:space="preserve"> – pit holes for waste/rain waters infiltration and any other soil emission points</w:t>
      </w:r>
    </w:p>
    <w:p w:rsidR="00477C27" w:rsidRPr="006126B3" w:rsidRDefault="00477C27" w:rsidP="00477C27">
      <w:pPr>
        <w:rPr>
          <w:iCs/>
          <w:color w:val="000000"/>
        </w:rPr>
      </w:pPr>
      <w:r w:rsidRPr="006126B3">
        <w:rPr>
          <w:iCs/>
          <w:color w:val="000000"/>
        </w:rPr>
        <w:t xml:space="preserve">K – </w:t>
      </w:r>
      <w:proofErr w:type="gramStart"/>
      <w:r w:rsidRPr="006126B3">
        <w:rPr>
          <w:iCs/>
          <w:color w:val="000000"/>
        </w:rPr>
        <w:t>water</w:t>
      </w:r>
      <w:proofErr w:type="gramEnd"/>
      <w:r w:rsidRPr="006126B3">
        <w:rPr>
          <w:iCs/>
          <w:color w:val="000000"/>
        </w:rPr>
        <w:t xml:space="preserve"> - all points of discharging the waste/rain waters into the public sewage system</w:t>
      </w:r>
    </w:p>
    <w:p w:rsidR="00477C27" w:rsidRPr="006126B3" w:rsidRDefault="00477C27" w:rsidP="00477C27">
      <w:pPr>
        <w:autoSpaceDE w:val="0"/>
        <w:autoSpaceDN w:val="0"/>
        <w:adjustRightInd w:val="0"/>
        <w:rPr>
          <w:b/>
          <w:bCs/>
          <w:color w:val="000000"/>
        </w:rPr>
      </w:pPr>
      <w:r w:rsidRPr="006126B3">
        <w:rPr>
          <w:b/>
          <w:bCs/>
          <w:color w:val="000000"/>
        </w:rPr>
        <w:t>D. List of raw materials, secondary raw materials and other substances and energy consumed or produced during installation operation</w:t>
      </w:r>
    </w:p>
    <w:p w:rsidR="00477C27" w:rsidRPr="006126B3" w:rsidRDefault="00477C27" w:rsidP="00477C27">
      <w:pPr>
        <w:autoSpaceDE w:val="0"/>
        <w:autoSpaceDN w:val="0"/>
        <w:adjustRightInd w:val="0"/>
        <w:rPr>
          <w:color w:val="000000"/>
        </w:rPr>
      </w:pPr>
      <w:r w:rsidRPr="006126B3">
        <w:rPr>
          <w:i/>
          <w:iCs/>
          <w:color w:val="000000"/>
        </w:rPr>
        <w:t>1.1. List of raw materials, supplementary materials and other substances without dangerous substances</w:t>
      </w:r>
    </w:p>
    <w:p w:rsidR="00477C27" w:rsidRPr="006126B3" w:rsidRDefault="00477C27" w:rsidP="00477C27">
      <w:r w:rsidRPr="006126B3">
        <w:t>Fill in only bulk materials, which are used in amount more than 1 t per year.</w:t>
      </w:r>
    </w:p>
    <w:p w:rsidR="00477C27" w:rsidRPr="006126B3" w:rsidRDefault="00477C27" w:rsidP="00477C27">
      <w:pPr>
        <w:autoSpaceDE w:val="0"/>
        <w:autoSpaceDN w:val="0"/>
        <w:adjustRightInd w:val="0"/>
        <w:rPr>
          <w:color w:val="000000"/>
        </w:rPr>
      </w:pPr>
      <w:r w:rsidRPr="006126B3">
        <w:rPr>
          <w:i/>
          <w:iCs/>
          <w:color w:val="000000"/>
        </w:rPr>
        <w:t>1.2. List of dangerous substances / chemicals</w:t>
      </w:r>
    </w:p>
    <w:p w:rsidR="00477C27" w:rsidRPr="00A616F5" w:rsidRDefault="00477C27" w:rsidP="00477C27">
      <w:r w:rsidRPr="006126B3">
        <w:t xml:space="preserve">Fill in materials with </w:t>
      </w:r>
      <w:r w:rsidRPr="006126B3">
        <w:rPr>
          <w:color w:val="000000"/>
        </w:rPr>
        <w:t>dangerous characteristics according to law on chemicals</w:t>
      </w:r>
      <w:r w:rsidRPr="006126B3">
        <w:t>, which are used in the amount more than 100 kg per year. Fill in all highly toxic substances regardless the amount used. Put HG, H and P phrase according to Regulation EC No 1272/2008 on classification, labelling and packaging of substances and mixtures.</w:t>
      </w:r>
      <w:r w:rsidRPr="00A616F5">
        <w:rPr>
          <w:rStyle w:val="FootnoteReference"/>
        </w:rPr>
        <w:footnoteReference w:id="6"/>
      </w:r>
    </w:p>
    <w:p w:rsidR="00477C27" w:rsidRPr="00A616F5" w:rsidRDefault="00477C27" w:rsidP="00477C27">
      <w:pPr>
        <w:autoSpaceDE w:val="0"/>
        <w:autoSpaceDN w:val="0"/>
        <w:adjustRightInd w:val="0"/>
        <w:rPr>
          <w:i/>
          <w:iCs/>
          <w:color w:val="000000"/>
        </w:rPr>
      </w:pPr>
      <w:r w:rsidRPr="00A616F5">
        <w:rPr>
          <w:i/>
          <w:iCs/>
          <w:color w:val="000000"/>
        </w:rPr>
        <w:t>1.4. Storage of raw materials and other substances</w:t>
      </w:r>
    </w:p>
    <w:p w:rsidR="00477C27" w:rsidRPr="00A616F5" w:rsidRDefault="00477C27" w:rsidP="00477C27">
      <w:r w:rsidRPr="00A616F5">
        <w:t>Do not list communal waste storages as well as individual bins.</w:t>
      </w:r>
    </w:p>
    <w:p w:rsidR="00477C27" w:rsidRPr="00A616F5" w:rsidRDefault="00477C27" w:rsidP="00477C27">
      <w:pPr>
        <w:autoSpaceDE w:val="0"/>
        <w:autoSpaceDN w:val="0"/>
        <w:adjustRightInd w:val="0"/>
        <w:rPr>
          <w:bCs/>
          <w:i/>
          <w:iCs/>
          <w:color w:val="000000"/>
        </w:rPr>
      </w:pPr>
      <w:r w:rsidRPr="00A616F5">
        <w:rPr>
          <w:bCs/>
          <w:i/>
          <w:iCs/>
          <w:color w:val="000000"/>
        </w:rPr>
        <w:t xml:space="preserve">2. Products and semi-products produced in the installation </w:t>
      </w:r>
    </w:p>
    <w:p w:rsidR="00477C27" w:rsidRPr="00A616F5" w:rsidRDefault="00477C27" w:rsidP="00477C27">
      <w:pPr>
        <w:autoSpaceDE w:val="0"/>
        <w:autoSpaceDN w:val="0"/>
        <w:adjustRightInd w:val="0"/>
      </w:pPr>
      <w:r w:rsidRPr="00A616F5">
        <w:t xml:space="preserve">It is important to define the “main product” or “main products” for every technological unit according to annex 1. The amount of the “main product/s” will be used for calculation of </w:t>
      </w:r>
      <w:r w:rsidRPr="00A616F5">
        <w:rPr>
          <w:color w:val="000000"/>
        </w:rPr>
        <w:t xml:space="preserve">Annual consumption per unit of production </w:t>
      </w:r>
      <w:r w:rsidR="00830F59" w:rsidRPr="00A616F5">
        <w:rPr>
          <w:color w:val="000000"/>
        </w:rPr>
        <w:t>in Table</w:t>
      </w:r>
      <w:r w:rsidRPr="00A616F5">
        <w:rPr>
          <w:color w:val="000000"/>
        </w:rPr>
        <w:t xml:space="preserve"> D 1.1, D 1.3 and D 3.4. </w:t>
      </w:r>
      <w:r w:rsidRPr="00A616F5">
        <w:t>(These figures serve for BAT comparison.)</w:t>
      </w:r>
    </w:p>
    <w:p w:rsidR="00477C27" w:rsidRPr="00A616F5" w:rsidRDefault="00477C27" w:rsidP="00477C27">
      <w:r w:rsidRPr="00A616F5">
        <w:t>Semi-product means material, which is produced in the installation, is inter-stored there and consequently utilised. Describe dangerous characteristics of products and semi-products, if applicable.</w:t>
      </w:r>
    </w:p>
    <w:p w:rsidR="004E0913" w:rsidRPr="00A616F5" w:rsidRDefault="004E0913" w:rsidP="00477C27"/>
    <w:p w:rsidR="00477C27" w:rsidRPr="00A616F5" w:rsidRDefault="00477C27" w:rsidP="00477C27">
      <w:pPr>
        <w:autoSpaceDE w:val="0"/>
        <w:autoSpaceDN w:val="0"/>
        <w:adjustRightInd w:val="0"/>
        <w:rPr>
          <w:bCs/>
          <w:i/>
          <w:iCs/>
          <w:color w:val="000000"/>
        </w:rPr>
      </w:pPr>
      <w:r w:rsidRPr="00A616F5">
        <w:rPr>
          <w:bCs/>
          <w:i/>
          <w:iCs/>
          <w:color w:val="000000"/>
        </w:rPr>
        <w:lastRenderedPageBreak/>
        <w:t>3. Energy consumed or produced in the installation</w:t>
      </w:r>
    </w:p>
    <w:p w:rsidR="00477C27" w:rsidRPr="00A616F5" w:rsidRDefault="00477C27" w:rsidP="00477C27">
      <w:r w:rsidRPr="00A616F5">
        <w:t>3.1. Fuel and energy input – if more fuels are utilised (Natural gas, Brown coal, Black coal, Coax, Other solid fuels, Crude oil (fuel oil), Gas oil, Heating oil, Other gases, Diesel fuel), add new rows,</w:t>
      </w:r>
    </w:p>
    <w:p w:rsidR="00477C27" w:rsidRPr="00A616F5" w:rsidRDefault="00477C27" w:rsidP="00477C27">
      <w:r w:rsidRPr="00A616F5">
        <w:t>List just fuel used for stationary units, not for mobile units (vehicles).</w:t>
      </w:r>
    </w:p>
    <w:p w:rsidR="00477C27" w:rsidRPr="00A616F5" w:rsidRDefault="00477C27" w:rsidP="00477C27">
      <w:proofErr w:type="gramStart"/>
      <w:r w:rsidRPr="00A616F5">
        <w:t>For thermal value use figures from the national register.</w:t>
      </w:r>
      <w:proofErr w:type="gramEnd"/>
    </w:p>
    <w:p w:rsidR="00477C27" w:rsidRPr="00A616F5" w:rsidRDefault="00477C27" w:rsidP="00477C27">
      <w:r w:rsidRPr="00A616F5">
        <w:t>In the table 3.3 calculate the values from previous tables 3.1 and 3.2 as follows:</w:t>
      </w:r>
    </w:p>
    <w:p w:rsidR="00477C27" w:rsidRPr="00A616F5" w:rsidRDefault="00477C27" w:rsidP="00477C27">
      <w:r w:rsidRPr="00A616F5">
        <w:t xml:space="preserve">3.3.2. Total bought and produced energy = (3.1.5. </w:t>
      </w:r>
      <w:proofErr w:type="gramStart"/>
      <w:r w:rsidRPr="00A616F5">
        <w:t>+ 3.1.6.)</w:t>
      </w:r>
      <w:proofErr w:type="gramEnd"/>
      <w:r w:rsidRPr="00A616F5">
        <w:t xml:space="preserve"> + (3.2.4</w:t>
      </w:r>
      <w:proofErr w:type="gramStart"/>
      <w:r w:rsidRPr="00A616F5">
        <w:t>.+</w:t>
      </w:r>
      <w:proofErr w:type="gramEnd"/>
      <w:r w:rsidRPr="00A616F5">
        <w:t>3.2.5.)</w:t>
      </w:r>
    </w:p>
    <w:p w:rsidR="00477C27" w:rsidRPr="00A616F5" w:rsidRDefault="00477C27" w:rsidP="00477C27">
      <w:r w:rsidRPr="00A616F5">
        <w:t xml:space="preserve">3.3.3. Total sold energy = 3.2.6. </w:t>
      </w:r>
      <w:proofErr w:type="gramStart"/>
      <w:r w:rsidRPr="00A616F5">
        <w:t>+ 3.2.8.</w:t>
      </w:r>
      <w:proofErr w:type="gramEnd"/>
    </w:p>
    <w:p w:rsidR="00477C27" w:rsidRPr="00A616F5" w:rsidRDefault="00477C27" w:rsidP="00477C27">
      <w:r w:rsidRPr="00A616F5">
        <w:t xml:space="preserve">3.3.4. Total energy consumption = (3.1.5. </w:t>
      </w:r>
      <w:proofErr w:type="gramStart"/>
      <w:r w:rsidRPr="00A616F5">
        <w:t>+ 3.2.5.</w:t>
      </w:r>
      <w:proofErr w:type="gramEnd"/>
      <w:r w:rsidRPr="00A616F5">
        <w:t xml:space="preserve"> </w:t>
      </w:r>
      <w:proofErr w:type="gramStart"/>
      <w:r w:rsidRPr="00A616F5">
        <w:t>- 3.2.6.)</w:t>
      </w:r>
      <w:proofErr w:type="gramEnd"/>
      <w:r w:rsidRPr="00A616F5">
        <w:t xml:space="preserve"> </w:t>
      </w:r>
      <w:proofErr w:type="gramStart"/>
      <w:r w:rsidRPr="00A616F5">
        <w:t>+ (3.1.6.</w:t>
      </w:r>
      <w:proofErr w:type="gramEnd"/>
      <w:r w:rsidRPr="00A616F5">
        <w:t xml:space="preserve"> </w:t>
      </w:r>
      <w:proofErr w:type="gramStart"/>
      <w:r w:rsidRPr="00A616F5">
        <w:t>+ 3.2.4.</w:t>
      </w:r>
      <w:proofErr w:type="gramEnd"/>
      <w:r w:rsidRPr="00A616F5">
        <w:t xml:space="preserve"> </w:t>
      </w:r>
      <w:proofErr w:type="gramStart"/>
      <w:r w:rsidRPr="00A616F5">
        <w:t>- 3.2.8.)</w:t>
      </w:r>
      <w:proofErr w:type="gramEnd"/>
      <w:r w:rsidRPr="00A616F5">
        <w:t xml:space="preserve"> </w:t>
      </w:r>
      <w:proofErr w:type="gramStart"/>
      <w:r w:rsidRPr="00A616F5">
        <w:t>+ (3.3.5.</w:t>
      </w:r>
      <w:proofErr w:type="gramEnd"/>
      <w:r w:rsidRPr="00A616F5">
        <w:t xml:space="preserve"> </w:t>
      </w:r>
      <w:proofErr w:type="gramStart"/>
      <w:r w:rsidRPr="00A616F5">
        <w:t>+ 3.3.6.)</w:t>
      </w:r>
      <w:proofErr w:type="gramEnd"/>
    </w:p>
    <w:p w:rsidR="00477C27" w:rsidRPr="00A616F5" w:rsidRDefault="00477C27" w:rsidP="00477C27">
      <w:r w:rsidRPr="00A616F5">
        <w:t>3.4 Energy consumption for unit of production – calculate only for main products, and take into consideration only energy for technological purposes on relevant technological unit – figures 3.3.6. (These figures serve for BAT comparison.)</w:t>
      </w:r>
    </w:p>
    <w:p w:rsidR="00477C27" w:rsidRPr="00A616F5" w:rsidRDefault="00477C27" w:rsidP="00477C27">
      <w:pPr>
        <w:autoSpaceDE w:val="0"/>
        <w:autoSpaceDN w:val="0"/>
        <w:adjustRightInd w:val="0"/>
        <w:spacing w:line="240" w:lineRule="auto"/>
      </w:pPr>
      <w:r w:rsidRPr="00A616F5">
        <w:t xml:space="preserve">General comment to chapter D: It is not sufficient to produce the material and energy inventory check just once. It is important to make the material/energy balances/audits regularly and to use the results for preventive measures proposal (cleaner production approach). This is one of the basic </w:t>
      </w:r>
      <w:r w:rsidR="00F56F95" w:rsidRPr="00A616F5">
        <w:t>Bat’s</w:t>
      </w:r>
      <w:r w:rsidRPr="00A616F5">
        <w:t>.</w:t>
      </w:r>
    </w:p>
    <w:p w:rsidR="00477C27" w:rsidRPr="00A616F5" w:rsidRDefault="00477C27" w:rsidP="00227AC6">
      <w:pPr>
        <w:autoSpaceDE w:val="0"/>
        <w:autoSpaceDN w:val="0"/>
        <w:adjustRightInd w:val="0"/>
        <w:spacing w:before="240"/>
        <w:rPr>
          <w:b/>
          <w:bCs/>
          <w:color w:val="000000"/>
        </w:rPr>
      </w:pPr>
      <w:r w:rsidRPr="00A616F5">
        <w:rPr>
          <w:b/>
          <w:bCs/>
          <w:color w:val="000000"/>
        </w:rPr>
        <w:t>E. Description of type and quantity of predicted emissions from the installation into any media and establishment of significant consequences of emissions on the environment and human health</w:t>
      </w:r>
    </w:p>
    <w:p w:rsidR="00477C27" w:rsidRPr="00A616F5" w:rsidRDefault="00477C27" w:rsidP="00477C27">
      <w:pPr>
        <w:autoSpaceDE w:val="0"/>
        <w:autoSpaceDN w:val="0"/>
        <w:adjustRightInd w:val="0"/>
      </w:pPr>
      <w:r w:rsidRPr="00A616F5">
        <w:t>For all emissions mentioned in this application it is necessary to state periods in which sampling is performed and for which averages are calculated, as well as emission variations, e.g. where data are available – half hourly averages, daily averages, monthly averages, mass emissions and emissions per tonne of product.</w:t>
      </w:r>
    </w:p>
    <w:p w:rsidR="00477C27" w:rsidRPr="00A616F5" w:rsidRDefault="00477C27" w:rsidP="00477C27">
      <w:pPr>
        <w:rPr>
          <w:color w:val="000000"/>
        </w:rPr>
      </w:pPr>
      <w:r w:rsidRPr="00A616F5">
        <w:rPr>
          <w:color w:val="000000"/>
        </w:rPr>
        <w:t>Consequence of pollutant emission fill only in case, that corresponding study was undertaken.</w:t>
      </w:r>
    </w:p>
    <w:p w:rsidR="00477C27" w:rsidRPr="00A616F5" w:rsidRDefault="00477C27" w:rsidP="00477C27">
      <w:pPr>
        <w:autoSpaceDE w:val="0"/>
        <w:autoSpaceDN w:val="0"/>
        <w:adjustRightInd w:val="0"/>
        <w:rPr>
          <w:bCs/>
          <w:i/>
          <w:iCs/>
          <w:color w:val="000000"/>
        </w:rPr>
      </w:pPr>
      <w:r w:rsidRPr="00A616F5">
        <w:rPr>
          <w:bCs/>
          <w:i/>
          <w:iCs/>
          <w:color w:val="000000"/>
        </w:rPr>
        <w:t>1. Air pollution</w:t>
      </w:r>
    </w:p>
    <w:p w:rsidR="00477C27" w:rsidRPr="00A616F5" w:rsidRDefault="00477C27" w:rsidP="00477C27">
      <w:proofErr w:type="gramStart"/>
      <w:r w:rsidRPr="00A616F5">
        <w:t>Description of all air pollution sources and points which were appointed under point C3.</w:t>
      </w:r>
      <w:proofErr w:type="gramEnd"/>
    </w:p>
    <w:p w:rsidR="00477C27" w:rsidRPr="00A616F5" w:rsidRDefault="00477C27" w:rsidP="00477C27">
      <w:pPr>
        <w:autoSpaceDE w:val="0"/>
        <w:autoSpaceDN w:val="0"/>
        <w:adjustRightInd w:val="0"/>
        <w:rPr>
          <w:bCs/>
          <w:i/>
          <w:iCs/>
          <w:color w:val="000000"/>
        </w:rPr>
      </w:pPr>
      <w:r w:rsidRPr="00A616F5">
        <w:rPr>
          <w:bCs/>
          <w:i/>
          <w:iCs/>
          <w:color w:val="000000"/>
        </w:rPr>
        <w:t>2. Water pollution</w:t>
      </w:r>
    </w:p>
    <w:p w:rsidR="00477C27" w:rsidRPr="00A616F5" w:rsidRDefault="00477C27" w:rsidP="00477C27">
      <w:r w:rsidRPr="00A616F5">
        <w:t>Description of all water pollution sources and points which were appointed under point C3 including discharged water quality. Water quality before the treatment - fill in only if observed.</w:t>
      </w:r>
    </w:p>
    <w:p w:rsidR="00477C27" w:rsidRPr="00A616F5" w:rsidRDefault="00477C27" w:rsidP="00477C27">
      <w:r w:rsidRPr="00A616F5">
        <w:t xml:space="preserve">2.1.1 </w:t>
      </w:r>
      <w:proofErr w:type="gramStart"/>
      <w:r w:rsidRPr="00A616F5">
        <w:t>and</w:t>
      </w:r>
      <w:proofErr w:type="gramEnd"/>
      <w:r w:rsidRPr="00A616F5">
        <w:t xml:space="preserve"> 2.2.1 Type of water = sanitary, technological or storm water</w:t>
      </w:r>
    </w:p>
    <w:p w:rsidR="00477C27" w:rsidRPr="006126B3" w:rsidRDefault="00477C27" w:rsidP="00477C27">
      <w:pPr>
        <w:autoSpaceDE w:val="0"/>
        <w:autoSpaceDN w:val="0"/>
        <w:adjustRightInd w:val="0"/>
        <w:rPr>
          <w:bCs/>
          <w:i/>
          <w:iCs/>
          <w:color w:val="000000"/>
        </w:rPr>
      </w:pPr>
      <w:r w:rsidRPr="006126B3">
        <w:rPr>
          <w:bCs/>
          <w:i/>
          <w:iCs/>
          <w:color w:val="000000"/>
        </w:rPr>
        <w:t>3. Soil pollution</w:t>
      </w:r>
    </w:p>
    <w:p w:rsidR="00477C27" w:rsidRPr="006126B3" w:rsidRDefault="00477C27" w:rsidP="00477C27">
      <w:pPr>
        <w:rPr>
          <w:color w:val="000000"/>
        </w:rPr>
      </w:pPr>
      <w:r w:rsidRPr="006126B3">
        <w:rPr>
          <w:color w:val="000000"/>
        </w:rPr>
        <w:t>Fill in only if relevant.</w:t>
      </w:r>
    </w:p>
    <w:p w:rsidR="00477C27" w:rsidRPr="006126B3" w:rsidRDefault="00477C27" w:rsidP="00477C27">
      <w:r w:rsidRPr="006126B3">
        <w:rPr>
          <w:color w:val="000000"/>
        </w:rPr>
        <w:t xml:space="preserve">3.1 </w:t>
      </w:r>
      <w:proofErr w:type="gramStart"/>
      <w:r w:rsidRPr="006126B3">
        <w:rPr>
          <w:color w:val="000000"/>
        </w:rPr>
        <w:t>and</w:t>
      </w:r>
      <w:proofErr w:type="gramEnd"/>
      <w:r w:rsidRPr="006126B3">
        <w:rPr>
          <w:color w:val="000000"/>
        </w:rPr>
        <w:t xml:space="preserve"> 3.1.1 fill in for industrial soil pollution sources, not for agriculture (</w:t>
      </w:r>
      <w:r w:rsidRPr="006126B3">
        <w:t>landspreading of manure, fertilisation).</w:t>
      </w:r>
    </w:p>
    <w:p w:rsidR="00477C27" w:rsidRPr="006126B3" w:rsidRDefault="00477C27" w:rsidP="00477C27">
      <w:pPr>
        <w:autoSpaceDE w:val="0"/>
        <w:autoSpaceDN w:val="0"/>
        <w:adjustRightInd w:val="0"/>
        <w:rPr>
          <w:color w:val="000000"/>
        </w:rPr>
      </w:pPr>
      <w:r w:rsidRPr="006126B3">
        <w:rPr>
          <w:color w:val="000000"/>
        </w:rPr>
        <w:t>3.2. Fill in only for agricultural activities, if applicable</w:t>
      </w:r>
    </w:p>
    <w:p w:rsidR="00477C27" w:rsidRPr="006126B3" w:rsidRDefault="00477C27" w:rsidP="00477C27">
      <w:pPr>
        <w:rPr>
          <w:color w:val="000000"/>
        </w:rPr>
      </w:pPr>
      <w:r w:rsidRPr="006126B3">
        <w:rPr>
          <w:color w:val="000000"/>
        </w:rPr>
        <w:t>3.2.1.1. Fill in only if such analysis were carried out.</w:t>
      </w:r>
    </w:p>
    <w:p w:rsidR="00477C27" w:rsidRPr="006126B3" w:rsidRDefault="00477C27" w:rsidP="00477C27">
      <w:pPr>
        <w:autoSpaceDE w:val="0"/>
        <w:autoSpaceDN w:val="0"/>
        <w:adjustRightInd w:val="0"/>
        <w:rPr>
          <w:color w:val="000000"/>
        </w:rPr>
      </w:pPr>
      <w:r w:rsidRPr="006126B3">
        <w:rPr>
          <w:color w:val="000000"/>
        </w:rPr>
        <w:t>3.2.2. Fill in the case, if the operator of the installation ensures application to land.</w:t>
      </w:r>
    </w:p>
    <w:p w:rsidR="00477C27" w:rsidRPr="006126B3" w:rsidRDefault="00477C27" w:rsidP="00477C27">
      <w:pPr>
        <w:autoSpaceDE w:val="0"/>
        <w:autoSpaceDN w:val="0"/>
        <w:adjustRightInd w:val="0"/>
        <w:rPr>
          <w:color w:val="000000"/>
        </w:rPr>
      </w:pPr>
      <w:r w:rsidRPr="006126B3">
        <w:rPr>
          <w:color w:val="000000"/>
        </w:rPr>
        <w:lastRenderedPageBreak/>
        <w:t>3.2.3 List of available parcels and their surfaces – if the operator is manure producer, at least one row must be filled in (List of parcels or Contract/s) or both.</w:t>
      </w:r>
    </w:p>
    <w:p w:rsidR="00477C27" w:rsidRPr="006126B3" w:rsidRDefault="00477C27" w:rsidP="00477C27">
      <w:pPr>
        <w:autoSpaceDE w:val="0"/>
        <w:autoSpaceDN w:val="0"/>
        <w:adjustRightInd w:val="0"/>
        <w:rPr>
          <w:bCs/>
          <w:i/>
          <w:iCs/>
          <w:color w:val="000000"/>
        </w:rPr>
      </w:pPr>
      <w:r w:rsidRPr="006126B3">
        <w:rPr>
          <w:bCs/>
          <w:i/>
          <w:iCs/>
          <w:color w:val="000000"/>
        </w:rPr>
        <w:t>4. Waste management</w:t>
      </w:r>
    </w:p>
    <w:p w:rsidR="00477C27" w:rsidRPr="006126B3" w:rsidRDefault="00477C27" w:rsidP="00477C27">
      <w:pPr>
        <w:rPr>
          <w:color w:val="000000"/>
        </w:rPr>
      </w:pPr>
      <w:r w:rsidRPr="006126B3">
        <w:rPr>
          <w:color w:val="000000"/>
        </w:rPr>
        <w:t>Fill in only for hazardous waste.</w:t>
      </w:r>
    </w:p>
    <w:p w:rsidR="00477C27" w:rsidRPr="006126B3" w:rsidRDefault="00477C27" w:rsidP="00477C27">
      <w:pPr>
        <w:rPr>
          <w:color w:val="000000"/>
        </w:rPr>
      </w:pPr>
      <w:r w:rsidRPr="006126B3">
        <w:rPr>
          <w:color w:val="000000"/>
        </w:rPr>
        <w:t>6. Vibrations</w:t>
      </w:r>
    </w:p>
    <w:p w:rsidR="00477C27" w:rsidRPr="006126B3" w:rsidRDefault="00477C27" w:rsidP="00477C27">
      <w:pPr>
        <w:rPr>
          <w:color w:val="000000"/>
        </w:rPr>
      </w:pPr>
      <w:r w:rsidRPr="006126B3">
        <w:rPr>
          <w:color w:val="000000"/>
        </w:rPr>
        <w:t>Fill in only if specific study was undertaken.</w:t>
      </w:r>
    </w:p>
    <w:p w:rsidR="00477C27" w:rsidRPr="006126B3" w:rsidRDefault="00477C27" w:rsidP="00227AC6">
      <w:pPr>
        <w:autoSpaceDE w:val="0"/>
        <w:autoSpaceDN w:val="0"/>
        <w:adjustRightInd w:val="0"/>
        <w:spacing w:before="240"/>
        <w:rPr>
          <w:b/>
          <w:bCs/>
          <w:color w:val="000000"/>
        </w:rPr>
      </w:pPr>
      <w:r w:rsidRPr="006126B3">
        <w:rPr>
          <w:b/>
          <w:bCs/>
          <w:color w:val="000000"/>
        </w:rPr>
        <w:t>F. Description and characteristics of the environment at the installation site</w:t>
      </w:r>
    </w:p>
    <w:p w:rsidR="00477C27" w:rsidRPr="006126B3" w:rsidRDefault="00477C27" w:rsidP="00477C27">
      <w:pPr>
        <w:rPr>
          <w:color w:val="000000"/>
        </w:rPr>
      </w:pPr>
      <w:r w:rsidRPr="006126B3">
        <w:rPr>
          <w:color w:val="000000"/>
        </w:rPr>
        <w:t>Fill in only if specific study was undertaken either by operator or other institution.</w:t>
      </w:r>
    </w:p>
    <w:p w:rsidR="00477C27" w:rsidRPr="006126B3" w:rsidRDefault="00477C27" w:rsidP="00227AC6">
      <w:pPr>
        <w:autoSpaceDE w:val="0"/>
        <w:autoSpaceDN w:val="0"/>
        <w:adjustRightInd w:val="0"/>
        <w:spacing w:before="240"/>
        <w:rPr>
          <w:b/>
          <w:bCs/>
          <w:color w:val="000000"/>
        </w:rPr>
      </w:pPr>
      <w:r w:rsidRPr="006126B3">
        <w:rPr>
          <w:b/>
          <w:bCs/>
          <w:color w:val="000000"/>
        </w:rPr>
        <w:t>G. Description and characteristics of existing or planned measures and equipment used for supervising the installation and environmental emissions</w:t>
      </w:r>
    </w:p>
    <w:p w:rsidR="00477C27" w:rsidRPr="006126B3" w:rsidRDefault="00477C27" w:rsidP="00477C27">
      <w:pPr>
        <w:rPr>
          <w:color w:val="000000"/>
        </w:rPr>
      </w:pPr>
      <w:proofErr w:type="gramStart"/>
      <w:r w:rsidRPr="006126B3">
        <w:rPr>
          <w:color w:val="000000"/>
        </w:rPr>
        <w:t>Table 1.</w:t>
      </w:r>
      <w:proofErr w:type="gramEnd"/>
    </w:p>
    <w:p w:rsidR="00477C27" w:rsidRPr="006126B3" w:rsidRDefault="00477C27" w:rsidP="00477C27">
      <w:pPr>
        <w:rPr>
          <w:color w:val="000000"/>
        </w:rPr>
      </w:pPr>
      <w:r w:rsidRPr="006126B3">
        <w:rPr>
          <w:color w:val="000000"/>
        </w:rPr>
        <w:t>1.10.</w:t>
      </w:r>
      <w:r w:rsidRPr="006126B3">
        <w:rPr>
          <w:color w:val="000000"/>
        </w:rPr>
        <w:tab/>
        <w:t>Entity which performed measurement/sampling in last year</w:t>
      </w:r>
    </w:p>
    <w:p w:rsidR="00477C27" w:rsidRPr="006126B3" w:rsidRDefault="00477C27" w:rsidP="00477C27">
      <w:pPr>
        <w:rPr>
          <w:color w:val="000000"/>
        </w:rPr>
      </w:pPr>
      <w:r w:rsidRPr="006126B3">
        <w:rPr>
          <w:color w:val="000000"/>
        </w:rPr>
        <w:t>1.11.</w:t>
      </w:r>
      <w:r w:rsidRPr="006126B3">
        <w:rPr>
          <w:color w:val="000000"/>
        </w:rPr>
        <w:tab/>
        <w:t>Organisation which performed analysis/laboratory in last year</w:t>
      </w:r>
    </w:p>
    <w:p w:rsidR="00477C27" w:rsidRPr="006126B3" w:rsidRDefault="00477C27" w:rsidP="00477C27">
      <w:pPr>
        <w:rPr>
          <w:color w:val="000000"/>
        </w:rPr>
      </w:pPr>
      <w:r w:rsidRPr="006126B3">
        <w:rPr>
          <w:color w:val="000000"/>
        </w:rPr>
        <w:t>1.12.</w:t>
      </w:r>
      <w:r w:rsidRPr="006126B3">
        <w:rPr>
          <w:color w:val="000000"/>
        </w:rPr>
        <w:tab/>
        <w:t>Authorisation/accreditation for measurements or laboratory authorisation/accreditation which provided services in last year</w:t>
      </w:r>
    </w:p>
    <w:p w:rsidR="00477C27" w:rsidRPr="006126B3" w:rsidRDefault="00477C27" w:rsidP="00477C27">
      <w:pPr>
        <w:rPr>
          <w:color w:val="000000"/>
        </w:rPr>
      </w:pPr>
      <w:r w:rsidRPr="006126B3">
        <w:rPr>
          <w:color w:val="000000"/>
        </w:rPr>
        <w:t>4. Additional indicators which are being controlled by the operator – fill in just if such additional indicators exist and are relevant</w:t>
      </w:r>
    </w:p>
    <w:p w:rsidR="00477C27" w:rsidRPr="006126B3" w:rsidRDefault="00477C27" w:rsidP="00227AC6">
      <w:pPr>
        <w:spacing w:before="240"/>
        <w:rPr>
          <w:b/>
          <w:bCs/>
        </w:rPr>
      </w:pPr>
      <w:r w:rsidRPr="006126B3">
        <w:rPr>
          <w:b/>
          <w:bCs/>
        </w:rPr>
        <w:t>H. Detailed analysis of the installation in relation to best available techniques (</w:t>
      </w:r>
      <w:r w:rsidR="00422168" w:rsidRPr="006126B3">
        <w:rPr>
          <w:b/>
          <w:bCs/>
        </w:rPr>
        <w:t>BAT</w:t>
      </w:r>
      <w:r w:rsidRPr="006126B3">
        <w:rPr>
          <w:b/>
          <w:bCs/>
        </w:rPr>
        <w:t>)</w:t>
      </w:r>
    </w:p>
    <w:p w:rsidR="00477C27" w:rsidRPr="006126B3" w:rsidRDefault="00477C27" w:rsidP="00477C27">
      <w:pPr>
        <w:rPr>
          <w:color w:val="000000"/>
        </w:rPr>
      </w:pPr>
      <w:r w:rsidRPr="006126B3">
        <w:rPr>
          <w:color w:val="000000"/>
        </w:rPr>
        <w:t xml:space="preserve">1. List all BAT guidance (e.g. BREF documents and BAT conclusions), which are relevant for main and other activities </w:t>
      </w:r>
      <w:r w:rsidR="003A3CA7" w:rsidRPr="006126B3">
        <w:rPr>
          <w:color w:val="000000"/>
        </w:rPr>
        <w:t>according to national list of main polluting installations</w:t>
      </w:r>
      <w:r w:rsidRPr="006126B3">
        <w:rPr>
          <w:color w:val="000000"/>
        </w:rPr>
        <w:t>.</w:t>
      </w:r>
    </w:p>
    <w:p w:rsidR="00477C27" w:rsidRPr="006126B3" w:rsidRDefault="00477C27" w:rsidP="004E0913">
      <w:pPr>
        <w:spacing w:before="0" w:after="60"/>
      </w:pPr>
      <w:r w:rsidRPr="006126B3">
        <w:t xml:space="preserve">2. Use </w:t>
      </w:r>
      <w:r w:rsidR="00F56F95" w:rsidRPr="006126B3">
        <w:t>this</w:t>
      </w:r>
      <w:r w:rsidRPr="006126B3">
        <w:t xml:space="preserve"> </w:t>
      </w:r>
      <w:r w:rsidRPr="006126B3">
        <w:rPr>
          <w:color w:val="000000"/>
        </w:rPr>
        <w:t xml:space="preserve">BAT guidance for general comparison with BAT for all activities </w:t>
      </w:r>
      <w:r w:rsidR="003A3CA7" w:rsidRPr="006126B3">
        <w:rPr>
          <w:color w:val="000000"/>
        </w:rPr>
        <w:t>according to national list of main polluting installations</w:t>
      </w:r>
      <w:r w:rsidRPr="006126B3">
        <w:rPr>
          <w:color w:val="000000"/>
        </w:rPr>
        <w:t xml:space="preserve"> (means comparison of techniques, not emission parameters).</w:t>
      </w:r>
    </w:p>
    <w:p w:rsidR="00477C27" w:rsidRPr="006126B3" w:rsidRDefault="00477C27" w:rsidP="004E0913">
      <w:pPr>
        <w:spacing w:before="0" w:after="60"/>
      </w:pPr>
      <w:r w:rsidRPr="006126B3">
        <w:t>Provide the comparison just in few main points. Use only comparison points, which can be:</w:t>
      </w:r>
    </w:p>
    <w:p w:rsidR="00477C27" w:rsidRPr="006126B3" w:rsidRDefault="00227AC6" w:rsidP="004E0913">
      <w:pPr>
        <w:pStyle w:val="ListParagraph"/>
        <w:numPr>
          <w:ilvl w:val="0"/>
          <w:numId w:val="19"/>
        </w:numPr>
        <w:spacing w:after="60" w:line="288" w:lineRule="auto"/>
        <w:contextualSpacing w:val="0"/>
        <w:jc w:val="both"/>
        <w:rPr>
          <w:rFonts w:ascii="Arial" w:hAnsi="Arial" w:cs="Arial"/>
          <w:sz w:val="21"/>
          <w:szCs w:val="21"/>
          <w:lang w:val="en-GB"/>
        </w:rPr>
      </w:pPr>
      <w:r w:rsidRPr="006126B3">
        <w:rPr>
          <w:rFonts w:ascii="Arial" w:hAnsi="Arial" w:cs="Arial"/>
          <w:sz w:val="21"/>
          <w:szCs w:val="21"/>
          <w:lang w:val="en-GB"/>
        </w:rPr>
        <w:t>U</w:t>
      </w:r>
      <w:r w:rsidR="00477C27" w:rsidRPr="006126B3">
        <w:rPr>
          <w:rFonts w:ascii="Arial" w:hAnsi="Arial" w:cs="Arial"/>
          <w:sz w:val="21"/>
          <w:szCs w:val="21"/>
          <w:lang w:val="en-GB"/>
        </w:rPr>
        <w:t>sed for binding conditions formulation,</w:t>
      </w:r>
    </w:p>
    <w:p w:rsidR="00477C27" w:rsidRPr="006126B3" w:rsidRDefault="00227AC6" w:rsidP="004E0913">
      <w:pPr>
        <w:pStyle w:val="ListParagraph"/>
        <w:numPr>
          <w:ilvl w:val="0"/>
          <w:numId w:val="19"/>
        </w:numPr>
        <w:spacing w:after="60" w:line="288" w:lineRule="auto"/>
        <w:contextualSpacing w:val="0"/>
        <w:jc w:val="both"/>
        <w:rPr>
          <w:rFonts w:ascii="Arial" w:hAnsi="Arial" w:cs="Arial"/>
          <w:sz w:val="21"/>
          <w:szCs w:val="21"/>
          <w:lang w:val="en-GB"/>
        </w:rPr>
      </w:pPr>
      <w:r w:rsidRPr="006126B3">
        <w:rPr>
          <w:rFonts w:ascii="Arial" w:hAnsi="Arial" w:cs="Arial"/>
          <w:sz w:val="21"/>
          <w:szCs w:val="21"/>
          <w:lang w:val="en-GB"/>
        </w:rPr>
        <w:t>P</w:t>
      </w:r>
      <w:r w:rsidR="00477C27" w:rsidRPr="006126B3">
        <w:rPr>
          <w:rFonts w:ascii="Arial" w:hAnsi="Arial" w:cs="Arial"/>
          <w:sz w:val="21"/>
          <w:szCs w:val="21"/>
          <w:lang w:val="en-GB"/>
        </w:rPr>
        <w:t>roved, monitored and measured,</w:t>
      </w:r>
    </w:p>
    <w:p w:rsidR="00477C27" w:rsidRPr="006126B3" w:rsidRDefault="00227AC6" w:rsidP="001A76A9">
      <w:pPr>
        <w:pStyle w:val="ListParagraph"/>
        <w:numPr>
          <w:ilvl w:val="0"/>
          <w:numId w:val="19"/>
        </w:numPr>
        <w:spacing w:after="120" w:line="288" w:lineRule="auto"/>
        <w:contextualSpacing w:val="0"/>
        <w:jc w:val="both"/>
        <w:rPr>
          <w:rFonts w:ascii="Arial" w:hAnsi="Arial" w:cs="Arial"/>
          <w:sz w:val="21"/>
          <w:szCs w:val="21"/>
          <w:lang w:val="en-GB"/>
        </w:rPr>
      </w:pPr>
      <w:r w:rsidRPr="006126B3">
        <w:rPr>
          <w:rFonts w:ascii="Arial" w:hAnsi="Arial" w:cs="Arial"/>
          <w:sz w:val="21"/>
          <w:szCs w:val="21"/>
          <w:lang w:val="en-GB"/>
        </w:rPr>
        <w:t>I</w:t>
      </w:r>
      <w:r w:rsidR="00477C27" w:rsidRPr="006126B3">
        <w:rPr>
          <w:rFonts w:ascii="Arial" w:hAnsi="Arial" w:cs="Arial"/>
          <w:sz w:val="21"/>
          <w:szCs w:val="21"/>
          <w:lang w:val="en-GB"/>
        </w:rPr>
        <w:t>nspected.</w:t>
      </w:r>
    </w:p>
    <w:p w:rsidR="00477C27" w:rsidRPr="006126B3" w:rsidRDefault="00477C27" w:rsidP="00477C27">
      <w:pPr>
        <w:rPr>
          <w:color w:val="000000"/>
        </w:rPr>
      </w:pPr>
      <w:r w:rsidRPr="006126B3">
        <w:rPr>
          <w:color w:val="000000"/>
        </w:rPr>
        <w:t xml:space="preserve">3. </w:t>
      </w:r>
      <w:r w:rsidR="005C532E" w:rsidRPr="006126B3">
        <w:rPr>
          <w:color w:val="000000"/>
        </w:rPr>
        <w:t>Analyse</w:t>
      </w:r>
      <w:r w:rsidRPr="006126B3">
        <w:rPr>
          <w:color w:val="000000"/>
        </w:rPr>
        <w:t xml:space="preserve"> emission parameters of the installation in relation to data contained in all BAT guidance /conclusions, and if does not exist, then with BREF documents. </w:t>
      </w:r>
      <w:r w:rsidR="005C532E" w:rsidRPr="006126B3">
        <w:rPr>
          <w:color w:val="000000"/>
        </w:rPr>
        <w:t>Analyse</w:t>
      </w:r>
      <w:r w:rsidRPr="006126B3">
        <w:rPr>
          <w:color w:val="000000"/>
        </w:rPr>
        <w:t xml:space="preserve"> all emission parameters to the air, water and soil. If you find non-compliance with data from BAT guidance/conclusion, then justify the derogation in detail in an additional annex and propose measures and implementation timetable to achieve compliance with BAT associated emission levels.</w:t>
      </w:r>
    </w:p>
    <w:p w:rsidR="00477C27" w:rsidRPr="006126B3" w:rsidRDefault="00477C27" w:rsidP="00227AC6">
      <w:pPr>
        <w:autoSpaceDE w:val="0"/>
        <w:autoSpaceDN w:val="0"/>
        <w:adjustRightInd w:val="0"/>
        <w:spacing w:after="120" w:line="240" w:lineRule="auto"/>
        <w:rPr>
          <w:b/>
          <w:bCs/>
          <w:color w:val="000000"/>
        </w:rPr>
      </w:pPr>
      <w:r w:rsidRPr="006126B3">
        <w:rPr>
          <w:b/>
          <w:bCs/>
          <w:color w:val="000000"/>
        </w:rPr>
        <w:t xml:space="preserve">I. List of measures which </w:t>
      </w:r>
      <w:r w:rsidR="00A16F3F" w:rsidRPr="006126B3">
        <w:rPr>
          <w:b/>
          <w:bCs/>
          <w:color w:val="000000"/>
        </w:rPr>
        <w:t>should be</w:t>
      </w:r>
      <w:r w:rsidRPr="006126B3">
        <w:rPr>
          <w:b/>
          <w:bCs/>
          <w:color w:val="000000"/>
        </w:rPr>
        <w:t xml:space="preserve"> undertaken after shutdown of the installation, for the purpose of avoiding all pollution threats or avoiding threats to human health and remediation of the installation site</w:t>
      </w:r>
    </w:p>
    <w:p w:rsidR="00477C27" w:rsidRPr="006126B3" w:rsidRDefault="00477C27" w:rsidP="001A76A9">
      <w:pPr>
        <w:pStyle w:val="ListParagraph"/>
        <w:numPr>
          <w:ilvl w:val="0"/>
          <w:numId w:val="19"/>
        </w:numPr>
        <w:spacing w:after="120" w:line="288" w:lineRule="auto"/>
        <w:contextualSpacing w:val="0"/>
        <w:jc w:val="both"/>
        <w:rPr>
          <w:rFonts w:ascii="Arial" w:hAnsi="Arial" w:cs="Arial"/>
          <w:sz w:val="21"/>
          <w:szCs w:val="21"/>
          <w:lang w:val="en-GB"/>
        </w:rPr>
      </w:pPr>
      <w:r w:rsidRPr="006126B3">
        <w:rPr>
          <w:rFonts w:ascii="Arial" w:hAnsi="Arial" w:cs="Arial"/>
          <w:sz w:val="21"/>
          <w:szCs w:val="21"/>
          <w:lang w:val="en-GB"/>
        </w:rPr>
        <w:t>If the ceasing of operation is not planned in near future, describe just briefly.</w:t>
      </w:r>
    </w:p>
    <w:p w:rsidR="00477C27" w:rsidRPr="006126B3" w:rsidRDefault="00477C27" w:rsidP="001A76A9">
      <w:pPr>
        <w:pStyle w:val="ListParagraph"/>
        <w:numPr>
          <w:ilvl w:val="0"/>
          <w:numId w:val="19"/>
        </w:numPr>
        <w:spacing w:after="120" w:line="288" w:lineRule="auto"/>
        <w:contextualSpacing w:val="0"/>
        <w:jc w:val="both"/>
        <w:rPr>
          <w:rFonts w:ascii="Arial" w:hAnsi="Arial" w:cs="Arial"/>
          <w:sz w:val="21"/>
          <w:szCs w:val="21"/>
          <w:lang w:val="en-GB"/>
        </w:rPr>
      </w:pPr>
      <w:r w:rsidRPr="006126B3">
        <w:rPr>
          <w:rFonts w:ascii="Arial" w:hAnsi="Arial" w:cs="Arial"/>
          <w:sz w:val="21"/>
          <w:szCs w:val="21"/>
          <w:lang w:val="en-GB"/>
        </w:rPr>
        <w:t>If the purpose of the application is ceasing of operation, be very detailed.</w:t>
      </w:r>
    </w:p>
    <w:p w:rsidR="00477C27" w:rsidRPr="006126B3" w:rsidRDefault="00477C27" w:rsidP="001A76A9">
      <w:pPr>
        <w:pStyle w:val="ListParagraph"/>
        <w:numPr>
          <w:ilvl w:val="0"/>
          <w:numId w:val="19"/>
        </w:numPr>
        <w:spacing w:after="120" w:line="288" w:lineRule="auto"/>
        <w:contextualSpacing w:val="0"/>
        <w:jc w:val="both"/>
        <w:rPr>
          <w:rFonts w:ascii="Arial" w:hAnsi="Arial" w:cs="Arial"/>
          <w:sz w:val="21"/>
          <w:szCs w:val="21"/>
          <w:lang w:val="en-GB"/>
        </w:rPr>
      </w:pPr>
      <w:r w:rsidRPr="006126B3">
        <w:rPr>
          <w:rFonts w:ascii="Arial" w:hAnsi="Arial" w:cs="Arial"/>
          <w:sz w:val="21"/>
          <w:szCs w:val="21"/>
          <w:lang w:val="en-GB"/>
        </w:rPr>
        <w:t>If the location examination and/or baseline report has been prepared, put here a plan for returning into the original state.</w:t>
      </w:r>
    </w:p>
    <w:p w:rsidR="00477C27" w:rsidRPr="006126B3" w:rsidRDefault="00477C27" w:rsidP="00477C27">
      <w:pPr>
        <w:autoSpaceDE w:val="0"/>
        <w:autoSpaceDN w:val="0"/>
        <w:adjustRightInd w:val="0"/>
        <w:spacing w:line="240" w:lineRule="auto"/>
        <w:rPr>
          <w:b/>
          <w:bCs/>
          <w:color w:val="000000"/>
        </w:rPr>
      </w:pPr>
      <w:r w:rsidRPr="006126B3">
        <w:rPr>
          <w:b/>
          <w:bCs/>
          <w:color w:val="000000"/>
        </w:rPr>
        <w:lastRenderedPageBreak/>
        <w:t xml:space="preserve">J. Identifying participants in the process and other entities for which the economic entity which manages the installation knows that they might be exposed to significant adverse effects if the existing or new installation would have transboundary effects </w:t>
      </w:r>
    </w:p>
    <w:p w:rsidR="00477C27" w:rsidRPr="006126B3" w:rsidRDefault="00477C27" w:rsidP="00477C27">
      <w:pPr>
        <w:autoSpaceDE w:val="0"/>
        <w:autoSpaceDN w:val="0"/>
        <w:adjustRightInd w:val="0"/>
        <w:spacing w:line="240" w:lineRule="auto"/>
        <w:rPr>
          <w:bCs/>
          <w:i/>
          <w:color w:val="000000"/>
        </w:rPr>
      </w:pPr>
      <w:r w:rsidRPr="006126B3">
        <w:rPr>
          <w:b/>
          <w:bCs/>
          <w:i/>
          <w:color w:val="000000"/>
        </w:rPr>
        <w:t>Group C.</w:t>
      </w:r>
    </w:p>
    <w:p w:rsidR="00477C27" w:rsidRPr="006126B3" w:rsidRDefault="00477C27" w:rsidP="00477C27">
      <w:r w:rsidRPr="006126B3">
        <w:t>To be filled in just in case of transboundary effect.</w:t>
      </w:r>
    </w:p>
    <w:p w:rsidR="00477C27" w:rsidRPr="006126B3" w:rsidRDefault="00477C27" w:rsidP="00477C27">
      <w:pPr>
        <w:autoSpaceDE w:val="0"/>
        <w:autoSpaceDN w:val="0"/>
        <w:adjustRightInd w:val="0"/>
        <w:rPr>
          <w:b/>
          <w:bCs/>
          <w:color w:val="000000"/>
        </w:rPr>
      </w:pPr>
      <w:r w:rsidRPr="006126B3">
        <w:rPr>
          <w:b/>
          <w:bCs/>
          <w:color w:val="000000"/>
        </w:rPr>
        <w:t>K. Statement</w:t>
      </w:r>
    </w:p>
    <w:p w:rsidR="00477C27" w:rsidRPr="006126B3" w:rsidRDefault="00477C27" w:rsidP="00477C27">
      <w:r w:rsidRPr="006126B3">
        <w:t>Statement must be signed by both operators and authorised consulting organisation representatives.</w:t>
      </w:r>
    </w:p>
    <w:p w:rsidR="00477C27" w:rsidRPr="006126B3" w:rsidRDefault="00477C27" w:rsidP="00477C27">
      <w:pPr>
        <w:autoSpaceDE w:val="0"/>
        <w:autoSpaceDN w:val="0"/>
        <w:adjustRightInd w:val="0"/>
        <w:rPr>
          <w:b/>
          <w:bCs/>
          <w:color w:val="000000"/>
        </w:rPr>
      </w:pPr>
      <w:r w:rsidRPr="006126B3">
        <w:rPr>
          <w:b/>
          <w:bCs/>
          <w:color w:val="000000"/>
        </w:rPr>
        <w:t>L. Abbreviations and symbols</w:t>
      </w:r>
    </w:p>
    <w:p w:rsidR="00477C27" w:rsidRPr="006126B3" w:rsidRDefault="00477C27" w:rsidP="00477C27">
      <w:proofErr w:type="gramStart"/>
      <w:r w:rsidRPr="006126B3">
        <w:t>List all abbreviations and symbols which are used in the application and annexes.</w:t>
      </w:r>
      <w:proofErr w:type="gramEnd"/>
    </w:p>
    <w:p w:rsidR="00477C27" w:rsidRPr="006126B3" w:rsidRDefault="00477C27" w:rsidP="00477C27">
      <w:pPr>
        <w:autoSpaceDE w:val="0"/>
        <w:autoSpaceDN w:val="0"/>
        <w:adjustRightInd w:val="0"/>
        <w:rPr>
          <w:b/>
          <w:bCs/>
          <w:color w:val="000000"/>
        </w:rPr>
      </w:pPr>
      <w:r w:rsidRPr="006126B3">
        <w:rPr>
          <w:b/>
          <w:bCs/>
          <w:color w:val="000000"/>
        </w:rPr>
        <w:t>M. Annexes</w:t>
      </w:r>
    </w:p>
    <w:p w:rsidR="00477C27" w:rsidRPr="006126B3" w:rsidRDefault="00477C27" w:rsidP="00477C27">
      <w:pPr>
        <w:rPr>
          <w:color w:val="000000"/>
        </w:rPr>
      </w:pPr>
      <w:r w:rsidRPr="006126B3">
        <w:rPr>
          <w:color w:val="000000"/>
        </w:rPr>
        <w:t>The first annex is Non-technical summary. This annex will be used for the purpose of informing the public during the public participation period. It should be brief and comprehensive, and should contain summary of data mentioned under items A to J. The Non-technical summary should not have more than 5-10 pages of text + 2 maps.</w:t>
      </w:r>
    </w:p>
    <w:p w:rsidR="00477C27" w:rsidRPr="006126B3" w:rsidRDefault="00477C27" w:rsidP="00477C27">
      <w:pPr>
        <w:autoSpaceDE w:val="0"/>
        <w:autoSpaceDN w:val="0"/>
        <w:adjustRightInd w:val="0"/>
        <w:rPr>
          <w:color w:val="000000"/>
        </w:rPr>
      </w:pPr>
      <w:r w:rsidRPr="006126B3">
        <w:rPr>
          <w:color w:val="000000"/>
        </w:rPr>
        <w:t>The recommended content of the Non-technical summary is following.</w:t>
      </w:r>
    </w:p>
    <w:p w:rsidR="00477C27" w:rsidRPr="006126B3" w:rsidRDefault="00477C27" w:rsidP="00477C27">
      <w:pPr>
        <w:autoSpaceDE w:val="0"/>
        <w:autoSpaceDN w:val="0"/>
        <w:adjustRightInd w:val="0"/>
        <w:rPr>
          <w:color w:val="000000"/>
        </w:rPr>
      </w:pPr>
      <w:r w:rsidRPr="006126B3">
        <w:rPr>
          <w:color w:val="000000"/>
        </w:rPr>
        <w:t>1. Name, location, operator and owner of the installation</w:t>
      </w:r>
    </w:p>
    <w:p w:rsidR="00477C27" w:rsidRPr="006126B3" w:rsidRDefault="00477C27" w:rsidP="00477C27">
      <w:pPr>
        <w:autoSpaceDE w:val="0"/>
        <w:autoSpaceDN w:val="0"/>
        <w:adjustRightInd w:val="0"/>
        <w:rPr>
          <w:color w:val="000000"/>
        </w:rPr>
      </w:pPr>
      <w:r w:rsidRPr="006126B3">
        <w:rPr>
          <w:color w:val="000000"/>
        </w:rPr>
        <w:t>2. Short description of the installation, overall activities and main products</w:t>
      </w:r>
    </w:p>
    <w:p w:rsidR="00477C27" w:rsidRPr="006126B3" w:rsidRDefault="00477C27" w:rsidP="00477C27">
      <w:pPr>
        <w:autoSpaceDE w:val="0"/>
        <w:autoSpaceDN w:val="0"/>
        <w:adjustRightInd w:val="0"/>
        <w:rPr>
          <w:color w:val="000000"/>
        </w:rPr>
      </w:pPr>
      <w:r w:rsidRPr="006126B3">
        <w:rPr>
          <w:color w:val="000000"/>
        </w:rPr>
        <w:t>3. Name, code and capacity of the main installation activity pursuant to Annex I and all other activities pursuant to Annex I. Description of every activity with emphasis on environmental impact and use of resources and emission production.</w:t>
      </w:r>
    </w:p>
    <w:p w:rsidR="00477C27" w:rsidRPr="006126B3" w:rsidRDefault="00477C27" w:rsidP="005105EF">
      <w:pPr>
        <w:autoSpaceDE w:val="0"/>
        <w:autoSpaceDN w:val="0"/>
        <w:adjustRightInd w:val="0"/>
        <w:spacing w:before="120"/>
        <w:rPr>
          <w:color w:val="000000"/>
        </w:rPr>
      </w:pPr>
      <w:r w:rsidRPr="006126B3">
        <w:rPr>
          <w:color w:val="000000"/>
        </w:rPr>
        <w:t>3.1. Use of energy and water- annual quantities</w:t>
      </w:r>
    </w:p>
    <w:p w:rsidR="00477C27" w:rsidRPr="006126B3" w:rsidRDefault="00477C27" w:rsidP="005105EF">
      <w:pPr>
        <w:autoSpaceDE w:val="0"/>
        <w:autoSpaceDN w:val="0"/>
        <w:adjustRightInd w:val="0"/>
        <w:spacing w:before="120"/>
        <w:rPr>
          <w:color w:val="000000"/>
        </w:rPr>
      </w:pPr>
      <w:r w:rsidRPr="006126B3">
        <w:rPr>
          <w:color w:val="000000"/>
        </w:rPr>
        <w:t>3.2. Main raw materials and hazardous substances.</w:t>
      </w:r>
    </w:p>
    <w:p w:rsidR="00477C27" w:rsidRPr="006126B3" w:rsidRDefault="00477C27" w:rsidP="005105EF">
      <w:pPr>
        <w:autoSpaceDE w:val="0"/>
        <w:autoSpaceDN w:val="0"/>
        <w:adjustRightInd w:val="0"/>
        <w:spacing w:before="120"/>
        <w:rPr>
          <w:color w:val="000000"/>
        </w:rPr>
      </w:pPr>
      <w:r w:rsidRPr="006126B3">
        <w:rPr>
          <w:color w:val="000000"/>
        </w:rPr>
        <w:t xml:space="preserve">3.3. Used techniques and comparison with </w:t>
      </w:r>
      <w:r w:rsidR="00422168" w:rsidRPr="006126B3">
        <w:rPr>
          <w:color w:val="000000"/>
        </w:rPr>
        <w:t>BAT</w:t>
      </w:r>
    </w:p>
    <w:p w:rsidR="00477C27" w:rsidRPr="006126B3" w:rsidRDefault="00477C27" w:rsidP="005105EF">
      <w:pPr>
        <w:autoSpaceDE w:val="0"/>
        <w:autoSpaceDN w:val="0"/>
        <w:adjustRightInd w:val="0"/>
        <w:spacing w:before="120"/>
        <w:rPr>
          <w:color w:val="000000"/>
        </w:rPr>
      </w:pPr>
      <w:r w:rsidRPr="006126B3">
        <w:rPr>
          <w:color w:val="000000"/>
        </w:rPr>
        <w:t>3.4. Significant air, water and soil emissions (concentrations and annual quantities) and impact on air, water and soil quality and other environmental components</w:t>
      </w:r>
    </w:p>
    <w:p w:rsidR="00477C27" w:rsidRPr="006126B3" w:rsidRDefault="00477C27" w:rsidP="005105EF">
      <w:pPr>
        <w:autoSpaceDE w:val="0"/>
        <w:autoSpaceDN w:val="0"/>
        <w:adjustRightInd w:val="0"/>
        <w:spacing w:before="120"/>
        <w:rPr>
          <w:color w:val="000000"/>
        </w:rPr>
      </w:pPr>
      <w:r w:rsidRPr="006126B3">
        <w:rPr>
          <w:color w:val="000000"/>
        </w:rPr>
        <w:t>3.5. Production of hazardous waste and its treatment</w:t>
      </w:r>
    </w:p>
    <w:p w:rsidR="00477C27" w:rsidRPr="006126B3" w:rsidRDefault="00477C27" w:rsidP="00477C27">
      <w:pPr>
        <w:autoSpaceDE w:val="0"/>
        <w:autoSpaceDN w:val="0"/>
        <w:adjustRightInd w:val="0"/>
        <w:rPr>
          <w:color w:val="000000"/>
        </w:rPr>
      </w:pPr>
      <w:r w:rsidRPr="006126B3">
        <w:rPr>
          <w:color w:val="000000"/>
        </w:rPr>
        <w:t>4. Planning for the future: measures for environmental impact decreasing, reconstruction, extension, etc.</w:t>
      </w:r>
    </w:p>
    <w:p w:rsidR="00477C27" w:rsidRPr="006126B3" w:rsidRDefault="00477C27" w:rsidP="00477C27">
      <w:pPr>
        <w:autoSpaceDE w:val="0"/>
        <w:autoSpaceDN w:val="0"/>
        <w:adjustRightInd w:val="0"/>
        <w:rPr>
          <w:color w:val="000000"/>
        </w:rPr>
      </w:pPr>
      <w:r w:rsidRPr="006126B3">
        <w:rPr>
          <w:color w:val="000000"/>
        </w:rPr>
        <w:t>List of attachments:</w:t>
      </w:r>
    </w:p>
    <w:p w:rsidR="00477C27" w:rsidRPr="006126B3" w:rsidRDefault="00477C27" w:rsidP="00477C27">
      <w:pPr>
        <w:rPr>
          <w:color w:val="000000"/>
        </w:rPr>
      </w:pPr>
      <w:r w:rsidRPr="006126B3">
        <w:rPr>
          <w:color w:val="000000"/>
        </w:rPr>
        <w:t>1. Ortho-photo map / wide surrounding</w:t>
      </w:r>
    </w:p>
    <w:p w:rsidR="00477C27" w:rsidRPr="006126B3" w:rsidRDefault="00477C27" w:rsidP="00477C27">
      <w:pPr>
        <w:rPr>
          <w:color w:val="000000"/>
        </w:rPr>
      </w:pPr>
      <w:r w:rsidRPr="006126B3">
        <w:rPr>
          <w:color w:val="000000"/>
        </w:rPr>
        <w:t xml:space="preserve">2. Layout / situation plan of the installation </w:t>
      </w:r>
    </w:p>
    <w:p w:rsidR="00477C27" w:rsidRPr="006126B3" w:rsidRDefault="00477C27" w:rsidP="00477C27">
      <w:r w:rsidRPr="006126B3">
        <w:rPr>
          <w:color w:val="000000"/>
        </w:rPr>
        <w:t>3. Block diagram / technological scheme</w:t>
      </w:r>
    </w:p>
    <w:p w:rsidR="00477C27" w:rsidRPr="006126B3" w:rsidRDefault="00477C27" w:rsidP="00477C27">
      <w:pPr>
        <w:autoSpaceDE w:val="0"/>
        <w:autoSpaceDN w:val="0"/>
        <w:adjustRightInd w:val="0"/>
        <w:rPr>
          <w:b/>
          <w:bCs/>
          <w:color w:val="000000"/>
        </w:rPr>
      </w:pPr>
      <w:r w:rsidRPr="006126B3">
        <w:rPr>
          <w:b/>
          <w:bCs/>
          <w:color w:val="000000"/>
        </w:rPr>
        <w:t>N. Proposal of requirements for obtaining the permit – optional</w:t>
      </w:r>
    </w:p>
    <w:p w:rsidR="00477C27" w:rsidRPr="006126B3" w:rsidRDefault="00477C27" w:rsidP="00477C27">
      <w:r w:rsidRPr="006126B3">
        <w:t xml:space="preserve">The content of this chapter corresponds to information which will be listed in the integrated permit. </w:t>
      </w:r>
    </w:p>
    <w:p w:rsidR="00477C27" w:rsidRPr="006126B3" w:rsidRDefault="00477C27" w:rsidP="00477C27">
      <w:r w:rsidRPr="006126B3">
        <w:t>This chapter, if filled in properly, represents the wish of the operator how the binding conditions in the permit should look like.</w:t>
      </w:r>
    </w:p>
    <w:p w:rsidR="00477C27" w:rsidRPr="006126B3" w:rsidRDefault="00477C27" w:rsidP="00477C27">
      <w:r w:rsidRPr="006126B3">
        <w:t>This can be accepted by the regulator, or it becomes a base for negotiation.</w:t>
      </w:r>
    </w:p>
    <w:p w:rsidR="00227AC6" w:rsidRPr="006126B3" w:rsidRDefault="00227AC6" w:rsidP="00477C27">
      <w:pPr>
        <w:autoSpaceDE w:val="0"/>
        <w:autoSpaceDN w:val="0"/>
        <w:adjustRightInd w:val="0"/>
        <w:spacing w:before="0" w:after="120"/>
        <w:rPr>
          <w:b/>
          <w:bCs/>
          <w:u w:val="single"/>
        </w:rPr>
        <w:sectPr w:rsidR="00227AC6" w:rsidRPr="006126B3" w:rsidSect="00227AC6">
          <w:headerReference w:type="even" r:id="rId58"/>
          <w:headerReference w:type="default" r:id="rId59"/>
          <w:footerReference w:type="even" r:id="rId60"/>
          <w:footerReference w:type="default" r:id="rId61"/>
          <w:headerReference w:type="first" r:id="rId62"/>
          <w:footerReference w:type="first" r:id="rId63"/>
          <w:pgSz w:w="11907" w:h="16840" w:code="9"/>
          <w:pgMar w:top="1134" w:right="1134" w:bottom="1134" w:left="1134" w:header="720" w:footer="720" w:gutter="0"/>
          <w:cols w:space="720"/>
          <w:titlePg/>
          <w:docGrid w:linePitch="286"/>
        </w:sectPr>
      </w:pPr>
    </w:p>
    <w:p w:rsidR="001651D5" w:rsidRPr="006126B3" w:rsidRDefault="001651D5" w:rsidP="001651D5">
      <w:pPr>
        <w:pStyle w:val="Heading1"/>
        <w:numPr>
          <w:ilvl w:val="0"/>
          <w:numId w:val="0"/>
        </w:numPr>
        <w:ind w:left="425"/>
        <w:rPr>
          <w:lang w:val="en-GB"/>
        </w:rPr>
      </w:pPr>
      <w:bookmarkStart w:id="60" w:name="_Toc387930392"/>
      <w:r w:rsidRPr="006126B3">
        <w:rPr>
          <w:lang w:val="en-GB"/>
        </w:rPr>
        <w:lastRenderedPageBreak/>
        <w:t>Annex 2. Integrated permit template</w:t>
      </w:r>
      <w:bookmarkEnd w:id="60"/>
    </w:p>
    <w:p w:rsidR="00DF1B2F" w:rsidRPr="00A616F5" w:rsidRDefault="00DF1B2F" w:rsidP="00DF1B2F">
      <w:pPr>
        <w:pStyle w:val="ListParagraph"/>
        <w:spacing w:before="120" w:after="240" w:line="240" w:lineRule="auto"/>
        <w:ind w:left="0"/>
        <w:contextualSpacing w:val="0"/>
        <w:jc w:val="center"/>
        <w:rPr>
          <w:rFonts w:ascii="Arial" w:hAnsi="Arial" w:cs="Arial"/>
          <w:sz w:val="26"/>
          <w:szCs w:val="26"/>
          <w:lang w:val="en-GB"/>
        </w:rPr>
      </w:pPr>
      <w:r w:rsidRPr="00A616F5">
        <w:rPr>
          <w:rFonts w:ascii="Arial" w:hAnsi="Arial" w:cs="Arial"/>
          <w:sz w:val="26"/>
          <w:szCs w:val="26"/>
          <w:lang w:val="en-GB"/>
        </w:rPr>
        <w:t>Integrated permit template</w:t>
      </w:r>
    </w:p>
    <w:p w:rsidR="00DF1B2F" w:rsidRPr="00A616F5" w:rsidRDefault="00DF1B2F" w:rsidP="00DF1B2F">
      <w:pPr>
        <w:spacing w:before="0" w:after="120"/>
      </w:pPr>
      <w:bookmarkStart w:id="61" w:name="_Toc464892570"/>
      <w:bookmarkStart w:id="62" w:name="_Toc468613273"/>
      <w:bookmarkEnd w:id="61"/>
      <w:bookmarkEnd w:id="62"/>
      <w:r w:rsidRPr="00A616F5">
        <w:t>The purpose of this document is to present the structure and content of an integrated permit. It has been compiled following a review of best practice in permitting, with the emphasis on practical conditions taken from Czech, Croatian, Dutch and UK permits issued under the integrated pollution prevention and control regime. The integrated permit template is aimed at relevant permitting Authorities from project countries who are or will be responsible for issuing integrated permits.</w:t>
      </w:r>
    </w:p>
    <w:p w:rsidR="00DF1B2F" w:rsidRPr="00A616F5" w:rsidRDefault="00DF1B2F" w:rsidP="00DF1B2F">
      <w:pPr>
        <w:spacing w:before="0" w:after="120"/>
      </w:pPr>
      <w:r w:rsidRPr="00A616F5">
        <w:t>The template is structured in such a way that it addresses all of the requirements of the Industrial Emissions Directive 2010/75/EU. At the same time the template is based on the recommendations for the environmental permitting law (task 2.1.2.3). References to legislative provisions required by national legislation should be inserted at appropriate points in the document template. In particular all three environmental media are addressed along with emissions and environmental monitoring. Specific sections and conditions are included which refer to specific requirements on energy efficiency, raw materials, noise etc.</w:t>
      </w:r>
    </w:p>
    <w:p w:rsidR="00DF1B2F" w:rsidRPr="00A616F5" w:rsidRDefault="00DF1B2F" w:rsidP="00DF1B2F">
      <w:pPr>
        <w:spacing w:before="0" w:after="120"/>
        <w:rPr>
          <w:rFonts w:cs="Arial"/>
          <w:szCs w:val="21"/>
        </w:rPr>
      </w:pPr>
      <w:r w:rsidRPr="00A616F5">
        <w:rPr>
          <w:rFonts w:cs="Arial"/>
          <w:szCs w:val="21"/>
        </w:rPr>
        <w:t>The template contains the following main chapters:</w:t>
      </w:r>
    </w:p>
    <w:p w:rsidR="00DF1B2F" w:rsidRPr="00A616F5" w:rsidRDefault="00DF1B2F" w:rsidP="00DF1B2F">
      <w:pPr>
        <w:pStyle w:val="ListParagraph"/>
        <w:numPr>
          <w:ilvl w:val="0"/>
          <w:numId w:val="30"/>
        </w:numPr>
        <w:spacing w:after="120" w:line="288" w:lineRule="auto"/>
        <w:ind w:left="709" w:hanging="709"/>
        <w:contextualSpacing w:val="0"/>
        <w:jc w:val="both"/>
        <w:rPr>
          <w:rFonts w:ascii="Arial" w:hAnsi="Arial" w:cs="Arial"/>
          <w:sz w:val="21"/>
          <w:szCs w:val="21"/>
          <w:lang w:val="en-GB"/>
        </w:rPr>
      </w:pPr>
      <w:r w:rsidRPr="00A616F5">
        <w:rPr>
          <w:rFonts w:ascii="Arial" w:hAnsi="Arial" w:cs="Arial"/>
          <w:sz w:val="21"/>
          <w:szCs w:val="21"/>
          <w:lang w:val="en-GB"/>
        </w:rPr>
        <w:t>Description of the installation and connected activities and its location</w:t>
      </w:r>
    </w:p>
    <w:p w:rsidR="00DF1B2F" w:rsidRPr="00A616F5" w:rsidRDefault="00DF1B2F" w:rsidP="00DF1B2F">
      <w:pPr>
        <w:pStyle w:val="ListParagraph"/>
        <w:numPr>
          <w:ilvl w:val="0"/>
          <w:numId w:val="30"/>
        </w:numPr>
        <w:spacing w:after="120" w:line="288" w:lineRule="auto"/>
        <w:ind w:left="709" w:hanging="709"/>
        <w:contextualSpacing w:val="0"/>
        <w:jc w:val="both"/>
        <w:rPr>
          <w:rFonts w:ascii="Arial" w:hAnsi="Arial" w:cs="Arial"/>
          <w:sz w:val="21"/>
          <w:szCs w:val="21"/>
          <w:lang w:val="en-GB"/>
        </w:rPr>
      </w:pPr>
      <w:r w:rsidRPr="00A616F5">
        <w:rPr>
          <w:rFonts w:ascii="Arial" w:hAnsi="Arial" w:cs="Arial"/>
          <w:sz w:val="21"/>
          <w:szCs w:val="21"/>
          <w:lang w:val="en-GB"/>
        </w:rPr>
        <w:t>Operating conditions including emissions and other requirements to protect environment, reporting and improvement programme</w:t>
      </w:r>
    </w:p>
    <w:p w:rsidR="00DF1B2F" w:rsidRPr="00A616F5" w:rsidRDefault="00DF1B2F" w:rsidP="00DF1B2F">
      <w:pPr>
        <w:pStyle w:val="ListParagraph"/>
        <w:numPr>
          <w:ilvl w:val="0"/>
          <w:numId w:val="30"/>
        </w:numPr>
        <w:spacing w:after="120" w:line="288" w:lineRule="auto"/>
        <w:ind w:left="709" w:hanging="709"/>
        <w:contextualSpacing w:val="0"/>
        <w:jc w:val="both"/>
        <w:rPr>
          <w:rFonts w:ascii="Arial" w:hAnsi="Arial" w:cs="Arial"/>
          <w:sz w:val="21"/>
          <w:szCs w:val="21"/>
          <w:lang w:val="en-GB"/>
        </w:rPr>
      </w:pPr>
      <w:r w:rsidRPr="00A616F5">
        <w:rPr>
          <w:rFonts w:ascii="Arial" w:hAnsi="Arial" w:cs="Arial"/>
          <w:sz w:val="21"/>
          <w:szCs w:val="21"/>
          <w:lang w:val="en-GB"/>
        </w:rPr>
        <w:t>Expiring permits</w:t>
      </w:r>
    </w:p>
    <w:p w:rsidR="00DF1B2F" w:rsidRPr="00A616F5" w:rsidRDefault="00DF1B2F" w:rsidP="00DF1B2F">
      <w:pPr>
        <w:pStyle w:val="ListParagraph"/>
        <w:numPr>
          <w:ilvl w:val="0"/>
          <w:numId w:val="30"/>
        </w:numPr>
        <w:spacing w:after="120" w:line="288" w:lineRule="auto"/>
        <w:ind w:left="709" w:hanging="709"/>
        <w:contextualSpacing w:val="0"/>
        <w:jc w:val="both"/>
        <w:rPr>
          <w:rFonts w:ascii="Arial" w:hAnsi="Arial" w:cs="Arial"/>
          <w:sz w:val="21"/>
          <w:szCs w:val="21"/>
          <w:lang w:val="en-GB"/>
        </w:rPr>
      </w:pPr>
      <w:r w:rsidRPr="00A616F5">
        <w:rPr>
          <w:rFonts w:ascii="Arial" w:hAnsi="Arial" w:cs="Arial"/>
          <w:sz w:val="21"/>
          <w:szCs w:val="21"/>
          <w:lang w:val="en-GB"/>
        </w:rPr>
        <w:t>Justification</w:t>
      </w:r>
    </w:p>
    <w:p w:rsidR="00DF1B2F" w:rsidRPr="00A616F5" w:rsidRDefault="00DF1B2F" w:rsidP="00DF1B2F">
      <w:pPr>
        <w:pStyle w:val="ListParagraph"/>
        <w:numPr>
          <w:ilvl w:val="0"/>
          <w:numId w:val="30"/>
        </w:numPr>
        <w:spacing w:after="120" w:line="288" w:lineRule="auto"/>
        <w:ind w:left="709" w:hanging="709"/>
        <w:contextualSpacing w:val="0"/>
        <w:jc w:val="both"/>
        <w:rPr>
          <w:rFonts w:ascii="Arial" w:hAnsi="Arial" w:cs="Arial"/>
          <w:sz w:val="21"/>
          <w:szCs w:val="21"/>
          <w:lang w:val="en-GB"/>
        </w:rPr>
      </w:pPr>
      <w:r w:rsidRPr="00A616F5">
        <w:rPr>
          <w:rFonts w:ascii="Arial" w:hAnsi="Arial" w:cs="Arial"/>
          <w:sz w:val="21"/>
          <w:szCs w:val="21"/>
          <w:lang w:val="en-GB"/>
        </w:rPr>
        <w:t>Information about appeal.</w:t>
      </w:r>
    </w:p>
    <w:p w:rsidR="001651D5" w:rsidRPr="00A616F5" w:rsidRDefault="00DF1B2F" w:rsidP="00DF1B2F">
      <w:pPr>
        <w:spacing w:before="0" w:after="120"/>
        <w:jc w:val="left"/>
        <w:rPr>
          <w:rFonts w:cs="Arial"/>
          <w:szCs w:val="21"/>
        </w:rPr>
      </w:pPr>
      <w:r w:rsidRPr="00A616F5">
        <w:rPr>
          <w:rFonts w:cs="Arial"/>
          <w:szCs w:val="21"/>
        </w:rPr>
        <w:t>Permit writers are strongly recommended to follow the structure of the template as it covers all relevant requirements of the legislation. Every section of the template contains examples of conditions that could be set for an installation. Permit writers must exercise their professional judgement in choosing which one of the examples is most appropriate for this installation they are permitting and they should insert any other relevant condition relevant for the permitted installation.</w:t>
      </w:r>
    </w:p>
    <w:p w:rsidR="00723D7F" w:rsidRPr="00A616F5" w:rsidRDefault="00DF1B2F" w:rsidP="00DF1B2F">
      <w:pPr>
        <w:spacing w:before="0" w:after="120"/>
        <w:jc w:val="center"/>
        <w:rPr>
          <w:rFonts w:cs="Arial"/>
          <w:b/>
          <w:szCs w:val="21"/>
        </w:rPr>
      </w:pPr>
      <w:r w:rsidRPr="00A616F5">
        <w:rPr>
          <w:rFonts w:cs="Arial"/>
          <w:szCs w:val="21"/>
        </w:rPr>
        <w:br w:type="page"/>
      </w:r>
      <w:r w:rsidR="00723D7F" w:rsidRPr="00A616F5">
        <w:rPr>
          <w:rFonts w:cs="Arial"/>
          <w:b/>
          <w:szCs w:val="21"/>
        </w:rPr>
        <w:lastRenderedPageBreak/>
        <w:t xml:space="preserve">AUTHORITY </w:t>
      </w:r>
      <w:r w:rsidR="00723D7F" w:rsidRPr="00A616F5">
        <w:rPr>
          <w:rFonts w:cs="Arial"/>
          <w:i/>
          <w:szCs w:val="21"/>
        </w:rPr>
        <w:t>(name)</w:t>
      </w:r>
    </w:p>
    <w:p w:rsidR="00723D7F" w:rsidRPr="00A616F5" w:rsidRDefault="00723D7F" w:rsidP="00723D7F">
      <w:pPr>
        <w:spacing w:before="0" w:after="120"/>
        <w:jc w:val="center"/>
        <w:rPr>
          <w:rFonts w:cs="Arial"/>
          <w:szCs w:val="21"/>
        </w:rPr>
      </w:pPr>
      <w:r w:rsidRPr="00A616F5">
        <w:rPr>
          <w:rFonts w:cs="Arial"/>
          <w:szCs w:val="21"/>
        </w:rPr>
        <w:t>Department of Environmental Permitting</w:t>
      </w:r>
    </w:p>
    <w:p w:rsidR="00723D7F" w:rsidRPr="00A616F5" w:rsidRDefault="00723D7F" w:rsidP="00723D7F">
      <w:pPr>
        <w:spacing w:before="0" w:after="120"/>
        <w:jc w:val="center"/>
        <w:rPr>
          <w:rFonts w:cs="Arial"/>
          <w:szCs w:val="21"/>
        </w:rPr>
      </w:pPr>
      <w:r w:rsidRPr="00A616F5">
        <w:rPr>
          <w:rFonts w:cs="Arial"/>
          <w:szCs w:val="21"/>
        </w:rPr>
        <w:t>…… (</w:t>
      </w:r>
      <w:proofErr w:type="gramStart"/>
      <w:r w:rsidRPr="00A616F5">
        <w:rPr>
          <w:rFonts w:cs="Arial"/>
          <w:i/>
          <w:szCs w:val="21"/>
        </w:rPr>
        <w:t>address</w:t>
      </w:r>
      <w:proofErr w:type="gramEnd"/>
      <w:r w:rsidRPr="00A616F5">
        <w:rPr>
          <w:rFonts w:cs="Arial"/>
          <w:i/>
          <w:szCs w:val="21"/>
        </w:rPr>
        <w:t xml:space="preserve"> and contact</w:t>
      </w:r>
      <w:r w:rsidRPr="00A616F5">
        <w:rPr>
          <w:rFonts w:cs="Arial"/>
          <w:szCs w:val="21"/>
        </w:rPr>
        <w:t>)</w:t>
      </w:r>
    </w:p>
    <w:p w:rsidR="00723D7F" w:rsidRPr="00A616F5" w:rsidRDefault="00723D7F" w:rsidP="00723D7F">
      <w:pPr>
        <w:spacing w:before="0" w:after="120"/>
        <w:rPr>
          <w:rFonts w:cs="Arial"/>
          <w:szCs w:val="21"/>
        </w:rPr>
      </w:pPr>
      <w:r w:rsidRPr="00A616F5">
        <w:rPr>
          <w:rFonts w:cs="Arial"/>
          <w:szCs w:val="21"/>
        </w:rPr>
        <w:t xml:space="preserve">Application for integrated </w:t>
      </w:r>
      <w:proofErr w:type="gramStart"/>
      <w:r w:rsidRPr="00A616F5">
        <w:rPr>
          <w:rFonts w:cs="Arial"/>
          <w:szCs w:val="21"/>
        </w:rPr>
        <w:t xml:space="preserve">permit  </w:t>
      </w:r>
      <w:r w:rsidR="00F40199" w:rsidRPr="00A616F5">
        <w:rPr>
          <w:rFonts w:cs="Arial"/>
          <w:szCs w:val="21"/>
        </w:rPr>
        <w:t>No</w:t>
      </w:r>
      <w:proofErr w:type="gramEnd"/>
      <w:r w:rsidR="00F40199" w:rsidRPr="00A616F5">
        <w:rPr>
          <w:rFonts w:cs="Arial"/>
          <w:szCs w:val="21"/>
        </w:rPr>
        <w:t>.</w:t>
      </w:r>
      <w:r w:rsidRPr="00A616F5">
        <w:rPr>
          <w:rFonts w:cs="Arial"/>
          <w:szCs w:val="21"/>
        </w:rPr>
        <w:t>: …… dated ……</w:t>
      </w:r>
    </w:p>
    <w:p w:rsidR="00723D7F" w:rsidRPr="00A616F5" w:rsidRDefault="00723D7F" w:rsidP="00723D7F">
      <w:pPr>
        <w:spacing w:before="0" w:after="120"/>
        <w:rPr>
          <w:rFonts w:cs="Arial"/>
          <w:szCs w:val="21"/>
        </w:rPr>
      </w:pPr>
      <w:r w:rsidRPr="00A616F5">
        <w:rPr>
          <w:rFonts w:cs="Arial"/>
          <w:szCs w:val="21"/>
        </w:rPr>
        <w:t>Evidence number: ……</w:t>
      </w:r>
    </w:p>
    <w:p w:rsidR="00723D7F" w:rsidRPr="006126B3" w:rsidRDefault="00723D7F" w:rsidP="00723D7F">
      <w:pPr>
        <w:spacing w:before="0" w:after="120"/>
        <w:rPr>
          <w:rFonts w:cs="Arial"/>
          <w:szCs w:val="21"/>
        </w:rPr>
      </w:pPr>
      <w:r w:rsidRPr="006126B3">
        <w:rPr>
          <w:rFonts w:cs="Arial"/>
          <w:szCs w:val="21"/>
        </w:rPr>
        <w:t>Dealt by …… (</w:t>
      </w:r>
      <w:proofErr w:type="gramStart"/>
      <w:r w:rsidRPr="006126B3">
        <w:rPr>
          <w:rFonts w:cs="Arial"/>
          <w:szCs w:val="21"/>
        </w:rPr>
        <w:t>name</w:t>
      </w:r>
      <w:r w:rsidRPr="006126B3">
        <w:rPr>
          <w:rFonts w:cs="Arial"/>
          <w:i/>
          <w:szCs w:val="21"/>
        </w:rPr>
        <w:t>/contact</w:t>
      </w:r>
      <w:proofErr w:type="gramEnd"/>
      <w:r w:rsidRPr="006126B3">
        <w:rPr>
          <w:rFonts w:cs="Arial"/>
          <w:szCs w:val="21"/>
        </w:rPr>
        <w:t>)</w:t>
      </w:r>
    </w:p>
    <w:p w:rsidR="00723D7F" w:rsidRPr="006126B3" w:rsidRDefault="00723D7F" w:rsidP="00723D7F">
      <w:pPr>
        <w:spacing w:before="0" w:after="120"/>
        <w:rPr>
          <w:rFonts w:cs="Arial"/>
          <w:szCs w:val="21"/>
        </w:rPr>
      </w:pPr>
      <w:r w:rsidRPr="006126B3">
        <w:rPr>
          <w:rFonts w:cs="Arial"/>
          <w:szCs w:val="21"/>
        </w:rPr>
        <w:t>Place and date ……</w:t>
      </w:r>
    </w:p>
    <w:p w:rsidR="00723D7F" w:rsidRPr="006126B3" w:rsidRDefault="00723D7F" w:rsidP="00723D7F">
      <w:pPr>
        <w:spacing w:before="0" w:after="120"/>
        <w:jc w:val="center"/>
        <w:rPr>
          <w:rFonts w:cs="Arial"/>
          <w:b/>
          <w:szCs w:val="21"/>
        </w:rPr>
      </w:pPr>
      <w:r w:rsidRPr="006126B3">
        <w:rPr>
          <w:rFonts w:cs="Arial"/>
          <w:b/>
          <w:szCs w:val="21"/>
        </w:rPr>
        <w:t>D E C I S I O N</w:t>
      </w:r>
    </w:p>
    <w:p w:rsidR="00723D7F" w:rsidRPr="006126B3" w:rsidRDefault="00723D7F" w:rsidP="00723D7F">
      <w:pPr>
        <w:spacing w:before="0" w:after="120"/>
        <w:rPr>
          <w:rFonts w:cs="Arial"/>
          <w:szCs w:val="21"/>
        </w:rPr>
      </w:pPr>
      <w:proofErr w:type="gramStart"/>
      <w:r w:rsidRPr="006126B3">
        <w:rPr>
          <w:rFonts w:cs="Arial"/>
          <w:szCs w:val="21"/>
        </w:rPr>
        <w:t>of</w:t>
      </w:r>
      <w:proofErr w:type="gramEnd"/>
      <w:r w:rsidRPr="006126B3">
        <w:rPr>
          <w:rFonts w:cs="Arial"/>
          <w:szCs w:val="21"/>
        </w:rPr>
        <w:t xml:space="preserve"> the Authority  ……, Department of Environmental Permitting, on the application for integrated permit according to § … Act </w:t>
      </w:r>
      <w:r w:rsidR="00F40199" w:rsidRPr="006126B3">
        <w:rPr>
          <w:rFonts w:cs="Arial"/>
          <w:szCs w:val="21"/>
        </w:rPr>
        <w:t>No.</w:t>
      </w:r>
      <w:r w:rsidRPr="006126B3">
        <w:rPr>
          <w:rFonts w:cs="Arial"/>
          <w:szCs w:val="21"/>
        </w:rPr>
        <w:t xml:space="preserve"> …</w:t>
      </w:r>
      <w:proofErr w:type="gramStart"/>
      <w:r w:rsidRPr="006126B3">
        <w:rPr>
          <w:rFonts w:cs="Arial"/>
          <w:szCs w:val="21"/>
        </w:rPr>
        <w:t>..,</w:t>
      </w:r>
      <w:proofErr w:type="gramEnd"/>
      <w:r w:rsidRPr="006126B3">
        <w:rPr>
          <w:rFonts w:cs="Arial"/>
          <w:szCs w:val="21"/>
        </w:rPr>
        <w:t xml:space="preserve"> on environmental permitting (further on only ‘Act on EP’).</w:t>
      </w:r>
    </w:p>
    <w:p w:rsidR="00723D7F" w:rsidRPr="006126B3" w:rsidRDefault="00723D7F" w:rsidP="00723D7F">
      <w:pPr>
        <w:spacing w:before="0" w:after="120"/>
        <w:rPr>
          <w:rFonts w:cs="Arial"/>
          <w:szCs w:val="21"/>
        </w:rPr>
      </w:pPr>
    </w:p>
    <w:p w:rsidR="00723D7F" w:rsidRPr="006126B3" w:rsidRDefault="00723D7F" w:rsidP="00723D7F">
      <w:pPr>
        <w:spacing w:before="0" w:after="120"/>
        <w:rPr>
          <w:rFonts w:cs="Arial"/>
          <w:szCs w:val="21"/>
        </w:rPr>
      </w:pPr>
      <w:r w:rsidRPr="006126B3">
        <w:rPr>
          <w:rFonts w:cs="Arial"/>
          <w:b/>
          <w:szCs w:val="21"/>
          <w:u w:val="single"/>
        </w:rPr>
        <w:t>Statement</w:t>
      </w:r>
      <w:r w:rsidRPr="006126B3">
        <w:rPr>
          <w:rFonts w:cs="Arial"/>
          <w:b/>
          <w:szCs w:val="21"/>
        </w:rPr>
        <w:t>:</w:t>
      </w:r>
    </w:p>
    <w:p w:rsidR="00723D7F" w:rsidRPr="006126B3" w:rsidRDefault="00723D7F" w:rsidP="005F2D93">
      <w:pPr>
        <w:spacing w:before="0" w:after="120"/>
        <w:rPr>
          <w:rFonts w:cs="Arial"/>
          <w:szCs w:val="21"/>
        </w:rPr>
      </w:pPr>
      <w:proofErr w:type="gramStart"/>
      <w:r w:rsidRPr="006126B3">
        <w:rPr>
          <w:rFonts w:cs="Arial"/>
          <w:szCs w:val="21"/>
        </w:rPr>
        <w:t xml:space="preserve">The Authority ……, Department of Environmental Permitting (further just ‘Authority’), as a relevant state authority according to the subject and place in line with § … Act </w:t>
      </w:r>
      <w:r w:rsidR="00F40199" w:rsidRPr="006126B3">
        <w:rPr>
          <w:rFonts w:cs="Arial"/>
          <w:szCs w:val="21"/>
        </w:rPr>
        <w:t>No.</w:t>
      </w:r>
      <w:proofErr w:type="gramEnd"/>
      <w:r w:rsidRPr="006126B3">
        <w:rPr>
          <w:rFonts w:cs="Arial"/>
          <w:szCs w:val="21"/>
        </w:rPr>
        <w:t xml:space="preserve"> …</w:t>
      </w:r>
      <w:proofErr w:type="gramStart"/>
      <w:r w:rsidRPr="006126B3">
        <w:rPr>
          <w:rFonts w:cs="Arial"/>
          <w:szCs w:val="21"/>
        </w:rPr>
        <w:t>..,</w:t>
      </w:r>
      <w:proofErr w:type="gramEnd"/>
      <w:r w:rsidRPr="006126B3">
        <w:rPr>
          <w:rFonts w:cs="Arial"/>
          <w:szCs w:val="21"/>
        </w:rPr>
        <w:t xml:space="preserve"> on ………., after carrying the administrative procedure according to the Act </w:t>
      </w:r>
      <w:r w:rsidR="00F40199" w:rsidRPr="006126B3">
        <w:rPr>
          <w:rFonts w:cs="Arial"/>
          <w:szCs w:val="21"/>
        </w:rPr>
        <w:t>No.</w:t>
      </w:r>
      <w:r w:rsidRPr="006126B3">
        <w:rPr>
          <w:rFonts w:cs="Arial"/>
          <w:szCs w:val="21"/>
        </w:rPr>
        <w:t xml:space="preserve"> </w:t>
      </w:r>
      <w:proofErr w:type="gramStart"/>
      <w:r w:rsidRPr="006126B3">
        <w:rPr>
          <w:rFonts w:cs="Arial"/>
          <w:szCs w:val="21"/>
        </w:rPr>
        <w:t>……..,</w:t>
      </w:r>
      <w:proofErr w:type="gramEnd"/>
      <w:r w:rsidRPr="006126B3">
        <w:rPr>
          <w:rFonts w:cs="Arial"/>
          <w:szCs w:val="21"/>
        </w:rPr>
        <w:t xml:space="preserve"> on administrative procedure (Administrative Act), issues</w:t>
      </w:r>
    </w:p>
    <w:p w:rsidR="00723D7F" w:rsidRPr="006126B3" w:rsidRDefault="00723D7F" w:rsidP="00723D7F">
      <w:pPr>
        <w:spacing w:before="0" w:after="120"/>
        <w:jc w:val="center"/>
        <w:rPr>
          <w:rFonts w:cs="Arial"/>
          <w:b/>
          <w:szCs w:val="21"/>
        </w:rPr>
      </w:pPr>
      <w:proofErr w:type="gramStart"/>
      <w:r w:rsidRPr="006126B3">
        <w:rPr>
          <w:rFonts w:cs="Arial"/>
          <w:b/>
          <w:szCs w:val="21"/>
        </w:rPr>
        <w:t>the</w:t>
      </w:r>
      <w:proofErr w:type="gramEnd"/>
      <w:r w:rsidRPr="006126B3">
        <w:rPr>
          <w:rFonts w:cs="Arial"/>
          <w:b/>
          <w:szCs w:val="21"/>
        </w:rPr>
        <w:t xml:space="preserve"> integrated permit</w:t>
      </w:r>
    </w:p>
    <w:p w:rsidR="00723D7F" w:rsidRPr="006126B3" w:rsidRDefault="00723D7F" w:rsidP="00723D7F">
      <w:pPr>
        <w:spacing w:before="0" w:after="120"/>
        <w:jc w:val="center"/>
        <w:rPr>
          <w:rFonts w:cs="Arial"/>
          <w:szCs w:val="21"/>
        </w:rPr>
      </w:pPr>
      <w:proofErr w:type="gramStart"/>
      <w:r w:rsidRPr="006126B3">
        <w:rPr>
          <w:rFonts w:cs="Arial"/>
          <w:szCs w:val="21"/>
        </w:rPr>
        <w:t>according</w:t>
      </w:r>
      <w:proofErr w:type="gramEnd"/>
      <w:r w:rsidRPr="006126B3">
        <w:rPr>
          <w:rFonts w:cs="Arial"/>
          <w:szCs w:val="21"/>
        </w:rPr>
        <w:t xml:space="preserve"> to § …. </w:t>
      </w:r>
      <w:proofErr w:type="gramStart"/>
      <w:r w:rsidRPr="006126B3">
        <w:rPr>
          <w:rFonts w:cs="Arial"/>
          <w:szCs w:val="21"/>
        </w:rPr>
        <w:t>the</w:t>
      </w:r>
      <w:proofErr w:type="gramEnd"/>
      <w:r w:rsidRPr="006126B3">
        <w:rPr>
          <w:rFonts w:cs="Arial"/>
          <w:szCs w:val="21"/>
        </w:rPr>
        <w:t xml:space="preserve"> Act on EP</w:t>
      </w:r>
    </w:p>
    <w:p w:rsidR="00723D7F" w:rsidRPr="006126B3" w:rsidRDefault="00723D7F" w:rsidP="00723D7F">
      <w:pPr>
        <w:spacing w:before="0" w:after="120"/>
        <w:rPr>
          <w:rFonts w:cs="Arial"/>
          <w:i/>
          <w:szCs w:val="21"/>
        </w:rPr>
      </w:pPr>
      <w:proofErr w:type="gramStart"/>
      <w:r w:rsidRPr="006126B3">
        <w:rPr>
          <w:rFonts w:cs="Arial"/>
          <w:szCs w:val="21"/>
        </w:rPr>
        <w:t>to</w:t>
      </w:r>
      <w:proofErr w:type="gramEnd"/>
      <w:r w:rsidRPr="006126B3">
        <w:rPr>
          <w:rFonts w:cs="Arial"/>
          <w:szCs w:val="21"/>
        </w:rPr>
        <w:t xml:space="preserve"> the installation operator: …… (</w:t>
      </w:r>
      <w:proofErr w:type="gramStart"/>
      <w:r w:rsidRPr="006126B3">
        <w:rPr>
          <w:rFonts w:cs="Arial"/>
          <w:i/>
          <w:szCs w:val="21"/>
        </w:rPr>
        <w:t>data</w:t>
      </w:r>
      <w:proofErr w:type="gramEnd"/>
      <w:r w:rsidRPr="006126B3">
        <w:rPr>
          <w:rFonts w:cs="Arial"/>
          <w:i/>
          <w:szCs w:val="21"/>
        </w:rPr>
        <w:t xml:space="preserve"> on the legal/natural person</w:t>
      </w:r>
      <w:r w:rsidRPr="006126B3">
        <w:rPr>
          <w:rFonts w:cs="Arial"/>
          <w:szCs w:val="21"/>
        </w:rPr>
        <w:t>)</w:t>
      </w:r>
    </w:p>
    <w:p w:rsidR="00723D7F" w:rsidRPr="006126B3" w:rsidRDefault="00723D7F" w:rsidP="005105EF">
      <w:pPr>
        <w:spacing w:before="0" w:after="240"/>
        <w:rPr>
          <w:rFonts w:cs="Arial"/>
          <w:szCs w:val="21"/>
        </w:rPr>
      </w:pPr>
      <w:r w:rsidRPr="006126B3">
        <w:rPr>
          <w:rFonts w:cs="Arial"/>
          <w:szCs w:val="21"/>
        </w:rPr>
        <w:t>For installation operation:</w:t>
      </w:r>
    </w:p>
    <w:p w:rsidR="00723D7F" w:rsidRPr="006126B3" w:rsidRDefault="00723D7F" w:rsidP="00723D7F">
      <w:pPr>
        <w:spacing w:before="0" w:after="120"/>
        <w:rPr>
          <w:rFonts w:cs="Arial"/>
          <w:szCs w:val="21"/>
          <w:u w:val="single"/>
        </w:rPr>
      </w:pPr>
      <w:r w:rsidRPr="006126B3">
        <w:rPr>
          <w:rFonts w:cs="Arial"/>
          <w:szCs w:val="21"/>
          <w:u w:val="single"/>
        </w:rPr>
        <w:t>Description of the installation and connected activities:</w:t>
      </w:r>
    </w:p>
    <w:p w:rsidR="00723D7F" w:rsidRPr="006126B3" w:rsidRDefault="00723D7F" w:rsidP="00723D7F">
      <w:pPr>
        <w:spacing w:before="0" w:after="120"/>
        <w:rPr>
          <w:rFonts w:cs="Arial"/>
          <w:szCs w:val="21"/>
        </w:rPr>
      </w:pPr>
      <w:r w:rsidRPr="006126B3">
        <w:rPr>
          <w:rFonts w:cs="Arial"/>
          <w:szCs w:val="21"/>
        </w:rPr>
        <w:t>Installation name: ……</w:t>
      </w:r>
    </w:p>
    <w:p w:rsidR="00723D7F" w:rsidRPr="006126B3" w:rsidRDefault="00723D7F" w:rsidP="00723D7F">
      <w:pPr>
        <w:spacing w:before="0" w:after="120"/>
        <w:rPr>
          <w:rFonts w:cs="Arial"/>
          <w:szCs w:val="21"/>
        </w:rPr>
      </w:pPr>
      <w:r w:rsidRPr="006126B3">
        <w:rPr>
          <w:rFonts w:cs="Arial"/>
          <w:szCs w:val="21"/>
        </w:rPr>
        <w:t>Installation category: …… (</w:t>
      </w:r>
      <w:proofErr w:type="gramStart"/>
      <w:r w:rsidR="005105EF" w:rsidRPr="006126B3">
        <w:rPr>
          <w:rFonts w:cs="Arial"/>
          <w:i/>
          <w:szCs w:val="21"/>
        </w:rPr>
        <w:t>according</w:t>
      </w:r>
      <w:proofErr w:type="gramEnd"/>
      <w:r w:rsidR="005105EF" w:rsidRPr="006126B3">
        <w:rPr>
          <w:rFonts w:cs="Arial"/>
          <w:i/>
          <w:szCs w:val="21"/>
        </w:rPr>
        <w:t xml:space="preserve"> to national list of main polluting installations of</w:t>
      </w:r>
      <w:r w:rsidRPr="006126B3">
        <w:rPr>
          <w:rFonts w:cs="Arial"/>
          <w:i/>
          <w:szCs w:val="21"/>
        </w:rPr>
        <w:t xml:space="preserve"> the Act on E</w:t>
      </w:r>
      <w:r w:rsidR="005105EF" w:rsidRPr="006126B3">
        <w:rPr>
          <w:rFonts w:cs="Arial"/>
          <w:i/>
          <w:szCs w:val="21"/>
        </w:rPr>
        <w:t xml:space="preserve">nvironmental </w:t>
      </w:r>
      <w:r w:rsidRPr="006126B3">
        <w:rPr>
          <w:rFonts w:cs="Arial"/>
          <w:i/>
          <w:szCs w:val="21"/>
        </w:rPr>
        <w:t>P</w:t>
      </w:r>
      <w:r w:rsidR="005105EF" w:rsidRPr="006126B3">
        <w:rPr>
          <w:rFonts w:cs="Arial"/>
          <w:i/>
          <w:szCs w:val="21"/>
        </w:rPr>
        <w:t>ermitting</w:t>
      </w:r>
      <w:r w:rsidRPr="006126B3">
        <w:rPr>
          <w:rFonts w:cs="Arial"/>
          <w:szCs w:val="21"/>
        </w:rPr>
        <w:t>)</w:t>
      </w:r>
    </w:p>
    <w:p w:rsidR="00723D7F" w:rsidRPr="006126B3" w:rsidRDefault="00723D7F" w:rsidP="00723D7F">
      <w:pPr>
        <w:spacing w:before="0" w:after="120"/>
        <w:rPr>
          <w:rFonts w:cs="Arial"/>
          <w:szCs w:val="21"/>
        </w:rPr>
      </w:pPr>
      <w:r w:rsidRPr="006126B3">
        <w:rPr>
          <w:rFonts w:cs="Arial"/>
          <w:szCs w:val="21"/>
        </w:rPr>
        <w:t xml:space="preserve">Description of the technical and technological unit stated in </w:t>
      </w:r>
      <w:r w:rsidR="005105EF" w:rsidRPr="006126B3">
        <w:rPr>
          <w:rFonts w:cs="Arial"/>
          <w:szCs w:val="21"/>
        </w:rPr>
        <w:t>national list of main polluting installations of the Act on Environmental Permitting</w:t>
      </w:r>
      <w:r w:rsidRPr="006126B3">
        <w:rPr>
          <w:rFonts w:cs="Arial"/>
          <w:szCs w:val="21"/>
        </w:rPr>
        <w:t>: ……</w:t>
      </w:r>
    </w:p>
    <w:p w:rsidR="00723D7F" w:rsidRPr="006126B3" w:rsidRDefault="00723D7F" w:rsidP="00723D7F">
      <w:pPr>
        <w:spacing w:before="0" w:after="120"/>
        <w:rPr>
          <w:rFonts w:cs="Arial"/>
          <w:szCs w:val="21"/>
        </w:rPr>
      </w:pPr>
      <w:r w:rsidRPr="006126B3">
        <w:rPr>
          <w:rFonts w:cs="Arial"/>
          <w:szCs w:val="21"/>
        </w:rPr>
        <w:t xml:space="preserve">Description of the technical and technological unit not stated </w:t>
      </w:r>
      <w:r w:rsidR="005105EF" w:rsidRPr="006126B3">
        <w:rPr>
          <w:rFonts w:cs="Arial"/>
          <w:szCs w:val="21"/>
        </w:rPr>
        <w:t>in national list of main polluting installations of the Act on Environmental Permitting</w:t>
      </w:r>
      <w:r w:rsidRPr="006126B3">
        <w:rPr>
          <w:rFonts w:cs="Arial"/>
          <w:szCs w:val="21"/>
        </w:rPr>
        <w:t>: ……</w:t>
      </w:r>
    </w:p>
    <w:p w:rsidR="00723D7F" w:rsidRPr="006126B3" w:rsidRDefault="00723D7F" w:rsidP="00723D7F">
      <w:pPr>
        <w:spacing w:before="0" w:after="120"/>
        <w:rPr>
          <w:rFonts w:cs="Arial"/>
          <w:szCs w:val="21"/>
        </w:rPr>
      </w:pPr>
      <w:r w:rsidRPr="006126B3">
        <w:rPr>
          <w:rFonts w:cs="Arial"/>
          <w:szCs w:val="21"/>
        </w:rPr>
        <w:t>Description of the connected activities: ……</w:t>
      </w:r>
    </w:p>
    <w:p w:rsidR="00DF1B2F" w:rsidRPr="006126B3" w:rsidRDefault="00DF1B2F" w:rsidP="00723D7F">
      <w:pPr>
        <w:spacing w:before="0" w:after="120"/>
        <w:rPr>
          <w:rFonts w:cs="Arial"/>
          <w:szCs w:val="21"/>
        </w:rPr>
      </w:pPr>
    </w:p>
    <w:p w:rsidR="00723D7F" w:rsidRPr="006126B3" w:rsidRDefault="00723D7F" w:rsidP="00723D7F">
      <w:pPr>
        <w:spacing w:before="0" w:after="120"/>
        <w:rPr>
          <w:rFonts w:cs="Arial"/>
          <w:szCs w:val="21"/>
        </w:rPr>
      </w:pPr>
      <w:r w:rsidRPr="006126B3">
        <w:rPr>
          <w:rFonts w:cs="Arial"/>
          <w:szCs w:val="21"/>
          <w:u w:val="single"/>
        </w:rPr>
        <w:t>Description of the installation location:</w:t>
      </w:r>
    </w:p>
    <w:p w:rsidR="00723D7F" w:rsidRPr="006126B3" w:rsidRDefault="00723D7F" w:rsidP="00723D7F">
      <w:pPr>
        <w:spacing w:before="0" w:after="120"/>
        <w:rPr>
          <w:rFonts w:cs="Arial"/>
          <w:szCs w:val="21"/>
        </w:rPr>
      </w:pPr>
      <w:r w:rsidRPr="006126B3">
        <w:rPr>
          <w:rFonts w:cs="Arial"/>
          <w:szCs w:val="21"/>
        </w:rPr>
        <w:t>Region: ……</w:t>
      </w:r>
    </w:p>
    <w:p w:rsidR="00723D7F" w:rsidRPr="006126B3" w:rsidRDefault="00723D7F" w:rsidP="00723D7F">
      <w:pPr>
        <w:spacing w:before="0" w:after="120"/>
        <w:rPr>
          <w:rFonts w:cs="Arial"/>
          <w:szCs w:val="21"/>
        </w:rPr>
      </w:pPr>
      <w:r w:rsidRPr="006126B3">
        <w:rPr>
          <w:rFonts w:cs="Arial"/>
          <w:szCs w:val="21"/>
        </w:rPr>
        <w:t>Municipality: ……</w:t>
      </w:r>
    </w:p>
    <w:p w:rsidR="00723D7F" w:rsidRPr="006126B3" w:rsidRDefault="00723D7F" w:rsidP="00723D7F">
      <w:pPr>
        <w:spacing w:before="0" w:after="120"/>
        <w:rPr>
          <w:rFonts w:cs="Arial"/>
          <w:szCs w:val="21"/>
        </w:rPr>
      </w:pPr>
      <w:r w:rsidRPr="006126B3">
        <w:rPr>
          <w:rFonts w:cs="Arial"/>
          <w:szCs w:val="21"/>
        </w:rPr>
        <w:t>Land number (lot of land number)</w:t>
      </w:r>
      <w:proofErr w:type="gramStart"/>
      <w:r w:rsidRPr="006126B3">
        <w:rPr>
          <w:rFonts w:cs="Arial"/>
          <w:szCs w:val="21"/>
        </w:rPr>
        <w:t>:…….</w:t>
      </w:r>
      <w:proofErr w:type="gramEnd"/>
    </w:p>
    <w:p w:rsidR="00723D7F" w:rsidRPr="006126B3" w:rsidRDefault="00723D7F" w:rsidP="00723D7F">
      <w:pPr>
        <w:spacing w:before="0" w:after="120"/>
        <w:rPr>
          <w:rFonts w:cs="Arial"/>
          <w:szCs w:val="21"/>
        </w:rPr>
      </w:pPr>
    </w:p>
    <w:p w:rsidR="005105EF" w:rsidRPr="006126B3" w:rsidRDefault="005105EF" w:rsidP="00723D7F">
      <w:pPr>
        <w:spacing w:before="0" w:after="120"/>
        <w:rPr>
          <w:rFonts w:cs="Arial"/>
          <w:szCs w:val="21"/>
        </w:rPr>
      </w:pPr>
    </w:p>
    <w:p w:rsidR="00723D7F" w:rsidRPr="006126B3" w:rsidRDefault="00723D7F" w:rsidP="00723D7F">
      <w:pPr>
        <w:pStyle w:val="ListParagraph"/>
        <w:numPr>
          <w:ilvl w:val="0"/>
          <w:numId w:val="29"/>
        </w:numPr>
        <w:spacing w:after="120" w:line="288" w:lineRule="auto"/>
        <w:ind w:left="567" w:hanging="567"/>
        <w:contextualSpacing w:val="0"/>
        <w:jc w:val="center"/>
        <w:rPr>
          <w:rFonts w:ascii="Arial" w:hAnsi="Arial" w:cs="Arial"/>
          <w:b/>
          <w:sz w:val="21"/>
          <w:szCs w:val="21"/>
          <w:lang w:val="en-GB"/>
        </w:rPr>
      </w:pPr>
      <w:r w:rsidRPr="006126B3">
        <w:rPr>
          <w:rFonts w:ascii="Arial" w:hAnsi="Arial" w:cs="Arial"/>
          <w:b/>
          <w:sz w:val="21"/>
          <w:szCs w:val="21"/>
          <w:lang w:val="en-GB"/>
        </w:rPr>
        <w:lastRenderedPageBreak/>
        <w:t>Operating conditions</w:t>
      </w:r>
    </w:p>
    <w:p w:rsidR="00723D7F" w:rsidRPr="006126B3" w:rsidRDefault="00723D7F" w:rsidP="00723D7F">
      <w:pPr>
        <w:spacing w:before="0" w:after="120"/>
        <w:rPr>
          <w:rFonts w:cs="Arial"/>
          <w:szCs w:val="21"/>
        </w:rPr>
      </w:pPr>
      <w:r w:rsidRPr="006126B3">
        <w:rPr>
          <w:rFonts w:cs="Arial"/>
          <w:szCs w:val="21"/>
        </w:rPr>
        <w:t xml:space="preserve">The Authority for the operator of the installation …… </w:t>
      </w:r>
      <w:r w:rsidRPr="006126B3">
        <w:rPr>
          <w:rFonts w:cs="Arial"/>
          <w:i/>
          <w:iCs/>
          <w:szCs w:val="21"/>
        </w:rPr>
        <w:t>(</w:t>
      </w:r>
      <w:proofErr w:type="gramStart"/>
      <w:r w:rsidRPr="006126B3">
        <w:rPr>
          <w:rFonts w:cs="Arial"/>
          <w:i/>
          <w:iCs/>
          <w:szCs w:val="21"/>
        </w:rPr>
        <w:t>data</w:t>
      </w:r>
      <w:proofErr w:type="gramEnd"/>
      <w:r w:rsidRPr="006126B3">
        <w:rPr>
          <w:rFonts w:cs="Arial"/>
          <w:i/>
          <w:iCs/>
          <w:szCs w:val="21"/>
        </w:rPr>
        <w:t xml:space="preserve"> on the legal/natural person</w:t>
      </w:r>
      <w:r w:rsidRPr="006126B3">
        <w:rPr>
          <w:rFonts w:cs="Arial"/>
          <w:szCs w:val="21"/>
        </w:rPr>
        <w:t xml:space="preserve">) sets the following </w:t>
      </w:r>
      <w:r w:rsidRPr="006126B3">
        <w:rPr>
          <w:rFonts w:cs="Arial"/>
          <w:b/>
          <w:szCs w:val="21"/>
        </w:rPr>
        <w:t xml:space="preserve">binding conditions for the operation </w:t>
      </w:r>
      <w:r w:rsidRPr="006126B3">
        <w:rPr>
          <w:rFonts w:cs="Arial"/>
          <w:szCs w:val="21"/>
        </w:rPr>
        <w:t>according to § …of the Act on EP:</w:t>
      </w:r>
    </w:p>
    <w:p w:rsidR="00723D7F" w:rsidRPr="006126B3" w:rsidRDefault="00723D7F" w:rsidP="00723D7F">
      <w:pPr>
        <w:pStyle w:val="a"/>
        <w:spacing w:after="120" w:line="288" w:lineRule="auto"/>
        <w:jc w:val="both"/>
        <w:rPr>
          <w:b/>
          <w:bCs/>
          <w:color w:val="000000"/>
          <w:sz w:val="21"/>
          <w:szCs w:val="21"/>
          <w:u w:val="single"/>
          <w:lang w:val="en-GB"/>
        </w:rPr>
      </w:pPr>
      <w:r w:rsidRPr="006126B3">
        <w:rPr>
          <w:b/>
          <w:bCs/>
          <w:color w:val="000000"/>
          <w:sz w:val="21"/>
          <w:szCs w:val="21"/>
          <w:u w:val="single"/>
          <w:lang w:val="en-GB"/>
        </w:rPr>
        <w:t>1.</w:t>
      </w:r>
      <w:r w:rsidRPr="006126B3">
        <w:rPr>
          <w:b/>
          <w:bCs/>
          <w:color w:val="000000"/>
          <w:sz w:val="21"/>
          <w:szCs w:val="21"/>
          <w:u w:val="single"/>
          <w:lang w:val="en-GB"/>
        </w:rPr>
        <w:tab/>
        <w:t>Emission limits for air and water protection and related monitoring</w:t>
      </w:r>
    </w:p>
    <w:p w:rsidR="00723D7F" w:rsidRPr="006126B3" w:rsidRDefault="00723D7F" w:rsidP="00723D7F">
      <w:pPr>
        <w:pStyle w:val="a"/>
        <w:widowControl/>
        <w:spacing w:after="120" w:line="288" w:lineRule="auto"/>
        <w:jc w:val="both"/>
        <w:rPr>
          <w:b/>
          <w:bCs/>
          <w:color w:val="000000"/>
          <w:sz w:val="21"/>
          <w:szCs w:val="21"/>
          <w:lang w:val="en-GB"/>
        </w:rPr>
      </w:pPr>
      <w:r w:rsidRPr="006126B3">
        <w:rPr>
          <w:b/>
          <w:bCs/>
          <w:color w:val="000000"/>
          <w:sz w:val="21"/>
          <w:szCs w:val="21"/>
          <w:lang w:val="en-GB"/>
        </w:rPr>
        <w:t>1.1.</w:t>
      </w:r>
      <w:r w:rsidRPr="006126B3">
        <w:rPr>
          <w:b/>
          <w:bCs/>
          <w:color w:val="000000"/>
          <w:sz w:val="21"/>
          <w:szCs w:val="21"/>
          <w:lang w:val="en-GB"/>
        </w:rPr>
        <w:tab/>
        <w:t>Air protection</w:t>
      </w:r>
    </w:p>
    <w:p w:rsidR="00723D7F" w:rsidRPr="006126B3" w:rsidRDefault="00723D7F" w:rsidP="00723D7F">
      <w:pPr>
        <w:pStyle w:val="a"/>
        <w:widowControl/>
        <w:spacing w:after="120" w:line="288" w:lineRule="auto"/>
        <w:ind w:left="0" w:firstLine="0"/>
        <w:jc w:val="both"/>
        <w:rPr>
          <w:color w:val="000000"/>
          <w:sz w:val="21"/>
          <w:szCs w:val="21"/>
          <w:lang w:val="en-GB"/>
        </w:rPr>
      </w:pPr>
      <w:r w:rsidRPr="006126B3">
        <w:rPr>
          <w:color w:val="000000"/>
          <w:sz w:val="21"/>
          <w:szCs w:val="21"/>
          <w:lang w:val="en-GB"/>
        </w:rPr>
        <w:t>1.1.1</w:t>
      </w:r>
      <w:r w:rsidRPr="006126B3">
        <w:rPr>
          <w:color w:val="000000"/>
          <w:sz w:val="21"/>
          <w:szCs w:val="21"/>
          <w:lang w:val="en-GB"/>
        </w:rPr>
        <w:tab/>
        <w:t xml:space="preserve">The emission concentrations of the substances </w:t>
      </w:r>
      <w:r w:rsidR="00830F59" w:rsidRPr="006126B3">
        <w:rPr>
          <w:color w:val="000000"/>
          <w:sz w:val="21"/>
          <w:szCs w:val="21"/>
          <w:lang w:val="en-GB"/>
        </w:rPr>
        <w:t>in Table</w:t>
      </w:r>
      <w:r w:rsidRPr="006126B3">
        <w:rPr>
          <w:color w:val="000000"/>
          <w:sz w:val="21"/>
          <w:szCs w:val="21"/>
          <w:lang w:val="en-GB"/>
        </w:rPr>
        <w:t xml:space="preserve"> 1.1.1 in the gas released from the emission points specified </w:t>
      </w:r>
      <w:r w:rsidR="00830F59" w:rsidRPr="006126B3">
        <w:rPr>
          <w:color w:val="000000"/>
          <w:sz w:val="21"/>
          <w:szCs w:val="21"/>
          <w:lang w:val="en-GB"/>
        </w:rPr>
        <w:t>in Table</w:t>
      </w:r>
      <w:r w:rsidRPr="006126B3">
        <w:rPr>
          <w:color w:val="000000"/>
          <w:sz w:val="21"/>
          <w:szCs w:val="21"/>
          <w:lang w:val="en-GB"/>
        </w:rPr>
        <w:t xml:space="preserve"> 1.1.1 are not to be exceeded.</w:t>
      </w:r>
    </w:p>
    <w:p w:rsidR="00723D7F" w:rsidRPr="006126B3" w:rsidRDefault="00723D7F" w:rsidP="00723D7F">
      <w:pPr>
        <w:spacing w:before="0" w:after="120"/>
        <w:ind w:left="720"/>
        <w:rPr>
          <w:rFonts w:cs="Arial"/>
          <w:color w:val="000000"/>
          <w:szCs w:val="21"/>
        </w:rPr>
      </w:pPr>
      <w:proofErr w:type="gramStart"/>
      <w:r w:rsidRPr="006126B3">
        <w:rPr>
          <w:rFonts w:cs="Arial"/>
          <w:color w:val="000000"/>
          <w:szCs w:val="21"/>
        </w:rPr>
        <w:t>Table 1.1.1.</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10"/>
        <w:gridCol w:w="1388"/>
        <w:gridCol w:w="1053"/>
        <w:gridCol w:w="1672"/>
        <w:gridCol w:w="1115"/>
        <w:gridCol w:w="1670"/>
        <w:gridCol w:w="1219"/>
      </w:tblGrid>
      <w:tr w:rsidR="00723D7F" w:rsidRPr="006126B3" w:rsidTr="005F2D93">
        <w:tc>
          <w:tcPr>
            <w:tcW w:w="553" w:type="pct"/>
            <w:vAlign w:val="center"/>
          </w:tcPr>
          <w:p w:rsidR="00723D7F" w:rsidRPr="00A616F5" w:rsidRDefault="00723D7F" w:rsidP="00CF6A1C">
            <w:pPr>
              <w:spacing w:before="0" w:line="240" w:lineRule="auto"/>
              <w:jc w:val="center"/>
              <w:rPr>
                <w:rFonts w:cs="Arial"/>
                <w:color w:val="000000"/>
                <w:szCs w:val="21"/>
              </w:rPr>
            </w:pPr>
            <w:r w:rsidRPr="00A616F5">
              <w:rPr>
                <w:rFonts w:cs="Arial"/>
                <w:color w:val="000000"/>
                <w:szCs w:val="21"/>
              </w:rPr>
              <w:t xml:space="preserve">Emission point </w:t>
            </w:r>
            <w:r w:rsidR="00F40199" w:rsidRPr="00A616F5">
              <w:rPr>
                <w:rFonts w:cs="Arial"/>
                <w:color w:val="000000"/>
                <w:szCs w:val="21"/>
              </w:rPr>
              <w:t>No.</w:t>
            </w:r>
          </w:p>
        </w:tc>
        <w:tc>
          <w:tcPr>
            <w:tcW w:w="760" w:type="pct"/>
            <w:vAlign w:val="center"/>
          </w:tcPr>
          <w:p w:rsidR="00723D7F" w:rsidRPr="00A616F5" w:rsidRDefault="00F40199" w:rsidP="00CF6A1C">
            <w:pPr>
              <w:spacing w:before="0" w:line="240" w:lineRule="auto"/>
              <w:jc w:val="center"/>
              <w:rPr>
                <w:rFonts w:cs="Arial"/>
                <w:color w:val="000000"/>
                <w:szCs w:val="21"/>
              </w:rPr>
            </w:pPr>
            <w:r w:rsidRPr="00A616F5">
              <w:rPr>
                <w:rFonts w:cs="Arial"/>
                <w:color w:val="000000"/>
                <w:szCs w:val="21"/>
              </w:rPr>
              <w:t>Emission point description</w:t>
            </w:r>
          </w:p>
        </w:tc>
        <w:tc>
          <w:tcPr>
            <w:tcW w:w="577" w:type="pct"/>
            <w:vAlign w:val="center"/>
          </w:tcPr>
          <w:p w:rsidR="00723D7F" w:rsidRPr="00A616F5" w:rsidRDefault="00723D7F" w:rsidP="00CF6A1C">
            <w:pPr>
              <w:spacing w:before="0" w:line="240" w:lineRule="auto"/>
              <w:jc w:val="center"/>
              <w:rPr>
                <w:rFonts w:cs="Arial"/>
                <w:color w:val="000000"/>
                <w:szCs w:val="21"/>
              </w:rPr>
            </w:pPr>
            <w:r w:rsidRPr="00A616F5">
              <w:rPr>
                <w:rFonts w:cs="Arial"/>
                <w:color w:val="000000"/>
                <w:szCs w:val="21"/>
              </w:rPr>
              <w:t>Substance</w:t>
            </w:r>
          </w:p>
        </w:tc>
        <w:tc>
          <w:tcPr>
            <w:tcW w:w="916" w:type="pct"/>
            <w:vAlign w:val="center"/>
          </w:tcPr>
          <w:p w:rsidR="00723D7F" w:rsidRPr="00A616F5" w:rsidRDefault="00723D7F" w:rsidP="00CF6A1C">
            <w:pPr>
              <w:spacing w:before="0" w:line="240" w:lineRule="auto"/>
              <w:jc w:val="center"/>
              <w:rPr>
                <w:rFonts w:cs="Arial"/>
                <w:i/>
                <w:iCs/>
                <w:color w:val="000000"/>
                <w:szCs w:val="21"/>
              </w:rPr>
            </w:pPr>
            <w:r w:rsidRPr="00A616F5">
              <w:rPr>
                <w:rFonts w:cs="Arial"/>
                <w:color w:val="000000"/>
                <w:szCs w:val="21"/>
              </w:rPr>
              <w:t>Emission limit values (incl. reference period) measured in</w:t>
            </w:r>
          </w:p>
        </w:tc>
        <w:tc>
          <w:tcPr>
            <w:tcW w:w="611" w:type="pct"/>
          </w:tcPr>
          <w:p w:rsidR="00723D7F" w:rsidRPr="00A616F5" w:rsidRDefault="00723D7F" w:rsidP="00CF6A1C">
            <w:pPr>
              <w:spacing w:before="0" w:line="240" w:lineRule="auto"/>
              <w:jc w:val="center"/>
              <w:rPr>
                <w:rFonts w:cs="Arial"/>
                <w:color w:val="000000"/>
                <w:szCs w:val="21"/>
              </w:rPr>
            </w:pPr>
            <w:r w:rsidRPr="00A616F5">
              <w:rPr>
                <w:rFonts w:cs="Arial"/>
                <w:color w:val="000000"/>
                <w:szCs w:val="21"/>
              </w:rPr>
              <w:t>Date when to fulfil the limit</w:t>
            </w:r>
          </w:p>
        </w:tc>
        <w:tc>
          <w:tcPr>
            <w:tcW w:w="915" w:type="pct"/>
            <w:vAlign w:val="center"/>
          </w:tcPr>
          <w:p w:rsidR="00723D7F" w:rsidRPr="00A616F5" w:rsidRDefault="00723D7F" w:rsidP="00CF6A1C">
            <w:pPr>
              <w:spacing w:before="0" w:line="240" w:lineRule="auto"/>
              <w:jc w:val="center"/>
              <w:rPr>
                <w:rFonts w:cs="Arial"/>
                <w:color w:val="000000"/>
                <w:szCs w:val="21"/>
              </w:rPr>
            </w:pPr>
            <w:r w:rsidRPr="00A616F5">
              <w:rPr>
                <w:rFonts w:cs="Arial"/>
                <w:color w:val="000000"/>
                <w:szCs w:val="21"/>
              </w:rPr>
              <w:t>Monitoring frequency</w:t>
            </w:r>
          </w:p>
        </w:tc>
        <w:tc>
          <w:tcPr>
            <w:tcW w:w="668" w:type="pct"/>
            <w:vAlign w:val="center"/>
          </w:tcPr>
          <w:p w:rsidR="00723D7F" w:rsidRPr="00A616F5" w:rsidRDefault="00723D7F" w:rsidP="00CF6A1C">
            <w:pPr>
              <w:spacing w:before="0" w:line="240" w:lineRule="auto"/>
              <w:jc w:val="center"/>
              <w:rPr>
                <w:rFonts w:cs="Arial"/>
                <w:color w:val="000000"/>
                <w:szCs w:val="21"/>
              </w:rPr>
            </w:pPr>
            <w:r w:rsidRPr="00A616F5">
              <w:rPr>
                <w:rFonts w:cs="Arial"/>
                <w:color w:val="000000"/>
                <w:szCs w:val="21"/>
              </w:rPr>
              <w:t>Monitoring method</w:t>
            </w:r>
          </w:p>
        </w:tc>
      </w:tr>
      <w:tr w:rsidR="00723D7F" w:rsidRPr="006126B3" w:rsidTr="005F2D93">
        <w:tc>
          <w:tcPr>
            <w:tcW w:w="553" w:type="pct"/>
            <w:vMerge w:val="restart"/>
            <w:vAlign w:val="center"/>
          </w:tcPr>
          <w:p w:rsidR="00723D7F" w:rsidRPr="006126B3" w:rsidRDefault="00723D7F" w:rsidP="00D7730A">
            <w:pPr>
              <w:spacing w:before="0" w:line="240" w:lineRule="auto"/>
              <w:rPr>
                <w:rFonts w:cs="Arial"/>
                <w:color w:val="000000"/>
                <w:szCs w:val="21"/>
              </w:rPr>
            </w:pPr>
            <w:r w:rsidRPr="006126B3">
              <w:rPr>
                <w:rFonts w:cs="Arial"/>
                <w:color w:val="000000"/>
                <w:szCs w:val="21"/>
              </w:rPr>
              <w:t>Example:</w:t>
            </w:r>
          </w:p>
          <w:p w:rsidR="00723D7F" w:rsidRPr="006126B3" w:rsidRDefault="00723D7F" w:rsidP="00D7730A">
            <w:pPr>
              <w:spacing w:before="0" w:line="240" w:lineRule="auto"/>
              <w:rPr>
                <w:rFonts w:cs="Arial"/>
                <w:color w:val="000000"/>
                <w:szCs w:val="21"/>
              </w:rPr>
            </w:pPr>
            <w:r w:rsidRPr="006126B3">
              <w:rPr>
                <w:rFonts w:cs="Arial"/>
                <w:color w:val="000000"/>
                <w:szCs w:val="21"/>
              </w:rPr>
              <w:t>A 1</w:t>
            </w:r>
          </w:p>
        </w:tc>
        <w:tc>
          <w:tcPr>
            <w:tcW w:w="760" w:type="pct"/>
            <w:vMerge w:val="restart"/>
            <w:vAlign w:val="center"/>
          </w:tcPr>
          <w:p w:rsidR="00723D7F" w:rsidRPr="00A616F5" w:rsidRDefault="00723D7F" w:rsidP="00CF6A1C">
            <w:pPr>
              <w:spacing w:before="0" w:line="240" w:lineRule="auto"/>
              <w:jc w:val="center"/>
              <w:rPr>
                <w:rFonts w:cs="Arial"/>
                <w:color w:val="000000"/>
                <w:szCs w:val="21"/>
              </w:rPr>
            </w:pPr>
            <w:r w:rsidRPr="006126B3">
              <w:rPr>
                <w:rFonts w:cs="Arial"/>
                <w:color w:val="000000"/>
                <w:szCs w:val="21"/>
              </w:rPr>
              <w:t>Incinerator line 1 (60</w:t>
            </w:r>
            <w:r w:rsidR="00CF6A1C" w:rsidRPr="006126B3">
              <w:rPr>
                <w:rFonts w:cs="Arial"/>
                <w:color w:val="000000"/>
                <w:szCs w:val="21"/>
              </w:rPr>
              <w:t> </w:t>
            </w:r>
            <w:r w:rsidRPr="00A616F5">
              <w:rPr>
                <w:rFonts w:cs="Arial"/>
                <w:color w:val="000000"/>
                <w:szCs w:val="21"/>
              </w:rPr>
              <w:t>m</w:t>
            </w:r>
            <w:r w:rsidR="00CF6A1C" w:rsidRPr="006126B3">
              <w:rPr>
                <w:rFonts w:cs="Arial"/>
                <w:color w:val="000000"/>
                <w:szCs w:val="21"/>
              </w:rPr>
              <w:t> </w:t>
            </w:r>
            <w:r w:rsidRPr="00A616F5">
              <w:rPr>
                <w:rFonts w:cs="Arial"/>
                <w:color w:val="000000"/>
                <w:szCs w:val="21"/>
              </w:rPr>
              <w:t>stack)</w:t>
            </w:r>
          </w:p>
        </w:tc>
        <w:tc>
          <w:tcPr>
            <w:tcW w:w="577" w:type="pct"/>
            <w:vAlign w:val="center"/>
          </w:tcPr>
          <w:p w:rsidR="00723D7F" w:rsidRPr="00A616F5" w:rsidRDefault="00723D7F" w:rsidP="00CF6A1C">
            <w:pPr>
              <w:spacing w:before="0" w:line="240" w:lineRule="auto"/>
              <w:jc w:val="center"/>
              <w:rPr>
                <w:rFonts w:cs="Arial"/>
                <w:color w:val="000000"/>
                <w:szCs w:val="21"/>
              </w:rPr>
            </w:pPr>
            <w:r w:rsidRPr="00A616F5">
              <w:rPr>
                <w:rFonts w:cs="Arial"/>
                <w:color w:val="000000"/>
                <w:szCs w:val="21"/>
              </w:rPr>
              <w:t>Particulate matter</w:t>
            </w:r>
          </w:p>
        </w:tc>
        <w:tc>
          <w:tcPr>
            <w:tcW w:w="916" w:type="pct"/>
            <w:vAlign w:val="center"/>
          </w:tcPr>
          <w:p w:rsidR="00723D7F" w:rsidRPr="00A616F5" w:rsidRDefault="00723D7F" w:rsidP="00CF6A1C">
            <w:pPr>
              <w:spacing w:before="0" w:line="240" w:lineRule="auto"/>
              <w:jc w:val="center"/>
              <w:rPr>
                <w:rFonts w:cs="Arial"/>
                <w:color w:val="000000"/>
                <w:szCs w:val="21"/>
              </w:rPr>
            </w:pPr>
            <w:r w:rsidRPr="00A616F5">
              <w:rPr>
                <w:rFonts w:cs="Arial"/>
                <w:color w:val="000000"/>
                <w:szCs w:val="21"/>
              </w:rPr>
              <w:t>30 mg/m</w:t>
            </w:r>
            <w:r w:rsidRPr="00A616F5">
              <w:rPr>
                <w:rFonts w:cs="Arial"/>
                <w:color w:val="000000"/>
                <w:szCs w:val="21"/>
                <w:vertAlign w:val="superscript"/>
              </w:rPr>
              <w:t>3</w:t>
            </w:r>
            <w:r w:rsidRPr="00A616F5">
              <w:rPr>
                <w:rFonts w:cs="Arial"/>
                <w:color w:val="000000"/>
                <w:szCs w:val="21"/>
              </w:rPr>
              <w:t xml:space="preserve"> as</w:t>
            </w:r>
            <w:r w:rsidR="00CF6A1C" w:rsidRPr="006126B3">
              <w:rPr>
                <w:rFonts w:cs="Arial"/>
                <w:color w:val="000000"/>
                <w:szCs w:val="21"/>
              </w:rPr>
              <w:t> </w:t>
            </w:r>
            <w:r w:rsidRPr="00A616F5">
              <w:rPr>
                <w:rFonts w:cs="Arial"/>
                <w:color w:val="000000"/>
                <w:szCs w:val="21"/>
              </w:rPr>
              <w:t>a</w:t>
            </w:r>
            <w:r w:rsidR="00CF6A1C" w:rsidRPr="006126B3">
              <w:rPr>
                <w:rFonts w:cs="Arial"/>
                <w:color w:val="000000"/>
                <w:szCs w:val="21"/>
              </w:rPr>
              <w:t> </w:t>
            </w:r>
            <w:r w:rsidRPr="00A616F5">
              <w:rPr>
                <w:rFonts w:cs="Arial"/>
                <w:color w:val="000000"/>
                <w:szCs w:val="21"/>
              </w:rPr>
              <w:t>half hour average</w:t>
            </w:r>
          </w:p>
        </w:tc>
        <w:tc>
          <w:tcPr>
            <w:tcW w:w="611" w:type="pct"/>
          </w:tcPr>
          <w:p w:rsidR="00723D7F" w:rsidRPr="00A616F5" w:rsidRDefault="00723D7F" w:rsidP="00CF6A1C">
            <w:pPr>
              <w:spacing w:before="0" w:line="240" w:lineRule="auto"/>
              <w:jc w:val="center"/>
              <w:rPr>
                <w:rFonts w:cs="Arial"/>
                <w:color w:val="000000"/>
                <w:szCs w:val="21"/>
              </w:rPr>
            </w:pPr>
            <w:r w:rsidRPr="00A616F5">
              <w:rPr>
                <w:rFonts w:cs="Arial"/>
                <w:color w:val="000000"/>
                <w:szCs w:val="21"/>
              </w:rPr>
              <w:t>From the date of permit issuing</w:t>
            </w:r>
          </w:p>
        </w:tc>
        <w:tc>
          <w:tcPr>
            <w:tcW w:w="915" w:type="pct"/>
            <w:vAlign w:val="center"/>
          </w:tcPr>
          <w:p w:rsidR="00723D7F" w:rsidRPr="00A616F5" w:rsidRDefault="00723D7F" w:rsidP="00CF6A1C">
            <w:pPr>
              <w:spacing w:before="0" w:line="240" w:lineRule="auto"/>
              <w:jc w:val="center"/>
              <w:rPr>
                <w:rFonts w:cs="Arial"/>
                <w:color w:val="000000"/>
                <w:szCs w:val="21"/>
              </w:rPr>
            </w:pPr>
            <w:r w:rsidRPr="00A616F5">
              <w:rPr>
                <w:rFonts w:cs="Arial"/>
                <w:color w:val="000000"/>
                <w:szCs w:val="21"/>
              </w:rPr>
              <w:t>1/2h average and daily average; continuous measurement</w:t>
            </w:r>
          </w:p>
        </w:tc>
        <w:tc>
          <w:tcPr>
            <w:tcW w:w="668" w:type="pct"/>
          </w:tcPr>
          <w:p w:rsidR="00723D7F" w:rsidRPr="00A616F5" w:rsidRDefault="00723D7F" w:rsidP="00CF6A1C">
            <w:pPr>
              <w:spacing w:before="0" w:line="240" w:lineRule="auto"/>
              <w:jc w:val="center"/>
              <w:rPr>
                <w:rFonts w:cs="Arial"/>
                <w:i/>
                <w:iCs/>
                <w:color w:val="000000"/>
                <w:szCs w:val="21"/>
              </w:rPr>
            </w:pPr>
            <w:r w:rsidRPr="00A616F5">
              <w:rPr>
                <w:rFonts w:cs="Arial"/>
                <w:i/>
                <w:iCs/>
                <w:color w:val="000000"/>
                <w:szCs w:val="21"/>
              </w:rPr>
              <w:t>Insert reference to legislation or method</w:t>
            </w:r>
          </w:p>
        </w:tc>
      </w:tr>
      <w:tr w:rsidR="00723D7F" w:rsidRPr="006126B3" w:rsidTr="005F2D93">
        <w:tc>
          <w:tcPr>
            <w:tcW w:w="553" w:type="pct"/>
            <w:vMerge/>
          </w:tcPr>
          <w:p w:rsidR="00723D7F" w:rsidRPr="006126B3" w:rsidRDefault="00723D7F" w:rsidP="00D7730A">
            <w:pPr>
              <w:spacing w:before="0" w:line="240" w:lineRule="auto"/>
              <w:rPr>
                <w:rFonts w:cs="Arial"/>
                <w:color w:val="000000"/>
                <w:szCs w:val="21"/>
              </w:rPr>
            </w:pPr>
          </w:p>
        </w:tc>
        <w:tc>
          <w:tcPr>
            <w:tcW w:w="760" w:type="pct"/>
            <w:vMerge/>
          </w:tcPr>
          <w:p w:rsidR="00723D7F" w:rsidRPr="006126B3" w:rsidRDefault="00723D7F" w:rsidP="00D7730A">
            <w:pPr>
              <w:spacing w:before="0" w:line="240" w:lineRule="auto"/>
              <w:rPr>
                <w:rFonts w:cs="Arial"/>
                <w:color w:val="000000"/>
                <w:szCs w:val="21"/>
              </w:rPr>
            </w:pPr>
          </w:p>
        </w:tc>
        <w:tc>
          <w:tcPr>
            <w:tcW w:w="577" w:type="pct"/>
          </w:tcPr>
          <w:p w:rsidR="00723D7F" w:rsidRPr="006126B3" w:rsidRDefault="00723D7F" w:rsidP="00D7730A">
            <w:pPr>
              <w:pStyle w:val="Act"/>
              <w:spacing w:before="0" w:line="240" w:lineRule="auto"/>
              <w:jc w:val="both"/>
              <w:rPr>
                <w:color w:val="000000"/>
                <w:sz w:val="21"/>
                <w:szCs w:val="21"/>
              </w:rPr>
            </w:pPr>
          </w:p>
        </w:tc>
        <w:tc>
          <w:tcPr>
            <w:tcW w:w="916" w:type="pct"/>
          </w:tcPr>
          <w:p w:rsidR="00723D7F" w:rsidRPr="006126B3" w:rsidRDefault="00723D7F" w:rsidP="00D7730A">
            <w:pPr>
              <w:spacing w:before="0" w:line="240" w:lineRule="auto"/>
              <w:rPr>
                <w:rFonts w:cs="Arial"/>
                <w:color w:val="000000"/>
                <w:szCs w:val="21"/>
              </w:rPr>
            </w:pPr>
          </w:p>
        </w:tc>
        <w:tc>
          <w:tcPr>
            <w:tcW w:w="611" w:type="pct"/>
          </w:tcPr>
          <w:p w:rsidR="00723D7F" w:rsidRPr="006126B3" w:rsidRDefault="00723D7F" w:rsidP="00D7730A">
            <w:pPr>
              <w:spacing w:before="0" w:line="240" w:lineRule="auto"/>
              <w:rPr>
                <w:rFonts w:cs="Arial"/>
                <w:color w:val="000000"/>
                <w:szCs w:val="21"/>
              </w:rPr>
            </w:pPr>
          </w:p>
        </w:tc>
        <w:tc>
          <w:tcPr>
            <w:tcW w:w="915" w:type="pct"/>
          </w:tcPr>
          <w:p w:rsidR="00723D7F" w:rsidRPr="006126B3" w:rsidRDefault="00723D7F" w:rsidP="00D7730A">
            <w:pPr>
              <w:spacing w:before="0" w:line="240" w:lineRule="auto"/>
              <w:rPr>
                <w:rFonts w:cs="Arial"/>
                <w:color w:val="000000"/>
                <w:szCs w:val="21"/>
              </w:rPr>
            </w:pPr>
          </w:p>
        </w:tc>
        <w:tc>
          <w:tcPr>
            <w:tcW w:w="668" w:type="pct"/>
          </w:tcPr>
          <w:p w:rsidR="00723D7F" w:rsidRPr="006126B3" w:rsidRDefault="00723D7F" w:rsidP="00D7730A">
            <w:pPr>
              <w:spacing w:before="0" w:line="240" w:lineRule="auto"/>
              <w:rPr>
                <w:rFonts w:cs="Arial"/>
                <w:color w:val="000000"/>
                <w:szCs w:val="21"/>
              </w:rPr>
            </w:pPr>
          </w:p>
        </w:tc>
      </w:tr>
      <w:tr w:rsidR="00723D7F" w:rsidRPr="006126B3" w:rsidTr="005F2D93">
        <w:tc>
          <w:tcPr>
            <w:tcW w:w="553" w:type="pct"/>
            <w:vMerge/>
          </w:tcPr>
          <w:p w:rsidR="00723D7F" w:rsidRPr="006126B3" w:rsidRDefault="00723D7F" w:rsidP="00D7730A">
            <w:pPr>
              <w:spacing w:before="0" w:line="240" w:lineRule="auto"/>
              <w:rPr>
                <w:rFonts w:cs="Arial"/>
                <w:color w:val="000000"/>
                <w:szCs w:val="21"/>
              </w:rPr>
            </w:pPr>
          </w:p>
        </w:tc>
        <w:tc>
          <w:tcPr>
            <w:tcW w:w="760" w:type="pct"/>
            <w:vMerge/>
          </w:tcPr>
          <w:p w:rsidR="00723D7F" w:rsidRPr="006126B3" w:rsidRDefault="00723D7F" w:rsidP="00D7730A">
            <w:pPr>
              <w:spacing w:before="0" w:line="240" w:lineRule="auto"/>
              <w:rPr>
                <w:rFonts w:cs="Arial"/>
                <w:color w:val="000000"/>
                <w:szCs w:val="21"/>
              </w:rPr>
            </w:pPr>
          </w:p>
        </w:tc>
        <w:tc>
          <w:tcPr>
            <w:tcW w:w="577" w:type="pct"/>
          </w:tcPr>
          <w:p w:rsidR="00723D7F" w:rsidRPr="006126B3" w:rsidRDefault="00723D7F" w:rsidP="00D7730A">
            <w:pPr>
              <w:spacing w:before="0" w:line="240" w:lineRule="auto"/>
              <w:rPr>
                <w:rFonts w:cs="Arial"/>
                <w:color w:val="000000"/>
                <w:szCs w:val="21"/>
              </w:rPr>
            </w:pPr>
          </w:p>
        </w:tc>
        <w:tc>
          <w:tcPr>
            <w:tcW w:w="916" w:type="pct"/>
          </w:tcPr>
          <w:p w:rsidR="00723D7F" w:rsidRPr="006126B3" w:rsidRDefault="00723D7F" w:rsidP="00D7730A">
            <w:pPr>
              <w:pStyle w:val="Act"/>
              <w:spacing w:before="0" w:line="240" w:lineRule="auto"/>
              <w:jc w:val="both"/>
              <w:rPr>
                <w:color w:val="000000"/>
                <w:sz w:val="21"/>
                <w:szCs w:val="21"/>
              </w:rPr>
            </w:pPr>
          </w:p>
        </w:tc>
        <w:tc>
          <w:tcPr>
            <w:tcW w:w="611" w:type="pct"/>
          </w:tcPr>
          <w:p w:rsidR="00723D7F" w:rsidRPr="006126B3" w:rsidRDefault="00723D7F" w:rsidP="00D7730A">
            <w:pPr>
              <w:spacing w:before="0" w:line="240" w:lineRule="auto"/>
              <w:rPr>
                <w:rFonts w:cs="Arial"/>
                <w:color w:val="000000"/>
                <w:szCs w:val="21"/>
              </w:rPr>
            </w:pPr>
          </w:p>
        </w:tc>
        <w:tc>
          <w:tcPr>
            <w:tcW w:w="915" w:type="pct"/>
          </w:tcPr>
          <w:p w:rsidR="00723D7F" w:rsidRPr="006126B3" w:rsidRDefault="00723D7F" w:rsidP="00D7730A">
            <w:pPr>
              <w:spacing w:before="0" w:line="240" w:lineRule="auto"/>
              <w:rPr>
                <w:rFonts w:cs="Arial"/>
                <w:color w:val="000000"/>
                <w:szCs w:val="21"/>
              </w:rPr>
            </w:pPr>
          </w:p>
        </w:tc>
        <w:tc>
          <w:tcPr>
            <w:tcW w:w="668" w:type="pct"/>
          </w:tcPr>
          <w:p w:rsidR="00723D7F" w:rsidRPr="006126B3" w:rsidRDefault="00723D7F" w:rsidP="00D7730A">
            <w:pPr>
              <w:spacing w:before="0" w:line="240" w:lineRule="auto"/>
              <w:rPr>
                <w:rFonts w:cs="Arial"/>
                <w:color w:val="000000"/>
                <w:szCs w:val="21"/>
              </w:rPr>
            </w:pPr>
          </w:p>
        </w:tc>
      </w:tr>
      <w:tr w:rsidR="00723D7F" w:rsidRPr="006126B3" w:rsidTr="005F2D93">
        <w:tc>
          <w:tcPr>
            <w:tcW w:w="553" w:type="pct"/>
            <w:vMerge w:val="restart"/>
            <w:vAlign w:val="center"/>
          </w:tcPr>
          <w:p w:rsidR="00723D7F" w:rsidRPr="006126B3" w:rsidRDefault="00723D7F" w:rsidP="00D7730A">
            <w:pPr>
              <w:spacing w:before="0" w:line="240" w:lineRule="auto"/>
              <w:rPr>
                <w:rFonts w:cs="Arial"/>
                <w:iCs/>
                <w:color w:val="000000"/>
                <w:szCs w:val="21"/>
              </w:rPr>
            </w:pPr>
          </w:p>
        </w:tc>
        <w:tc>
          <w:tcPr>
            <w:tcW w:w="760" w:type="pct"/>
            <w:vMerge w:val="restart"/>
            <w:vAlign w:val="center"/>
          </w:tcPr>
          <w:p w:rsidR="00723D7F" w:rsidRPr="006126B3" w:rsidRDefault="00723D7F" w:rsidP="00D7730A">
            <w:pPr>
              <w:spacing w:before="0" w:line="240" w:lineRule="auto"/>
              <w:rPr>
                <w:rFonts w:cs="Arial"/>
                <w:iCs/>
                <w:color w:val="000000"/>
                <w:szCs w:val="21"/>
              </w:rPr>
            </w:pPr>
          </w:p>
        </w:tc>
        <w:tc>
          <w:tcPr>
            <w:tcW w:w="577" w:type="pct"/>
          </w:tcPr>
          <w:p w:rsidR="00723D7F" w:rsidRPr="006126B3" w:rsidRDefault="00723D7F" w:rsidP="00D7730A">
            <w:pPr>
              <w:spacing w:before="0" w:line="240" w:lineRule="auto"/>
              <w:rPr>
                <w:rFonts w:cs="Arial"/>
                <w:color w:val="000000"/>
                <w:szCs w:val="21"/>
              </w:rPr>
            </w:pPr>
          </w:p>
        </w:tc>
        <w:tc>
          <w:tcPr>
            <w:tcW w:w="916" w:type="pct"/>
          </w:tcPr>
          <w:p w:rsidR="00723D7F" w:rsidRPr="006126B3" w:rsidRDefault="00723D7F" w:rsidP="00D7730A">
            <w:pPr>
              <w:spacing w:before="0" w:line="240" w:lineRule="auto"/>
              <w:rPr>
                <w:rFonts w:cs="Arial"/>
                <w:color w:val="000000"/>
                <w:szCs w:val="21"/>
              </w:rPr>
            </w:pPr>
          </w:p>
        </w:tc>
        <w:tc>
          <w:tcPr>
            <w:tcW w:w="611" w:type="pct"/>
          </w:tcPr>
          <w:p w:rsidR="00723D7F" w:rsidRPr="006126B3" w:rsidRDefault="00723D7F" w:rsidP="00D7730A">
            <w:pPr>
              <w:spacing w:before="0" w:line="240" w:lineRule="auto"/>
              <w:rPr>
                <w:rFonts w:cs="Arial"/>
                <w:color w:val="000000"/>
                <w:szCs w:val="21"/>
              </w:rPr>
            </w:pPr>
          </w:p>
        </w:tc>
        <w:tc>
          <w:tcPr>
            <w:tcW w:w="915" w:type="pct"/>
          </w:tcPr>
          <w:p w:rsidR="00723D7F" w:rsidRPr="006126B3" w:rsidRDefault="00723D7F" w:rsidP="00D7730A">
            <w:pPr>
              <w:spacing w:before="0" w:line="240" w:lineRule="auto"/>
              <w:rPr>
                <w:rFonts w:cs="Arial"/>
                <w:color w:val="000000"/>
                <w:szCs w:val="21"/>
              </w:rPr>
            </w:pPr>
          </w:p>
        </w:tc>
        <w:tc>
          <w:tcPr>
            <w:tcW w:w="668" w:type="pct"/>
          </w:tcPr>
          <w:p w:rsidR="00723D7F" w:rsidRPr="006126B3" w:rsidRDefault="00723D7F" w:rsidP="00D7730A">
            <w:pPr>
              <w:spacing w:before="0" w:line="240" w:lineRule="auto"/>
              <w:rPr>
                <w:rFonts w:cs="Arial"/>
                <w:color w:val="000000"/>
                <w:szCs w:val="21"/>
              </w:rPr>
            </w:pPr>
          </w:p>
        </w:tc>
      </w:tr>
      <w:tr w:rsidR="00723D7F" w:rsidRPr="006126B3" w:rsidTr="005F2D93">
        <w:tc>
          <w:tcPr>
            <w:tcW w:w="553" w:type="pct"/>
            <w:vMerge/>
          </w:tcPr>
          <w:p w:rsidR="00723D7F" w:rsidRPr="006126B3" w:rsidRDefault="00723D7F" w:rsidP="00D7730A">
            <w:pPr>
              <w:spacing w:before="0" w:line="240" w:lineRule="auto"/>
              <w:rPr>
                <w:rFonts w:cs="Arial"/>
                <w:color w:val="000000"/>
                <w:szCs w:val="21"/>
              </w:rPr>
            </w:pPr>
          </w:p>
        </w:tc>
        <w:tc>
          <w:tcPr>
            <w:tcW w:w="760" w:type="pct"/>
            <w:vMerge/>
          </w:tcPr>
          <w:p w:rsidR="00723D7F" w:rsidRPr="006126B3" w:rsidRDefault="00723D7F" w:rsidP="00D7730A">
            <w:pPr>
              <w:spacing w:before="0" w:line="240" w:lineRule="auto"/>
              <w:rPr>
                <w:rFonts w:cs="Arial"/>
                <w:color w:val="000000"/>
                <w:szCs w:val="21"/>
              </w:rPr>
            </w:pPr>
          </w:p>
        </w:tc>
        <w:tc>
          <w:tcPr>
            <w:tcW w:w="577" w:type="pct"/>
          </w:tcPr>
          <w:p w:rsidR="00723D7F" w:rsidRPr="006126B3" w:rsidRDefault="00723D7F" w:rsidP="00D7730A">
            <w:pPr>
              <w:spacing w:before="0" w:line="240" w:lineRule="auto"/>
              <w:rPr>
                <w:rFonts w:cs="Arial"/>
                <w:color w:val="000000"/>
                <w:szCs w:val="21"/>
              </w:rPr>
            </w:pPr>
          </w:p>
        </w:tc>
        <w:tc>
          <w:tcPr>
            <w:tcW w:w="916" w:type="pct"/>
          </w:tcPr>
          <w:p w:rsidR="00723D7F" w:rsidRPr="006126B3" w:rsidRDefault="00723D7F" w:rsidP="00D7730A">
            <w:pPr>
              <w:spacing w:before="0" w:line="240" w:lineRule="auto"/>
              <w:rPr>
                <w:rFonts w:cs="Arial"/>
                <w:color w:val="000000"/>
                <w:szCs w:val="21"/>
              </w:rPr>
            </w:pPr>
          </w:p>
        </w:tc>
        <w:tc>
          <w:tcPr>
            <w:tcW w:w="611" w:type="pct"/>
          </w:tcPr>
          <w:p w:rsidR="00723D7F" w:rsidRPr="006126B3" w:rsidRDefault="00723D7F" w:rsidP="00D7730A">
            <w:pPr>
              <w:spacing w:before="0" w:line="240" w:lineRule="auto"/>
              <w:rPr>
                <w:rFonts w:cs="Arial"/>
                <w:color w:val="000000"/>
                <w:szCs w:val="21"/>
              </w:rPr>
            </w:pPr>
          </w:p>
        </w:tc>
        <w:tc>
          <w:tcPr>
            <w:tcW w:w="915" w:type="pct"/>
          </w:tcPr>
          <w:p w:rsidR="00723D7F" w:rsidRPr="006126B3" w:rsidRDefault="00723D7F" w:rsidP="00D7730A">
            <w:pPr>
              <w:spacing w:before="0" w:line="240" w:lineRule="auto"/>
              <w:rPr>
                <w:rFonts w:cs="Arial"/>
                <w:color w:val="000000"/>
                <w:szCs w:val="21"/>
              </w:rPr>
            </w:pPr>
          </w:p>
        </w:tc>
        <w:tc>
          <w:tcPr>
            <w:tcW w:w="668" w:type="pct"/>
          </w:tcPr>
          <w:p w:rsidR="00723D7F" w:rsidRPr="006126B3" w:rsidRDefault="00723D7F" w:rsidP="00D7730A">
            <w:pPr>
              <w:spacing w:before="0" w:line="240" w:lineRule="auto"/>
              <w:rPr>
                <w:rFonts w:cs="Arial"/>
                <w:color w:val="000000"/>
                <w:szCs w:val="21"/>
              </w:rPr>
            </w:pPr>
          </w:p>
        </w:tc>
      </w:tr>
      <w:tr w:rsidR="00723D7F" w:rsidRPr="006126B3" w:rsidTr="005F2D93">
        <w:tc>
          <w:tcPr>
            <w:tcW w:w="553" w:type="pct"/>
            <w:vMerge/>
          </w:tcPr>
          <w:p w:rsidR="00723D7F" w:rsidRPr="006126B3" w:rsidRDefault="00723D7F" w:rsidP="00D7730A">
            <w:pPr>
              <w:spacing w:before="0" w:line="240" w:lineRule="auto"/>
              <w:rPr>
                <w:rFonts w:cs="Arial"/>
                <w:color w:val="000000"/>
                <w:szCs w:val="21"/>
              </w:rPr>
            </w:pPr>
          </w:p>
        </w:tc>
        <w:tc>
          <w:tcPr>
            <w:tcW w:w="760" w:type="pct"/>
            <w:vMerge/>
          </w:tcPr>
          <w:p w:rsidR="00723D7F" w:rsidRPr="006126B3" w:rsidRDefault="00723D7F" w:rsidP="00D7730A">
            <w:pPr>
              <w:spacing w:before="0" w:line="240" w:lineRule="auto"/>
              <w:rPr>
                <w:rFonts w:cs="Arial"/>
                <w:color w:val="000000"/>
                <w:szCs w:val="21"/>
              </w:rPr>
            </w:pPr>
          </w:p>
        </w:tc>
        <w:tc>
          <w:tcPr>
            <w:tcW w:w="577" w:type="pct"/>
          </w:tcPr>
          <w:p w:rsidR="00723D7F" w:rsidRPr="006126B3" w:rsidRDefault="00723D7F" w:rsidP="00D7730A">
            <w:pPr>
              <w:spacing w:before="0" w:line="240" w:lineRule="auto"/>
              <w:rPr>
                <w:rFonts w:cs="Arial"/>
                <w:color w:val="000000"/>
                <w:szCs w:val="21"/>
              </w:rPr>
            </w:pPr>
          </w:p>
        </w:tc>
        <w:tc>
          <w:tcPr>
            <w:tcW w:w="916" w:type="pct"/>
          </w:tcPr>
          <w:p w:rsidR="00723D7F" w:rsidRPr="006126B3" w:rsidRDefault="00723D7F" w:rsidP="00D7730A">
            <w:pPr>
              <w:spacing w:before="0" w:line="240" w:lineRule="auto"/>
              <w:rPr>
                <w:rFonts w:cs="Arial"/>
                <w:color w:val="000000"/>
                <w:szCs w:val="21"/>
              </w:rPr>
            </w:pPr>
          </w:p>
        </w:tc>
        <w:tc>
          <w:tcPr>
            <w:tcW w:w="611" w:type="pct"/>
          </w:tcPr>
          <w:p w:rsidR="00723D7F" w:rsidRPr="006126B3" w:rsidRDefault="00723D7F" w:rsidP="00D7730A">
            <w:pPr>
              <w:spacing w:before="0" w:line="240" w:lineRule="auto"/>
              <w:rPr>
                <w:rFonts w:cs="Arial"/>
                <w:color w:val="000000"/>
                <w:szCs w:val="21"/>
              </w:rPr>
            </w:pPr>
          </w:p>
        </w:tc>
        <w:tc>
          <w:tcPr>
            <w:tcW w:w="915" w:type="pct"/>
          </w:tcPr>
          <w:p w:rsidR="00723D7F" w:rsidRPr="006126B3" w:rsidRDefault="00723D7F" w:rsidP="00D7730A">
            <w:pPr>
              <w:spacing w:before="0" w:line="240" w:lineRule="auto"/>
              <w:rPr>
                <w:rFonts w:cs="Arial"/>
                <w:color w:val="000000"/>
                <w:szCs w:val="21"/>
              </w:rPr>
            </w:pPr>
          </w:p>
        </w:tc>
        <w:tc>
          <w:tcPr>
            <w:tcW w:w="668" w:type="pct"/>
          </w:tcPr>
          <w:p w:rsidR="00723D7F" w:rsidRPr="006126B3" w:rsidRDefault="00723D7F" w:rsidP="00D7730A">
            <w:pPr>
              <w:spacing w:before="0" w:line="240" w:lineRule="auto"/>
              <w:rPr>
                <w:rFonts w:cs="Arial"/>
                <w:color w:val="000000"/>
                <w:szCs w:val="21"/>
              </w:rPr>
            </w:pPr>
          </w:p>
        </w:tc>
      </w:tr>
      <w:tr w:rsidR="00723D7F" w:rsidRPr="006126B3" w:rsidTr="005F2D93">
        <w:tc>
          <w:tcPr>
            <w:tcW w:w="553" w:type="pct"/>
          </w:tcPr>
          <w:p w:rsidR="00723D7F" w:rsidRPr="006126B3" w:rsidRDefault="00723D7F" w:rsidP="00D7730A">
            <w:pPr>
              <w:spacing w:before="0" w:line="240" w:lineRule="auto"/>
              <w:rPr>
                <w:rFonts w:cs="Arial"/>
                <w:color w:val="000000"/>
                <w:szCs w:val="21"/>
              </w:rPr>
            </w:pPr>
          </w:p>
        </w:tc>
        <w:tc>
          <w:tcPr>
            <w:tcW w:w="760" w:type="pct"/>
          </w:tcPr>
          <w:p w:rsidR="00723D7F" w:rsidRPr="006126B3" w:rsidRDefault="00723D7F" w:rsidP="00D7730A">
            <w:pPr>
              <w:spacing w:before="0" w:line="240" w:lineRule="auto"/>
              <w:rPr>
                <w:rFonts w:cs="Arial"/>
                <w:color w:val="000000"/>
                <w:szCs w:val="21"/>
              </w:rPr>
            </w:pPr>
          </w:p>
        </w:tc>
        <w:tc>
          <w:tcPr>
            <w:tcW w:w="577" w:type="pct"/>
          </w:tcPr>
          <w:p w:rsidR="00723D7F" w:rsidRPr="006126B3" w:rsidRDefault="00723D7F" w:rsidP="00D7730A">
            <w:pPr>
              <w:spacing w:before="0" w:line="240" w:lineRule="auto"/>
              <w:rPr>
                <w:rFonts w:cs="Arial"/>
                <w:color w:val="000000"/>
                <w:szCs w:val="21"/>
              </w:rPr>
            </w:pPr>
          </w:p>
        </w:tc>
        <w:tc>
          <w:tcPr>
            <w:tcW w:w="916" w:type="pct"/>
          </w:tcPr>
          <w:p w:rsidR="00723D7F" w:rsidRPr="006126B3" w:rsidRDefault="00723D7F" w:rsidP="00D7730A">
            <w:pPr>
              <w:spacing w:before="0" w:line="240" w:lineRule="auto"/>
              <w:rPr>
                <w:rFonts w:cs="Arial"/>
                <w:color w:val="000000"/>
                <w:szCs w:val="21"/>
              </w:rPr>
            </w:pPr>
          </w:p>
        </w:tc>
        <w:tc>
          <w:tcPr>
            <w:tcW w:w="611" w:type="pct"/>
          </w:tcPr>
          <w:p w:rsidR="00723D7F" w:rsidRPr="006126B3" w:rsidRDefault="00723D7F" w:rsidP="00D7730A">
            <w:pPr>
              <w:spacing w:before="0" w:line="240" w:lineRule="auto"/>
              <w:rPr>
                <w:rFonts w:cs="Arial"/>
                <w:color w:val="000000"/>
                <w:szCs w:val="21"/>
              </w:rPr>
            </w:pPr>
          </w:p>
        </w:tc>
        <w:tc>
          <w:tcPr>
            <w:tcW w:w="915" w:type="pct"/>
          </w:tcPr>
          <w:p w:rsidR="00723D7F" w:rsidRPr="006126B3" w:rsidRDefault="00723D7F" w:rsidP="00D7730A">
            <w:pPr>
              <w:spacing w:before="0" w:line="240" w:lineRule="auto"/>
              <w:rPr>
                <w:rFonts w:cs="Arial"/>
                <w:color w:val="000000"/>
                <w:szCs w:val="21"/>
              </w:rPr>
            </w:pPr>
          </w:p>
        </w:tc>
        <w:tc>
          <w:tcPr>
            <w:tcW w:w="668" w:type="pct"/>
          </w:tcPr>
          <w:p w:rsidR="00723D7F" w:rsidRPr="006126B3" w:rsidRDefault="00723D7F" w:rsidP="00D7730A">
            <w:pPr>
              <w:spacing w:before="0" w:line="240" w:lineRule="auto"/>
              <w:rPr>
                <w:rFonts w:cs="Arial"/>
                <w:color w:val="000000"/>
                <w:szCs w:val="21"/>
              </w:rPr>
            </w:pPr>
          </w:p>
        </w:tc>
      </w:tr>
      <w:tr w:rsidR="005105EF" w:rsidRPr="006126B3" w:rsidTr="005F2D93">
        <w:tc>
          <w:tcPr>
            <w:tcW w:w="553" w:type="pct"/>
          </w:tcPr>
          <w:p w:rsidR="005105EF" w:rsidRPr="006126B3" w:rsidRDefault="005105EF" w:rsidP="00D7730A">
            <w:pPr>
              <w:spacing w:before="0" w:line="240" w:lineRule="auto"/>
              <w:rPr>
                <w:rFonts w:cs="Arial"/>
                <w:color w:val="000000"/>
                <w:szCs w:val="21"/>
              </w:rPr>
            </w:pPr>
          </w:p>
        </w:tc>
        <w:tc>
          <w:tcPr>
            <w:tcW w:w="760" w:type="pct"/>
          </w:tcPr>
          <w:p w:rsidR="005105EF" w:rsidRPr="006126B3" w:rsidRDefault="005105EF" w:rsidP="00D7730A">
            <w:pPr>
              <w:spacing w:before="0" w:line="240" w:lineRule="auto"/>
              <w:rPr>
                <w:rFonts w:cs="Arial"/>
                <w:color w:val="000000"/>
                <w:szCs w:val="21"/>
              </w:rPr>
            </w:pPr>
          </w:p>
        </w:tc>
        <w:tc>
          <w:tcPr>
            <w:tcW w:w="577" w:type="pct"/>
          </w:tcPr>
          <w:p w:rsidR="005105EF" w:rsidRPr="006126B3" w:rsidRDefault="005105EF" w:rsidP="00D7730A">
            <w:pPr>
              <w:spacing w:before="0" w:line="240" w:lineRule="auto"/>
              <w:rPr>
                <w:rFonts w:cs="Arial"/>
                <w:color w:val="000000"/>
                <w:szCs w:val="21"/>
              </w:rPr>
            </w:pPr>
          </w:p>
        </w:tc>
        <w:tc>
          <w:tcPr>
            <w:tcW w:w="916" w:type="pct"/>
          </w:tcPr>
          <w:p w:rsidR="005105EF" w:rsidRPr="006126B3" w:rsidRDefault="005105EF" w:rsidP="00D7730A">
            <w:pPr>
              <w:spacing w:before="0" w:line="240" w:lineRule="auto"/>
              <w:rPr>
                <w:rFonts w:cs="Arial"/>
                <w:color w:val="000000"/>
                <w:szCs w:val="21"/>
              </w:rPr>
            </w:pPr>
          </w:p>
        </w:tc>
        <w:tc>
          <w:tcPr>
            <w:tcW w:w="611" w:type="pct"/>
          </w:tcPr>
          <w:p w:rsidR="005105EF" w:rsidRPr="006126B3" w:rsidRDefault="005105EF" w:rsidP="00D7730A">
            <w:pPr>
              <w:spacing w:before="0" w:line="240" w:lineRule="auto"/>
              <w:rPr>
                <w:rFonts w:cs="Arial"/>
                <w:color w:val="000000"/>
                <w:szCs w:val="21"/>
              </w:rPr>
            </w:pPr>
          </w:p>
        </w:tc>
        <w:tc>
          <w:tcPr>
            <w:tcW w:w="915" w:type="pct"/>
          </w:tcPr>
          <w:p w:rsidR="005105EF" w:rsidRPr="006126B3" w:rsidRDefault="005105EF" w:rsidP="00D7730A">
            <w:pPr>
              <w:spacing w:before="0" w:line="240" w:lineRule="auto"/>
              <w:rPr>
                <w:rFonts w:cs="Arial"/>
                <w:color w:val="000000"/>
                <w:szCs w:val="21"/>
              </w:rPr>
            </w:pPr>
          </w:p>
        </w:tc>
        <w:tc>
          <w:tcPr>
            <w:tcW w:w="668" w:type="pct"/>
          </w:tcPr>
          <w:p w:rsidR="005105EF" w:rsidRPr="006126B3" w:rsidRDefault="005105EF" w:rsidP="00D7730A">
            <w:pPr>
              <w:spacing w:before="0" w:line="240" w:lineRule="auto"/>
              <w:rPr>
                <w:rFonts w:cs="Arial"/>
                <w:color w:val="000000"/>
                <w:szCs w:val="21"/>
              </w:rPr>
            </w:pPr>
          </w:p>
        </w:tc>
      </w:tr>
      <w:tr w:rsidR="005105EF" w:rsidRPr="006126B3" w:rsidTr="005F2D93">
        <w:tc>
          <w:tcPr>
            <w:tcW w:w="553" w:type="pct"/>
          </w:tcPr>
          <w:p w:rsidR="005105EF" w:rsidRPr="006126B3" w:rsidRDefault="005105EF" w:rsidP="00D7730A">
            <w:pPr>
              <w:spacing w:before="0" w:line="240" w:lineRule="auto"/>
              <w:rPr>
                <w:rFonts w:cs="Arial"/>
                <w:color w:val="000000"/>
                <w:szCs w:val="21"/>
              </w:rPr>
            </w:pPr>
          </w:p>
        </w:tc>
        <w:tc>
          <w:tcPr>
            <w:tcW w:w="760" w:type="pct"/>
          </w:tcPr>
          <w:p w:rsidR="005105EF" w:rsidRPr="006126B3" w:rsidRDefault="005105EF" w:rsidP="00D7730A">
            <w:pPr>
              <w:spacing w:before="0" w:line="240" w:lineRule="auto"/>
              <w:rPr>
                <w:rFonts w:cs="Arial"/>
                <w:color w:val="000000"/>
                <w:szCs w:val="21"/>
              </w:rPr>
            </w:pPr>
          </w:p>
        </w:tc>
        <w:tc>
          <w:tcPr>
            <w:tcW w:w="577" w:type="pct"/>
          </w:tcPr>
          <w:p w:rsidR="005105EF" w:rsidRPr="006126B3" w:rsidRDefault="005105EF" w:rsidP="00D7730A">
            <w:pPr>
              <w:spacing w:before="0" w:line="240" w:lineRule="auto"/>
              <w:rPr>
                <w:rFonts w:cs="Arial"/>
                <w:color w:val="000000"/>
                <w:szCs w:val="21"/>
              </w:rPr>
            </w:pPr>
          </w:p>
        </w:tc>
        <w:tc>
          <w:tcPr>
            <w:tcW w:w="916" w:type="pct"/>
          </w:tcPr>
          <w:p w:rsidR="005105EF" w:rsidRPr="006126B3" w:rsidRDefault="005105EF" w:rsidP="00D7730A">
            <w:pPr>
              <w:spacing w:before="0" w:line="240" w:lineRule="auto"/>
              <w:rPr>
                <w:rFonts w:cs="Arial"/>
                <w:color w:val="000000"/>
                <w:szCs w:val="21"/>
              </w:rPr>
            </w:pPr>
          </w:p>
        </w:tc>
        <w:tc>
          <w:tcPr>
            <w:tcW w:w="611" w:type="pct"/>
          </w:tcPr>
          <w:p w:rsidR="005105EF" w:rsidRPr="006126B3" w:rsidRDefault="005105EF" w:rsidP="00D7730A">
            <w:pPr>
              <w:spacing w:before="0" w:line="240" w:lineRule="auto"/>
              <w:rPr>
                <w:rFonts w:cs="Arial"/>
                <w:color w:val="000000"/>
                <w:szCs w:val="21"/>
              </w:rPr>
            </w:pPr>
          </w:p>
        </w:tc>
        <w:tc>
          <w:tcPr>
            <w:tcW w:w="915" w:type="pct"/>
          </w:tcPr>
          <w:p w:rsidR="005105EF" w:rsidRPr="006126B3" w:rsidRDefault="005105EF" w:rsidP="00D7730A">
            <w:pPr>
              <w:spacing w:before="0" w:line="240" w:lineRule="auto"/>
              <w:rPr>
                <w:rFonts w:cs="Arial"/>
                <w:color w:val="000000"/>
                <w:szCs w:val="21"/>
              </w:rPr>
            </w:pPr>
          </w:p>
        </w:tc>
        <w:tc>
          <w:tcPr>
            <w:tcW w:w="668" w:type="pct"/>
          </w:tcPr>
          <w:p w:rsidR="005105EF" w:rsidRPr="006126B3" w:rsidRDefault="005105EF" w:rsidP="00D7730A">
            <w:pPr>
              <w:spacing w:before="0" w:line="240" w:lineRule="auto"/>
              <w:rPr>
                <w:rFonts w:cs="Arial"/>
                <w:color w:val="000000"/>
                <w:szCs w:val="21"/>
              </w:rPr>
            </w:pPr>
          </w:p>
        </w:tc>
      </w:tr>
      <w:tr w:rsidR="005105EF" w:rsidRPr="006126B3" w:rsidTr="005F2D93">
        <w:tc>
          <w:tcPr>
            <w:tcW w:w="553" w:type="pct"/>
          </w:tcPr>
          <w:p w:rsidR="005105EF" w:rsidRPr="006126B3" w:rsidRDefault="005105EF" w:rsidP="00D7730A">
            <w:pPr>
              <w:spacing w:before="0" w:line="240" w:lineRule="auto"/>
              <w:rPr>
                <w:rFonts w:cs="Arial"/>
                <w:color w:val="000000"/>
                <w:szCs w:val="21"/>
              </w:rPr>
            </w:pPr>
          </w:p>
        </w:tc>
        <w:tc>
          <w:tcPr>
            <w:tcW w:w="760" w:type="pct"/>
          </w:tcPr>
          <w:p w:rsidR="005105EF" w:rsidRPr="006126B3" w:rsidRDefault="005105EF" w:rsidP="00D7730A">
            <w:pPr>
              <w:spacing w:before="0" w:line="240" w:lineRule="auto"/>
              <w:rPr>
                <w:rFonts w:cs="Arial"/>
                <w:color w:val="000000"/>
                <w:szCs w:val="21"/>
              </w:rPr>
            </w:pPr>
          </w:p>
        </w:tc>
        <w:tc>
          <w:tcPr>
            <w:tcW w:w="577" w:type="pct"/>
          </w:tcPr>
          <w:p w:rsidR="005105EF" w:rsidRPr="006126B3" w:rsidRDefault="005105EF" w:rsidP="00D7730A">
            <w:pPr>
              <w:spacing w:before="0" w:line="240" w:lineRule="auto"/>
              <w:rPr>
                <w:rFonts w:cs="Arial"/>
                <w:color w:val="000000"/>
                <w:szCs w:val="21"/>
              </w:rPr>
            </w:pPr>
          </w:p>
        </w:tc>
        <w:tc>
          <w:tcPr>
            <w:tcW w:w="916" w:type="pct"/>
          </w:tcPr>
          <w:p w:rsidR="005105EF" w:rsidRPr="006126B3" w:rsidRDefault="005105EF" w:rsidP="00D7730A">
            <w:pPr>
              <w:spacing w:before="0" w:line="240" w:lineRule="auto"/>
              <w:rPr>
                <w:rFonts w:cs="Arial"/>
                <w:color w:val="000000"/>
                <w:szCs w:val="21"/>
              </w:rPr>
            </w:pPr>
          </w:p>
        </w:tc>
        <w:tc>
          <w:tcPr>
            <w:tcW w:w="611" w:type="pct"/>
          </w:tcPr>
          <w:p w:rsidR="005105EF" w:rsidRPr="006126B3" w:rsidRDefault="005105EF" w:rsidP="00D7730A">
            <w:pPr>
              <w:spacing w:before="0" w:line="240" w:lineRule="auto"/>
              <w:rPr>
                <w:rFonts w:cs="Arial"/>
                <w:color w:val="000000"/>
                <w:szCs w:val="21"/>
              </w:rPr>
            </w:pPr>
          </w:p>
        </w:tc>
        <w:tc>
          <w:tcPr>
            <w:tcW w:w="915" w:type="pct"/>
          </w:tcPr>
          <w:p w:rsidR="005105EF" w:rsidRPr="006126B3" w:rsidRDefault="005105EF" w:rsidP="00D7730A">
            <w:pPr>
              <w:spacing w:before="0" w:line="240" w:lineRule="auto"/>
              <w:rPr>
                <w:rFonts w:cs="Arial"/>
                <w:color w:val="000000"/>
                <w:szCs w:val="21"/>
              </w:rPr>
            </w:pPr>
          </w:p>
        </w:tc>
        <w:tc>
          <w:tcPr>
            <w:tcW w:w="668" w:type="pct"/>
          </w:tcPr>
          <w:p w:rsidR="005105EF" w:rsidRPr="006126B3" w:rsidRDefault="005105EF" w:rsidP="00D7730A">
            <w:pPr>
              <w:spacing w:before="0" w:line="240" w:lineRule="auto"/>
              <w:rPr>
                <w:rFonts w:cs="Arial"/>
                <w:color w:val="000000"/>
                <w:szCs w:val="21"/>
              </w:rPr>
            </w:pPr>
          </w:p>
        </w:tc>
      </w:tr>
    </w:tbl>
    <w:p w:rsidR="00723D7F" w:rsidRPr="006126B3" w:rsidRDefault="00723D7F" w:rsidP="00D7730A">
      <w:pPr>
        <w:spacing w:before="240" w:after="120"/>
        <w:rPr>
          <w:rFonts w:cs="Arial"/>
          <w:color w:val="000000"/>
          <w:szCs w:val="21"/>
        </w:rPr>
      </w:pPr>
      <w:r w:rsidRPr="006126B3">
        <w:rPr>
          <w:rFonts w:cs="Arial"/>
          <w:color w:val="000000"/>
          <w:szCs w:val="21"/>
        </w:rPr>
        <w:t>Note: Emission limit value’ (ELV) means the mass, expressed in terms of certain specific parameters, concentration and/or level of an emission, which may not be exceeded during one or more periods of time; ELV may be supplemented or replaced by equivalent parameters or technical measures ensuring an equivalent level of environmental protection for example:</w:t>
      </w:r>
    </w:p>
    <w:p w:rsidR="00723D7F" w:rsidRPr="006126B3" w:rsidRDefault="00723D7F" w:rsidP="00723D7F">
      <w:pPr>
        <w:pStyle w:val="ListParagraph"/>
        <w:numPr>
          <w:ilvl w:val="0"/>
          <w:numId w:val="60"/>
        </w:numPr>
        <w:spacing w:after="120" w:line="288" w:lineRule="auto"/>
        <w:contextualSpacing w:val="0"/>
        <w:jc w:val="both"/>
        <w:rPr>
          <w:rFonts w:ascii="Arial" w:hAnsi="Arial" w:cs="Arial"/>
          <w:color w:val="000000"/>
          <w:sz w:val="21"/>
          <w:szCs w:val="21"/>
          <w:lang w:val="en-GB"/>
        </w:rPr>
      </w:pPr>
      <w:r w:rsidRPr="006126B3">
        <w:rPr>
          <w:rFonts w:ascii="Arial" w:hAnsi="Arial" w:cs="Arial"/>
          <w:color w:val="000000"/>
          <w:sz w:val="21"/>
          <w:szCs w:val="21"/>
          <w:lang w:val="en-GB"/>
        </w:rPr>
        <w:t xml:space="preserve">threshold (solvent consumption threshold in tonnes/year), </w:t>
      </w:r>
    </w:p>
    <w:p w:rsidR="00723D7F" w:rsidRPr="006126B3" w:rsidRDefault="00723D7F" w:rsidP="00723D7F">
      <w:pPr>
        <w:pStyle w:val="ListParagraph"/>
        <w:numPr>
          <w:ilvl w:val="0"/>
          <w:numId w:val="60"/>
        </w:numPr>
        <w:spacing w:after="120" w:line="288" w:lineRule="auto"/>
        <w:contextualSpacing w:val="0"/>
        <w:jc w:val="both"/>
        <w:rPr>
          <w:rFonts w:ascii="Arial" w:hAnsi="Arial" w:cs="Arial"/>
          <w:color w:val="000000"/>
          <w:sz w:val="21"/>
          <w:szCs w:val="21"/>
          <w:lang w:val="en-GB"/>
        </w:rPr>
      </w:pPr>
      <w:r w:rsidRPr="006126B3">
        <w:rPr>
          <w:rFonts w:ascii="Arial" w:hAnsi="Arial" w:cs="Arial"/>
          <w:color w:val="000000"/>
          <w:sz w:val="21"/>
          <w:szCs w:val="21"/>
          <w:lang w:val="en-GB"/>
        </w:rPr>
        <w:t>limit for VOC (in percentage of solvent input),</w:t>
      </w:r>
    </w:p>
    <w:p w:rsidR="00723D7F" w:rsidRPr="006126B3" w:rsidRDefault="00723D7F" w:rsidP="00723D7F">
      <w:pPr>
        <w:pStyle w:val="ListParagraph"/>
        <w:numPr>
          <w:ilvl w:val="0"/>
          <w:numId w:val="60"/>
        </w:numPr>
        <w:spacing w:after="120" w:line="288" w:lineRule="auto"/>
        <w:contextualSpacing w:val="0"/>
        <w:jc w:val="both"/>
        <w:rPr>
          <w:rFonts w:ascii="Arial" w:hAnsi="Arial" w:cs="Arial"/>
          <w:color w:val="000000"/>
          <w:sz w:val="21"/>
          <w:szCs w:val="21"/>
          <w:lang w:val="en-GB"/>
        </w:rPr>
      </w:pPr>
      <w:r w:rsidRPr="006126B3">
        <w:rPr>
          <w:rFonts w:ascii="Arial" w:hAnsi="Arial" w:cs="Arial"/>
          <w:color w:val="000000"/>
          <w:sz w:val="21"/>
          <w:szCs w:val="21"/>
          <w:lang w:val="en-GB"/>
        </w:rPr>
        <w:t>emission factors (in kg of pollutants per tonne of production)</w:t>
      </w:r>
    </w:p>
    <w:p w:rsidR="00723D7F" w:rsidRPr="006126B3" w:rsidRDefault="00723D7F" w:rsidP="00723D7F">
      <w:pPr>
        <w:pStyle w:val="ListParagraph"/>
        <w:numPr>
          <w:ilvl w:val="2"/>
          <w:numId w:val="22"/>
        </w:numPr>
        <w:spacing w:after="120" w:line="288" w:lineRule="auto"/>
        <w:contextualSpacing w:val="0"/>
        <w:jc w:val="both"/>
        <w:rPr>
          <w:rFonts w:ascii="Arial" w:hAnsi="Arial" w:cs="Arial"/>
          <w:color w:val="000000"/>
          <w:sz w:val="21"/>
          <w:szCs w:val="21"/>
          <w:lang w:val="en-GB"/>
        </w:rPr>
      </w:pPr>
      <w:r w:rsidRPr="006126B3">
        <w:rPr>
          <w:rFonts w:ascii="Arial" w:hAnsi="Arial" w:cs="Arial"/>
          <w:i/>
          <w:color w:val="000000"/>
          <w:sz w:val="21"/>
          <w:szCs w:val="21"/>
          <w:lang w:val="en-GB"/>
        </w:rPr>
        <w:t>Additional air protection conditions – if needed</w:t>
      </w:r>
    </w:p>
    <w:p w:rsidR="00CF6A1C" w:rsidRPr="006126B3" w:rsidRDefault="00CF6A1C" w:rsidP="00CF6A1C">
      <w:pPr>
        <w:pStyle w:val="ListParagraph"/>
        <w:spacing w:after="120" w:line="288" w:lineRule="auto"/>
        <w:contextualSpacing w:val="0"/>
        <w:jc w:val="both"/>
        <w:rPr>
          <w:rFonts w:ascii="Arial" w:hAnsi="Arial" w:cs="Arial"/>
          <w:color w:val="000000"/>
          <w:sz w:val="21"/>
          <w:szCs w:val="21"/>
          <w:lang w:val="en-GB"/>
        </w:rPr>
      </w:pPr>
    </w:p>
    <w:p w:rsidR="000E6E4D" w:rsidRPr="006126B3" w:rsidRDefault="000E6E4D" w:rsidP="00CF6A1C">
      <w:pPr>
        <w:pStyle w:val="ListParagraph"/>
        <w:spacing w:after="120" w:line="288" w:lineRule="auto"/>
        <w:contextualSpacing w:val="0"/>
        <w:jc w:val="both"/>
        <w:rPr>
          <w:rFonts w:ascii="Arial" w:hAnsi="Arial" w:cs="Arial"/>
          <w:color w:val="000000"/>
          <w:sz w:val="21"/>
          <w:szCs w:val="21"/>
          <w:lang w:val="en-GB"/>
        </w:rPr>
      </w:pPr>
    </w:p>
    <w:p w:rsidR="00723D7F" w:rsidRPr="00A616F5" w:rsidRDefault="00723D7F" w:rsidP="00723D7F">
      <w:pPr>
        <w:pStyle w:val="ListParagraph"/>
        <w:numPr>
          <w:ilvl w:val="1"/>
          <w:numId w:val="22"/>
        </w:numPr>
        <w:spacing w:after="120" w:line="288" w:lineRule="auto"/>
        <w:contextualSpacing w:val="0"/>
        <w:jc w:val="both"/>
        <w:rPr>
          <w:rFonts w:ascii="Arial" w:hAnsi="Arial" w:cs="Arial"/>
          <w:b/>
          <w:sz w:val="21"/>
          <w:szCs w:val="21"/>
          <w:lang w:val="en-GB"/>
        </w:rPr>
      </w:pPr>
      <w:r w:rsidRPr="00A616F5">
        <w:rPr>
          <w:rFonts w:ascii="Arial" w:hAnsi="Arial" w:cs="Arial"/>
          <w:b/>
          <w:sz w:val="21"/>
          <w:szCs w:val="21"/>
          <w:lang w:val="en-GB"/>
        </w:rPr>
        <w:t>Water protection</w:t>
      </w:r>
    </w:p>
    <w:p w:rsidR="00723D7F" w:rsidRPr="00A616F5" w:rsidRDefault="00723D7F" w:rsidP="00723D7F">
      <w:pPr>
        <w:pStyle w:val="ListParagraph"/>
        <w:numPr>
          <w:ilvl w:val="2"/>
          <w:numId w:val="23"/>
        </w:numPr>
        <w:spacing w:after="120" w:line="288" w:lineRule="auto"/>
        <w:contextualSpacing w:val="0"/>
        <w:jc w:val="both"/>
        <w:rPr>
          <w:rFonts w:ascii="Arial" w:hAnsi="Arial" w:cs="Arial"/>
          <w:b/>
          <w:i/>
          <w:sz w:val="21"/>
          <w:szCs w:val="21"/>
          <w:lang w:val="en-GB"/>
        </w:rPr>
      </w:pPr>
      <w:r w:rsidRPr="00A616F5">
        <w:rPr>
          <w:rFonts w:ascii="Arial" w:hAnsi="Arial" w:cs="Arial"/>
          <w:b/>
          <w:i/>
          <w:sz w:val="21"/>
          <w:szCs w:val="21"/>
          <w:lang w:val="en-GB"/>
        </w:rPr>
        <w:t>Water intake</w:t>
      </w:r>
    </w:p>
    <w:p w:rsidR="00723D7F" w:rsidRPr="00A616F5" w:rsidRDefault="00723D7F" w:rsidP="00723D7F">
      <w:pPr>
        <w:spacing w:before="0" w:after="120"/>
        <w:rPr>
          <w:rFonts w:cs="Arial"/>
          <w:i/>
          <w:szCs w:val="21"/>
        </w:rPr>
      </w:pPr>
      <w:r w:rsidRPr="00A616F5">
        <w:rPr>
          <w:rFonts w:cs="Arial"/>
          <w:szCs w:val="21"/>
        </w:rPr>
        <w:t>1.2.1.1</w:t>
      </w:r>
      <w:r w:rsidRPr="00A616F5">
        <w:rPr>
          <w:rFonts w:cs="Arial"/>
          <w:szCs w:val="21"/>
        </w:rPr>
        <w:tab/>
        <w:t>Underground water source: definition…. and maximum water intake limits</w:t>
      </w:r>
      <w:proofErr w:type="gramStart"/>
      <w:r w:rsidRPr="00A616F5">
        <w:rPr>
          <w:rFonts w:cs="Arial"/>
          <w:szCs w:val="21"/>
        </w:rPr>
        <w:t>:….</w:t>
      </w:r>
      <w:proofErr w:type="gramEnd"/>
      <w:r w:rsidRPr="00A616F5">
        <w:rPr>
          <w:rFonts w:cs="Arial"/>
          <w:szCs w:val="21"/>
        </w:rPr>
        <w:t xml:space="preserve"> </w:t>
      </w:r>
      <w:r w:rsidRPr="00A616F5">
        <w:rPr>
          <w:rFonts w:cs="Arial"/>
          <w:i/>
          <w:szCs w:val="21"/>
        </w:rPr>
        <w:t>(</w:t>
      </w:r>
      <w:proofErr w:type="gramStart"/>
      <w:r w:rsidRPr="00A616F5">
        <w:rPr>
          <w:rFonts w:cs="Arial"/>
          <w:i/>
          <w:szCs w:val="21"/>
        </w:rPr>
        <w:t>for</w:t>
      </w:r>
      <w:proofErr w:type="gramEnd"/>
      <w:r w:rsidRPr="00A616F5">
        <w:rPr>
          <w:rFonts w:cs="Arial"/>
          <w:i/>
          <w:szCs w:val="21"/>
        </w:rPr>
        <w:t xml:space="preserve"> example Q </w:t>
      </w:r>
      <w:r w:rsidRPr="00A616F5">
        <w:rPr>
          <w:rFonts w:cs="Arial"/>
          <w:i/>
          <w:szCs w:val="21"/>
          <w:vertAlign w:val="subscript"/>
        </w:rPr>
        <w:t>max</w:t>
      </w:r>
      <w:r w:rsidRPr="00A616F5">
        <w:rPr>
          <w:rFonts w:cs="Arial"/>
          <w:i/>
          <w:szCs w:val="21"/>
        </w:rPr>
        <w:t xml:space="preserve"> (l/s), </w:t>
      </w:r>
      <w:proofErr w:type="spellStart"/>
      <w:r w:rsidRPr="00A616F5">
        <w:rPr>
          <w:rFonts w:cs="Arial"/>
          <w:i/>
          <w:szCs w:val="21"/>
        </w:rPr>
        <w:t>Q</w:t>
      </w:r>
      <w:r w:rsidRPr="00A616F5">
        <w:rPr>
          <w:rFonts w:cs="Arial"/>
          <w:i/>
          <w:szCs w:val="21"/>
          <w:vertAlign w:val="subscript"/>
        </w:rPr>
        <w:t>monthly</w:t>
      </w:r>
      <w:proofErr w:type="spellEnd"/>
      <w:r w:rsidRPr="00A616F5">
        <w:rPr>
          <w:rFonts w:cs="Arial"/>
          <w:i/>
          <w:szCs w:val="21"/>
        </w:rPr>
        <w:t xml:space="preserve"> (m</w:t>
      </w:r>
      <w:r w:rsidRPr="00A616F5">
        <w:rPr>
          <w:rFonts w:cs="Arial"/>
          <w:i/>
          <w:szCs w:val="21"/>
          <w:vertAlign w:val="superscript"/>
        </w:rPr>
        <w:t>-3</w:t>
      </w:r>
      <w:r w:rsidRPr="00A616F5">
        <w:rPr>
          <w:rFonts w:cs="Arial"/>
          <w:i/>
          <w:szCs w:val="21"/>
        </w:rPr>
        <w:t xml:space="preserve">), </w:t>
      </w:r>
      <w:proofErr w:type="spellStart"/>
      <w:r w:rsidRPr="00A616F5">
        <w:rPr>
          <w:rFonts w:cs="Arial"/>
          <w:i/>
          <w:szCs w:val="21"/>
        </w:rPr>
        <w:t>Q</w:t>
      </w:r>
      <w:r w:rsidRPr="00A616F5">
        <w:rPr>
          <w:rFonts w:cs="Arial"/>
          <w:i/>
          <w:szCs w:val="21"/>
          <w:vertAlign w:val="subscript"/>
        </w:rPr>
        <w:t>yearly</w:t>
      </w:r>
      <w:proofErr w:type="spellEnd"/>
      <w:r w:rsidRPr="00A616F5">
        <w:rPr>
          <w:rFonts w:cs="Arial"/>
          <w:i/>
          <w:szCs w:val="21"/>
        </w:rPr>
        <w:t xml:space="preserve"> (m</w:t>
      </w:r>
      <w:r w:rsidRPr="00A616F5">
        <w:rPr>
          <w:rFonts w:cs="Arial"/>
          <w:i/>
          <w:szCs w:val="21"/>
          <w:vertAlign w:val="superscript"/>
        </w:rPr>
        <w:t>-3</w:t>
      </w:r>
      <w:r w:rsidRPr="00A616F5">
        <w:rPr>
          <w:rFonts w:cs="Arial"/>
          <w:i/>
          <w:szCs w:val="21"/>
        </w:rPr>
        <w:t>)</w:t>
      </w:r>
    </w:p>
    <w:p w:rsidR="00723D7F" w:rsidRPr="00A616F5" w:rsidRDefault="00723D7F" w:rsidP="00723D7F">
      <w:pPr>
        <w:pStyle w:val="ListParagraph"/>
        <w:numPr>
          <w:ilvl w:val="3"/>
          <w:numId w:val="24"/>
        </w:numPr>
        <w:spacing w:after="120" w:line="288" w:lineRule="auto"/>
        <w:ind w:left="0" w:hanging="11"/>
        <w:contextualSpacing w:val="0"/>
        <w:jc w:val="both"/>
        <w:rPr>
          <w:rFonts w:ascii="Arial" w:hAnsi="Arial" w:cs="Arial"/>
          <w:sz w:val="21"/>
          <w:szCs w:val="21"/>
          <w:lang w:val="en-GB"/>
        </w:rPr>
      </w:pPr>
      <w:r w:rsidRPr="00A616F5">
        <w:rPr>
          <w:rFonts w:ascii="Arial" w:hAnsi="Arial" w:cs="Arial"/>
          <w:sz w:val="21"/>
          <w:szCs w:val="21"/>
          <w:lang w:val="en-GB"/>
        </w:rPr>
        <w:t>Surface water source definition of the intake place ……and maximum water intake limits</w:t>
      </w:r>
      <w:proofErr w:type="gramStart"/>
      <w:r w:rsidRPr="00A616F5">
        <w:rPr>
          <w:rFonts w:ascii="Arial" w:hAnsi="Arial" w:cs="Arial"/>
          <w:sz w:val="21"/>
          <w:szCs w:val="21"/>
          <w:lang w:val="en-GB"/>
        </w:rPr>
        <w:t>:……………</w:t>
      </w:r>
      <w:proofErr w:type="gramEnd"/>
    </w:p>
    <w:p w:rsidR="00830F59" w:rsidRPr="00A616F5" w:rsidRDefault="00830F59" w:rsidP="00830F59">
      <w:pPr>
        <w:pStyle w:val="ListParagraph"/>
        <w:spacing w:after="120" w:line="288" w:lineRule="auto"/>
        <w:ind w:left="0"/>
        <w:contextualSpacing w:val="0"/>
        <w:jc w:val="both"/>
        <w:rPr>
          <w:rFonts w:ascii="Arial" w:hAnsi="Arial" w:cs="Arial"/>
          <w:sz w:val="21"/>
          <w:szCs w:val="21"/>
          <w:lang w:val="en-GB"/>
        </w:rPr>
      </w:pPr>
    </w:p>
    <w:p w:rsidR="00723D7F" w:rsidRPr="00A616F5" w:rsidRDefault="00723D7F" w:rsidP="00723D7F">
      <w:pPr>
        <w:pStyle w:val="ListParagraph"/>
        <w:numPr>
          <w:ilvl w:val="2"/>
          <w:numId w:val="24"/>
        </w:numPr>
        <w:spacing w:after="120" w:line="288" w:lineRule="auto"/>
        <w:contextualSpacing w:val="0"/>
        <w:jc w:val="both"/>
        <w:rPr>
          <w:rFonts w:ascii="Arial" w:hAnsi="Arial" w:cs="Arial"/>
          <w:b/>
          <w:sz w:val="21"/>
          <w:szCs w:val="21"/>
          <w:lang w:val="en-GB"/>
        </w:rPr>
      </w:pPr>
      <w:r w:rsidRPr="00A616F5">
        <w:rPr>
          <w:rFonts w:ascii="Arial" w:hAnsi="Arial" w:cs="Arial"/>
          <w:b/>
          <w:sz w:val="21"/>
          <w:szCs w:val="21"/>
          <w:lang w:val="en-GB"/>
        </w:rPr>
        <w:lastRenderedPageBreak/>
        <w:t>Waste water/ Sewerage</w:t>
      </w:r>
    </w:p>
    <w:p w:rsidR="00723D7F" w:rsidRPr="00A616F5" w:rsidRDefault="00723D7F" w:rsidP="00830F59">
      <w:pPr>
        <w:pStyle w:val="ListParagraph"/>
        <w:numPr>
          <w:ilvl w:val="3"/>
          <w:numId w:val="22"/>
        </w:numPr>
        <w:spacing w:after="120" w:line="288" w:lineRule="auto"/>
        <w:ind w:left="0" w:firstLine="0"/>
        <w:contextualSpacing w:val="0"/>
        <w:jc w:val="both"/>
        <w:rPr>
          <w:rFonts w:ascii="Arial" w:hAnsi="Arial" w:cs="Arial"/>
          <w:color w:val="000000"/>
          <w:sz w:val="21"/>
          <w:szCs w:val="21"/>
          <w:lang w:val="en-GB"/>
        </w:rPr>
      </w:pPr>
      <w:r w:rsidRPr="00A616F5">
        <w:rPr>
          <w:rFonts w:ascii="Arial" w:hAnsi="Arial" w:cs="Arial"/>
          <w:sz w:val="21"/>
          <w:szCs w:val="21"/>
          <w:lang w:val="en-GB"/>
        </w:rPr>
        <w:t>Technological water conditions - t</w:t>
      </w:r>
      <w:r w:rsidRPr="00A616F5">
        <w:rPr>
          <w:rFonts w:ascii="Arial" w:hAnsi="Arial" w:cs="Arial"/>
          <w:color w:val="000000"/>
          <w:sz w:val="21"/>
          <w:szCs w:val="21"/>
          <w:lang w:val="en-GB"/>
        </w:rPr>
        <w:t xml:space="preserve">he emission concentrations of the substances in </w:t>
      </w:r>
      <w:r w:rsidR="00830F59" w:rsidRPr="006126B3">
        <w:rPr>
          <w:rFonts w:ascii="Arial" w:hAnsi="Arial" w:cs="Arial"/>
          <w:color w:val="000000"/>
          <w:sz w:val="21"/>
          <w:szCs w:val="21"/>
          <w:lang w:val="en-GB"/>
        </w:rPr>
        <w:t>T</w:t>
      </w:r>
      <w:r w:rsidRPr="00A616F5">
        <w:rPr>
          <w:rFonts w:ascii="Arial" w:hAnsi="Arial" w:cs="Arial"/>
          <w:color w:val="000000"/>
          <w:sz w:val="21"/>
          <w:szCs w:val="21"/>
          <w:lang w:val="en-GB"/>
        </w:rPr>
        <w:t>able</w:t>
      </w:r>
      <w:r w:rsidR="00830F59" w:rsidRPr="00A616F5">
        <w:rPr>
          <w:rFonts w:ascii="Arial" w:hAnsi="Arial" w:cs="Arial"/>
          <w:color w:val="000000"/>
          <w:sz w:val="21"/>
          <w:szCs w:val="21"/>
          <w:lang w:val="en-GB"/>
        </w:rPr>
        <w:t> </w:t>
      </w:r>
      <w:r w:rsidRPr="00A616F5">
        <w:rPr>
          <w:rFonts w:ascii="Arial" w:hAnsi="Arial" w:cs="Arial"/>
          <w:color w:val="000000"/>
          <w:sz w:val="21"/>
          <w:szCs w:val="21"/>
          <w:lang w:val="en-GB"/>
        </w:rPr>
        <w:t xml:space="preserve">1.2.2 in the effluent released from the emission points specified </w:t>
      </w:r>
      <w:r w:rsidR="00830F59" w:rsidRPr="00A616F5">
        <w:rPr>
          <w:rFonts w:ascii="Arial" w:hAnsi="Arial" w:cs="Arial"/>
          <w:color w:val="000000"/>
          <w:sz w:val="21"/>
          <w:szCs w:val="21"/>
          <w:lang w:val="en-GB"/>
        </w:rPr>
        <w:t>in Table</w:t>
      </w:r>
      <w:r w:rsidRPr="00A616F5">
        <w:rPr>
          <w:rFonts w:ascii="Arial" w:hAnsi="Arial" w:cs="Arial"/>
          <w:color w:val="000000"/>
          <w:sz w:val="21"/>
          <w:szCs w:val="21"/>
          <w:lang w:val="en-GB"/>
        </w:rPr>
        <w:t xml:space="preserve"> 1.2.2 are not to be exceeded.</w:t>
      </w:r>
    </w:p>
    <w:p w:rsidR="00723D7F" w:rsidRPr="00A616F5" w:rsidRDefault="00723D7F" w:rsidP="00723D7F">
      <w:pPr>
        <w:spacing w:before="0" w:after="120"/>
        <w:ind w:left="720"/>
        <w:rPr>
          <w:rFonts w:cs="Arial"/>
          <w:color w:val="000000"/>
          <w:szCs w:val="21"/>
        </w:rPr>
      </w:pPr>
      <w:r w:rsidRPr="00A616F5">
        <w:rPr>
          <w:rFonts w:cs="Arial"/>
          <w:color w:val="000000"/>
          <w:szCs w:val="21"/>
        </w:rPr>
        <w:t>Table 1.2.2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2"/>
        <w:gridCol w:w="1232"/>
        <w:gridCol w:w="1279"/>
        <w:gridCol w:w="1619"/>
        <w:gridCol w:w="1424"/>
        <w:gridCol w:w="1197"/>
        <w:gridCol w:w="1444"/>
      </w:tblGrid>
      <w:tr w:rsidR="00723D7F" w:rsidRPr="006126B3" w:rsidTr="002351A1">
        <w:tc>
          <w:tcPr>
            <w:tcW w:w="558" w:type="pct"/>
            <w:vAlign w:val="center"/>
          </w:tcPr>
          <w:p w:rsidR="00723D7F" w:rsidRPr="00A616F5" w:rsidRDefault="00723D7F" w:rsidP="00CF6A1C">
            <w:pPr>
              <w:spacing w:before="0" w:line="240" w:lineRule="auto"/>
              <w:jc w:val="center"/>
              <w:rPr>
                <w:rFonts w:cs="Arial"/>
                <w:color w:val="000000"/>
                <w:szCs w:val="21"/>
              </w:rPr>
            </w:pPr>
            <w:r w:rsidRPr="00A616F5">
              <w:rPr>
                <w:rFonts w:cs="Arial"/>
                <w:color w:val="000000"/>
                <w:szCs w:val="21"/>
              </w:rPr>
              <w:t xml:space="preserve">Emission point </w:t>
            </w:r>
            <w:r w:rsidR="00F40199" w:rsidRPr="00A616F5">
              <w:rPr>
                <w:rFonts w:cs="Arial"/>
                <w:color w:val="000000"/>
                <w:szCs w:val="21"/>
              </w:rPr>
              <w:t>No.</w:t>
            </w:r>
          </w:p>
        </w:tc>
        <w:tc>
          <w:tcPr>
            <w:tcW w:w="646" w:type="pct"/>
            <w:vAlign w:val="center"/>
          </w:tcPr>
          <w:p w:rsidR="00723D7F" w:rsidRPr="00A616F5" w:rsidRDefault="00F40199" w:rsidP="00CF6A1C">
            <w:pPr>
              <w:spacing w:before="0" w:line="240" w:lineRule="auto"/>
              <w:jc w:val="center"/>
              <w:rPr>
                <w:rFonts w:cs="Arial"/>
                <w:color w:val="000000"/>
                <w:szCs w:val="21"/>
              </w:rPr>
            </w:pPr>
            <w:r w:rsidRPr="00A616F5">
              <w:rPr>
                <w:rFonts w:cs="Arial"/>
                <w:color w:val="000000"/>
                <w:szCs w:val="21"/>
              </w:rPr>
              <w:t>Emission point description</w:t>
            </w:r>
          </w:p>
        </w:tc>
        <w:tc>
          <w:tcPr>
            <w:tcW w:w="627" w:type="pct"/>
            <w:vAlign w:val="center"/>
          </w:tcPr>
          <w:p w:rsidR="00723D7F" w:rsidRPr="00A616F5" w:rsidRDefault="00723D7F" w:rsidP="00CF6A1C">
            <w:pPr>
              <w:spacing w:before="0" w:line="240" w:lineRule="auto"/>
              <w:jc w:val="center"/>
              <w:rPr>
                <w:rFonts w:cs="Arial"/>
                <w:color w:val="000000"/>
                <w:szCs w:val="21"/>
              </w:rPr>
            </w:pPr>
            <w:r w:rsidRPr="00A616F5">
              <w:rPr>
                <w:rFonts w:cs="Arial"/>
                <w:color w:val="000000"/>
                <w:szCs w:val="21"/>
              </w:rPr>
              <w:t>Substance</w:t>
            </w:r>
          </w:p>
        </w:tc>
        <w:tc>
          <w:tcPr>
            <w:tcW w:w="899" w:type="pct"/>
            <w:vAlign w:val="center"/>
          </w:tcPr>
          <w:p w:rsidR="00723D7F" w:rsidRPr="00A616F5" w:rsidRDefault="00723D7F" w:rsidP="00CF6A1C">
            <w:pPr>
              <w:spacing w:before="0" w:line="240" w:lineRule="auto"/>
              <w:jc w:val="center"/>
              <w:rPr>
                <w:rFonts w:cs="Arial"/>
                <w:i/>
                <w:iCs/>
                <w:color w:val="000000"/>
                <w:szCs w:val="21"/>
              </w:rPr>
            </w:pPr>
            <w:r w:rsidRPr="00A616F5">
              <w:rPr>
                <w:rFonts w:cs="Arial"/>
                <w:color w:val="000000"/>
                <w:szCs w:val="21"/>
              </w:rPr>
              <w:t>Emission limit values (including reference period)</w:t>
            </w:r>
          </w:p>
        </w:tc>
        <w:tc>
          <w:tcPr>
            <w:tcW w:w="794" w:type="pct"/>
          </w:tcPr>
          <w:p w:rsidR="00723D7F" w:rsidRPr="00A616F5" w:rsidRDefault="00723D7F" w:rsidP="00CF6A1C">
            <w:pPr>
              <w:spacing w:before="0" w:line="240" w:lineRule="auto"/>
              <w:jc w:val="center"/>
              <w:rPr>
                <w:rFonts w:cs="Arial"/>
                <w:color w:val="000000"/>
                <w:szCs w:val="21"/>
              </w:rPr>
            </w:pPr>
            <w:r w:rsidRPr="00A616F5">
              <w:rPr>
                <w:rFonts w:cs="Arial"/>
                <w:color w:val="000000"/>
                <w:szCs w:val="21"/>
              </w:rPr>
              <w:t>Date when to fulfil the limit</w:t>
            </w:r>
          </w:p>
        </w:tc>
        <w:tc>
          <w:tcPr>
            <w:tcW w:w="656" w:type="pct"/>
            <w:vAlign w:val="center"/>
          </w:tcPr>
          <w:p w:rsidR="00723D7F" w:rsidRPr="00A616F5" w:rsidRDefault="00723D7F" w:rsidP="00CF6A1C">
            <w:pPr>
              <w:spacing w:before="0" w:line="240" w:lineRule="auto"/>
              <w:jc w:val="center"/>
              <w:rPr>
                <w:rFonts w:cs="Arial"/>
                <w:color w:val="000000"/>
                <w:szCs w:val="21"/>
              </w:rPr>
            </w:pPr>
            <w:r w:rsidRPr="00A616F5">
              <w:rPr>
                <w:rFonts w:cs="Arial"/>
                <w:color w:val="000000"/>
                <w:szCs w:val="21"/>
              </w:rPr>
              <w:t>Monitoring frequency</w:t>
            </w:r>
          </w:p>
        </w:tc>
        <w:tc>
          <w:tcPr>
            <w:tcW w:w="820" w:type="pct"/>
            <w:vAlign w:val="center"/>
          </w:tcPr>
          <w:p w:rsidR="00723D7F" w:rsidRPr="00A616F5" w:rsidRDefault="00723D7F" w:rsidP="00CF6A1C">
            <w:pPr>
              <w:spacing w:before="0" w:line="240" w:lineRule="auto"/>
              <w:jc w:val="center"/>
              <w:rPr>
                <w:rFonts w:cs="Arial"/>
                <w:color w:val="000000"/>
                <w:szCs w:val="21"/>
              </w:rPr>
            </w:pPr>
            <w:r w:rsidRPr="00A616F5">
              <w:rPr>
                <w:rFonts w:cs="Arial"/>
                <w:color w:val="000000"/>
                <w:szCs w:val="21"/>
              </w:rPr>
              <w:t>Monitoring method</w:t>
            </w:r>
          </w:p>
        </w:tc>
      </w:tr>
      <w:tr w:rsidR="00723D7F" w:rsidRPr="006126B3" w:rsidTr="002351A1">
        <w:trPr>
          <w:cantSplit/>
        </w:trPr>
        <w:tc>
          <w:tcPr>
            <w:tcW w:w="558" w:type="pct"/>
            <w:vMerge w:val="restart"/>
            <w:vAlign w:val="center"/>
          </w:tcPr>
          <w:p w:rsidR="00723D7F" w:rsidRPr="006126B3" w:rsidRDefault="00723D7F" w:rsidP="00D7730A">
            <w:pPr>
              <w:spacing w:before="0" w:line="240" w:lineRule="auto"/>
              <w:rPr>
                <w:rFonts w:cs="Arial"/>
                <w:color w:val="000000"/>
                <w:szCs w:val="21"/>
              </w:rPr>
            </w:pPr>
            <w:r w:rsidRPr="006126B3">
              <w:rPr>
                <w:rFonts w:cs="Arial"/>
                <w:color w:val="000000"/>
                <w:szCs w:val="21"/>
              </w:rPr>
              <w:t>Example: W 1</w:t>
            </w:r>
          </w:p>
        </w:tc>
        <w:tc>
          <w:tcPr>
            <w:tcW w:w="646" w:type="pct"/>
            <w:vMerge w:val="restart"/>
            <w:vAlign w:val="center"/>
          </w:tcPr>
          <w:p w:rsidR="00723D7F" w:rsidRPr="006126B3" w:rsidRDefault="00723D7F" w:rsidP="00D7730A">
            <w:pPr>
              <w:spacing w:before="0" w:line="240" w:lineRule="auto"/>
              <w:rPr>
                <w:rFonts w:cs="Arial"/>
                <w:color w:val="000000"/>
                <w:szCs w:val="21"/>
              </w:rPr>
            </w:pPr>
            <w:r w:rsidRPr="006126B3">
              <w:rPr>
                <w:rFonts w:cs="Arial"/>
                <w:color w:val="000000"/>
                <w:szCs w:val="21"/>
              </w:rPr>
              <w:t xml:space="preserve">Discharge point to River </w:t>
            </w:r>
            <w:r w:rsidR="00F40199" w:rsidRPr="006126B3">
              <w:rPr>
                <w:rFonts w:cs="Arial"/>
                <w:color w:val="000000"/>
                <w:szCs w:val="21"/>
              </w:rPr>
              <w:t>No.</w:t>
            </w:r>
            <w:r w:rsidRPr="006126B3">
              <w:rPr>
                <w:rFonts w:cs="Arial"/>
                <w:color w:val="000000"/>
                <w:szCs w:val="21"/>
              </w:rPr>
              <w:t>:</w:t>
            </w:r>
          </w:p>
        </w:tc>
        <w:tc>
          <w:tcPr>
            <w:tcW w:w="627" w:type="pct"/>
            <w:vAlign w:val="center"/>
          </w:tcPr>
          <w:p w:rsidR="00723D7F" w:rsidRPr="006126B3" w:rsidRDefault="00723D7F" w:rsidP="00D7730A">
            <w:pPr>
              <w:spacing w:before="0" w:line="240" w:lineRule="auto"/>
              <w:rPr>
                <w:rFonts w:cs="Arial"/>
                <w:color w:val="000000"/>
                <w:szCs w:val="21"/>
              </w:rPr>
            </w:pPr>
            <w:r w:rsidRPr="006126B3">
              <w:rPr>
                <w:rFonts w:cs="Arial"/>
                <w:color w:val="000000"/>
                <w:szCs w:val="21"/>
              </w:rPr>
              <w:t>Suspended solids</w:t>
            </w:r>
          </w:p>
        </w:tc>
        <w:tc>
          <w:tcPr>
            <w:tcW w:w="899" w:type="pct"/>
            <w:vAlign w:val="center"/>
          </w:tcPr>
          <w:p w:rsidR="00723D7F" w:rsidRPr="006126B3" w:rsidRDefault="00723D7F" w:rsidP="00D7730A">
            <w:pPr>
              <w:spacing w:before="0" w:line="240" w:lineRule="auto"/>
              <w:rPr>
                <w:rFonts w:cs="Arial"/>
                <w:color w:val="000000"/>
                <w:szCs w:val="21"/>
              </w:rPr>
            </w:pPr>
            <w:r w:rsidRPr="006126B3">
              <w:rPr>
                <w:rFonts w:cs="Arial"/>
                <w:color w:val="000000"/>
                <w:szCs w:val="21"/>
              </w:rPr>
              <w:t>100 mg/l</w:t>
            </w:r>
          </w:p>
        </w:tc>
        <w:tc>
          <w:tcPr>
            <w:tcW w:w="794" w:type="pct"/>
          </w:tcPr>
          <w:p w:rsidR="00723D7F" w:rsidRPr="006126B3" w:rsidRDefault="00723D7F" w:rsidP="00D7730A">
            <w:pPr>
              <w:spacing w:before="0" w:line="240" w:lineRule="auto"/>
              <w:rPr>
                <w:rFonts w:cs="Arial"/>
                <w:color w:val="000000"/>
                <w:szCs w:val="21"/>
              </w:rPr>
            </w:pPr>
            <w:r w:rsidRPr="006126B3">
              <w:rPr>
                <w:rFonts w:cs="Arial"/>
                <w:color w:val="000000"/>
                <w:szCs w:val="21"/>
              </w:rPr>
              <w:t>From the date of permit issuing</w:t>
            </w:r>
          </w:p>
        </w:tc>
        <w:tc>
          <w:tcPr>
            <w:tcW w:w="656" w:type="pct"/>
            <w:vAlign w:val="center"/>
          </w:tcPr>
          <w:p w:rsidR="00723D7F" w:rsidRPr="006126B3" w:rsidRDefault="00723D7F" w:rsidP="00D7730A">
            <w:pPr>
              <w:spacing w:before="0" w:line="240" w:lineRule="auto"/>
              <w:rPr>
                <w:rFonts w:cs="Arial"/>
                <w:color w:val="000000"/>
                <w:szCs w:val="21"/>
              </w:rPr>
            </w:pPr>
            <w:r w:rsidRPr="006126B3">
              <w:rPr>
                <w:rFonts w:cs="Arial"/>
                <w:color w:val="000000"/>
                <w:szCs w:val="21"/>
              </w:rPr>
              <w:t>Flow weighted daily average</w:t>
            </w:r>
          </w:p>
        </w:tc>
        <w:tc>
          <w:tcPr>
            <w:tcW w:w="820" w:type="pct"/>
          </w:tcPr>
          <w:p w:rsidR="00723D7F" w:rsidRPr="006126B3" w:rsidRDefault="00723D7F" w:rsidP="00D7730A">
            <w:pPr>
              <w:spacing w:before="0" w:line="240" w:lineRule="auto"/>
              <w:rPr>
                <w:rFonts w:cs="Arial"/>
                <w:i/>
                <w:iCs/>
                <w:color w:val="000000"/>
                <w:szCs w:val="21"/>
              </w:rPr>
            </w:pPr>
            <w:r w:rsidRPr="006126B3">
              <w:rPr>
                <w:rFonts w:cs="Arial"/>
                <w:i/>
                <w:iCs/>
                <w:color w:val="000000"/>
                <w:szCs w:val="21"/>
              </w:rPr>
              <w:t>Insert reference to legislation or method</w:t>
            </w:r>
          </w:p>
        </w:tc>
      </w:tr>
      <w:tr w:rsidR="00723D7F" w:rsidRPr="006126B3" w:rsidTr="002351A1">
        <w:trPr>
          <w:cantSplit/>
        </w:trPr>
        <w:tc>
          <w:tcPr>
            <w:tcW w:w="558" w:type="pct"/>
            <w:vMerge/>
          </w:tcPr>
          <w:p w:rsidR="00723D7F" w:rsidRPr="006126B3" w:rsidRDefault="00723D7F" w:rsidP="00D7730A">
            <w:pPr>
              <w:spacing w:before="0" w:line="240" w:lineRule="auto"/>
              <w:rPr>
                <w:rFonts w:cs="Arial"/>
                <w:color w:val="000000"/>
                <w:szCs w:val="21"/>
              </w:rPr>
            </w:pPr>
          </w:p>
        </w:tc>
        <w:tc>
          <w:tcPr>
            <w:tcW w:w="646" w:type="pct"/>
            <w:vMerge/>
          </w:tcPr>
          <w:p w:rsidR="00723D7F" w:rsidRPr="006126B3" w:rsidRDefault="00723D7F" w:rsidP="00D7730A">
            <w:pPr>
              <w:spacing w:before="0" w:line="240" w:lineRule="auto"/>
              <w:rPr>
                <w:rFonts w:cs="Arial"/>
                <w:color w:val="000000"/>
                <w:szCs w:val="21"/>
              </w:rPr>
            </w:pPr>
          </w:p>
        </w:tc>
        <w:tc>
          <w:tcPr>
            <w:tcW w:w="627" w:type="pct"/>
          </w:tcPr>
          <w:p w:rsidR="00723D7F" w:rsidRPr="006126B3" w:rsidRDefault="00723D7F" w:rsidP="00D7730A">
            <w:pPr>
              <w:pStyle w:val="Act"/>
              <w:spacing w:before="0" w:line="240" w:lineRule="auto"/>
              <w:jc w:val="both"/>
              <w:rPr>
                <w:color w:val="000000"/>
                <w:sz w:val="21"/>
                <w:szCs w:val="21"/>
              </w:rPr>
            </w:pPr>
          </w:p>
        </w:tc>
        <w:tc>
          <w:tcPr>
            <w:tcW w:w="899" w:type="pct"/>
          </w:tcPr>
          <w:p w:rsidR="00723D7F" w:rsidRPr="006126B3" w:rsidRDefault="00723D7F" w:rsidP="00D7730A">
            <w:pPr>
              <w:spacing w:before="0" w:line="240" w:lineRule="auto"/>
              <w:rPr>
                <w:rFonts w:cs="Arial"/>
                <w:color w:val="000000"/>
                <w:szCs w:val="21"/>
              </w:rPr>
            </w:pPr>
          </w:p>
        </w:tc>
        <w:tc>
          <w:tcPr>
            <w:tcW w:w="794" w:type="pct"/>
          </w:tcPr>
          <w:p w:rsidR="00723D7F" w:rsidRPr="006126B3" w:rsidRDefault="00723D7F" w:rsidP="00D7730A">
            <w:pPr>
              <w:spacing w:before="0" w:line="240" w:lineRule="auto"/>
              <w:rPr>
                <w:rFonts w:cs="Arial"/>
                <w:color w:val="000000"/>
                <w:szCs w:val="21"/>
              </w:rPr>
            </w:pPr>
          </w:p>
        </w:tc>
        <w:tc>
          <w:tcPr>
            <w:tcW w:w="656" w:type="pct"/>
          </w:tcPr>
          <w:p w:rsidR="00723D7F" w:rsidRPr="006126B3" w:rsidRDefault="00723D7F" w:rsidP="00D7730A">
            <w:pPr>
              <w:spacing w:before="0" w:line="240" w:lineRule="auto"/>
              <w:rPr>
                <w:rFonts w:cs="Arial"/>
                <w:color w:val="000000"/>
                <w:szCs w:val="21"/>
              </w:rPr>
            </w:pPr>
          </w:p>
        </w:tc>
        <w:tc>
          <w:tcPr>
            <w:tcW w:w="820" w:type="pct"/>
          </w:tcPr>
          <w:p w:rsidR="00723D7F" w:rsidRPr="006126B3" w:rsidRDefault="00723D7F" w:rsidP="00D7730A">
            <w:pPr>
              <w:spacing w:before="0" w:line="240" w:lineRule="auto"/>
              <w:rPr>
                <w:rFonts w:cs="Arial"/>
                <w:color w:val="000000"/>
                <w:szCs w:val="21"/>
              </w:rPr>
            </w:pPr>
          </w:p>
        </w:tc>
      </w:tr>
      <w:tr w:rsidR="00723D7F" w:rsidRPr="006126B3" w:rsidTr="002351A1">
        <w:trPr>
          <w:cantSplit/>
        </w:trPr>
        <w:tc>
          <w:tcPr>
            <w:tcW w:w="558" w:type="pct"/>
            <w:vMerge/>
          </w:tcPr>
          <w:p w:rsidR="00723D7F" w:rsidRPr="006126B3" w:rsidRDefault="00723D7F" w:rsidP="00D7730A">
            <w:pPr>
              <w:spacing w:before="0" w:line="240" w:lineRule="auto"/>
              <w:rPr>
                <w:rFonts w:cs="Arial"/>
                <w:color w:val="000000"/>
                <w:szCs w:val="21"/>
              </w:rPr>
            </w:pPr>
          </w:p>
        </w:tc>
        <w:tc>
          <w:tcPr>
            <w:tcW w:w="646" w:type="pct"/>
            <w:vMerge/>
          </w:tcPr>
          <w:p w:rsidR="00723D7F" w:rsidRPr="006126B3" w:rsidRDefault="00723D7F" w:rsidP="00D7730A">
            <w:pPr>
              <w:spacing w:before="0" w:line="240" w:lineRule="auto"/>
              <w:rPr>
                <w:rFonts w:cs="Arial"/>
                <w:color w:val="000000"/>
                <w:szCs w:val="21"/>
              </w:rPr>
            </w:pPr>
          </w:p>
        </w:tc>
        <w:tc>
          <w:tcPr>
            <w:tcW w:w="627" w:type="pct"/>
          </w:tcPr>
          <w:p w:rsidR="00723D7F" w:rsidRPr="006126B3" w:rsidRDefault="00723D7F" w:rsidP="00D7730A">
            <w:pPr>
              <w:spacing w:before="0" w:line="240" w:lineRule="auto"/>
              <w:rPr>
                <w:rFonts w:cs="Arial"/>
                <w:color w:val="000000"/>
                <w:szCs w:val="21"/>
              </w:rPr>
            </w:pPr>
          </w:p>
        </w:tc>
        <w:tc>
          <w:tcPr>
            <w:tcW w:w="899" w:type="pct"/>
          </w:tcPr>
          <w:p w:rsidR="00723D7F" w:rsidRPr="006126B3" w:rsidRDefault="00723D7F" w:rsidP="00D7730A">
            <w:pPr>
              <w:pStyle w:val="Act"/>
              <w:spacing w:before="0" w:line="240" w:lineRule="auto"/>
              <w:jc w:val="both"/>
              <w:rPr>
                <w:color w:val="000000"/>
                <w:sz w:val="21"/>
                <w:szCs w:val="21"/>
              </w:rPr>
            </w:pPr>
          </w:p>
        </w:tc>
        <w:tc>
          <w:tcPr>
            <w:tcW w:w="794" w:type="pct"/>
          </w:tcPr>
          <w:p w:rsidR="00723D7F" w:rsidRPr="006126B3" w:rsidRDefault="00723D7F" w:rsidP="00D7730A">
            <w:pPr>
              <w:spacing w:before="0" w:line="240" w:lineRule="auto"/>
              <w:rPr>
                <w:rFonts w:cs="Arial"/>
                <w:color w:val="000000"/>
                <w:szCs w:val="21"/>
              </w:rPr>
            </w:pPr>
          </w:p>
        </w:tc>
        <w:tc>
          <w:tcPr>
            <w:tcW w:w="656" w:type="pct"/>
          </w:tcPr>
          <w:p w:rsidR="00723D7F" w:rsidRPr="006126B3" w:rsidRDefault="00723D7F" w:rsidP="00D7730A">
            <w:pPr>
              <w:spacing w:before="0" w:line="240" w:lineRule="auto"/>
              <w:rPr>
                <w:rFonts w:cs="Arial"/>
                <w:color w:val="000000"/>
                <w:szCs w:val="21"/>
              </w:rPr>
            </w:pPr>
          </w:p>
        </w:tc>
        <w:tc>
          <w:tcPr>
            <w:tcW w:w="820" w:type="pct"/>
          </w:tcPr>
          <w:p w:rsidR="00723D7F" w:rsidRPr="006126B3" w:rsidRDefault="00723D7F" w:rsidP="00D7730A">
            <w:pPr>
              <w:spacing w:before="0" w:line="240" w:lineRule="auto"/>
              <w:rPr>
                <w:rFonts w:cs="Arial"/>
                <w:color w:val="000000"/>
                <w:szCs w:val="21"/>
              </w:rPr>
            </w:pPr>
          </w:p>
        </w:tc>
      </w:tr>
      <w:tr w:rsidR="00723D7F" w:rsidRPr="006126B3" w:rsidTr="002351A1">
        <w:trPr>
          <w:cantSplit/>
        </w:trPr>
        <w:tc>
          <w:tcPr>
            <w:tcW w:w="558" w:type="pct"/>
            <w:vMerge/>
          </w:tcPr>
          <w:p w:rsidR="00723D7F" w:rsidRPr="006126B3" w:rsidRDefault="00723D7F" w:rsidP="00D7730A">
            <w:pPr>
              <w:spacing w:before="0" w:line="240" w:lineRule="auto"/>
              <w:rPr>
                <w:rFonts w:cs="Arial"/>
                <w:color w:val="000000"/>
                <w:szCs w:val="21"/>
              </w:rPr>
            </w:pPr>
          </w:p>
        </w:tc>
        <w:tc>
          <w:tcPr>
            <w:tcW w:w="646" w:type="pct"/>
            <w:vMerge/>
          </w:tcPr>
          <w:p w:rsidR="00723D7F" w:rsidRPr="006126B3" w:rsidRDefault="00723D7F" w:rsidP="00D7730A">
            <w:pPr>
              <w:spacing w:before="0" w:line="240" w:lineRule="auto"/>
              <w:rPr>
                <w:rFonts w:cs="Arial"/>
                <w:color w:val="000000"/>
                <w:szCs w:val="21"/>
              </w:rPr>
            </w:pPr>
          </w:p>
        </w:tc>
        <w:tc>
          <w:tcPr>
            <w:tcW w:w="627" w:type="pct"/>
          </w:tcPr>
          <w:p w:rsidR="00723D7F" w:rsidRPr="006126B3" w:rsidRDefault="00723D7F" w:rsidP="00D7730A">
            <w:pPr>
              <w:spacing w:before="0" w:line="240" w:lineRule="auto"/>
              <w:rPr>
                <w:rFonts w:cs="Arial"/>
                <w:color w:val="000000"/>
                <w:szCs w:val="21"/>
              </w:rPr>
            </w:pPr>
          </w:p>
        </w:tc>
        <w:tc>
          <w:tcPr>
            <w:tcW w:w="899" w:type="pct"/>
          </w:tcPr>
          <w:p w:rsidR="00723D7F" w:rsidRPr="006126B3" w:rsidRDefault="00723D7F" w:rsidP="00D7730A">
            <w:pPr>
              <w:spacing w:before="0" w:line="240" w:lineRule="auto"/>
              <w:rPr>
                <w:rFonts w:cs="Arial"/>
                <w:color w:val="000000"/>
                <w:szCs w:val="21"/>
              </w:rPr>
            </w:pPr>
          </w:p>
        </w:tc>
        <w:tc>
          <w:tcPr>
            <w:tcW w:w="794" w:type="pct"/>
          </w:tcPr>
          <w:p w:rsidR="00723D7F" w:rsidRPr="006126B3" w:rsidRDefault="00723D7F" w:rsidP="00D7730A">
            <w:pPr>
              <w:spacing w:before="0" w:line="240" w:lineRule="auto"/>
              <w:rPr>
                <w:rFonts w:cs="Arial"/>
                <w:color w:val="000000"/>
                <w:szCs w:val="21"/>
              </w:rPr>
            </w:pPr>
          </w:p>
        </w:tc>
        <w:tc>
          <w:tcPr>
            <w:tcW w:w="656" w:type="pct"/>
          </w:tcPr>
          <w:p w:rsidR="00723D7F" w:rsidRPr="006126B3" w:rsidRDefault="00723D7F" w:rsidP="00D7730A">
            <w:pPr>
              <w:spacing w:before="0" w:line="240" w:lineRule="auto"/>
              <w:rPr>
                <w:rFonts w:cs="Arial"/>
                <w:color w:val="000000"/>
                <w:szCs w:val="21"/>
              </w:rPr>
            </w:pPr>
          </w:p>
        </w:tc>
        <w:tc>
          <w:tcPr>
            <w:tcW w:w="820" w:type="pct"/>
          </w:tcPr>
          <w:p w:rsidR="00723D7F" w:rsidRPr="006126B3" w:rsidRDefault="00723D7F" w:rsidP="00D7730A">
            <w:pPr>
              <w:spacing w:before="0" w:line="240" w:lineRule="auto"/>
              <w:rPr>
                <w:rFonts w:cs="Arial"/>
                <w:color w:val="000000"/>
                <w:szCs w:val="21"/>
              </w:rPr>
            </w:pPr>
          </w:p>
        </w:tc>
      </w:tr>
      <w:tr w:rsidR="00723D7F" w:rsidRPr="006126B3" w:rsidTr="002351A1">
        <w:trPr>
          <w:cantSplit/>
        </w:trPr>
        <w:tc>
          <w:tcPr>
            <w:tcW w:w="558" w:type="pct"/>
            <w:vMerge/>
          </w:tcPr>
          <w:p w:rsidR="00723D7F" w:rsidRPr="006126B3" w:rsidRDefault="00723D7F" w:rsidP="00D7730A">
            <w:pPr>
              <w:spacing w:before="0" w:line="240" w:lineRule="auto"/>
              <w:rPr>
                <w:rFonts w:cs="Arial"/>
                <w:color w:val="000000"/>
                <w:szCs w:val="21"/>
              </w:rPr>
            </w:pPr>
          </w:p>
        </w:tc>
        <w:tc>
          <w:tcPr>
            <w:tcW w:w="646" w:type="pct"/>
            <w:vMerge/>
          </w:tcPr>
          <w:p w:rsidR="00723D7F" w:rsidRPr="006126B3" w:rsidRDefault="00723D7F" w:rsidP="00D7730A">
            <w:pPr>
              <w:spacing w:before="0" w:line="240" w:lineRule="auto"/>
              <w:rPr>
                <w:rFonts w:cs="Arial"/>
                <w:color w:val="000000"/>
                <w:szCs w:val="21"/>
              </w:rPr>
            </w:pPr>
          </w:p>
        </w:tc>
        <w:tc>
          <w:tcPr>
            <w:tcW w:w="627" w:type="pct"/>
          </w:tcPr>
          <w:p w:rsidR="00723D7F" w:rsidRPr="006126B3" w:rsidRDefault="00723D7F" w:rsidP="00D7730A">
            <w:pPr>
              <w:spacing w:before="0" w:line="240" w:lineRule="auto"/>
              <w:rPr>
                <w:rFonts w:cs="Arial"/>
                <w:color w:val="000000"/>
                <w:szCs w:val="21"/>
              </w:rPr>
            </w:pPr>
          </w:p>
        </w:tc>
        <w:tc>
          <w:tcPr>
            <w:tcW w:w="899" w:type="pct"/>
          </w:tcPr>
          <w:p w:rsidR="00723D7F" w:rsidRPr="006126B3" w:rsidRDefault="00723D7F" w:rsidP="00D7730A">
            <w:pPr>
              <w:spacing w:before="0" w:line="240" w:lineRule="auto"/>
              <w:rPr>
                <w:rFonts w:cs="Arial"/>
                <w:color w:val="000000"/>
                <w:szCs w:val="21"/>
              </w:rPr>
            </w:pPr>
          </w:p>
        </w:tc>
        <w:tc>
          <w:tcPr>
            <w:tcW w:w="794" w:type="pct"/>
          </w:tcPr>
          <w:p w:rsidR="00723D7F" w:rsidRPr="006126B3" w:rsidRDefault="00723D7F" w:rsidP="00D7730A">
            <w:pPr>
              <w:spacing w:before="0" w:line="240" w:lineRule="auto"/>
              <w:rPr>
                <w:rFonts w:cs="Arial"/>
                <w:color w:val="000000"/>
                <w:szCs w:val="21"/>
              </w:rPr>
            </w:pPr>
          </w:p>
        </w:tc>
        <w:tc>
          <w:tcPr>
            <w:tcW w:w="656" w:type="pct"/>
          </w:tcPr>
          <w:p w:rsidR="00723D7F" w:rsidRPr="006126B3" w:rsidRDefault="00723D7F" w:rsidP="00D7730A">
            <w:pPr>
              <w:spacing w:before="0" w:line="240" w:lineRule="auto"/>
              <w:rPr>
                <w:rFonts w:cs="Arial"/>
                <w:color w:val="000000"/>
                <w:szCs w:val="21"/>
              </w:rPr>
            </w:pPr>
          </w:p>
        </w:tc>
        <w:tc>
          <w:tcPr>
            <w:tcW w:w="820" w:type="pct"/>
          </w:tcPr>
          <w:p w:rsidR="00723D7F" w:rsidRPr="006126B3" w:rsidRDefault="00723D7F" w:rsidP="00D7730A">
            <w:pPr>
              <w:spacing w:before="0" w:line="240" w:lineRule="auto"/>
              <w:rPr>
                <w:rFonts w:cs="Arial"/>
                <w:color w:val="000000"/>
                <w:szCs w:val="21"/>
              </w:rPr>
            </w:pPr>
          </w:p>
        </w:tc>
      </w:tr>
    </w:tbl>
    <w:p w:rsidR="00723D7F" w:rsidRPr="006126B3" w:rsidRDefault="00723D7F" w:rsidP="00334185">
      <w:pPr>
        <w:pStyle w:val="ListParagraph"/>
        <w:numPr>
          <w:ilvl w:val="3"/>
          <w:numId w:val="22"/>
        </w:numPr>
        <w:spacing w:before="240" w:after="120" w:line="288" w:lineRule="auto"/>
        <w:ind w:left="0" w:firstLine="0"/>
        <w:contextualSpacing w:val="0"/>
        <w:jc w:val="both"/>
        <w:rPr>
          <w:rFonts w:ascii="Arial" w:hAnsi="Arial" w:cs="Arial"/>
          <w:color w:val="000000"/>
          <w:sz w:val="21"/>
          <w:szCs w:val="21"/>
          <w:lang w:val="en-GB"/>
        </w:rPr>
      </w:pPr>
      <w:r w:rsidRPr="006126B3">
        <w:rPr>
          <w:rFonts w:ascii="Arial" w:hAnsi="Arial" w:cs="Arial"/>
          <w:color w:val="000000"/>
          <w:sz w:val="21"/>
          <w:szCs w:val="21"/>
          <w:lang w:val="en-GB"/>
        </w:rPr>
        <w:t>The discharge temperature of the effluent water shall not exceed …</w:t>
      </w:r>
      <w:proofErr w:type="spellStart"/>
      <w:r w:rsidRPr="006126B3">
        <w:rPr>
          <w:rFonts w:ascii="Arial" w:hAnsi="Arial" w:cs="Arial"/>
          <w:color w:val="000000"/>
          <w:sz w:val="21"/>
          <w:szCs w:val="21"/>
          <w:vertAlign w:val="superscript"/>
          <w:lang w:val="en-GB"/>
        </w:rPr>
        <w:t>o</w:t>
      </w:r>
      <w:r w:rsidRPr="006126B3">
        <w:rPr>
          <w:rFonts w:ascii="Arial" w:hAnsi="Arial" w:cs="Arial"/>
          <w:color w:val="000000"/>
          <w:sz w:val="21"/>
          <w:szCs w:val="21"/>
          <w:lang w:val="en-GB"/>
        </w:rPr>
        <w:t>C</w:t>
      </w:r>
      <w:proofErr w:type="spellEnd"/>
      <w:r w:rsidRPr="006126B3">
        <w:rPr>
          <w:rFonts w:ascii="Arial" w:hAnsi="Arial" w:cs="Arial"/>
          <w:color w:val="000000"/>
          <w:sz w:val="21"/>
          <w:szCs w:val="21"/>
          <w:lang w:val="en-GB"/>
        </w:rPr>
        <w:t xml:space="preserve"> above the temperature of the surface water. The maximum temperature of the effluent is not to exceed …</w:t>
      </w:r>
      <w:proofErr w:type="spellStart"/>
      <w:r w:rsidRPr="006126B3">
        <w:rPr>
          <w:rFonts w:ascii="Arial" w:hAnsi="Arial" w:cs="Arial"/>
          <w:color w:val="000000"/>
          <w:sz w:val="21"/>
          <w:szCs w:val="21"/>
          <w:vertAlign w:val="superscript"/>
          <w:lang w:val="en-GB"/>
        </w:rPr>
        <w:t>o</w:t>
      </w:r>
      <w:r w:rsidRPr="006126B3">
        <w:rPr>
          <w:rFonts w:ascii="Arial" w:hAnsi="Arial" w:cs="Arial"/>
          <w:color w:val="000000"/>
          <w:sz w:val="21"/>
          <w:szCs w:val="21"/>
          <w:lang w:val="en-GB"/>
        </w:rPr>
        <w:t>C.</w:t>
      </w:r>
      <w:proofErr w:type="spellEnd"/>
    </w:p>
    <w:p w:rsidR="00723D7F" w:rsidRPr="006126B3" w:rsidRDefault="00723D7F" w:rsidP="00723D7F">
      <w:pPr>
        <w:spacing w:before="0" w:after="120"/>
        <w:rPr>
          <w:rFonts w:cs="Arial"/>
          <w:b/>
          <w:szCs w:val="21"/>
        </w:rPr>
      </w:pPr>
      <w:r w:rsidRPr="006126B3">
        <w:rPr>
          <w:rFonts w:cs="Arial"/>
          <w:b/>
          <w:szCs w:val="21"/>
        </w:rPr>
        <w:t>1.2.3 Rain waters and water from hard surface – surface runoff?</w:t>
      </w:r>
    </w:p>
    <w:p w:rsidR="00723D7F" w:rsidRPr="006126B3" w:rsidRDefault="00723D7F" w:rsidP="00723D7F">
      <w:pPr>
        <w:spacing w:before="0" w:after="120"/>
        <w:rPr>
          <w:rFonts w:cs="Arial"/>
          <w:szCs w:val="21"/>
        </w:rPr>
      </w:pPr>
      <w:r w:rsidRPr="006126B3">
        <w:rPr>
          <w:rFonts w:cs="Arial"/>
          <w:color w:val="000000"/>
          <w:szCs w:val="21"/>
        </w:rPr>
        <w:t xml:space="preserve">1.2.3.1 </w:t>
      </w:r>
      <w:r w:rsidRPr="006126B3">
        <w:rPr>
          <w:rFonts w:cs="Arial"/>
          <w:szCs w:val="21"/>
        </w:rPr>
        <w:t>Rain waters and waters from hard surfaces are collected separately to rain drainage which flow to retention tanks and further to biological ponds.</w:t>
      </w:r>
    </w:p>
    <w:p w:rsidR="00723D7F" w:rsidRPr="006126B3" w:rsidRDefault="00723D7F" w:rsidP="00723D7F">
      <w:pPr>
        <w:spacing w:before="0" w:after="120"/>
        <w:rPr>
          <w:rFonts w:cs="Arial"/>
          <w:color w:val="000000"/>
          <w:szCs w:val="21"/>
        </w:rPr>
      </w:pPr>
      <w:r w:rsidRPr="006126B3">
        <w:rPr>
          <w:rFonts w:cs="Arial"/>
          <w:color w:val="000000"/>
          <w:szCs w:val="21"/>
        </w:rPr>
        <w:t>1.2.3.2</w:t>
      </w:r>
      <w:r w:rsidRPr="006126B3">
        <w:rPr>
          <w:rFonts w:cs="Arial"/>
          <w:color w:val="000000"/>
          <w:szCs w:val="21"/>
        </w:rPr>
        <w:tab/>
        <w:t>Additional water protection conditions – if needed</w:t>
      </w:r>
    </w:p>
    <w:p w:rsidR="00723D7F" w:rsidRPr="006126B3" w:rsidRDefault="00723D7F" w:rsidP="00723D7F">
      <w:pPr>
        <w:spacing w:before="0" w:after="120"/>
        <w:rPr>
          <w:rFonts w:cs="Arial"/>
          <w:b/>
          <w:color w:val="000000"/>
          <w:szCs w:val="21"/>
        </w:rPr>
      </w:pPr>
      <w:r w:rsidRPr="006126B3">
        <w:rPr>
          <w:rFonts w:cs="Arial"/>
          <w:b/>
          <w:bCs/>
          <w:color w:val="000000"/>
          <w:szCs w:val="21"/>
        </w:rPr>
        <w:t>1.3</w:t>
      </w:r>
      <w:r w:rsidRPr="006126B3">
        <w:rPr>
          <w:rFonts w:cs="Arial"/>
          <w:b/>
          <w:bCs/>
          <w:color w:val="000000"/>
          <w:szCs w:val="21"/>
        </w:rPr>
        <w:tab/>
        <w:t>Odour</w:t>
      </w:r>
    </w:p>
    <w:p w:rsidR="00723D7F" w:rsidRPr="006126B3" w:rsidRDefault="00723D7F" w:rsidP="00723D7F">
      <w:pPr>
        <w:pStyle w:val="BodyTextIndent2"/>
        <w:spacing w:before="0" w:line="288" w:lineRule="auto"/>
        <w:ind w:left="0"/>
        <w:rPr>
          <w:rFonts w:cs="Arial"/>
          <w:color w:val="000000"/>
          <w:szCs w:val="21"/>
        </w:rPr>
      </w:pPr>
      <w:bookmarkStart w:id="63" w:name="_Ref14484590"/>
      <w:r w:rsidRPr="006126B3">
        <w:rPr>
          <w:rFonts w:cs="Arial"/>
          <w:color w:val="000000"/>
          <w:szCs w:val="21"/>
        </w:rPr>
        <w:t>1.3.1</w:t>
      </w:r>
      <w:r w:rsidRPr="006126B3">
        <w:rPr>
          <w:rFonts w:cs="Arial"/>
          <w:color w:val="000000"/>
          <w:szCs w:val="21"/>
        </w:rPr>
        <w:tab/>
        <w:t>The Operator shall take measures to prevent or where that is not practicable to reduce odorous emissions from the Permitted Installation, in particular by:</w:t>
      </w:r>
      <w:bookmarkEnd w:id="63"/>
    </w:p>
    <w:p w:rsidR="00723D7F" w:rsidRPr="006126B3" w:rsidRDefault="00723D7F" w:rsidP="00723D7F">
      <w:pPr>
        <w:spacing w:before="0" w:after="120"/>
        <w:ind w:firstLine="720"/>
        <w:rPr>
          <w:rFonts w:cs="Arial"/>
          <w:color w:val="000000"/>
          <w:szCs w:val="21"/>
        </w:rPr>
      </w:pPr>
      <w:r w:rsidRPr="006126B3">
        <w:rPr>
          <w:rFonts w:cs="Arial"/>
          <w:color w:val="000000"/>
          <w:szCs w:val="21"/>
        </w:rPr>
        <w:t>-</w:t>
      </w:r>
      <w:r w:rsidRPr="006126B3">
        <w:rPr>
          <w:rFonts w:cs="Arial"/>
          <w:color w:val="000000"/>
          <w:szCs w:val="21"/>
        </w:rPr>
        <w:tab/>
        <w:t xml:space="preserve">limiting the use of odorous materials </w:t>
      </w:r>
    </w:p>
    <w:p w:rsidR="00723D7F" w:rsidRPr="006126B3" w:rsidRDefault="00723D7F" w:rsidP="00723D7F">
      <w:pPr>
        <w:spacing w:before="0" w:after="120"/>
        <w:ind w:left="720"/>
        <w:rPr>
          <w:rFonts w:cs="Arial"/>
          <w:color w:val="000000"/>
          <w:szCs w:val="21"/>
        </w:rPr>
      </w:pPr>
      <w:r w:rsidRPr="006126B3">
        <w:rPr>
          <w:rFonts w:cs="Arial"/>
          <w:color w:val="000000"/>
          <w:szCs w:val="21"/>
        </w:rPr>
        <w:t>-</w:t>
      </w:r>
      <w:r w:rsidRPr="006126B3">
        <w:rPr>
          <w:rFonts w:cs="Arial"/>
          <w:color w:val="000000"/>
          <w:szCs w:val="21"/>
        </w:rPr>
        <w:tab/>
        <w:t>restricting odorous activities</w:t>
      </w:r>
    </w:p>
    <w:p w:rsidR="00723D7F" w:rsidRPr="006126B3" w:rsidRDefault="00723D7F" w:rsidP="00723D7F">
      <w:pPr>
        <w:spacing w:before="0" w:after="120"/>
        <w:ind w:left="720"/>
        <w:rPr>
          <w:rFonts w:cs="Arial"/>
          <w:color w:val="000000"/>
          <w:szCs w:val="21"/>
        </w:rPr>
      </w:pPr>
      <w:r w:rsidRPr="006126B3">
        <w:rPr>
          <w:rFonts w:cs="Arial"/>
          <w:color w:val="000000"/>
          <w:szCs w:val="21"/>
        </w:rPr>
        <w:t>-</w:t>
      </w:r>
      <w:r w:rsidRPr="006126B3">
        <w:rPr>
          <w:rFonts w:cs="Arial"/>
          <w:color w:val="000000"/>
          <w:szCs w:val="21"/>
        </w:rPr>
        <w:tab/>
        <w:t>controlling the storage conditions of odorous materials</w:t>
      </w:r>
    </w:p>
    <w:p w:rsidR="00723D7F" w:rsidRPr="006126B3" w:rsidRDefault="00723D7F" w:rsidP="00723D7F">
      <w:pPr>
        <w:spacing w:before="0" w:after="120"/>
        <w:ind w:left="720"/>
        <w:rPr>
          <w:rFonts w:cs="Arial"/>
          <w:color w:val="000000"/>
          <w:szCs w:val="21"/>
        </w:rPr>
      </w:pPr>
      <w:r w:rsidRPr="006126B3">
        <w:rPr>
          <w:rFonts w:cs="Arial"/>
          <w:color w:val="000000"/>
          <w:szCs w:val="21"/>
        </w:rPr>
        <w:t>-</w:t>
      </w:r>
      <w:r w:rsidRPr="006126B3">
        <w:rPr>
          <w:rFonts w:cs="Arial"/>
          <w:color w:val="000000"/>
          <w:szCs w:val="21"/>
        </w:rPr>
        <w:tab/>
        <w:t>controlling processing parameters to minimise the generation of odour</w:t>
      </w:r>
    </w:p>
    <w:p w:rsidR="00723D7F" w:rsidRPr="006126B3" w:rsidRDefault="000E6E4D" w:rsidP="000E6E4D">
      <w:pPr>
        <w:spacing w:before="0" w:after="120"/>
        <w:ind w:left="720"/>
        <w:rPr>
          <w:rFonts w:cs="Arial"/>
          <w:color w:val="000000"/>
          <w:szCs w:val="21"/>
        </w:rPr>
      </w:pPr>
      <w:r w:rsidRPr="006126B3">
        <w:rPr>
          <w:rFonts w:cs="Arial"/>
          <w:color w:val="000000"/>
          <w:szCs w:val="21"/>
        </w:rPr>
        <w:t>-</w:t>
      </w:r>
      <w:r w:rsidRPr="006126B3">
        <w:rPr>
          <w:rFonts w:cs="Arial"/>
          <w:color w:val="000000"/>
          <w:szCs w:val="21"/>
        </w:rPr>
        <w:tab/>
      </w:r>
      <w:proofErr w:type="gramStart"/>
      <w:r w:rsidR="00723D7F" w:rsidRPr="006126B3">
        <w:rPr>
          <w:rFonts w:cs="Arial"/>
          <w:color w:val="000000"/>
          <w:szCs w:val="21"/>
        </w:rPr>
        <w:t>timely</w:t>
      </w:r>
      <w:proofErr w:type="gramEnd"/>
      <w:r w:rsidR="00723D7F" w:rsidRPr="006126B3">
        <w:rPr>
          <w:rFonts w:cs="Arial"/>
          <w:color w:val="000000"/>
          <w:szCs w:val="21"/>
        </w:rPr>
        <w:t xml:space="preserve"> monitoring, inspection and maintenance</w:t>
      </w:r>
    </w:p>
    <w:p w:rsidR="00723D7F" w:rsidRPr="006126B3" w:rsidRDefault="000E6E4D" w:rsidP="000E6E4D">
      <w:pPr>
        <w:spacing w:before="0" w:after="120"/>
        <w:ind w:left="720"/>
        <w:rPr>
          <w:rFonts w:cs="Arial"/>
          <w:color w:val="000000"/>
          <w:szCs w:val="21"/>
        </w:rPr>
      </w:pPr>
      <w:r w:rsidRPr="006126B3">
        <w:rPr>
          <w:rFonts w:cs="Arial"/>
          <w:color w:val="000000"/>
          <w:szCs w:val="21"/>
        </w:rPr>
        <w:t>-</w:t>
      </w:r>
      <w:r w:rsidRPr="006126B3">
        <w:rPr>
          <w:rFonts w:cs="Arial"/>
          <w:color w:val="000000"/>
          <w:szCs w:val="21"/>
        </w:rPr>
        <w:tab/>
      </w:r>
      <w:r w:rsidR="00723D7F" w:rsidRPr="006126B3">
        <w:rPr>
          <w:rFonts w:cs="Arial"/>
          <w:color w:val="000000"/>
          <w:szCs w:val="21"/>
        </w:rPr>
        <w:t>employing an approved odour management plan.</w:t>
      </w:r>
    </w:p>
    <w:p w:rsidR="00723D7F" w:rsidRPr="006126B3" w:rsidRDefault="00723D7F" w:rsidP="00723D7F">
      <w:pPr>
        <w:spacing w:before="0" w:after="120"/>
        <w:rPr>
          <w:rFonts w:cs="Arial"/>
          <w:i/>
          <w:iCs/>
          <w:color w:val="000000"/>
          <w:szCs w:val="21"/>
        </w:rPr>
      </w:pPr>
      <w:r w:rsidRPr="006126B3">
        <w:rPr>
          <w:rFonts w:cs="Arial"/>
          <w:i/>
          <w:iCs/>
          <w:color w:val="000000"/>
          <w:szCs w:val="21"/>
        </w:rPr>
        <w:t>Note:</w:t>
      </w:r>
      <w:r w:rsidRPr="006126B3">
        <w:rPr>
          <w:rFonts w:cs="Arial"/>
          <w:i/>
          <w:iCs/>
          <w:color w:val="000000"/>
          <w:szCs w:val="21"/>
        </w:rPr>
        <w:tab/>
        <w:t>An odour management plan may be appropriate where there is a need to set out responses to be taken in the event of an odour “incident”, or to cover odour management as a whole.</w:t>
      </w:r>
    </w:p>
    <w:p w:rsidR="00723D7F" w:rsidRPr="006126B3" w:rsidRDefault="00723D7F" w:rsidP="00723D7F">
      <w:pPr>
        <w:spacing w:before="0" w:after="120"/>
        <w:rPr>
          <w:rFonts w:cs="Arial"/>
          <w:color w:val="000000"/>
          <w:szCs w:val="21"/>
        </w:rPr>
      </w:pPr>
      <w:r w:rsidRPr="006126B3">
        <w:rPr>
          <w:rFonts w:cs="Arial"/>
          <w:color w:val="000000"/>
          <w:szCs w:val="21"/>
        </w:rPr>
        <w:t>1.3.2</w:t>
      </w:r>
      <w:r w:rsidRPr="006126B3">
        <w:rPr>
          <w:rFonts w:cs="Arial"/>
          <w:color w:val="000000"/>
          <w:szCs w:val="21"/>
        </w:rPr>
        <w:tab/>
        <w:t xml:space="preserve">All emissions to air from the installation </w:t>
      </w:r>
      <w:r w:rsidR="00A16F3F" w:rsidRPr="006126B3">
        <w:rPr>
          <w:rFonts w:cs="Arial"/>
          <w:color w:val="000000"/>
          <w:szCs w:val="21"/>
        </w:rPr>
        <w:t>should be</w:t>
      </w:r>
      <w:r w:rsidRPr="006126B3">
        <w:rPr>
          <w:rFonts w:cs="Arial"/>
          <w:color w:val="000000"/>
          <w:szCs w:val="21"/>
        </w:rPr>
        <w:t xml:space="preserve"> free from offensive odour as perceived by an authorized officer of the enforcing authority at or outside of the installation boundary.</w:t>
      </w:r>
    </w:p>
    <w:p w:rsidR="000E6E4D" w:rsidRPr="006126B3" w:rsidRDefault="000E6E4D" w:rsidP="00723D7F">
      <w:pPr>
        <w:spacing w:before="0" w:after="120"/>
        <w:rPr>
          <w:rFonts w:cs="Arial"/>
          <w:color w:val="000000"/>
          <w:szCs w:val="21"/>
        </w:rPr>
      </w:pPr>
    </w:p>
    <w:p w:rsidR="00830F59" w:rsidRPr="006126B3" w:rsidRDefault="00830F59" w:rsidP="00723D7F">
      <w:pPr>
        <w:spacing w:before="0" w:after="120"/>
        <w:rPr>
          <w:rFonts w:cs="Arial"/>
          <w:color w:val="000000"/>
          <w:szCs w:val="21"/>
        </w:rPr>
      </w:pPr>
    </w:p>
    <w:p w:rsidR="00723D7F" w:rsidRPr="006126B3" w:rsidRDefault="00723D7F" w:rsidP="00334185">
      <w:pPr>
        <w:spacing w:before="120" w:after="120"/>
        <w:rPr>
          <w:rFonts w:cs="Arial"/>
          <w:b/>
          <w:bCs/>
          <w:color w:val="000000"/>
          <w:szCs w:val="21"/>
          <w:u w:val="single"/>
        </w:rPr>
      </w:pPr>
      <w:r w:rsidRPr="006126B3">
        <w:rPr>
          <w:rFonts w:cs="Arial"/>
          <w:b/>
          <w:bCs/>
          <w:color w:val="000000"/>
          <w:szCs w:val="21"/>
          <w:u w:val="single"/>
        </w:rPr>
        <w:lastRenderedPageBreak/>
        <w:t>2.</w:t>
      </w:r>
      <w:r w:rsidRPr="006126B3">
        <w:rPr>
          <w:rFonts w:cs="Arial"/>
          <w:b/>
          <w:bCs/>
          <w:color w:val="000000"/>
          <w:szCs w:val="21"/>
          <w:u w:val="single"/>
        </w:rPr>
        <w:tab/>
        <w:t>Emissions to land and related monitoring</w:t>
      </w:r>
    </w:p>
    <w:p w:rsidR="00D7730A" w:rsidRPr="006126B3" w:rsidRDefault="00723D7F" w:rsidP="00723D7F">
      <w:pPr>
        <w:pStyle w:val="ListParagraph"/>
        <w:numPr>
          <w:ilvl w:val="1"/>
          <w:numId w:val="25"/>
        </w:numPr>
        <w:spacing w:after="120" w:line="288" w:lineRule="auto"/>
        <w:contextualSpacing w:val="0"/>
        <w:jc w:val="both"/>
        <w:rPr>
          <w:rFonts w:ascii="Arial" w:hAnsi="Arial" w:cs="Arial"/>
          <w:color w:val="000000"/>
          <w:sz w:val="21"/>
          <w:szCs w:val="21"/>
          <w:lang w:val="en-GB"/>
        </w:rPr>
      </w:pPr>
      <w:r w:rsidRPr="006126B3">
        <w:rPr>
          <w:rFonts w:ascii="Arial" w:hAnsi="Arial" w:cs="Arial"/>
          <w:color w:val="000000"/>
          <w:sz w:val="21"/>
          <w:szCs w:val="21"/>
          <w:lang w:val="en-GB"/>
        </w:rPr>
        <w:t xml:space="preserve">No emissions of polluted rainwater or other substances from the Permitted installation </w:t>
      </w:r>
      <w:r w:rsidR="00A16F3F" w:rsidRPr="006126B3">
        <w:rPr>
          <w:rFonts w:ascii="Arial" w:hAnsi="Arial" w:cs="Arial"/>
          <w:color w:val="000000"/>
          <w:sz w:val="21"/>
          <w:szCs w:val="21"/>
          <w:lang w:val="en-GB"/>
        </w:rPr>
        <w:t>should be</w:t>
      </w:r>
      <w:r w:rsidRPr="006126B3">
        <w:rPr>
          <w:rFonts w:ascii="Arial" w:hAnsi="Arial" w:cs="Arial"/>
          <w:color w:val="000000"/>
          <w:sz w:val="21"/>
          <w:szCs w:val="21"/>
          <w:lang w:val="en-GB"/>
        </w:rPr>
        <w:t xml:space="preserve"> made to land</w:t>
      </w:r>
    </w:p>
    <w:p w:rsidR="00723D7F" w:rsidRPr="006126B3" w:rsidRDefault="00723D7F" w:rsidP="00D7730A">
      <w:pPr>
        <w:pStyle w:val="ListParagraph"/>
        <w:numPr>
          <w:ilvl w:val="1"/>
          <w:numId w:val="25"/>
        </w:numPr>
        <w:spacing w:after="120" w:line="288" w:lineRule="auto"/>
        <w:contextualSpacing w:val="0"/>
        <w:jc w:val="both"/>
        <w:rPr>
          <w:rFonts w:ascii="Arial" w:hAnsi="Arial" w:cs="Arial"/>
          <w:color w:val="000000"/>
          <w:sz w:val="21"/>
          <w:szCs w:val="21"/>
          <w:lang w:val="en-GB"/>
        </w:rPr>
      </w:pPr>
      <w:r w:rsidRPr="006126B3">
        <w:rPr>
          <w:rFonts w:ascii="Arial" w:hAnsi="Arial" w:cs="Arial"/>
          <w:color w:val="000000"/>
          <w:sz w:val="21"/>
          <w:szCs w:val="21"/>
          <w:lang w:val="en-GB"/>
        </w:rPr>
        <w:t>.</w:t>
      </w:r>
      <w:r w:rsidRPr="006126B3">
        <w:rPr>
          <w:rFonts w:ascii="Arial" w:hAnsi="Arial" w:cs="Arial"/>
          <w:iCs/>
          <w:color w:val="000000"/>
          <w:sz w:val="21"/>
          <w:szCs w:val="21"/>
          <w:lang w:val="en-GB"/>
        </w:rPr>
        <w:t>Leakage test of the waste water tanks and the safety tank under storage tanks 1x year.</w:t>
      </w:r>
    </w:p>
    <w:p w:rsidR="00723D7F" w:rsidRPr="006126B3" w:rsidRDefault="00723D7F" w:rsidP="00723D7F">
      <w:pPr>
        <w:pStyle w:val="ListParagraph"/>
        <w:numPr>
          <w:ilvl w:val="1"/>
          <w:numId w:val="25"/>
        </w:numPr>
        <w:spacing w:after="120" w:line="288" w:lineRule="auto"/>
        <w:ind w:left="0" w:firstLine="0"/>
        <w:contextualSpacing w:val="0"/>
        <w:jc w:val="both"/>
        <w:rPr>
          <w:rFonts w:ascii="Arial" w:hAnsi="Arial" w:cs="Arial"/>
          <w:color w:val="000000"/>
          <w:sz w:val="21"/>
          <w:szCs w:val="21"/>
          <w:lang w:val="en-GB"/>
        </w:rPr>
      </w:pPr>
      <w:r w:rsidRPr="006126B3">
        <w:rPr>
          <w:rFonts w:ascii="Arial" w:hAnsi="Arial" w:cs="Arial"/>
          <w:iCs/>
          <w:color w:val="000000"/>
          <w:sz w:val="21"/>
          <w:szCs w:val="21"/>
          <w:lang w:val="en-GB"/>
        </w:rPr>
        <w:t>All equipment which is used for gathering, usage, storage of dangerous substances, must be in such design and stage so any unwanted release of these substances into soil, underground water, surface water or unwanted mixing with waste or rain water will be not possible.</w:t>
      </w:r>
    </w:p>
    <w:p w:rsidR="00723D7F" w:rsidRPr="006126B3" w:rsidRDefault="00723D7F" w:rsidP="00723D7F">
      <w:pPr>
        <w:spacing w:before="0" w:after="120"/>
        <w:rPr>
          <w:rFonts w:cs="Arial"/>
          <w:color w:val="000000"/>
          <w:szCs w:val="21"/>
        </w:rPr>
      </w:pPr>
      <w:r w:rsidRPr="006126B3">
        <w:rPr>
          <w:rFonts w:cs="Arial"/>
          <w:i/>
          <w:iCs/>
          <w:color w:val="000000"/>
          <w:szCs w:val="21"/>
        </w:rPr>
        <w:t>Note: if emissions to land are to be limited, use condition and table 1.2.2 as a template.</w:t>
      </w:r>
    </w:p>
    <w:p w:rsidR="00723D7F" w:rsidRPr="006126B3" w:rsidRDefault="00723D7F" w:rsidP="00723D7F">
      <w:pPr>
        <w:tabs>
          <w:tab w:val="left" w:pos="-1440"/>
          <w:tab w:val="left" w:pos="-720"/>
        </w:tabs>
        <w:spacing w:before="0" w:after="120"/>
        <w:rPr>
          <w:rFonts w:cs="Arial"/>
          <w:b/>
          <w:bCs/>
          <w:color w:val="000000"/>
          <w:szCs w:val="21"/>
          <w:u w:val="single"/>
        </w:rPr>
      </w:pPr>
      <w:r w:rsidRPr="006126B3">
        <w:rPr>
          <w:rFonts w:cs="Arial"/>
          <w:b/>
          <w:bCs/>
          <w:color w:val="000000"/>
          <w:szCs w:val="21"/>
          <w:u w:val="single"/>
        </w:rPr>
        <w:t>3.</w:t>
      </w:r>
      <w:r w:rsidRPr="006126B3">
        <w:rPr>
          <w:rFonts w:cs="Arial"/>
          <w:b/>
          <w:bCs/>
          <w:color w:val="000000"/>
          <w:szCs w:val="21"/>
          <w:u w:val="single"/>
        </w:rPr>
        <w:tab/>
        <w:t>Site and Roads</w:t>
      </w:r>
    </w:p>
    <w:p w:rsidR="00723D7F" w:rsidRPr="006126B3" w:rsidRDefault="00723D7F" w:rsidP="00723D7F">
      <w:pPr>
        <w:spacing w:before="0" w:after="120"/>
        <w:rPr>
          <w:rFonts w:cs="Arial"/>
          <w:color w:val="000000"/>
          <w:szCs w:val="21"/>
        </w:rPr>
      </w:pPr>
      <w:r w:rsidRPr="006126B3">
        <w:rPr>
          <w:rFonts w:cs="Arial"/>
          <w:color w:val="000000"/>
          <w:szCs w:val="21"/>
        </w:rPr>
        <w:t>3.1</w:t>
      </w:r>
      <w:r w:rsidRPr="006126B3">
        <w:rPr>
          <w:rFonts w:cs="Arial"/>
          <w:color w:val="000000"/>
          <w:szCs w:val="21"/>
        </w:rPr>
        <w:tab/>
        <w:t xml:space="preserve">All process vessels </w:t>
      </w:r>
      <w:r w:rsidR="00A16F3F" w:rsidRPr="006126B3">
        <w:rPr>
          <w:rFonts w:cs="Arial"/>
          <w:color w:val="000000"/>
          <w:szCs w:val="21"/>
        </w:rPr>
        <w:t>should be</w:t>
      </w:r>
      <w:r w:rsidRPr="006126B3">
        <w:rPr>
          <w:rFonts w:cs="Arial"/>
          <w:color w:val="000000"/>
          <w:szCs w:val="21"/>
        </w:rPr>
        <w:t xml:space="preserve"> located on a liquid tight floor so that any liquids can flow to the sewer system/catch pit. The sewer system </w:t>
      </w:r>
      <w:r w:rsidR="00A16F3F" w:rsidRPr="006126B3">
        <w:rPr>
          <w:rFonts w:cs="Arial"/>
          <w:color w:val="000000"/>
          <w:szCs w:val="21"/>
        </w:rPr>
        <w:t>should be</w:t>
      </w:r>
      <w:r w:rsidRPr="006126B3">
        <w:rPr>
          <w:rFonts w:cs="Arial"/>
          <w:color w:val="000000"/>
          <w:szCs w:val="21"/>
        </w:rPr>
        <w:t xml:space="preserve"> provided with flame arresters.</w:t>
      </w:r>
    </w:p>
    <w:p w:rsidR="00723D7F" w:rsidRPr="006126B3" w:rsidRDefault="00723D7F" w:rsidP="00723D7F">
      <w:pPr>
        <w:pStyle w:val="ListParagraph"/>
        <w:numPr>
          <w:ilvl w:val="1"/>
          <w:numId w:val="26"/>
        </w:numPr>
        <w:spacing w:after="120" w:line="288" w:lineRule="auto"/>
        <w:ind w:left="0" w:firstLine="0"/>
        <w:contextualSpacing w:val="0"/>
        <w:jc w:val="both"/>
        <w:rPr>
          <w:rFonts w:ascii="Arial" w:hAnsi="Arial" w:cs="Arial"/>
          <w:color w:val="000000"/>
          <w:sz w:val="21"/>
          <w:szCs w:val="21"/>
          <w:lang w:val="en-GB"/>
        </w:rPr>
      </w:pPr>
      <w:r w:rsidRPr="006126B3">
        <w:rPr>
          <w:rFonts w:ascii="Arial" w:hAnsi="Arial" w:cs="Arial"/>
          <w:color w:val="000000"/>
          <w:sz w:val="21"/>
          <w:szCs w:val="21"/>
          <w:lang w:val="en-GB"/>
        </w:rPr>
        <w:t xml:space="preserve">The area where process equipment is located </w:t>
      </w:r>
      <w:r w:rsidR="00A16F3F" w:rsidRPr="006126B3">
        <w:rPr>
          <w:rFonts w:ascii="Arial" w:hAnsi="Arial" w:cs="Arial"/>
          <w:color w:val="000000"/>
          <w:sz w:val="21"/>
          <w:szCs w:val="21"/>
          <w:lang w:val="en-GB"/>
        </w:rPr>
        <w:t>should be</w:t>
      </w:r>
      <w:r w:rsidRPr="006126B3">
        <w:rPr>
          <w:rFonts w:ascii="Arial" w:hAnsi="Arial" w:cs="Arial"/>
          <w:color w:val="000000"/>
          <w:sz w:val="21"/>
          <w:szCs w:val="21"/>
          <w:lang w:val="en-GB"/>
        </w:rPr>
        <w:t xml:space="preserve"> provided with an inflammable and liquid-tight surface.</w:t>
      </w:r>
    </w:p>
    <w:p w:rsidR="00723D7F" w:rsidRPr="006126B3" w:rsidRDefault="00723D7F" w:rsidP="00723D7F">
      <w:pPr>
        <w:pStyle w:val="ListParagraph"/>
        <w:numPr>
          <w:ilvl w:val="1"/>
          <w:numId w:val="26"/>
        </w:numPr>
        <w:spacing w:after="120" w:line="288" w:lineRule="auto"/>
        <w:ind w:left="0" w:firstLine="0"/>
        <w:contextualSpacing w:val="0"/>
        <w:jc w:val="both"/>
        <w:rPr>
          <w:rFonts w:ascii="Arial" w:hAnsi="Arial" w:cs="Arial"/>
          <w:color w:val="000000"/>
          <w:sz w:val="21"/>
          <w:szCs w:val="21"/>
          <w:lang w:val="en-GB"/>
        </w:rPr>
      </w:pPr>
      <w:r w:rsidRPr="006126B3">
        <w:rPr>
          <w:rFonts w:ascii="Arial" w:hAnsi="Arial" w:cs="Arial"/>
          <w:color w:val="000000"/>
          <w:sz w:val="21"/>
          <w:szCs w:val="21"/>
          <w:lang w:val="en-GB"/>
        </w:rPr>
        <w:t xml:space="preserve">In the immediate neighbourhood of the area where process equipment, tanks etc. are located there </w:t>
      </w:r>
      <w:r w:rsidR="00A16F3F" w:rsidRPr="006126B3">
        <w:rPr>
          <w:rFonts w:ascii="Arial" w:hAnsi="Arial" w:cs="Arial"/>
          <w:color w:val="000000"/>
          <w:sz w:val="21"/>
          <w:szCs w:val="21"/>
          <w:lang w:val="en-GB"/>
        </w:rPr>
        <w:t>should be</w:t>
      </w:r>
      <w:r w:rsidRPr="006126B3">
        <w:rPr>
          <w:rFonts w:ascii="Arial" w:hAnsi="Arial" w:cs="Arial"/>
          <w:color w:val="000000"/>
          <w:sz w:val="21"/>
          <w:szCs w:val="21"/>
          <w:lang w:val="en-GB"/>
        </w:rPr>
        <w:t xml:space="preserve"> no inflammable vegetation. The presence of inflammable objects or materials that are not necessary for the process is not permitted.</w:t>
      </w:r>
    </w:p>
    <w:p w:rsidR="00723D7F" w:rsidRPr="006126B3" w:rsidRDefault="00723D7F" w:rsidP="00723D7F">
      <w:pPr>
        <w:spacing w:before="0" w:after="120"/>
        <w:rPr>
          <w:rFonts w:cs="Arial"/>
          <w:b/>
          <w:bCs/>
          <w:color w:val="000000"/>
          <w:szCs w:val="21"/>
          <w:u w:val="single"/>
        </w:rPr>
      </w:pPr>
      <w:r w:rsidRPr="006126B3">
        <w:rPr>
          <w:rFonts w:cs="Arial"/>
          <w:b/>
          <w:bCs/>
          <w:color w:val="000000"/>
          <w:szCs w:val="21"/>
          <w:u w:val="single"/>
        </w:rPr>
        <w:t>4.</w:t>
      </w:r>
      <w:r w:rsidRPr="006126B3">
        <w:rPr>
          <w:rFonts w:cs="Arial"/>
          <w:b/>
          <w:bCs/>
          <w:color w:val="000000"/>
          <w:szCs w:val="21"/>
          <w:u w:val="single"/>
        </w:rPr>
        <w:tab/>
        <w:t>Prevention of accidents and minimisation of their effects</w:t>
      </w:r>
    </w:p>
    <w:p w:rsidR="00723D7F" w:rsidRPr="006126B3" w:rsidRDefault="00723D7F" w:rsidP="00723D7F">
      <w:pPr>
        <w:pStyle w:val="ListParagraph"/>
        <w:numPr>
          <w:ilvl w:val="1"/>
          <w:numId w:val="31"/>
        </w:numPr>
        <w:tabs>
          <w:tab w:val="left" w:pos="0"/>
          <w:tab w:val="left" w:pos="996"/>
          <w:tab w:val="left" w:pos="1495"/>
          <w:tab w:val="left" w:pos="1994"/>
          <w:tab w:val="left" w:pos="2496"/>
          <w:tab w:val="left" w:pos="2994"/>
          <w:tab w:val="left" w:pos="3492"/>
          <w:tab w:val="left" w:pos="3991"/>
          <w:tab w:val="left" w:pos="4866"/>
          <w:tab w:val="left" w:pos="5364"/>
          <w:tab w:val="left" w:pos="5988"/>
          <w:tab w:val="left" w:pos="6612"/>
          <w:tab w:val="left" w:pos="7200"/>
          <w:tab w:val="left" w:pos="7860"/>
          <w:tab w:val="left" w:pos="8359"/>
          <w:tab w:val="left" w:pos="8983"/>
        </w:tabs>
        <w:suppressAutoHyphens/>
        <w:spacing w:after="120" w:line="288" w:lineRule="auto"/>
        <w:contextualSpacing w:val="0"/>
        <w:jc w:val="both"/>
        <w:rPr>
          <w:rFonts w:ascii="Arial" w:hAnsi="Arial" w:cs="Arial"/>
          <w:color w:val="000000"/>
          <w:sz w:val="21"/>
          <w:szCs w:val="21"/>
          <w:lang w:val="en-GB"/>
        </w:rPr>
      </w:pPr>
      <w:r w:rsidRPr="006126B3">
        <w:rPr>
          <w:rFonts w:ascii="Arial" w:hAnsi="Arial" w:cs="Arial"/>
          <w:color w:val="000000"/>
          <w:sz w:val="21"/>
          <w:szCs w:val="21"/>
          <w:lang w:val="en-GB"/>
        </w:rPr>
        <w:t>The Operator shall maintain and implement an accident management plan.</w:t>
      </w:r>
    </w:p>
    <w:p w:rsidR="00723D7F" w:rsidRPr="006126B3" w:rsidRDefault="00723D7F" w:rsidP="00CF6A1C">
      <w:pPr>
        <w:pStyle w:val="ListParagraph"/>
        <w:numPr>
          <w:ilvl w:val="1"/>
          <w:numId w:val="31"/>
        </w:numPr>
        <w:tabs>
          <w:tab w:val="left" w:pos="0"/>
          <w:tab w:val="left" w:pos="998"/>
          <w:tab w:val="left" w:pos="1497"/>
          <w:tab w:val="left" w:pos="1996"/>
          <w:tab w:val="left" w:pos="2496"/>
          <w:tab w:val="left" w:pos="2995"/>
          <w:tab w:val="left" w:pos="3494"/>
          <w:tab w:val="left" w:pos="3993"/>
          <w:tab w:val="left" w:pos="4867"/>
          <w:tab w:val="left" w:pos="5366"/>
          <w:tab w:val="left" w:pos="5990"/>
          <w:tab w:val="left" w:pos="6614"/>
          <w:tab w:val="left" w:pos="7200"/>
          <w:tab w:val="left" w:pos="7862"/>
          <w:tab w:val="left" w:pos="8361"/>
          <w:tab w:val="left" w:pos="8985"/>
        </w:tabs>
        <w:suppressAutoHyphens/>
        <w:spacing w:after="120" w:line="288" w:lineRule="auto"/>
        <w:ind w:left="0" w:firstLine="0"/>
        <w:contextualSpacing w:val="0"/>
        <w:jc w:val="both"/>
        <w:rPr>
          <w:rFonts w:ascii="Arial" w:hAnsi="Arial" w:cs="Arial"/>
          <w:sz w:val="21"/>
          <w:szCs w:val="21"/>
          <w:lang w:val="en-GB"/>
        </w:rPr>
      </w:pPr>
      <w:r w:rsidRPr="006126B3">
        <w:rPr>
          <w:rFonts w:ascii="Arial" w:hAnsi="Arial" w:cs="Arial"/>
          <w:color w:val="000000"/>
          <w:sz w:val="21"/>
          <w:szCs w:val="21"/>
          <w:lang w:val="en-GB"/>
        </w:rPr>
        <w:t xml:space="preserve">The accident management plan </w:t>
      </w:r>
      <w:r w:rsidR="00A16F3F" w:rsidRPr="006126B3">
        <w:rPr>
          <w:rFonts w:ascii="Arial" w:hAnsi="Arial" w:cs="Arial"/>
          <w:color w:val="000000"/>
          <w:sz w:val="21"/>
          <w:szCs w:val="21"/>
          <w:lang w:val="en-GB"/>
        </w:rPr>
        <w:t>should be</w:t>
      </w:r>
      <w:r w:rsidRPr="006126B3">
        <w:rPr>
          <w:rFonts w:ascii="Arial" w:hAnsi="Arial" w:cs="Arial"/>
          <w:color w:val="000000"/>
          <w:sz w:val="21"/>
          <w:szCs w:val="21"/>
          <w:lang w:val="en-GB"/>
        </w:rPr>
        <w:t xml:space="preserve"> reviewed at least every 2 years or as soon as practicable after an accident, whichever is the earlier. The permitting/enforcing authority </w:t>
      </w:r>
      <w:r w:rsidR="00A16F3F" w:rsidRPr="006126B3">
        <w:rPr>
          <w:rFonts w:ascii="Arial" w:hAnsi="Arial" w:cs="Arial"/>
          <w:color w:val="000000"/>
          <w:sz w:val="21"/>
          <w:szCs w:val="21"/>
          <w:lang w:val="en-GB"/>
        </w:rPr>
        <w:t>should be</w:t>
      </w:r>
      <w:r w:rsidRPr="006126B3">
        <w:rPr>
          <w:rFonts w:ascii="Arial" w:hAnsi="Arial" w:cs="Arial"/>
          <w:color w:val="000000"/>
          <w:sz w:val="21"/>
          <w:szCs w:val="21"/>
          <w:lang w:val="en-GB"/>
        </w:rPr>
        <w:t xml:space="preserve"> notified of the results of the review within 3 months of its completion.</w:t>
      </w:r>
    </w:p>
    <w:p w:rsidR="00723D7F" w:rsidRPr="006126B3" w:rsidRDefault="00723D7F" w:rsidP="00CF6A1C">
      <w:pPr>
        <w:spacing w:before="0" w:after="120"/>
        <w:rPr>
          <w:rFonts w:cs="Arial"/>
          <w:b/>
          <w:bCs/>
          <w:color w:val="000000"/>
          <w:szCs w:val="21"/>
          <w:u w:val="single"/>
        </w:rPr>
      </w:pPr>
      <w:r w:rsidRPr="006126B3">
        <w:rPr>
          <w:rFonts w:cs="Arial"/>
          <w:b/>
          <w:bCs/>
          <w:color w:val="000000"/>
          <w:szCs w:val="21"/>
          <w:u w:val="single"/>
        </w:rPr>
        <w:t>5.</w:t>
      </w:r>
      <w:r w:rsidRPr="006126B3">
        <w:rPr>
          <w:rFonts w:cs="Arial"/>
          <w:b/>
          <w:bCs/>
          <w:color w:val="000000"/>
          <w:szCs w:val="21"/>
          <w:u w:val="single"/>
        </w:rPr>
        <w:tab/>
        <w:t>Management</w:t>
      </w:r>
    </w:p>
    <w:p w:rsidR="00723D7F" w:rsidRPr="006126B3" w:rsidRDefault="00723D7F" w:rsidP="00CF6A1C">
      <w:pPr>
        <w:spacing w:before="0" w:after="120"/>
        <w:rPr>
          <w:rFonts w:cs="Arial"/>
          <w:szCs w:val="21"/>
        </w:rPr>
      </w:pPr>
      <w:r w:rsidRPr="006126B3">
        <w:rPr>
          <w:rFonts w:cs="Arial"/>
          <w:szCs w:val="21"/>
        </w:rPr>
        <w:t>Clear instructions for the operating personnel should be present in the control room. In these instructions, procedures to be followed should be indicated for the following conditions:</w:t>
      </w:r>
    </w:p>
    <w:p w:rsidR="00723D7F" w:rsidRPr="006126B3" w:rsidRDefault="00723D7F" w:rsidP="00723D7F">
      <w:pPr>
        <w:tabs>
          <w:tab w:val="left" w:pos="-1440"/>
          <w:tab w:val="left" w:pos="-720"/>
        </w:tabs>
        <w:spacing w:before="0" w:after="120"/>
        <w:ind w:left="709" w:hanging="436"/>
        <w:rPr>
          <w:rFonts w:cs="Arial"/>
          <w:szCs w:val="21"/>
        </w:rPr>
      </w:pPr>
      <w:proofErr w:type="gramStart"/>
      <w:r w:rsidRPr="006126B3">
        <w:rPr>
          <w:rFonts w:cs="Arial"/>
          <w:szCs w:val="21"/>
        </w:rPr>
        <w:t>a</w:t>
      </w:r>
      <w:proofErr w:type="gramEnd"/>
      <w:r w:rsidRPr="006126B3">
        <w:rPr>
          <w:rFonts w:cs="Arial"/>
          <w:szCs w:val="21"/>
        </w:rPr>
        <w:t>.</w:t>
      </w:r>
      <w:r w:rsidRPr="006126B3">
        <w:rPr>
          <w:rFonts w:cs="Arial"/>
          <w:szCs w:val="21"/>
        </w:rPr>
        <w:tab/>
        <w:t>the start-up of the installation;</w:t>
      </w:r>
    </w:p>
    <w:p w:rsidR="00723D7F" w:rsidRPr="006126B3" w:rsidRDefault="00723D7F" w:rsidP="00723D7F">
      <w:pPr>
        <w:tabs>
          <w:tab w:val="left" w:pos="-1440"/>
          <w:tab w:val="left" w:pos="-720"/>
          <w:tab w:val="left" w:pos="0"/>
        </w:tabs>
        <w:spacing w:before="0" w:after="120"/>
        <w:ind w:left="709" w:hanging="436"/>
        <w:rPr>
          <w:rFonts w:cs="Arial"/>
          <w:szCs w:val="21"/>
        </w:rPr>
      </w:pPr>
      <w:proofErr w:type="gramStart"/>
      <w:r w:rsidRPr="006126B3">
        <w:rPr>
          <w:rFonts w:cs="Arial"/>
          <w:szCs w:val="21"/>
        </w:rPr>
        <w:t>b</w:t>
      </w:r>
      <w:proofErr w:type="gramEnd"/>
      <w:r w:rsidRPr="006126B3">
        <w:rPr>
          <w:rFonts w:cs="Arial"/>
          <w:szCs w:val="21"/>
        </w:rPr>
        <w:t>.</w:t>
      </w:r>
      <w:r w:rsidRPr="006126B3">
        <w:rPr>
          <w:rFonts w:cs="Arial"/>
          <w:szCs w:val="21"/>
        </w:rPr>
        <w:tab/>
        <w:t>the operation of the installation;</w:t>
      </w:r>
    </w:p>
    <w:p w:rsidR="00723D7F" w:rsidRPr="006126B3" w:rsidRDefault="00723D7F" w:rsidP="00723D7F">
      <w:pPr>
        <w:tabs>
          <w:tab w:val="left" w:pos="-1440"/>
          <w:tab w:val="left" w:pos="-720"/>
          <w:tab w:val="left" w:pos="0"/>
        </w:tabs>
        <w:spacing w:before="0" w:after="120"/>
        <w:ind w:left="709" w:hanging="436"/>
        <w:rPr>
          <w:rFonts w:cs="Arial"/>
          <w:szCs w:val="21"/>
        </w:rPr>
      </w:pPr>
      <w:proofErr w:type="gramStart"/>
      <w:r w:rsidRPr="006126B3">
        <w:rPr>
          <w:rFonts w:cs="Arial"/>
          <w:szCs w:val="21"/>
        </w:rPr>
        <w:t>c</w:t>
      </w:r>
      <w:proofErr w:type="gramEnd"/>
      <w:r w:rsidRPr="006126B3">
        <w:rPr>
          <w:rFonts w:cs="Arial"/>
          <w:szCs w:val="21"/>
        </w:rPr>
        <w:t>.</w:t>
      </w:r>
      <w:r w:rsidRPr="006126B3">
        <w:rPr>
          <w:rFonts w:cs="Arial"/>
          <w:szCs w:val="21"/>
        </w:rPr>
        <w:tab/>
        <w:t>the shutdown of the installation;</w:t>
      </w:r>
    </w:p>
    <w:p w:rsidR="00723D7F" w:rsidRPr="006126B3" w:rsidRDefault="00723D7F" w:rsidP="00723D7F">
      <w:pPr>
        <w:tabs>
          <w:tab w:val="left" w:pos="-1440"/>
          <w:tab w:val="left" w:pos="-720"/>
        </w:tabs>
        <w:spacing w:before="0" w:after="120"/>
        <w:ind w:left="709" w:hanging="436"/>
        <w:rPr>
          <w:rFonts w:cs="Arial"/>
          <w:szCs w:val="21"/>
        </w:rPr>
      </w:pPr>
      <w:proofErr w:type="gramStart"/>
      <w:r w:rsidRPr="006126B3">
        <w:rPr>
          <w:rFonts w:cs="Arial"/>
          <w:szCs w:val="21"/>
        </w:rPr>
        <w:t>d</w:t>
      </w:r>
      <w:proofErr w:type="gramEnd"/>
      <w:r w:rsidRPr="006126B3">
        <w:rPr>
          <w:rFonts w:cs="Arial"/>
          <w:szCs w:val="21"/>
        </w:rPr>
        <w:t>.</w:t>
      </w:r>
      <w:r w:rsidRPr="006126B3">
        <w:rPr>
          <w:rFonts w:cs="Arial"/>
          <w:szCs w:val="21"/>
        </w:rPr>
        <w:tab/>
        <w:t>disturbances and/or emergencies in the installation under consideration or in another installation which can have an effect on the installation under consideration.</w:t>
      </w:r>
    </w:p>
    <w:p w:rsidR="00723D7F" w:rsidRPr="006126B3" w:rsidRDefault="00723D7F" w:rsidP="00723D7F">
      <w:pPr>
        <w:pStyle w:val="a"/>
        <w:widowControl/>
        <w:spacing w:after="120" w:line="288" w:lineRule="auto"/>
        <w:ind w:left="0" w:firstLine="0"/>
        <w:jc w:val="both"/>
        <w:rPr>
          <w:color w:val="000000"/>
          <w:sz w:val="21"/>
          <w:szCs w:val="21"/>
          <w:lang w:val="en-GB"/>
        </w:rPr>
      </w:pPr>
      <w:bookmarkStart w:id="64" w:name="_Ref12691126"/>
      <w:r w:rsidRPr="006126B3">
        <w:rPr>
          <w:color w:val="000000"/>
          <w:sz w:val="21"/>
          <w:szCs w:val="21"/>
          <w:lang w:val="en-GB"/>
        </w:rPr>
        <w:t>5.2</w:t>
      </w:r>
      <w:r w:rsidRPr="006126B3">
        <w:rPr>
          <w:color w:val="000000"/>
          <w:sz w:val="21"/>
          <w:szCs w:val="21"/>
          <w:lang w:val="en-GB"/>
        </w:rPr>
        <w:tab/>
        <w:t>The Operator shall maintain a record of the skills and training requirements for all staff whose tasks in relation to the Permitted Installation may have an impact on the environment, and shall keep records of all relevant training.</w:t>
      </w:r>
      <w:bookmarkEnd w:id="64"/>
    </w:p>
    <w:p w:rsidR="00723D7F" w:rsidRPr="00A616F5" w:rsidRDefault="00723D7F" w:rsidP="00F40199">
      <w:pPr>
        <w:spacing w:before="120" w:after="120"/>
        <w:ind w:left="720" w:hanging="720"/>
        <w:rPr>
          <w:rFonts w:cs="Arial"/>
          <w:b/>
          <w:bCs/>
          <w:color w:val="000000"/>
          <w:szCs w:val="21"/>
          <w:u w:val="single"/>
        </w:rPr>
      </w:pPr>
      <w:r w:rsidRPr="00A616F5">
        <w:rPr>
          <w:rFonts w:cs="Arial"/>
          <w:b/>
          <w:bCs/>
          <w:color w:val="000000"/>
          <w:szCs w:val="21"/>
          <w:u w:val="single"/>
        </w:rPr>
        <w:t>6.</w:t>
      </w:r>
      <w:r w:rsidRPr="00A616F5">
        <w:rPr>
          <w:rFonts w:cs="Arial"/>
          <w:b/>
          <w:bCs/>
          <w:color w:val="000000"/>
          <w:szCs w:val="21"/>
          <w:u w:val="single"/>
        </w:rPr>
        <w:tab/>
        <w:t>Incidents and Complaints</w:t>
      </w:r>
    </w:p>
    <w:p w:rsidR="00723D7F" w:rsidRPr="00A616F5" w:rsidRDefault="00723D7F" w:rsidP="00723D7F">
      <w:pPr>
        <w:spacing w:before="0" w:after="120"/>
        <w:rPr>
          <w:rFonts w:cs="Arial"/>
          <w:snapToGrid w:val="0"/>
          <w:color w:val="000000"/>
          <w:szCs w:val="21"/>
        </w:rPr>
      </w:pPr>
      <w:bookmarkStart w:id="65" w:name="_Hlt14190760"/>
      <w:bookmarkStart w:id="66" w:name="_Ref12693262"/>
      <w:bookmarkStart w:id="67" w:name="_Ref535333222"/>
      <w:bookmarkEnd w:id="65"/>
      <w:r w:rsidRPr="00A616F5">
        <w:rPr>
          <w:rFonts w:cs="Arial"/>
          <w:snapToGrid w:val="0"/>
          <w:color w:val="000000"/>
          <w:szCs w:val="21"/>
        </w:rPr>
        <w:t>6.1</w:t>
      </w:r>
      <w:r w:rsidRPr="00A616F5">
        <w:rPr>
          <w:rFonts w:cs="Arial"/>
          <w:snapToGrid w:val="0"/>
          <w:color w:val="000000"/>
          <w:szCs w:val="21"/>
        </w:rPr>
        <w:tab/>
        <w:t>The Operator shall maintain and implement written procedures for</w:t>
      </w:r>
      <w:bookmarkEnd w:id="66"/>
      <w:r w:rsidRPr="00A616F5">
        <w:rPr>
          <w:rFonts w:cs="Arial"/>
          <w:snapToGrid w:val="0"/>
          <w:color w:val="000000"/>
          <w:szCs w:val="21"/>
        </w:rPr>
        <w:t>:</w:t>
      </w:r>
    </w:p>
    <w:p w:rsidR="00723D7F" w:rsidRPr="00A616F5" w:rsidRDefault="00723D7F" w:rsidP="00723D7F">
      <w:pPr>
        <w:pStyle w:val="ListParagraph"/>
        <w:numPr>
          <w:ilvl w:val="0"/>
          <w:numId w:val="32"/>
        </w:numPr>
        <w:spacing w:after="120" w:line="288" w:lineRule="auto"/>
        <w:ind w:left="709" w:hanging="425"/>
        <w:contextualSpacing w:val="0"/>
        <w:jc w:val="both"/>
        <w:rPr>
          <w:rFonts w:ascii="Arial" w:hAnsi="Arial" w:cs="Arial"/>
          <w:snapToGrid w:val="0"/>
          <w:color w:val="000000"/>
          <w:sz w:val="21"/>
          <w:szCs w:val="21"/>
          <w:lang w:val="en-GB"/>
        </w:rPr>
      </w:pPr>
      <w:r w:rsidRPr="00A616F5">
        <w:rPr>
          <w:rFonts w:ascii="Arial" w:hAnsi="Arial" w:cs="Arial"/>
          <w:color w:val="000000"/>
          <w:sz w:val="21"/>
          <w:szCs w:val="21"/>
          <w:lang w:val="en-GB"/>
        </w:rPr>
        <w:t>taking prompt remedial action, investigating and reporting actual or potential non-compliance with operating procedures or emission limits;</w:t>
      </w:r>
    </w:p>
    <w:p w:rsidR="00723D7F" w:rsidRPr="00A616F5" w:rsidRDefault="00723D7F" w:rsidP="00723D7F">
      <w:pPr>
        <w:pStyle w:val="ListParagraph"/>
        <w:numPr>
          <w:ilvl w:val="0"/>
          <w:numId w:val="32"/>
        </w:numPr>
        <w:spacing w:after="120" w:line="288" w:lineRule="auto"/>
        <w:ind w:left="709" w:hanging="425"/>
        <w:contextualSpacing w:val="0"/>
        <w:jc w:val="both"/>
        <w:rPr>
          <w:rFonts w:ascii="Arial" w:hAnsi="Arial" w:cs="Arial"/>
          <w:color w:val="000000"/>
          <w:sz w:val="21"/>
          <w:szCs w:val="21"/>
          <w:lang w:val="en-GB"/>
        </w:rPr>
      </w:pPr>
      <w:r w:rsidRPr="00A616F5">
        <w:rPr>
          <w:rFonts w:ascii="Arial" w:hAnsi="Arial" w:cs="Arial"/>
          <w:color w:val="000000"/>
          <w:sz w:val="21"/>
          <w:szCs w:val="21"/>
          <w:lang w:val="en-GB"/>
        </w:rPr>
        <w:lastRenderedPageBreak/>
        <w:t>investigating</w:t>
      </w:r>
      <w:r w:rsidRPr="00A616F5">
        <w:rPr>
          <w:rFonts w:ascii="Arial" w:hAnsi="Arial" w:cs="Arial"/>
          <w:snapToGrid w:val="0"/>
          <w:color w:val="000000"/>
          <w:sz w:val="21"/>
          <w:szCs w:val="21"/>
          <w:lang w:val="en-GB"/>
        </w:rPr>
        <w:t xml:space="preserve"> incidents,</w:t>
      </w:r>
      <w:r w:rsidRPr="00A616F5">
        <w:rPr>
          <w:rFonts w:ascii="Arial" w:hAnsi="Arial" w:cs="Arial"/>
          <w:color w:val="000000"/>
          <w:sz w:val="21"/>
          <w:szCs w:val="21"/>
          <w:lang w:val="en-GB"/>
        </w:rPr>
        <w:t xml:space="preserve"> (including any malfunction, breakdown or failure of plant, equipment or techniques, down time, any short term and long term remedial measures </w:t>
      </w:r>
      <w:r w:rsidRPr="00A616F5">
        <w:rPr>
          <w:rFonts w:ascii="Arial" w:hAnsi="Arial" w:cs="Arial"/>
          <w:snapToGrid w:val="0"/>
          <w:color w:val="000000"/>
          <w:sz w:val="21"/>
          <w:szCs w:val="21"/>
          <w:lang w:val="en-GB"/>
        </w:rPr>
        <w:t>and near misses) and prompt implementation of appropriate actions; and</w:t>
      </w:r>
    </w:p>
    <w:p w:rsidR="00723D7F" w:rsidRPr="00A616F5" w:rsidRDefault="00723D7F" w:rsidP="00723D7F">
      <w:pPr>
        <w:pStyle w:val="ListParagraph"/>
        <w:numPr>
          <w:ilvl w:val="0"/>
          <w:numId w:val="32"/>
        </w:numPr>
        <w:spacing w:after="120" w:line="288" w:lineRule="auto"/>
        <w:ind w:left="709" w:hanging="425"/>
        <w:contextualSpacing w:val="0"/>
        <w:jc w:val="both"/>
        <w:rPr>
          <w:rFonts w:ascii="Arial" w:hAnsi="Arial" w:cs="Arial"/>
          <w:snapToGrid w:val="0"/>
          <w:color w:val="000000"/>
          <w:sz w:val="21"/>
          <w:szCs w:val="21"/>
          <w:lang w:val="en-GB"/>
        </w:rPr>
      </w:pPr>
      <w:proofErr w:type="gramStart"/>
      <w:r w:rsidRPr="00A616F5">
        <w:rPr>
          <w:rFonts w:ascii="Arial" w:hAnsi="Arial" w:cs="Arial"/>
          <w:snapToGrid w:val="0"/>
          <w:color w:val="000000"/>
          <w:sz w:val="21"/>
          <w:szCs w:val="21"/>
          <w:lang w:val="en-GB"/>
        </w:rPr>
        <w:t>ensuring</w:t>
      </w:r>
      <w:proofErr w:type="gramEnd"/>
      <w:r w:rsidRPr="00A616F5">
        <w:rPr>
          <w:rFonts w:ascii="Arial" w:hAnsi="Arial" w:cs="Arial"/>
          <w:snapToGrid w:val="0"/>
          <w:color w:val="000000"/>
          <w:sz w:val="21"/>
          <w:szCs w:val="21"/>
          <w:lang w:val="en-GB"/>
        </w:rPr>
        <w:t xml:space="preserve"> that detailed records are made of all such actions and investigations.</w:t>
      </w:r>
    </w:p>
    <w:bookmarkEnd w:id="67"/>
    <w:p w:rsidR="00723D7F" w:rsidRPr="00A616F5" w:rsidRDefault="00723D7F" w:rsidP="00F40199">
      <w:pPr>
        <w:spacing w:before="120" w:after="120"/>
        <w:ind w:left="720" w:hanging="720"/>
        <w:rPr>
          <w:rFonts w:cs="Arial"/>
          <w:b/>
          <w:bCs/>
          <w:color w:val="000000"/>
          <w:szCs w:val="21"/>
          <w:u w:val="single"/>
        </w:rPr>
      </w:pPr>
      <w:r w:rsidRPr="00A616F5">
        <w:rPr>
          <w:rFonts w:cs="Arial"/>
          <w:b/>
          <w:bCs/>
          <w:color w:val="000000"/>
          <w:szCs w:val="21"/>
          <w:u w:val="single"/>
        </w:rPr>
        <w:t>7.</w:t>
      </w:r>
      <w:r w:rsidRPr="00A616F5">
        <w:rPr>
          <w:rFonts w:cs="Arial"/>
          <w:b/>
          <w:bCs/>
          <w:color w:val="000000"/>
          <w:szCs w:val="21"/>
          <w:u w:val="single"/>
        </w:rPr>
        <w:tab/>
        <w:t>Efficient use of raw and supplementary materials and water</w:t>
      </w:r>
    </w:p>
    <w:p w:rsidR="00723D7F" w:rsidRPr="00A616F5" w:rsidRDefault="00723D7F" w:rsidP="00D7730A">
      <w:pPr>
        <w:pStyle w:val="ListParagraph"/>
        <w:numPr>
          <w:ilvl w:val="1"/>
          <w:numId w:val="33"/>
        </w:numPr>
        <w:spacing w:after="120" w:line="288" w:lineRule="auto"/>
        <w:ind w:left="0" w:firstLine="0"/>
        <w:contextualSpacing w:val="0"/>
        <w:jc w:val="both"/>
        <w:rPr>
          <w:rFonts w:ascii="Arial" w:hAnsi="Arial" w:cs="Arial"/>
          <w:i/>
          <w:iCs/>
          <w:color w:val="000000"/>
          <w:sz w:val="21"/>
          <w:szCs w:val="21"/>
          <w:lang w:val="en-GB"/>
        </w:rPr>
      </w:pPr>
      <w:r w:rsidRPr="00A616F5">
        <w:rPr>
          <w:rFonts w:ascii="Arial" w:hAnsi="Arial" w:cs="Arial"/>
          <w:color w:val="000000"/>
          <w:sz w:val="21"/>
          <w:szCs w:val="21"/>
          <w:lang w:val="en-GB"/>
        </w:rPr>
        <w:t xml:space="preserve">The Operator shall carry out periodic waste minimisation audits and water use efficiency audits. If such an audit has not been carried out in the 2 years since the validity of this Permit, then the first such audit shall take place within 2 years of its issue. </w:t>
      </w:r>
    </w:p>
    <w:p w:rsidR="00723D7F" w:rsidRPr="00A616F5" w:rsidRDefault="00723D7F" w:rsidP="00F40199">
      <w:pPr>
        <w:spacing w:before="120" w:after="120"/>
        <w:ind w:left="720" w:hanging="720"/>
        <w:rPr>
          <w:rFonts w:cs="Arial"/>
          <w:b/>
          <w:bCs/>
          <w:color w:val="000000"/>
          <w:szCs w:val="21"/>
          <w:u w:val="single"/>
        </w:rPr>
      </w:pPr>
      <w:r w:rsidRPr="00A616F5">
        <w:rPr>
          <w:rFonts w:cs="Arial"/>
          <w:b/>
          <w:bCs/>
          <w:color w:val="000000"/>
          <w:szCs w:val="21"/>
          <w:u w:val="single"/>
        </w:rPr>
        <w:t>8.</w:t>
      </w:r>
      <w:r w:rsidRPr="00A616F5">
        <w:rPr>
          <w:rFonts w:cs="Arial"/>
          <w:b/>
          <w:bCs/>
          <w:color w:val="000000"/>
          <w:szCs w:val="21"/>
          <w:u w:val="single"/>
        </w:rPr>
        <w:tab/>
        <w:t>Energy Efficiency</w:t>
      </w:r>
    </w:p>
    <w:p w:rsidR="00723D7F" w:rsidRPr="00A616F5" w:rsidRDefault="00723D7F" w:rsidP="00723D7F">
      <w:pPr>
        <w:pStyle w:val="a"/>
        <w:widowControl/>
        <w:spacing w:after="120" w:line="288" w:lineRule="auto"/>
        <w:ind w:left="0" w:firstLine="0"/>
        <w:jc w:val="both"/>
        <w:rPr>
          <w:color w:val="000000"/>
          <w:sz w:val="21"/>
          <w:szCs w:val="21"/>
          <w:lang w:val="en-GB"/>
        </w:rPr>
      </w:pPr>
      <w:r w:rsidRPr="00A616F5">
        <w:rPr>
          <w:color w:val="000000"/>
          <w:sz w:val="21"/>
          <w:szCs w:val="21"/>
          <w:lang w:val="en-GB"/>
        </w:rPr>
        <w:t>8.1</w:t>
      </w:r>
      <w:r w:rsidRPr="00A616F5">
        <w:rPr>
          <w:color w:val="000000"/>
          <w:sz w:val="21"/>
          <w:szCs w:val="21"/>
          <w:lang w:val="en-GB"/>
        </w:rPr>
        <w:tab/>
        <w:t>The Operator shall produce a report on the energy consumed at the Permitted Installation over the previous calendar year, by 31 January each year.</w:t>
      </w:r>
    </w:p>
    <w:p w:rsidR="00723D7F" w:rsidRPr="00A616F5" w:rsidRDefault="00723D7F" w:rsidP="00723D7F">
      <w:pPr>
        <w:spacing w:before="0" w:after="120"/>
        <w:rPr>
          <w:rFonts w:cs="Arial"/>
          <w:color w:val="000000"/>
          <w:szCs w:val="21"/>
        </w:rPr>
      </w:pPr>
      <w:r w:rsidRPr="00A616F5">
        <w:rPr>
          <w:rFonts w:cs="Arial"/>
          <w:color w:val="000000"/>
          <w:szCs w:val="21"/>
        </w:rPr>
        <w:t>8.2</w:t>
      </w:r>
      <w:r w:rsidRPr="00A616F5">
        <w:rPr>
          <w:rFonts w:cs="Arial"/>
          <w:color w:val="000000"/>
          <w:szCs w:val="21"/>
        </w:rPr>
        <w:tab/>
        <w:t>The Operator shall maintain and update annually an energy management system which shall include, in particular, the monitoring of energy flows and targeting of areas for improving energy efficiency.</w:t>
      </w:r>
    </w:p>
    <w:p w:rsidR="00723D7F" w:rsidRPr="00A616F5" w:rsidRDefault="00723D7F" w:rsidP="00F40199">
      <w:pPr>
        <w:spacing w:before="120" w:after="120"/>
        <w:ind w:left="720" w:hanging="720"/>
        <w:rPr>
          <w:rFonts w:cs="Arial"/>
          <w:b/>
          <w:bCs/>
          <w:color w:val="000000"/>
          <w:szCs w:val="21"/>
          <w:u w:val="single"/>
        </w:rPr>
      </w:pPr>
      <w:r w:rsidRPr="00A616F5">
        <w:rPr>
          <w:rFonts w:cs="Arial"/>
          <w:b/>
          <w:bCs/>
          <w:color w:val="000000"/>
          <w:szCs w:val="21"/>
          <w:u w:val="single"/>
        </w:rPr>
        <w:t>9.</w:t>
      </w:r>
      <w:r w:rsidRPr="00A616F5">
        <w:rPr>
          <w:rFonts w:cs="Arial"/>
          <w:b/>
          <w:bCs/>
          <w:color w:val="000000"/>
          <w:szCs w:val="21"/>
          <w:u w:val="single"/>
        </w:rPr>
        <w:tab/>
        <w:t>Waste storage, handling, recovery or disposal</w:t>
      </w:r>
    </w:p>
    <w:p w:rsidR="00723D7F" w:rsidRPr="00A616F5" w:rsidRDefault="00723D7F" w:rsidP="00723D7F">
      <w:pPr>
        <w:pStyle w:val="a"/>
        <w:widowControl/>
        <w:spacing w:after="120" w:line="288" w:lineRule="auto"/>
        <w:ind w:left="0" w:firstLine="0"/>
        <w:jc w:val="both"/>
        <w:rPr>
          <w:color w:val="000000"/>
          <w:sz w:val="21"/>
          <w:szCs w:val="21"/>
          <w:lang w:val="en-GB"/>
        </w:rPr>
      </w:pPr>
      <w:r w:rsidRPr="00A616F5">
        <w:rPr>
          <w:color w:val="000000"/>
          <w:sz w:val="21"/>
          <w:szCs w:val="21"/>
          <w:lang w:val="en-GB"/>
        </w:rPr>
        <w:t>9.1</w:t>
      </w:r>
      <w:r w:rsidRPr="00A616F5">
        <w:rPr>
          <w:color w:val="000000"/>
          <w:sz w:val="21"/>
          <w:szCs w:val="21"/>
          <w:lang w:val="en-GB"/>
        </w:rPr>
        <w:tab/>
        <w:t xml:space="preserve">The Operator shall design, maintain and operate all facilities for the storage and handling of waste on site such that there are no releases to water or land during normal operation, and </w:t>
      </w:r>
      <w:proofErr w:type="gramStart"/>
      <w:r w:rsidRPr="00A616F5">
        <w:rPr>
          <w:color w:val="000000"/>
          <w:sz w:val="21"/>
          <w:szCs w:val="21"/>
          <w:lang w:val="en-GB"/>
        </w:rPr>
        <w:t>that emissions</w:t>
      </w:r>
      <w:proofErr w:type="gramEnd"/>
      <w:r w:rsidRPr="00A616F5">
        <w:rPr>
          <w:color w:val="000000"/>
          <w:sz w:val="21"/>
          <w:szCs w:val="21"/>
          <w:lang w:val="en-GB"/>
        </w:rPr>
        <w:t xml:space="preserve"> to air and the risk of accidental release to water or land are minimised.</w:t>
      </w:r>
    </w:p>
    <w:p w:rsidR="00723D7F" w:rsidRPr="00A616F5" w:rsidRDefault="00723D7F" w:rsidP="000E6E4D">
      <w:pPr>
        <w:spacing w:before="0" w:after="60"/>
        <w:rPr>
          <w:rFonts w:cs="Arial"/>
          <w:snapToGrid w:val="0"/>
          <w:color w:val="000000"/>
          <w:szCs w:val="21"/>
        </w:rPr>
      </w:pPr>
      <w:r w:rsidRPr="00A616F5">
        <w:rPr>
          <w:rFonts w:cs="Arial"/>
          <w:snapToGrid w:val="0"/>
          <w:color w:val="000000"/>
          <w:szCs w:val="21"/>
        </w:rPr>
        <w:t>9.2</w:t>
      </w:r>
      <w:r w:rsidRPr="00A616F5">
        <w:rPr>
          <w:rFonts w:cs="Arial"/>
          <w:snapToGrid w:val="0"/>
          <w:color w:val="000000"/>
          <w:szCs w:val="21"/>
        </w:rPr>
        <w:tab/>
        <w:t>The Operator is allowed on the site to generate the hazardous waste contained in the following list:</w:t>
      </w:r>
    </w:p>
    <w:p w:rsidR="00723D7F" w:rsidRPr="00A616F5" w:rsidRDefault="00723D7F" w:rsidP="00723D7F">
      <w:pPr>
        <w:pStyle w:val="ListParagraph"/>
        <w:numPr>
          <w:ilvl w:val="0"/>
          <w:numId w:val="36"/>
        </w:numPr>
        <w:spacing w:after="120" w:line="288" w:lineRule="auto"/>
        <w:contextualSpacing w:val="0"/>
        <w:jc w:val="both"/>
        <w:rPr>
          <w:rFonts w:ascii="Arial" w:hAnsi="Arial" w:cs="Arial"/>
          <w:snapToGrid w:val="0"/>
          <w:color w:val="000000"/>
          <w:sz w:val="21"/>
          <w:szCs w:val="21"/>
          <w:lang w:val="en-GB"/>
        </w:rPr>
      </w:pPr>
      <w:r w:rsidRPr="00A616F5">
        <w:rPr>
          <w:rFonts w:ascii="Arial" w:hAnsi="Arial" w:cs="Arial"/>
          <w:snapToGrid w:val="0"/>
          <w:color w:val="000000"/>
          <w:sz w:val="21"/>
          <w:szCs w:val="21"/>
          <w:lang w:val="en-GB"/>
        </w:rPr>
        <w:t>List of hazardous waste</w:t>
      </w:r>
    </w:p>
    <w:p w:rsidR="00723D7F" w:rsidRPr="00A616F5" w:rsidRDefault="00723D7F" w:rsidP="00723D7F">
      <w:pPr>
        <w:spacing w:before="0" w:after="120"/>
        <w:rPr>
          <w:rFonts w:cs="Arial"/>
          <w:snapToGrid w:val="0"/>
          <w:color w:val="000000"/>
          <w:szCs w:val="21"/>
        </w:rPr>
      </w:pPr>
      <w:r w:rsidRPr="00A616F5">
        <w:rPr>
          <w:rFonts w:cs="Arial"/>
          <w:snapToGrid w:val="0"/>
          <w:color w:val="000000"/>
          <w:szCs w:val="21"/>
        </w:rPr>
        <w:t>9.3</w:t>
      </w:r>
      <w:r w:rsidRPr="00A616F5">
        <w:rPr>
          <w:rFonts w:cs="Arial"/>
          <w:snapToGrid w:val="0"/>
          <w:color w:val="000000"/>
          <w:szCs w:val="21"/>
        </w:rPr>
        <w:tab/>
        <w:t>The above listed hazardous waste has to be sorted, gathered and handed over to the authorized company for treatment, recovery and/or disposal.</w:t>
      </w:r>
    </w:p>
    <w:p w:rsidR="00723D7F" w:rsidRPr="00A616F5" w:rsidRDefault="00723D7F" w:rsidP="00F40199">
      <w:pPr>
        <w:spacing w:before="120" w:after="120"/>
        <w:ind w:left="720" w:hanging="720"/>
        <w:rPr>
          <w:rFonts w:cs="Arial"/>
          <w:b/>
          <w:bCs/>
          <w:color w:val="000000"/>
          <w:szCs w:val="21"/>
          <w:u w:val="single"/>
        </w:rPr>
      </w:pPr>
      <w:r w:rsidRPr="00A616F5">
        <w:rPr>
          <w:rFonts w:cs="Arial"/>
          <w:b/>
          <w:bCs/>
          <w:color w:val="000000"/>
          <w:szCs w:val="21"/>
          <w:u w:val="single"/>
        </w:rPr>
        <w:t>10.</w:t>
      </w:r>
      <w:r w:rsidRPr="00A616F5">
        <w:rPr>
          <w:rFonts w:cs="Arial"/>
          <w:b/>
          <w:bCs/>
          <w:color w:val="000000"/>
          <w:szCs w:val="21"/>
          <w:u w:val="single"/>
        </w:rPr>
        <w:tab/>
        <w:t>Noise and Vibration</w:t>
      </w:r>
    </w:p>
    <w:p w:rsidR="00723D7F" w:rsidRPr="00A616F5" w:rsidRDefault="00723D7F" w:rsidP="00723D7F">
      <w:pPr>
        <w:tabs>
          <w:tab w:val="left" w:pos="0"/>
          <w:tab w:val="left" w:pos="996"/>
          <w:tab w:val="left" w:pos="2496"/>
          <w:tab w:val="left" w:pos="2994"/>
          <w:tab w:val="left" w:pos="3492"/>
          <w:tab w:val="left" w:pos="3991"/>
          <w:tab w:val="left" w:pos="4866"/>
          <w:tab w:val="left" w:pos="5364"/>
          <w:tab w:val="left" w:pos="5988"/>
          <w:tab w:val="left" w:pos="6612"/>
          <w:tab w:val="left" w:pos="7200"/>
          <w:tab w:val="left" w:pos="7860"/>
          <w:tab w:val="left" w:pos="8359"/>
          <w:tab w:val="left" w:pos="8983"/>
        </w:tabs>
        <w:suppressAutoHyphens/>
        <w:spacing w:before="0" w:after="120"/>
        <w:rPr>
          <w:rFonts w:cs="Arial"/>
          <w:color w:val="000000"/>
          <w:szCs w:val="21"/>
        </w:rPr>
      </w:pPr>
      <w:r w:rsidRPr="00A616F5">
        <w:rPr>
          <w:rFonts w:cs="Arial"/>
          <w:color w:val="000000"/>
          <w:szCs w:val="21"/>
        </w:rPr>
        <w:t>10.1</w:t>
      </w:r>
      <w:r w:rsidRPr="00A616F5">
        <w:rPr>
          <w:rFonts w:cs="Arial"/>
          <w:color w:val="000000"/>
          <w:szCs w:val="21"/>
        </w:rPr>
        <w:tab/>
        <w:t>The equivalent sound pressure level (LA</w:t>
      </w:r>
      <w:r w:rsidRPr="00A616F5">
        <w:rPr>
          <w:rFonts w:cs="Arial"/>
          <w:color w:val="000000"/>
          <w:szCs w:val="21"/>
          <w:vertAlign w:val="subscript"/>
        </w:rPr>
        <w:t>eq</w:t>
      </w:r>
      <w:r w:rsidRPr="00A616F5">
        <w:rPr>
          <w:rFonts w:cs="Arial"/>
          <w:color w:val="000000"/>
          <w:szCs w:val="21"/>
        </w:rPr>
        <w:t xml:space="preserve">) produced by the installation as well as by the operations must not be higher than ….. </w:t>
      </w:r>
      <w:proofErr w:type="gramStart"/>
      <w:r w:rsidRPr="00A616F5">
        <w:rPr>
          <w:rFonts w:cs="Arial"/>
          <w:color w:val="000000"/>
          <w:szCs w:val="21"/>
        </w:rPr>
        <w:t>dB(</w:t>
      </w:r>
      <w:proofErr w:type="gramEnd"/>
      <w:r w:rsidRPr="00A616F5">
        <w:rPr>
          <w:rFonts w:cs="Arial"/>
          <w:color w:val="000000"/>
          <w:szCs w:val="21"/>
        </w:rPr>
        <w:t>A) at the boundary of the installation.</w:t>
      </w:r>
    </w:p>
    <w:p w:rsidR="00723D7F" w:rsidRPr="00A616F5" w:rsidRDefault="00723D7F" w:rsidP="00723D7F">
      <w:pPr>
        <w:pStyle w:val="CellBody"/>
        <w:widowControl/>
        <w:tabs>
          <w:tab w:val="left" w:pos="0"/>
          <w:tab w:val="left" w:pos="720"/>
          <w:tab w:val="left" w:pos="996"/>
          <w:tab w:val="left" w:pos="1495"/>
          <w:tab w:val="left" w:pos="1994"/>
          <w:tab w:val="left" w:pos="2496"/>
          <w:tab w:val="left" w:pos="2994"/>
          <w:tab w:val="left" w:pos="3492"/>
          <w:tab w:val="left" w:pos="3991"/>
          <w:tab w:val="left" w:pos="4866"/>
          <w:tab w:val="left" w:pos="5364"/>
          <w:tab w:val="left" w:pos="5988"/>
          <w:tab w:val="left" w:pos="6612"/>
          <w:tab w:val="left" w:pos="7200"/>
          <w:tab w:val="left" w:pos="7860"/>
          <w:tab w:val="left" w:pos="8359"/>
          <w:tab w:val="left" w:pos="8983"/>
        </w:tabs>
        <w:suppressAutoHyphens/>
        <w:spacing w:after="120" w:line="288" w:lineRule="auto"/>
        <w:jc w:val="both"/>
        <w:rPr>
          <w:rFonts w:ascii="Arial" w:hAnsi="Arial" w:cs="Arial"/>
          <w:color w:val="000000"/>
          <w:sz w:val="21"/>
          <w:szCs w:val="21"/>
        </w:rPr>
      </w:pPr>
      <w:r w:rsidRPr="00A616F5">
        <w:rPr>
          <w:rFonts w:ascii="Arial" w:hAnsi="Arial" w:cs="Arial"/>
          <w:color w:val="000000"/>
          <w:sz w:val="21"/>
          <w:szCs w:val="21"/>
        </w:rPr>
        <w:t>10.2</w:t>
      </w:r>
      <w:r w:rsidRPr="00A616F5">
        <w:rPr>
          <w:rFonts w:ascii="Arial" w:hAnsi="Arial" w:cs="Arial"/>
          <w:color w:val="000000"/>
          <w:sz w:val="21"/>
          <w:szCs w:val="21"/>
        </w:rPr>
        <w:tab/>
        <w:t>Equipment and machinery must be arranged in such a way that it does not cause noticeable vibrations in areas not within the installation.</w:t>
      </w:r>
    </w:p>
    <w:p w:rsidR="00723D7F" w:rsidRPr="00A616F5" w:rsidRDefault="00723D7F" w:rsidP="00F40199">
      <w:pPr>
        <w:spacing w:before="120" w:after="120"/>
        <w:ind w:left="720" w:hanging="720"/>
        <w:rPr>
          <w:rFonts w:cs="Arial"/>
          <w:b/>
          <w:bCs/>
          <w:color w:val="000000"/>
          <w:szCs w:val="21"/>
          <w:u w:val="single"/>
        </w:rPr>
      </w:pPr>
      <w:r w:rsidRPr="00A616F5">
        <w:rPr>
          <w:rFonts w:cs="Arial"/>
          <w:b/>
          <w:bCs/>
          <w:color w:val="000000"/>
          <w:szCs w:val="21"/>
          <w:u w:val="single"/>
        </w:rPr>
        <w:t>11.</w:t>
      </w:r>
      <w:r w:rsidRPr="00A616F5">
        <w:rPr>
          <w:rFonts w:cs="Arial"/>
          <w:b/>
          <w:bCs/>
          <w:color w:val="000000"/>
          <w:szCs w:val="21"/>
          <w:u w:val="single"/>
        </w:rPr>
        <w:tab/>
        <w:t>Closure and Decommissioning</w:t>
      </w:r>
    </w:p>
    <w:p w:rsidR="00723D7F" w:rsidRPr="00A616F5" w:rsidRDefault="00723D7F" w:rsidP="00723D7F">
      <w:pPr>
        <w:spacing w:before="0" w:after="120"/>
        <w:rPr>
          <w:rFonts w:cs="Arial"/>
          <w:color w:val="000000"/>
          <w:szCs w:val="21"/>
        </w:rPr>
      </w:pPr>
      <w:r w:rsidRPr="00A616F5">
        <w:rPr>
          <w:rFonts w:cs="Arial"/>
          <w:color w:val="000000"/>
          <w:szCs w:val="21"/>
        </w:rPr>
        <w:t>11.1</w:t>
      </w:r>
      <w:r w:rsidRPr="00A616F5">
        <w:rPr>
          <w:rFonts w:cs="Arial"/>
          <w:color w:val="000000"/>
          <w:szCs w:val="21"/>
        </w:rPr>
        <w:tab/>
        <w:t>The Operator shall maintain and operate the Permitted Installation so as to prevent or minimise any pollution risk, including the generation of waste, on closure and decommissioning in particular by:</w:t>
      </w:r>
    </w:p>
    <w:p w:rsidR="00723D7F" w:rsidRPr="00A616F5" w:rsidRDefault="00723D7F" w:rsidP="00723D7F">
      <w:pPr>
        <w:pStyle w:val="ListParagraph"/>
        <w:numPr>
          <w:ilvl w:val="0"/>
          <w:numId w:val="34"/>
        </w:numPr>
        <w:spacing w:after="120" w:line="288" w:lineRule="auto"/>
        <w:ind w:left="851" w:hanging="425"/>
        <w:contextualSpacing w:val="0"/>
        <w:jc w:val="both"/>
        <w:rPr>
          <w:rFonts w:ascii="Arial" w:hAnsi="Arial" w:cs="Arial"/>
          <w:color w:val="000000"/>
          <w:sz w:val="21"/>
          <w:szCs w:val="21"/>
          <w:lang w:val="en-GB"/>
        </w:rPr>
      </w:pPr>
      <w:r w:rsidRPr="00A616F5">
        <w:rPr>
          <w:rFonts w:ascii="Arial" w:hAnsi="Arial" w:cs="Arial"/>
          <w:color w:val="000000"/>
          <w:sz w:val="21"/>
          <w:szCs w:val="21"/>
          <w:lang w:val="en-GB"/>
        </w:rPr>
        <w:t>taking into account the construction plan of new parts of the company or installation</w:t>
      </w:r>
    </w:p>
    <w:p w:rsidR="00723D7F" w:rsidRPr="00A616F5" w:rsidRDefault="00723D7F" w:rsidP="00723D7F">
      <w:pPr>
        <w:pStyle w:val="ListParagraph"/>
        <w:numPr>
          <w:ilvl w:val="0"/>
          <w:numId w:val="34"/>
        </w:numPr>
        <w:spacing w:after="120" w:line="288" w:lineRule="auto"/>
        <w:ind w:left="851" w:hanging="425"/>
        <w:contextualSpacing w:val="0"/>
        <w:jc w:val="both"/>
        <w:rPr>
          <w:rFonts w:ascii="Arial" w:hAnsi="Arial" w:cs="Arial"/>
          <w:color w:val="000000"/>
          <w:sz w:val="21"/>
          <w:szCs w:val="21"/>
          <w:lang w:val="en-GB"/>
        </w:rPr>
      </w:pPr>
      <w:r w:rsidRPr="00A616F5">
        <w:rPr>
          <w:rFonts w:ascii="Arial" w:hAnsi="Arial" w:cs="Arial"/>
          <w:color w:val="000000"/>
          <w:sz w:val="21"/>
          <w:szCs w:val="21"/>
          <w:lang w:val="en-GB"/>
        </w:rPr>
        <w:t>the maintenance of a record of any events which have, or might have, impacted on the condition of the site along with any further investigation or remediation work carried out</w:t>
      </w:r>
    </w:p>
    <w:p w:rsidR="00723D7F" w:rsidRPr="006126B3" w:rsidRDefault="00723D7F" w:rsidP="00723D7F">
      <w:pPr>
        <w:pStyle w:val="ListParagraph"/>
        <w:numPr>
          <w:ilvl w:val="0"/>
          <w:numId w:val="34"/>
        </w:numPr>
        <w:spacing w:after="120" w:line="288" w:lineRule="auto"/>
        <w:ind w:left="851" w:hanging="425"/>
        <w:contextualSpacing w:val="0"/>
        <w:jc w:val="both"/>
        <w:rPr>
          <w:rFonts w:ascii="Arial" w:hAnsi="Arial" w:cs="Arial"/>
          <w:color w:val="000000"/>
          <w:sz w:val="21"/>
          <w:szCs w:val="21"/>
          <w:lang w:val="en-GB"/>
        </w:rPr>
      </w:pPr>
      <w:proofErr w:type="gramStart"/>
      <w:r w:rsidRPr="00A616F5">
        <w:rPr>
          <w:rFonts w:ascii="Arial" w:hAnsi="Arial" w:cs="Arial"/>
          <w:color w:val="000000"/>
          <w:sz w:val="21"/>
          <w:szCs w:val="21"/>
          <w:lang w:val="en-GB"/>
        </w:rPr>
        <w:t>the</w:t>
      </w:r>
      <w:proofErr w:type="gramEnd"/>
      <w:r w:rsidRPr="00A616F5">
        <w:rPr>
          <w:rFonts w:ascii="Arial" w:hAnsi="Arial" w:cs="Arial"/>
          <w:color w:val="000000"/>
          <w:sz w:val="21"/>
          <w:szCs w:val="21"/>
          <w:lang w:val="en-GB"/>
        </w:rPr>
        <w:t xml:space="preserve"> maintenance of a site closure plan to demonstrate that the installation can be decommissioned avoiding any pollution risk and returning the site of opera</w:t>
      </w:r>
      <w:r w:rsidRPr="006126B3">
        <w:rPr>
          <w:rFonts w:ascii="Arial" w:hAnsi="Arial" w:cs="Arial"/>
          <w:color w:val="000000"/>
          <w:sz w:val="21"/>
          <w:szCs w:val="21"/>
          <w:lang w:val="en-GB"/>
        </w:rPr>
        <w:t>tion to a satisfactory state.</w:t>
      </w:r>
    </w:p>
    <w:p w:rsidR="00723D7F" w:rsidRPr="006126B3" w:rsidRDefault="00723D7F" w:rsidP="00291784">
      <w:pPr>
        <w:spacing w:before="0" w:after="240"/>
        <w:rPr>
          <w:rFonts w:cs="Arial"/>
          <w:color w:val="000000"/>
          <w:szCs w:val="21"/>
        </w:rPr>
      </w:pPr>
      <w:r w:rsidRPr="006126B3">
        <w:rPr>
          <w:rFonts w:cs="Arial"/>
          <w:color w:val="000000"/>
          <w:szCs w:val="21"/>
        </w:rPr>
        <w:lastRenderedPageBreak/>
        <w:t>11.2</w:t>
      </w:r>
      <w:r w:rsidRPr="006126B3">
        <w:rPr>
          <w:rFonts w:cs="Arial"/>
          <w:color w:val="000000"/>
          <w:szCs w:val="21"/>
        </w:rPr>
        <w:tab/>
        <w:t xml:space="preserve">The Site Closure Plan </w:t>
      </w:r>
      <w:r w:rsidR="00A16F3F" w:rsidRPr="006126B3">
        <w:rPr>
          <w:rFonts w:cs="Arial"/>
          <w:color w:val="000000"/>
          <w:szCs w:val="21"/>
        </w:rPr>
        <w:t>should be</w:t>
      </w:r>
      <w:r w:rsidRPr="006126B3">
        <w:rPr>
          <w:rFonts w:cs="Arial"/>
          <w:color w:val="000000"/>
          <w:szCs w:val="21"/>
        </w:rPr>
        <w:t xml:space="preserve"> implemented on final cessation or decommissioning of the Permitted activities or part thereof.</w:t>
      </w:r>
    </w:p>
    <w:p w:rsidR="00723D7F" w:rsidRPr="006126B3" w:rsidRDefault="00723D7F" w:rsidP="00723D7F">
      <w:pPr>
        <w:spacing w:before="0" w:after="120"/>
        <w:rPr>
          <w:rFonts w:cs="Arial"/>
          <w:b/>
          <w:bCs/>
          <w:color w:val="000000"/>
          <w:szCs w:val="21"/>
          <w:u w:val="single"/>
        </w:rPr>
      </w:pPr>
      <w:r w:rsidRPr="006126B3">
        <w:rPr>
          <w:rFonts w:cs="Arial"/>
          <w:b/>
          <w:bCs/>
          <w:color w:val="000000"/>
          <w:szCs w:val="21"/>
          <w:u w:val="single"/>
        </w:rPr>
        <w:t>12.</w:t>
      </w:r>
      <w:r w:rsidRPr="006126B3">
        <w:rPr>
          <w:rFonts w:cs="Arial"/>
          <w:b/>
          <w:bCs/>
          <w:color w:val="000000"/>
          <w:szCs w:val="21"/>
          <w:u w:val="single"/>
        </w:rPr>
        <w:tab/>
        <w:t>Reporting on assessment of the compliance with permit conditions</w:t>
      </w:r>
    </w:p>
    <w:p w:rsidR="00723D7F" w:rsidRPr="006126B3" w:rsidRDefault="00723D7F" w:rsidP="00723D7F">
      <w:pPr>
        <w:spacing w:before="0" w:after="120"/>
        <w:rPr>
          <w:rFonts w:cs="Arial"/>
          <w:szCs w:val="21"/>
        </w:rPr>
      </w:pPr>
      <w:r w:rsidRPr="006126B3">
        <w:rPr>
          <w:rFonts w:cs="Arial"/>
          <w:szCs w:val="21"/>
        </w:rPr>
        <w:t>12.1</w:t>
      </w:r>
      <w:r w:rsidRPr="006126B3">
        <w:rPr>
          <w:rFonts w:cs="Arial"/>
          <w:szCs w:val="21"/>
        </w:rPr>
        <w:tab/>
        <w:t>The operator is obliged in accordance with relevant legal regulations to:</w:t>
      </w:r>
    </w:p>
    <w:p w:rsidR="00723D7F" w:rsidRPr="006126B3" w:rsidRDefault="00723D7F" w:rsidP="00723D7F">
      <w:pPr>
        <w:pStyle w:val="ListParagraph"/>
        <w:numPr>
          <w:ilvl w:val="0"/>
          <w:numId w:val="27"/>
        </w:numPr>
        <w:spacing w:after="120" w:line="288" w:lineRule="auto"/>
        <w:contextualSpacing w:val="0"/>
        <w:jc w:val="both"/>
        <w:rPr>
          <w:rFonts w:ascii="Arial" w:hAnsi="Arial" w:cs="Arial"/>
          <w:sz w:val="21"/>
          <w:szCs w:val="21"/>
          <w:lang w:val="en-GB"/>
        </w:rPr>
      </w:pPr>
      <w:r w:rsidRPr="006126B3">
        <w:rPr>
          <w:rFonts w:ascii="Arial" w:hAnsi="Arial" w:cs="Arial"/>
          <w:sz w:val="21"/>
          <w:szCs w:val="21"/>
          <w:lang w:val="en-GB"/>
        </w:rPr>
        <w:t>Carry out inventory of the sources of air pollution and prepare overall operational inventory for the calendar year and hand it over to the Environmental Inspection by …</w:t>
      </w:r>
      <w:proofErr w:type="gramStart"/>
      <w:r w:rsidRPr="006126B3">
        <w:rPr>
          <w:rFonts w:ascii="Arial" w:hAnsi="Arial" w:cs="Arial"/>
          <w:sz w:val="21"/>
          <w:szCs w:val="21"/>
          <w:lang w:val="en-GB"/>
        </w:rPr>
        <w:t>..,</w:t>
      </w:r>
      <w:proofErr w:type="gramEnd"/>
      <w:r w:rsidRPr="006126B3">
        <w:rPr>
          <w:rFonts w:ascii="Arial" w:hAnsi="Arial" w:cs="Arial"/>
          <w:sz w:val="21"/>
          <w:szCs w:val="21"/>
          <w:lang w:val="en-GB"/>
        </w:rPr>
        <w:t xml:space="preserve"> on a yearly basis.</w:t>
      </w:r>
    </w:p>
    <w:p w:rsidR="00723D7F" w:rsidRPr="006126B3" w:rsidRDefault="00723D7F" w:rsidP="00723D7F">
      <w:pPr>
        <w:pStyle w:val="ListParagraph"/>
        <w:numPr>
          <w:ilvl w:val="0"/>
          <w:numId w:val="27"/>
        </w:numPr>
        <w:spacing w:after="120" w:line="288" w:lineRule="auto"/>
        <w:contextualSpacing w:val="0"/>
        <w:jc w:val="both"/>
        <w:rPr>
          <w:rFonts w:ascii="Arial" w:hAnsi="Arial" w:cs="Arial"/>
          <w:sz w:val="21"/>
          <w:szCs w:val="21"/>
          <w:lang w:val="en-GB"/>
        </w:rPr>
      </w:pPr>
      <w:r w:rsidRPr="006126B3">
        <w:rPr>
          <w:rFonts w:ascii="Arial" w:hAnsi="Arial" w:cs="Arial"/>
          <w:sz w:val="21"/>
          <w:szCs w:val="21"/>
          <w:lang w:val="en-GB"/>
        </w:rPr>
        <w:t>Carry out continuous inventory of waste and the way of handling them.</w:t>
      </w:r>
    </w:p>
    <w:p w:rsidR="00723D7F" w:rsidRPr="006126B3" w:rsidRDefault="00723D7F" w:rsidP="00723D7F">
      <w:pPr>
        <w:pStyle w:val="ListParagraph"/>
        <w:numPr>
          <w:ilvl w:val="0"/>
          <w:numId w:val="27"/>
        </w:numPr>
        <w:spacing w:after="120" w:line="288" w:lineRule="auto"/>
        <w:contextualSpacing w:val="0"/>
        <w:jc w:val="both"/>
        <w:rPr>
          <w:rFonts w:ascii="Arial" w:hAnsi="Arial" w:cs="Arial"/>
          <w:sz w:val="21"/>
          <w:szCs w:val="21"/>
          <w:lang w:val="en-GB"/>
        </w:rPr>
      </w:pPr>
      <w:r w:rsidRPr="006126B3">
        <w:rPr>
          <w:rFonts w:ascii="Arial" w:hAnsi="Arial" w:cs="Arial"/>
          <w:sz w:val="21"/>
          <w:szCs w:val="21"/>
          <w:lang w:val="en-GB"/>
        </w:rPr>
        <w:t>Submit the monitoring report about compliance with the integrated permit conditions to the Authority by 31.3., on a yearly basis.</w:t>
      </w:r>
    </w:p>
    <w:p w:rsidR="00723D7F" w:rsidRPr="006126B3" w:rsidRDefault="00723D7F" w:rsidP="00723D7F">
      <w:pPr>
        <w:pStyle w:val="ListParagraph"/>
        <w:numPr>
          <w:ilvl w:val="0"/>
          <w:numId w:val="27"/>
        </w:numPr>
        <w:spacing w:after="120" w:line="288" w:lineRule="auto"/>
        <w:contextualSpacing w:val="0"/>
        <w:jc w:val="both"/>
        <w:rPr>
          <w:rFonts w:ascii="Arial" w:hAnsi="Arial" w:cs="Arial"/>
          <w:sz w:val="21"/>
          <w:szCs w:val="21"/>
          <w:lang w:val="en-GB"/>
        </w:rPr>
      </w:pPr>
      <w:r w:rsidRPr="006126B3">
        <w:rPr>
          <w:rFonts w:ascii="Arial" w:hAnsi="Arial" w:cs="Arial"/>
          <w:sz w:val="21"/>
          <w:szCs w:val="21"/>
          <w:lang w:val="en-GB"/>
        </w:rPr>
        <w:t>To inform the planned change of installation to the Authority.</w:t>
      </w:r>
    </w:p>
    <w:p w:rsidR="00723D7F" w:rsidRPr="006126B3" w:rsidRDefault="00723D7F" w:rsidP="00291784">
      <w:pPr>
        <w:pStyle w:val="a"/>
        <w:widowControl/>
        <w:spacing w:after="240" w:line="288" w:lineRule="auto"/>
        <w:ind w:left="0" w:firstLine="0"/>
        <w:jc w:val="both"/>
        <w:rPr>
          <w:color w:val="000000"/>
          <w:sz w:val="21"/>
          <w:szCs w:val="21"/>
          <w:lang w:val="en-GB"/>
        </w:rPr>
      </w:pPr>
      <w:r w:rsidRPr="006126B3">
        <w:rPr>
          <w:color w:val="000000"/>
          <w:sz w:val="21"/>
          <w:szCs w:val="21"/>
          <w:lang w:val="en-GB"/>
        </w:rPr>
        <w:t xml:space="preserve">Though monitoring is mentioned several times, it might be useful to devote a special paragraph to self-monitoring. </w:t>
      </w:r>
      <w:proofErr w:type="gramStart"/>
      <w:r w:rsidRPr="006126B3">
        <w:rPr>
          <w:color w:val="000000"/>
          <w:sz w:val="21"/>
          <w:szCs w:val="21"/>
          <w:lang w:val="en-GB"/>
        </w:rPr>
        <w:t>Perhaps something general saying that self-monitoring programmes should be implemented and updated.</w:t>
      </w:r>
      <w:proofErr w:type="gramEnd"/>
      <w:r w:rsidRPr="006126B3">
        <w:rPr>
          <w:color w:val="000000"/>
          <w:sz w:val="21"/>
          <w:szCs w:val="21"/>
          <w:lang w:val="en-GB"/>
        </w:rPr>
        <w:t xml:space="preserve"> Procedures, instructions, methods of measurements, record books should be checked and corrected when needed… Self-Monitoring BREF should be also mentioned.</w:t>
      </w:r>
    </w:p>
    <w:p w:rsidR="00723D7F" w:rsidRPr="006126B3" w:rsidRDefault="00723D7F" w:rsidP="00723D7F">
      <w:pPr>
        <w:tabs>
          <w:tab w:val="left" w:pos="0"/>
        </w:tabs>
        <w:spacing w:before="0" w:after="120"/>
        <w:rPr>
          <w:rFonts w:cs="Arial"/>
          <w:b/>
          <w:color w:val="000000"/>
          <w:szCs w:val="21"/>
          <w:u w:val="single"/>
        </w:rPr>
      </w:pPr>
      <w:r w:rsidRPr="006126B3">
        <w:rPr>
          <w:rFonts w:cs="Arial"/>
          <w:b/>
          <w:color w:val="000000"/>
          <w:szCs w:val="21"/>
          <w:u w:val="single"/>
        </w:rPr>
        <w:t xml:space="preserve">13. </w:t>
      </w:r>
      <w:proofErr w:type="gramStart"/>
      <w:r w:rsidRPr="006126B3">
        <w:rPr>
          <w:rFonts w:cs="Arial"/>
          <w:b/>
          <w:color w:val="000000"/>
          <w:szCs w:val="21"/>
          <w:u w:val="single"/>
        </w:rPr>
        <w:t>On</w:t>
      </w:r>
      <w:proofErr w:type="gramEnd"/>
      <w:r w:rsidRPr="006126B3">
        <w:rPr>
          <w:rFonts w:cs="Arial"/>
          <w:b/>
          <w:color w:val="000000"/>
          <w:szCs w:val="21"/>
          <w:u w:val="single"/>
        </w:rPr>
        <w:t xml:space="preserve"> site monitoring</w:t>
      </w:r>
    </w:p>
    <w:p w:rsidR="00723D7F" w:rsidRPr="006126B3" w:rsidRDefault="00723D7F" w:rsidP="00723D7F">
      <w:pPr>
        <w:spacing w:before="0" w:after="120"/>
        <w:rPr>
          <w:rFonts w:cs="Arial"/>
          <w:color w:val="000000"/>
          <w:szCs w:val="21"/>
        </w:rPr>
      </w:pPr>
      <w:r w:rsidRPr="006126B3">
        <w:rPr>
          <w:rFonts w:cs="Arial"/>
          <w:color w:val="000000"/>
          <w:szCs w:val="21"/>
        </w:rPr>
        <w:t>13. 1 The Operator shall maintain and implement an emissions monitoring programme which ensures that emissions are monitored from the specified points, for the parameters listed in, at the frequencies and using the methods described in Tables 1.1.1 and 1.2.2, (</w:t>
      </w:r>
      <w:r w:rsidRPr="006126B3">
        <w:rPr>
          <w:rFonts w:cs="Arial"/>
          <w:i/>
          <w:iCs/>
          <w:color w:val="000000"/>
          <w:szCs w:val="21"/>
        </w:rPr>
        <w:t>amend table numbers as necessary</w:t>
      </w:r>
      <w:r w:rsidRPr="006126B3">
        <w:rPr>
          <w:rFonts w:cs="Arial"/>
          <w:color w:val="000000"/>
          <w:szCs w:val="21"/>
        </w:rPr>
        <w:t>), unless otherwise agreed in writing, and he shall ensure that the results of such monitoring are assessed. The programme shall ensure that monitoring is carried out under an appropriate range of operating conditions. This program is part of the Monitoring Program listed further.</w:t>
      </w:r>
    </w:p>
    <w:p w:rsidR="00723D7F" w:rsidRPr="006126B3" w:rsidRDefault="00723D7F" w:rsidP="00291784">
      <w:pPr>
        <w:tabs>
          <w:tab w:val="left" w:pos="0"/>
        </w:tabs>
        <w:spacing w:before="0" w:after="240"/>
        <w:rPr>
          <w:rFonts w:cs="Arial"/>
          <w:color w:val="000000"/>
          <w:szCs w:val="21"/>
        </w:rPr>
      </w:pPr>
      <w:r w:rsidRPr="006126B3">
        <w:rPr>
          <w:rFonts w:cs="Arial"/>
          <w:color w:val="000000"/>
          <w:szCs w:val="21"/>
        </w:rPr>
        <w:t>13.2</w:t>
      </w:r>
      <w:r w:rsidRPr="006126B3">
        <w:rPr>
          <w:rFonts w:cs="Arial"/>
          <w:color w:val="000000"/>
          <w:szCs w:val="21"/>
        </w:rPr>
        <w:tab/>
        <w:t xml:space="preserve">The Operator shall maintain the Monitoring Programme (MP) submitted which is annex to this permit, and shall carry out regular reviews of it. The results of such reviews and any changes made to the MP </w:t>
      </w:r>
      <w:r w:rsidR="00A16F3F" w:rsidRPr="006126B3">
        <w:rPr>
          <w:rFonts w:cs="Arial"/>
          <w:color w:val="000000"/>
          <w:szCs w:val="21"/>
        </w:rPr>
        <w:t>should be</w:t>
      </w:r>
      <w:r w:rsidRPr="006126B3">
        <w:rPr>
          <w:rFonts w:cs="Arial"/>
          <w:color w:val="000000"/>
          <w:szCs w:val="21"/>
        </w:rPr>
        <w:t xml:space="preserve"> reported to the permitting authority within [</w:t>
      </w:r>
      <w:r w:rsidRPr="006126B3">
        <w:rPr>
          <w:rFonts w:cs="Arial"/>
          <w:i/>
          <w:color w:val="000000"/>
          <w:szCs w:val="21"/>
        </w:rPr>
        <w:t>1 month</w:t>
      </w:r>
      <w:r w:rsidRPr="006126B3">
        <w:rPr>
          <w:rFonts w:cs="Arial"/>
          <w:color w:val="000000"/>
          <w:szCs w:val="21"/>
        </w:rPr>
        <w:t>] of the review or change.</w:t>
      </w:r>
    </w:p>
    <w:p w:rsidR="00723D7F" w:rsidRPr="006126B3" w:rsidRDefault="00723D7F" w:rsidP="00723D7F">
      <w:pPr>
        <w:spacing w:before="0" w:after="120"/>
        <w:rPr>
          <w:rFonts w:cs="Arial"/>
          <w:b/>
          <w:bCs/>
          <w:color w:val="000000"/>
          <w:szCs w:val="21"/>
          <w:u w:val="single"/>
        </w:rPr>
      </w:pPr>
      <w:bookmarkStart w:id="68" w:name="_Toc464892566"/>
      <w:bookmarkStart w:id="69" w:name="_Toc44415317"/>
      <w:r w:rsidRPr="006126B3">
        <w:rPr>
          <w:rFonts w:cs="Arial"/>
          <w:b/>
          <w:bCs/>
          <w:color w:val="000000"/>
          <w:szCs w:val="21"/>
          <w:u w:val="single"/>
        </w:rPr>
        <w:t>14.</w:t>
      </w:r>
      <w:r w:rsidRPr="006126B3">
        <w:rPr>
          <w:rFonts w:cs="Arial"/>
          <w:b/>
          <w:bCs/>
          <w:color w:val="000000"/>
          <w:szCs w:val="21"/>
          <w:u w:val="single"/>
        </w:rPr>
        <w:tab/>
        <w:t>Improvement programme</w:t>
      </w:r>
    </w:p>
    <w:p w:rsidR="00723D7F" w:rsidRPr="006126B3" w:rsidRDefault="00723D7F" w:rsidP="00723D7F">
      <w:pPr>
        <w:pStyle w:val="ListParagraph"/>
        <w:numPr>
          <w:ilvl w:val="1"/>
          <w:numId w:val="61"/>
        </w:numPr>
        <w:spacing w:after="120" w:line="288" w:lineRule="auto"/>
        <w:ind w:left="0" w:firstLine="0"/>
        <w:contextualSpacing w:val="0"/>
        <w:jc w:val="both"/>
        <w:rPr>
          <w:rFonts w:ascii="Arial" w:hAnsi="Arial" w:cs="Arial"/>
          <w:i/>
          <w:iCs/>
          <w:color w:val="000000"/>
          <w:sz w:val="21"/>
          <w:szCs w:val="21"/>
          <w:lang w:val="en-GB"/>
        </w:rPr>
      </w:pPr>
      <w:r w:rsidRPr="006126B3">
        <w:rPr>
          <w:rFonts w:ascii="Arial" w:hAnsi="Arial" w:cs="Arial"/>
          <w:color w:val="000000"/>
          <w:sz w:val="21"/>
          <w:szCs w:val="21"/>
          <w:lang w:val="en-GB"/>
        </w:rPr>
        <w:t xml:space="preserve"> The Operator shall complete the requirements specified in Table 14.1 by the date specified in that Table.</w:t>
      </w:r>
    </w:p>
    <w:p w:rsidR="00723D7F" w:rsidRPr="006126B3" w:rsidRDefault="00723D7F" w:rsidP="00723D7F">
      <w:pPr>
        <w:spacing w:before="0" w:after="120"/>
        <w:rPr>
          <w:rFonts w:cs="Arial"/>
          <w:color w:val="000000"/>
          <w:szCs w:val="21"/>
        </w:rPr>
      </w:pPr>
      <w:r w:rsidRPr="006126B3">
        <w:rPr>
          <w:rFonts w:cs="Arial"/>
          <w:color w:val="000000"/>
          <w:szCs w:val="21"/>
        </w:rPr>
        <w:t>Table 14.1</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2" w:type="dxa"/>
          <w:right w:w="72" w:type="dxa"/>
        </w:tblCellMar>
        <w:tblLook w:val="0000"/>
      </w:tblPr>
      <w:tblGrid>
        <w:gridCol w:w="1244"/>
        <w:gridCol w:w="6436"/>
        <w:gridCol w:w="1535"/>
      </w:tblGrid>
      <w:tr w:rsidR="00723D7F" w:rsidRPr="006126B3" w:rsidTr="002351A1">
        <w:trPr>
          <w:tblHeader/>
        </w:trPr>
        <w:tc>
          <w:tcPr>
            <w:tcW w:w="675" w:type="pct"/>
          </w:tcPr>
          <w:p w:rsidR="00723D7F" w:rsidRPr="006126B3" w:rsidRDefault="00723D7F" w:rsidP="00F40199">
            <w:pPr>
              <w:spacing w:before="120" w:after="120"/>
              <w:jc w:val="center"/>
              <w:rPr>
                <w:rFonts w:ascii="Calibri" w:hAnsi="Calibri"/>
                <w:b/>
                <w:i/>
                <w:sz w:val="22"/>
                <w:szCs w:val="22"/>
              </w:rPr>
            </w:pPr>
            <w:r w:rsidRPr="006126B3">
              <w:rPr>
                <w:b/>
                <w:i/>
                <w:szCs w:val="22"/>
              </w:rPr>
              <w:t>Reference</w:t>
            </w:r>
          </w:p>
        </w:tc>
        <w:tc>
          <w:tcPr>
            <w:tcW w:w="3492" w:type="pct"/>
          </w:tcPr>
          <w:p w:rsidR="00723D7F" w:rsidRPr="006126B3" w:rsidRDefault="00723D7F" w:rsidP="00F40199">
            <w:pPr>
              <w:spacing w:before="120" w:after="120"/>
              <w:jc w:val="center"/>
              <w:rPr>
                <w:rFonts w:ascii="Calibri" w:hAnsi="Calibri"/>
                <w:b/>
                <w:i/>
                <w:sz w:val="22"/>
                <w:szCs w:val="22"/>
              </w:rPr>
            </w:pPr>
            <w:r w:rsidRPr="006126B3">
              <w:rPr>
                <w:b/>
                <w:i/>
                <w:szCs w:val="22"/>
              </w:rPr>
              <w:t>Requirement</w:t>
            </w:r>
          </w:p>
        </w:tc>
        <w:tc>
          <w:tcPr>
            <w:tcW w:w="833" w:type="pct"/>
          </w:tcPr>
          <w:p w:rsidR="00723D7F" w:rsidRPr="006126B3" w:rsidRDefault="00723D7F" w:rsidP="00F40199">
            <w:pPr>
              <w:spacing w:before="120" w:after="120"/>
              <w:jc w:val="center"/>
              <w:rPr>
                <w:b/>
                <w:i/>
                <w:szCs w:val="22"/>
              </w:rPr>
            </w:pPr>
            <w:r w:rsidRPr="006126B3">
              <w:rPr>
                <w:b/>
                <w:i/>
                <w:szCs w:val="22"/>
              </w:rPr>
              <w:t>Date</w:t>
            </w:r>
          </w:p>
        </w:tc>
      </w:tr>
      <w:tr w:rsidR="00723D7F" w:rsidRPr="006126B3" w:rsidTr="002351A1">
        <w:tc>
          <w:tcPr>
            <w:tcW w:w="675" w:type="pct"/>
          </w:tcPr>
          <w:p w:rsidR="00723D7F" w:rsidRPr="006126B3" w:rsidRDefault="00723D7F" w:rsidP="006126B3">
            <w:pPr>
              <w:pStyle w:val="Tablebody"/>
            </w:pPr>
          </w:p>
        </w:tc>
        <w:tc>
          <w:tcPr>
            <w:tcW w:w="3492" w:type="pct"/>
          </w:tcPr>
          <w:p w:rsidR="00723D7F" w:rsidRPr="006126B3" w:rsidRDefault="00723D7F" w:rsidP="006126B3">
            <w:pPr>
              <w:pStyle w:val="Tablebody"/>
            </w:pPr>
          </w:p>
        </w:tc>
        <w:tc>
          <w:tcPr>
            <w:tcW w:w="833" w:type="pct"/>
          </w:tcPr>
          <w:p w:rsidR="00723D7F" w:rsidRPr="00A616F5" w:rsidRDefault="00723D7F" w:rsidP="006126B3">
            <w:pPr>
              <w:pStyle w:val="Tablebody"/>
              <w:rPr>
                <w:rStyle w:val="change"/>
                <w:rFonts w:ascii="Arial" w:hAnsi="Arial" w:cs="Arial"/>
                <w:color w:val="000000"/>
                <w:sz w:val="21"/>
                <w:szCs w:val="21"/>
              </w:rPr>
            </w:pPr>
          </w:p>
        </w:tc>
      </w:tr>
      <w:tr w:rsidR="00723D7F" w:rsidRPr="006126B3" w:rsidTr="002351A1">
        <w:tc>
          <w:tcPr>
            <w:tcW w:w="675" w:type="pct"/>
          </w:tcPr>
          <w:p w:rsidR="00723D7F" w:rsidRPr="006126B3" w:rsidRDefault="00723D7F" w:rsidP="006126B3">
            <w:pPr>
              <w:pStyle w:val="Tablebody"/>
            </w:pPr>
          </w:p>
        </w:tc>
        <w:tc>
          <w:tcPr>
            <w:tcW w:w="3492" w:type="pct"/>
          </w:tcPr>
          <w:p w:rsidR="00723D7F" w:rsidRPr="00A616F5" w:rsidRDefault="00723D7F" w:rsidP="006126B3">
            <w:pPr>
              <w:pStyle w:val="Tablebody"/>
              <w:rPr>
                <w:rStyle w:val="change"/>
                <w:rFonts w:ascii="Arial" w:hAnsi="Arial" w:cs="Arial"/>
                <w:color w:val="000000"/>
                <w:sz w:val="21"/>
                <w:szCs w:val="21"/>
              </w:rPr>
            </w:pPr>
          </w:p>
        </w:tc>
        <w:tc>
          <w:tcPr>
            <w:tcW w:w="833" w:type="pct"/>
          </w:tcPr>
          <w:p w:rsidR="00723D7F" w:rsidRPr="00A616F5" w:rsidRDefault="00723D7F" w:rsidP="006126B3">
            <w:pPr>
              <w:pStyle w:val="Tablebody"/>
              <w:rPr>
                <w:rStyle w:val="change"/>
                <w:rFonts w:ascii="Arial" w:hAnsi="Arial" w:cs="Arial"/>
                <w:color w:val="000000"/>
                <w:sz w:val="21"/>
                <w:szCs w:val="21"/>
              </w:rPr>
            </w:pPr>
          </w:p>
        </w:tc>
      </w:tr>
      <w:tr w:rsidR="000E6E4D" w:rsidRPr="006126B3" w:rsidTr="002351A1">
        <w:tc>
          <w:tcPr>
            <w:tcW w:w="675" w:type="pct"/>
          </w:tcPr>
          <w:p w:rsidR="000E6E4D" w:rsidRPr="006126B3" w:rsidRDefault="000E6E4D" w:rsidP="006126B3">
            <w:pPr>
              <w:pStyle w:val="Tablebody"/>
            </w:pPr>
          </w:p>
        </w:tc>
        <w:tc>
          <w:tcPr>
            <w:tcW w:w="3492" w:type="pct"/>
          </w:tcPr>
          <w:p w:rsidR="000E6E4D" w:rsidRPr="00A616F5" w:rsidRDefault="000E6E4D" w:rsidP="006126B3">
            <w:pPr>
              <w:pStyle w:val="Tablebody"/>
              <w:rPr>
                <w:rStyle w:val="change"/>
                <w:rFonts w:ascii="Arial" w:hAnsi="Arial" w:cs="Arial"/>
                <w:color w:val="000000"/>
                <w:sz w:val="21"/>
                <w:szCs w:val="21"/>
              </w:rPr>
            </w:pPr>
          </w:p>
        </w:tc>
        <w:tc>
          <w:tcPr>
            <w:tcW w:w="833" w:type="pct"/>
          </w:tcPr>
          <w:p w:rsidR="000E6E4D" w:rsidRPr="00A616F5" w:rsidRDefault="000E6E4D" w:rsidP="006126B3">
            <w:pPr>
              <w:pStyle w:val="Tablebody"/>
              <w:rPr>
                <w:rStyle w:val="change"/>
                <w:rFonts w:ascii="Arial" w:hAnsi="Arial" w:cs="Arial"/>
                <w:color w:val="000000"/>
                <w:sz w:val="21"/>
                <w:szCs w:val="21"/>
              </w:rPr>
            </w:pPr>
          </w:p>
        </w:tc>
      </w:tr>
    </w:tbl>
    <w:p w:rsidR="00D7730A" w:rsidRPr="00A616F5" w:rsidRDefault="00D7730A" w:rsidP="00723D7F">
      <w:pPr>
        <w:spacing w:before="0" w:after="120"/>
        <w:rPr>
          <w:rFonts w:cs="Arial"/>
          <w:color w:val="000000"/>
          <w:szCs w:val="21"/>
        </w:rPr>
      </w:pPr>
    </w:p>
    <w:p w:rsidR="00723D7F" w:rsidRPr="00A616F5" w:rsidRDefault="00D7730A" w:rsidP="00D7730A">
      <w:pPr>
        <w:spacing w:before="0" w:after="120"/>
        <w:jc w:val="center"/>
        <w:rPr>
          <w:rFonts w:cs="Arial"/>
          <w:b/>
          <w:bCs/>
          <w:color w:val="000000"/>
          <w:szCs w:val="21"/>
        </w:rPr>
      </w:pPr>
      <w:r w:rsidRPr="00A616F5">
        <w:rPr>
          <w:rFonts w:cs="Arial"/>
          <w:color w:val="000000"/>
          <w:szCs w:val="21"/>
        </w:rPr>
        <w:br w:type="page"/>
      </w:r>
      <w:bookmarkEnd w:id="68"/>
      <w:bookmarkEnd w:id="69"/>
      <w:r w:rsidR="00723D7F" w:rsidRPr="00A616F5">
        <w:rPr>
          <w:rFonts w:cs="Arial"/>
          <w:b/>
          <w:bCs/>
          <w:color w:val="000000"/>
          <w:szCs w:val="21"/>
        </w:rPr>
        <w:lastRenderedPageBreak/>
        <w:t>II.</w:t>
      </w:r>
      <w:r w:rsidR="00723D7F" w:rsidRPr="00A616F5">
        <w:rPr>
          <w:rFonts w:cs="Arial"/>
          <w:b/>
          <w:bCs/>
          <w:color w:val="000000"/>
          <w:szCs w:val="21"/>
        </w:rPr>
        <w:tab/>
        <w:t>Expiring permits</w:t>
      </w:r>
    </w:p>
    <w:p w:rsidR="00723D7F" w:rsidRPr="00A616F5" w:rsidRDefault="00723D7F" w:rsidP="00723D7F">
      <w:pPr>
        <w:spacing w:before="0" w:after="120"/>
        <w:rPr>
          <w:rFonts w:cs="Arial"/>
          <w:color w:val="000000"/>
          <w:szCs w:val="21"/>
        </w:rPr>
      </w:pPr>
      <w:r w:rsidRPr="00A616F5">
        <w:rPr>
          <w:rFonts w:cs="Arial"/>
          <w:szCs w:val="21"/>
        </w:rPr>
        <w:t>The Authority in compliance with § … of the Act on EP cancels enforceable decisions, statements, opinions and approvals: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3"/>
        <w:gridCol w:w="2721"/>
        <w:gridCol w:w="3683"/>
      </w:tblGrid>
      <w:tr w:rsidR="00723D7F" w:rsidRPr="006126B3" w:rsidTr="00830F59">
        <w:tc>
          <w:tcPr>
            <w:tcW w:w="1552" w:type="pct"/>
            <w:vAlign w:val="center"/>
          </w:tcPr>
          <w:p w:rsidR="00723D7F" w:rsidRPr="00A616F5" w:rsidRDefault="00723D7F" w:rsidP="00830F59">
            <w:pPr>
              <w:spacing w:before="120" w:after="120"/>
              <w:jc w:val="center"/>
              <w:rPr>
                <w:rFonts w:cs="Arial"/>
                <w:color w:val="000000"/>
                <w:szCs w:val="21"/>
              </w:rPr>
            </w:pPr>
            <w:r w:rsidRPr="00A616F5">
              <w:rPr>
                <w:rFonts w:cs="Arial"/>
                <w:color w:val="000000"/>
                <w:szCs w:val="21"/>
              </w:rPr>
              <w:t>Number of the permit</w:t>
            </w:r>
          </w:p>
        </w:tc>
        <w:tc>
          <w:tcPr>
            <w:tcW w:w="1465" w:type="pct"/>
            <w:vAlign w:val="center"/>
          </w:tcPr>
          <w:p w:rsidR="00723D7F" w:rsidRPr="00A616F5" w:rsidRDefault="00723D7F" w:rsidP="00830F59">
            <w:pPr>
              <w:spacing w:before="120" w:after="120"/>
              <w:jc w:val="center"/>
              <w:rPr>
                <w:rFonts w:cs="Arial"/>
                <w:color w:val="000000"/>
                <w:szCs w:val="21"/>
              </w:rPr>
            </w:pPr>
            <w:r w:rsidRPr="00A616F5">
              <w:rPr>
                <w:rFonts w:cs="Arial"/>
                <w:color w:val="000000"/>
                <w:szCs w:val="21"/>
              </w:rPr>
              <w:t>Date of the permit</w:t>
            </w:r>
          </w:p>
        </w:tc>
        <w:tc>
          <w:tcPr>
            <w:tcW w:w="1983" w:type="pct"/>
            <w:vAlign w:val="center"/>
          </w:tcPr>
          <w:p w:rsidR="00723D7F" w:rsidRPr="00A616F5" w:rsidRDefault="00723D7F" w:rsidP="00830F59">
            <w:pPr>
              <w:spacing w:before="120" w:after="120"/>
              <w:jc w:val="center"/>
              <w:rPr>
                <w:rFonts w:cs="Arial"/>
                <w:color w:val="000000"/>
                <w:szCs w:val="21"/>
              </w:rPr>
            </w:pPr>
            <w:r w:rsidRPr="00A616F5">
              <w:rPr>
                <w:rFonts w:cs="Arial"/>
                <w:color w:val="000000"/>
                <w:szCs w:val="21"/>
              </w:rPr>
              <w:t>Permitting authority</w:t>
            </w:r>
          </w:p>
        </w:tc>
      </w:tr>
      <w:tr w:rsidR="00723D7F" w:rsidRPr="006126B3" w:rsidTr="002351A1">
        <w:tc>
          <w:tcPr>
            <w:tcW w:w="1552" w:type="pct"/>
          </w:tcPr>
          <w:p w:rsidR="00723D7F" w:rsidRPr="006126B3" w:rsidRDefault="00723D7F" w:rsidP="00723D7F">
            <w:pPr>
              <w:spacing w:before="0" w:after="120"/>
              <w:rPr>
                <w:rFonts w:cs="Arial"/>
                <w:color w:val="000000"/>
                <w:szCs w:val="21"/>
              </w:rPr>
            </w:pPr>
          </w:p>
        </w:tc>
        <w:tc>
          <w:tcPr>
            <w:tcW w:w="1465" w:type="pct"/>
          </w:tcPr>
          <w:p w:rsidR="00723D7F" w:rsidRPr="006126B3" w:rsidRDefault="00723D7F" w:rsidP="00723D7F">
            <w:pPr>
              <w:spacing w:before="0" w:after="120"/>
              <w:rPr>
                <w:rFonts w:cs="Arial"/>
                <w:color w:val="000000"/>
                <w:szCs w:val="21"/>
              </w:rPr>
            </w:pPr>
          </w:p>
        </w:tc>
        <w:tc>
          <w:tcPr>
            <w:tcW w:w="1983" w:type="pct"/>
          </w:tcPr>
          <w:p w:rsidR="00723D7F" w:rsidRPr="006126B3" w:rsidRDefault="00723D7F" w:rsidP="00723D7F">
            <w:pPr>
              <w:spacing w:before="0" w:after="120"/>
              <w:rPr>
                <w:rFonts w:cs="Arial"/>
                <w:color w:val="000000"/>
                <w:szCs w:val="21"/>
              </w:rPr>
            </w:pPr>
          </w:p>
        </w:tc>
      </w:tr>
      <w:tr w:rsidR="00723D7F" w:rsidRPr="006126B3" w:rsidTr="002351A1">
        <w:tc>
          <w:tcPr>
            <w:tcW w:w="1552" w:type="pct"/>
          </w:tcPr>
          <w:p w:rsidR="00723D7F" w:rsidRPr="006126B3" w:rsidRDefault="00723D7F" w:rsidP="00723D7F">
            <w:pPr>
              <w:spacing w:before="0" w:after="120"/>
              <w:rPr>
                <w:rFonts w:cs="Arial"/>
                <w:color w:val="000000"/>
                <w:szCs w:val="21"/>
              </w:rPr>
            </w:pPr>
          </w:p>
        </w:tc>
        <w:tc>
          <w:tcPr>
            <w:tcW w:w="1465" w:type="pct"/>
          </w:tcPr>
          <w:p w:rsidR="00723D7F" w:rsidRPr="006126B3" w:rsidRDefault="00723D7F" w:rsidP="00723D7F">
            <w:pPr>
              <w:spacing w:before="0" w:after="120"/>
              <w:rPr>
                <w:rFonts w:cs="Arial"/>
                <w:color w:val="000000"/>
                <w:szCs w:val="21"/>
              </w:rPr>
            </w:pPr>
          </w:p>
        </w:tc>
        <w:tc>
          <w:tcPr>
            <w:tcW w:w="1983" w:type="pct"/>
          </w:tcPr>
          <w:p w:rsidR="00723D7F" w:rsidRPr="006126B3" w:rsidRDefault="00723D7F" w:rsidP="00723D7F">
            <w:pPr>
              <w:spacing w:before="0" w:after="120"/>
              <w:rPr>
                <w:rFonts w:cs="Arial"/>
                <w:color w:val="000000"/>
                <w:szCs w:val="21"/>
              </w:rPr>
            </w:pPr>
          </w:p>
        </w:tc>
      </w:tr>
      <w:tr w:rsidR="00723D7F" w:rsidRPr="006126B3" w:rsidTr="002351A1">
        <w:tc>
          <w:tcPr>
            <w:tcW w:w="1552" w:type="pct"/>
          </w:tcPr>
          <w:p w:rsidR="00723D7F" w:rsidRPr="006126B3" w:rsidRDefault="00723D7F" w:rsidP="00723D7F">
            <w:pPr>
              <w:spacing w:before="0" w:after="120"/>
              <w:rPr>
                <w:rFonts w:cs="Arial"/>
                <w:color w:val="000000"/>
                <w:szCs w:val="21"/>
              </w:rPr>
            </w:pPr>
          </w:p>
        </w:tc>
        <w:tc>
          <w:tcPr>
            <w:tcW w:w="1465" w:type="pct"/>
          </w:tcPr>
          <w:p w:rsidR="00723D7F" w:rsidRPr="006126B3" w:rsidRDefault="00723D7F" w:rsidP="00723D7F">
            <w:pPr>
              <w:spacing w:before="0" w:after="120"/>
              <w:rPr>
                <w:rFonts w:cs="Arial"/>
                <w:color w:val="000000"/>
                <w:szCs w:val="21"/>
              </w:rPr>
            </w:pPr>
          </w:p>
        </w:tc>
        <w:tc>
          <w:tcPr>
            <w:tcW w:w="1983" w:type="pct"/>
          </w:tcPr>
          <w:p w:rsidR="00723D7F" w:rsidRPr="006126B3" w:rsidRDefault="00723D7F" w:rsidP="00723D7F">
            <w:pPr>
              <w:spacing w:before="0" w:after="120"/>
              <w:rPr>
                <w:rFonts w:cs="Arial"/>
                <w:color w:val="000000"/>
                <w:szCs w:val="21"/>
              </w:rPr>
            </w:pPr>
          </w:p>
        </w:tc>
      </w:tr>
      <w:tr w:rsidR="00723D7F" w:rsidRPr="006126B3" w:rsidTr="002351A1">
        <w:tc>
          <w:tcPr>
            <w:tcW w:w="1552" w:type="pct"/>
          </w:tcPr>
          <w:p w:rsidR="00723D7F" w:rsidRPr="006126B3" w:rsidRDefault="00723D7F" w:rsidP="00723D7F">
            <w:pPr>
              <w:spacing w:before="0" w:after="120"/>
              <w:rPr>
                <w:rFonts w:cs="Arial"/>
                <w:color w:val="000000"/>
                <w:szCs w:val="21"/>
              </w:rPr>
            </w:pPr>
          </w:p>
        </w:tc>
        <w:tc>
          <w:tcPr>
            <w:tcW w:w="1465" w:type="pct"/>
          </w:tcPr>
          <w:p w:rsidR="00723D7F" w:rsidRPr="006126B3" w:rsidRDefault="00723D7F" w:rsidP="00723D7F">
            <w:pPr>
              <w:spacing w:before="0" w:after="120"/>
              <w:rPr>
                <w:rFonts w:cs="Arial"/>
                <w:color w:val="000000"/>
                <w:szCs w:val="21"/>
              </w:rPr>
            </w:pPr>
          </w:p>
        </w:tc>
        <w:tc>
          <w:tcPr>
            <w:tcW w:w="1983" w:type="pct"/>
          </w:tcPr>
          <w:p w:rsidR="00723D7F" w:rsidRPr="006126B3" w:rsidRDefault="00723D7F" w:rsidP="00723D7F">
            <w:pPr>
              <w:spacing w:before="0" w:after="120"/>
              <w:rPr>
                <w:rFonts w:cs="Arial"/>
                <w:color w:val="000000"/>
                <w:szCs w:val="21"/>
              </w:rPr>
            </w:pPr>
          </w:p>
        </w:tc>
      </w:tr>
    </w:tbl>
    <w:p w:rsidR="00723D7F" w:rsidRPr="006126B3" w:rsidRDefault="00723D7F" w:rsidP="00723D7F">
      <w:pPr>
        <w:spacing w:before="0" w:after="120"/>
        <w:rPr>
          <w:rFonts w:cs="Arial"/>
          <w:color w:val="000000"/>
          <w:szCs w:val="21"/>
        </w:rPr>
      </w:pPr>
    </w:p>
    <w:p w:rsidR="00723D7F" w:rsidRPr="006126B3" w:rsidRDefault="00723D7F" w:rsidP="00723D7F">
      <w:pPr>
        <w:spacing w:before="0" w:after="120"/>
        <w:rPr>
          <w:rFonts w:cs="Arial"/>
          <w:szCs w:val="21"/>
        </w:rPr>
      </w:pPr>
      <w:r w:rsidRPr="006126B3">
        <w:rPr>
          <w:rFonts w:cs="Arial"/>
          <w:szCs w:val="21"/>
        </w:rPr>
        <w:t xml:space="preserve">This integrated permit substitutes, in compliance with § …. </w:t>
      </w:r>
      <w:proofErr w:type="gramStart"/>
      <w:r w:rsidRPr="006126B3">
        <w:rPr>
          <w:rFonts w:cs="Arial"/>
          <w:szCs w:val="21"/>
        </w:rPr>
        <w:t>of</w:t>
      </w:r>
      <w:proofErr w:type="gramEnd"/>
      <w:r w:rsidRPr="006126B3">
        <w:rPr>
          <w:rFonts w:cs="Arial"/>
          <w:szCs w:val="21"/>
        </w:rPr>
        <w:t xml:space="preserve"> the Act on EP, decisions, statements, opinions and approvals which were issued based on the specific laws:</w:t>
      </w:r>
    </w:p>
    <w:p w:rsidR="00723D7F" w:rsidRPr="006126B3" w:rsidRDefault="00723D7F" w:rsidP="00723D7F">
      <w:pPr>
        <w:spacing w:before="0" w:after="120"/>
        <w:rPr>
          <w:rFonts w:cs="Arial"/>
          <w:szCs w:val="21"/>
        </w:rPr>
      </w:pPr>
      <w:r w:rsidRPr="006126B3">
        <w:rPr>
          <w:rFonts w:cs="Arial"/>
          <w:szCs w:val="21"/>
        </w:rPr>
        <w:t>……</w:t>
      </w:r>
    </w:p>
    <w:p w:rsidR="00723D7F" w:rsidRPr="006126B3" w:rsidRDefault="00723D7F" w:rsidP="00723D7F">
      <w:pPr>
        <w:spacing w:before="0" w:after="120"/>
        <w:rPr>
          <w:rFonts w:cs="Arial"/>
          <w:szCs w:val="21"/>
        </w:rPr>
      </w:pPr>
      <w:r w:rsidRPr="006126B3">
        <w:rPr>
          <w:rFonts w:cs="Arial"/>
          <w:szCs w:val="21"/>
        </w:rPr>
        <w:t xml:space="preserve">Responsibilities resulting from the regulations of specific legislation pieces and administrative acts that are not covered by this integrated permit shall remain, in compliance with valid § …. </w:t>
      </w:r>
      <w:proofErr w:type="gramStart"/>
      <w:r w:rsidRPr="006126B3">
        <w:rPr>
          <w:rFonts w:cs="Arial"/>
          <w:szCs w:val="21"/>
        </w:rPr>
        <w:t>of</w:t>
      </w:r>
      <w:proofErr w:type="gramEnd"/>
      <w:r w:rsidRPr="006126B3">
        <w:rPr>
          <w:rFonts w:cs="Arial"/>
          <w:szCs w:val="21"/>
        </w:rPr>
        <w:t xml:space="preserve"> the Act on EP, unchanged.</w:t>
      </w:r>
    </w:p>
    <w:p w:rsidR="00723D7F" w:rsidRPr="006126B3" w:rsidRDefault="00723D7F" w:rsidP="00723D7F">
      <w:pPr>
        <w:spacing w:before="0" w:after="120"/>
        <w:rPr>
          <w:rFonts w:cs="Arial"/>
          <w:b/>
          <w:bCs/>
          <w:color w:val="000000"/>
          <w:szCs w:val="21"/>
        </w:rPr>
      </w:pPr>
      <w:bookmarkStart w:id="70" w:name="_Toc464892567"/>
      <w:bookmarkStart w:id="71" w:name="_Toc468613270"/>
      <w:bookmarkStart w:id="72" w:name="_Toc44415318"/>
    </w:p>
    <w:p w:rsidR="00723D7F" w:rsidRPr="006126B3" w:rsidRDefault="00723D7F" w:rsidP="00DB14BE">
      <w:pPr>
        <w:pStyle w:val="ListParagraph"/>
        <w:numPr>
          <w:ilvl w:val="0"/>
          <w:numId w:val="28"/>
        </w:numPr>
        <w:spacing w:after="120" w:line="288" w:lineRule="auto"/>
        <w:ind w:left="0" w:firstLine="0"/>
        <w:contextualSpacing w:val="0"/>
        <w:jc w:val="center"/>
        <w:rPr>
          <w:rFonts w:ascii="Arial" w:hAnsi="Arial" w:cs="Arial"/>
          <w:b/>
          <w:bCs/>
          <w:color w:val="000000"/>
          <w:sz w:val="21"/>
          <w:szCs w:val="21"/>
          <w:lang w:val="en-GB"/>
        </w:rPr>
      </w:pPr>
      <w:r w:rsidRPr="006126B3">
        <w:rPr>
          <w:rFonts w:ascii="Arial" w:hAnsi="Arial" w:cs="Arial"/>
          <w:b/>
          <w:bCs/>
          <w:color w:val="000000"/>
          <w:sz w:val="21"/>
          <w:szCs w:val="21"/>
          <w:lang w:val="en-GB"/>
        </w:rPr>
        <w:t>Justification</w:t>
      </w:r>
    </w:p>
    <w:p w:rsidR="00723D7F" w:rsidRPr="006126B3" w:rsidRDefault="00723D7F" w:rsidP="00723D7F">
      <w:pPr>
        <w:pStyle w:val="AgencyMainHeading"/>
        <w:spacing w:after="120" w:line="288" w:lineRule="auto"/>
        <w:rPr>
          <w:rFonts w:ascii="Arial" w:hAnsi="Arial" w:cs="Arial"/>
          <w:sz w:val="21"/>
          <w:szCs w:val="21"/>
        </w:rPr>
      </w:pPr>
      <w:r w:rsidRPr="006126B3">
        <w:rPr>
          <w:rFonts w:ascii="Arial" w:hAnsi="Arial" w:cs="Arial"/>
          <w:sz w:val="21"/>
          <w:szCs w:val="21"/>
        </w:rPr>
        <w:t>Permitting process</w:t>
      </w:r>
    </w:p>
    <w:p w:rsidR="00723D7F" w:rsidRPr="006126B3" w:rsidRDefault="00723D7F" w:rsidP="00723D7F">
      <w:pPr>
        <w:spacing w:before="0" w:after="120"/>
        <w:rPr>
          <w:rFonts w:cs="Arial"/>
          <w:szCs w:val="21"/>
        </w:rPr>
      </w:pPr>
      <w:r w:rsidRPr="006126B3">
        <w:rPr>
          <w:rFonts w:cs="Arial"/>
          <w:szCs w:val="21"/>
        </w:rPr>
        <w:t xml:space="preserve">The Authority received on </w:t>
      </w:r>
      <w:r w:rsidRPr="006126B3">
        <w:rPr>
          <w:rFonts w:cs="Arial"/>
          <w:i/>
          <w:iCs/>
          <w:szCs w:val="21"/>
        </w:rPr>
        <w:t>…… (</w:t>
      </w:r>
      <w:proofErr w:type="gramStart"/>
      <w:r w:rsidRPr="006126B3">
        <w:rPr>
          <w:rFonts w:cs="Arial"/>
          <w:i/>
          <w:iCs/>
          <w:szCs w:val="21"/>
        </w:rPr>
        <w:t>date</w:t>
      </w:r>
      <w:proofErr w:type="gramEnd"/>
      <w:r w:rsidRPr="006126B3">
        <w:rPr>
          <w:rFonts w:cs="Arial"/>
          <w:i/>
          <w:iCs/>
          <w:szCs w:val="21"/>
        </w:rPr>
        <w:t>)</w:t>
      </w:r>
      <w:r w:rsidRPr="006126B3">
        <w:rPr>
          <w:rFonts w:cs="Arial"/>
          <w:szCs w:val="21"/>
        </w:rPr>
        <w:t xml:space="preserve"> the application for an integrated permit according to § …of the Act on EP from the installation operator …… (</w:t>
      </w:r>
      <w:proofErr w:type="gramStart"/>
      <w:r w:rsidRPr="006126B3">
        <w:rPr>
          <w:rFonts w:cs="Arial"/>
          <w:i/>
          <w:szCs w:val="21"/>
        </w:rPr>
        <w:t>name</w:t>
      </w:r>
      <w:proofErr w:type="gramEnd"/>
      <w:r w:rsidRPr="006126B3">
        <w:rPr>
          <w:rFonts w:cs="Arial"/>
          <w:szCs w:val="21"/>
        </w:rPr>
        <w:t xml:space="preserve"> </w:t>
      </w:r>
      <w:r w:rsidRPr="006126B3">
        <w:rPr>
          <w:rFonts w:cs="Arial"/>
          <w:i/>
          <w:iCs/>
          <w:szCs w:val="21"/>
        </w:rPr>
        <w:t>of the legal/natural person</w:t>
      </w:r>
      <w:r w:rsidRPr="006126B3">
        <w:rPr>
          <w:rFonts w:cs="Arial"/>
          <w:szCs w:val="21"/>
        </w:rPr>
        <w:t xml:space="preserve">) for the installation operation …… Since this date the administrative procedure for issuing an integrated permit has started in compliance with § …of the Act </w:t>
      </w:r>
      <w:r w:rsidR="00F40199" w:rsidRPr="006126B3">
        <w:rPr>
          <w:rFonts w:cs="Arial"/>
          <w:szCs w:val="21"/>
        </w:rPr>
        <w:t>No.</w:t>
      </w:r>
      <w:r w:rsidRPr="006126B3">
        <w:rPr>
          <w:rFonts w:cs="Arial"/>
          <w:szCs w:val="21"/>
        </w:rPr>
        <w:t xml:space="preserve"> …</w:t>
      </w:r>
      <w:proofErr w:type="gramStart"/>
      <w:r w:rsidRPr="006126B3">
        <w:rPr>
          <w:rFonts w:cs="Arial"/>
          <w:szCs w:val="21"/>
        </w:rPr>
        <w:t>..,</w:t>
      </w:r>
      <w:proofErr w:type="gramEnd"/>
      <w:r w:rsidRPr="006126B3">
        <w:rPr>
          <w:rFonts w:cs="Arial"/>
          <w:szCs w:val="21"/>
        </w:rPr>
        <w:t xml:space="preserve"> on administrative procedure (Administrative Act), and in compliance with the regulations of the Act on EP.</w:t>
      </w:r>
    </w:p>
    <w:p w:rsidR="00723D7F" w:rsidRPr="006126B3" w:rsidRDefault="00723D7F" w:rsidP="00723D7F">
      <w:pPr>
        <w:spacing w:before="0" w:after="120"/>
        <w:rPr>
          <w:rFonts w:cs="Arial"/>
          <w:szCs w:val="21"/>
        </w:rPr>
      </w:pPr>
      <w:r w:rsidRPr="006126B3">
        <w:rPr>
          <w:rFonts w:cs="Arial"/>
          <w:szCs w:val="21"/>
        </w:rPr>
        <w:t xml:space="preserve">On </w:t>
      </w:r>
      <w:r w:rsidRPr="006126B3">
        <w:rPr>
          <w:rFonts w:cs="Arial"/>
          <w:i/>
          <w:iCs/>
          <w:szCs w:val="21"/>
        </w:rPr>
        <w:t>(date)</w:t>
      </w:r>
      <w:r w:rsidRPr="006126B3">
        <w:rPr>
          <w:rFonts w:cs="Arial"/>
          <w:szCs w:val="21"/>
        </w:rPr>
        <w:t xml:space="preserve"> …… the application for issuing of an integrated permit was send to participants in the procedure, relevant state administrative authorities and at the same time the non-technical summary of this application was published on the notice board of the public administration …… and on the notice board of the municipality …… for a period of 30 days. </w:t>
      </w:r>
    </w:p>
    <w:p w:rsidR="00723D7F" w:rsidRPr="006126B3" w:rsidRDefault="00723D7F" w:rsidP="00723D7F">
      <w:pPr>
        <w:spacing w:before="0" w:after="120"/>
        <w:rPr>
          <w:rFonts w:cs="Arial"/>
          <w:szCs w:val="21"/>
        </w:rPr>
      </w:pPr>
      <w:r w:rsidRPr="006126B3">
        <w:rPr>
          <w:rFonts w:cs="Arial"/>
          <w:szCs w:val="21"/>
        </w:rPr>
        <w:t>There were statements submitted to the application for issuing of an integrated permit.</w:t>
      </w:r>
    </w:p>
    <w:p w:rsidR="00723D7F" w:rsidRPr="006126B3" w:rsidRDefault="00723D7F" w:rsidP="00723D7F">
      <w:pPr>
        <w:spacing w:before="0" w:after="120"/>
        <w:rPr>
          <w:rFonts w:cs="Arial"/>
          <w:szCs w:val="21"/>
          <w:u w:val="single"/>
        </w:rPr>
      </w:pPr>
      <w:r w:rsidRPr="006126B3">
        <w:rPr>
          <w:rFonts w:cs="Arial"/>
          <w:szCs w:val="21"/>
          <w:u w:val="single"/>
        </w:rPr>
        <w:t xml:space="preserve">Handling with comments on the application for issuing of the integrated permit contained in the statements on this application. </w:t>
      </w:r>
    </w:p>
    <w:p w:rsidR="00723D7F" w:rsidRPr="006126B3" w:rsidRDefault="00723D7F" w:rsidP="00723D7F">
      <w:pPr>
        <w:spacing w:before="0" w:after="120"/>
        <w:rPr>
          <w:rFonts w:cs="Arial"/>
          <w:szCs w:val="21"/>
        </w:rPr>
      </w:pPr>
      <w:r w:rsidRPr="006126B3">
        <w:rPr>
          <w:rFonts w:cs="Arial"/>
          <w:szCs w:val="21"/>
        </w:rPr>
        <w:t>Participant in the procedure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2"/>
        <w:gridCol w:w="4110"/>
      </w:tblGrid>
      <w:tr w:rsidR="00723D7F" w:rsidRPr="006126B3" w:rsidTr="000E6E4D">
        <w:tc>
          <w:tcPr>
            <w:tcW w:w="4962" w:type="dxa"/>
            <w:vAlign w:val="center"/>
          </w:tcPr>
          <w:p w:rsidR="00723D7F" w:rsidRPr="006126B3" w:rsidRDefault="00723D7F" w:rsidP="000E6E4D">
            <w:pPr>
              <w:spacing w:before="120" w:after="120"/>
              <w:jc w:val="center"/>
              <w:rPr>
                <w:rFonts w:cs="Arial"/>
                <w:szCs w:val="21"/>
              </w:rPr>
            </w:pPr>
            <w:r w:rsidRPr="006126B3">
              <w:rPr>
                <w:rFonts w:cs="Arial"/>
                <w:szCs w:val="21"/>
              </w:rPr>
              <w:t>Comment of the participant in the procedure</w:t>
            </w:r>
          </w:p>
        </w:tc>
        <w:tc>
          <w:tcPr>
            <w:tcW w:w="4110" w:type="dxa"/>
            <w:vAlign w:val="center"/>
          </w:tcPr>
          <w:p w:rsidR="00723D7F" w:rsidRPr="006126B3" w:rsidRDefault="00723D7F" w:rsidP="000E6E4D">
            <w:pPr>
              <w:spacing w:before="120" w:after="120"/>
              <w:jc w:val="center"/>
              <w:rPr>
                <w:rFonts w:cs="Arial"/>
                <w:szCs w:val="21"/>
              </w:rPr>
            </w:pPr>
            <w:r w:rsidRPr="006126B3">
              <w:rPr>
                <w:rFonts w:cs="Arial"/>
                <w:szCs w:val="21"/>
              </w:rPr>
              <w:t>How was it handled</w:t>
            </w:r>
          </w:p>
        </w:tc>
      </w:tr>
      <w:tr w:rsidR="00723D7F" w:rsidRPr="006126B3" w:rsidTr="000E6E4D">
        <w:tc>
          <w:tcPr>
            <w:tcW w:w="4962" w:type="dxa"/>
          </w:tcPr>
          <w:p w:rsidR="00723D7F" w:rsidRPr="006126B3" w:rsidRDefault="00723D7F" w:rsidP="00723D7F">
            <w:pPr>
              <w:spacing w:before="0" w:after="120"/>
              <w:ind w:left="284" w:hanging="284"/>
              <w:rPr>
                <w:rFonts w:cs="Arial"/>
                <w:szCs w:val="21"/>
              </w:rPr>
            </w:pPr>
          </w:p>
        </w:tc>
        <w:tc>
          <w:tcPr>
            <w:tcW w:w="4110" w:type="dxa"/>
          </w:tcPr>
          <w:p w:rsidR="00723D7F" w:rsidRPr="006126B3" w:rsidRDefault="00723D7F" w:rsidP="00723D7F">
            <w:pPr>
              <w:spacing w:before="0" w:after="120"/>
              <w:rPr>
                <w:rFonts w:cs="Arial"/>
                <w:szCs w:val="21"/>
              </w:rPr>
            </w:pPr>
          </w:p>
        </w:tc>
      </w:tr>
      <w:tr w:rsidR="000E6E4D" w:rsidRPr="006126B3" w:rsidTr="000E6E4D">
        <w:tc>
          <w:tcPr>
            <w:tcW w:w="4962" w:type="dxa"/>
          </w:tcPr>
          <w:p w:rsidR="000E6E4D" w:rsidRPr="006126B3" w:rsidRDefault="000E6E4D" w:rsidP="00723D7F">
            <w:pPr>
              <w:spacing w:before="0" w:after="120"/>
              <w:ind w:left="284" w:hanging="284"/>
              <w:rPr>
                <w:rFonts w:cs="Arial"/>
                <w:szCs w:val="21"/>
              </w:rPr>
            </w:pPr>
          </w:p>
        </w:tc>
        <w:tc>
          <w:tcPr>
            <w:tcW w:w="4110" w:type="dxa"/>
          </w:tcPr>
          <w:p w:rsidR="000E6E4D" w:rsidRPr="006126B3" w:rsidRDefault="000E6E4D" w:rsidP="00723D7F">
            <w:pPr>
              <w:spacing w:before="0" w:after="120"/>
              <w:rPr>
                <w:rFonts w:cs="Arial"/>
                <w:szCs w:val="21"/>
              </w:rPr>
            </w:pPr>
          </w:p>
        </w:tc>
      </w:tr>
      <w:tr w:rsidR="000E6E4D" w:rsidRPr="006126B3" w:rsidTr="000E6E4D">
        <w:tc>
          <w:tcPr>
            <w:tcW w:w="4962" w:type="dxa"/>
          </w:tcPr>
          <w:p w:rsidR="000E6E4D" w:rsidRPr="006126B3" w:rsidRDefault="000E6E4D" w:rsidP="00723D7F">
            <w:pPr>
              <w:spacing w:before="0" w:after="120"/>
              <w:ind w:left="284" w:hanging="284"/>
              <w:rPr>
                <w:rFonts w:cs="Arial"/>
                <w:szCs w:val="21"/>
              </w:rPr>
            </w:pPr>
          </w:p>
        </w:tc>
        <w:tc>
          <w:tcPr>
            <w:tcW w:w="4110" w:type="dxa"/>
          </w:tcPr>
          <w:p w:rsidR="000E6E4D" w:rsidRPr="006126B3" w:rsidRDefault="000E6E4D" w:rsidP="00723D7F">
            <w:pPr>
              <w:spacing w:before="0" w:after="120"/>
              <w:rPr>
                <w:rFonts w:cs="Arial"/>
                <w:szCs w:val="21"/>
              </w:rPr>
            </w:pPr>
          </w:p>
        </w:tc>
      </w:tr>
      <w:tr w:rsidR="000E6E4D" w:rsidRPr="006126B3" w:rsidTr="000E6E4D">
        <w:tc>
          <w:tcPr>
            <w:tcW w:w="4962" w:type="dxa"/>
          </w:tcPr>
          <w:p w:rsidR="000E6E4D" w:rsidRPr="006126B3" w:rsidRDefault="000E6E4D" w:rsidP="00723D7F">
            <w:pPr>
              <w:spacing w:before="0" w:after="120"/>
              <w:ind w:left="284" w:hanging="284"/>
              <w:rPr>
                <w:rFonts w:cs="Arial"/>
                <w:szCs w:val="21"/>
              </w:rPr>
            </w:pPr>
          </w:p>
        </w:tc>
        <w:tc>
          <w:tcPr>
            <w:tcW w:w="4110" w:type="dxa"/>
          </w:tcPr>
          <w:p w:rsidR="000E6E4D" w:rsidRPr="006126B3" w:rsidRDefault="000E6E4D" w:rsidP="00723D7F">
            <w:pPr>
              <w:spacing w:before="0" w:after="120"/>
              <w:rPr>
                <w:rFonts w:cs="Arial"/>
                <w:szCs w:val="21"/>
              </w:rPr>
            </w:pPr>
          </w:p>
        </w:tc>
      </w:tr>
    </w:tbl>
    <w:p w:rsidR="00D7730A" w:rsidRPr="006126B3" w:rsidRDefault="00D7730A" w:rsidP="00723D7F">
      <w:pPr>
        <w:spacing w:before="0" w:after="120"/>
        <w:rPr>
          <w:rFonts w:cs="Arial"/>
          <w:b/>
          <w:szCs w:val="21"/>
        </w:rPr>
      </w:pPr>
    </w:p>
    <w:p w:rsidR="00723D7F" w:rsidRPr="006126B3" w:rsidRDefault="00723D7F" w:rsidP="00094EB5">
      <w:pPr>
        <w:spacing w:before="0" w:after="120"/>
        <w:rPr>
          <w:rFonts w:cs="Arial"/>
          <w:b/>
          <w:szCs w:val="21"/>
        </w:rPr>
      </w:pPr>
      <w:r w:rsidRPr="006126B3">
        <w:rPr>
          <w:rFonts w:cs="Arial"/>
          <w:b/>
          <w:szCs w:val="21"/>
        </w:rPr>
        <w:lastRenderedPageBreak/>
        <w:t>Comparison with the Best Available Techniques</w:t>
      </w:r>
    </w:p>
    <w:p w:rsidR="00723D7F" w:rsidRPr="006126B3" w:rsidRDefault="00723D7F" w:rsidP="00723D7F">
      <w:pPr>
        <w:spacing w:before="0" w:after="120"/>
        <w:rPr>
          <w:rFonts w:cs="Arial"/>
          <w:szCs w:val="21"/>
        </w:rPr>
      </w:pPr>
      <w:r w:rsidRPr="006126B3">
        <w:rPr>
          <w:rFonts w:cs="Arial"/>
          <w:szCs w:val="21"/>
        </w:rPr>
        <w:t>The Authority during setting the binding conditions of the installation operation on the basis of the data stated in the application for integrated permit and statements received on this application considered also the aspects for BAT identification stated in the Annex … to the Act on EP with regard to technical characteristics of the installation, its location and local conditions of the environment:</w:t>
      </w:r>
    </w:p>
    <w:p w:rsidR="00723D7F" w:rsidRPr="006126B3" w:rsidRDefault="00723D7F" w:rsidP="00723D7F">
      <w:pPr>
        <w:spacing w:before="0" w:after="120"/>
        <w:ind w:left="540" w:hanging="540"/>
        <w:rPr>
          <w:rFonts w:cs="Arial"/>
          <w:szCs w:val="21"/>
        </w:rPr>
      </w:pPr>
      <w:r w:rsidRPr="006126B3">
        <w:rPr>
          <w:rFonts w:cs="Arial"/>
          <w:szCs w:val="21"/>
        </w:rPr>
        <w:t>1.</w:t>
      </w:r>
      <w:r w:rsidRPr="006126B3">
        <w:rPr>
          <w:rFonts w:cs="Arial"/>
          <w:szCs w:val="21"/>
        </w:rPr>
        <w:tab/>
        <w:t>Usage of the low waste technologies</w:t>
      </w:r>
    </w:p>
    <w:p w:rsidR="00723D7F" w:rsidRPr="006126B3" w:rsidRDefault="00723D7F" w:rsidP="00723D7F">
      <w:pPr>
        <w:spacing w:before="0" w:after="120"/>
        <w:ind w:left="540" w:hanging="540"/>
        <w:rPr>
          <w:rFonts w:cs="Arial"/>
          <w:szCs w:val="21"/>
        </w:rPr>
      </w:pPr>
      <w:r w:rsidRPr="006126B3">
        <w:rPr>
          <w:rFonts w:cs="Arial"/>
          <w:szCs w:val="21"/>
        </w:rPr>
        <w:tab/>
        <w:t>…… (</w:t>
      </w:r>
      <w:proofErr w:type="gramStart"/>
      <w:r w:rsidRPr="006126B3">
        <w:rPr>
          <w:rFonts w:cs="Arial"/>
          <w:i/>
          <w:szCs w:val="21"/>
        </w:rPr>
        <w:t>fulfilment</w:t>
      </w:r>
      <w:proofErr w:type="gramEnd"/>
      <w:r w:rsidRPr="006126B3">
        <w:rPr>
          <w:rFonts w:cs="Arial"/>
          <w:i/>
          <w:szCs w:val="21"/>
        </w:rPr>
        <w:t xml:space="preserve"> of the aspect)</w:t>
      </w:r>
    </w:p>
    <w:p w:rsidR="00723D7F" w:rsidRPr="006126B3" w:rsidRDefault="00723D7F" w:rsidP="00723D7F">
      <w:pPr>
        <w:spacing w:before="0" w:after="120"/>
        <w:ind w:left="540" w:hanging="540"/>
        <w:rPr>
          <w:rFonts w:cs="Arial"/>
          <w:szCs w:val="21"/>
        </w:rPr>
      </w:pPr>
      <w:r w:rsidRPr="006126B3">
        <w:rPr>
          <w:rFonts w:cs="Arial"/>
          <w:szCs w:val="21"/>
        </w:rPr>
        <w:t>2.</w:t>
      </w:r>
      <w:r w:rsidRPr="006126B3">
        <w:rPr>
          <w:rFonts w:cs="Arial"/>
          <w:szCs w:val="21"/>
        </w:rPr>
        <w:tab/>
        <w:t>Usage of less dangerous substances</w:t>
      </w:r>
    </w:p>
    <w:p w:rsidR="00723D7F" w:rsidRPr="006126B3" w:rsidRDefault="00723D7F" w:rsidP="00723D7F">
      <w:pPr>
        <w:spacing w:before="0" w:after="120"/>
        <w:ind w:left="540" w:hanging="540"/>
        <w:rPr>
          <w:rFonts w:cs="Arial"/>
          <w:szCs w:val="21"/>
        </w:rPr>
      </w:pPr>
      <w:r w:rsidRPr="006126B3">
        <w:rPr>
          <w:rFonts w:cs="Arial"/>
          <w:szCs w:val="21"/>
        </w:rPr>
        <w:tab/>
        <w:t>…… (</w:t>
      </w:r>
      <w:proofErr w:type="gramStart"/>
      <w:r w:rsidRPr="006126B3">
        <w:rPr>
          <w:rFonts w:cs="Arial"/>
          <w:i/>
          <w:szCs w:val="21"/>
        </w:rPr>
        <w:t>fulfilment</w:t>
      </w:r>
      <w:proofErr w:type="gramEnd"/>
      <w:r w:rsidRPr="006126B3">
        <w:rPr>
          <w:rFonts w:cs="Arial"/>
          <w:i/>
          <w:szCs w:val="21"/>
        </w:rPr>
        <w:t xml:space="preserve"> of the aspect)</w:t>
      </w:r>
    </w:p>
    <w:p w:rsidR="00723D7F" w:rsidRPr="006126B3" w:rsidRDefault="00723D7F" w:rsidP="00723D7F">
      <w:pPr>
        <w:spacing w:before="0" w:after="120"/>
        <w:ind w:left="540" w:hanging="540"/>
        <w:rPr>
          <w:rFonts w:cs="Arial"/>
          <w:szCs w:val="21"/>
        </w:rPr>
      </w:pPr>
      <w:r w:rsidRPr="006126B3">
        <w:rPr>
          <w:rFonts w:cs="Arial"/>
          <w:szCs w:val="21"/>
        </w:rPr>
        <w:t>3.</w:t>
      </w:r>
      <w:r w:rsidRPr="006126B3">
        <w:rPr>
          <w:rFonts w:cs="Arial"/>
          <w:szCs w:val="21"/>
        </w:rPr>
        <w:tab/>
        <w:t>Support of regeneration and recycling of substances which arise or are used within the technological process, optionally regeneration or recycling of waste</w:t>
      </w:r>
    </w:p>
    <w:p w:rsidR="00723D7F" w:rsidRPr="006126B3" w:rsidRDefault="00723D7F" w:rsidP="00723D7F">
      <w:pPr>
        <w:spacing w:before="0" w:after="120"/>
        <w:ind w:left="540" w:hanging="540"/>
        <w:rPr>
          <w:rFonts w:cs="Arial"/>
          <w:szCs w:val="21"/>
        </w:rPr>
      </w:pPr>
      <w:r w:rsidRPr="006126B3">
        <w:rPr>
          <w:rFonts w:cs="Arial"/>
          <w:szCs w:val="21"/>
        </w:rPr>
        <w:tab/>
        <w:t>…… (</w:t>
      </w:r>
      <w:proofErr w:type="gramStart"/>
      <w:r w:rsidRPr="006126B3">
        <w:rPr>
          <w:rFonts w:cs="Arial"/>
          <w:i/>
          <w:szCs w:val="21"/>
        </w:rPr>
        <w:t>fulfilment</w:t>
      </w:r>
      <w:proofErr w:type="gramEnd"/>
      <w:r w:rsidRPr="006126B3">
        <w:rPr>
          <w:rFonts w:cs="Arial"/>
          <w:i/>
          <w:szCs w:val="21"/>
        </w:rPr>
        <w:t xml:space="preserve"> of the aspect)</w:t>
      </w:r>
    </w:p>
    <w:p w:rsidR="00723D7F" w:rsidRPr="006126B3" w:rsidRDefault="00723D7F" w:rsidP="00723D7F">
      <w:pPr>
        <w:spacing w:before="0" w:after="120"/>
        <w:ind w:left="540" w:hanging="540"/>
        <w:rPr>
          <w:rFonts w:cs="Arial"/>
          <w:szCs w:val="21"/>
        </w:rPr>
      </w:pPr>
      <w:r w:rsidRPr="006126B3">
        <w:rPr>
          <w:rFonts w:cs="Arial"/>
          <w:szCs w:val="21"/>
        </w:rPr>
        <w:t>4.</w:t>
      </w:r>
      <w:r w:rsidRPr="006126B3">
        <w:rPr>
          <w:rFonts w:cs="Arial"/>
          <w:szCs w:val="21"/>
        </w:rPr>
        <w:tab/>
        <w:t>Comparable processes, installations or operational methods which were already successfully tested in an industrial scale</w:t>
      </w:r>
    </w:p>
    <w:p w:rsidR="00723D7F" w:rsidRPr="006126B3" w:rsidRDefault="00723D7F" w:rsidP="00723D7F">
      <w:pPr>
        <w:spacing w:before="0" w:after="120"/>
        <w:ind w:left="540" w:hanging="540"/>
        <w:rPr>
          <w:rFonts w:cs="Arial"/>
          <w:szCs w:val="21"/>
        </w:rPr>
      </w:pPr>
      <w:r w:rsidRPr="006126B3">
        <w:rPr>
          <w:rFonts w:cs="Arial"/>
          <w:szCs w:val="21"/>
        </w:rPr>
        <w:tab/>
        <w:t>…… (</w:t>
      </w:r>
      <w:proofErr w:type="gramStart"/>
      <w:r w:rsidRPr="006126B3">
        <w:rPr>
          <w:rFonts w:cs="Arial"/>
          <w:i/>
          <w:szCs w:val="21"/>
        </w:rPr>
        <w:t>fulfilment</w:t>
      </w:r>
      <w:proofErr w:type="gramEnd"/>
      <w:r w:rsidRPr="006126B3">
        <w:rPr>
          <w:rFonts w:cs="Arial"/>
          <w:i/>
          <w:szCs w:val="21"/>
        </w:rPr>
        <w:t xml:space="preserve"> of the aspect)</w:t>
      </w:r>
    </w:p>
    <w:p w:rsidR="00723D7F" w:rsidRPr="006126B3" w:rsidRDefault="00723D7F" w:rsidP="00723D7F">
      <w:pPr>
        <w:spacing w:before="0" w:after="120"/>
        <w:ind w:left="540" w:hanging="540"/>
        <w:rPr>
          <w:rFonts w:cs="Arial"/>
          <w:szCs w:val="21"/>
        </w:rPr>
      </w:pPr>
      <w:r w:rsidRPr="006126B3">
        <w:rPr>
          <w:rFonts w:cs="Arial"/>
          <w:szCs w:val="21"/>
        </w:rPr>
        <w:t>5.</w:t>
      </w:r>
      <w:r w:rsidRPr="006126B3">
        <w:rPr>
          <w:rFonts w:cs="Arial"/>
          <w:szCs w:val="21"/>
        </w:rPr>
        <w:tab/>
        <w:t>Nature, effects and amount of relevant emissions</w:t>
      </w:r>
    </w:p>
    <w:p w:rsidR="00723D7F" w:rsidRPr="006126B3" w:rsidRDefault="00723D7F" w:rsidP="00723D7F">
      <w:pPr>
        <w:spacing w:before="0" w:after="120"/>
        <w:ind w:left="540" w:hanging="540"/>
        <w:rPr>
          <w:rFonts w:cs="Arial"/>
          <w:szCs w:val="21"/>
        </w:rPr>
      </w:pPr>
      <w:r w:rsidRPr="006126B3">
        <w:rPr>
          <w:rFonts w:cs="Arial"/>
          <w:szCs w:val="21"/>
        </w:rPr>
        <w:tab/>
        <w:t>…… (</w:t>
      </w:r>
      <w:proofErr w:type="gramStart"/>
      <w:r w:rsidRPr="006126B3">
        <w:rPr>
          <w:rFonts w:cs="Arial"/>
          <w:i/>
          <w:szCs w:val="21"/>
        </w:rPr>
        <w:t>fulfilment</w:t>
      </w:r>
      <w:proofErr w:type="gramEnd"/>
      <w:r w:rsidRPr="006126B3">
        <w:rPr>
          <w:rFonts w:cs="Arial"/>
          <w:i/>
          <w:szCs w:val="21"/>
        </w:rPr>
        <w:t xml:space="preserve"> of the aspect)</w:t>
      </w:r>
    </w:p>
    <w:p w:rsidR="00723D7F" w:rsidRPr="006126B3" w:rsidRDefault="00723D7F" w:rsidP="00723D7F">
      <w:pPr>
        <w:spacing w:before="0" w:after="120"/>
        <w:ind w:left="540" w:hanging="540"/>
        <w:rPr>
          <w:rFonts w:cs="Arial"/>
          <w:szCs w:val="21"/>
        </w:rPr>
      </w:pPr>
      <w:r w:rsidRPr="006126B3">
        <w:rPr>
          <w:rFonts w:cs="Arial"/>
          <w:szCs w:val="21"/>
        </w:rPr>
        <w:t>6.</w:t>
      </w:r>
      <w:r w:rsidRPr="006126B3">
        <w:rPr>
          <w:rFonts w:cs="Arial"/>
          <w:szCs w:val="21"/>
        </w:rPr>
        <w:tab/>
        <w:t>Time needed for BAT implementation</w:t>
      </w:r>
    </w:p>
    <w:p w:rsidR="00723D7F" w:rsidRPr="006126B3" w:rsidRDefault="00723D7F" w:rsidP="00723D7F">
      <w:pPr>
        <w:spacing w:before="0" w:after="120"/>
        <w:ind w:left="540" w:hanging="540"/>
        <w:rPr>
          <w:rFonts w:cs="Arial"/>
          <w:szCs w:val="21"/>
        </w:rPr>
      </w:pPr>
      <w:r w:rsidRPr="006126B3">
        <w:rPr>
          <w:rFonts w:cs="Arial"/>
          <w:szCs w:val="21"/>
        </w:rPr>
        <w:tab/>
        <w:t>…… (</w:t>
      </w:r>
      <w:proofErr w:type="gramStart"/>
      <w:r w:rsidRPr="006126B3">
        <w:rPr>
          <w:rFonts w:cs="Arial"/>
          <w:i/>
          <w:szCs w:val="21"/>
        </w:rPr>
        <w:t>fulfilment</w:t>
      </w:r>
      <w:proofErr w:type="gramEnd"/>
      <w:r w:rsidRPr="006126B3">
        <w:rPr>
          <w:rFonts w:cs="Arial"/>
          <w:i/>
          <w:szCs w:val="21"/>
        </w:rPr>
        <w:t xml:space="preserve"> of the aspect)</w:t>
      </w:r>
    </w:p>
    <w:p w:rsidR="00723D7F" w:rsidRPr="006126B3" w:rsidRDefault="00723D7F" w:rsidP="00723D7F">
      <w:pPr>
        <w:spacing w:before="0" w:after="120"/>
        <w:ind w:left="540" w:hanging="540"/>
        <w:rPr>
          <w:rFonts w:cs="Arial"/>
          <w:szCs w:val="21"/>
        </w:rPr>
      </w:pPr>
      <w:r w:rsidRPr="006126B3">
        <w:rPr>
          <w:rFonts w:cs="Arial"/>
          <w:szCs w:val="21"/>
        </w:rPr>
        <w:t>7.</w:t>
      </w:r>
      <w:r w:rsidRPr="006126B3">
        <w:rPr>
          <w:rFonts w:cs="Arial"/>
          <w:szCs w:val="21"/>
        </w:rPr>
        <w:tab/>
        <w:t>Consumption and type of raw materials (including water) used within the technological process and their energetic efficiency</w:t>
      </w:r>
    </w:p>
    <w:p w:rsidR="00723D7F" w:rsidRPr="006126B3" w:rsidRDefault="00723D7F" w:rsidP="00723D7F">
      <w:pPr>
        <w:spacing w:before="0" w:after="120"/>
        <w:ind w:left="540" w:hanging="540"/>
        <w:rPr>
          <w:rFonts w:cs="Arial"/>
          <w:szCs w:val="21"/>
        </w:rPr>
      </w:pPr>
      <w:r w:rsidRPr="006126B3">
        <w:rPr>
          <w:rFonts w:cs="Arial"/>
          <w:szCs w:val="21"/>
        </w:rPr>
        <w:tab/>
        <w:t>…… (</w:t>
      </w:r>
      <w:proofErr w:type="gramStart"/>
      <w:r w:rsidRPr="006126B3">
        <w:rPr>
          <w:rFonts w:cs="Arial"/>
          <w:i/>
          <w:szCs w:val="21"/>
        </w:rPr>
        <w:t>fulfilment</w:t>
      </w:r>
      <w:proofErr w:type="gramEnd"/>
      <w:r w:rsidRPr="006126B3">
        <w:rPr>
          <w:rFonts w:cs="Arial"/>
          <w:i/>
          <w:szCs w:val="21"/>
        </w:rPr>
        <w:t xml:space="preserve"> of the aspect)</w:t>
      </w:r>
    </w:p>
    <w:p w:rsidR="00723D7F" w:rsidRPr="006126B3" w:rsidRDefault="00723D7F" w:rsidP="00723D7F">
      <w:pPr>
        <w:spacing w:before="0" w:after="120"/>
        <w:ind w:left="540" w:hanging="540"/>
        <w:rPr>
          <w:rFonts w:cs="Arial"/>
          <w:szCs w:val="21"/>
        </w:rPr>
      </w:pPr>
      <w:r w:rsidRPr="006126B3">
        <w:rPr>
          <w:rFonts w:cs="Arial"/>
          <w:szCs w:val="21"/>
        </w:rPr>
        <w:t>8.</w:t>
      </w:r>
      <w:r w:rsidRPr="006126B3">
        <w:rPr>
          <w:rFonts w:cs="Arial"/>
          <w:szCs w:val="21"/>
        </w:rPr>
        <w:tab/>
        <w:t xml:space="preserve">Requirement on prevention or minimization of the whole emissions impact onto the environment and risks connected with them </w:t>
      </w:r>
    </w:p>
    <w:p w:rsidR="00723D7F" w:rsidRPr="006126B3" w:rsidRDefault="00723D7F" w:rsidP="00723D7F">
      <w:pPr>
        <w:spacing w:before="0" w:after="120"/>
        <w:ind w:left="540" w:hanging="540"/>
        <w:rPr>
          <w:rFonts w:cs="Arial"/>
          <w:szCs w:val="21"/>
        </w:rPr>
      </w:pPr>
      <w:r w:rsidRPr="006126B3">
        <w:rPr>
          <w:rFonts w:cs="Arial"/>
          <w:szCs w:val="21"/>
        </w:rPr>
        <w:tab/>
        <w:t>…… (</w:t>
      </w:r>
      <w:proofErr w:type="gramStart"/>
      <w:r w:rsidRPr="006126B3">
        <w:rPr>
          <w:rFonts w:cs="Arial"/>
          <w:i/>
          <w:szCs w:val="21"/>
        </w:rPr>
        <w:t>fulfilment</w:t>
      </w:r>
      <w:proofErr w:type="gramEnd"/>
      <w:r w:rsidRPr="006126B3">
        <w:rPr>
          <w:rFonts w:cs="Arial"/>
          <w:i/>
          <w:szCs w:val="21"/>
        </w:rPr>
        <w:t xml:space="preserve"> of the aspect)</w:t>
      </w:r>
    </w:p>
    <w:p w:rsidR="00723D7F" w:rsidRPr="006126B3" w:rsidRDefault="00723D7F" w:rsidP="00723D7F">
      <w:pPr>
        <w:spacing w:before="0" w:after="120"/>
        <w:ind w:left="540" w:hanging="540"/>
        <w:rPr>
          <w:rFonts w:cs="Arial"/>
          <w:szCs w:val="21"/>
        </w:rPr>
      </w:pPr>
      <w:r w:rsidRPr="006126B3">
        <w:rPr>
          <w:rFonts w:cs="Arial"/>
          <w:szCs w:val="21"/>
        </w:rPr>
        <w:t>9.</w:t>
      </w:r>
      <w:r w:rsidRPr="006126B3">
        <w:rPr>
          <w:rFonts w:cs="Arial"/>
          <w:szCs w:val="21"/>
        </w:rPr>
        <w:tab/>
        <w:t xml:space="preserve">Requirement on accident prevention and minimization of their effects for the environment </w:t>
      </w:r>
    </w:p>
    <w:p w:rsidR="00723D7F" w:rsidRPr="006126B3" w:rsidRDefault="00723D7F" w:rsidP="00723D7F">
      <w:pPr>
        <w:spacing w:before="0" w:after="120"/>
        <w:ind w:left="540" w:hanging="540"/>
        <w:rPr>
          <w:rFonts w:cs="Arial"/>
          <w:szCs w:val="21"/>
        </w:rPr>
      </w:pPr>
      <w:r w:rsidRPr="006126B3">
        <w:rPr>
          <w:rFonts w:cs="Arial"/>
          <w:szCs w:val="21"/>
        </w:rPr>
        <w:tab/>
        <w:t>…… (</w:t>
      </w:r>
      <w:proofErr w:type="gramStart"/>
      <w:r w:rsidRPr="006126B3">
        <w:rPr>
          <w:rFonts w:cs="Arial"/>
          <w:i/>
          <w:szCs w:val="21"/>
        </w:rPr>
        <w:t>fulfilment</w:t>
      </w:r>
      <w:proofErr w:type="gramEnd"/>
      <w:r w:rsidRPr="006126B3">
        <w:rPr>
          <w:rFonts w:cs="Arial"/>
          <w:i/>
          <w:szCs w:val="21"/>
        </w:rPr>
        <w:t xml:space="preserve"> of the aspect)</w:t>
      </w:r>
    </w:p>
    <w:p w:rsidR="00723D7F" w:rsidRPr="006126B3" w:rsidRDefault="00723D7F" w:rsidP="00723D7F">
      <w:pPr>
        <w:spacing w:before="0" w:after="120"/>
        <w:rPr>
          <w:rFonts w:cs="Arial"/>
          <w:szCs w:val="21"/>
        </w:rPr>
      </w:pPr>
      <w:r w:rsidRPr="006126B3">
        <w:rPr>
          <w:rFonts w:cs="Arial"/>
          <w:szCs w:val="21"/>
        </w:rPr>
        <w:t>The Authority during the assessment of the application for integrated permit based its decision on data included in the application and on the oral discussion with the aim to ensure the high level protection of the environment on the basis of BAT in compliance with relevant regulations of the Act on EP.</w:t>
      </w:r>
    </w:p>
    <w:p w:rsidR="00723D7F" w:rsidRPr="006126B3" w:rsidRDefault="00723D7F" w:rsidP="00723D7F">
      <w:pPr>
        <w:spacing w:before="0" w:after="120"/>
        <w:rPr>
          <w:rFonts w:cs="Arial"/>
          <w:szCs w:val="21"/>
        </w:rPr>
      </w:pPr>
      <w:proofErr w:type="gramStart"/>
      <w:r w:rsidRPr="006126B3">
        <w:rPr>
          <w:rFonts w:cs="Arial"/>
          <w:szCs w:val="21"/>
        </w:rPr>
        <w:t xml:space="preserve">Administrative fee in the sense of the Act </w:t>
      </w:r>
      <w:r w:rsidR="00F40199" w:rsidRPr="006126B3">
        <w:rPr>
          <w:rFonts w:cs="Arial"/>
          <w:szCs w:val="21"/>
        </w:rPr>
        <w:t>No.</w:t>
      </w:r>
      <w:proofErr w:type="gramEnd"/>
      <w:r w:rsidRPr="006126B3">
        <w:rPr>
          <w:rFonts w:cs="Arial"/>
          <w:szCs w:val="21"/>
        </w:rPr>
        <w:t xml:space="preserve"> …</w:t>
      </w:r>
      <w:proofErr w:type="gramStart"/>
      <w:r w:rsidRPr="006126B3">
        <w:rPr>
          <w:rFonts w:cs="Arial"/>
          <w:szCs w:val="21"/>
        </w:rPr>
        <w:t>..,</w:t>
      </w:r>
      <w:proofErr w:type="gramEnd"/>
      <w:r w:rsidRPr="006126B3">
        <w:rPr>
          <w:rFonts w:cs="Arial"/>
          <w:szCs w:val="21"/>
        </w:rPr>
        <w:t xml:space="preserve"> on administrative fees, at the level of …. </w:t>
      </w:r>
      <w:proofErr w:type="gramStart"/>
      <w:r w:rsidRPr="006126B3">
        <w:rPr>
          <w:rFonts w:cs="Arial"/>
          <w:szCs w:val="21"/>
        </w:rPr>
        <w:t>was</w:t>
      </w:r>
      <w:proofErr w:type="gramEnd"/>
      <w:r w:rsidRPr="006126B3">
        <w:rPr>
          <w:rFonts w:cs="Arial"/>
          <w:szCs w:val="21"/>
        </w:rPr>
        <w:t xml:space="preserve"> paid in cash at the cash desk of the Authority on (</w:t>
      </w:r>
      <w:r w:rsidRPr="006126B3">
        <w:rPr>
          <w:rFonts w:cs="Arial"/>
          <w:i/>
          <w:iCs/>
          <w:szCs w:val="21"/>
        </w:rPr>
        <w:t>date</w:t>
      </w:r>
      <w:r w:rsidRPr="006126B3">
        <w:rPr>
          <w:rFonts w:cs="Arial"/>
          <w:szCs w:val="21"/>
        </w:rPr>
        <w:t xml:space="preserve">) …… /credit transfer to the account of the Authority </w:t>
      </w:r>
      <w:r w:rsidR="00F40199" w:rsidRPr="006126B3">
        <w:rPr>
          <w:rFonts w:cs="Arial"/>
          <w:szCs w:val="21"/>
        </w:rPr>
        <w:t>No.</w:t>
      </w:r>
      <w:r w:rsidRPr="006126B3">
        <w:rPr>
          <w:rFonts w:cs="Arial"/>
          <w:szCs w:val="21"/>
        </w:rPr>
        <w:t xml:space="preserve"> …… on </w:t>
      </w:r>
      <w:r w:rsidRPr="006126B3">
        <w:rPr>
          <w:rFonts w:cs="Arial"/>
          <w:i/>
          <w:iCs/>
          <w:szCs w:val="21"/>
        </w:rPr>
        <w:t>(date</w:t>
      </w:r>
      <w:r w:rsidRPr="006126B3">
        <w:rPr>
          <w:rFonts w:cs="Arial"/>
          <w:szCs w:val="21"/>
        </w:rPr>
        <w:t>)…….</w:t>
      </w:r>
    </w:p>
    <w:p w:rsidR="00723D7F" w:rsidRPr="006126B3" w:rsidRDefault="00723D7F" w:rsidP="00723D7F">
      <w:pPr>
        <w:spacing w:before="0" w:after="120"/>
        <w:rPr>
          <w:rFonts w:cs="Arial"/>
          <w:szCs w:val="21"/>
        </w:rPr>
      </w:pPr>
      <w:r w:rsidRPr="006126B3">
        <w:rPr>
          <w:rFonts w:cs="Arial"/>
          <w:szCs w:val="21"/>
        </w:rPr>
        <w:t>On the basis of the above mentioned facts the Authority decided as it is stated in the statement of this decision.</w:t>
      </w:r>
    </w:p>
    <w:p w:rsidR="00723D7F" w:rsidRPr="006126B3" w:rsidRDefault="00723D7F" w:rsidP="00723D7F">
      <w:pPr>
        <w:spacing w:before="0" w:after="120"/>
        <w:rPr>
          <w:rFonts w:cs="Arial"/>
          <w:i/>
          <w:iCs/>
          <w:color w:val="000000"/>
          <w:szCs w:val="21"/>
        </w:rPr>
      </w:pPr>
    </w:p>
    <w:p w:rsidR="00723D7F" w:rsidRPr="006126B3" w:rsidRDefault="00723D7F" w:rsidP="00D7730A">
      <w:pPr>
        <w:pStyle w:val="ListParagraph"/>
        <w:numPr>
          <w:ilvl w:val="0"/>
          <w:numId w:val="28"/>
        </w:numPr>
        <w:spacing w:after="120" w:line="288" w:lineRule="auto"/>
        <w:contextualSpacing w:val="0"/>
        <w:jc w:val="center"/>
        <w:rPr>
          <w:rFonts w:ascii="Arial" w:hAnsi="Arial" w:cs="Arial"/>
          <w:b/>
          <w:bCs/>
          <w:color w:val="000000"/>
          <w:sz w:val="21"/>
          <w:szCs w:val="21"/>
          <w:lang w:val="en-GB"/>
        </w:rPr>
      </w:pPr>
      <w:r w:rsidRPr="006126B3">
        <w:rPr>
          <w:rFonts w:ascii="Arial" w:hAnsi="Arial" w:cs="Arial"/>
          <w:b/>
          <w:bCs/>
          <w:color w:val="000000"/>
          <w:sz w:val="21"/>
          <w:szCs w:val="21"/>
          <w:lang w:val="en-GB"/>
        </w:rPr>
        <w:lastRenderedPageBreak/>
        <w:t>Information about appealing</w:t>
      </w:r>
    </w:p>
    <w:p w:rsidR="00723D7F" w:rsidRPr="006126B3" w:rsidRDefault="00723D7F" w:rsidP="00094EB5">
      <w:pPr>
        <w:spacing w:before="0" w:after="120"/>
        <w:rPr>
          <w:rFonts w:cs="Arial"/>
          <w:szCs w:val="21"/>
        </w:rPr>
      </w:pPr>
      <w:r w:rsidRPr="006126B3">
        <w:rPr>
          <w:rFonts w:cs="Arial"/>
          <w:szCs w:val="21"/>
        </w:rPr>
        <w:t>It is possible to appeal against this decision to the Ministry of Environment by a submission done at the Authority …… (</w:t>
      </w:r>
      <w:proofErr w:type="gramStart"/>
      <w:r w:rsidRPr="006126B3">
        <w:rPr>
          <w:rFonts w:cs="Arial"/>
          <w:i/>
          <w:szCs w:val="21"/>
        </w:rPr>
        <w:t>address</w:t>
      </w:r>
      <w:proofErr w:type="gramEnd"/>
      <w:r w:rsidRPr="006126B3">
        <w:rPr>
          <w:rFonts w:cs="Arial"/>
          <w:szCs w:val="21"/>
        </w:rPr>
        <w:t>), and it just be within the period of 15 days from the delivery of this decision.</w:t>
      </w:r>
    </w:p>
    <w:p w:rsidR="00723D7F" w:rsidRPr="006126B3" w:rsidRDefault="00723D7F" w:rsidP="00723D7F">
      <w:pPr>
        <w:spacing w:before="0" w:after="120"/>
        <w:rPr>
          <w:rFonts w:cs="Arial"/>
          <w:szCs w:val="21"/>
        </w:rPr>
      </w:pPr>
      <w:r w:rsidRPr="006126B3">
        <w:rPr>
          <w:rFonts w:cs="Arial"/>
          <w:szCs w:val="21"/>
        </w:rPr>
        <w:t>Name, surname and function of the relevant person from the Authority and their signature</w:t>
      </w:r>
    </w:p>
    <w:p w:rsidR="00723D7F" w:rsidRPr="006126B3" w:rsidRDefault="00723D7F" w:rsidP="00723D7F">
      <w:pPr>
        <w:spacing w:before="0" w:after="120"/>
        <w:rPr>
          <w:rFonts w:cs="Arial"/>
          <w:szCs w:val="21"/>
        </w:rPr>
      </w:pPr>
      <w:r w:rsidRPr="006126B3">
        <w:rPr>
          <w:rFonts w:cs="Arial"/>
          <w:szCs w:val="21"/>
        </w:rPr>
        <w:t>The official stamp</w:t>
      </w:r>
    </w:p>
    <w:p w:rsidR="00723D7F" w:rsidRPr="006126B3" w:rsidRDefault="00723D7F" w:rsidP="00723D7F">
      <w:pPr>
        <w:spacing w:before="0" w:after="120"/>
        <w:rPr>
          <w:rFonts w:cs="Arial"/>
          <w:szCs w:val="21"/>
          <w:u w:val="single"/>
        </w:rPr>
      </w:pPr>
      <w:r w:rsidRPr="006126B3">
        <w:rPr>
          <w:rFonts w:cs="Arial"/>
          <w:szCs w:val="21"/>
          <w:u w:val="single"/>
        </w:rPr>
        <w:t>Annexes:</w:t>
      </w:r>
    </w:p>
    <w:p w:rsidR="00723D7F" w:rsidRPr="006126B3" w:rsidRDefault="00723D7F" w:rsidP="00723D7F">
      <w:pPr>
        <w:spacing w:before="0" w:after="120"/>
        <w:rPr>
          <w:rFonts w:cs="Arial"/>
          <w:szCs w:val="21"/>
        </w:rPr>
      </w:pPr>
      <w:r w:rsidRPr="006126B3">
        <w:rPr>
          <w:rFonts w:cs="Arial"/>
          <w:szCs w:val="21"/>
        </w:rPr>
        <w:t>……</w:t>
      </w:r>
    </w:p>
    <w:p w:rsidR="00723D7F" w:rsidRPr="006126B3" w:rsidRDefault="00723D7F" w:rsidP="00723D7F">
      <w:pPr>
        <w:spacing w:before="0" w:after="120"/>
        <w:rPr>
          <w:rFonts w:cs="Arial"/>
          <w:szCs w:val="21"/>
          <w:u w:val="single"/>
        </w:rPr>
      </w:pPr>
      <w:r w:rsidRPr="006126B3">
        <w:rPr>
          <w:rFonts w:cs="Arial"/>
          <w:szCs w:val="21"/>
          <w:u w:val="single"/>
        </w:rPr>
        <w:t>List of receivers:</w:t>
      </w:r>
    </w:p>
    <w:p w:rsidR="00723D7F" w:rsidRPr="006126B3" w:rsidRDefault="00723D7F" w:rsidP="00723D7F">
      <w:pPr>
        <w:spacing w:before="0" w:after="120"/>
        <w:rPr>
          <w:rFonts w:cs="Arial"/>
          <w:szCs w:val="21"/>
        </w:rPr>
      </w:pPr>
      <w:r w:rsidRPr="006126B3">
        <w:rPr>
          <w:rFonts w:cs="Arial"/>
          <w:szCs w:val="21"/>
        </w:rPr>
        <w:t>Participants in the procedure</w:t>
      </w:r>
    </w:p>
    <w:p w:rsidR="00723D7F" w:rsidRPr="006126B3" w:rsidRDefault="00723D7F" w:rsidP="00723D7F">
      <w:pPr>
        <w:spacing w:before="0" w:after="120"/>
        <w:ind w:left="540" w:hanging="540"/>
        <w:rPr>
          <w:rFonts w:cs="Arial"/>
          <w:i/>
          <w:szCs w:val="21"/>
        </w:rPr>
      </w:pPr>
      <w:r w:rsidRPr="006126B3">
        <w:rPr>
          <w:rFonts w:cs="Arial"/>
          <w:szCs w:val="21"/>
        </w:rPr>
        <w:t xml:space="preserve">…… </w:t>
      </w:r>
    </w:p>
    <w:p w:rsidR="00723D7F" w:rsidRPr="006126B3" w:rsidRDefault="00723D7F" w:rsidP="00723D7F">
      <w:pPr>
        <w:spacing w:before="0" w:after="120"/>
        <w:rPr>
          <w:rFonts w:cs="Arial"/>
          <w:szCs w:val="21"/>
        </w:rPr>
      </w:pPr>
      <w:r w:rsidRPr="006126B3">
        <w:rPr>
          <w:rFonts w:cs="Arial"/>
          <w:szCs w:val="21"/>
        </w:rPr>
        <w:t>State authorities concerned:</w:t>
      </w:r>
    </w:p>
    <w:p w:rsidR="00723D7F" w:rsidRPr="006126B3" w:rsidRDefault="00723D7F" w:rsidP="00723D7F">
      <w:pPr>
        <w:spacing w:before="0" w:after="120"/>
        <w:rPr>
          <w:rFonts w:cs="Arial"/>
          <w:i/>
          <w:szCs w:val="21"/>
        </w:rPr>
      </w:pPr>
      <w:r w:rsidRPr="006126B3">
        <w:rPr>
          <w:rFonts w:cs="Arial"/>
          <w:szCs w:val="21"/>
        </w:rPr>
        <w:t xml:space="preserve">……. </w:t>
      </w:r>
      <w:bookmarkEnd w:id="70"/>
      <w:bookmarkEnd w:id="71"/>
      <w:bookmarkEnd w:id="72"/>
    </w:p>
    <w:p w:rsidR="001A3CBD" w:rsidRPr="006126B3" w:rsidRDefault="001A3CBD" w:rsidP="00227AC6"/>
    <w:p w:rsidR="001A3CBD" w:rsidRPr="006126B3" w:rsidRDefault="001A3CBD" w:rsidP="00227AC6">
      <w:pPr>
        <w:rPr>
          <w:i/>
        </w:rPr>
        <w:sectPr w:rsidR="001A3CBD" w:rsidRPr="006126B3" w:rsidSect="00795392">
          <w:headerReference w:type="even" r:id="rId64"/>
          <w:headerReference w:type="default" r:id="rId65"/>
          <w:footerReference w:type="even" r:id="rId66"/>
          <w:footerReference w:type="default" r:id="rId67"/>
          <w:headerReference w:type="first" r:id="rId68"/>
          <w:footerReference w:type="first" r:id="rId69"/>
          <w:pgSz w:w="11907" w:h="16840" w:code="9"/>
          <w:pgMar w:top="1418" w:right="1418" w:bottom="1418" w:left="1418" w:header="720" w:footer="720" w:gutter="0"/>
          <w:cols w:space="720"/>
          <w:titlePg/>
          <w:docGrid w:linePitch="286"/>
        </w:sectPr>
      </w:pPr>
    </w:p>
    <w:p w:rsidR="00E85A88" w:rsidRPr="006126B3" w:rsidRDefault="00FC14FB" w:rsidP="00E85A88">
      <w:pPr>
        <w:pStyle w:val="Heading1"/>
        <w:numPr>
          <w:ilvl w:val="0"/>
          <w:numId w:val="0"/>
        </w:numPr>
        <w:ind w:left="425"/>
        <w:rPr>
          <w:lang w:val="en-GB"/>
        </w:rPr>
      </w:pPr>
      <w:bookmarkStart w:id="73" w:name="_Toc387930393"/>
      <w:r w:rsidRPr="006126B3">
        <w:rPr>
          <w:bCs/>
          <w:lang w:val="en-GB"/>
        </w:rPr>
        <w:lastRenderedPageBreak/>
        <w:t>Annex 3</w:t>
      </w:r>
      <w:r w:rsidR="00E85A88" w:rsidRPr="006126B3">
        <w:rPr>
          <w:bCs/>
          <w:lang w:val="en-GB"/>
        </w:rPr>
        <w:t xml:space="preserve">. </w:t>
      </w:r>
      <w:r w:rsidR="00E85A88" w:rsidRPr="006126B3">
        <w:rPr>
          <w:lang w:val="en-GB"/>
        </w:rPr>
        <w:t>Model administrative regulations for Designated Administrator responsible for integrated environmental permitting</w:t>
      </w:r>
      <w:bookmarkEnd w:id="73"/>
    </w:p>
    <w:p w:rsidR="00385472" w:rsidRPr="006126B3" w:rsidRDefault="00385472" w:rsidP="00385472">
      <w:pPr>
        <w:pStyle w:val="ListParagraph"/>
        <w:spacing w:after="120" w:line="288" w:lineRule="auto"/>
        <w:ind w:left="0"/>
        <w:contextualSpacing w:val="0"/>
        <w:jc w:val="center"/>
        <w:rPr>
          <w:rFonts w:ascii="Arial" w:hAnsi="Arial" w:cs="Arial"/>
          <w:caps/>
          <w:sz w:val="21"/>
          <w:szCs w:val="21"/>
          <w:lang w:val="ru-RU"/>
        </w:rPr>
      </w:pPr>
      <w:r w:rsidRPr="006126B3">
        <w:rPr>
          <w:rFonts w:ascii="Arial" w:hAnsi="Arial" w:cs="Arial"/>
          <w:caps/>
          <w:spacing w:val="20"/>
          <w:sz w:val="21"/>
          <w:szCs w:val="21"/>
          <w:lang w:val="ru-RU"/>
        </w:rPr>
        <w:t>Пояснительная записка</w:t>
      </w:r>
      <w:r w:rsidRPr="006126B3">
        <w:rPr>
          <w:rFonts w:ascii="Arial" w:hAnsi="Arial" w:cs="Arial"/>
          <w:caps/>
          <w:sz w:val="21"/>
          <w:szCs w:val="21"/>
          <w:lang w:val="ru-RU"/>
        </w:rPr>
        <w:br/>
        <w:t xml:space="preserve">к Модельному административному регламенту исполнения уполномоченным органом государственной функции по осуществлению выдачи комплексных экологических разрешений предприятиям и организациям </w:t>
      </w:r>
    </w:p>
    <w:p w:rsidR="00385472" w:rsidRPr="006126B3" w:rsidRDefault="00385472" w:rsidP="00385472">
      <w:pPr>
        <w:spacing w:before="0" w:after="120"/>
        <w:rPr>
          <w:rFonts w:cs="Arial"/>
          <w:szCs w:val="21"/>
          <w:lang w:val="ru-RU"/>
        </w:rPr>
      </w:pPr>
      <w:r w:rsidRPr="006126B3">
        <w:rPr>
          <w:rFonts w:cs="Arial"/>
          <w:szCs w:val="21"/>
          <w:lang w:val="ru-RU"/>
        </w:rPr>
        <w:t>Модельный административный регламент исполнения уполномоченным органом государственной функции по осуществлению выдачи комплексных экологических разрешений предприятиям и организациям разработан на основе проекта российского федерального закона «О внесении изменений в отдельные законодательные акты Российской Федерации в части совершенствования нормирования в области охраны окружающей среды и введения мер экономического стимулирования хозяйствующих субъектов для внедрения наилучших технологий» (</w:t>
      </w:r>
      <w:r w:rsidRPr="006126B3">
        <w:rPr>
          <w:rFonts w:cs="Arial"/>
          <w:i/>
          <w:iCs/>
          <w:szCs w:val="21"/>
          <w:lang w:val="ru-RU"/>
        </w:rPr>
        <w:t>далее – законопроект ТНОС</w:t>
      </w:r>
      <w:r w:rsidRPr="006126B3">
        <w:rPr>
          <w:rFonts w:cs="Arial"/>
          <w:szCs w:val="21"/>
          <w:lang w:val="ru-RU"/>
        </w:rPr>
        <w:t>).</w:t>
      </w:r>
    </w:p>
    <w:p w:rsidR="00385472" w:rsidRPr="006126B3" w:rsidRDefault="00385472" w:rsidP="00385472">
      <w:pPr>
        <w:spacing w:before="0" w:after="120"/>
        <w:rPr>
          <w:rFonts w:cs="Arial"/>
          <w:szCs w:val="21"/>
          <w:lang w:val="ru-RU"/>
        </w:rPr>
      </w:pPr>
      <w:r w:rsidRPr="006126B3">
        <w:rPr>
          <w:rFonts w:cs="Arial"/>
          <w:szCs w:val="21"/>
          <w:lang w:val="ru-RU"/>
        </w:rPr>
        <w:t>Административные регламенты служат руководством по исполнению государственными органами исполнительной власти своих функций в соответствии с федеральным либо региональным законодательством. Поэтому все недостатки соответствующих законов (в частности, законопроекта ТНОС) отражаются и в административных регламентах.</w:t>
      </w:r>
    </w:p>
    <w:p w:rsidR="00385472" w:rsidRPr="006126B3" w:rsidRDefault="00385472" w:rsidP="00385472">
      <w:pPr>
        <w:spacing w:before="0" w:after="120"/>
        <w:rPr>
          <w:rFonts w:cs="Arial"/>
          <w:szCs w:val="21"/>
          <w:lang w:val="ru-RU"/>
        </w:rPr>
      </w:pPr>
      <w:r w:rsidRPr="006126B3">
        <w:rPr>
          <w:rFonts w:cs="Arial"/>
          <w:szCs w:val="21"/>
          <w:lang w:val="ru-RU"/>
        </w:rPr>
        <w:t>Законопроект ТНОС в своем нынешнем виде явился плодом компромисса между Правительством РФ, представленном Министерством природных ресурсов и экологии (</w:t>
      </w:r>
      <w:r w:rsidRPr="006126B3">
        <w:rPr>
          <w:rFonts w:cs="Arial"/>
          <w:i/>
          <w:iCs/>
          <w:szCs w:val="21"/>
          <w:lang w:val="ru-RU"/>
        </w:rPr>
        <w:t>МПРиЭ</w:t>
      </w:r>
      <w:r w:rsidRPr="006126B3">
        <w:rPr>
          <w:rFonts w:cs="Arial"/>
          <w:szCs w:val="21"/>
          <w:lang w:val="ru-RU"/>
        </w:rPr>
        <w:t>) и Министерством экономического развития (</w:t>
      </w:r>
      <w:r w:rsidRPr="006126B3">
        <w:rPr>
          <w:rFonts w:cs="Arial"/>
          <w:i/>
          <w:iCs/>
          <w:szCs w:val="21"/>
          <w:lang w:val="ru-RU"/>
        </w:rPr>
        <w:t>МЭР</w:t>
      </w:r>
      <w:r w:rsidRPr="006126B3">
        <w:rPr>
          <w:rFonts w:cs="Arial"/>
          <w:szCs w:val="21"/>
          <w:lang w:val="ru-RU"/>
        </w:rPr>
        <w:t>), с одной стороны, и промышленниками (Российский союз промышленников и предпринимателей (</w:t>
      </w:r>
      <w:r w:rsidRPr="006126B3">
        <w:rPr>
          <w:rFonts w:cs="Arial"/>
          <w:i/>
          <w:iCs/>
          <w:szCs w:val="21"/>
          <w:lang w:val="ru-RU"/>
        </w:rPr>
        <w:t>РСПП</w:t>
      </w:r>
      <w:r w:rsidRPr="006126B3">
        <w:rPr>
          <w:rFonts w:cs="Arial"/>
          <w:szCs w:val="21"/>
          <w:lang w:val="ru-RU"/>
        </w:rPr>
        <w:t>) и Торгово-промышленная палата Российской Федерации (</w:t>
      </w:r>
      <w:r w:rsidRPr="006126B3">
        <w:rPr>
          <w:rFonts w:cs="Arial"/>
          <w:i/>
          <w:iCs/>
          <w:szCs w:val="21"/>
          <w:lang w:val="ru-RU"/>
        </w:rPr>
        <w:t>ТПП</w:t>
      </w:r>
      <w:r w:rsidRPr="006126B3">
        <w:rPr>
          <w:rFonts w:cs="Arial"/>
          <w:szCs w:val="21"/>
          <w:lang w:val="ru-RU"/>
        </w:rPr>
        <w:t>), с другой стороны. В последнее время доработка законопроекта ТНОС осуществлялась с участием Рабочей группы по совершенствованию нормирования в области охраны окружающей среды и введения мер экономического стимулирования хозяйствующих субъектов для внедрения наилучших технологий (</w:t>
      </w:r>
      <w:r w:rsidRPr="006126B3">
        <w:rPr>
          <w:rFonts w:cs="Arial"/>
          <w:i/>
          <w:iCs/>
          <w:szCs w:val="21"/>
          <w:lang w:val="ru-RU"/>
        </w:rPr>
        <w:t>далее – Рабочая группа</w:t>
      </w:r>
      <w:r w:rsidRPr="006126B3">
        <w:rPr>
          <w:rFonts w:cs="Arial"/>
          <w:szCs w:val="21"/>
          <w:lang w:val="ru-RU"/>
        </w:rPr>
        <w:t>), созданной по приказу Министра природных ресурсов и экологии №320 от 03.09.2013 г. В Рабочую группу вошли представители Министерств, РСПП, ТПП, общественных и научных организаций. Автор модельного регламента, эксперт проекта Air-Q-Gov М.В. Бегак, также был включен в эту группу.</w:t>
      </w:r>
    </w:p>
    <w:p w:rsidR="00385472" w:rsidRPr="006126B3" w:rsidRDefault="00385472" w:rsidP="00385472">
      <w:pPr>
        <w:spacing w:before="0" w:after="120"/>
        <w:rPr>
          <w:rFonts w:cs="Arial"/>
          <w:szCs w:val="21"/>
          <w:lang w:val="ru-RU"/>
        </w:rPr>
      </w:pPr>
      <w:r w:rsidRPr="006126B3">
        <w:rPr>
          <w:rFonts w:cs="Arial"/>
          <w:szCs w:val="21"/>
          <w:lang w:val="ru-RU"/>
        </w:rPr>
        <w:t>Поскольку законопроект ТНОС в процессе согласований значительно отклонился от первоначальной версии, гармонизированной с Директивой ЕС о промышленном загрязнении (IED), то и Регламент вынужденно включил эти отклонения. На дату подготовки Регламента использовалась доступная в то время версия законопроекта от 27.08.2013 г. В настоящее время, появилась новая версия законопроекта, которая будет представлена в Государственную Думу РФ на второе чтение (20.06.2014 г.). Поэтому в модельный административный регламент вносятся замечания, которые отражены в настоящей пояснительной записке. Кроме того, в записке отражены те отличия от IED, которые существуют в российском законопроекте ТНОС.</w:t>
      </w:r>
    </w:p>
    <w:p w:rsidR="00385472" w:rsidRPr="006126B3" w:rsidRDefault="00385472" w:rsidP="00385472">
      <w:pPr>
        <w:spacing w:before="0" w:after="120"/>
        <w:rPr>
          <w:rFonts w:cs="Arial"/>
          <w:szCs w:val="21"/>
          <w:lang w:val="ru-RU"/>
        </w:rPr>
      </w:pPr>
      <w:r w:rsidRPr="006126B3">
        <w:rPr>
          <w:rFonts w:cs="Arial"/>
          <w:szCs w:val="21"/>
          <w:lang w:val="ru-RU"/>
        </w:rPr>
        <w:t xml:space="preserve">Так, например, изменен пункт 6.1 Регламента, описывающий содержание заявки на комплексное экологическое разрешение. В него, в соответствии с IED, включаются данные </w:t>
      </w:r>
      <w:r w:rsidRPr="006126B3">
        <w:rPr>
          <w:rFonts w:cs="Arial"/>
          <w:szCs w:val="21"/>
          <w:lang w:val="ru-RU"/>
        </w:rPr>
        <w:lastRenderedPageBreak/>
        <w:t xml:space="preserve">о сырье и вспомогательных материалов, а также энергии, используемой установкой. В соответствии с российским законодательством, а также законодательством Украины и Беларуси, туда включены требования о представлении в заявки информация о положительном заключении государственной экологической экспертизы документации, обосновывающей строительство, реконструкцию установки и информации о положительном заключении экспертизы промышленной безопасности (если требуется). </w:t>
      </w:r>
    </w:p>
    <w:p w:rsidR="00385472" w:rsidRPr="006126B3" w:rsidRDefault="00385472" w:rsidP="00385472">
      <w:pPr>
        <w:spacing w:before="0" w:after="120"/>
        <w:rPr>
          <w:rFonts w:cs="Arial"/>
          <w:szCs w:val="21"/>
          <w:lang w:val="ru-RU"/>
        </w:rPr>
      </w:pPr>
      <w:r w:rsidRPr="006126B3">
        <w:rPr>
          <w:rFonts w:cs="Arial"/>
          <w:szCs w:val="21"/>
          <w:lang w:val="ru-RU"/>
        </w:rPr>
        <w:t>В связи с этим в заявке не предусмотрено требуемое IED описание «основных альтернатив предлагаемым технологиям, методам и мерам, изученные заявителем в общих чертах», поскольку альтернативы уже были рассмотрены на стадии государственной экологической экспертизы.</w:t>
      </w:r>
    </w:p>
    <w:p w:rsidR="00385472" w:rsidRPr="006126B3" w:rsidRDefault="00385472" w:rsidP="00385472">
      <w:pPr>
        <w:spacing w:before="0" w:after="120"/>
        <w:rPr>
          <w:rFonts w:cs="Arial"/>
          <w:szCs w:val="21"/>
          <w:lang w:val="ru-RU"/>
        </w:rPr>
      </w:pPr>
      <w:r w:rsidRPr="006126B3">
        <w:rPr>
          <w:rFonts w:cs="Arial"/>
          <w:szCs w:val="21"/>
          <w:lang w:val="ru-RU"/>
        </w:rPr>
        <w:t>В остальном, требования законопроекта ТНОС и модельного регламента в части содержания заявки на комплексное экологическое разрешение соответствуют статье 12 IED.</w:t>
      </w:r>
    </w:p>
    <w:p w:rsidR="00385472" w:rsidRPr="006126B3" w:rsidRDefault="00385472" w:rsidP="00385472">
      <w:pPr>
        <w:spacing w:before="0" w:after="120"/>
        <w:rPr>
          <w:rFonts w:cs="Arial"/>
          <w:szCs w:val="21"/>
          <w:lang w:val="ru-RU"/>
        </w:rPr>
      </w:pPr>
      <w:r w:rsidRPr="006126B3">
        <w:rPr>
          <w:rFonts w:cs="Arial"/>
          <w:szCs w:val="21"/>
          <w:lang w:val="ru-RU"/>
        </w:rPr>
        <w:t>Обновленной версией законопроекта не предусмотрено оснований для отказа в выдаче комплексных экологических разрешений за исключением недостоверности и неточности материалов заявки. Это основание не является фатальным, и заявка может быть снова рассмотрена после устранения недочётов. Поэтому пункт 7 Регламента изменён.</w:t>
      </w:r>
    </w:p>
    <w:p w:rsidR="00385472" w:rsidRPr="006126B3" w:rsidRDefault="00385472" w:rsidP="00385472">
      <w:pPr>
        <w:spacing w:before="0" w:after="120"/>
        <w:rPr>
          <w:rFonts w:cs="Arial"/>
          <w:szCs w:val="21"/>
          <w:lang w:val="ru-RU"/>
        </w:rPr>
      </w:pPr>
      <w:r w:rsidRPr="006126B3">
        <w:rPr>
          <w:rFonts w:cs="Arial"/>
          <w:szCs w:val="21"/>
          <w:lang w:val="ru-RU"/>
        </w:rPr>
        <w:t>Порядок выдачи комплексных экологических разрешений, внесения в них изменений, их переоформления и пересмотра законопроектом не определен и будет, впоследствии, установлен Правительством. Содержащиеся в предлагаемом Регламенте нормы соответствуют общей практике выдачи частных экологических разрешений.</w:t>
      </w:r>
    </w:p>
    <w:p w:rsidR="00385472" w:rsidRPr="006126B3" w:rsidRDefault="00385472" w:rsidP="00385472">
      <w:pPr>
        <w:spacing w:before="0" w:after="120"/>
        <w:rPr>
          <w:rFonts w:cs="Arial"/>
          <w:szCs w:val="21"/>
          <w:lang w:val="ru-RU"/>
        </w:rPr>
      </w:pPr>
      <w:r w:rsidRPr="006126B3">
        <w:rPr>
          <w:rFonts w:cs="Arial"/>
          <w:szCs w:val="21"/>
          <w:lang w:val="ru-RU"/>
        </w:rPr>
        <w:t>Учитывая замечание рецензента, в пункте 15.6 увеличено время рассмотрения материалов заявки с 60 до 90 рабочих дней, в том случае, если требуется предоставление Заявителем дополнительных материалов. Также включено положение о необходимости консультаций с Заявителем.</w:t>
      </w:r>
    </w:p>
    <w:p w:rsidR="00385472" w:rsidRPr="006126B3" w:rsidRDefault="00385472" w:rsidP="00385472">
      <w:pPr>
        <w:spacing w:before="0" w:after="120"/>
        <w:rPr>
          <w:rFonts w:cs="Arial"/>
          <w:szCs w:val="21"/>
          <w:lang w:val="ru-RU"/>
        </w:rPr>
      </w:pPr>
      <w:r w:rsidRPr="006126B3">
        <w:rPr>
          <w:rFonts w:cs="Arial"/>
          <w:szCs w:val="21"/>
          <w:lang w:val="ru-RU"/>
        </w:rPr>
        <w:t>В соответствии с российским законодательством вопросы общественного обсуждения проектов хозяйственной деятельности относятся к компетенции органов местного самоуправления. Поэтому в пункте 15.6 указано, что общественные слушания по заявке на комплексное экологическое разрешение производятся по инициативе населения, представительного органа муниципального образования или главы муниципального образования. Органы государственной власти обязаны оказывать содействие органам местного самоуправления в организации и проведении слушаний. Материалы заявки на комплексное экологическое разрешение находятся в открытом доступе, как указано в п. 6.2 Регламента.</w:t>
      </w:r>
    </w:p>
    <w:p w:rsidR="00385472" w:rsidRPr="006126B3" w:rsidRDefault="00385472" w:rsidP="00385472">
      <w:pPr>
        <w:spacing w:before="0" w:after="120"/>
        <w:rPr>
          <w:rFonts w:cs="Arial"/>
          <w:szCs w:val="21"/>
          <w:lang w:val="ru-RU"/>
        </w:rPr>
      </w:pPr>
      <w:r w:rsidRPr="006126B3">
        <w:rPr>
          <w:rFonts w:cs="Arial"/>
          <w:szCs w:val="21"/>
          <w:lang w:val="ru-RU"/>
        </w:rPr>
        <w:t>Регламент рассматривает процедуры выдачи комплексного экологического разрешения, выдачи временного комплексного экологического разрешения на период выполнения согласованной с контролирующим органом программы повышения экологической эффективности, приостановления и возобновления действия комплексного экологического разрешения, а также переоформления и пересмотра разрешения.</w:t>
      </w:r>
    </w:p>
    <w:p w:rsidR="00385472" w:rsidRPr="006126B3" w:rsidRDefault="00385472" w:rsidP="00385472">
      <w:pPr>
        <w:spacing w:before="0" w:after="120"/>
        <w:rPr>
          <w:rFonts w:cs="Arial"/>
          <w:szCs w:val="21"/>
          <w:lang w:val="ru-RU"/>
        </w:rPr>
      </w:pPr>
      <w:r w:rsidRPr="006126B3">
        <w:rPr>
          <w:rFonts w:cs="Arial"/>
          <w:szCs w:val="21"/>
          <w:lang w:val="ru-RU"/>
        </w:rPr>
        <w:t>Предусмотрена также процедура продления комплексного экологического разрешения в том случае, если все технологические процессы остались неизменными, а срок разрешения истек. Эта процедура, по рекомендации рецензента, осуществляется аналогично процедуре пересмотра разрешения.</w:t>
      </w:r>
    </w:p>
    <w:p w:rsidR="00385472" w:rsidRPr="006126B3" w:rsidRDefault="00385472" w:rsidP="00385472">
      <w:pPr>
        <w:spacing w:before="0" w:after="120"/>
        <w:rPr>
          <w:rFonts w:cs="Arial"/>
          <w:szCs w:val="21"/>
          <w:lang w:val="ru-RU"/>
        </w:rPr>
      </w:pPr>
      <w:r w:rsidRPr="006126B3">
        <w:rPr>
          <w:rFonts w:cs="Arial"/>
          <w:szCs w:val="21"/>
          <w:lang w:val="ru-RU"/>
        </w:rPr>
        <w:lastRenderedPageBreak/>
        <w:t xml:space="preserve">В связи с появлением в законопроекте ТНОС оснований для отзыва комплексного экологического разрешения </w:t>
      </w:r>
    </w:p>
    <w:p w:rsidR="00385472" w:rsidRPr="006126B3" w:rsidRDefault="00385472" w:rsidP="00385472">
      <w:pPr>
        <w:spacing w:before="0" w:after="120"/>
        <w:rPr>
          <w:rFonts w:cs="Arial"/>
          <w:szCs w:val="21"/>
          <w:lang w:val="ru-RU"/>
        </w:rPr>
      </w:pPr>
      <w:r w:rsidRPr="006126B3">
        <w:rPr>
          <w:rFonts w:cs="Arial"/>
          <w:szCs w:val="21"/>
          <w:lang w:val="ru-RU"/>
        </w:rPr>
        <w:t>Приостановление действия комплексного экологического разрешения происходит на основании данных государственного экологического надзора о выявлении одного из перечисленных фактов:</w:t>
      </w:r>
    </w:p>
    <w:p w:rsidR="00385472" w:rsidRPr="006126B3" w:rsidRDefault="00385472" w:rsidP="00385472">
      <w:pPr>
        <w:pStyle w:val="ListParagraph"/>
        <w:numPr>
          <w:ilvl w:val="0"/>
          <w:numId w:val="71"/>
        </w:numPr>
        <w:spacing w:after="120" w:line="288" w:lineRule="auto"/>
        <w:contextualSpacing w:val="0"/>
        <w:jc w:val="both"/>
        <w:rPr>
          <w:rFonts w:ascii="Arial" w:hAnsi="Arial" w:cs="Arial"/>
          <w:sz w:val="21"/>
          <w:szCs w:val="21"/>
          <w:lang w:val="ru-RU"/>
        </w:rPr>
      </w:pPr>
      <w:r w:rsidRPr="006126B3">
        <w:rPr>
          <w:rFonts w:ascii="Arial" w:hAnsi="Arial" w:cs="Arial"/>
          <w:sz w:val="21"/>
          <w:szCs w:val="21"/>
          <w:lang w:val="ru-RU"/>
        </w:rPr>
        <w:t>неоднократное (более двух раз) превышение (более чем в три раза) технологических нормативов выбросов и сбросов или нормативов допустимого сброса (выброса) для хозяйствующего субъекта, получившего временное комплексное экологическое разрешение;</w:t>
      </w:r>
    </w:p>
    <w:p w:rsidR="00385472" w:rsidRPr="006126B3" w:rsidRDefault="00385472" w:rsidP="00385472">
      <w:pPr>
        <w:pStyle w:val="ListParagraph"/>
        <w:numPr>
          <w:ilvl w:val="0"/>
          <w:numId w:val="71"/>
        </w:numPr>
        <w:spacing w:after="120" w:line="288" w:lineRule="auto"/>
        <w:contextualSpacing w:val="0"/>
        <w:jc w:val="both"/>
        <w:rPr>
          <w:rFonts w:ascii="Arial" w:hAnsi="Arial" w:cs="Arial"/>
          <w:sz w:val="21"/>
          <w:szCs w:val="21"/>
          <w:lang w:val="ru-RU"/>
        </w:rPr>
      </w:pPr>
      <w:r w:rsidRPr="006126B3">
        <w:rPr>
          <w:rFonts w:ascii="Arial" w:hAnsi="Arial" w:cs="Arial"/>
          <w:sz w:val="21"/>
          <w:szCs w:val="21"/>
          <w:lang w:val="ru-RU"/>
        </w:rPr>
        <w:t>отсутствие производственного лабораторного контроля за качеством и количеством выбросов и сбросов веществ, указанных в комплексном экологическом разрешении;</w:t>
      </w:r>
    </w:p>
    <w:p w:rsidR="00385472" w:rsidRPr="006126B3" w:rsidRDefault="00385472" w:rsidP="00385472">
      <w:pPr>
        <w:pStyle w:val="ListParagraph"/>
        <w:numPr>
          <w:ilvl w:val="0"/>
          <w:numId w:val="71"/>
        </w:numPr>
        <w:spacing w:after="120" w:line="288" w:lineRule="auto"/>
        <w:contextualSpacing w:val="0"/>
        <w:jc w:val="both"/>
        <w:rPr>
          <w:rFonts w:ascii="Arial" w:hAnsi="Arial" w:cs="Arial"/>
          <w:sz w:val="21"/>
          <w:szCs w:val="21"/>
          <w:lang w:val="ru-RU"/>
        </w:rPr>
      </w:pPr>
      <w:r w:rsidRPr="006126B3">
        <w:rPr>
          <w:rFonts w:ascii="Arial" w:hAnsi="Arial" w:cs="Arial"/>
          <w:sz w:val="21"/>
          <w:szCs w:val="21"/>
          <w:lang w:val="ru-RU"/>
        </w:rPr>
        <w:t>невыполнение в установленные сроки плана по снижению сбросов и выбросов загрязняющих веществ либо недостижение запланированной эффективности плана мероприятий по охране окружающей среды или программы повышения экологической эффективности для хозяйствующего субъекта, получившего временное комплексное экологическое разрешение.</w:t>
      </w:r>
    </w:p>
    <w:p w:rsidR="00385472" w:rsidRPr="006126B3" w:rsidRDefault="00385472" w:rsidP="00385472">
      <w:pPr>
        <w:spacing w:before="0" w:after="120"/>
        <w:rPr>
          <w:rFonts w:cs="Arial"/>
          <w:szCs w:val="21"/>
          <w:lang w:val="ru-RU"/>
        </w:rPr>
      </w:pPr>
      <w:r w:rsidRPr="006126B3">
        <w:rPr>
          <w:rFonts w:cs="Arial"/>
          <w:szCs w:val="21"/>
          <w:lang w:val="ru-RU"/>
        </w:rPr>
        <w:t>При ликвидации перечисленных нарушений действие комплексного экологического разрешения возобновляется. В случае невозможности осуществления лабораторного контроля своими силами, эта процедура может осуществляться сторонней организацией.</w:t>
      </w:r>
    </w:p>
    <w:p w:rsidR="00385472" w:rsidRPr="006126B3" w:rsidRDefault="00385472" w:rsidP="00624BFF">
      <w:pPr>
        <w:spacing w:before="0" w:after="120"/>
        <w:rPr>
          <w:rFonts w:cs="Arial"/>
          <w:szCs w:val="21"/>
          <w:lang w:val="ru-RU"/>
        </w:rPr>
      </w:pPr>
      <w:r w:rsidRPr="006126B3">
        <w:rPr>
          <w:rFonts w:cs="Arial"/>
          <w:szCs w:val="21"/>
          <w:lang w:val="ru-RU"/>
        </w:rPr>
        <w:t>Из раздела V, по рекомендации рецензента, исключ</w:t>
      </w:r>
      <w:r w:rsidR="00624BFF" w:rsidRPr="006126B3">
        <w:rPr>
          <w:rFonts w:cs="Arial"/>
          <w:szCs w:val="21"/>
          <w:lang w:val="ru-RU"/>
        </w:rPr>
        <w:t>ё</w:t>
      </w:r>
      <w:r w:rsidRPr="006126B3">
        <w:rPr>
          <w:rFonts w:cs="Arial"/>
          <w:szCs w:val="21"/>
          <w:lang w:val="ru-RU"/>
        </w:rPr>
        <w:t>н раздел, рассматривающий процедуру рассмотрения жалоб, как дублирующий Административный кодекс.</w:t>
      </w:r>
    </w:p>
    <w:p w:rsidR="00FC14FB" w:rsidRPr="006126B3" w:rsidRDefault="00FC14FB" w:rsidP="00FC14FB">
      <w:pPr>
        <w:autoSpaceDE w:val="0"/>
        <w:autoSpaceDN w:val="0"/>
        <w:adjustRightInd w:val="0"/>
        <w:spacing w:before="0" w:after="240"/>
        <w:jc w:val="right"/>
        <w:rPr>
          <w:b/>
          <w:bCs/>
          <w:u w:val="single"/>
          <w:lang w:val="ru-RU"/>
        </w:rPr>
      </w:pPr>
    </w:p>
    <w:p w:rsidR="00FC14FB" w:rsidRPr="006126B3" w:rsidRDefault="00385472" w:rsidP="00FC14FB">
      <w:pPr>
        <w:pStyle w:val="ListParagraph"/>
        <w:spacing w:after="120" w:line="288" w:lineRule="auto"/>
        <w:ind w:left="0"/>
        <w:contextualSpacing w:val="0"/>
        <w:jc w:val="center"/>
        <w:rPr>
          <w:rFonts w:ascii="Arial" w:hAnsi="Arial" w:cs="Arial"/>
          <w:sz w:val="21"/>
          <w:szCs w:val="21"/>
          <w:lang w:val="ru-RU"/>
        </w:rPr>
      </w:pPr>
      <w:r w:rsidRPr="006126B3">
        <w:rPr>
          <w:rFonts w:ascii="Arial" w:hAnsi="Arial" w:cs="Arial"/>
          <w:sz w:val="21"/>
          <w:szCs w:val="21"/>
          <w:lang w:val="ru-RU"/>
        </w:rPr>
        <w:br w:type="page"/>
      </w:r>
      <w:r w:rsidR="00FC14FB" w:rsidRPr="006126B3">
        <w:rPr>
          <w:rFonts w:ascii="Arial" w:hAnsi="Arial" w:cs="Arial"/>
          <w:sz w:val="21"/>
          <w:szCs w:val="21"/>
          <w:lang w:val="ru-RU"/>
        </w:rPr>
        <w:lastRenderedPageBreak/>
        <w:t>МОДЕЛЬНЫЙ АДМИНИСТРАТИВНЫЙ РЕГЛАМЕНТ</w:t>
      </w:r>
      <w:r w:rsidR="00FC14FB" w:rsidRPr="006126B3">
        <w:rPr>
          <w:rFonts w:ascii="Arial" w:hAnsi="Arial" w:cs="Arial"/>
          <w:sz w:val="21"/>
          <w:szCs w:val="21"/>
          <w:lang w:val="ru-RU"/>
        </w:rPr>
        <w:br/>
        <w:t>ИСПОЛНЕНИЯ УПОЛНОМОЧЕННЫМ ОРГАНОМ ГОСУДАРСТВЕННОЙ ФУНКЦИИ ПО ОСУЩЕСТВЛЕНИЮ ВЫДАЧИ КОМПЛЕКСНЫХ ЭКОЛОГИЧЕСКИХ РАЗРЕШЕНИЙ ПРЕДПРИЯТИЯМ И ОРГАНИЗАЦИЯМ</w:t>
      </w:r>
    </w:p>
    <w:p w:rsidR="00FC14FB" w:rsidRPr="006126B3" w:rsidRDefault="00FC14FB" w:rsidP="00505217">
      <w:pPr>
        <w:numPr>
          <w:ilvl w:val="0"/>
          <w:numId w:val="37"/>
        </w:numPr>
        <w:spacing w:before="240" w:after="120"/>
        <w:ind w:left="1457"/>
        <w:jc w:val="left"/>
        <w:rPr>
          <w:rFonts w:cs="Arial"/>
          <w:b/>
          <w:color w:val="000000"/>
          <w:szCs w:val="21"/>
          <w:lang w:val="ru-RU" w:eastAsia="ru-RU"/>
        </w:rPr>
      </w:pPr>
      <w:r w:rsidRPr="006126B3">
        <w:rPr>
          <w:rFonts w:cs="Arial"/>
          <w:b/>
          <w:color w:val="000000"/>
          <w:szCs w:val="21"/>
          <w:lang w:val="ru-RU" w:eastAsia="ru-RU"/>
        </w:rPr>
        <w:t>Общие положения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 Настоящий Административный регламент определяет последовательность и сроки действий (административных процедур) исполнения Уполномоченным органом государственной функции по выдаче комплексных экологических разрешений предприятиям и организациям, на которых, в соответствии с законодательством Государства, распространяется данная мера регулирования воздействия на окружающую среду (далее — Заявитель).</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2. Государственная функция по выдаче комплексных экологических разрешений исполняется непосредственно Уполномоченным органом.</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3. Содержание комплексного экологического разрешения.</w:t>
      </w:r>
    </w:p>
    <w:p w:rsidR="00FC14FB" w:rsidRPr="006126B3" w:rsidRDefault="00FC14FB" w:rsidP="00D84373">
      <w:pPr>
        <w:spacing w:before="0" w:after="60"/>
        <w:rPr>
          <w:rFonts w:cs="Arial"/>
          <w:color w:val="000000"/>
          <w:szCs w:val="21"/>
          <w:lang w:val="ru-RU" w:eastAsia="ru-RU"/>
        </w:rPr>
      </w:pPr>
      <w:r w:rsidRPr="006126B3">
        <w:rPr>
          <w:rFonts w:cs="Arial"/>
          <w:color w:val="000000"/>
          <w:szCs w:val="21"/>
          <w:lang w:val="ru-RU" w:eastAsia="ru-RU"/>
        </w:rPr>
        <w:t>3.1. Комплексное экологическое разрешение содержит:</w:t>
      </w:r>
    </w:p>
    <w:p w:rsidR="00FC14FB" w:rsidRPr="006126B3" w:rsidRDefault="00FC14FB" w:rsidP="00D84373">
      <w:pPr>
        <w:numPr>
          <w:ilvl w:val="0"/>
          <w:numId w:val="38"/>
        </w:numPr>
        <w:spacing w:before="0" w:after="60"/>
        <w:ind w:left="714" w:hanging="357"/>
        <w:rPr>
          <w:rFonts w:cs="Arial"/>
          <w:color w:val="000000"/>
          <w:szCs w:val="21"/>
          <w:lang w:val="ru-RU" w:eastAsia="ru-RU"/>
        </w:rPr>
      </w:pPr>
      <w:r w:rsidRPr="006126B3">
        <w:rPr>
          <w:rFonts w:cs="Arial"/>
          <w:color w:val="000000"/>
          <w:szCs w:val="21"/>
          <w:lang w:val="ru-RU" w:eastAsia="ru-RU"/>
        </w:rPr>
        <w:t xml:space="preserve">технологические нормативы; </w:t>
      </w:r>
    </w:p>
    <w:p w:rsidR="00FC14FB" w:rsidRPr="006126B3" w:rsidRDefault="00FC14FB" w:rsidP="00D84373">
      <w:pPr>
        <w:numPr>
          <w:ilvl w:val="0"/>
          <w:numId w:val="38"/>
        </w:numPr>
        <w:spacing w:before="0" w:after="60"/>
        <w:ind w:left="714" w:hanging="357"/>
        <w:rPr>
          <w:rFonts w:cs="Arial"/>
          <w:color w:val="000000"/>
          <w:szCs w:val="21"/>
          <w:lang w:val="ru-RU" w:eastAsia="ru-RU"/>
        </w:rPr>
      </w:pPr>
      <w:r w:rsidRPr="006126B3">
        <w:rPr>
          <w:rFonts w:cs="Arial"/>
          <w:color w:val="000000"/>
          <w:szCs w:val="21"/>
          <w:lang w:val="ru-RU" w:eastAsia="ru-RU"/>
        </w:rPr>
        <w:t>допустимые уровни физических воздействий;</w:t>
      </w:r>
    </w:p>
    <w:p w:rsidR="00FC14FB" w:rsidRPr="006126B3" w:rsidRDefault="00FC14FB" w:rsidP="00D84373">
      <w:pPr>
        <w:numPr>
          <w:ilvl w:val="0"/>
          <w:numId w:val="38"/>
        </w:numPr>
        <w:spacing w:before="0" w:after="60"/>
        <w:ind w:left="714" w:hanging="357"/>
        <w:rPr>
          <w:rFonts w:cs="Arial"/>
          <w:color w:val="000000"/>
          <w:szCs w:val="21"/>
          <w:lang w:val="ru-RU" w:eastAsia="ru-RU"/>
        </w:rPr>
      </w:pPr>
      <w:r w:rsidRPr="006126B3">
        <w:rPr>
          <w:rFonts w:cs="Arial"/>
          <w:color w:val="000000"/>
          <w:szCs w:val="21"/>
          <w:lang w:val="ru-RU" w:eastAsia="ru-RU"/>
        </w:rPr>
        <w:t>нормативы образования отходов производства и потребления и лимиты на их размещение;</w:t>
      </w:r>
    </w:p>
    <w:p w:rsidR="00FC14FB" w:rsidRPr="006126B3" w:rsidRDefault="00FC14FB" w:rsidP="00D84373">
      <w:pPr>
        <w:numPr>
          <w:ilvl w:val="0"/>
          <w:numId w:val="38"/>
        </w:numPr>
        <w:spacing w:before="0" w:after="60"/>
        <w:ind w:left="714" w:hanging="357"/>
        <w:rPr>
          <w:rFonts w:cs="Arial"/>
          <w:color w:val="000000"/>
          <w:szCs w:val="21"/>
          <w:lang w:val="ru-RU" w:eastAsia="ru-RU"/>
        </w:rPr>
      </w:pPr>
      <w:r w:rsidRPr="006126B3">
        <w:rPr>
          <w:rFonts w:cs="Arial"/>
          <w:color w:val="000000"/>
          <w:szCs w:val="21"/>
          <w:lang w:val="ru-RU" w:eastAsia="ru-RU"/>
        </w:rPr>
        <w:t>требования по обращению с отходами производства и потребления;</w:t>
      </w:r>
    </w:p>
    <w:p w:rsidR="00FC14FB" w:rsidRPr="006126B3" w:rsidRDefault="00FC14FB" w:rsidP="00D84373">
      <w:pPr>
        <w:numPr>
          <w:ilvl w:val="0"/>
          <w:numId w:val="38"/>
        </w:numPr>
        <w:spacing w:before="0" w:after="60"/>
        <w:ind w:left="714" w:hanging="357"/>
        <w:rPr>
          <w:rFonts w:cs="Arial"/>
          <w:color w:val="000000"/>
          <w:szCs w:val="21"/>
          <w:lang w:val="ru-RU" w:eastAsia="ru-RU"/>
        </w:rPr>
      </w:pPr>
      <w:r w:rsidRPr="006126B3">
        <w:rPr>
          <w:rFonts w:cs="Arial"/>
          <w:color w:val="000000"/>
          <w:szCs w:val="21"/>
          <w:lang w:val="ru-RU" w:eastAsia="ru-RU"/>
        </w:rPr>
        <w:t>согласованную программу производственного экологического контроля;</w:t>
      </w:r>
    </w:p>
    <w:p w:rsidR="00FC14FB" w:rsidRPr="006126B3" w:rsidRDefault="00FC14FB" w:rsidP="00D84373">
      <w:pPr>
        <w:numPr>
          <w:ilvl w:val="0"/>
          <w:numId w:val="38"/>
        </w:numPr>
        <w:spacing w:before="0" w:after="60"/>
        <w:ind w:left="714" w:hanging="357"/>
        <w:rPr>
          <w:rFonts w:cs="Arial"/>
          <w:color w:val="000000"/>
          <w:szCs w:val="21"/>
          <w:lang w:val="ru-RU" w:eastAsia="ru-RU"/>
        </w:rPr>
      </w:pPr>
      <w:r w:rsidRPr="006126B3">
        <w:rPr>
          <w:rFonts w:cs="Arial"/>
          <w:color w:val="000000"/>
          <w:szCs w:val="21"/>
          <w:lang w:val="ru-RU" w:eastAsia="ru-RU"/>
        </w:rPr>
        <w:t>требования о представлении уведомлений о превышении установленных выбросов, сбросов загрязняющих веществ, об авариях, повлекших загрязнение окружающей среды, о временном или постоянном прекращении деятельности;</w:t>
      </w:r>
    </w:p>
    <w:p w:rsidR="00FC14FB" w:rsidRPr="006126B3" w:rsidRDefault="00FC14FB" w:rsidP="00FC14FB">
      <w:pPr>
        <w:numPr>
          <w:ilvl w:val="0"/>
          <w:numId w:val="38"/>
        </w:numPr>
        <w:spacing w:before="0" w:after="120"/>
        <w:ind w:left="714" w:hanging="357"/>
        <w:rPr>
          <w:rFonts w:cs="Arial"/>
          <w:color w:val="000000"/>
          <w:szCs w:val="21"/>
          <w:lang w:val="ru-RU" w:eastAsia="ru-RU"/>
        </w:rPr>
      </w:pPr>
      <w:r w:rsidRPr="006126B3">
        <w:rPr>
          <w:rFonts w:cs="Arial"/>
          <w:color w:val="000000"/>
          <w:szCs w:val="21"/>
          <w:lang w:val="ru-RU" w:eastAsia="ru-RU"/>
        </w:rPr>
        <w:t>срок действия комплексного экологического разрешения.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3.2. Комплексное экологическое разрешение может быть выдано на период реализации плана мероприятий по охране окружающей среды или программы повышения экологической эффективности включающих в себя показатели планируемого снижения </w:t>
      </w:r>
      <w:r w:rsidR="009313F9" w:rsidRPr="006126B3">
        <w:rPr>
          <w:rFonts w:cs="Arial"/>
          <w:color w:val="000000"/>
          <w:szCs w:val="21"/>
          <w:lang w:val="ru-RU" w:eastAsia="ru-RU"/>
        </w:rPr>
        <w:t>объём</w:t>
      </w:r>
      <w:r w:rsidRPr="006126B3">
        <w:rPr>
          <w:rFonts w:cs="Arial"/>
          <w:color w:val="000000"/>
          <w:szCs w:val="21"/>
          <w:lang w:val="ru-RU" w:eastAsia="ru-RU"/>
        </w:rPr>
        <w:t>ов (массы) выбросов, сбросов загрязняющих веществ (временное комплексное экологическое разрешение).</w:t>
      </w:r>
    </w:p>
    <w:p w:rsidR="00FC14FB" w:rsidRPr="006126B3" w:rsidRDefault="00FC14FB" w:rsidP="00D84373">
      <w:pPr>
        <w:spacing w:before="0" w:after="60"/>
        <w:rPr>
          <w:rFonts w:cs="Arial"/>
          <w:color w:val="000000"/>
          <w:szCs w:val="21"/>
          <w:lang w:val="ru-RU" w:eastAsia="ru-RU"/>
        </w:rPr>
      </w:pPr>
      <w:r w:rsidRPr="006126B3">
        <w:rPr>
          <w:rFonts w:cs="Arial"/>
          <w:color w:val="000000"/>
          <w:szCs w:val="21"/>
          <w:lang w:val="ru-RU" w:eastAsia="ru-RU"/>
        </w:rPr>
        <w:t>3.3. Временное комплексное экологическое разрешение дополнительно содержит:</w:t>
      </w:r>
    </w:p>
    <w:p w:rsidR="00FC14FB" w:rsidRPr="006126B3" w:rsidRDefault="00FC14FB" w:rsidP="00D84373">
      <w:pPr>
        <w:numPr>
          <w:ilvl w:val="0"/>
          <w:numId w:val="39"/>
        </w:numPr>
        <w:spacing w:before="0" w:after="60"/>
        <w:ind w:left="714" w:hanging="357"/>
        <w:rPr>
          <w:rFonts w:cs="Arial"/>
          <w:color w:val="000000"/>
          <w:szCs w:val="21"/>
          <w:lang w:val="ru-RU" w:eastAsia="ru-RU"/>
        </w:rPr>
      </w:pPr>
      <w:r w:rsidRPr="006126B3">
        <w:rPr>
          <w:rFonts w:cs="Arial"/>
          <w:color w:val="000000"/>
          <w:szCs w:val="21"/>
          <w:lang w:val="ru-RU" w:eastAsia="ru-RU"/>
        </w:rPr>
        <w:t>утверждённый план мероприятий по охране окружающей среды или программу повышения экологической эффективности;</w:t>
      </w:r>
    </w:p>
    <w:p w:rsidR="00FC14FB" w:rsidRPr="006126B3" w:rsidRDefault="00FC14FB" w:rsidP="00FC14FB">
      <w:pPr>
        <w:numPr>
          <w:ilvl w:val="0"/>
          <w:numId w:val="39"/>
        </w:numPr>
        <w:spacing w:before="0" w:after="120"/>
        <w:ind w:left="714" w:hanging="357"/>
        <w:rPr>
          <w:rFonts w:cs="Arial"/>
          <w:color w:val="000000"/>
          <w:szCs w:val="21"/>
          <w:lang w:val="ru-RU" w:eastAsia="ru-RU"/>
        </w:rPr>
      </w:pPr>
      <w:r w:rsidRPr="006126B3">
        <w:rPr>
          <w:rFonts w:cs="Arial"/>
          <w:color w:val="000000"/>
          <w:szCs w:val="21"/>
          <w:lang w:val="ru-RU" w:eastAsia="ru-RU"/>
        </w:rPr>
        <w:t xml:space="preserve">временно </w:t>
      </w:r>
      <w:r w:rsidR="009313F9" w:rsidRPr="006126B3">
        <w:rPr>
          <w:rFonts w:cs="Arial"/>
          <w:color w:val="000000"/>
          <w:szCs w:val="21"/>
          <w:lang w:val="ru-RU" w:eastAsia="ru-RU"/>
        </w:rPr>
        <w:t>разрешённые</w:t>
      </w:r>
      <w:r w:rsidRPr="006126B3">
        <w:rPr>
          <w:rFonts w:cs="Arial"/>
          <w:color w:val="000000"/>
          <w:szCs w:val="21"/>
          <w:lang w:val="ru-RU" w:eastAsia="ru-RU"/>
        </w:rPr>
        <w:t xml:space="preserve"> выбросы, сбросы загрязняющих веществ.</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4. Срок действия, условия и порядок продления или пересмотра комплексного экологического разрешения.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4.1. Срок действия комплексного экологического разрешения составляет семь лет.</w:t>
      </w:r>
    </w:p>
    <w:p w:rsidR="00FC14FB" w:rsidRPr="006126B3" w:rsidRDefault="00FC14FB" w:rsidP="00D84373">
      <w:pPr>
        <w:spacing w:before="0" w:after="60"/>
        <w:rPr>
          <w:rFonts w:cs="Arial"/>
          <w:color w:val="000000"/>
          <w:szCs w:val="21"/>
          <w:lang w:val="ru-RU" w:eastAsia="ru-RU"/>
        </w:rPr>
      </w:pPr>
      <w:r w:rsidRPr="006126B3">
        <w:rPr>
          <w:rFonts w:cs="Arial"/>
          <w:color w:val="000000"/>
          <w:szCs w:val="21"/>
          <w:lang w:val="ru-RU" w:eastAsia="ru-RU"/>
        </w:rPr>
        <w:t>4.2. Комплексное экологическое разрешение продлевается на семь лет при следующих условиях:</w:t>
      </w:r>
    </w:p>
    <w:p w:rsidR="00FC14FB" w:rsidRPr="006126B3" w:rsidRDefault="00FC14FB" w:rsidP="00D84373">
      <w:pPr>
        <w:numPr>
          <w:ilvl w:val="0"/>
          <w:numId w:val="40"/>
        </w:numPr>
        <w:spacing w:before="0" w:after="60"/>
        <w:rPr>
          <w:rFonts w:cs="Arial"/>
          <w:color w:val="000000"/>
          <w:szCs w:val="21"/>
          <w:lang w:val="ru-RU" w:eastAsia="ru-RU"/>
        </w:rPr>
      </w:pPr>
      <w:r w:rsidRPr="006126B3">
        <w:rPr>
          <w:rFonts w:cs="Arial"/>
          <w:color w:val="000000"/>
          <w:szCs w:val="21"/>
          <w:lang w:val="ru-RU" w:eastAsia="ru-RU"/>
        </w:rPr>
        <w:t>соблюдения технологических нормативов выбросов и сбросов, нормативов образования отходов производства и потребления и лимитов на их размещение;</w:t>
      </w:r>
    </w:p>
    <w:p w:rsidR="00FC14FB" w:rsidRPr="006126B3" w:rsidRDefault="00FC14FB" w:rsidP="00D84373">
      <w:pPr>
        <w:numPr>
          <w:ilvl w:val="0"/>
          <w:numId w:val="40"/>
        </w:numPr>
        <w:spacing w:before="0" w:after="60"/>
        <w:rPr>
          <w:rFonts w:cs="Arial"/>
          <w:color w:val="000000"/>
          <w:szCs w:val="21"/>
          <w:lang w:val="ru-RU" w:eastAsia="ru-RU"/>
        </w:rPr>
      </w:pPr>
      <w:r w:rsidRPr="006126B3">
        <w:rPr>
          <w:rFonts w:cs="Arial"/>
          <w:color w:val="000000"/>
          <w:szCs w:val="21"/>
          <w:lang w:val="ru-RU" w:eastAsia="ru-RU"/>
        </w:rPr>
        <w:lastRenderedPageBreak/>
        <w:t>отсутствия задолженности по плате за негативное воздействие на окружающую среду;</w:t>
      </w:r>
    </w:p>
    <w:p w:rsidR="00FC14FB" w:rsidRPr="006126B3" w:rsidRDefault="00FC14FB" w:rsidP="00FC14FB">
      <w:pPr>
        <w:numPr>
          <w:ilvl w:val="0"/>
          <w:numId w:val="40"/>
        </w:numPr>
        <w:spacing w:before="0" w:after="120"/>
        <w:rPr>
          <w:rFonts w:cs="Arial"/>
          <w:color w:val="000000"/>
          <w:szCs w:val="21"/>
          <w:lang w:val="ru-RU" w:eastAsia="ru-RU"/>
        </w:rPr>
      </w:pPr>
      <w:r w:rsidRPr="006126B3">
        <w:rPr>
          <w:rFonts w:cs="Arial"/>
          <w:color w:val="000000"/>
          <w:szCs w:val="21"/>
          <w:lang w:val="ru-RU" w:eastAsia="ru-RU"/>
        </w:rPr>
        <w:t>своевременного представления отчетности о выполнении программ производственного экологического контроля, уведомлений о временном прекращении деятельности.</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4.3. Комплексное экологическое разрешение пересматривается в случае изменений технологических процессов, замены оборудования, сырья, повлекших увеличение установленных </w:t>
      </w:r>
      <w:r w:rsidR="009313F9" w:rsidRPr="006126B3">
        <w:rPr>
          <w:rFonts w:cs="Arial"/>
          <w:color w:val="000000"/>
          <w:szCs w:val="21"/>
          <w:lang w:val="ru-RU" w:eastAsia="ru-RU"/>
        </w:rPr>
        <w:t>объём</w:t>
      </w:r>
      <w:r w:rsidRPr="006126B3">
        <w:rPr>
          <w:rFonts w:cs="Arial"/>
          <w:color w:val="000000"/>
          <w:szCs w:val="21"/>
          <w:lang w:val="ru-RU" w:eastAsia="ru-RU"/>
        </w:rPr>
        <w:t>ов или масс выбросов, сбросов загрязняющих веществ, допустимых уровней физических воздействий, нормативов образования отходов производства и потребления и лимитов на их размещение.</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Пересмотр комплексного экологического разрешения осуществляется в порядке выдачи комплексного экологического разрешения, установленном настоящим Административным регламентом.</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4.. Подача заявки на получение комплексного экологического разрешения осуществляется не позднее, чем за три месяца до истечения срока действующего комплексного экологического разрешения или до ввода в эксплуатацию построенного, реконструированного объекта.</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5. Требования к порядку информирования о предоставлении государственной услуги.</w:t>
      </w:r>
    </w:p>
    <w:p w:rsidR="00FC14FB" w:rsidRPr="006126B3" w:rsidRDefault="00FC14FB" w:rsidP="00385472">
      <w:pPr>
        <w:spacing w:before="0" w:after="120"/>
        <w:rPr>
          <w:rFonts w:cs="Arial"/>
          <w:color w:val="000000"/>
          <w:szCs w:val="21"/>
          <w:lang w:val="ru-RU" w:eastAsia="ru-RU"/>
        </w:rPr>
      </w:pPr>
      <w:r w:rsidRPr="006126B3">
        <w:rPr>
          <w:rFonts w:cs="Arial"/>
          <w:color w:val="000000"/>
          <w:szCs w:val="21"/>
          <w:lang w:val="ru-RU" w:eastAsia="ru-RU"/>
        </w:rPr>
        <w:t>5.1.</w:t>
      </w:r>
      <w:r w:rsidR="00385472" w:rsidRPr="006126B3">
        <w:rPr>
          <w:rFonts w:cs="Arial"/>
          <w:color w:val="000000"/>
          <w:szCs w:val="21"/>
          <w:lang w:val="ru-RU" w:eastAsia="ru-RU"/>
        </w:rPr>
        <w:t> </w:t>
      </w:r>
      <w:r w:rsidRPr="006126B3">
        <w:rPr>
          <w:rFonts w:cs="Arial"/>
          <w:color w:val="000000"/>
          <w:szCs w:val="21"/>
          <w:lang w:val="ru-RU" w:eastAsia="ru-RU"/>
        </w:rPr>
        <w:t>Государственная услуга по выдаче комплексных экологических разрешений осуществляется в Управлении разрешительной деятельности Уполномоченного органа, расположенной по адресу: ************</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График работы: с 10 до 18 часов ежедневно, кроме субботы и воскресенья.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Телефон для справок по входящей корреспонденции: ********.</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Телефон для справок по исходящей корреспонденции: ********.</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5.2. В соответствии с законом Государства ***** предоставление государственных услуг Уполномоченного органа осуществляется посредством портала государственных и муниципальных услуг в электронной форме.</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Уполномоченный орган является участником межведомственного информационного взаимодействия, осуществляемого в целях предоставления государственных и муниципальных услуг по вопросам обмена документами и информацией, в том числе в электронной форме, между органами, предоставляющими государственные услуги.</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Заявитель вправе не представлять документы, получение которых осуществляется в других органах исполнительной власти, их территориальных органах и подведомственных органам исполнительной власти организациях, участвующих в предоставлении государственных услуг, кроме документов личного хранения.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Телефон горячей линии по вопросам предоставления государственных услуг********</w:t>
      </w:r>
    </w:p>
    <w:p w:rsidR="00FC14FB" w:rsidRPr="006126B3" w:rsidRDefault="00FC14FB" w:rsidP="00D84373">
      <w:pPr>
        <w:spacing w:before="0" w:after="60"/>
        <w:rPr>
          <w:rFonts w:cs="Arial"/>
          <w:color w:val="000000"/>
          <w:szCs w:val="21"/>
          <w:lang w:val="ru-RU" w:eastAsia="ru-RU"/>
        </w:rPr>
      </w:pPr>
      <w:r w:rsidRPr="006126B3">
        <w:rPr>
          <w:rFonts w:cs="Arial"/>
          <w:color w:val="000000"/>
          <w:szCs w:val="21"/>
          <w:lang w:val="ru-RU" w:eastAsia="ru-RU"/>
        </w:rPr>
        <w:t>5.3. Консультации по процедуре исполнения государственной услуги по выдаче комплексного экологического разрешения могут предоставляться:</w:t>
      </w:r>
    </w:p>
    <w:p w:rsidR="00FC14FB" w:rsidRPr="006126B3" w:rsidRDefault="00FC14FB" w:rsidP="00D84373">
      <w:pPr>
        <w:numPr>
          <w:ilvl w:val="0"/>
          <w:numId w:val="41"/>
        </w:numPr>
        <w:spacing w:before="0" w:after="60"/>
        <w:rPr>
          <w:rFonts w:cs="Arial"/>
          <w:color w:val="000000"/>
          <w:szCs w:val="21"/>
          <w:lang w:val="ru-RU" w:eastAsia="ru-RU"/>
        </w:rPr>
      </w:pPr>
      <w:r w:rsidRPr="006126B3">
        <w:rPr>
          <w:rFonts w:cs="Arial"/>
          <w:color w:val="000000"/>
          <w:szCs w:val="21"/>
          <w:lang w:val="ru-RU" w:eastAsia="ru-RU"/>
        </w:rPr>
        <w:t>по письменным обращениям;</w:t>
      </w:r>
    </w:p>
    <w:p w:rsidR="00FC14FB" w:rsidRPr="006126B3" w:rsidRDefault="00FC14FB" w:rsidP="00D84373">
      <w:pPr>
        <w:numPr>
          <w:ilvl w:val="0"/>
          <w:numId w:val="41"/>
        </w:numPr>
        <w:spacing w:before="0" w:after="60"/>
        <w:rPr>
          <w:rFonts w:cs="Arial"/>
          <w:color w:val="000000"/>
          <w:szCs w:val="21"/>
          <w:lang w:val="ru-RU" w:eastAsia="ru-RU"/>
        </w:rPr>
      </w:pPr>
      <w:r w:rsidRPr="006126B3">
        <w:rPr>
          <w:rFonts w:cs="Arial"/>
          <w:color w:val="000000"/>
          <w:szCs w:val="21"/>
          <w:lang w:val="ru-RU" w:eastAsia="ru-RU"/>
        </w:rPr>
        <w:t>по телефону;</w:t>
      </w:r>
    </w:p>
    <w:p w:rsidR="00FC14FB" w:rsidRPr="006126B3" w:rsidRDefault="00FC14FB" w:rsidP="00FC14FB">
      <w:pPr>
        <w:numPr>
          <w:ilvl w:val="0"/>
          <w:numId w:val="41"/>
        </w:numPr>
        <w:spacing w:before="0" w:after="120"/>
        <w:rPr>
          <w:rFonts w:cs="Arial"/>
          <w:color w:val="000000"/>
          <w:szCs w:val="21"/>
          <w:lang w:val="ru-RU" w:eastAsia="ru-RU"/>
        </w:rPr>
      </w:pPr>
      <w:r w:rsidRPr="006126B3">
        <w:rPr>
          <w:rFonts w:cs="Arial"/>
          <w:color w:val="000000"/>
          <w:szCs w:val="21"/>
          <w:lang w:val="ru-RU" w:eastAsia="ru-RU"/>
        </w:rPr>
        <w:t>по электронной почте.</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lastRenderedPageBreak/>
        <w:t>Консультации представляются бесплатно.</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5.4. При предоставлении консультаций по письменным обращениям ответ на обращение направляется почтой в адрес Заявителя в срок, не превышающий 30 рабочих дней с момента поступления письменного обращения.</w:t>
      </w:r>
    </w:p>
    <w:p w:rsidR="00FC14FB" w:rsidRPr="006126B3" w:rsidRDefault="00FC14FB" w:rsidP="00D84373">
      <w:pPr>
        <w:spacing w:before="0" w:after="60"/>
        <w:rPr>
          <w:rFonts w:cs="Arial"/>
          <w:color w:val="000000"/>
          <w:szCs w:val="21"/>
          <w:lang w:val="ru-RU" w:eastAsia="ru-RU"/>
        </w:rPr>
      </w:pPr>
      <w:r w:rsidRPr="006126B3">
        <w:rPr>
          <w:rFonts w:cs="Arial"/>
          <w:color w:val="000000"/>
          <w:szCs w:val="21"/>
          <w:lang w:val="ru-RU" w:eastAsia="ru-RU"/>
        </w:rPr>
        <w:t>5.5. При представлении консультаций по телефону должностные лица Уполномоченного органа обязаны в соответствии с поступившим запросом предоставлять информацию по следующим вопросам:</w:t>
      </w:r>
    </w:p>
    <w:p w:rsidR="00FC14FB" w:rsidRPr="006126B3" w:rsidRDefault="00FC14FB" w:rsidP="00D84373">
      <w:pPr>
        <w:numPr>
          <w:ilvl w:val="0"/>
          <w:numId w:val="42"/>
        </w:numPr>
        <w:spacing w:before="0" w:after="60"/>
        <w:rPr>
          <w:rFonts w:cs="Arial"/>
          <w:color w:val="000000"/>
          <w:szCs w:val="21"/>
          <w:lang w:val="ru-RU" w:eastAsia="ru-RU"/>
        </w:rPr>
      </w:pPr>
      <w:r w:rsidRPr="006126B3">
        <w:rPr>
          <w:rFonts w:cs="Arial"/>
          <w:color w:val="000000"/>
          <w:szCs w:val="21"/>
          <w:lang w:val="ru-RU" w:eastAsia="ru-RU"/>
        </w:rPr>
        <w:t>информацию о входящих номерах, под которыми зарегистрированы в системе делопроизводства материалы Заявителя;</w:t>
      </w:r>
    </w:p>
    <w:p w:rsidR="00FC14FB" w:rsidRPr="006126B3" w:rsidRDefault="00FC14FB" w:rsidP="00D84373">
      <w:pPr>
        <w:numPr>
          <w:ilvl w:val="0"/>
          <w:numId w:val="42"/>
        </w:numPr>
        <w:spacing w:before="0" w:after="60"/>
        <w:rPr>
          <w:rFonts w:cs="Arial"/>
          <w:color w:val="000000"/>
          <w:szCs w:val="21"/>
          <w:lang w:val="ru-RU" w:eastAsia="ru-RU"/>
        </w:rPr>
      </w:pPr>
      <w:r w:rsidRPr="006126B3">
        <w:rPr>
          <w:rFonts w:cs="Arial"/>
          <w:color w:val="000000"/>
          <w:szCs w:val="21"/>
          <w:lang w:val="ru-RU" w:eastAsia="ru-RU"/>
        </w:rPr>
        <w:t>информацию о принятии решения по конкретному заявлению и прилагающимся материалам;</w:t>
      </w:r>
    </w:p>
    <w:p w:rsidR="00FC14FB" w:rsidRPr="006126B3" w:rsidRDefault="00FC14FB" w:rsidP="00D84373">
      <w:pPr>
        <w:numPr>
          <w:ilvl w:val="0"/>
          <w:numId w:val="42"/>
        </w:numPr>
        <w:spacing w:before="0" w:after="60"/>
        <w:rPr>
          <w:rFonts w:cs="Arial"/>
          <w:color w:val="000000"/>
          <w:szCs w:val="21"/>
          <w:lang w:val="ru-RU" w:eastAsia="ru-RU"/>
        </w:rPr>
      </w:pPr>
      <w:r w:rsidRPr="006126B3">
        <w:rPr>
          <w:rFonts w:cs="Arial"/>
          <w:color w:val="000000"/>
          <w:szCs w:val="21"/>
          <w:lang w:val="ru-RU" w:eastAsia="ru-RU"/>
        </w:rPr>
        <w:t>сведения о нормативных правовых актах по вопросам выдачи комплексного экологического разрешения (наименование, номер, дата принятия нормативного правового акта);</w:t>
      </w:r>
    </w:p>
    <w:p w:rsidR="00FC14FB" w:rsidRPr="006126B3" w:rsidRDefault="00FC14FB" w:rsidP="00D84373">
      <w:pPr>
        <w:numPr>
          <w:ilvl w:val="0"/>
          <w:numId w:val="42"/>
        </w:numPr>
        <w:spacing w:before="0" w:after="60"/>
        <w:rPr>
          <w:rFonts w:cs="Arial"/>
          <w:color w:val="000000"/>
          <w:szCs w:val="21"/>
          <w:lang w:val="ru-RU" w:eastAsia="ru-RU"/>
        </w:rPr>
      </w:pPr>
      <w:r w:rsidRPr="006126B3">
        <w:rPr>
          <w:rFonts w:cs="Arial"/>
          <w:color w:val="000000"/>
          <w:szCs w:val="21"/>
          <w:lang w:val="ru-RU" w:eastAsia="ru-RU"/>
        </w:rPr>
        <w:t>перечень документов, представление которых необходимо для выдачи комплексного экологического разрешения;</w:t>
      </w:r>
    </w:p>
    <w:p w:rsidR="00FC14FB" w:rsidRPr="006126B3" w:rsidRDefault="00FC14FB" w:rsidP="00D84373">
      <w:pPr>
        <w:numPr>
          <w:ilvl w:val="0"/>
          <w:numId w:val="42"/>
        </w:numPr>
        <w:spacing w:before="0" w:after="60"/>
        <w:rPr>
          <w:rFonts w:cs="Arial"/>
          <w:color w:val="000000"/>
          <w:szCs w:val="21"/>
          <w:lang w:val="ru-RU" w:eastAsia="ru-RU"/>
        </w:rPr>
      </w:pPr>
      <w:r w:rsidRPr="006126B3">
        <w:rPr>
          <w:rFonts w:cs="Arial"/>
          <w:color w:val="000000"/>
          <w:szCs w:val="21"/>
          <w:lang w:val="ru-RU" w:eastAsia="ru-RU"/>
        </w:rPr>
        <w:t>требования к заверению документов, прилагаемых к заявлению;</w:t>
      </w:r>
    </w:p>
    <w:p w:rsidR="00FC14FB" w:rsidRPr="006126B3" w:rsidRDefault="00FC14FB" w:rsidP="00FC14FB">
      <w:pPr>
        <w:numPr>
          <w:ilvl w:val="0"/>
          <w:numId w:val="42"/>
        </w:numPr>
        <w:spacing w:before="0" w:after="120"/>
        <w:rPr>
          <w:rFonts w:cs="Arial"/>
          <w:color w:val="000000"/>
          <w:szCs w:val="21"/>
          <w:lang w:val="ru-RU" w:eastAsia="ru-RU"/>
        </w:rPr>
      </w:pPr>
      <w:r w:rsidRPr="006126B3">
        <w:rPr>
          <w:rFonts w:cs="Arial"/>
          <w:color w:val="000000"/>
          <w:szCs w:val="21"/>
          <w:lang w:val="ru-RU" w:eastAsia="ru-RU"/>
        </w:rPr>
        <w:t>место размещения на официальном сайте Уполномоченного органа справочных материалов по вопросам выдачи комплексного экологического разрешения.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Иные вопросы рассматриваются только на основании соответствующего письменного обращения.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5.6. При консультировании по электронной почте ответ на обращение направляется на электронный адрес Заявителя в срок, не превышающий 5 рабочих дней с момента поступления обращения.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6. Правовые основания для предоставления государственной услуги</w:t>
      </w:r>
    </w:p>
    <w:p w:rsidR="00FC14FB" w:rsidRPr="006126B3" w:rsidRDefault="00FC14FB" w:rsidP="00D84373">
      <w:pPr>
        <w:spacing w:before="0" w:after="60"/>
        <w:rPr>
          <w:rFonts w:cs="Arial"/>
          <w:color w:val="000000"/>
          <w:szCs w:val="21"/>
          <w:lang w:val="ru-RU" w:eastAsia="ru-RU"/>
        </w:rPr>
      </w:pPr>
      <w:r w:rsidRPr="006126B3">
        <w:rPr>
          <w:rFonts w:cs="Arial"/>
          <w:color w:val="000000"/>
          <w:szCs w:val="21"/>
          <w:lang w:val="ru-RU" w:eastAsia="ru-RU"/>
        </w:rPr>
        <w:t>6.1. Предоставление государственной услуги по выдаче комплексных экологических разрешений осуществляется в соответствии с:</w:t>
      </w:r>
    </w:p>
    <w:p w:rsidR="00FC14FB" w:rsidRPr="006126B3" w:rsidRDefault="00FC14FB" w:rsidP="00D84373">
      <w:pPr>
        <w:numPr>
          <w:ilvl w:val="0"/>
          <w:numId w:val="43"/>
        </w:numPr>
        <w:spacing w:before="0" w:after="60"/>
        <w:ind w:left="714" w:hanging="357"/>
        <w:rPr>
          <w:rFonts w:cs="Arial"/>
          <w:color w:val="000000"/>
          <w:szCs w:val="21"/>
          <w:lang w:val="ru-RU" w:eastAsia="ru-RU"/>
        </w:rPr>
      </w:pPr>
      <w:r w:rsidRPr="006126B3">
        <w:rPr>
          <w:rFonts w:cs="Arial"/>
          <w:color w:val="000000"/>
          <w:szCs w:val="21"/>
          <w:lang w:val="ru-RU" w:eastAsia="ru-RU"/>
        </w:rPr>
        <w:t>Конституцией Государства;</w:t>
      </w:r>
    </w:p>
    <w:p w:rsidR="00FC14FB" w:rsidRPr="006126B3" w:rsidRDefault="00FC14FB" w:rsidP="00D84373">
      <w:pPr>
        <w:numPr>
          <w:ilvl w:val="0"/>
          <w:numId w:val="43"/>
        </w:numPr>
        <w:spacing w:before="0" w:after="60"/>
        <w:rPr>
          <w:rFonts w:cs="Arial"/>
          <w:color w:val="000000"/>
          <w:szCs w:val="21"/>
          <w:lang w:val="ru-RU" w:eastAsia="ru-RU"/>
        </w:rPr>
      </w:pPr>
      <w:r w:rsidRPr="006126B3">
        <w:rPr>
          <w:rFonts w:cs="Arial"/>
          <w:color w:val="000000"/>
          <w:szCs w:val="21"/>
          <w:lang w:val="ru-RU" w:eastAsia="ru-RU"/>
        </w:rPr>
        <w:t xml:space="preserve">Законом Государства </w:t>
      </w:r>
      <w:r w:rsidR="00094EB5" w:rsidRPr="006126B3">
        <w:rPr>
          <w:rFonts w:cs="Arial"/>
          <w:color w:val="000000"/>
          <w:szCs w:val="21"/>
          <w:lang w:val="ru-RU" w:eastAsia="ru-RU"/>
        </w:rPr>
        <w:t>“</w:t>
      </w:r>
      <w:r w:rsidRPr="006126B3">
        <w:rPr>
          <w:rFonts w:cs="Arial"/>
          <w:color w:val="000000"/>
          <w:szCs w:val="21"/>
          <w:lang w:val="ru-RU" w:eastAsia="ru-RU"/>
        </w:rPr>
        <w:t>О комплексном предупреждении и контроле загрязнений окружающей среды</w:t>
      </w:r>
      <w:r w:rsidR="00094EB5" w:rsidRPr="006126B3">
        <w:rPr>
          <w:rFonts w:cs="Arial"/>
          <w:color w:val="000000"/>
          <w:szCs w:val="21"/>
          <w:lang w:val="ru-RU" w:eastAsia="ru-RU"/>
        </w:rPr>
        <w:t>”;</w:t>
      </w:r>
    </w:p>
    <w:p w:rsidR="00FC14FB" w:rsidRPr="006126B3" w:rsidRDefault="00FC14FB" w:rsidP="00D84373">
      <w:pPr>
        <w:numPr>
          <w:ilvl w:val="0"/>
          <w:numId w:val="43"/>
        </w:numPr>
        <w:spacing w:before="0" w:after="60"/>
        <w:rPr>
          <w:rFonts w:cs="Arial"/>
          <w:color w:val="000000"/>
          <w:szCs w:val="21"/>
          <w:lang w:val="ru-RU" w:eastAsia="ru-RU"/>
        </w:rPr>
      </w:pPr>
      <w:r w:rsidRPr="006126B3">
        <w:rPr>
          <w:rFonts w:cs="Arial"/>
          <w:color w:val="000000"/>
          <w:szCs w:val="21"/>
          <w:lang w:val="ru-RU" w:eastAsia="ru-RU"/>
        </w:rPr>
        <w:t xml:space="preserve">Законом Государства </w:t>
      </w:r>
      <w:r w:rsidR="00094EB5" w:rsidRPr="006126B3">
        <w:rPr>
          <w:rFonts w:cs="Arial"/>
          <w:color w:val="000000"/>
          <w:szCs w:val="21"/>
          <w:lang w:val="ru-RU" w:eastAsia="ru-RU"/>
        </w:rPr>
        <w:t>“</w:t>
      </w:r>
      <w:r w:rsidRPr="006126B3">
        <w:rPr>
          <w:rFonts w:cs="Arial"/>
          <w:color w:val="000000"/>
          <w:szCs w:val="21"/>
          <w:lang w:val="ru-RU" w:eastAsia="ru-RU"/>
        </w:rPr>
        <w:t>Об организации представления государственных и муниципальных услуг</w:t>
      </w:r>
      <w:r w:rsidR="00094EB5" w:rsidRPr="006126B3">
        <w:rPr>
          <w:rFonts w:cs="Arial"/>
          <w:color w:val="000000"/>
          <w:szCs w:val="21"/>
          <w:lang w:val="ru-RU" w:eastAsia="ru-RU"/>
        </w:rPr>
        <w:t>”</w:t>
      </w:r>
      <w:r w:rsidRPr="006126B3">
        <w:rPr>
          <w:rFonts w:cs="Arial"/>
          <w:color w:val="000000"/>
          <w:szCs w:val="21"/>
          <w:lang w:val="ru-RU" w:eastAsia="ru-RU"/>
        </w:rPr>
        <w:t>;</w:t>
      </w:r>
    </w:p>
    <w:p w:rsidR="00FC14FB" w:rsidRPr="006126B3" w:rsidRDefault="00FC14FB" w:rsidP="00D84373">
      <w:pPr>
        <w:numPr>
          <w:ilvl w:val="0"/>
          <w:numId w:val="43"/>
        </w:numPr>
        <w:spacing w:before="0" w:after="60"/>
        <w:rPr>
          <w:rFonts w:cs="Arial"/>
          <w:color w:val="000000"/>
          <w:szCs w:val="21"/>
          <w:lang w:val="ru-RU" w:eastAsia="ru-RU"/>
        </w:rPr>
      </w:pPr>
      <w:r w:rsidRPr="006126B3">
        <w:rPr>
          <w:rFonts w:cs="Arial"/>
          <w:color w:val="000000"/>
          <w:szCs w:val="21"/>
          <w:lang w:val="ru-RU" w:eastAsia="ru-RU"/>
        </w:rPr>
        <w:t>Правилами разработки и утверждения административных регламентов предоставления государственных услуг, утвержденного постановлением Правительства Государства;</w:t>
      </w:r>
    </w:p>
    <w:p w:rsidR="00FC14FB" w:rsidRPr="006126B3" w:rsidRDefault="00FC14FB" w:rsidP="00FC14FB">
      <w:pPr>
        <w:numPr>
          <w:ilvl w:val="0"/>
          <w:numId w:val="43"/>
        </w:numPr>
        <w:spacing w:before="0" w:after="120"/>
        <w:rPr>
          <w:rFonts w:cs="Arial"/>
          <w:color w:val="000000"/>
          <w:szCs w:val="21"/>
          <w:lang w:val="ru-RU" w:eastAsia="ru-RU"/>
        </w:rPr>
      </w:pPr>
      <w:r w:rsidRPr="006126B3">
        <w:rPr>
          <w:rFonts w:cs="Arial"/>
          <w:color w:val="000000"/>
          <w:szCs w:val="21"/>
          <w:lang w:val="ru-RU" w:eastAsia="ru-RU"/>
        </w:rPr>
        <w:t xml:space="preserve">Постановлением Правительства Государства </w:t>
      </w:r>
      <w:r w:rsidR="00094EB5" w:rsidRPr="006126B3">
        <w:rPr>
          <w:rFonts w:cs="Arial"/>
          <w:color w:val="000000"/>
          <w:szCs w:val="21"/>
          <w:lang w:val="ru-RU" w:eastAsia="ru-RU"/>
        </w:rPr>
        <w:t>“</w:t>
      </w:r>
      <w:r w:rsidRPr="006126B3">
        <w:rPr>
          <w:rFonts w:cs="Arial"/>
          <w:color w:val="000000"/>
          <w:szCs w:val="21"/>
          <w:lang w:val="ru-RU" w:eastAsia="ru-RU"/>
        </w:rPr>
        <w:t>Об утверждении положения об Уполномоченном органе</w:t>
      </w:r>
      <w:r w:rsidR="00094EB5" w:rsidRPr="006126B3">
        <w:rPr>
          <w:rFonts w:cs="Arial"/>
          <w:color w:val="000000"/>
          <w:szCs w:val="21"/>
          <w:lang w:val="ru-RU" w:eastAsia="ru-RU"/>
        </w:rPr>
        <w:t>”</w:t>
      </w:r>
    </w:p>
    <w:p w:rsidR="00FC14FB" w:rsidRPr="006126B3" w:rsidRDefault="00FC14FB" w:rsidP="00505217">
      <w:pPr>
        <w:numPr>
          <w:ilvl w:val="0"/>
          <w:numId w:val="37"/>
        </w:numPr>
        <w:spacing w:before="240" w:after="120"/>
        <w:ind w:left="1457"/>
        <w:jc w:val="left"/>
        <w:rPr>
          <w:rFonts w:cs="Arial"/>
          <w:b/>
          <w:color w:val="000000"/>
          <w:szCs w:val="21"/>
          <w:lang w:val="ru-RU" w:eastAsia="ru-RU"/>
        </w:rPr>
      </w:pPr>
      <w:r w:rsidRPr="006126B3">
        <w:rPr>
          <w:rFonts w:cs="Arial"/>
          <w:b/>
          <w:color w:val="000000"/>
          <w:szCs w:val="21"/>
          <w:lang w:val="ru-RU" w:eastAsia="ru-RU"/>
        </w:rPr>
        <w:t>Стандарт предоставления государственной услуги</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6. Исчерпывающий перечень документов, необходимых для предоставления государственной услуги.</w:t>
      </w:r>
    </w:p>
    <w:p w:rsidR="00FC14FB" w:rsidRPr="006126B3" w:rsidRDefault="00FC14FB" w:rsidP="00D84373">
      <w:pPr>
        <w:spacing w:before="0" w:after="60"/>
        <w:rPr>
          <w:rFonts w:cs="Arial"/>
          <w:color w:val="000000"/>
          <w:szCs w:val="21"/>
          <w:lang w:val="ru-RU" w:eastAsia="ru-RU"/>
        </w:rPr>
      </w:pPr>
      <w:r w:rsidRPr="006126B3">
        <w:rPr>
          <w:rFonts w:cs="Arial"/>
          <w:color w:val="000000"/>
          <w:szCs w:val="21"/>
          <w:lang w:val="ru-RU" w:eastAsia="ru-RU"/>
        </w:rPr>
        <w:lastRenderedPageBreak/>
        <w:t>6.1. Заявитель включает в заявку на получение комплексного экологического разрешения следующие сведения:</w:t>
      </w:r>
    </w:p>
    <w:p w:rsidR="00FC14FB" w:rsidRPr="006126B3" w:rsidRDefault="00FC14FB" w:rsidP="00D84373">
      <w:pPr>
        <w:numPr>
          <w:ilvl w:val="0"/>
          <w:numId w:val="70"/>
        </w:numPr>
        <w:spacing w:before="0" w:after="60"/>
        <w:rPr>
          <w:rFonts w:cs="Arial"/>
          <w:color w:val="000000"/>
          <w:szCs w:val="21"/>
          <w:lang w:val="ru-RU" w:eastAsia="ru-RU"/>
        </w:rPr>
      </w:pPr>
      <w:r w:rsidRPr="006126B3">
        <w:rPr>
          <w:rFonts w:cs="Arial"/>
          <w:color w:val="000000"/>
          <w:szCs w:val="21"/>
          <w:lang w:val="ru-RU" w:eastAsia="ru-RU"/>
        </w:rPr>
        <w:t>наименование, организационно-правовая форма и адрес (место нахождения) юридического лица или фамилия, имя, отчество (если имеется), место жительства индивидуального предпринимателя;</w:t>
      </w:r>
    </w:p>
    <w:p w:rsidR="00FC14FB" w:rsidRPr="006126B3" w:rsidRDefault="00FC14FB" w:rsidP="00D84373">
      <w:pPr>
        <w:numPr>
          <w:ilvl w:val="0"/>
          <w:numId w:val="70"/>
        </w:numPr>
        <w:spacing w:before="0" w:after="60"/>
        <w:rPr>
          <w:rFonts w:cs="Arial"/>
          <w:color w:val="000000"/>
          <w:szCs w:val="21"/>
          <w:lang w:val="ru-RU" w:eastAsia="ru-RU"/>
        </w:rPr>
      </w:pPr>
      <w:r w:rsidRPr="006126B3">
        <w:rPr>
          <w:rFonts w:cs="Arial"/>
          <w:color w:val="000000"/>
          <w:szCs w:val="21"/>
          <w:lang w:val="ru-RU" w:eastAsia="ru-RU"/>
        </w:rPr>
        <w:t>код объекта, оказывающего негативное воздействие на окружающую среду;</w:t>
      </w:r>
    </w:p>
    <w:p w:rsidR="00FC14FB" w:rsidRPr="006126B3" w:rsidRDefault="00FC14FB" w:rsidP="00D84373">
      <w:pPr>
        <w:numPr>
          <w:ilvl w:val="0"/>
          <w:numId w:val="70"/>
        </w:numPr>
        <w:spacing w:before="0" w:after="60"/>
        <w:rPr>
          <w:rFonts w:cs="Arial"/>
          <w:color w:val="000000"/>
          <w:szCs w:val="21"/>
          <w:lang w:val="ru-RU" w:eastAsia="ru-RU"/>
        </w:rPr>
      </w:pPr>
      <w:r w:rsidRPr="006126B3">
        <w:rPr>
          <w:rFonts w:cs="Arial"/>
          <w:color w:val="000000"/>
          <w:szCs w:val="21"/>
          <w:lang w:val="ru-RU" w:eastAsia="ru-RU"/>
        </w:rPr>
        <w:t xml:space="preserve">вид основной деятельности и </w:t>
      </w:r>
      <w:r w:rsidR="009313F9" w:rsidRPr="006126B3">
        <w:rPr>
          <w:rFonts w:cs="Arial"/>
          <w:color w:val="000000"/>
          <w:szCs w:val="21"/>
          <w:lang w:val="ru-RU" w:eastAsia="ru-RU"/>
        </w:rPr>
        <w:t>объём</w:t>
      </w:r>
      <w:r w:rsidRPr="006126B3">
        <w:rPr>
          <w:rFonts w:cs="Arial"/>
          <w:color w:val="000000"/>
          <w:szCs w:val="21"/>
          <w:lang w:val="ru-RU" w:eastAsia="ru-RU"/>
        </w:rPr>
        <w:t xml:space="preserve"> выпускаемой продукции;</w:t>
      </w:r>
    </w:p>
    <w:p w:rsidR="00A67D8B" w:rsidRPr="006126B3" w:rsidRDefault="00A67D8B" w:rsidP="00D84373">
      <w:pPr>
        <w:numPr>
          <w:ilvl w:val="0"/>
          <w:numId w:val="70"/>
        </w:numPr>
        <w:spacing w:before="0" w:after="60"/>
        <w:rPr>
          <w:rFonts w:cs="Arial"/>
          <w:color w:val="000000"/>
          <w:szCs w:val="21"/>
          <w:lang w:val="ru-RU" w:eastAsia="ru-RU"/>
        </w:rPr>
      </w:pPr>
      <w:r w:rsidRPr="006126B3">
        <w:rPr>
          <w:rFonts w:cs="Arial"/>
          <w:color w:val="000000"/>
          <w:szCs w:val="21"/>
          <w:lang w:val="ru-RU" w:eastAsia="ru-RU"/>
        </w:rPr>
        <w:t>информацию об использовании сырья, воды, электрической и тепловой энергии;</w:t>
      </w:r>
    </w:p>
    <w:p w:rsidR="00FC14FB" w:rsidRPr="006126B3" w:rsidRDefault="00FC14FB" w:rsidP="00D84373">
      <w:pPr>
        <w:numPr>
          <w:ilvl w:val="0"/>
          <w:numId w:val="70"/>
        </w:numPr>
        <w:spacing w:before="0" w:after="60"/>
        <w:rPr>
          <w:rFonts w:cs="Arial"/>
          <w:color w:val="000000"/>
          <w:szCs w:val="21"/>
          <w:lang w:val="ru-RU" w:eastAsia="ru-RU"/>
        </w:rPr>
      </w:pPr>
      <w:r w:rsidRPr="006126B3">
        <w:rPr>
          <w:rFonts w:cs="Arial"/>
          <w:color w:val="000000"/>
          <w:szCs w:val="21"/>
          <w:lang w:val="ru-RU" w:eastAsia="ru-RU"/>
        </w:rPr>
        <w:t>данные об авариях и инцидентах, повлекших негативное воздействие на окружающую среду, произошедших за предыдущие семь лет;</w:t>
      </w:r>
    </w:p>
    <w:p w:rsidR="00A67D8B" w:rsidRPr="006126B3" w:rsidRDefault="00A67D8B" w:rsidP="00D84373">
      <w:pPr>
        <w:numPr>
          <w:ilvl w:val="0"/>
          <w:numId w:val="70"/>
        </w:numPr>
        <w:spacing w:before="0" w:after="60"/>
        <w:rPr>
          <w:rFonts w:cs="Arial"/>
          <w:color w:val="000000"/>
          <w:szCs w:val="21"/>
          <w:lang w:val="ru-RU" w:eastAsia="ru-RU"/>
        </w:rPr>
      </w:pPr>
      <w:r w:rsidRPr="006126B3">
        <w:rPr>
          <w:rFonts w:cs="Arial"/>
          <w:color w:val="000000"/>
          <w:szCs w:val="21"/>
          <w:lang w:val="ru-RU" w:eastAsia="ru-RU"/>
        </w:rPr>
        <w:t>информация о</w:t>
      </w:r>
      <w:r w:rsidR="003F7BF3" w:rsidRPr="006126B3">
        <w:rPr>
          <w:rFonts w:cs="Arial"/>
          <w:color w:val="000000"/>
          <w:szCs w:val="21"/>
          <w:lang w:val="ru-RU" w:eastAsia="ru-RU"/>
        </w:rPr>
        <w:t xml:space="preserve"> </w:t>
      </w:r>
      <w:r w:rsidRPr="006126B3">
        <w:rPr>
          <w:rFonts w:cs="Arial"/>
          <w:color w:val="000000"/>
          <w:szCs w:val="21"/>
          <w:lang w:val="ru-RU" w:eastAsia="ru-RU"/>
        </w:rPr>
        <w:t xml:space="preserve">реализации программы повышения экологической эффективности при ее наличии; </w:t>
      </w:r>
    </w:p>
    <w:p w:rsidR="00A67D8B" w:rsidRPr="006126B3" w:rsidRDefault="00FC14FB" w:rsidP="00D84373">
      <w:pPr>
        <w:numPr>
          <w:ilvl w:val="0"/>
          <w:numId w:val="70"/>
        </w:numPr>
        <w:spacing w:before="0" w:after="60"/>
        <w:rPr>
          <w:rFonts w:cs="Arial"/>
          <w:color w:val="000000"/>
          <w:szCs w:val="21"/>
          <w:lang w:val="ru-RU" w:eastAsia="ru-RU"/>
        </w:rPr>
      </w:pPr>
      <w:r w:rsidRPr="006126B3">
        <w:rPr>
          <w:rFonts w:cs="Arial"/>
          <w:color w:val="000000"/>
          <w:szCs w:val="21"/>
          <w:lang w:val="ru-RU" w:eastAsia="ru-RU"/>
        </w:rPr>
        <w:t>проекты технологических нормативов</w:t>
      </w:r>
      <w:r w:rsidR="00A67D8B" w:rsidRPr="006126B3">
        <w:rPr>
          <w:rFonts w:cs="Arial"/>
          <w:color w:val="000000"/>
          <w:szCs w:val="21"/>
          <w:lang w:val="ru-RU" w:eastAsia="ru-RU"/>
        </w:rPr>
        <w:t>;</w:t>
      </w:r>
    </w:p>
    <w:p w:rsidR="00FC14FB" w:rsidRPr="006126B3" w:rsidRDefault="00A67D8B" w:rsidP="00D84373">
      <w:pPr>
        <w:numPr>
          <w:ilvl w:val="0"/>
          <w:numId w:val="70"/>
        </w:numPr>
        <w:spacing w:before="0" w:after="60"/>
        <w:rPr>
          <w:rFonts w:cs="Arial"/>
          <w:color w:val="000000"/>
          <w:szCs w:val="21"/>
          <w:lang w:val="ru-RU" w:eastAsia="ru-RU"/>
        </w:rPr>
      </w:pPr>
      <w:r w:rsidRPr="006126B3">
        <w:rPr>
          <w:rFonts w:cs="Arial"/>
          <w:color w:val="000000"/>
          <w:szCs w:val="21"/>
          <w:lang w:val="ru-RU" w:eastAsia="ru-RU"/>
        </w:rPr>
        <w:t>проекты лимитов на размещение</w:t>
      </w:r>
      <w:r w:rsidR="00FC14FB" w:rsidRPr="006126B3">
        <w:rPr>
          <w:rFonts w:cs="Arial"/>
          <w:color w:val="000000"/>
          <w:szCs w:val="21"/>
          <w:lang w:val="ru-RU" w:eastAsia="ru-RU"/>
        </w:rPr>
        <w:t xml:space="preserve"> для объектов, оказывающих негативное воздействие на окружающую среду, отнесенных к областям применения наилучших доступных технологий, а также нормативов образования отходов производства и потребления и лимитов на их размещение;</w:t>
      </w:r>
    </w:p>
    <w:p w:rsidR="00FC14FB" w:rsidRPr="006126B3" w:rsidRDefault="00FC14FB" w:rsidP="00D84373">
      <w:pPr>
        <w:numPr>
          <w:ilvl w:val="0"/>
          <w:numId w:val="70"/>
        </w:numPr>
        <w:spacing w:before="0" w:after="60"/>
        <w:rPr>
          <w:rFonts w:cs="Arial"/>
          <w:color w:val="000000"/>
          <w:szCs w:val="21"/>
          <w:lang w:val="ru-RU" w:eastAsia="ru-RU"/>
        </w:rPr>
      </w:pPr>
      <w:r w:rsidRPr="006126B3">
        <w:rPr>
          <w:rFonts w:cs="Arial"/>
          <w:color w:val="000000"/>
          <w:szCs w:val="21"/>
          <w:lang w:val="ru-RU" w:eastAsia="ru-RU"/>
        </w:rPr>
        <w:t>проект программы производственного экологического контроля;</w:t>
      </w:r>
    </w:p>
    <w:p w:rsidR="00A67D8B" w:rsidRPr="006126B3" w:rsidRDefault="00A67D8B" w:rsidP="00D84373">
      <w:pPr>
        <w:numPr>
          <w:ilvl w:val="0"/>
          <w:numId w:val="70"/>
        </w:numPr>
        <w:spacing w:before="0" w:after="60"/>
        <w:rPr>
          <w:rFonts w:cs="Arial"/>
          <w:color w:val="000000"/>
          <w:szCs w:val="21"/>
          <w:lang w:val="ru-RU" w:eastAsia="ru-RU"/>
        </w:rPr>
      </w:pPr>
      <w:r w:rsidRPr="006126B3">
        <w:rPr>
          <w:rFonts w:cs="Arial"/>
          <w:color w:val="000000"/>
          <w:szCs w:val="21"/>
          <w:lang w:val="ru-RU" w:eastAsia="ru-RU"/>
        </w:rPr>
        <w:t>информация о положительном заключении государственной экологической экспертизы документации, обосновывающей строительство, реконструкцию объекта хозяйственной и иной деятельности, в случае необходимости ее проведения в соответствии законодательством в области экологической экспертизы;</w:t>
      </w:r>
    </w:p>
    <w:p w:rsidR="00A67D8B" w:rsidRPr="006126B3" w:rsidRDefault="00A67D8B" w:rsidP="00D84373">
      <w:pPr>
        <w:numPr>
          <w:ilvl w:val="0"/>
          <w:numId w:val="70"/>
        </w:numPr>
        <w:spacing w:before="0" w:after="60"/>
        <w:rPr>
          <w:rFonts w:cs="Arial"/>
          <w:color w:val="000000"/>
          <w:szCs w:val="21"/>
          <w:lang w:val="ru-RU" w:eastAsia="ru-RU"/>
        </w:rPr>
      </w:pPr>
      <w:r w:rsidRPr="006126B3">
        <w:rPr>
          <w:rFonts w:cs="Arial"/>
          <w:color w:val="000000"/>
          <w:szCs w:val="21"/>
          <w:lang w:val="ru-RU" w:eastAsia="ru-RU"/>
        </w:rPr>
        <w:t>информация о положительном заключении экспертизы промышленной безопасности в случае необходимости ее проведения в соответствии с законодательством в области промышленной безопасности опасных производственных объектов;</w:t>
      </w:r>
    </w:p>
    <w:p w:rsidR="00FC14FB" w:rsidRPr="006126B3" w:rsidRDefault="00FC14FB" w:rsidP="00505217">
      <w:pPr>
        <w:numPr>
          <w:ilvl w:val="0"/>
          <w:numId w:val="70"/>
        </w:numPr>
        <w:spacing w:before="0" w:after="60"/>
        <w:rPr>
          <w:rFonts w:cs="Arial"/>
          <w:color w:val="000000"/>
          <w:szCs w:val="21"/>
          <w:lang w:val="ru-RU" w:eastAsia="ru-RU"/>
        </w:rPr>
      </w:pPr>
      <w:r w:rsidRPr="006126B3">
        <w:rPr>
          <w:rFonts w:cs="Arial"/>
          <w:color w:val="000000"/>
          <w:szCs w:val="21"/>
          <w:lang w:val="ru-RU" w:eastAsia="ru-RU"/>
        </w:rPr>
        <w:t>иная информация, которую заявитель считает необходимым представить.</w:t>
      </w:r>
    </w:p>
    <w:p w:rsidR="00E109B9" w:rsidRPr="006126B3" w:rsidRDefault="00FC14FB" w:rsidP="00A67D8B">
      <w:pPr>
        <w:spacing w:before="0" w:after="60"/>
        <w:rPr>
          <w:rFonts w:cs="Arial"/>
          <w:color w:val="000000"/>
          <w:szCs w:val="21"/>
          <w:lang w:val="ru-RU" w:eastAsia="ru-RU"/>
        </w:rPr>
      </w:pPr>
      <w:r w:rsidRPr="006126B3">
        <w:rPr>
          <w:rFonts w:cs="Arial"/>
          <w:color w:val="000000"/>
          <w:szCs w:val="21"/>
          <w:lang w:val="ru-RU" w:eastAsia="ru-RU"/>
        </w:rPr>
        <w:t xml:space="preserve">6.2. </w:t>
      </w:r>
      <w:r w:rsidR="00E109B9" w:rsidRPr="006126B3">
        <w:rPr>
          <w:rFonts w:cs="Arial"/>
          <w:color w:val="000000"/>
          <w:szCs w:val="21"/>
          <w:lang w:val="ru-RU" w:eastAsia="ru-RU"/>
        </w:rPr>
        <w:t>Электронный образ заявки на комплексное экологическое разрешение включается в</w:t>
      </w:r>
      <w:r w:rsidR="003F7BF3" w:rsidRPr="006126B3">
        <w:rPr>
          <w:rFonts w:cs="Arial"/>
          <w:color w:val="000000"/>
          <w:szCs w:val="21"/>
          <w:lang w:val="ru-RU" w:eastAsia="ru-RU"/>
        </w:rPr>
        <w:t xml:space="preserve"> </w:t>
      </w:r>
      <w:r w:rsidR="00E109B9" w:rsidRPr="006126B3">
        <w:rPr>
          <w:rFonts w:cs="Arial"/>
          <w:color w:val="000000"/>
          <w:szCs w:val="21"/>
          <w:lang w:val="ru-RU" w:eastAsia="ru-RU"/>
        </w:rPr>
        <w:t>информационную систему общего пользования в электронно-цифровой форме для доступа общественности.</w:t>
      </w:r>
    </w:p>
    <w:p w:rsidR="00FC14FB" w:rsidRPr="006126B3" w:rsidRDefault="00E109B9" w:rsidP="00094EB5">
      <w:pPr>
        <w:spacing w:before="0" w:after="60"/>
        <w:rPr>
          <w:rFonts w:cs="Arial"/>
          <w:color w:val="000000"/>
          <w:szCs w:val="21"/>
          <w:lang w:val="ru-RU" w:eastAsia="ru-RU"/>
        </w:rPr>
      </w:pPr>
      <w:r w:rsidRPr="006126B3">
        <w:rPr>
          <w:rFonts w:cs="Arial"/>
          <w:color w:val="000000"/>
          <w:szCs w:val="21"/>
          <w:lang w:val="ru-RU" w:eastAsia="ru-RU"/>
        </w:rPr>
        <w:t>6.3.</w:t>
      </w:r>
      <w:r w:rsidR="00094EB5" w:rsidRPr="006126B3">
        <w:rPr>
          <w:rFonts w:cs="Arial"/>
          <w:color w:val="000000"/>
          <w:szCs w:val="21"/>
          <w:lang w:val="ru-RU" w:eastAsia="ru-RU"/>
        </w:rPr>
        <w:t> </w:t>
      </w:r>
      <w:r w:rsidR="00FC14FB" w:rsidRPr="006126B3">
        <w:rPr>
          <w:rFonts w:cs="Arial"/>
          <w:color w:val="000000"/>
          <w:szCs w:val="21"/>
          <w:lang w:val="ru-RU" w:eastAsia="ru-RU"/>
        </w:rPr>
        <w:t>Заявитель, получающий временное комплексное экологическое разрешение, дополнительно к заявке представляет следующие документы:</w:t>
      </w:r>
    </w:p>
    <w:p w:rsidR="00FC14FB" w:rsidRPr="006126B3" w:rsidRDefault="00FC14FB" w:rsidP="00094EB5">
      <w:pPr>
        <w:numPr>
          <w:ilvl w:val="0"/>
          <w:numId w:val="45"/>
        </w:numPr>
        <w:spacing w:before="0" w:after="60"/>
        <w:rPr>
          <w:rFonts w:cs="Arial"/>
          <w:color w:val="000000"/>
          <w:szCs w:val="21"/>
          <w:lang w:val="ru-RU" w:eastAsia="ru-RU"/>
        </w:rPr>
      </w:pPr>
      <w:r w:rsidRPr="006126B3">
        <w:rPr>
          <w:rFonts w:cs="Arial"/>
          <w:color w:val="000000"/>
          <w:szCs w:val="21"/>
          <w:lang w:val="ru-RU" w:eastAsia="ru-RU"/>
        </w:rPr>
        <w:t xml:space="preserve">предлагаемые временно </w:t>
      </w:r>
      <w:r w:rsidR="009313F9" w:rsidRPr="006126B3">
        <w:rPr>
          <w:rFonts w:cs="Arial"/>
          <w:color w:val="000000"/>
          <w:szCs w:val="21"/>
          <w:lang w:val="ru-RU" w:eastAsia="ru-RU"/>
        </w:rPr>
        <w:t>разрешённые</w:t>
      </w:r>
      <w:r w:rsidRPr="006126B3">
        <w:rPr>
          <w:rFonts w:cs="Arial"/>
          <w:color w:val="000000"/>
          <w:szCs w:val="21"/>
          <w:lang w:val="ru-RU" w:eastAsia="ru-RU"/>
        </w:rPr>
        <w:t xml:space="preserve"> выбросы, сбросы загрязняющих веществ с</w:t>
      </w:r>
      <w:r w:rsidR="00094EB5" w:rsidRPr="006126B3">
        <w:rPr>
          <w:rFonts w:cs="Arial"/>
          <w:color w:val="000000"/>
          <w:szCs w:val="21"/>
          <w:lang w:val="ru-RU" w:eastAsia="ru-RU"/>
        </w:rPr>
        <w:t> </w:t>
      </w:r>
      <w:r w:rsidRPr="006126B3">
        <w:rPr>
          <w:rFonts w:cs="Arial"/>
          <w:color w:val="000000"/>
          <w:szCs w:val="21"/>
          <w:lang w:val="ru-RU" w:eastAsia="ru-RU"/>
        </w:rPr>
        <w:t xml:space="preserve">указанием </w:t>
      </w:r>
      <w:r w:rsidR="009313F9" w:rsidRPr="006126B3">
        <w:rPr>
          <w:rFonts w:cs="Arial"/>
          <w:color w:val="000000"/>
          <w:szCs w:val="21"/>
          <w:lang w:val="ru-RU" w:eastAsia="ru-RU"/>
        </w:rPr>
        <w:t>объём</w:t>
      </w:r>
      <w:r w:rsidRPr="006126B3">
        <w:rPr>
          <w:rFonts w:cs="Arial"/>
          <w:color w:val="000000"/>
          <w:szCs w:val="21"/>
          <w:lang w:val="ru-RU" w:eastAsia="ru-RU"/>
        </w:rPr>
        <w:t>ов или масс выбросов, сбросов загрязняющих веществ, образования отходов производства и потребления и их размещения на текущий момент, на период реализации плана мероприятий по охране окружающей среды или программы повышения экологической эффективности и после его выполнения;</w:t>
      </w:r>
    </w:p>
    <w:p w:rsidR="00FC14FB" w:rsidRPr="006126B3" w:rsidRDefault="00FC14FB" w:rsidP="00FC14FB">
      <w:pPr>
        <w:numPr>
          <w:ilvl w:val="0"/>
          <w:numId w:val="45"/>
        </w:numPr>
        <w:spacing w:before="0" w:after="120"/>
        <w:rPr>
          <w:rFonts w:cs="Arial"/>
          <w:color w:val="000000"/>
          <w:szCs w:val="21"/>
          <w:lang w:val="ru-RU" w:eastAsia="ru-RU"/>
        </w:rPr>
      </w:pPr>
      <w:r w:rsidRPr="006126B3">
        <w:rPr>
          <w:rFonts w:cs="Arial"/>
          <w:color w:val="000000"/>
          <w:szCs w:val="21"/>
          <w:lang w:val="ru-RU" w:eastAsia="ru-RU"/>
        </w:rPr>
        <w:t>копия положительного заключения государственной экологической экспертизы документации, обосновывающей строительство, реконструкцию и техническое перевооружение объекта хозяйственной и иной деятельности, в случае необходимости ее проведения в соответствии законодательством в области экологической экспертизы.</w:t>
      </w:r>
    </w:p>
    <w:p w:rsidR="00FC14FB" w:rsidRPr="006126B3" w:rsidRDefault="00FC14FB" w:rsidP="00094EB5">
      <w:pPr>
        <w:spacing w:before="0" w:after="120"/>
        <w:rPr>
          <w:rFonts w:cs="Arial"/>
          <w:color w:val="000000"/>
          <w:szCs w:val="21"/>
          <w:lang w:val="ru-RU" w:eastAsia="ru-RU"/>
        </w:rPr>
      </w:pPr>
      <w:r w:rsidRPr="006126B3">
        <w:rPr>
          <w:rFonts w:cs="Arial"/>
          <w:color w:val="000000"/>
          <w:szCs w:val="21"/>
          <w:lang w:val="ru-RU" w:eastAsia="ru-RU"/>
        </w:rPr>
        <w:lastRenderedPageBreak/>
        <w:t>6.</w:t>
      </w:r>
      <w:r w:rsidR="00E109B9" w:rsidRPr="006126B3">
        <w:rPr>
          <w:rFonts w:cs="Arial"/>
          <w:color w:val="000000"/>
          <w:szCs w:val="21"/>
          <w:lang w:val="ru-RU" w:eastAsia="ru-RU"/>
        </w:rPr>
        <w:t>4</w:t>
      </w:r>
      <w:r w:rsidRPr="006126B3">
        <w:rPr>
          <w:rFonts w:cs="Arial"/>
          <w:color w:val="000000"/>
          <w:szCs w:val="21"/>
          <w:lang w:val="ru-RU" w:eastAsia="ru-RU"/>
        </w:rPr>
        <w:t>. Запрещается требовать от Заявителя иные документы, не предусмотренные настоящим Регламентом и осуществлять действия, не предусмотренные настоящим Регламентом.</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Запрещается требовать от Заявителя документы и материалы, получаемые по межведомственному информационному взаимодействию в других государственных органах, органах местного самоуправления и у иных должностных лиц.</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7. Исчерпывающий перечень оснований для отказа в приеме документов и в предоставлении государственной услуги. </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7.1. В приёме документов отказывается, если документы, указанные в пунктах 6.1, 6.2 настоящего Регламента представлены Заявителем не в полном </w:t>
      </w:r>
      <w:r w:rsidR="009313F9" w:rsidRPr="006126B3">
        <w:rPr>
          <w:rFonts w:cs="Arial"/>
          <w:color w:val="000000"/>
          <w:szCs w:val="21"/>
          <w:lang w:val="ru-RU" w:eastAsia="ru-RU"/>
        </w:rPr>
        <w:t>объём</w:t>
      </w:r>
      <w:r w:rsidRPr="006126B3">
        <w:rPr>
          <w:rFonts w:cs="Arial"/>
          <w:color w:val="000000"/>
          <w:szCs w:val="21"/>
          <w:lang w:val="ru-RU" w:eastAsia="ru-RU"/>
        </w:rPr>
        <w:t>е (некомплектность материалов Заявителя).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7.2. Основаниями для отказа в выдаче комплексного экологического разрешения являются: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а) наличие в составе материалов Заявителя искаженных сведений или недостоверной информации;</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б) наличие более пяти аварий и инцидентов, повлекших негативное воздействие на окружающую среду, произошедших за предыдущие семь лет.</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7.3. Основаниями для отказа в выдаче временного комплексного экологического разрешения являются: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а) наличие в составе материалов Заявителя искаженных сведений или недостоверной информации;</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б) наличие более пяти аварий и инцидентов, повлекших негативное воздействие на окружающую среду, произошедших за предыдущие семь лет;</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в) невыполнение Заявителем в установленные сроки плана мероприятий по охране окружающей среды или программы повышения экологической эффективности. </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8. За выдачу, продление и пересмотр комплексного экологического разрешения уплачивается государственная пошлина в размере *****. Государственная пошлина уплачивается до выдачи, продления и пересмотра комплексного экологического разрешения.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За приостановление действия комплексного экологического разрешения, возобновление действия разрешения и переоформление разрешения плата не взимается.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9. Пересмотр комплексного экологического разрешения и внесение изменений в комплексное экологическое разрешение осуществляется по инициативе юридического лица и индивидуального предпринимателя, получившего комплексное экологическое разрешение.</w:t>
      </w:r>
    </w:p>
    <w:p w:rsidR="00FC14FB" w:rsidRPr="006126B3" w:rsidRDefault="00FC14FB" w:rsidP="00094EB5">
      <w:pPr>
        <w:spacing w:before="0" w:after="120"/>
        <w:rPr>
          <w:rFonts w:cs="Arial"/>
          <w:color w:val="000000"/>
          <w:szCs w:val="21"/>
          <w:lang w:val="ru-RU" w:eastAsia="ru-RU"/>
        </w:rPr>
      </w:pPr>
      <w:r w:rsidRPr="006126B3">
        <w:rPr>
          <w:rFonts w:cs="Arial"/>
          <w:color w:val="000000"/>
          <w:szCs w:val="21"/>
          <w:lang w:val="ru-RU" w:eastAsia="ru-RU"/>
        </w:rPr>
        <w:t>10.</w:t>
      </w:r>
      <w:r w:rsidR="00094EB5" w:rsidRPr="006126B3">
        <w:rPr>
          <w:rFonts w:cs="Arial"/>
          <w:color w:val="000000"/>
          <w:szCs w:val="21"/>
          <w:lang w:val="ru-RU" w:eastAsia="ru-RU"/>
        </w:rPr>
        <w:t> </w:t>
      </w:r>
      <w:r w:rsidRPr="006126B3">
        <w:rPr>
          <w:rFonts w:cs="Arial"/>
          <w:color w:val="000000"/>
          <w:szCs w:val="21"/>
          <w:lang w:val="ru-RU" w:eastAsia="ru-RU"/>
        </w:rPr>
        <w:t>В случаях смены юридического лица и индивидуального предпринимателя, осуществляющего хозяйственную деятельность на объекте,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комплексное экологическое разрешение подлежит переоформлению одновременно с актуализацией сведений государственного учета объектов, оказывающих негативное воздействие на окружающую среду.</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lastRenderedPageBreak/>
        <w:t>11. Показатели доступности и качества государственных услуг</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Основными показателями доступности и качества государственной услуги являются количество жалоб от Заявителей о нарушениях сроков предоставления государственной услуги, предусмотренных настоящим Регламентом, а также количество судебных исков по обжалованию решений и действий (бездействия) Уполномоченного органа и его должностных лиц, предоставляющих государственную услугу.</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12. Предоставление государственной услуги в электронной форме </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12.1. Все предусмотренные настоящим Регламентом документы, необходимые для выдачи комплексного экологического разрешения либо временного разрешения могут быть поданы Заявителем в форме электронных документов в порядке, установленном Правительством Государства. В этом случае все уведомления о ходе предоставления государственной услуги, а также итоговые документы, направляются в электронной форме, если иное не указано Заявителем в заявлении. В этом случае комплексное экологическое разрешение по запросу Заявителя предоставляется ему также и на бумажном носителе.</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12.2. Для получения комплексного экологического разрешения в электронной форме Заявитель направляет соответствующее заявление в электронной форме путем заполнения формы заявления, размещенной на сайте Уполномоченного органа в сети Интернет в разделе </w:t>
      </w:r>
      <w:r w:rsidR="00094EB5" w:rsidRPr="006126B3">
        <w:rPr>
          <w:rFonts w:cs="Arial"/>
          <w:color w:val="000000"/>
          <w:szCs w:val="21"/>
          <w:lang w:val="ru-RU" w:eastAsia="ru-RU"/>
        </w:rPr>
        <w:t>“</w:t>
      </w:r>
      <w:r w:rsidRPr="006126B3">
        <w:rPr>
          <w:rFonts w:cs="Arial"/>
          <w:color w:val="000000"/>
          <w:szCs w:val="21"/>
          <w:lang w:val="ru-RU" w:eastAsia="ru-RU"/>
        </w:rPr>
        <w:t>Оказание государственных услуг в электронном виде</w:t>
      </w:r>
      <w:r w:rsidR="00094EB5" w:rsidRPr="006126B3">
        <w:rPr>
          <w:rFonts w:cs="Arial"/>
          <w:color w:val="000000"/>
          <w:szCs w:val="21"/>
          <w:lang w:val="ru-RU" w:eastAsia="ru-RU"/>
        </w:rPr>
        <w:t>”</w:t>
      </w:r>
      <w:r w:rsidRPr="006126B3">
        <w:rPr>
          <w:rFonts w:cs="Arial"/>
          <w:color w:val="000000"/>
          <w:szCs w:val="21"/>
          <w:lang w:val="ru-RU" w:eastAsia="ru-RU"/>
        </w:rPr>
        <w:t xml:space="preserve"> (далее — заявление в электронной форме), также можно направить заявление в электронной форме с использованием государственной информационной системы </w:t>
      </w:r>
      <w:r w:rsidR="00094EB5" w:rsidRPr="006126B3">
        <w:rPr>
          <w:rFonts w:cs="Arial"/>
          <w:color w:val="000000"/>
          <w:szCs w:val="21"/>
          <w:lang w:val="ru-RU" w:eastAsia="ru-RU"/>
        </w:rPr>
        <w:t>“</w:t>
      </w:r>
      <w:r w:rsidRPr="006126B3">
        <w:rPr>
          <w:rFonts w:cs="Arial"/>
          <w:color w:val="000000"/>
          <w:szCs w:val="21"/>
          <w:lang w:val="ru-RU" w:eastAsia="ru-RU"/>
        </w:rPr>
        <w:t>Портал государственных услуг Государства</w:t>
      </w:r>
      <w:r w:rsidR="00094EB5" w:rsidRPr="006126B3">
        <w:rPr>
          <w:rFonts w:cs="Arial"/>
          <w:color w:val="000000"/>
          <w:szCs w:val="21"/>
          <w:lang w:val="ru-RU" w:eastAsia="ru-RU"/>
        </w:rPr>
        <w:t>”</w:t>
      </w:r>
      <w:r w:rsidRPr="006126B3">
        <w:rPr>
          <w:rFonts w:cs="Arial"/>
          <w:color w:val="000000"/>
          <w:szCs w:val="21"/>
          <w:lang w:val="ru-RU" w:eastAsia="ru-RU"/>
        </w:rPr>
        <w:t>.</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12.3. 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12.4. В заявлении, направленном в электронной форме, указывается один из следующих способов получения разрешения: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а) в виде бумажного документа, который заявитель получает непосредственно при личном обращении;</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б) в виде электронного образа документа, который направляется заявителю посредством электронной почты.</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13. Предоставление государственной услуги осуществляется с использованием системы межведомственного электронного взаимодействия.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Уполномоченный орган в установленном порядке и в сроки с использованием единой системы межведомственного электронного взаимодействия получает от уполномоченного органа исполнительной власти следующие документы о заявителе:</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а) выписка из Единого реестра юридических лиц – для юридического лица;</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б) выписку из Единого государственного реестра индивидуальных предпринимателей – для индивидуального предпринимателя;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в) копию свидетельства о постановке на учет в налоговом органе.</w:t>
      </w:r>
    </w:p>
    <w:p w:rsidR="00D84373" w:rsidRPr="006126B3" w:rsidRDefault="00D84373" w:rsidP="00FC14FB">
      <w:pPr>
        <w:spacing w:before="0" w:after="120"/>
        <w:rPr>
          <w:rFonts w:cs="Arial"/>
          <w:color w:val="000000"/>
          <w:szCs w:val="21"/>
          <w:lang w:val="ru-RU" w:eastAsia="ru-RU"/>
        </w:rPr>
      </w:pPr>
    </w:p>
    <w:p w:rsidR="00D84373" w:rsidRPr="006126B3" w:rsidRDefault="00D84373" w:rsidP="00FC14FB">
      <w:pPr>
        <w:spacing w:before="0" w:after="120"/>
        <w:rPr>
          <w:rFonts w:cs="Arial"/>
          <w:color w:val="000000"/>
          <w:szCs w:val="21"/>
          <w:lang w:val="ru-RU" w:eastAsia="ru-RU"/>
        </w:rPr>
      </w:pPr>
    </w:p>
    <w:p w:rsidR="00FC14FB" w:rsidRPr="006126B3" w:rsidRDefault="00FC14FB" w:rsidP="00505217">
      <w:pPr>
        <w:numPr>
          <w:ilvl w:val="0"/>
          <w:numId w:val="37"/>
        </w:numPr>
        <w:spacing w:before="240" w:after="120"/>
        <w:ind w:left="1457"/>
        <w:jc w:val="left"/>
        <w:rPr>
          <w:rFonts w:cs="Arial"/>
          <w:b/>
          <w:color w:val="000000"/>
          <w:szCs w:val="21"/>
          <w:lang w:val="ru-RU" w:eastAsia="ru-RU"/>
        </w:rPr>
      </w:pPr>
      <w:r w:rsidRPr="006126B3">
        <w:rPr>
          <w:rFonts w:cs="Arial"/>
          <w:b/>
          <w:color w:val="000000"/>
          <w:szCs w:val="21"/>
          <w:lang w:val="ru-RU" w:eastAsia="ru-RU"/>
        </w:rPr>
        <w:lastRenderedPageBreak/>
        <w:t>Состав, последовательность и сроки выполнения административных процедур, требования к порядку их выполнения</w:t>
      </w:r>
    </w:p>
    <w:p w:rsidR="00FC14FB" w:rsidRPr="006126B3" w:rsidRDefault="00FC14FB" w:rsidP="00FC14FB">
      <w:pPr>
        <w:spacing w:before="0" w:after="60"/>
        <w:rPr>
          <w:rFonts w:cs="Arial"/>
          <w:color w:val="000000"/>
          <w:szCs w:val="21"/>
          <w:lang w:val="ru-RU" w:eastAsia="ru-RU"/>
        </w:rPr>
      </w:pPr>
      <w:r w:rsidRPr="006126B3">
        <w:rPr>
          <w:rFonts w:cs="Arial"/>
          <w:color w:val="000000"/>
          <w:szCs w:val="21"/>
          <w:lang w:val="ru-RU" w:eastAsia="ru-RU"/>
        </w:rPr>
        <w:t>14. В рамках исполнения государственной услуги по выдаче комплексных экологических разрешений осуществляются следующие административные процедуры:</w:t>
      </w:r>
    </w:p>
    <w:p w:rsidR="00FC14FB" w:rsidRPr="006126B3" w:rsidRDefault="00FC14FB" w:rsidP="00FC14FB">
      <w:pPr>
        <w:numPr>
          <w:ilvl w:val="0"/>
          <w:numId w:val="46"/>
        </w:numPr>
        <w:spacing w:before="0" w:after="60"/>
        <w:rPr>
          <w:rFonts w:cs="Arial"/>
          <w:color w:val="000000"/>
          <w:szCs w:val="21"/>
          <w:lang w:val="ru-RU" w:eastAsia="ru-RU"/>
        </w:rPr>
      </w:pPr>
      <w:r w:rsidRPr="006126B3">
        <w:rPr>
          <w:rFonts w:cs="Arial"/>
          <w:color w:val="000000"/>
          <w:szCs w:val="21"/>
          <w:lang w:val="ru-RU" w:eastAsia="ru-RU"/>
        </w:rPr>
        <w:t>выдача комплексного экологического разрешения;</w:t>
      </w:r>
    </w:p>
    <w:p w:rsidR="00FC14FB" w:rsidRPr="006126B3" w:rsidRDefault="00FC14FB" w:rsidP="00FC14FB">
      <w:pPr>
        <w:numPr>
          <w:ilvl w:val="0"/>
          <w:numId w:val="46"/>
        </w:numPr>
        <w:spacing w:before="0" w:after="60"/>
        <w:rPr>
          <w:rFonts w:cs="Arial"/>
          <w:color w:val="000000"/>
          <w:szCs w:val="21"/>
          <w:lang w:val="ru-RU" w:eastAsia="ru-RU"/>
        </w:rPr>
      </w:pPr>
      <w:r w:rsidRPr="006126B3">
        <w:rPr>
          <w:rFonts w:cs="Arial"/>
          <w:color w:val="000000"/>
          <w:szCs w:val="21"/>
          <w:lang w:val="ru-RU" w:eastAsia="ru-RU"/>
        </w:rPr>
        <w:t>выдача временного комплексного экологического разрешения;</w:t>
      </w:r>
    </w:p>
    <w:p w:rsidR="00FC14FB" w:rsidRPr="006126B3" w:rsidRDefault="00FC14FB" w:rsidP="00FC14FB">
      <w:pPr>
        <w:numPr>
          <w:ilvl w:val="0"/>
          <w:numId w:val="46"/>
        </w:numPr>
        <w:spacing w:before="0" w:after="60"/>
        <w:rPr>
          <w:rFonts w:cs="Arial"/>
          <w:color w:val="000000"/>
          <w:szCs w:val="21"/>
          <w:lang w:val="ru-RU" w:eastAsia="ru-RU"/>
        </w:rPr>
      </w:pPr>
      <w:r w:rsidRPr="006126B3">
        <w:rPr>
          <w:rFonts w:cs="Arial"/>
          <w:color w:val="000000"/>
          <w:szCs w:val="21"/>
          <w:lang w:val="ru-RU" w:eastAsia="ru-RU"/>
        </w:rPr>
        <w:t xml:space="preserve">приостановление действия комплексного экологического разрешения; </w:t>
      </w:r>
    </w:p>
    <w:p w:rsidR="00FC14FB" w:rsidRPr="006126B3" w:rsidRDefault="00FC14FB" w:rsidP="00FC14FB">
      <w:pPr>
        <w:numPr>
          <w:ilvl w:val="0"/>
          <w:numId w:val="46"/>
        </w:numPr>
        <w:spacing w:before="0" w:after="60"/>
        <w:rPr>
          <w:rFonts w:cs="Arial"/>
          <w:color w:val="000000"/>
          <w:szCs w:val="21"/>
          <w:lang w:val="ru-RU" w:eastAsia="ru-RU"/>
        </w:rPr>
      </w:pPr>
      <w:r w:rsidRPr="006126B3">
        <w:rPr>
          <w:rFonts w:cs="Arial"/>
          <w:color w:val="000000"/>
          <w:szCs w:val="21"/>
          <w:lang w:val="ru-RU" w:eastAsia="ru-RU"/>
        </w:rPr>
        <w:t xml:space="preserve">возобновление действия комплексного экологического разрешения; </w:t>
      </w:r>
    </w:p>
    <w:p w:rsidR="00FC14FB" w:rsidRPr="006126B3" w:rsidRDefault="00FC14FB" w:rsidP="00FC14FB">
      <w:pPr>
        <w:numPr>
          <w:ilvl w:val="0"/>
          <w:numId w:val="46"/>
        </w:numPr>
        <w:spacing w:before="0" w:after="60"/>
        <w:rPr>
          <w:rFonts w:cs="Arial"/>
          <w:color w:val="000000"/>
          <w:szCs w:val="21"/>
          <w:lang w:val="ru-RU" w:eastAsia="ru-RU"/>
        </w:rPr>
      </w:pPr>
      <w:r w:rsidRPr="006126B3">
        <w:rPr>
          <w:rFonts w:cs="Arial"/>
          <w:color w:val="000000"/>
          <w:szCs w:val="21"/>
          <w:lang w:val="ru-RU" w:eastAsia="ru-RU"/>
        </w:rPr>
        <w:t>переоформление комплексного экологического разрешения;</w:t>
      </w:r>
    </w:p>
    <w:p w:rsidR="00FC14FB" w:rsidRPr="006126B3" w:rsidRDefault="00FC14FB" w:rsidP="00FC14FB">
      <w:pPr>
        <w:numPr>
          <w:ilvl w:val="0"/>
          <w:numId w:val="46"/>
        </w:numPr>
        <w:spacing w:before="0" w:after="60"/>
        <w:rPr>
          <w:rFonts w:cs="Arial"/>
          <w:color w:val="000000"/>
          <w:szCs w:val="21"/>
          <w:lang w:val="ru-RU" w:eastAsia="ru-RU"/>
        </w:rPr>
      </w:pPr>
      <w:r w:rsidRPr="006126B3">
        <w:rPr>
          <w:rFonts w:cs="Arial"/>
          <w:color w:val="000000"/>
          <w:szCs w:val="21"/>
          <w:lang w:val="ru-RU" w:eastAsia="ru-RU"/>
        </w:rPr>
        <w:t>пересмотр комплексного экологического разрешения;</w:t>
      </w:r>
    </w:p>
    <w:p w:rsidR="00FC14FB" w:rsidRPr="006126B3" w:rsidRDefault="00FC14FB" w:rsidP="00FC14FB">
      <w:pPr>
        <w:numPr>
          <w:ilvl w:val="0"/>
          <w:numId w:val="46"/>
        </w:numPr>
        <w:spacing w:before="0" w:after="120"/>
        <w:rPr>
          <w:rFonts w:cs="Arial"/>
          <w:color w:val="000000"/>
          <w:szCs w:val="21"/>
          <w:lang w:val="ru-RU" w:eastAsia="ru-RU"/>
        </w:rPr>
      </w:pPr>
      <w:r w:rsidRPr="006126B3">
        <w:rPr>
          <w:rFonts w:cs="Arial"/>
          <w:color w:val="000000"/>
          <w:szCs w:val="21"/>
          <w:lang w:val="ru-RU" w:eastAsia="ru-RU"/>
        </w:rPr>
        <w:t>продление комплексного экологического разрешения.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15. Административная процедура </w:t>
      </w:r>
      <w:r w:rsidR="00094EB5" w:rsidRPr="006126B3">
        <w:rPr>
          <w:rFonts w:cs="Arial"/>
          <w:color w:val="000000"/>
          <w:szCs w:val="21"/>
          <w:lang w:val="ru-RU" w:eastAsia="ru-RU"/>
        </w:rPr>
        <w:t>“</w:t>
      </w:r>
      <w:r w:rsidRPr="006126B3">
        <w:rPr>
          <w:rFonts w:cs="Arial"/>
          <w:color w:val="000000"/>
          <w:szCs w:val="21"/>
          <w:lang w:val="ru-RU" w:eastAsia="ru-RU"/>
        </w:rPr>
        <w:t>Выдача комплексного экологического разрешения</w:t>
      </w:r>
      <w:r w:rsidR="00094EB5" w:rsidRPr="006126B3">
        <w:rPr>
          <w:rFonts w:cs="Arial"/>
          <w:color w:val="000000"/>
          <w:szCs w:val="21"/>
          <w:lang w:val="ru-RU" w:eastAsia="ru-RU"/>
        </w:rPr>
        <w:t>”</w:t>
      </w:r>
      <w:r w:rsidRPr="006126B3">
        <w:rPr>
          <w:rFonts w:cs="Arial"/>
          <w:color w:val="000000"/>
          <w:szCs w:val="21"/>
          <w:lang w:val="ru-RU" w:eastAsia="ru-RU"/>
        </w:rPr>
        <w:t>.</w:t>
      </w:r>
    </w:p>
    <w:p w:rsidR="00FC14FB" w:rsidRPr="006126B3" w:rsidRDefault="00FC14FB" w:rsidP="009D4E9D">
      <w:pPr>
        <w:spacing w:before="0" w:after="60"/>
        <w:rPr>
          <w:rFonts w:cs="Arial"/>
          <w:color w:val="000000"/>
          <w:szCs w:val="21"/>
          <w:lang w:val="ru-RU" w:eastAsia="ru-RU"/>
        </w:rPr>
      </w:pPr>
      <w:r w:rsidRPr="006126B3">
        <w:rPr>
          <w:rFonts w:cs="Arial"/>
          <w:color w:val="000000"/>
          <w:szCs w:val="21"/>
          <w:lang w:val="ru-RU" w:eastAsia="ru-RU"/>
        </w:rPr>
        <w:t xml:space="preserve">15.1. Административная процедура </w:t>
      </w:r>
      <w:r w:rsidR="00094EB5" w:rsidRPr="006126B3">
        <w:rPr>
          <w:rFonts w:cs="Arial"/>
          <w:color w:val="000000"/>
          <w:szCs w:val="21"/>
          <w:lang w:val="ru-RU" w:eastAsia="ru-RU"/>
        </w:rPr>
        <w:t>“</w:t>
      </w:r>
      <w:r w:rsidRPr="006126B3">
        <w:rPr>
          <w:rFonts w:cs="Arial"/>
          <w:color w:val="000000"/>
          <w:szCs w:val="21"/>
          <w:lang w:val="ru-RU" w:eastAsia="ru-RU"/>
        </w:rPr>
        <w:t>Выдача комплексного экологического разрешения</w:t>
      </w:r>
      <w:r w:rsidR="00094EB5" w:rsidRPr="006126B3">
        <w:rPr>
          <w:rFonts w:cs="Arial"/>
          <w:color w:val="000000"/>
          <w:szCs w:val="21"/>
          <w:lang w:val="ru-RU" w:eastAsia="ru-RU"/>
        </w:rPr>
        <w:t>”</w:t>
      </w:r>
      <w:r w:rsidRPr="006126B3">
        <w:rPr>
          <w:rFonts w:cs="Arial"/>
          <w:color w:val="000000"/>
          <w:szCs w:val="21"/>
          <w:lang w:val="ru-RU" w:eastAsia="ru-RU"/>
        </w:rPr>
        <w:t xml:space="preserve"> включает следующие административные действия:</w:t>
      </w:r>
    </w:p>
    <w:p w:rsidR="00FC14FB" w:rsidRPr="006126B3" w:rsidRDefault="00FC14FB" w:rsidP="009D4E9D">
      <w:pPr>
        <w:numPr>
          <w:ilvl w:val="0"/>
          <w:numId w:val="47"/>
        </w:numPr>
        <w:spacing w:before="0" w:after="60"/>
        <w:rPr>
          <w:rFonts w:cs="Arial"/>
          <w:color w:val="000000"/>
          <w:szCs w:val="21"/>
          <w:lang w:val="ru-RU" w:eastAsia="ru-RU"/>
        </w:rPr>
      </w:pPr>
      <w:r w:rsidRPr="006126B3">
        <w:rPr>
          <w:rFonts w:cs="Arial"/>
          <w:color w:val="000000"/>
          <w:szCs w:val="21"/>
          <w:lang w:val="ru-RU" w:eastAsia="ru-RU"/>
        </w:rPr>
        <w:t>приём материалов (заявки) Заявителя;</w:t>
      </w:r>
    </w:p>
    <w:p w:rsidR="00FC14FB" w:rsidRPr="006126B3" w:rsidRDefault="00FC14FB" w:rsidP="009D4E9D">
      <w:pPr>
        <w:numPr>
          <w:ilvl w:val="0"/>
          <w:numId w:val="47"/>
        </w:numPr>
        <w:spacing w:before="0" w:after="60"/>
        <w:rPr>
          <w:rFonts w:cs="Arial"/>
          <w:color w:val="000000"/>
          <w:szCs w:val="21"/>
          <w:lang w:val="ru-RU" w:eastAsia="ru-RU"/>
        </w:rPr>
      </w:pPr>
      <w:r w:rsidRPr="006126B3">
        <w:rPr>
          <w:rFonts w:cs="Arial"/>
          <w:color w:val="000000"/>
          <w:szCs w:val="21"/>
          <w:lang w:val="ru-RU" w:eastAsia="ru-RU"/>
        </w:rPr>
        <w:t>назначение ответственного должностного лица;</w:t>
      </w:r>
    </w:p>
    <w:p w:rsidR="00FC14FB" w:rsidRPr="006126B3" w:rsidRDefault="00FC14FB" w:rsidP="009D4E9D">
      <w:pPr>
        <w:numPr>
          <w:ilvl w:val="0"/>
          <w:numId w:val="47"/>
        </w:numPr>
        <w:spacing w:before="0" w:after="60"/>
        <w:rPr>
          <w:rFonts w:cs="Arial"/>
          <w:color w:val="000000"/>
          <w:szCs w:val="21"/>
          <w:lang w:val="ru-RU" w:eastAsia="ru-RU"/>
        </w:rPr>
      </w:pPr>
      <w:r w:rsidRPr="006126B3">
        <w:rPr>
          <w:rFonts w:cs="Arial"/>
          <w:color w:val="000000"/>
          <w:szCs w:val="21"/>
          <w:lang w:val="ru-RU" w:eastAsia="ru-RU"/>
        </w:rPr>
        <w:t>рассмотрение материалов Заявителя, подготовку проекта разрешения и последующее издание приказа о выдаче комплексного экологического разрешения или об отказе в выдаче разрешения;</w:t>
      </w:r>
    </w:p>
    <w:p w:rsidR="00FC14FB" w:rsidRPr="006126B3" w:rsidRDefault="00FC14FB" w:rsidP="009D4E9D">
      <w:pPr>
        <w:numPr>
          <w:ilvl w:val="0"/>
          <w:numId w:val="47"/>
        </w:numPr>
        <w:spacing w:before="0" w:after="60"/>
        <w:rPr>
          <w:rFonts w:cs="Arial"/>
          <w:color w:val="000000"/>
          <w:szCs w:val="21"/>
          <w:lang w:val="ru-RU" w:eastAsia="ru-RU"/>
        </w:rPr>
      </w:pPr>
      <w:r w:rsidRPr="006126B3">
        <w:rPr>
          <w:rFonts w:cs="Arial"/>
          <w:color w:val="000000"/>
          <w:szCs w:val="21"/>
          <w:lang w:val="ru-RU" w:eastAsia="ru-RU"/>
        </w:rPr>
        <w:t>оформление комплексного экологического разрешения;</w:t>
      </w:r>
    </w:p>
    <w:p w:rsidR="00FC14FB" w:rsidRPr="006126B3" w:rsidRDefault="00FC14FB" w:rsidP="00FC14FB">
      <w:pPr>
        <w:numPr>
          <w:ilvl w:val="0"/>
          <w:numId w:val="47"/>
        </w:numPr>
        <w:spacing w:before="0" w:after="120"/>
        <w:rPr>
          <w:rFonts w:cs="Arial"/>
          <w:color w:val="000000"/>
          <w:szCs w:val="21"/>
          <w:lang w:val="ru-RU" w:eastAsia="ru-RU"/>
        </w:rPr>
      </w:pPr>
      <w:r w:rsidRPr="006126B3">
        <w:rPr>
          <w:rFonts w:cs="Arial"/>
          <w:color w:val="000000"/>
          <w:szCs w:val="21"/>
          <w:lang w:val="ru-RU" w:eastAsia="ru-RU"/>
        </w:rPr>
        <w:t xml:space="preserve">внесение информации о комплексном экологическом разрешении в соответствующий информационный ресурс (журнал, банк данных), включая информационную систему общего пользования в электронно-цифровой форме для доступа общественности. </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15.2. Основанием для начала административного действия является поступление в Уполномоченный орган Заявления и прилагающихся материалов в соответствии с пунктами 6.1 и 6.2 Регламента. Регистрация материалов Заявителя осуществляется в течение 1 рабочего дня. Результатом действия являются зарегистрированные в установленном порядке входящие материалы Заявителя.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15.3. Один экземпляр заявления и описи, подготовленной Заявителем, прилагающихся материалов с отметкой о дате приема направляется (вручается, возвращается) Заявителю. Зарегистрированные материалы Заявителя передаются начальнику Управления разрешительной деятельности Уполномоченного органа, уполномоченного на исполнения государственной услуги (далее – уполномоченное подразделение), для назначения ответственного исполнителя для их рассмотрения.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15.4. Начальник уполномоченного подразделения в течение 1 рабочего дня принимает решение о назначении ответственного должностного лица (далее – ответственный исполнитель) с учетом его должностных обязанностей и ставит резолюцию о назначении ответственного исполнителя на материалах Заявителя.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15.5. Ответственный исполнитель в течение 5 рабочих дней рассматривает материалы Заявителя на соответствие перечню документов, указанных в пунктах 6.1 и 6.2 Регламента, и в случае выявления некомплектности материалов Заявителя готовит проект письма Заявителю о приостановлении рассмотрения материалов по причине их некомплектности, </w:t>
      </w:r>
      <w:r w:rsidRPr="006126B3">
        <w:rPr>
          <w:rFonts w:cs="Arial"/>
          <w:color w:val="000000"/>
          <w:szCs w:val="21"/>
          <w:lang w:val="ru-RU" w:eastAsia="ru-RU"/>
        </w:rPr>
        <w:lastRenderedPageBreak/>
        <w:t>которое передается на подпись руководителю уполномоченного подразделения или лицу, его замещающему, имеющему право подписи в соответствии с должностным регламентом.</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15.6. При установлении комплектности материалов Заявителя ответственный исполнитель, в течение не более 60 рабочих дней рассматривает материалы Заявителя. </w:t>
      </w:r>
      <w:r w:rsidR="00E109B9" w:rsidRPr="006126B3">
        <w:rPr>
          <w:rFonts w:cs="Arial"/>
          <w:color w:val="000000"/>
          <w:szCs w:val="21"/>
          <w:lang w:val="ru-RU" w:eastAsia="ru-RU"/>
        </w:rPr>
        <w:t xml:space="preserve">Во время рассмотрения заявки проводятся консультации с Заявителем. </w:t>
      </w:r>
      <w:r w:rsidR="00F671A0" w:rsidRPr="006126B3">
        <w:rPr>
          <w:rFonts w:cs="Arial"/>
          <w:color w:val="000000"/>
          <w:szCs w:val="21"/>
          <w:lang w:val="ru-RU" w:eastAsia="ru-RU"/>
        </w:rPr>
        <w:t xml:space="preserve">При необходимости получения дополнительной информации от Заявителя срок рассмотрения материалов может быть увеличен до 90 рабочих дней. </w:t>
      </w:r>
      <w:r w:rsidRPr="006126B3">
        <w:rPr>
          <w:rFonts w:cs="Arial"/>
          <w:color w:val="000000"/>
          <w:szCs w:val="21"/>
          <w:lang w:val="ru-RU" w:eastAsia="ru-RU"/>
        </w:rPr>
        <w:t>В случае инициативы населения, представительного органа муниципального образования или главы муниципального образования на проведение публичных слушаний ответственный исполнитель оказывает содействие в организации и проведении публичных слушаний по заявке.</w:t>
      </w:r>
    </w:p>
    <w:p w:rsidR="00FC14FB" w:rsidRPr="006126B3" w:rsidRDefault="00FC14FB" w:rsidP="009D4E9D">
      <w:pPr>
        <w:spacing w:before="0" w:after="60"/>
        <w:rPr>
          <w:rFonts w:cs="Arial"/>
          <w:color w:val="000000"/>
          <w:szCs w:val="21"/>
          <w:lang w:val="ru-RU" w:eastAsia="ru-RU"/>
        </w:rPr>
      </w:pPr>
      <w:r w:rsidRPr="006126B3">
        <w:rPr>
          <w:rFonts w:cs="Arial"/>
          <w:color w:val="000000"/>
          <w:szCs w:val="21"/>
          <w:lang w:val="ru-RU" w:eastAsia="ru-RU"/>
        </w:rPr>
        <w:t>В том случае, если:</w:t>
      </w:r>
    </w:p>
    <w:p w:rsidR="00FC14FB" w:rsidRPr="006126B3" w:rsidRDefault="00FC14FB" w:rsidP="00094EB5">
      <w:pPr>
        <w:numPr>
          <w:ilvl w:val="0"/>
          <w:numId w:val="48"/>
        </w:numPr>
        <w:spacing w:before="0" w:after="60"/>
        <w:rPr>
          <w:rFonts w:cs="Arial"/>
          <w:color w:val="000000"/>
          <w:szCs w:val="21"/>
          <w:lang w:val="ru-RU" w:eastAsia="ru-RU"/>
        </w:rPr>
      </w:pPr>
      <w:r w:rsidRPr="006126B3">
        <w:rPr>
          <w:rFonts w:cs="Arial"/>
          <w:color w:val="000000"/>
          <w:szCs w:val="21"/>
          <w:lang w:val="ru-RU" w:eastAsia="ru-RU"/>
        </w:rPr>
        <w:t>в составе материалов Заявителя нет искаженных сведений или недостоверной информации</w:t>
      </w:r>
      <w:r w:rsidR="00094EB5" w:rsidRPr="006126B3">
        <w:rPr>
          <w:rFonts w:cs="Arial"/>
          <w:color w:val="000000"/>
          <w:szCs w:val="21"/>
          <w:lang w:val="ru-RU" w:eastAsia="ru-RU"/>
        </w:rPr>
        <w:t>;</w:t>
      </w:r>
    </w:p>
    <w:p w:rsidR="00FC14FB" w:rsidRPr="006126B3" w:rsidRDefault="00FC14FB" w:rsidP="00094EB5">
      <w:pPr>
        <w:numPr>
          <w:ilvl w:val="0"/>
          <w:numId w:val="48"/>
        </w:numPr>
        <w:spacing w:before="0" w:after="60"/>
        <w:rPr>
          <w:rFonts w:cs="Arial"/>
          <w:color w:val="000000"/>
          <w:szCs w:val="21"/>
          <w:lang w:val="ru-RU" w:eastAsia="ru-RU"/>
        </w:rPr>
      </w:pPr>
      <w:r w:rsidRPr="006126B3">
        <w:rPr>
          <w:rFonts w:cs="Arial"/>
          <w:color w:val="000000"/>
          <w:szCs w:val="21"/>
          <w:lang w:val="ru-RU" w:eastAsia="ru-RU"/>
        </w:rPr>
        <w:t>проект технологических нормативов сбросов и выбросов</w:t>
      </w:r>
      <w:r w:rsidR="00E109B9" w:rsidRPr="006126B3">
        <w:rPr>
          <w:rFonts w:cs="Arial"/>
          <w:color w:val="000000"/>
          <w:szCs w:val="21"/>
          <w:lang w:val="ru-RU" w:eastAsia="ru-RU"/>
        </w:rPr>
        <w:t>, использования сырья и энергии</w:t>
      </w:r>
      <w:r w:rsidRPr="006126B3">
        <w:rPr>
          <w:rFonts w:cs="Arial"/>
          <w:color w:val="000000"/>
          <w:szCs w:val="21"/>
          <w:lang w:val="ru-RU" w:eastAsia="ru-RU"/>
        </w:rPr>
        <w:t xml:space="preserve"> соответствуют параметрам НДТ</w:t>
      </w:r>
      <w:r w:rsidR="00094EB5" w:rsidRPr="006126B3">
        <w:rPr>
          <w:rFonts w:cs="Arial"/>
          <w:color w:val="000000"/>
          <w:szCs w:val="21"/>
          <w:lang w:val="ru-RU" w:eastAsia="ru-RU"/>
        </w:rPr>
        <w:t>;</w:t>
      </w:r>
    </w:p>
    <w:p w:rsidR="00FC14FB" w:rsidRPr="006126B3" w:rsidRDefault="00FC14FB" w:rsidP="00094EB5">
      <w:pPr>
        <w:numPr>
          <w:ilvl w:val="0"/>
          <w:numId w:val="48"/>
        </w:numPr>
        <w:spacing w:before="0" w:after="60"/>
        <w:rPr>
          <w:rFonts w:cs="Arial"/>
          <w:color w:val="000000"/>
          <w:szCs w:val="21"/>
          <w:lang w:val="ru-RU" w:eastAsia="ru-RU"/>
        </w:rPr>
      </w:pPr>
      <w:r w:rsidRPr="006126B3">
        <w:rPr>
          <w:rFonts w:cs="Arial"/>
          <w:color w:val="000000"/>
          <w:szCs w:val="21"/>
          <w:lang w:val="ru-RU" w:eastAsia="ru-RU"/>
        </w:rPr>
        <w:t>нормативы образования отходов производства и потребления соответствуют лимитам на их размещение</w:t>
      </w:r>
      <w:r w:rsidR="00094EB5" w:rsidRPr="006126B3">
        <w:rPr>
          <w:rFonts w:cs="Arial"/>
          <w:color w:val="000000"/>
          <w:szCs w:val="21"/>
          <w:lang w:val="ru-RU" w:eastAsia="ru-RU"/>
        </w:rPr>
        <w:t>;</w:t>
      </w:r>
    </w:p>
    <w:p w:rsidR="00FC14FB" w:rsidRPr="006126B3" w:rsidRDefault="00FC14FB" w:rsidP="00FC14FB">
      <w:pPr>
        <w:numPr>
          <w:ilvl w:val="0"/>
          <w:numId w:val="48"/>
        </w:numPr>
        <w:spacing w:before="0" w:after="120"/>
        <w:rPr>
          <w:rFonts w:cs="Arial"/>
          <w:color w:val="000000"/>
          <w:szCs w:val="21"/>
          <w:lang w:val="ru-RU" w:eastAsia="ru-RU"/>
        </w:rPr>
      </w:pPr>
      <w:r w:rsidRPr="006126B3">
        <w:rPr>
          <w:rFonts w:cs="Arial"/>
          <w:color w:val="000000"/>
          <w:szCs w:val="21"/>
          <w:lang w:val="ru-RU" w:eastAsia="ru-RU"/>
        </w:rPr>
        <w:t>у Заявителя за предыдущие семь лет произошло менее пяти аварий и инцидентов, повлекших негативное воздействие на окружающую среду,</w:t>
      </w:r>
    </w:p>
    <w:p w:rsidR="00FC14FB" w:rsidRPr="006126B3" w:rsidRDefault="00094EB5" w:rsidP="00094EB5">
      <w:pPr>
        <w:spacing w:before="0" w:after="120"/>
        <w:rPr>
          <w:rFonts w:cs="Arial"/>
          <w:color w:val="000000"/>
          <w:szCs w:val="21"/>
          <w:lang w:val="ru-RU" w:eastAsia="ru-RU"/>
        </w:rPr>
      </w:pPr>
      <w:r w:rsidRPr="006126B3">
        <w:rPr>
          <w:rFonts w:cs="Arial"/>
          <w:color w:val="000000"/>
          <w:szCs w:val="21"/>
          <w:lang w:val="ru-RU" w:eastAsia="ru-RU"/>
        </w:rPr>
        <w:t>О</w:t>
      </w:r>
      <w:r w:rsidR="00FC14FB" w:rsidRPr="006126B3">
        <w:rPr>
          <w:rFonts w:cs="Arial"/>
          <w:color w:val="000000"/>
          <w:szCs w:val="21"/>
          <w:lang w:val="ru-RU" w:eastAsia="ru-RU"/>
        </w:rPr>
        <w:t>тветственный исполнитель готовит решение о выдаче комплексного экологического разрешения. Подготовленный проект приказа Уполномоченного органа оформляется в</w:t>
      </w:r>
      <w:r w:rsidRPr="006126B3">
        <w:rPr>
          <w:rFonts w:cs="Arial"/>
          <w:color w:val="000000"/>
          <w:szCs w:val="21"/>
          <w:lang w:val="ru-RU" w:eastAsia="ru-RU"/>
        </w:rPr>
        <w:t> </w:t>
      </w:r>
      <w:r w:rsidR="00FC14FB" w:rsidRPr="006126B3">
        <w:rPr>
          <w:rFonts w:cs="Arial"/>
          <w:color w:val="000000"/>
          <w:szCs w:val="21"/>
          <w:lang w:val="ru-RU" w:eastAsia="ru-RU"/>
        </w:rPr>
        <w:t>соответствии с инструкцией по делопроизводству, визируется в установленном порядке и направляется на подпись руководителю Уполномоченного органа или лицу, его замещающему, в соответствии с должностным регламентом.</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15.7. Основанием для оформления комплексного экологического разрешения является подписанный в установленном порядке приказ Уполномоченного органа о выдаче разрешения.</w:t>
      </w:r>
    </w:p>
    <w:p w:rsidR="00FC14FB" w:rsidRPr="006126B3" w:rsidRDefault="00FC14FB" w:rsidP="009D4E9D">
      <w:pPr>
        <w:spacing w:before="0" w:after="120"/>
        <w:rPr>
          <w:rFonts w:cs="Arial"/>
          <w:color w:val="000000"/>
          <w:szCs w:val="21"/>
          <w:lang w:val="ru-RU" w:eastAsia="ru-RU"/>
        </w:rPr>
      </w:pPr>
      <w:r w:rsidRPr="006126B3">
        <w:rPr>
          <w:rFonts w:cs="Arial"/>
          <w:color w:val="000000"/>
          <w:szCs w:val="21"/>
          <w:lang w:val="ru-RU" w:eastAsia="ru-RU"/>
        </w:rPr>
        <w:t>15.8.</w:t>
      </w:r>
      <w:r w:rsidR="009D4E9D" w:rsidRPr="006126B3">
        <w:rPr>
          <w:rFonts w:cs="Arial"/>
          <w:color w:val="000000"/>
          <w:szCs w:val="21"/>
          <w:lang w:val="ru-RU" w:eastAsia="ru-RU"/>
        </w:rPr>
        <w:t> </w:t>
      </w:r>
      <w:r w:rsidRPr="006126B3">
        <w:rPr>
          <w:rFonts w:cs="Arial"/>
          <w:color w:val="000000"/>
          <w:szCs w:val="21"/>
          <w:lang w:val="ru-RU" w:eastAsia="ru-RU"/>
        </w:rPr>
        <w:t xml:space="preserve">Должностное лицо Уполномоченного органа, ответственное за выполнение административного действия, в течение не более 5 рабочих дней с даты регистрации приказа Уполномоченного органа о выдаче комплексного экологического разрешения, оформляет комплексное экологическое разрешение. </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Разрешение подписывается руководителем Уполномоченного органа или лицом, его замещающим, и заверяется оттиском гербовой печати.</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Разрешения оформляются в двух экземплярах, один из которых выдается Заявителю, а второй хранится в уполномоченном подразделении Уполномоченного органа в течение семи лет.</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Подписанное комплексное экологическое разрешение направляется в канцелярию Уполномоченного органа, сотрудник которого вносит информацию о подписании разрешения в базу данных входящих документов и информирует по телефону Заявителя о времени выдачи комплексного экологического разрешения в день поступления подписанного разрешения. Оформленное разрешение выдается Заявителю либо его представителю по доверенности сотрудником канцелярии, осуществляющим регистрацию входящей (исходящей) документации либо отправляется по почте по заявлению </w:t>
      </w:r>
      <w:r w:rsidRPr="006126B3">
        <w:rPr>
          <w:rFonts w:cs="Arial"/>
          <w:color w:val="000000"/>
          <w:szCs w:val="21"/>
          <w:lang w:val="ru-RU" w:eastAsia="ru-RU"/>
        </w:rPr>
        <w:lastRenderedPageBreak/>
        <w:t>Заявителя. По заявлению Заявителя электронный образ разрешения направляется Заявителю посредством электронной почты.</w:t>
      </w:r>
    </w:p>
    <w:p w:rsidR="00FC14FB" w:rsidRPr="006126B3" w:rsidRDefault="00FC14FB" w:rsidP="00094EB5">
      <w:pPr>
        <w:spacing w:before="0" w:after="120"/>
        <w:rPr>
          <w:rFonts w:cs="Arial"/>
          <w:color w:val="000000"/>
          <w:szCs w:val="21"/>
          <w:lang w:val="ru-RU" w:eastAsia="ru-RU"/>
        </w:rPr>
      </w:pPr>
      <w:r w:rsidRPr="006126B3">
        <w:rPr>
          <w:rFonts w:cs="Arial"/>
          <w:color w:val="000000"/>
          <w:szCs w:val="21"/>
          <w:lang w:val="ru-RU" w:eastAsia="ru-RU"/>
        </w:rPr>
        <w:t>Электронный образ комплексного экологического разрешения включается в</w:t>
      </w:r>
      <w:r w:rsidR="00094EB5" w:rsidRPr="006126B3">
        <w:rPr>
          <w:rFonts w:cs="Arial"/>
          <w:color w:val="000000"/>
          <w:szCs w:val="21"/>
          <w:lang w:val="ru-RU" w:eastAsia="ru-RU"/>
        </w:rPr>
        <w:t> </w:t>
      </w:r>
      <w:r w:rsidRPr="006126B3">
        <w:rPr>
          <w:rFonts w:cs="Arial"/>
          <w:color w:val="000000"/>
          <w:szCs w:val="21"/>
          <w:lang w:val="ru-RU" w:eastAsia="ru-RU"/>
        </w:rPr>
        <w:t>информационную систему общего пользования в электронно-цифровой форме для доступа общественности.</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15.9. Отказ в предоставлении комплексного экологического разрешения оформляется приказом руководителя Уполномоченного органа и регистрируется канцелярией в том же порядке, что и приказ о выдаче разрешения. Один экземпляр приказа хранится в уполномоченном подразделении Уполномоченного органа в течение семи лет. Второй экземпляр приказа выдается Заявителю либо его представителю по доверенности сотрудником канцелярии, осуществляющим регистрацию входящей (исходящей) документации либо, по заявлению Заявителя, отправляется по почте.</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 По заявлению Заявителя электронный образ приказа направляется Заявителю посредством электронной почты.</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16. Административная процедура </w:t>
      </w:r>
      <w:r w:rsidR="00094EB5" w:rsidRPr="006126B3">
        <w:rPr>
          <w:rFonts w:cs="Arial"/>
          <w:color w:val="000000"/>
          <w:szCs w:val="21"/>
          <w:lang w:val="ru-RU" w:eastAsia="ru-RU"/>
        </w:rPr>
        <w:t>“</w:t>
      </w:r>
      <w:r w:rsidRPr="006126B3">
        <w:rPr>
          <w:rFonts w:cs="Arial"/>
          <w:color w:val="000000"/>
          <w:szCs w:val="21"/>
          <w:lang w:val="ru-RU" w:eastAsia="ru-RU"/>
        </w:rPr>
        <w:t>Выдача временного комплексного экологического разрешения</w:t>
      </w:r>
      <w:r w:rsidR="00094EB5" w:rsidRPr="006126B3">
        <w:rPr>
          <w:rFonts w:cs="Arial"/>
          <w:color w:val="000000"/>
          <w:szCs w:val="21"/>
          <w:lang w:val="ru-RU" w:eastAsia="ru-RU"/>
        </w:rPr>
        <w:t>”</w:t>
      </w:r>
      <w:r w:rsidRPr="006126B3">
        <w:rPr>
          <w:rFonts w:cs="Arial"/>
          <w:color w:val="000000"/>
          <w:szCs w:val="21"/>
          <w:lang w:val="ru-RU" w:eastAsia="ru-RU"/>
        </w:rPr>
        <w:t>.</w:t>
      </w:r>
    </w:p>
    <w:p w:rsidR="00FC14FB" w:rsidRPr="006126B3" w:rsidRDefault="00FC14FB" w:rsidP="00D84373">
      <w:pPr>
        <w:spacing w:before="0" w:after="60"/>
        <w:rPr>
          <w:rFonts w:cs="Arial"/>
          <w:color w:val="000000"/>
          <w:szCs w:val="21"/>
          <w:lang w:val="ru-RU" w:eastAsia="ru-RU"/>
        </w:rPr>
      </w:pPr>
      <w:r w:rsidRPr="006126B3">
        <w:rPr>
          <w:rFonts w:cs="Arial"/>
          <w:color w:val="000000"/>
          <w:szCs w:val="21"/>
          <w:lang w:val="ru-RU" w:eastAsia="ru-RU"/>
        </w:rPr>
        <w:t>16.1</w:t>
      </w:r>
      <w:r w:rsidR="00D364DA" w:rsidRPr="006126B3">
        <w:rPr>
          <w:rFonts w:cs="Arial"/>
          <w:color w:val="000000"/>
          <w:szCs w:val="21"/>
          <w:lang w:val="ru-RU" w:eastAsia="ru-RU"/>
        </w:rPr>
        <w:t>. </w:t>
      </w:r>
      <w:r w:rsidRPr="006126B3">
        <w:rPr>
          <w:rFonts w:cs="Arial"/>
          <w:color w:val="000000"/>
          <w:szCs w:val="21"/>
          <w:lang w:val="ru-RU" w:eastAsia="ru-RU"/>
        </w:rPr>
        <w:t xml:space="preserve">Административная процедура </w:t>
      </w:r>
      <w:r w:rsidR="00094EB5" w:rsidRPr="006126B3">
        <w:rPr>
          <w:rFonts w:cs="Arial"/>
          <w:color w:val="000000"/>
          <w:szCs w:val="21"/>
          <w:lang w:val="ru-RU" w:eastAsia="ru-RU"/>
        </w:rPr>
        <w:t>“</w:t>
      </w:r>
      <w:r w:rsidRPr="006126B3">
        <w:rPr>
          <w:rFonts w:cs="Arial"/>
          <w:color w:val="000000"/>
          <w:szCs w:val="21"/>
          <w:lang w:val="ru-RU" w:eastAsia="ru-RU"/>
        </w:rPr>
        <w:t>Выдача временного комплексного экологического разрешения</w:t>
      </w:r>
      <w:r w:rsidR="00094EB5" w:rsidRPr="006126B3">
        <w:rPr>
          <w:rFonts w:cs="Arial"/>
          <w:color w:val="000000"/>
          <w:szCs w:val="21"/>
          <w:lang w:val="ru-RU" w:eastAsia="ru-RU"/>
        </w:rPr>
        <w:t>”</w:t>
      </w:r>
      <w:r w:rsidRPr="006126B3">
        <w:rPr>
          <w:rFonts w:cs="Arial"/>
          <w:color w:val="000000"/>
          <w:szCs w:val="21"/>
          <w:lang w:val="ru-RU" w:eastAsia="ru-RU"/>
        </w:rPr>
        <w:t xml:space="preserve"> включает следующие административные действия:</w:t>
      </w:r>
    </w:p>
    <w:p w:rsidR="00FC14FB" w:rsidRPr="006126B3" w:rsidRDefault="00FC14FB" w:rsidP="00D84373">
      <w:pPr>
        <w:numPr>
          <w:ilvl w:val="0"/>
          <w:numId w:val="47"/>
        </w:numPr>
        <w:spacing w:before="0" w:after="60"/>
        <w:rPr>
          <w:rFonts w:cs="Arial"/>
          <w:color w:val="000000"/>
          <w:szCs w:val="21"/>
          <w:lang w:val="ru-RU" w:eastAsia="ru-RU"/>
        </w:rPr>
      </w:pPr>
      <w:r w:rsidRPr="006126B3">
        <w:rPr>
          <w:rFonts w:cs="Arial"/>
          <w:color w:val="000000"/>
          <w:szCs w:val="21"/>
          <w:lang w:val="ru-RU" w:eastAsia="ru-RU"/>
        </w:rPr>
        <w:t>при</w:t>
      </w:r>
      <w:r w:rsidR="009D4E9D" w:rsidRPr="006126B3">
        <w:rPr>
          <w:rFonts w:cs="Arial"/>
          <w:color w:val="000000"/>
          <w:szCs w:val="21"/>
          <w:lang w:val="ru-RU" w:eastAsia="ru-RU"/>
        </w:rPr>
        <w:t>ё</w:t>
      </w:r>
      <w:r w:rsidRPr="006126B3">
        <w:rPr>
          <w:rFonts w:cs="Arial"/>
          <w:color w:val="000000"/>
          <w:szCs w:val="21"/>
          <w:lang w:val="ru-RU" w:eastAsia="ru-RU"/>
        </w:rPr>
        <w:t>м материалов (заявки) Заявителя;</w:t>
      </w:r>
    </w:p>
    <w:p w:rsidR="00FC14FB" w:rsidRPr="006126B3" w:rsidRDefault="00FC14FB" w:rsidP="00D84373">
      <w:pPr>
        <w:numPr>
          <w:ilvl w:val="0"/>
          <w:numId w:val="47"/>
        </w:numPr>
        <w:spacing w:before="0" w:after="60"/>
        <w:rPr>
          <w:rFonts w:cs="Arial"/>
          <w:color w:val="000000"/>
          <w:szCs w:val="21"/>
          <w:lang w:val="ru-RU" w:eastAsia="ru-RU"/>
        </w:rPr>
      </w:pPr>
      <w:r w:rsidRPr="006126B3">
        <w:rPr>
          <w:rFonts w:cs="Arial"/>
          <w:color w:val="000000"/>
          <w:szCs w:val="21"/>
          <w:lang w:val="ru-RU" w:eastAsia="ru-RU"/>
        </w:rPr>
        <w:t>назначение ответственного должностного лица;</w:t>
      </w:r>
    </w:p>
    <w:p w:rsidR="00FC14FB" w:rsidRPr="006126B3" w:rsidRDefault="00FC14FB" w:rsidP="00D84373">
      <w:pPr>
        <w:numPr>
          <w:ilvl w:val="0"/>
          <w:numId w:val="47"/>
        </w:numPr>
        <w:spacing w:before="0" w:after="60"/>
        <w:rPr>
          <w:rFonts w:cs="Arial"/>
          <w:color w:val="000000"/>
          <w:szCs w:val="21"/>
          <w:lang w:val="ru-RU" w:eastAsia="ru-RU"/>
        </w:rPr>
      </w:pPr>
      <w:r w:rsidRPr="006126B3">
        <w:rPr>
          <w:rFonts w:cs="Arial"/>
          <w:color w:val="000000"/>
          <w:szCs w:val="21"/>
          <w:lang w:val="ru-RU" w:eastAsia="ru-RU"/>
        </w:rPr>
        <w:t>рассмотрение материалов Заявителя, подготовку проекта временного разрешения и последующее издание приказа о выдаче временного комплексного экологического разрешения или об отказе в выдаче разрешения;</w:t>
      </w:r>
    </w:p>
    <w:p w:rsidR="00FC14FB" w:rsidRPr="006126B3" w:rsidRDefault="00FC14FB" w:rsidP="00D84373">
      <w:pPr>
        <w:numPr>
          <w:ilvl w:val="0"/>
          <w:numId w:val="47"/>
        </w:numPr>
        <w:spacing w:before="0" w:after="60"/>
        <w:rPr>
          <w:rFonts w:cs="Arial"/>
          <w:color w:val="000000"/>
          <w:szCs w:val="21"/>
          <w:lang w:val="ru-RU" w:eastAsia="ru-RU"/>
        </w:rPr>
      </w:pPr>
      <w:r w:rsidRPr="006126B3">
        <w:rPr>
          <w:rFonts w:cs="Arial"/>
          <w:color w:val="000000"/>
          <w:szCs w:val="21"/>
          <w:lang w:val="ru-RU" w:eastAsia="ru-RU"/>
        </w:rPr>
        <w:t>оформление временного комплексного экологического разрешения;</w:t>
      </w:r>
    </w:p>
    <w:p w:rsidR="00FC14FB" w:rsidRPr="006126B3" w:rsidRDefault="00FC14FB" w:rsidP="00FC14FB">
      <w:pPr>
        <w:numPr>
          <w:ilvl w:val="0"/>
          <w:numId w:val="47"/>
        </w:numPr>
        <w:spacing w:before="0" w:after="120"/>
        <w:rPr>
          <w:rFonts w:cs="Arial"/>
          <w:color w:val="000000"/>
          <w:szCs w:val="21"/>
          <w:lang w:val="ru-RU" w:eastAsia="ru-RU"/>
        </w:rPr>
      </w:pPr>
      <w:r w:rsidRPr="006126B3">
        <w:rPr>
          <w:rFonts w:cs="Arial"/>
          <w:color w:val="000000"/>
          <w:szCs w:val="21"/>
          <w:lang w:val="ru-RU" w:eastAsia="ru-RU"/>
        </w:rPr>
        <w:t xml:space="preserve">внесение информации о временном комплексном экологическом разрешении в соответствующий информационный ресурс (журнал, банк данных), включая информационную систему общего пользования в электронно-цифровой форме для доступа общественности. </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16.2. Основанием для начала административного действия является поступление в Уполномоченный орган Заявления и прилагающихся материалов в соответствии с пунктами 6.1 и 6.2 Регламента. Регистрация материалов Заявителя осуществляется в течение 1 рабочего дня. Результатом действия являются зарегистрированные в установленном порядке входящие материалы Заявителя.</w:t>
      </w:r>
    </w:p>
    <w:p w:rsidR="00FC14FB" w:rsidRPr="006126B3" w:rsidRDefault="00FC14FB" w:rsidP="00D364DA">
      <w:pPr>
        <w:spacing w:before="0" w:after="120"/>
        <w:rPr>
          <w:rFonts w:cs="Arial"/>
          <w:color w:val="000000"/>
          <w:szCs w:val="21"/>
          <w:lang w:val="ru-RU" w:eastAsia="ru-RU"/>
        </w:rPr>
      </w:pPr>
      <w:r w:rsidRPr="006126B3">
        <w:rPr>
          <w:rFonts w:cs="Arial"/>
          <w:color w:val="000000"/>
          <w:szCs w:val="21"/>
          <w:lang w:val="ru-RU" w:eastAsia="ru-RU"/>
        </w:rPr>
        <w:t>16.3.</w:t>
      </w:r>
      <w:r w:rsidR="00D364DA" w:rsidRPr="006126B3">
        <w:rPr>
          <w:rFonts w:cs="Arial"/>
          <w:color w:val="000000"/>
          <w:szCs w:val="21"/>
          <w:lang w:val="ru-RU" w:eastAsia="ru-RU"/>
        </w:rPr>
        <w:t> </w:t>
      </w:r>
      <w:r w:rsidRPr="006126B3">
        <w:rPr>
          <w:rFonts w:cs="Arial"/>
          <w:color w:val="000000"/>
          <w:szCs w:val="21"/>
          <w:lang w:val="ru-RU" w:eastAsia="ru-RU"/>
        </w:rPr>
        <w:t>Один экземпляр заявления и описи, подготовленной Заявителем, прилагающихся материалов с отметкой о дате приема направляется (вручается, возвращается) Заявителю. Зарегистрированные материалы Заявителя передаются начальнику уполномоченном подразделении Уполномоченного органа для назначения ответственного исполнителя для их рассмотрения.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16.4. Начальник уполномоченного подразделения в течение 1 рабочего дня принимает решение о назначении ответственного должностного лица (далее – ответственный исполнитель) с учетом его должностных обязанностей и ставит резолюцию о назначении ответственного исполнителя на материалах Заявителя.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lastRenderedPageBreak/>
        <w:t>16.5. Ответственный исполнитель в течение 5 рабочих дней рассматривает материалы Заявителя на соответствие перечню документов, указанных в пунктах 6.1 и 6.2 Регламента, и в случае выявления некомплектности материалов Заявителя готовит проект письма Заявителю о приостановлении рассмотрения материалов по причине их некомплектности, которое передается на подпись руководителю уполномоченного подразделения или лицу, его замещающему, имеющему право подписи в соответствии с должностным регламентом.</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16.6. При установлении комплектности материалов Заявителя ответственный исполнитель, в течение не более 60 рабочих дней рассматривает материалы Заявителя. </w:t>
      </w:r>
      <w:r w:rsidR="00E109B9" w:rsidRPr="006126B3">
        <w:rPr>
          <w:rFonts w:cs="Arial"/>
          <w:color w:val="000000"/>
          <w:szCs w:val="21"/>
          <w:lang w:val="ru-RU" w:eastAsia="ru-RU"/>
        </w:rPr>
        <w:t xml:space="preserve">Во время рассмотрения заявки проводятся консультации с Заявителем. При необходимости получения дополнительной информации от Заявителя срок рассмотрения материалов может быть увеличен до 90 рабочих дней. </w:t>
      </w:r>
      <w:r w:rsidRPr="006126B3">
        <w:rPr>
          <w:rFonts w:cs="Arial"/>
          <w:color w:val="000000"/>
          <w:szCs w:val="21"/>
          <w:lang w:val="ru-RU" w:eastAsia="ru-RU"/>
        </w:rPr>
        <w:t>В случае инициативы населения, представительного органа муниципального образования или главы муниципального образования на проведение публичных слушаний ответственный исполнитель оказывает содействие в организации и проведении публичных слушаний по заявке.</w:t>
      </w:r>
    </w:p>
    <w:p w:rsidR="00FC14FB" w:rsidRPr="006126B3" w:rsidRDefault="00FC14FB" w:rsidP="009D4E9D">
      <w:pPr>
        <w:spacing w:before="0" w:after="60"/>
        <w:rPr>
          <w:rFonts w:cs="Arial"/>
          <w:color w:val="000000"/>
          <w:szCs w:val="21"/>
          <w:lang w:val="ru-RU" w:eastAsia="ru-RU"/>
        </w:rPr>
      </w:pPr>
      <w:r w:rsidRPr="006126B3">
        <w:rPr>
          <w:rFonts w:cs="Arial"/>
          <w:color w:val="000000"/>
          <w:szCs w:val="21"/>
          <w:lang w:val="ru-RU" w:eastAsia="ru-RU"/>
        </w:rPr>
        <w:t>В том случае, если:</w:t>
      </w:r>
    </w:p>
    <w:p w:rsidR="00FC14FB" w:rsidRPr="006126B3" w:rsidRDefault="00FC14FB" w:rsidP="009D4E9D">
      <w:pPr>
        <w:numPr>
          <w:ilvl w:val="0"/>
          <w:numId w:val="48"/>
        </w:numPr>
        <w:spacing w:before="0" w:after="60"/>
        <w:rPr>
          <w:rFonts w:cs="Arial"/>
          <w:color w:val="000000"/>
          <w:szCs w:val="21"/>
          <w:lang w:val="ru-RU" w:eastAsia="ru-RU"/>
        </w:rPr>
      </w:pPr>
      <w:r w:rsidRPr="006126B3">
        <w:rPr>
          <w:rFonts w:cs="Arial"/>
          <w:color w:val="000000"/>
          <w:szCs w:val="21"/>
          <w:lang w:val="ru-RU" w:eastAsia="ru-RU"/>
        </w:rPr>
        <w:t>в составе материалов Заявителя нет искаженных сведений или недостоверной информации,</w:t>
      </w:r>
    </w:p>
    <w:p w:rsidR="00FC14FB" w:rsidRPr="006126B3" w:rsidRDefault="00FC14FB" w:rsidP="009D4E9D">
      <w:pPr>
        <w:numPr>
          <w:ilvl w:val="0"/>
          <w:numId w:val="48"/>
        </w:numPr>
        <w:spacing w:before="0" w:after="60"/>
        <w:rPr>
          <w:rFonts w:cs="Arial"/>
          <w:color w:val="000000"/>
          <w:szCs w:val="21"/>
          <w:lang w:val="ru-RU" w:eastAsia="ru-RU"/>
        </w:rPr>
      </w:pPr>
      <w:r w:rsidRPr="006126B3">
        <w:rPr>
          <w:rFonts w:cs="Arial"/>
          <w:color w:val="000000"/>
          <w:szCs w:val="21"/>
          <w:lang w:val="ru-RU" w:eastAsia="ru-RU"/>
        </w:rPr>
        <w:t xml:space="preserve">период реализации плана мероприятий по охране окружающей среды или программы повышения экологической эффективности не превышает семи лет, </w:t>
      </w:r>
    </w:p>
    <w:p w:rsidR="00FC14FB" w:rsidRPr="006126B3" w:rsidRDefault="00FC14FB" w:rsidP="009D4E9D">
      <w:pPr>
        <w:numPr>
          <w:ilvl w:val="0"/>
          <w:numId w:val="48"/>
        </w:numPr>
        <w:spacing w:before="0" w:after="60"/>
        <w:rPr>
          <w:rFonts w:cs="Arial"/>
          <w:color w:val="000000"/>
          <w:szCs w:val="21"/>
          <w:lang w:val="ru-RU" w:eastAsia="ru-RU"/>
        </w:rPr>
      </w:pPr>
      <w:r w:rsidRPr="006126B3">
        <w:rPr>
          <w:rFonts w:cs="Arial"/>
          <w:color w:val="000000"/>
          <w:szCs w:val="21"/>
          <w:lang w:val="ru-RU" w:eastAsia="ru-RU"/>
        </w:rPr>
        <w:t xml:space="preserve">после реализации плана мероприятий по охране окружающей среды или программы повышения экологической эффективности выбросы и сбросы соответствуют установленным </w:t>
      </w:r>
      <w:r w:rsidR="00754EE1" w:rsidRPr="006126B3">
        <w:rPr>
          <w:rFonts w:cs="Arial"/>
          <w:color w:val="000000"/>
          <w:szCs w:val="21"/>
          <w:lang w:val="ru-RU" w:eastAsia="ru-RU"/>
        </w:rPr>
        <w:t xml:space="preserve">технологическим </w:t>
      </w:r>
      <w:r w:rsidRPr="006126B3">
        <w:rPr>
          <w:rFonts w:cs="Arial"/>
          <w:color w:val="000000"/>
          <w:szCs w:val="21"/>
          <w:lang w:val="ru-RU" w:eastAsia="ru-RU"/>
        </w:rPr>
        <w:t>нормативам</w:t>
      </w:r>
      <w:r w:rsidR="00754EE1" w:rsidRPr="006126B3">
        <w:rPr>
          <w:rFonts w:cs="Arial"/>
          <w:color w:val="000000"/>
          <w:szCs w:val="21"/>
          <w:lang w:val="ru-RU" w:eastAsia="ru-RU"/>
        </w:rPr>
        <w:t xml:space="preserve"> НДТ</w:t>
      </w:r>
      <w:r w:rsidRPr="006126B3">
        <w:rPr>
          <w:rFonts w:cs="Arial"/>
          <w:color w:val="000000"/>
          <w:szCs w:val="21"/>
          <w:lang w:val="ru-RU" w:eastAsia="ru-RU"/>
        </w:rPr>
        <w:t xml:space="preserve">, а нормативы образования отходов производства и потребления соответствуют лимитам на их размещение, </w:t>
      </w:r>
    </w:p>
    <w:p w:rsidR="00FC14FB" w:rsidRPr="006126B3" w:rsidRDefault="00FC14FB" w:rsidP="00FC14FB">
      <w:pPr>
        <w:numPr>
          <w:ilvl w:val="0"/>
          <w:numId w:val="48"/>
        </w:numPr>
        <w:spacing w:before="0" w:after="120"/>
        <w:rPr>
          <w:rFonts w:cs="Arial"/>
          <w:color w:val="000000"/>
          <w:szCs w:val="21"/>
          <w:lang w:val="ru-RU" w:eastAsia="ru-RU"/>
        </w:rPr>
      </w:pPr>
      <w:r w:rsidRPr="006126B3">
        <w:rPr>
          <w:rFonts w:cs="Arial"/>
          <w:color w:val="000000"/>
          <w:szCs w:val="21"/>
          <w:lang w:val="ru-RU" w:eastAsia="ru-RU"/>
        </w:rPr>
        <w:t>у Заявителя за предыдущие семь лет произошло менее пяти аварий и инцидентов, повлекших негативное воздействие на окружающую среду,</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ответственный исполнитель готовит решение о выдаче временного комплексного экологического разрешения на срок реализации плана мероприятий по охране окружающей среды или программы повышения экологической эффективности. Подготовленный проект приказа Уполномоченного органа оформляется в соответствии с инструкцией по делопроизводству, визируется в установленном порядке и направляется на подпись руководителю Уполномоченного органа или лицу, его замещающему, в соответствии с должностным регламентом.</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16.7. Основанием для оформления временного комплексного экологического разрешения является подписанный в установленном порядке приказ Уполномоченного органа о выдаче комплексного экологического разрешения.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16.8. Должностное лицо Уполномоченного органа, ответственное за выполнение административного действия, в течение не более 5 рабочих дней с даты регистрации приказа руководителя Уполномоченного органа о выдаче временного комплексного экологического разрешения, оформляет временное комплексное экологическое разрешение. </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16.9. Разрешение подписывается руководителем Уполномоченного органа или лицом, его замещающим, и заверяется оттиском гербовой печати.</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lastRenderedPageBreak/>
        <w:t>Разрешения оформляются в двух экземплярах, один из которых выдается Заявителю, а второй хранится в уполномоченном подразделении Уполномоченного органа в течение семи лет.</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16.10. Подписанное временное комплексное экологическое разрешение направляется в канцелярию Уполномоченного органа, сотрудник которого вносит информацию о подписании разрешения в базу данных входящих документов и информирует по телефону Заявителя о времени выдачи временного комплексного экологического разрешения в день поступления подписанного разрешения. Оформленное разрешение выдается Заявителю либо его представителю по доверенности сотрудником канцелярии, осуществляющим регистрацию входящей (исходящей) документации либо отправляется по почте по заявлению Заявителя. По заявлению Заявителя электронный образ разрешения направляется Заявителю посредством электронной почты.</w:t>
      </w:r>
    </w:p>
    <w:p w:rsidR="00FC14FB" w:rsidRPr="006126B3" w:rsidRDefault="00FC14FB" w:rsidP="00094EB5">
      <w:pPr>
        <w:spacing w:before="0" w:after="120"/>
        <w:rPr>
          <w:rFonts w:cs="Arial"/>
          <w:color w:val="000000"/>
          <w:szCs w:val="21"/>
          <w:lang w:val="ru-RU" w:eastAsia="ru-RU"/>
        </w:rPr>
      </w:pPr>
      <w:r w:rsidRPr="006126B3">
        <w:rPr>
          <w:rFonts w:cs="Arial"/>
          <w:color w:val="000000"/>
          <w:szCs w:val="21"/>
          <w:lang w:val="ru-RU" w:eastAsia="ru-RU"/>
        </w:rPr>
        <w:t>Электронный образ временного комплексного экологического разрешения включается в</w:t>
      </w:r>
      <w:r w:rsidR="00094EB5" w:rsidRPr="006126B3">
        <w:rPr>
          <w:rFonts w:cs="Arial"/>
          <w:color w:val="000000"/>
          <w:szCs w:val="21"/>
          <w:lang w:val="ru-RU" w:eastAsia="ru-RU"/>
        </w:rPr>
        <w:t> </w:t>
      </w:r>
      <w:r w:rsidRPr="006126B3">
        <w:rPr>
          <w:rFonts w:cs="Arial"/>
          <w:color w:val="000000"/>
          <w:szCs w:val="21"/>
          <w:lang w:val="ru-RU" w:eastAsia="ru-RU"/>
        </w:rPr>
        <w:t>информационную систему общего пользования в электронно-цифровой форме для доступа общественности.</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16.11. Отказ в предоставлении временного комплексного экологического разрешения оформляется приказом руководителя Уполномоченного органа и регистрируется канцелярией в том же порядке, что и приказ о выдаче разрешения. Один экземпляр приказа хранится в уполномоченном подразделении Уполномоченного органа в течение семи лет. Второй экземпляр приказа выдается Заявителю либо его представителю по доверенности сотрудником канцелярии, осуществляющим регистрацию входящей (исходящей) документации. По заявлению Заявителя электронный образ приказа направляется Заявителю посредством электронной почты.</w:t>
      </w:r>
    </w:p>
    <w:p w:rsidR="00FC14FB" w:rsidRPr="006126B3" w:rsidRDefault="00FC14FB" w:rsidP="00D364DA">
      <w:pPr>
        <w:spacing w:before="0" w:after="120"/>
        <w:rPr>
          <w:rFonts w:cs="Arial"/>
          <w:color w:val="000000"/>
          <w:szCs w:val="21"/>
          <w:lang w:val="ru-RU" w:eastAsia="ru-RU"/>
        </w:rPr>
      </w:pPr>
      <w:r w:rsidRPr="006126B3">
        <w:rPr>
          <w:rFonts w:cs="Arial"/>
          <w:color w:val="000000"/>
          <w:szCs w:val="21"/>
          <w:lang w:val="ru-RU" w:eastAsia="ru-RU"/>
        </w:rPr>
        <w:t>17.</w:t>
      </w:r>
      <w:r w:rsidR="00D364DA" w:rsidRPr="006126B3">
        <w:rPr>
          <w:rFonts w:cs="Arial"/>
          <w:color w:val="000000"/>
          <w:szCs w:val="21"/>
          <w:lang w:val="ru-RU" w:eastAsia="ru-RU"/>
        </w:rPr>
        <w:t> </w:t>
      </w:r>
      <w:r w:rsidRPr="006126B3">
        <w:rPr>
          <w:rFonts w:cs="Arial"/>
          <w:color w:val="000000"/>
          <w:szCs w:val="21"/>
          <w:lang w:val="ru-RU" w:eastAsia="ru-RU"/>
        </w:rPr>
        <w:t xml:space="preserve">Административная процедура </w:t>
      </w:r>
      <w:r w:rsidR="00094EB5" w:rsidRPr="006126B3">
        <w:rPr>
          <w:rFonts w:cs="Arial"/>
          <w:color w:val="000000"/>
          <w:szCs w:val="21"/>
          <w:lang w:val="ru-RU" w:eastAsia="ru-RU"/>
        </w:rPr>
        <w:t>“</w:t>
      </w:r>
      <w:r w:rsidRPr="006126B3">
        <w:rPr>
          <w:rFonts w:cs="Arial"/>
          <w:color w:val="000000"/>
          <w:szCs w:val="21"/>
          <w:lang w:val="ru-RU" w:eastAsia="ru-RU"/>
        </w:rPr>
        <w:t>Приостановление действия комплексного экологического разрешения</w:t>
      </w:r>
      <w:r w:rsidR="00094EB5" w:rsidRPr="006126B3">
        <w:rPr>
          <w:rFonts w:cs="Arial"/>
          <w:color w:val="000000"/>
          <w:szCs w:val="21"/>
          <w:lang w:val="ru-RU" w:eastAsia="ru-RU"/>
        </w:rPr>
        <w:t>”</w:t>
      </w:r>
    </w:p>
    <w:p w:rsidR="00FC14FB" w:rsidRPr="006126B3" w:rsidRDefault="00FC14FB" w:rsidP="00D364DA">
      <w:pPr>
        <w:spacing w:before="0" w:after="60"/>
        <w:rPr>
          <w:rFonts w:cs="Arial"/>
          <w:color w:val="000000"/>
          <w:szCs w:val="21"/>
          <w:lang w:val="ru-RU" w:eastAsia="ru-RU"/>
        </w:rPr>
      </w:pPr>
      <w:r w:rsidRPr="006126B3">
        <w:rPr>
          <w:rFonts w:cs="Arial"/>
          <w:color w:val="000000"/>
          <w:szCs w:val="21"/>
          <w:lang w:val="ru-RU" w:eastAsia="ru-RU"/>
        </w:rPr>
        <w:t>17.1</w:t>
      </w:r>
      <w:r w:rsidR="003F7BF3" w:rsidRPr="006126B3">
        <w:rPr>
          <w:rFonts w:cs="Arial"/>
          <w:color w:val="000000"/>
          <w:szCs w:val="21"/>
          <w:lang w:val="ru-RU" w:eastAsia="ru-RU"/>
        </w:rPr>
        <w:t>.</w:t>
      </w:r>
      <w:r w:rsidR="00D364DA" w:rsidRPr="006126B3">
        <w:rPr>
          <w:rFonts w:cs="Arial"/>
          <w:color w:val="000000"/>
          <w:szCs w:val="21"/>
          <w:lang w:val="ru-RU" w:eastAsia="ru-RU"/>
        </w:rPr>
        <w:t> </w:t>
      </w:r>
      <w:r w:rsidRPr="006126B3">
        <w:rPr>
          <w:rFonts w:cs="Arial"/>
          <w:color w:val="000000"/>
          <w:szCs w:val="21"/>
          <w:lang w:val="ru-RU" w:eastAsia="ru-RU"/>
        </w:rPr>
        <w:t xml:space="preserve">Административная процедура </w:t>
      </w:r>
      <w:r w:rsidR="00094EB5" w:rsidRPr="006126B3">
        <w:rPr>
          <w:rFonts w:cs="Arial"/>
          <w:color w:val="000000"/>
          <w:szCs w:val="21"/>
          <w:lang w:val="ru-RU" w:eastAsia="ru-RU"/>
        </w:rPr>
        <w:t>“</w:t>
      </w:r>
      <w:r w:rsidRPr="006126B3">
        <w:rPr>
          <w:rFonts w:cs="Arial"/>
          <w:color w:val="000000"/>
          <w:szCs w:val="21"/>
          <w:lang w:val="ru-RU" w:eastAsia="ru-RU"/>
        </w:rPr>
        <w:t>Приостановление действия комплексного экологического разрешения</w:t>
      </w:r>
      <w:r w:rsidR="00094EB5" w:rsidRPr="006126B3">
        <w:rPr>
          <w:rFonts w:cs="Arial"/>
          <w:color w:val="000000"/>
          <w:szCs w:val="21"/>
          <w:lang w:val="ru-RU" w:eastAsia="ru-RU"/>
        </w:rPr>
        <w:t>”</w:t>
      </w:r>
      <w:r w:rsidRPr="006126B3">
        <w:rPr>
          <w:rFonts w:cs="Arial"/>
          <w:color w:val="000000"/>
          <w:szCs w:val="21"/>
          <w:lang w:val="ru-RU" w:eastAsia="ru-RU"/>
        </w:rPr>
        <w:t xml:space="preserve"> включает следующие административные действия:</w:t>
      </w:r>
    </w:p>
    <w:p w:rsidR="00FC14FB" w:rsidRPr="006126B3" w:rsidRDefault="00FC14FB" w:rsidP="009D4E9D">
      <w:pPr>
        <w:numPr>
          <w:ilvl w:val="0"/>
          <w:numId w:val="49"/>
        </w:numPr>
        <w:spacing w:before="0" w:after="60"/>
        <w:rPr>
          <w:rFonts w:cs="Arial"/>
          <w:color w:val="000000"/>
          <w:szCs w:val="21"/>
          <w:lang w:val="ru-RU" w:eastAsia="ru-RU"/>
        </w:rPr>
      </w:pPr>
      <w:r w:rsidRPr="006126B3">
        <w:rPr>
          <w:rFonts w:cs="Arial"/>
          <w:color w:val="000000"/>
          <w:szCs w:val="21"/>
          <w:lang w:val="ru-RU" w:eastAsia="ru-RU"/>
        </w:rPr>
        <w:t>получение информации и документированных фактов о выявлении оснований для приостановления действия комплексного экологического разрешения;</w:t>
      </w:r>
    </w:p>
    <w:p w:rsidR="00FC14FB" w:rsidRPr="006126B3" w:rsidRDefault="00FC14FB" w:rsidP="009D4E9D">
      <w:pPr>
        <w:numPr>
          <w:ilvl w:val="0"/>
          <w:numId w:val="49"/>
        </w:numPr>
        <w:spacing w:before="0" w:after="60"/>
        <w:rPr>
          <w:rFonts w:cs="Arial"/>
          <w:color w:val="000000"/>
          <w:szCs w:val="21"/>
          <w:lang w:val="ru-RU" w:eastAsia="ru-RU"/>
        </w:rPr>
      </w:pPr>
      <w:r w:rsidRPr="006126B3">
        <w:rPr>
          <w:rFonts w:cs="Arial"/>
          <w:color w:val="000000"/>
          <w:szCs w:val="21"/>
          <w:lang w:val="ru-RU" w:eastAsia="ru-RU"/>
        </w:rPr>
        <w:t>назначение ответственного должностного лица;</w:t>
      </w:r>
    </w:p>
    <w:p w:rsidR="00FC14FB" w:rsidRPr="006126B3" w:rsidRDefault="00FC14FB" w:rsidP="009D4E9D">
      <w:pPr>
        <w:numPr>
          <w:ilvl w:val="0"/>
          <w:numId w:val="49"/>
        </w:numPr>
        <w:spacing w:before="0" w:after="60"/>
        <w:rPr>
          <w:rFonts w:cs="Arial"/>
          <w:color w:val="000000"/>
          <w:szCs w:val="21"/>
          <w:lang w:val="ru-RU" w:eastAsia="ru-RU"/>
        </w:rPr>
      </w:pPr>
      <w:r w:rsidRPr="006126B3">
        <w:rPr>
          <w:rFonts w:cs="Arial"/>
          <w:color w:val="000000"/>
          <w:szCs w:val="21"/>
          <w:lang w:val="ru-RU" w:eastAsia="ru-RU"/>
        </w:rPr>
        <w:t>рассмотрение представленной информации государственного экологического надзора, содержащей основания для приостановления действия комплексного экологического разрешения и оценку соответствия информации перечню оснований для приостановления действия разрешения, установленному Постановлением Правительства Государства;</w:t>
      </w:r>
    </w:p>
    <w:p w:rsidR="00FC14FB" w:rsidRPr="006126B3" w:rsidRDefault="00FC14FB" w:rsidP="009D4E9D">
      <w:pPr>
        <w:numPr>
          <w:ilvl w:val="0"/>
          <w:numId w:val="49"/>
        </w:numPr>
        <w:spacing w:before="0" w:after="60"/>
        <w:rPr>
          <w:rFonts w:cs="Arial"/>
          <w:color w:val="000000"/>
          <w:szCs w:val="21"/>
          <w:lang w:val="ru-RU" w:eastAsia="ru-RU"/>
        </w:rPr>
      </w:pPr>
      <w:r w:rsidRPr="006126B3">
        <w:rPr>
          <w:rFonts w:cs="Arial"/>
          <w:color w:val="000000"/>
          <w:szCs w:val="21"/>
          <w:lang w:val="ru-RU" w:eastAsia="ru-RU"/>
        </w:rPr>
        <w:t>подготовку и оформление в установленном порядке проекта приказа и издание приказа Уполномоченного органа о приостановлении действия комплексного экологического разрешения;</w:t>
      </w:r>
    </w:p>
    <w:p w:rsidR="00FC14FB" w:rsidRPr="006126B3" w:rsidRDefault="00FC14FB" w:rsidP="009D4E9D">
      <w:pPr>
        <w:numPr>
          <w:ilvl w:val="0"/>
          <w:numId w:val="49"/>
        </w:numPr>
        <w:spacing w:before="0" w:after="60"/>
        <w:rPr>
          <w:rFonts w:cs="Arial"/>
          <w:color w:val="000000"/>
          <w:szCs w:val="21"/>
          <w:lang w:val="ru-RU" w:eastAsia="ru-RU"/>
        </w:rPr>
      </w:pPr>
      <w:r w:rsidRPr="006126B3">
        <w:rPr>
          <w:rFonts w:cs="Arial"/>
          <w:color w:val="000000"/>
          <w:szCs w:val="21"/>
          <w:lang w:val="ru-RU" w:eastAsia="ru-RU"/>
        </w:rPr>
        <w:t>подготовку и оформление письма хозяйствующему субъекту — владельцу разрешения о приостановлении действия комплексного экологического разрешения;</w:t>
      </w:r>
    </w:p>
    <w:p w:rsidR="00FC14FB" w:rsidRPr="006126B3" w:rsidRDefault="00FC14FB" w:rsidP="009D4E9D">
      <w:pPr>
        <w:numPr>
          <w:ilvl w:val="0"/>
          <w:numId w:val="49"/>
        </w:numPr>
        <w:spacing w:before="0" w:after="60"/>
        <w:rPr>
          <w:rFonts w:cs="Arial"/>
          <w:color w:val="000000"/>
          <w:szCs w:val="21"/>
          <w:lang w:val="ru-RU" w:eastAsia="ru-RU"/>
        </w:rPr>
      </w:pPr>
      <w:r w:rsidRPr="006126B3">
        <w:rPr>
          <w:rFonts w:cs="Arial"/>
          <w:color w:val="000000"/>
          <w:szCs w:val="21"/>
          <w:lang w:val="ru-RU" w:eastAsia="ru-RU"/>
        </w:rPr>
        <w:t>направление письма о приостановлении действия разрешения хозяйствующему субъекту — владельцу разрешения о приостановлении действия комплексного экологического разрешения;</w:t>
      </w:r>
    </w:p>
    <w:p w:rsidR="00FC14FB" w:rsidRPr="006126B3" w:rsidRDefault="00FC14FB" w:rsidP="00FC14FB">
      <w:pPr>
        <w:numPr>
          <w:ilvl w:val="0"/>
          <w:numId w:val="49"/>
        </w:numPr>
        <w:spacing w:before="0" w:after="120"/>
        <w:rPr>
          <w:rFonts w:cs="Arial"/>
          <w:color w:val="000000"/>
          <w:szCs w:val="21"/>
          <w:lang w:val="ru-RU" w:eastAsia="ru-RU"/>
        </w:rPr>
      </w:pPr>
      <w:r w:rsidRPr="006126B3">
        <w:rPr>
          <w:rFonts w:cs="Arial"/>
          <w:color w:val="000000"/>
          <w:szCs w:val="21"/>
          <w:lang w:val="ru-RU" w:eastAsia="ru-RU"/>
        </w:rPr>
        <w:lastRenderedPageBreak/>
        <w:t xml:space="preserve">внесение информации о приостановлении действия разрешения в соответствующий информационный ресурс (журнал, банк данных), включая информационную систему общего пользования в электронно-цифровой форме для доступа общественности. </w:t>
      </w:r>
    </w:p>
    <w:p w:rsidR="00FC14FB" w:rsidRPr="006126B3" w:rsidRDefault="00FC14FB" w:rsidP="009D4E9D">
      <w:pPr>
        <w:spacing w:before="0" w:after="60"/>
        <w:rPr>
          <w:rFonts w:cs="Arial"/>
          <w:color w:val="000000"/>
          <w:szCs w:val="21"/>
          <w:lang w:val="ru-RU" w:eastAsia="ru-RU"/>
        </w:rPr>
      </w:pPr>
      <w:r w:rsidRPr="006126B3">
        <w:rPr>
          <w:rFonts w:cs="Arial"/>
          <w:color w:val="000000"/>
          <w:szCs w:val="21"/>
          <w:lang w:val="ru-RU" w:eastAsia="ru-RU"/>
        </w:rPr>
        <w:t>17.2. Основанием для начала исполнения Уполномоченным органом административной процедуры по приостановлению действия комплексного экологического разрешения является получение информации по результатам государственного экологического надзора о выявлении одного из перечисленных фактов:</w:t>
      </w:r>
    </w:p>
    <w:p w:rsidR="00FC14FB" w:rsidRPr="006126B3" w:rsidRDefault="00FC14FB" w:rsidP="009D4E9D">
      <w:pPr>
        <w:numPr>
          <w:ilvl w:val="0"/>
          <w:numId w:val="50"/>
        </w:numPr>
        <w:spacing w:before="0" w:after="60"/>
        <w:rPr>
          <w:rFonts w:cs="Arial"/>
          <w:color w:val="000000"/>
          <w:szCs w:val="21"/>
          <w:lang w:val="ru-RU" w:eastAsia="ru-RU"/>
        </w:rPr>
      </w:pPr>
      <w:r w:rsidRPr="006126B3">
        <w:rPr>
          <w:rFonts w:cs="Arial"/>
          <w:color w:val="000000"/>
          <w:szCs w:val="21"/>
          <w:lang w:val="ru-RU" w:eastAsia="ru-RU"/>
        </w:rPr>
        <w:t xml:space="preserve">неоднократное (более двух раз) превышение (более чем в три раза) технологических нормативов выбросов и сбросов или нормативов допустимого сброса (выброса) для хозяйствующего субъекта, получившего временное комплексное экологическое разрешение; </w:t>
      </w:r>
    </w:p>
    <w:p w:rsidR="00FC14FB" w:rsidRPr="006126B3" w:rsidRDefault="00FC14FB" w:rsidP="00094EB5">
      <w:pPr>
        <w:numPr>
          <w:ilvl w:val="0"/>
          <w:numId w:val="50"/>
        </w:numPr>
        <w:spacing w:before="0" w:after="60"/>
        <w:rPr>
          <w:rFonts w:cs="Arial"/>
          <w:color w:val="000000"/>
          <w:szCs w:val="21"/>
          <w:lang w:val="ru-RU" w:eastAsia="ru-RU"/>
        </w:rPr>
      </w:pPr>
      <w:r w:rsidRPr="006126B3">
        <w:rPr>
          <w:rFonts w:cs="Arial"/>
          <w:color w:val="000000"/>
          <w:szCs w:val="21"/>
          <w:lang w:val="ru-RU" w:eastAsia="ru-RU"/>
        </w:rPr>
        <w:t>отсутствие производственного лабораторного контроля качеств</w:t>
      </w:r>
      <w:r w:rsidR="00094EB5" w:rsidRPr="006126B3">
        <w:rPr>
          <w:rFonts w:cs="Arial"/>
          <w:color w:val="000000"/>
          <w:szCs w:val="21"/>
          <w:lang w:val="ru-RU" w:eastAsia="ru-RU"/>
        </w:rPr>
        <w:t>а</w:t>
      </w:r>
      <w:r w:rsidRPr="006126B3">
        <w:rPr>
          <w:rFonts w:cs="Arial"/>
          <w:color w:val="000000"/>
          <w:szCs w:val="21"/>
          <w:lang w:val="ru-RU" w:eastAsia="ru-RU"/>
        </w:rPr>
        <w:t xml:space="preserve"> и количеств</w:t>
      </w:r>
      <w:r w:rsidR="00094EB5" w:rsidRPr="006126B3">
        <w:rPr>
          <w:rFonts w:cs="Arial"/>
          <w:color w:val="000000"/>
          <w:szCs w:val="21"/>
          <w:lang w:val="ru-RU" w:eastAsia="ru-RU"/>
        </w:rPr>
        <w:t>а</w:t>
      </w:r>
      <w:r w:rsidRPr="006126B3">
        <w:rPr>
          <w:rFonts w:cs="Arial"/>
          <w:color w:val="000000"/>
          <w:szCs w:val="21"/>
          <w:lang w:val="ru-RU" w:eastAsia="ru-RU"/>
        </w:rPr>
        <w:t xml:space="preserve"> выбросов и сбросов веществ, указанных в комплексном экологическом разрешении;</w:t>
      </w:r>
    </w:p>
    <w:p w:rsidR="00FC14FB" w:rsidRPr="006126B3" w:rsidRDefault="00FC14FB" w:rsidP="00FC14FB">
      <w:pPr>
        <w:numPr>
          <w:ilvl w:val="0"/>
          <w:numId w:val="50"/>
        </w:numPr>
        <w:spacing w:before="0" w:after="120"/>
        <w:rPr>
          <w:rFonts w:cs="Arial"/>
          <w:color w:val="000000"/>
          <w:szCs w:val="21"/>
          <w:lang w:val="ru-RU" w:eastAsia="ru-RU"/>
        </w:rPr>
      </w:pPr>
      <w:r w:rsidRPr="006126B3">
        <w:rPr>
          <w:rFonts w:cs="Arial"/>
          <w:color w:val="000000"/>
          <w:szCs w:val="21"/>
          <w:lang w:val="ru-RU" w:eastAsia="ru-RU"/>
        </w:rPr>
        <w:t>невыполнение в установленные сроки плана по снижению сбросов и выбросов загрязняющих веществ либо недостижение запланированной эффективности плана мероприятий по охране окружающей среды или программы повышения экологической эффективности для хозяйствующего субъекта, получившего временное комплексное экологическое разрешение.</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17.3. При получении в ходе государственного экологического надзора информации, содержащей основания для приостановления действия комплексного экологического разрешения, начальник уполномоченном подразделении Уполномоченного органа принимает решение о назначении должностного лица, ответственного за исполнение указанной административной процедуры (далее — ответственный исполнитель). Срок регистрации и назначения ответственного исполнителя — не более 1 рабочего дня.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17.4. Ответственный исполнитель в срок, не превышающий 5 рабочих дней, осуществляет рассмотрение представленной информации и оценку соответствия этих фактов основаниям для приостановления действия комплексного экологического разрешения, указанным в пункте 17.2 Регламента.</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17.5. При подтверждении наличия оснований для приостановления действия разрешения, указанных в пункте 17.2 Регламента, ответственный исполнитель готовит проект приказа руководителя Уполномоченного органа о приостановлении действия комплексного экологического разрешения. Подготовленный проект приказа оформляется в соответствии с инструкцией по делопроизводству, визируется в установленном порядке и направляется на подпись руководителю Уполномоченного органа или лицу, его замещающему, в соответствии с должностным регламентом. Срок подготовки и издания приказа составляет не более 2 рабочих дней.</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17.6.</w:t>
      </w:r>
      <w:r w:rsidR="003F7BF3" w:rsidRPr="006126B3">
        <w:rPr>
          <w:rFonts w:cs="Arial"/>
          <w:color w:val="000000"/>
          <w:szCs w:val="21"/>
          <w:lang w:val="ru-RU" w:eastAsia="ru-RU"/>
        </w:rPr>
        <w:t> </w:t>
      </w:r>
      <w:r w:rsidRPr="006126B3">
        <w:rPr>
          <w:rFonts w:cs="Arial"/>
          <w:color w:val="000000"/>
          <w:szCs w:val="21"/>
          <w:lang w:val="ru-RU" w:eastAsia="ru-RU"/>
        </w:rPr>
        <w:t>Основанием для приостановления действия комплексного экологического разрешения является подписанный руководителем Уполномоченного органа или лицом, его замещающим, приказ руководителя Уполномоченного органа о приостановлении действия комплексного экологического разрешения.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17.7. Ответственный исполнитель в течение не более 1 рабочего дня с даты издания приказа руководителя Уполномоченного органа о приостановлении действия комплексного экологического разрешения готовит письмо хозяйствующему субъекту комплексного экологического разрешения (владельцу разрешения) с информацией о приостановлении </w:t>
      </w:r>
      <w:r w:rsidRPr="006126B3">
        <w:rPr>
          <w:rFonts w:cs="Arial"/>
          <w:color w:val="000000"/>
          <w:szCs w:val="21"/>
          <w:lang w:val="ru-RU" w:eastAsia="ru-RU"/>
        </w:rPr>
        <w:lastRenderedPageBreak/>
        <w:t>действия комплексного экологического разрешения с приложением соответствующего приказа руководителя Уполномоченного органа, направляет письмо на визирование начальнику уполномоченного подразделения Уполномоченного органа и на подпись руководителю Уполномоченного органа или лицу, его замещающему, имеющему право подписи в соответствии с должностным регламентом. Подписанное письмо с прилагающимся приказом направляется в канцелярию либо соответствующее структурное подразделение, сотрудник которого регистрирует письмо и вносит информацию в базу данных входящей (исходящей) документации. Письмо направляется в адрес хозяйствующего субъекта - владельца разрешения, почтовым отправлением. Электронные образы письма и приказа отправляются владельцу разрешения электронной почтой.</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17.8. После подписания, регистрации и направления хозяйствующему субъекту письма о приостановлении действия комплексного экологического разрешения информация о приостановлении действия разрешения вносится ответственным исполнителем в соответствующий информационный ресурс (журнал, банк данных), а также размещается в электронно-цифровой форме в информационной системе общего пользования для доступа общественности. </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17.9. Срок исполнения Уполномоченным органом административной процедуры по приостановлению действия комплексного экологического разрешения — 10 рабочих дней со дня получения информации, являющейся основанием для приостановления действия разрешения.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18. Административная процедура </w:t>
      </w:r>
      <w:r w:rsidR="00094EB5" w:rsidRPr="006126B3">
        <w:rPr>
          <w:rFonts w:cs="Arial"/>
          <w:color w:val="000000"/>
          <w:szCs w:val="21"/>
          <w:lang w:val="ru-RU" w:eastAsia="ru-RU"/>
        </w:rPr>
        <w:t>“</w:t>
      </w:r>
      <w:r w:rsidRPr="006126B3">
        <w:rPr>
          <w:rFonts w:cs="Arial"/>
          <w:color w:val="000000"/>
          <w:szCs w:val="21"/>
          <w:lang w:val="ru-RU" w:eastAsia="ru-RU"/>
        </w:rPr>
        <w:t>Возобновление действия комплексного экологического разрешения</w:t>
      </w:r>
      <w:r w:rsidR="00094EB5" w:rsidRPr="006126B3">
        <w:rPr>
          <w:rFonts w:cs="Arial"/>
          <w:color w:val="000000"/>
          <w:szCs w:val="21"/>
          <w:lang w:val="ru-RU" w:eastAsia="ru-RU"/>
        </w:rPr>
        <w:t>”</w:t>
      </w:r>
      <w:r w:rsidRPr="006126B3">
        <w:rPr>
          <w:rFonts w:cs="Arial"/>
          <w:color w:val="000000"/>
          <w:szCs w:val="21"/>
          <w:lang w:val="ru-RU" w:eastAsia="ru-RU"/>
        </w:rPr>
        <w:t>.</w:t>
      </w:r>
    </w:p>
    <w:p w:rsidR="00FC14FB" w:rsidRPr="006126B3" w:rsidRDefault="00FC14FB" w:rsidP="009D4E9D">
      <w:pPr>
        <w:spacing w:before="0" w:after="60"/>
        <w:rPr>
          <w:rFonts w:cs="Arial"/>
          <w:color w:val="000000"/>
          <w:szCs w:val="21"/>
          <w:lang w:val="ru-RU" w:eastAsia="ru-RU"/>
        </w:rPr>
      </w:pPr>
      <w:r w:rsidRPr="006126B3">
        <w:rPr>
          <w:rFonts w:cs="Arial"/>
          <w:color w:val="000000"/>
          <w:szCs w:val="21"/>
          <w:lang w:val="ru-RU" w:eastAsia="ru-RU"/>
        </w:rPr>
        <w:t>18.1.</w:t>
      </w:r>
      <w:r w:rsidR="009D4E9D" w:rsidRPr="006126B3">
        <w:rPr>
          <w:rFonts w:cs="Arial"/>
          <w:color w:val="000000"/>
          <w:szCs w:val="21"/>
          <w:lang w:val="ru-RU" w:eastAsia="ru-RU"/>
        </w:rPr>
        <w:t> </w:t>
      </w:r>
      <w:r w:rsidRPr="006126B3">
        <w:rPr>
          <w:rFonts w:cs="Arial"/>
          <w:color w:val="000000"/>
          <w:szCs w:val="21"/>
          <w:lang w:val="ru-RU" w:eastAsia="ru-RU"/>
        </w:rPr>
        <w:t xml:space="preserve">Административная процедура </w:t>
      </w:r>
      <w:r w:rsidR="00094EB5" w:rsidRPr="006126B3">
        <w:rPr>
          <w:rFonts w:cs="Arial"/>
          <w:color w:val="000000"/>
          <w:szCs w:val="21"/>
          <w:lang w:val="ru-RU" w:eastAsia="ru-RU"/>
        </w:rPr>
        <w:t>“</w:t>
      </w:r>
      <w:r w:rsidRPr="006126B3">
        <w:rPr>
          <w:rFonts w:cs="Arial"/>
          <w:color w:val="000000"/>
          <w:szCs w:val="21"/>
          <w:lang w:val="ru-RU" w:eastAsia="ru-RU"/>
        </w:rPr>
        <w:t>Возобновление действия комплексного экологического разрешения</w:t>
      </w:r>
      <w:r w:rsidR="00094EB5" w:rsidRPr="006126B3">
        <w:rPr>
          <w:rFonts w:cs="Arial"/>
          <w:color w:val="000000"/>
          <w:szCs w:val="21"/>
          <w:lang w:val="ru-RU" w:eastAsia="ru-RU"/>
        </w:rPr>
        <w:t>”</w:t>
      </w:r>
      <w:r w:rsidRPr="006126B3">
        <w:rPr>
          <w:rFonts w:cs="Arial"/>
          <w:color w:val="000000"/>
          <w:szCs w:val="21"/>
          <w:lang w:val="ru-RU" w:eastAsia="ru-RU"/>
        </w:rPr>
        <w:t xml:space="preserve"> включает следующие административные действия:</w:t>
      </w:r>
    </w:p>
    <w:p w:rsidR="00FC14FB" w:rsidRPr="006126B3" w:rsidRDefault="00FC14FB" w:rsidP="009D4E9D">
      <w:pPr>
        <w:numPr>
          <w:ilvl w:val="0"/>
          <w:numId w:val="51"/>
        </w:numPr>
        <w:spacing w:before="0" w:after="60"/>
        <w:rPr>
          <w:rFonts w:cs="Arial"/>
          <w:color w:val="000000"/>
          <w:szCs w:val="21"/>
          <w:lang w:val="ru-RU" w:eastAsia="ru-RU"/>
        </w:rPr>
      </w:pPr>
      <w:r w:rsidRPr="006126B3">
        <w:rPr>
          <w:rFonts w:cs="Arial"/>
          <w:color w:val="000000"/>
          <w:szCs w:val="21"/>
          <w:lang w:val="ru-RU" w:eastAsia="ru-RU"/>
        </w:rPr>
        <w:t>получение Уполномоченным органом информации об устранении нарушений, повлекших за собой приостановление действия комплексного экологического разрешения;</w:t>
      </w:r>
    </w:p>
    <w:p w:rsidR="00FC14FB" w:rsidRPr="006126B3" w:rsidRDefault="00FC14FB" w:rsidP="009D4E9D">
      <w:pPr>
        <w:numPr>
          <w:ilvl w:val="0"/>
          <w:numId w:val="51"/>
        </w:numPr>
        <w:spacing w:before="0" w:after="60"/>
        <w:rPr>
          <w:rFonts w:cs="Arial"/>
          <w:color w:val="000000"/>
          <w:szCs w:val="21"/>
          <w:lang w:val="ru-RU" w:eastAsia="ru-RU"/>
        </w:rPr>
      </w:pPr>
      <w:r w:rsidRPr="006126B3">
        <w:rPr>
          <w:rFonts w:cs="Arial"/>
          <w:color w:val="000000"/>
          <w:szCs w:val="21"/>
          <w:lang w:val="ru-RU" w:eastAsia="ru-RU"/>
        </w:rPr>
        <w:t>рассмотрение представленной информации о фактах устранения нарушений, повлекших за собой приостановление действия комплексного экологического разрешения, подготовку и оформление в установленном порядке проекта приказа руководителя Уполномоченного органа о возобновлении действия комплексного экологического разрешения;</w:t>
      </w:r>
    </w:p>
    <w:p w:rsidR="00FC14FB" w:rsidRPr="006126B3" w:rsidRDefault="00FC14FB" w:rsidP="009D4E9D">
      <w:pPr>
        <w:numPr>
          <w:ilvl w:val="0"/>
          <w:numId w:val="51"/>
        </w:numPr>
        <w:spacing w:before="0" w:after="60"/>
        <w:rPr>
          <w:rFonts w:cs="Arial"/>
          <w:color w:val="000000"/>
          <w:szCs w:val="21"/>
          <w:lang w:val="ru-RU" w:eastAsia="ru-RU"/>
        </w:rPr>
      </w:pPr>
      <w:r w:rsidRPr="006126B3">
        <w:rPr>
          <w:rFonts w:cs="Arial"/>
          <w:color w:val="000000"/>
          <w:szCs w:val="21"/>
          <w:lang w:val="ru-RU" w:eastAsia="ru-RU"/>
        </w:rPr>
        <w:t>подготовку и оформление письма хозяйствующему субъекту - владельцу комплексного экологического разрешения о возобновлении действия разрешения;</w:t>
      </w:r>
    </w:p>
    <w:p w:rsidR="00FC14FB" w:rsidRPr="006126B3" w:rsidRDefault="00FC14FB" w:rsidP="009D4E9D">
      <w:pPr>
        <w:numPr>
          <w:ilvl w:val="0"/>
          <w:numId w:val="51"/>
        </w:numPr>
        <w:spacing w:before="0" w:after="60"/>
        <w:rPr>
          <w:rFonts w:cs="Arial"/>
          <w:color w:val="000000"/>
          <w:szCs w:val="21"/>
          <w:lang w:val="ru-RU" w:eastAsia="ru-RU"/>
        </w:rPr>
      </w:pPr>
      <w:r w:rsidRPr="006126B3">
        <w:rPr>
          <w:rFonts w:cs="Arial"/>
          <w:color w:val="000000"/>
          <w:szCs w:val="21"/>
          <w:lang w:val="ru-RU" w:eastAsia="ru-RU"/>
        </w:rPr>
        <w:t xml:space="preserve">направление письма о возобновлении действия комплексного экологического разрешения хозяйствующему субъекту - владельцу разрешения; </w:t>
      </w:r>
    </w:p>
    <w:p w:rsidR="00FC14FB" w:rsidRPr="006126B3" w:rsidRDefault="00FC14FB" w:rsidP="00FC14FB">
      <w:pPr>
        <w:numPr>
          <w:ilvl w:val="0"/>
          <w:numId w:val="51"/>
        </w:numPr>
        <w:spacing w:before="0" w:after="120"/>
        <w:rPr>
          <w:rFonts w:cs="Arial"/>
          <w:color w:val="000000"/>
          <w:szCs w:val="21"/>
          <w:lang w:val="ru-RU" w:eastAsia="ru-RU"/>
        </w:rPr>
      </w:pPr>
      <w:r w:rsidRPr="006126B3">
        <w:rPr>
          <w:rFonts w:cs="Arial"/>
          <w:color w:val="000000"/>
          <w:szCs w:val="21"/>
          <w:lang w:val="ru-RU" w:eastAsia="ru-RU"/>
        </w:rPr>
        <w:t xml:space="preserve">внесение информации о возобновлении действия комплексного экологического разрешения в соответствующий информационный ресурс (журнал, банк данных) и в информационную систему общего пользования для доступа общественности. </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18.2. Основанием для начала административной процедуры по возобновлению действия комплексного экологического разрешения является получение по результатам государственного экологического надзора информации об устранении хозяйствующим субъектом - владельцем комплексного экологического разрешения нарушений, повлекших за собой приостановление действия разрешения.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lastRenderedPageBreak/>
        <w:t>18.3.</w:t>
      </w:r>
      <w:r w:rsidR="003F7BF3" w:rsidRPr="006126B3">
        <w:rPr>
          <w:rFonts w:cs="Arial"/>
          <w:color w:val="000000"/>
          <w:szCs w:val="21"/>
          <w:lang w:val="ru-RU" w:eastAsia="ru-RU"/>
        </w:rPr>
        <w:t> </w:t>
      </w:r>
      <w:r w:rsidRPr="006126B3">
        <w:rPr>
          <w:rFonts w:cs="Arial"/>
          <w:color w:val="000000"/>
          <w:szCs w:val="21"/>
          <w:lang w:val="ru-RU" w:eastAsia="ru-RU"/>
        </w:rPr>
        <w:t>При получении информации об устранении нарушений, повлекших за собой приостановление действия комплексного экологического разрешения, начальник уполномоченного подразделения Уполномоченного органа принимает решение о назначении должностного лица, ответственного за исполнение указанной административной процедуры (далее — ответственный исполнитель). Срок регистрации и назначения ответственного исполнителя — не более 1 рабочего дня.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18.4. Ответственный исполнитель в срок, не превышающий 5 рабочих дней, осуществляет рассмотрение представленной информации и оценку соответствия этих фактов условиям комплексного экологического разрешения.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18.5. При подтверждении наличия оснований для возобновления действия разрешения ответственный исполнитель готовит проект приказа руководителя Уполномоченного органа а о возобновлении действия комплексного экологического разрешения. Подготовленный проект приказа оформляется в соответствии с инструкцией по делопроизводству, визируется в установленном порядке и направляется на подпись руководителю Уполномоченного органа или лицу, его замещающему, в соответствии с должностным регламентом. Срок подготовки и издания приказа составляет не более 2 рабочих дней.</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18.6. Основанием для возобновления действия комплексного экологического разрешения является подписанный руководителем Уполномоченного органа или лицом, его замещающим, приказ руководителя Уполномоченного органа о возобновлении действия комплексного экологического разрешения.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18.7. Ответственный исполнитель в течение не более 1 рабочего дня с даты издания приказа Уполномоченного органа о возобновлении действия комплексного экологического разрешения готовит письмо хозяйствующему субъекту комплексного экологического разрешения (владельцу разрешения) с информацией о возобновлении действия комплексного экологического разрешения с приложением соответствующего приказа руководителя Уполномоченного органа, направляет письмо на визирование начальнику уполномоченного подразделения Уполномоченного органа и на подпись руководителю Уполномоченного органа или лицу, его замещающему, имеющему право подписи в соответствии с должностным регламентом. Подписанное письмо с прилагающимся приказом направляется в канцелярию либо соответствующее структурное подразделение, сотрудник которого регистрирует письмо и вносит информацию в базу данных входящей (исходящей) документации. Письмо направляется в адрес хозяйствующего субъекта - владельца разрешения, почтовым отправлением. Электронные образы письма и приказа отправляются владельцу разрешения электронной почтой.</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18.8. После подписания, регистрации и направления хозяйствующему субъекту письма о возобновлении действия комплексного экологического разрешения информация о приостановлении действия разрешения вносится ответственным исполнителем в соответствующий информационный ресурс (журнал, банк данных), а также размещается в электронно-цифровой форме в информационной системе общего пользования для доступа общественности. </w:t>
      </w:r>
    </w:p>
    <w:p w:rsidR="00FC14FB" w:rsidRPr="006126B3" w:rsidRDefault="00FC14FB" w:rsidP="00030F33">
      <w:pPr>
        <w:spacing w:before="0" w:after="120"/>
        <w:rPr>
          <w:rFonts w:cs="Arial"/>
          <w:color w:val="000000"/>
          <w:szCs w:val="21"/>
          <w:lang w:val="ru-RU" w:eastAsia="ru-RU"/>
        </w:rPr>
      </w:pPr>
      <w:r w:rsidRPr="006126B3">
        <w:rPr>
          <w:rFonts w:cs="Arial"/>
          <w:color w:val="000000"/>
          <w:szCs w:val="21"/>
          <w:lang w:val="ru-RU" w:eastAsia="ru-RU"/>
        </w:rPr>
        <w:t>18.9.</w:t>
      </w:r>
      <w:r w:rsidR="00094EB5" w:rsidRPr="006126B3">
        <w:rPr>
          <w:rFonts w:cs="Arial"/>
          <w:color w:val="000000"/>
          <w:szCs w:val="21"/>
          <w:lang w:val="ru-RU" w:eastAsia="ru-RU"/>
        </w:rPr>
        <w:t> </w:t>
      </w:r>
      <w:r w:rsidRPr="006126B3">
        <w:rPr>
          <w:rFonts w:cs="Arial"/>
          <w:color w:val="000000"/>
          <w:szCs w:val="21"/>
          <w:lang w:val="ru-RU" w:eastAsia="ru-RU"/>
        </w:rPr>
        <w:t>Срок исполнения Уполномоченным органом административной процедуры по возобновлении действия комплексного экологического разрешения — 10 рабочих дней со дня получения информации, являющейся основанием для возобновлени</w:t>
      </w:r>
      <w:r w:rsidR="00030F33" w:rsidRPr="006126B3">
        <w:rPr>
          <w:rFonts w:cs="Arial"/>
          <w:color w:val="000000"/>
          <w:szCs w:val="21"/>
          <w:lang w:val="ru-RU" w:eastAsia="ru-RU"/>
        </w:rPr>
        <w:t>я</w:t>
      </w:r>
      <w:r w:rsidRPr="006126B3">
        <w:rPr>
          <w:rFonts w:cs="Arial"/>
          <w:color w:val="000000"/>
          <w:szCs w:val="21"/>
          <w:lang w:val="ru-RU" w:eastAsia="ru-RU"/>
        </w:rPr>
        <w:t xml:space="preserve"> действия разрешения.</w:t>
      </w:r>
    </w:p>
    <w:p w:rsidR="00FC14FB" w:rsidRPr="006126B3" w:rsidRDefault="00FC14FB" w:rsidP="00030F33">
      <w:pPr>
        <w:spacing w:before="0" w:after="120"/>
        <w:rPr>
          <w:rFonts w:cs="Arial"/>
          <w:color w:val="000000"/>
          <w:szCs w:val="21"/>
          <w:lang w:val="ru-RU" w:eastAsia="ru-RU"/>
        </w:rPr>
      </w:pPr>
      <w:r w:rsidRPr="006126B3">
        <w:rPr>
          <w:rFonts w:cs="Arial"/>
          <w:color w:val="000000"/>
          <w:szCs w:val="21"/>
          <w:lang w:val="ru-RU" w:eastAsia="ru-RU"/>
        </w:rPr>
        <w:lastRenderedPageBreak/>
        <w:t>19.</w:t>
      </w:r>
      <w:r w:rsidR="00030F33" w:rsidRPr="006126B3">
        <w:rPr>
          <w:rFonts w:cs="Arial"/>
          <w:color w:val="000000"/>
          <w:szCs w:val="21"/>
          <w:lang w:val="ru-RU" w:eastAsia="ru-RU"/>
        </w:rPr>
        <w:t> </w:t>
      </w:r>
      <w:r w:rsidRPr="006126B3">
        <w:rPr>
          <w:rFonts w:cs="Arial"/>
          <w:color w:val="000000"/>
          <w:szCs w:val="21"/>
          <w:lang w:val="ru-RU" w:eastAsia="ru-RU"/>
        </w:rPr>
        <w:t xml:space="preserve">Административная процедура </w:t>
      </w:r>
      <w:r w:rsidR="00094EB5" w:rsidRPr="006126B3">
        <w:rPr>
          <w:rFonts w:cs="Arial"/>
          <w:color w:val="000000"/>
          <w:szCs w:val="21"/>
          <w:lang w:val="ru-RU" w:eastAsia="ru-RU"/>
        </w:rPr>
        <w:t>“</w:t>
      </w:r>
      <w:r w:rsidRPr="006126B3">
        <w:rPr>
          <w:rFonts w:cs="Arial"/>
          <w:color w:val="000000"/>
          <w:szCs w:val="21"/>
          <w:lang w:val="ru-RU" w:eastAsia="ru-RU"/>
        </w:rPr>
        <w:t>Переоформление комплексного экологического разрешения</w:t>
      </w:r>
      <w:r w:rsidR="00094EB5" w:rsidRPr="006126B3">
        <w:rPr>
          <w:rFonts w:cs="Arial"/>
          <w:color w:val="000000"/>
          <w:szCs w:val="21"/>
          <w:lang w:val="ru-RU" w:eastAsia="ru-RU"/>
        </w:rPr>
        <w:t>”</w:t>
      </w:r>
      <w:r w:rsidRPr="006126B3">
        <w:rPr>
          <w:rFonts w:cs="Arial"/>
          <w:color w:val="000000"/>
          <w:szCs w:val="21"/>
          <w:lang w:val="ru-RU" w:eastAsia="ru-RU"/>
        </w:rPr>
        <w:t>.</w:t>
      </w:r>
    </w:p>
    <w:p w:rsidR="00FC14FB" w:rsidRPr="006126B3" w:rsidRDefault="00FC14FB" w:rsidP="009D4E9D">
      <w:pPr>
        <w:spacing w:before="0" w:after="60"/>
        <w:rPr>
          <w:rFonts w:cs="Arial"/>
          <w:color w:val="000000"/>
          <w:szCs w:val="21"/>
          <w:lang w:val="ru-RU" w:eastAsia="ru-RU"/>
        </w:rPr>
      </w:pPr>
      <w:r w:rsidRPr="006126B3">
        <w:rPr>
          <w:rFonts w:cs="Arial"/>
          <w:color w:val="000000"/>
          <w:szCs w:val="21"/>
          <w:lang w:val="ru-RU" w:eastAsia="ru-RU"/>
        </w:rPr>
        <w:t xml:space="preserve">19.1. Административная процедура </w:t>
      </w:r>
      <w:r w:rsidR="00094EB5" w:rsidRPr="006126B3">
        <w:rPr>
          <w:rFonts w:cs="Arial"/>
          <w:color w:val="000000"/>
          <w:szCs w:val="21"/>
          <w:lang w:val="ru-RU" w:eastAsia="ru-RU"/>
        </w:rPr>
        <w:t>“</w:t>
      </w:r>
      <w:r w:rsidRPr="006126B3">
        <w:rPr>
          <w:rFonts w:cs="Arial"/>
          <w:color w:val="000000"/>
          <w:szCs w:val="21"/>
          <w:lang w:val="ru-RU" w:eastAsia="ru-RU"/>
        </w:rPr>
        <w:t>Переоформление комплексного экологического разрешения</w:t>
      </w:r>
      <w:r w:rsidR="00094EB5" w:rsidRPr="006126B3">
        <w:rPr>
          <w:rFonts w:cs="Arial"/>
          <w:color w:val="000000"/>
          <w:szCs w:val="21"/>
          <w:lang w:val="ru-RU" w:eastAsia="ru-RU"/>
        </w:rPr>
        <w:t>”</w:t>
      </w:r>
      <w:r w:rsidRPr="006126B3">
        <w:rPr>
          <w:rFonts w:cs="Arial"/>
          <w:color w:val="000000"/>
          <w:szCs w:val="21"/>
          <w:lang w:val="ru-RU" w:eastAsia="ru-RU"/>
        </w:rPr>
        <w:t xml:space="preserve"> включает следующие административные действия:</w:t>
      </w:r>
    </w:p>
    <w:p w:rsidR="00FC14FB" w:rsidRPr="006126B3" w:rsidRDefault="00FC14FB" w:rsidP="009D4E9D">
      <w:pPr>
        <w:numPr>
          <w:ilvl w:val="0"/>
          <w:numId w:val="52"/>
        </w:numPr>
        <w:spacing w:before="0" w:after="60"/>
        <w:rPr>
          <w:rFonts w:cs="Arial"/>
          <w:color w:val="000000"/>
          <w:szCs w:val="21"/>
          <w:lang w:val="ru-RU" w:eastAsia="ru-RU"/>
        </w:rPr>
      </w:pPr>
      <w:r w:rsidRPr="006126B3">
        <w:rPr>
          <w:rFonts w:cs="Arial"/>
          <w:color w:val="000000"/>
          <w:szCs w:val="21"/>
          <w:lang w:val="ru-RU" w:eastAsia="ru-RU"/>
        </w:rPr>
        <w:t>приём и регистрацию материалов Заявителя;</w:t>
      </w:r>
    </w:p>
    <w:p w:rsidR="00FC14FB" w:rsidRPr="006126B3" w:rsidRDefault="00FC14FB" w:rsidP="009D4E9D">
      <w:pPr>
        <w:numPr>
          <w:ilvl w:val="0"/>
          <w:numId w:val="52"/>
        </w:numPr>
        <w:spacing w:before="0" w:after="60"/>
        <w:rPr>
          <w:rFonts w:cs="Arial"/>
          <w:color w:val="000000"/>
          <w:szCs w:val="21"/>
          <w:lang w:val="ru-RU" w:eastAsia="ru-RU"/>
        </w:rPr>
      </w:pPr>
      <w:r w:rsidRPr="006126B3">
        <w:rPr>
          <w:rFonts w:cs="Arial"/>
          <w:color w:val="000000"/>
          <w:szCs w:val="21"/>
          <w:lang w:val="ru-RU" w:eastAsia="ru-RU"/>
        </w:rPr>
        <w:t>назначение ответственного должностного лица;</w:t>
      </w:r>
    </w:p>
    <w:p w:rsidR="00FC14FB" w:rsidRPr="006126B3" w:rsidRDefault="00FC14FB" w:rsidP="009D4E9D">
      <w:pPr>
        <w:numPr>
          <w:ilvl w:val="0"/>
          <w:numId w:val="52"/>
        </w:numPr>
        <w:spacing w:before="0" w:after="60"/>
        <w:rPr>
          <w:rFonts w:cs="Arial"/>
          <w:color w:val="000000"/>
          <w:szCs w:val="21"/>
          <w:lang w:val="ru-RU" w:eastAsia="ru-RU"/>
        </w:rPr>
      </w:pPr>
      <w:r w:rsidRPr="006126B3">
        <w:rPr>
          <w:rFonts w:cs="Arial"/>
          <w:color w:val="000000"/>
          <w:szCs w:val="21"/>
          <w:lang w:val="ru-RU" w:eastAsia="ru-RU"/>
        </w:rPr>
        <w:t>рассмотрение материалов Заявителя;</w:t>
      </w:r>
    </w:p>
    <w:p w:rsidR="00FC14FB" w:rsidRPr="006126B3" w:rsidRDefault="00FC14FB" w:rsidP="009D4E9D">
      <w:pPr>
        <w:numPr>
          <w:ilvl w:val="0"/>
          <w:numId w:val="52"/>
        </w:numPr>
        <w:spacing w:before="0" w:after="60"/>
        <w:rPr>
          <w:rFonts w:cs="Arial"/>
          <w:color w:val="000000"/>
          <w:szCs w:val="21"/>
          <w:lang w:val="ru-RU" w:eastAsia="ru-RU"/>
        </w:rPr>
      </w:pPr>
      <w:r w:rsidRPr="006126B3">
        <w:rPr>
          <w:rFonts w:cs="Arial"/>
          <w:color w:val="000000"/>
          <w:szCs w:val="21"/>
          <w:lang w:val="ru-RU" w:eastAsia="ru-RU"/>
        </w:rPr>
        <w:t xml:space="preserve">переоформление комплексного экологического разрешения; </w:t>
      </w:r>
    </w:p>
    <w:p w:rsidR="00FC14FB" w:rsidRPr="006126B3" w:rsidRDefault="00FC14FB" w:rsidP="009D4E9D">
      <w:pPr>
        <w:numPr>
          <w:ilvl w:val="0"/>
          <w:numId w:val="52"/>
        </w:numPr>
        <w:spacing w:before="0" w:after="60"/>
        <w:rPr>
          <w:rFonts w:cs="Arial"/>
          <w:color w:val="000000"/>
          <w:szCs w:val="21"/>
          <w:lang w:val="ru-RU" w:eastAsia="ru-RU"/>
        </w:rPr>
      </w:pPr>
      <w:r w:rsidRPr="006126B3">
        <w:rPr>
          <w:rFonts w:cs="Arial"/>
          <w:color w:val="000000"/>
          <w:szCs w:val="21"/>
          <w:lang w:val="ru-RU" w:eastAsia="ru-RU"/>
        </w:rPr>
        <w:t>информирование и выдачу переоформленного комплексного экологического разрешения либо письма об отказе;</w:t>
      </w:r>
    </w:p>
    <w:p w:rsidR="00FC14FB" w:rsidRPr="006126B3" w:rsidRDefault="00FC14FB" w:rsidP="00FC14FB">
      <w:pPr>
        <w:numPr>
          <w:ilvl w:val="0"/>
          <w:numId w:val="52"/>
        </w:numPr>
        <w:spacing w:before="0" w:after="120"/>
        <w:rPr>
          <w:rFonts w:cs="Arial"/>
          <w:color w:val="000000"/>
          <w:szCs w:val="21"/>
          <w:lang w:val="ru-RU" w:eastAsia="ru-RU"/>
        </w:rPr>
      </w:pPr>
      <w:r w:rsidRPr="006126B3">
        <w:rPr>
          <w:rFonts w:cs="Arial"/>
          <w:color w:val="000000"/>
          <w:szCs w:val="21"/>
          <w:lang w:val="ru-RU" w:eastAsia="ru-RU"/>
        </w:rPr>
        <w:t>внесение информации о переоформлении разрешения в соответствующий информационный ресурс (журнал, банк данных, реестр) и в информационную систему общего пользования для доступа общественности.</w:t>
      </w:r>
    </w:p>
    <w:p w:rsidR="00FC14FB" w:rsidRPr="006126B3" w:rsidRDefault="00FC14FB" w:rsidP="009D4E9D">
      <w:pPr>
        <w:spacing w:before="0" w:after="60"/>
        <w:rPr>
          <w:rFonts w:cs="Arial"/>
          <w:color w:val="000000"/>
          <w:szCs w:val="21"/>
          <w:lang w:val="ru-RU" w:eastAsia="ru-RU"/>
        </w:rPr>
      </w:pPr>
      <w:r w:rsidRPr="006126B3">
        <w:rPr>
          <w:rFonts w:cs="Arial"/>
          <w:color w:val="000000"/>
          <w:szCs w:val="21"/>
          <w:lang w:val="ru-RU" w:eastAsia="ru-RU"/>
        </w:rPr>
        <w:t xml:space="preserve">19.2. Комплексное экологическое разрешение подлежат переоформлению при условии неизменности производственного процесса, расхода сырья и материалов, номенклатуры и </w:t>
      </w:r>
      <w:r w:rsidR="009313F9" w:rsidRPr="006126B3">
        <w:rPr>
          <w:rFonts w:cs="Arial"/>
          <w:color w:val="000000"/>
          <w:szCs w:val="21"/>
          <w:lang w:val="ru-RU" w:eastAsia="ru-RU"/>
        </w:rPr>
        <w:t>объём</w:t>
      </w:r>
      <w:r w:rsidRPr="006126B3">
        <w:rPr>
          <w:rFonts w:cs="Arial"/>
          <w:color w:val="000000"/>
          <w:szCs w:val="21"/>
          <w:lang w:val="ru-RU" w:eastAsia="ru-RU"/>
        </w:rPr>
        <w:t>ов выпускаемой продукции (услуг), характеристик выпусков выбросов и сбросов загрязняющих веществ, масс размещаемых отходов в случаях:</w:t>
      </w:r>
    </w:p>
    <w:p w:rsidR="00FC14FB" w:rsidRPr="006126B3" w:rsidRDefault="00FC14FB" w:rsidP="009D4E9D">
      <w:pPr>
        <w:numPr>
          <w:ilvl w:val="0"/>
          <w:numId w:val="53"/>
        </w:numPr>
        <w:spacing w:before="0" w:after="60"/>
        <w:ind w:left="714" w:hanging="357"/>
        <w:rPr>
          <w:rFonts w:cs="Arial"/>
          <w:color w:val="000000"/>
          <w:szCs w:val="21"/>
          <w:lang w:val="ru-RU" w:eastAsia="ru-RU"/>
        </w:rPr>
      </w:pPr>
      <w:r w:rsidRPr="006126B3">
        <w:rPr>
          <w:rFonts w:cs="Arial"/>
          <w:color w:val="000000"/>
          <w:szCs w:val="21"/>
          <w:lang w:val="ru-RU" w:eastAsia="ru-RU"/>
        </w:rPr>
        <w:t>реорганизации юридического лица в форме преобразования, изменения наименования, в том числе фирменного наименования, места его нахождения, государственного регистрационного номера записи о регистрации юридического лица и данных документа, подтверждающего факт внесения записи о юридическом лице в Единый государственный реестр юридических лиц (для юридического лица);</w:t>
      </w:r>
    </w:p>
    <w:p w:rsidR="00FC14FB" w:rsidRPr="006126B3" w:rsidRDefault="00FC14FB" w:rsidP="009D4E9D">
      <w:pPr>
        <w:numPr>
          <w:ilvl w:val="0"/>
          <w:numId w:val="53"/>
        </w:numPr>
        <w:spacing w:before="0" w:after="60"/>
        <w:ind w:left="714" w:hanging="357"/>
        <w:rPr>
          <w:rFonts w:cs="Arial"/>
          <w:color w:val="000000"/>
          <w:szCs w:val="21"/>
          <w:lang w:val="ru-RU" w:eastAsia="ru-RU"/>
        </w:rPr>
      </w:pPr>
      <w:r w:rsidRPr="006126B3">
        <w:rPr>
          <w:rFonts w:cs="Arial"/>
          <w:color w:val="000000"/>
          <w:szCs w:val="21"/>
          <w:lang w:val="ru-RU" w:eastAsia="ru-RU"/>
        </w:rPr>
        <w:t xml:space="preserve">изменения фамилии имени и (в случае, если имеется) отчества индивидуального предпринимателя, места его жительства, данных документа, удостоверяющего его личность, государственного регистрационного номера записи о государственной регистрации в качестве индивидуального предпринимателя и данных документа, подтверждающего факт внесения записи об индивидуальном предпринимателе в Единый государственный реестр индивидуальных предпринимателей (для индивидуального предпринимателя); </w:t>
      </w:r>
    </w:p>
    <w:p w:rsidR="00FC14FB" w:rsidRPr="006126B3" w:rsidRDefault="00FC14FB" w:rsidP="00FC14FB">
      <w:pPr>
        <w:numPr>
          <w:ilvl w:val="0"/>
          <w:numId w:val="53"/>
        </w:numPr>
        <w:spacing w:before="0" w:after="120"/>
        <w:rPr>
          <w:rFonts w:cs="Arial"/>
          <w:color w:val="000000"/>
          <w:szCs w:val="21"/>
          <w:lang w:val="ru-RU" w:eastAsia="ru-RU"/>
        </w:rPr>
      </w:pPr>
      <w:r w:rsidRPr="006126B3">
        <w:rPr>
          <w:rFonts w:cs="Arial"/>
          <w:color w:val="000000"/>
          <w:szCs w:val="21"/>
          <w:lang w:val="ru-RU" w:eastAsia="ru-RU"/>
        </w:rPr>
        <w:t>порчи или утраты комплексного экологического разрешения.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Переоформление комплексного экологического разрешения допускается только в период действия разрешения. Срок действия переоформленного комплексного экологического разрешения не должен превышать срока действия переоформляемого разрешения.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В случае изменения наименования, реквизитов юридических лиц и индивидуальных предпринимателей подача заявления о переоформлении комплексного экологического разрешения должна осуществляться в срок, не превышающий 30 рабочих дней с момента реорганизации юридического лица или изменения реквизитов юридического лица или индивидуального предпринимателя.</w:t>
      </w:r>
    </w:p>
    <w:p w:rsidR="00FC14FB" w:rsidRPr="006126B3" w:rsidRDefault="00FC14FB" w:rsidP="009D4E9D">
      <w:pPr>
        <w:spacing w:before="0" w:after="60"/>
        <w:rPr>
          <w:rFonts w:cs="Arial"/>
          <w:color w:val="000000"/>
          <w:szCs w:val="21"/>
          <w:lang w:val="ru-RU" w:eastAsia="ru-RU"/>
        </w:rPr>
      </w:pPr>
      <w:r w:rsidRPr="006126B3">
        <w:rPr>
          <w:rFonts w:cs="Arial"/>
          <w:color w:val="000000"/>
          <w:szCs w:val="21"/>
          <w:lang w:val="ru-RU" w:eastAsia="ru-RU"/>
        </w:rPr>
        <w:t xml:space="preserve">19.3. Основанием для начала административного действия является поступление в Уполномоченный орган заявления о переоформлении комплексного экологического разрешения, содержащего сведения о наименовании юридического лица, юридический и почтовый адрес, телефон, ИНН, с указанием причины необходимости переоформления разрешения, и материалов, подтверждающих необходимость переоформления </w:t>
      </w:r>
      <w:r w:rsidRPr="006126B3">
        <w:rPr>
          <w:rFonts w:cs="Arial"/>
          <w:color w:val="000000"/>
          <w:szCs w:val="21"/>
          <w:lang w:val="ru-RU" w:eastAsia="ru-RU"/>
        </w:rPr>
        <w:lastRenderedPageBreak/>
        <w:t>комплексного экологического разрешения (не представляется в случае переоформления разрешения в связи с утратой, порчей оригинала разрешения):</w:t>
      </w:r>
    </w:p>
    <w:p w:rsidR="00FC14FB" w:rsidRPr="006126B3" w:rsidRDefault="00FC14FB" w:rsidP="009D4E9D">
      <w:pPr>
        <w:numPr>
          <w:ilvl w:val="0"/>
          <w:numId w:val="54"/>
        </w:numPr>
        <w:spacing w:before="0" w:after="60"/>
        <w:rPr>
          <w:rFonts w:cs="Arial"/>
          <w:color w:val="000000"/>
          <w:szCs w:val="21"/>
          <w:lang w:val="ru-RU" w:eastAsia="ru-RU"/>
        </w:rPr>
      </w:pPr>
      <w:r w:rsidRPr="006126B3">
        <w:rPr>
          <w:rFonts w:cs="Arial"/>
          <w:color w:val="000000"/>
          <w:szCs w:val="21"/>
          <w:lang w:val="ru-RU" w:eastAsia="ru-RU"/>
        </w:rPr>
        <w:t>оригинала выданного ранее Заявителю в установленном порядке комплексного экологического разрешения (не представляется в случае переоформления разрешения в связи с утратой, порчей оригинала разрешения);</w:t>
      </w:r>
    </w:p>
    <w:p w:rsidR="00FC14FB" w:rsidRPr="006126B3" w:rsidRDefault="00FC14FB" w:rsidP="00FC14FB">
      <w:pPr>
        <w:numPr>
          <w:ilvl w:val="0"/>
          <w:numId w:val="54"/>
        </w:numPr>
        <w:spacing w:before="0" w:after="120"/>
        <w:rPr>
          <w:rFonts w:cs="Arial"/>
          <w:color w:val="000000"/>
          <w:szCs w:val="21"/>
          <w:lang w:val="ru-RU" w:eastAsia="ru-RU"/>
        </w:rPr>
      </w:pPr>
      <w:r w:rsidRPr="006126B3">
        <w:rPr>
          <w:rFonts w:cs="Arial"/>
          <w:color w:val="000000"/>
          <w:szCs w:val="21"/>
          <w:lang w:val="ru-RU" w:eastAsia="ru-RU"/>
        </w:rPr>
        <w:t xml:space="preserve">справки о неизменности производственного процесса, расхода сырья и материалов, номенклатуры и </w:t>
      </w:r>
      <w:r w:rsidR="009313F9" w:rsidRPr="006126B3">
        <w:rPr>
          <w:rFonts w:cs="Arial"/>
          <w:color w:val="000000"/>
          <w:szCs w:val="21"/>
          <w:lang w:val="ru-RU" w:eastAsia="ru-RU"/>
        </w:rPr>
        <w:t>объём</w:t>
      </w:r>
      <w:r w:rsidRPr="006126B3">
        <w:rPr>
          <w:rFonts w:cs="Arial"/>
          <w:color w:val="000000"/>
          <w:szCs w:val="21"/>
          <w:lang w:val="ru-RU" w:eastAsia="ru-RU"/>
        </w:rPr>
        <w:t>ов выпускаемой продукции (услуг), характеристик выпусков выбросов и сбросов загрязняющих веществ, масс размещаемых отходов, подписанной Заявителем.</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19.4. Уполномоченный орган в установленном порядке и в сроки с использованием единой системы межведомственного электронного взаимодействия получает от уполномоченного органа исполнительной власти следующие документы о Заявителе:</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а) выписка из Единого реестра юридических лиц – для юридического лица;</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б) выписку из Единого государственного реестра индивидуальных предпринимателей – для индивидуального предпринимателя;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в) копию свидетельства о постановке на учет в налоговом органе.</w:t>
      </w:r>
    </w:p>
    <w:p w:rsidR="00FC14FB" w:rsidRPr="006126B3" w:rsidRDefault="00FC14FB" w:rsidP="009D4E9D">
      <w:pPr>
        <w:spacing w:before="0" w:after="60"/>
        <w:rPr>
          <w:rFonts w:cs="Arial"/>
          <w:color w:val="000000"/>
          <w:szCs w:val="21"/>
          <w:lang w:val="ru-RU" w:eastAsia="ru-RU"/>
        </w:rPr>
      </w:pPr>
      <w:r w:rsidRPr="006126B3">
        <w:rPr>
          <w:rFonts w:cs="Arial"/>
          <w:color w:val="000000"/>
          <w:szCs w:val="21"/>
          <w:lang w:val="ru-RU" w:eastAsia="ru-RU"/>
        </w:rPr>
        <w:t>19.5.</w:t>
      </w:r>
      <w:r w:rsidR="00030F33" w:rsidRPr="006126B3">
        <w:rPr>
          <w:rFonts w:cs="Arial"/>
          <w:color w:val="000000"/>
          <w:szCs w:val="21"/>
          <w:lang w:val="ru-RU" w:eastAsia="ru-RU"/>
        </w:rPr>
        <w:t> </w:t>
      </w:r>
      <w:r w:rsidRPr="006126B3">
        <w:rPr>
          <w:rFonts w:cs="Arial"/>
          <w:color w:val="000000"/>
          <w:szCs w:val="21"/>
          <w:lang w:val="ru-RU" w:eastAsia="ru-RU"/>
        </w:rPr>
        <w:t>Основаниями для отказа в переоформлении комплексного экологического разрешения являются:</w:t>
      </w:r>
    </w:p>
    <w:p w:rsidR="00FC14FB" w:rsidRPr="006126B3" w:rsidRDefault="00FC14FB" w:rsidP="009D4E9D">
      <w:pPr>
        <w:numPr>
          <w:ilvl w:val="0"/>
          <w:numId w:val="55"/>
        </w:numPr>
        <w:spacing w:before="0" w:after="60"/>
        <w:rPr>
          <w:rFonts w:cs="Arial"/>
          <w:color w:val="000000"/>
          <w:szCs w:val="21"/>
          <w:lang w:val="ru-RU" w:eastAsia="ru-RU"/>
        </w:rPr>
      </w:pPr>
      <w:r w:rsidRPr="006126B3">
        <w:rPr>
          <w:rFonts w:cs="Arial"/>
          <w:color w:val="000000"/>
          <w:szCs w:val="21"/>
          <w:lang w:val="ru-RU" w:eastAsia="ru-RU"/>
        </w:rPr>
        <w:t>наличие в представленных материалах Заявителя недостоверной или искаженной информации;</w:t>
      </w:r>
    </w:p>
    <w:p w:rsidR="00FC14FB" w:rsidRPr="006126B3" w:rsidRDefault="00FC14FB" w:rsidP="00FC14FB">
      <w:pPr>
        <w:numPr>
          <w:ilvl w:val="0"/>
          <w:numId w:val="55"/>
        </w:numPr>
        <w:spacing w:before="0" w:after="120"/>
        <w:rPr>
          <w:rFonts w:cs="Arial"/>
          <w:color w:val="000000"/>
          <w:szCs w:val="21"/>
          <w:lang w:val="ru-RU" w:eastAsia="ru-RU"/>
        </w:rPr>
      </w:pPr>
      <w:r w:rsidRPr="006126B3">
        <w:rPr>
          <w:rFonts w:cs="Arial"/>
          <w:color w:val="000000"/>
          <w:szCs w:val="21"/>
          <w:lang w:val="ru-RU" w:eastAsia="ru-RU"/>
        </w:rPr>
        <w:t>представление Заявителем неполного комплекта документов, определенного в соответствии с пунктом 19.3 Регламента.</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О принятии решения об отказе в переоформлении комплексного экологического разрешения Заявитель информируется ответственным исполнителем по телефону и по почте письмом.</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19.6.</w:t>
      </w:r>
      <w:r w:rsidR="00030F33" w:rsidRPr="006126B3">
        <w:rPr>
          <w:rFonts w:cs="Arial"/>
          <w:color w:val="000000"/>
          <w:szCs w:val="21"/>
          <w:lang w:val="ru-RU" w:eastAsia="ru-RU"/>
        </w:rPr>
        <w:t> </w:t>
      </w:r>
      <w:r w:rsidRPr="006126B3">
        <w:rPr>
          <w:rFonts w:cs="Arial"/>
          <w:color w:val="000000"/>
          <w:szCs w:val="21"/>
          <w:lang w:val="ru-RU" w:eastAsia="ru-RU"/>
        </w:rPr>
        <w:t xml:space="preserve">Сотрудник канцелярии либо соответствующего структурного подразделения Уполномоченного органа осуществляет регистрацию материалов Заявителя в течение 1 рабочего дня. Один экземпляр заявления и описи, подготовленной Заявителем, прилагающихся материалов с отметкой о дате приема направляется (вручается, возвращается) Заявителю. </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Зарегистрированные материалы Заявителя передаются начальнику уполномоченного подразделения Уполномоченного органа для назначения ответственного исполнителя для их рассмотрения.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Начальник уполномоченного подразделения Уполномоченного органа в срок, не превышающий 1 рабочего дня, назначает ответственного исполнителя с учетом его должностных обязанностей, о чем ставит резолюцию на материалах Заявителя. Ответственное должностное лицо (ответственный исполнитель) в соответствии с резолюцией получает материалы для исполнения.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19.7. Ответственный исполнитель в течение 5 рабочих дней рассматривает материалы Заявителя на соответствие перечню документов, указанных в пункте 19.3 Регламента, и в случае выявления некомплектности материалов Заявителя готовит проект письма Заявителю о приостановлении рассмотрения материалов по причине их некомплектности, которое передает на подпись начальнику уполномоченного подразделения </w:t>
      </w:r>
      <w:r w:rsidRPr="006126B3">
        <w:rPr>
          <w:rFonts w:cs="Arial"/>
          <w:color w:val="000000"/>
          <w:szCs w:val="21"/>
          <w:lang w:val="ru-RU" w:eastAsia="ru-RU"/>
        </w:rPr>
        <w:lastRenderedPageBreak/>
        <w:t>Уполномоченного органа или лицу, его замещающему, имеющему право подписи в соответствии с должностным регламентом.</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При установлении комплектности материалов Заявителя ответственный исполнитель рассматривает материалы Заявителя и готовит решение о переоформлении комплексного экологического разрешения (проект приказа руководителя Уполномоченного органа, проект комплексного экологического разрешения) либо об отказе в переоформлении комплексного экологического разрешения в соответствии с пунктом 19.5. Регламента. Подготовленный проект приказа руководителя Уполномоченного органа оформляется в соответствии с инструкцией по делопроизводству, визируется в установленном порядке и направляется на подпись руководителю Уполномоченного органа или лицу, его замещающему, имеющему право подписи в соответствии с должностным регламентом.</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Основанием для переоформления комплексного экологического разрешения является подписанный в установленном порядке приказ руководителя Уполномоченного органа о переоформлении комплексного экологического разрешения.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19.8. Ответственный исполнитель Уполномоченного органа в срок не более 2 рабочих дней с даты выпуска приказа руководителя Уполномоченного органа о переоформлении комплексного экологического разрешения оформляет комплексного экологического разрешения осуществляет визирование разрешения в порядке, определенном должностным регламентом. Разрешение подписывается руководителем Уполномоченного органа либо лицом, его замещающим, и заверяется оттиском гербовой печати. После подписания переоформленного разрешения бланк ранее выданного разрешения (оригинала разрешения, представленного Заявителем) прилагается к материалам Заявителя (дело Заявителя), которые передаются на хранение в архив.</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19.9. Подписанное переоформленное комплексного экологического разрешения направляется в канцелярию Уполномоченного органа, сотрудник которого вносит информацию о подписании разрешения в базу данных входящих документов и информирует по телефону Заявителя о времени выдачи комплексного экологического разрешения в день поступления подписанного разрешения. Оформленное разрешение выдается Заявителю либо его представителю по доверенности сотрудником канцелярии, осуществляющим регистрацию входящей (исходящей) документации либо отправляется по почте по заявлению Заявителя. </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По заявлению Заявителя электронный образ разрешения направляется Заявителю посредством электронной почты.</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Электронный образ комплексного экологического разрешения включается в информационную систему общего пользования в электронно-цифровой форме для доступа общественности.</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19.10. Ответственный исполнитель в течение 1 рабочего дня с даты подписания переоформленного комплексного экологического разрешения, вносит в базу данных информацию о выданном разрешении, а также в перечень выданных разрешений с пометкой о переоформлении. Должностное лицо Уполномоченного органа, ответственное за выполнение административного действия, прилагает копию выданного переоформленного разрешения (либо отказа в переоформлении) к материалам Заявителя (дело Заявителя), сформированное при исполнении государственной услуги по выдаче комплексного экологического разрешения, хранящееся в архиве Уполномоченного органа, которое возвращается в архив для хранения.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lastRenderedPageBreak/>
        <w:t xml:space="preserve">20. Административная процедура </w:t>
      </w:r>
      <w:r w:rsidR="00094EB5" w:rsidRPr="006126B3">
        <w:rPr>
          <w:rFonts w:cs="Arial"/>
          <w:color w:val="000000"/>
          <w:szCs w:val="21"/>
          <w:lang w:val="ru-RU" w:eastAsia="ru-RU"/>
        </w:rPr>
        <w:t>“</w:t>
      </w:r>
      <w:r w:rsidRPr="006126B3">
        <w:rPr>
          <w:rFonts w:cs="Arial"/>
          <w:color w:val="000000"/>
          <w:szCs w:val="21"/>
          <w:lang w:val="ru-RU" w:eastAsia="ru-RU"/>
        </w:rPr>
        <w:t>Пересмотр комплексного экологического разрешения</w:t>
      </w:r>
      <w:r w:rsidR="00094EB5" w:rsidRPr="006126B3">
        <w:rPr>
          <w:rFonts w:cs="Arial"/>
          <w:color w:val="000000"/>
          <w:szCs w:val="21"/>
          <w:lang w:val="ru-RU" w:eastAsia="ru-RU"/>
        </w:rPr>
        <w:t>”</w:t>
      </w:r>
      <w:r w:rsidRPr="006126B3">
        <w:rPr>
          <w:rFonts w:cs="Arial"/>
          <w:color w:val="000000"/>
          <w:szCs w:val="21"/>
          <w:lang w:val="ru-RU" w:eastAsia="ru-RU"/>
        </w:rPr>
        <w:t>.</w:t>
      </w:r>
    </w:p>
    <w:p w:rsidR="00FC14FB" w:rsidRPr="006126B3" w:rsidRDefault="00FC14FB" w:rsidP="009D4E9D">
      <w:pPr>
        <w:spacing w:before="0" w:after="60"/>
        <w:rPr>
          <w:rFonts w:cs="Arial"/>
          <w:color w:val="000000"/>
          <w:szCs w:val="21"/>
          <w:lang w:val="ru-RU" w:eastAsia="ru-RU"/>
        </w:rPr>
      </w:pPr>
      <w:r w:rsidRPr="006126B3">
        <w:rPr>
          <w:rFonts w:cs="Arial"/>
          <w:color w:val="000000"/>
          <w:szCs w:val="21"/>
          <w:lang w:val="ru-RU" w:eastAsia="ru-RU"/>
        </w:rPr>
        <w:t xml:space="preserve">20.1. Административная процедура </w:t>
      </w:r>
      <w:r w:rsidR="00094EB5" w:rsidRPr="006126B3">
        <w:rPr>
          <w:rFonts w:cs="Arial"/>
          <w:color w:val="000000"/>
          <w:szCs w:val="21"/>
          <w:lang w:val="ru-RU" w:eastAsia="ru-RU"/>
        </w:rPr>
        <w:t>“</w:t>
      </w:r>
      <w:r w:rsidRPr="006126B3">
        <w:rPr>
          <w:rFonts w:cs="Arial"/>
          <w:color w:val="000000"/>
          <w:szCs w:val="21"/>
          <w:lang w:val="ru-RU" w:eastAsia="ru-RU"/>
        </w:rPr>
        <w:t>Пересмотр комплексного экологического разрешения</w:t>
      </w:r>
      <w:r w:rsidR="00094EB5" w:rsidRPr="006126B3">
        <w:rPr>
          <w:rFonts w:cs="Arial"/>
          <w:color w:val="000000"/>
          <w:szCs w:val="21"/>
          <w:lang w:val="ru-RU" w:eastAsia="ru-RU"/>
        </w:rPr>
        <w:t>”</w:t>
      </w:r>
      <w:r w:rsidRPr="006126B3">
        <w:rPr>
          <w:rFonts w:cs="Arial"/>
          <w:color w:val="000000"/>
          <w:szCs w:val="21"/>
          <w:lang w:val="ru-RU" w:eastAsia="ru-RU"/>
        </w:rPr>
        <w:t xml:space="preserve"> включает следующие административные действия:</w:t>
      </w:r>
    </w:p>
    <w:p w:rsidR="00FC14FB" w:rsidRPr="006126B3" w:rsidRDefault="00FC14FB" w:rsidP="009D4E9D">
      <w:pPr>
        <w:numPr>
          <w:ilvl w:val="0"/>
          <w:numId w:val="47"/>
        </w:numPr>
        <w:spacing w:before="0" w:after="60"/>
        <w:rPr>
          <w:rFonts w:cs="Arial"/>
          <w:color w:val="000000"/>
          <w:szCs w:val="21"/>
          <w:lang w:val="ru-RU" w:eastAsia="ru-RU"/>
        </w:rPr>
      </w:pPr>
      <w:r w:rsidRPr="006126B3">
        <w:rPr>
          <w:rFonts w:cs="Arial"/>
          <w:color w:val="000000"/>
          <w:szCs w:val="21"/>
          <w:lang w:val="ru-RU" w:eastAsia="ru-RU"/>
        </w:rPr>
        <w:t>при</w:t>
      </w:r>
      <w:r w:rsidR="009D4E9D" w:rsidRPr="006126B3">
        <w:rPr>
          <w:rFonts w:cs="Arial"/>
          <w:color w:val="000000"/>
          <w:szCs w:val="21"/>
          <w:lang w:val="ru-RU" w:eastAsia="ru-RU"/>
        </w:rPr>
        <w:t>ё</w:t>
      </w:r>
      <w:r w:rsidRPr="006126B3">
        <w:rPr>
          <w:rFonts w:cs="Arial"/>
          <w:color w:val="000000"/>
          <w:szCs w:val="21"/>
          <w:lang w:val="ru-RU" w:eastAsia="ru-RU"/>
        </w:rPr>
        <w:t>м материалов (заявки) Заявителя;</w:t>
      </w:r>
    </w:p>
    <w:p w:rsidR="00FC14FB" w:rsidRPr="006126B3" w:rsidRDefault="00FC14FB" w:rsidP="009D4E9D">
      <w:pPr>
        <w:numPr>
          <w:ilvl w:val="0"/>
          <w:numId w:val="47"/>
        </w:numPr>
        <w:spacing w:before="0" w:after="60"/>
        <w:rPr>
          <w:rFonts w:cs="Arial"/>
          <w:color w:val="000000"/>
          <w:szCs w:val="21"/>
          <w:lang w:val="ru-RU" w:eastAsia="ru-RU"/>
        </w:rPr>
      </w:pPr>
      <w:r w:rsidRPr="006126B3">
        <w:rPr>
          <w:rFonts w:cs="Arial"/>
          <w:color w:val="000000"/>
          <w:szCs w:val="21"/>
          <w:lang w:val="ru-RU" w:eastAsia="ru-RU"/>
        </w:rPr>
        <w:t>назначение ответственного должностного лица;</w:t>
      </w:r>
    </w:p>
    <w:p w:rsidR="00FC14FB" w:rsidRPr="006126B3" w:rsidRDefault="00FC14FB" w:rsidP="009D4E9D">
      <w:pPr>
        <w:numPr>
          <w:ilvl w:val="0"/>
          <w:numId w:val="47"/>
        </w:numPr>
        <w:spacing w:before="0" w:after="60"/>
        <w:rPr>
          <w:rFonts w:cs="Arial"/>
          <w:color w:val="000000"/>
          <w:szCs w:val="21"/>
          <w:lang w:val="ru-RU" w:eastAsia="ru-RU"/>
        </w:rPr>
      </w:pPr>
      <w:r w:rsidRPr="006126B3">
        <w:rPr>
          <w:rFonts w:cs="Arial"/>
          <w:color w:val="000000"/>
          <w:szCs w:val="21"/>
          <w:lang w:val="ru-RU" w:eastAsia="ru-RU"/>
        </w:rPr>
        <w:t>рассмотрение материалов Заявителя, подготовку проекта разрешения и последующее издание приказа о выдаче пересмотренного комплексного экологического разрешения или об отказе в выдаче разрешения;</w:t>
      </w:r>
    </w:p>
    <w:p w:rsidR="00FC14FB" w:rsidRPr="006126B3" w:rsidRDefault="00FC14FB" w:rsidP="009D4E9D">
      <w:pPr>
        <w:numPr>
          <w:ilvl w:val="0"/>
          <w:numId w:val="47"/>
        </w:numPr>
        <w:spacing w:before="0" w:after="60"/>
        <w:rPr>
          <w:rFonts w:cs="Arial"/>
          <w:color w:val="000000"/>
          <w:szCs w:val="21"/>
          <w:lang w:val="ru-RU" w:eastAsia="ru-RU"/>
        </w:rPr>
      </w:pPr>
      <w:r w:rsidRPr="006126B3">
        <w:rPr>
          <w:rFonts w:cs="Arial"/>
          <w:color w:val="000000"/>
          <w:szCs w:val="21"/>
          <w:lang w:val="ru-RU" w:eastAsia="ru-RU"/>
        </w:rPr>
        <w:t>оформление комплексного экологического разрешения;</w:t>
      </w:r>
    </w:p>
    <w:p w:rsidR="00FC14FB" w:rsidRPr="006126B3" w:rsidRDefault="00FC14FB" w:rsidP="00FC14FB">
      <w:pPr>
        <w:numPr>
          <w:ilvl w:val="0"/>
          <w:numId w:val="47"/>
        </w:numPr>
        <w:spacing w:before="0" w:after="120"/>
        <w:rPr>
          <w:rFonts w:cs="Arial"/>
          <w:color w:val="000000"/>
          <w:szCs w:val="21"/>
          <w:lang w:val="ru-RU" w:eastAsia="ru-RU"/>
        </w:rPr>
      </w:pPr>
      <w:r w:rsidRPr="006126B3">
        <w:rPr>
          <w:rFonts w:cs="Arial"/>
          <w:color w:val="000000"/>
          <w:szCs w:val="21"/>
          <w:lang w:val="ru-RU" w:eastAsia="ru-RU"/>
        </w:rPr>
        <w:t xml:space="preserve">внесение информации о комплексном экологическом разрешении в соответствующий информационный ресурс (журнал, банк данных), включая информационную систему общего пользования в электронно-цифровой форме для доступа общественности. </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20.2. Основанием для начала административного действия является поступление в Уполномоченный орган Заявления хозяйствующего субъекта — владельца комплексного экологического разрешения о изменении технологических процессов, замене оборудования, сырья, повлекших увеличение установленных </w:t>
      </w:r>
      <w:r w:rsidR="009313F9" w:rsidRPr="006126B3">
        <w:rPr>
          <w:rFonts w:cs="Arial"/>
          <w:color w:val="000000"/>
          <w:szCs w:val="21"/>
          <w:lang w:val="ru-RU" w:eastAsia="ru-RU"/>
        </w:rPr>
        <w:t>объём</w:t>
      </w:r>
      <w:r w:rsidRPr="006126B3">
        <w:rPr>
          <w:rFonts w:cs="Arial"/>
          <w:color w:val="000000"/>
          <w:szCs w:val="21"/>
          <w:lang w:val="ru-RU" w:eastAsia="ru-RU"/>
        </w:rPr>
        <w:t xml:space="preserve">ов или масс выбросов, сбросов загрязняющих веществ, допустимых уровней физических воздействий, нормативов образования отходов производства и потребления и лимитов на их размещение и прилагающихся материалов в соответствии с пунктами 6.1 и 6.2 Регламента. </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20.3. Пересмотр комплексного экологического разрешения осуществляется в порядке выдачи комплексного экологического разрешения, установленном настоящим Регламентом.</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21. Административная процедура </w:t>
      </w:r>
      <w:r w:rsidR="00094EB5" w:rsidRPr="006126B3">
        <w:rPr>
          <w:rFonts w:cs="Arial"/>
          <w:color w:val="000000"/>
          <w:szCs w:val="21"/>
          <w:lang w:val="ru-RU" w:eastAsia="ru-RU"/>
        </w:rPr>
        <w:t>“</w:t>
      </w:r>
      <w:r w:rsidRPr="006126B3">
        <w:rPr>
          <w:rFonts w:cs="Arial"/>
          <w:color w:val="000000"/>
          <w:szCs w:val="21"/>
          <w:lang w:val="ru-RU" w:eastAsia="ru-RU"/>
        </w:rPr>
        <w:t>Продление комплексного экологического разрешения</w:t>
      </w:r>
      <w:r w:rsidR="00094EB5" w:rsidRPr="006126B3">
        <w:rPr>
          <w:rFonts w:cs="Arial"/>
          <w:color w:val="000000"/>
          <w:szCs w:val="21"/>
          <w:lang w:val="ru-RU" w:eastAsia="ru-RU"/>
        </w:rPr>
        <w:t>”</w:t>
      </w:r>
      <w:r w:rsidRPr="006126B3">
        <w:rPr>
          <w:rFonts w:cs="Arial"/>
          <w:color w:val="000000"/>
          <w:szCs w:val="21"/>
          <w:lang w:val="ru-RU" w:eastAsia="ru-RU"/>
        </w:rPr>
        <w:t>.</w:t>
      </w:r>
    </w:p>
    <w:p w:rsidR="00FC14FB" w:rsidRPr="006126B3" w:rsidRDefault="00FC14FB" w:rsidP="009D4E9D">
      <w:pPr>
        <w:spacing w:before="0" w:after="60"/>
        <w:rPr>
          <w:rFonts w:cs="Arial"/>
          <w:color w:val="000000"/>
          <w:szCs w:val="21"/>
          <w:lang w:val="ru-RU" w:eastAsia="ru-RU"/>
        </w:rPr>
      </w:pPr>
      <w:r w:rsidRPr="006126B3">
        <w:rPr>
          <w:rFonts w:cs="Arial"/>
          <w:color w:val="000000"/>
          <w:szCs w:val="21"/>
          <w:lang w:val="ru-RU" w:eastAsia="ru-RU"/>
        </w:rPr>
        <w:t xml:space="preserve">21.1. Административная процедура </w:t>
      </w:r>
      <w:r w:rsidR="00094EB5" w:rsidRPr="006126B3">
        <w:rPr>
          <w:rFonts w:cs="Arial"/>
          <w:color w:val="000000"/>
          <w:szCs w:val="21"/>
          <w:lang w:val="ru-RU" w:eastAsia="ru-RU"/>
        </w:rPr>
        <w:t>“</w:t>
      </w:r>
      <w:r w:rsidRPr="006126B3">
        <w:rPr>
          <w:rFonts w:cs="Arial"/>
          <w:color w:val="000000"/>
          <w:szCs w:val="21"/>
          <w:lang w:val="ru-RU" w:eastAsia="ru-RU"/>
        </w:rPr>
        <w:t>Продление комплексного экологического разрешения</w:t>
      </w:r>
      <w:r w:rsidR="00094EB5" w:rsidRPr="006126B3">
        <w:rPr>
          <w:rFonts w:cs="Arial"/>
          <w:color w:val="000000"/>
          <w:szCs w:val="21"/>
          <w:lang w:val="ru-RU" w:eastAsia="ru-RU"/>
        </w:rPr>
        <w:t>”</w:t>
      </w:r>
      <w:r w:rsidRPr="006126B3">
        <w:rPr>
          <w:rFonts w:cs="Arial"/>
          <w:color w:val="000000"/>
          <w:szCs w:val="21"/>
          <w:lang w:val="ru-RU" w:eastAsia="ru-RU"/>
        </w:rPr>
        <w:t xml:space="preserve"> включает следующие административные действия:</w:t>
      </w:r>
    </w:p>
    <w:p w:rsidR="00FC14FB" w:rsidRPr="006126B3" w:rsidRDefault="00FC14FB" w:rsidP="009D4E9D">
      <w:pPr>
        <w:numPr>
          <w:ilvl w:val="0"/>
          <w:numId w:val="47"/>
        </w:numPr>
        <w:spacing w:before="0" w:after="60"/>
        <w:rPr>
          <w:rFonts w:cs="Arial"/>
          <w:color w:val="000000"/>
          <w:szCs w:val="21"/>
          <w:lang w:val="ru-RU" w:eastAsia="ru-RU"/>
        </w:rPr>
      </w:pPr>
      <w:r w:rsidRPr="006126B3">
        <w:rPr>
          <w:rFonts w:cs="Arial"/>
          <w:color w:val="000000"/>
          <w:szCs w:val="21"/>
          <w:lang w:val="ru-RU" w:eastAsia="ru-RU"/>
        </w:rPr>
        <w:t>прием материалов (заявки) Заявителя;</w:t>
      </w:r>
    </w:p>
    <w:p w:rsidR="00FC14FB" w:rsidRPr="006126B3" w:rsidRDefault="00FC14FB" w:rsidP="009D4E9D">
      <w:pPr>
        <w:numPr>
          <w:ilvl w:val="0"/>
          <w:numId w:val="47"/>
        </w:numPr>
        <w:spacing w:before="0" w:after="60"/>
        <w:rPr>
          <w:rFonts w:cs="Arial"/>
          <w:color w:val="000000"/>
          <w:szCs w:val="21"/>
          <w:lang w:val="ru-RU" w:eastAsia="ru-RU"/>
        </w:rPr>
      </w:pPr>
      <w:r w:rsidRPr="006126B3">
        <w:rPr>
          <w:rFonts w:cs="Arial"/>
          <w:color w:val="000000"/>
          <w:szCs w:val="21"/>
          <w:lang w:val="ru-RU" w:eastAsia="ru-RU"/>
        </w:rPr>
        <w:t>назначение ответственного должностного лица;</w:t>
      </w:r>
    </w:p>
    <w:p w:rsidR="00FC14FB" w:rsidRPr="006126B3" w:rsidRDefault="00FC14FB" w:rsidP="009D4E9D">
      <w:pPr>
        <w:numPr>
          <w:ilvl w:val="0"/>
          <w:numId w:val="47"/>
        </w:numPr>
        <w:spacing w:before="0" w:after="60"/>
        <w:rPr>
          <w:rFonts w:cs="Arial"/>
          <w:color w:val="000000"/>
          <w:szCs w:val="21"/>
          <w:lang w:val="ru-RU" w:eastAsia="ru-RU"/>
        </w:rPr>
      </w:pPr>
      <w:r w:rsidRPr="006126B3">
        <w:rPr>
          <w:rFonts w:cs="Arial"/>
          <w:color w:val="000000"/>
          <w:szCs w:val="21"/>
          <w:lang w:val="ru-RU" w:eastAsia="ru-RU"/>
        </w:rPr>
        <w:t>рассмотрение материалов Заявителя, подготовку проекта разрешения и последующее издание приказа о выдаче п комплексного экологического разрешения или об отказе в выдаче разрешения;</w:t>
      </w:r>
    </w:p>
    <w:p w:rsidR="00FC14FB" w:rsidRPr="006126B3" w:rsidRDefault="00FC14FB" w:rsidP="009D4E9D">
      <w:pPr>
        <w:numPr>
          <w:ilvl w:val="0"/>
          <w:numId w:val="47"/>
        </w:numPr>
        <w:spacing w:before="0" w:after="60"/>
        <w:rPr>
          <w:rFonts w:cs="Arial"/>
          <w:color w:val="000000"/>
          <w:szCs w:val="21"/>
          <w:lang w:val="ru-RU" w:eastAsia="ru-RU"/>
        </w:rPr>
      </w:pPr>
      <w:r w:rsidRPr="006126B3">
        <w:rPr>
          <w:rFonts w:cs="Arial"/>
          <w:color w:val="000000"/>
          <w:szCs w:val="21"/>
          <w:lang w:val="ru-RU" w:eastAsia="ru-RU"/>
        </w:rPr>
        <w:t>оформление комплексного экологического разрешения;</w:t>
      </w:r>
    </w:p>
    <w:p w:rsidR="00FC14FB" w:rsidRPr="006126B3" w:rsidRDefault="00FC14FB" w:rsidP="00FC14FB">
      <w:pPr>
        <w:numPr>
          <w:ilvl w:val="0"/>
          <w:numId w:val="47"/>
        </w:numPr>
        <w:spacing w:before="0" w:after="120"/>
        <w:rPr>
          <w:rFonts w:cs="Arial"/>
          <w:color w:val="000000"/>
          <w:szCs w:val="21"/>
          <w:lang w:val="ru-RU" w:eastAsia="ru-RU"/>
        </w:rPr>
      </w:pPr>
      <w:r w:rsidRPr="006126B3">
        <w:rPr>
          <w:rFonts w:cs="Arial"/>
          <w:color w:val="000000"/>
          <w:szCs w:val="21"/>
          <w:lang w:val="ru-RU" w:eastAsia="ru-RU"/>
        </w:rPr>
        <w:t xml:space="preserve">внесение информации о комплексном экологическом разрешении в соответствующий информационный ресурс (журнал, банк данных), включая информационную систему общего пользования в электронно-цифровой форме для доступа общественности. </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21.2. Основанием для начала административного действия является поступление в Уполномоченный орган Заявления хозяйствующего субъекта — владельца комплексного экологического разрешения с просьбой продлить комплексное экологическое разрешение в связи с окончанием срока действия и прилагающихся материалов в соответствии с пунктами 6.1 и 6.2 Регламента.</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lastRenderedPageBreak/>
        <w:t xml:space="preserve">21.3. Продление комплексного экологического разрешения осуществляется в порядке </w:t>
      </w:r>
      <w:r w:rsidR="001030F6" w:rsidRPr="006126B3">
        <w:rPr>
          <w:rFonts w:cs="Arial"/>
          <w:color w:val="000000"/>
          <w:szCs w:val="21"/>
          <w:lang w:val="ru-RU" w:eastAsia="ru-RU"/>
        </w:rPr>
        <w:t>пересмотра</w:t>
      </w:r>
      <w:r w:rsidR="00030F33" w:rsidRPr="006126B3">
        <w:rPr>
          <w:rFonts w:cs="Arial"/>
          <w:color w:val="000000"/>
          <w:szCs w:val="21"/>
          <w:lang w:val="ru-RU" w:eastAsia="ru-RU"/>
        </w:rPr>
        <w:t xml:space="preserve"> </w:t>
      </w:r>
      <w:r w:rsidRPr="006126B3">
        <w:rPr>
          <w:rFonts w:cs="Arial"/>
          <w:color w:val="000000"/>
          <w:szCs w:val="21"/>
          <w:lang w:val="ru-RU" w:eastAsia="ru-RU"/>
        </w:rPr>
        <w:t>выдачи комплексного экологического разрешения, установленном настоящим Регламентом.</w:t>
      </w:r>
    </w:p>
    <w:p w:rsidR="00FC14FB" w:rsidRPr="006126B3" w:rsidRDefault="00FC14FB" w:rsidP="0039340C">
      <w:pPr>
        <w:numPr>
          <w:ilvl w:val="0"/>
          <w:numId w:val="37"/>
        </w:numPr>
        <w:spacing w:before="240" w:after="120"/>
        <w:ind w:left="1457"/>
        <w:jc w:val="left"/>
        <w:rPr>
          <w:rFonts w:cs="Arial"/>
          <w:b/>
          <w:color w:val="000000"/>
          <w:szCs w:val="21"/>
          <w:lang w:val="ru-RU" w:eastAsia="ru-RU"/>
        </w:rPr>
      </w:pPr>
      <w:r w:rsidRPr="006126B3">
        <w:rPr>
          <w:rFonts w:cs="Arial"/>
          <w:b/>
          <w:color w:val="000000"/>
          <w:szCs w:val="21"/>
          <w:lang w:val="ru-RU" w:eastAsia="ru-RU"/>
        </w:rPr>
        <w:t>Формы контроля за предоставлением государственной услуги</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22. Текущий контроль за исполнением Регламента осуществляется должностными лицами, ответственными за организацию работы по исполнению государственной услуги, пут</w:t>
      </w:r>
      <w:r w:rsidR="003F7BF3" w:rsidRPr="006126B3">
        <w:rPr>
          <w:rFonts w:cs="Arial"/>
          <w:color w:val="000000"/>
          <w:szCs w:val="21"/>
          <w:lang w:val="ru-RU" w:eastAsia="ru-RU"/>
        </w:rPr>
        <w:t>ё</w:t>
      </w:r>
      <w:r w:rsidRPr="006126B3">
        <w:rPr>
          <w:rFonts w:cs="Arial"/>
          <w:color w:val="000000"/>
          <w:szCs w:val="21"/>
          <w:lang w:val="ru-RU" w:eastAsia="ru-RU"/>
        </w:rPr>
        <w:t>м проведения проверок соблюдения и исполнения ответственными исполнителями положений Регламента, нормативных правовых актов Государства.</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Периодичность осуществления текущего контроля устанавливается руководителем Уполномоченного органа.</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Перечень должностных лиц, осуществляющих текущий контроль, устанавливается индивидуальными правовыми актами Уполномоченного органа.</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Текущий контроль (далее — проверки) может быть плановым (осуществляться на основании полугодовых или годовых планов работы Уполномоченного органа и внеплановым (проводиться по конкретному обращению Заявителя, органов государственной власти, пр.).</w:t>
      </w:r>
    </w:p>
    <w:p w:rsidR="00FC14FB" w:rsidRPr="006126B3" w:rsidRDefault="00FC14FB" w:rsidP="009D4E9D">
      <w:pPr>
        <w:spacing w:before="0" w:after="60"/>
        <w:rPr>
          <w:rFonts w:cs="Arial"/>
          <w:color w:val="000000"/>
          <w:szCs w:val="21"/>
          <w:lang w:val="ru-RU" w:eastAsia="ru-RU"/>
        </w:rPr>
      </w:pPr>
      <w:r w:rsidRPr="006126B3">
        <w:rPr>
          <w:rFonts w:cs="Arial"/>
          <w:color w:val="000000"/>
          <w:szCs w:val="21"/>
          <w:lang w:val="ru-RU" w:eastAsia="ru-RU"/>
        </w:rPr>
        <w:t>При плановой проверке контролю подлежат:</w:t>
      </w:r>
    </w:p>
    <w:p w:rsidR="00FC14FB" w:rsidRPr="006126B3" w:rsidRDefault="00FC14FB" w:rsidP="009D4E9D">
      <w:pPr>
        <w:numPr>
          <w:ilvl w:val="0"/>
          <w:numId w:val="56"/>
        </w:numPr>
        <w:spacing w:before="0" w:after="60"/>
        <w:rPr>
          <w:rFonts w:cs="Arial"/>
          <w:color w:val="000000"/>
          <w:szCs w:val="21"/>
          <w:lang w:val="ru-RU" w:eastAsia="ru-RU"/>
        </w:rPr>
      </w:pPr>
      <w:r w:rsidRPr="006126B3">
        <w:rPr>
          <w:rFonts w:cs="Arial"/>
          <w:color w:val="000000"/>
          <w:szCs w:val="21"/>
          <w:lang w:val="ru-RU" w:eastAsia="ru-RU"/>
        </w:rPr>
        <w:t>соблюдение сроков прохождения заявления о принятии предварительного решения с даты регистрации до поступления на исполнение ответственному исполнителю;</w:t>
      </w:r>
    </w:p>
    <w:p w:rsidR="00FC14FB" w:rsidRPr="006126B3" w:rsidRDefault="00FC14FB" w:rsidP="009D4E9D">
      <w:pPr>
        <w:numPr>
          <w:ilvl w:val="0"/>
          <w:numId w:val="56"/>
        </w:numPr>
        <w:spacing w:before="0" w:after="60"/>
        <w:rPr>
          <w:rFonts w:cs="Arial"/>
          <w:color w:val="000000"/>
          <w:szCs w:val="21"/>
          <w:lang w:val="ru-RU" w:eastAsia="ru-RU"/>
        </w:rPr>
      </w:pPr>
      <w:r w:rsidRPr="006126B3">
        <w:rPr>
          <w:rFonts w:cs="Arial"/>
          <w:color w:val="000000"/>
          <w:szCs w:val="21"/>
          <w:lang w:val="ru-RU" w:eastAsia="ru-RU"/>
        </w:rPr>
        <w:t>соблюдение сроков исполнения заявления о принятии предварительного решения, в том числе при уведомлении заявителя о предоставлении дополнительной информации и при отклонении заявления;</w:t>
      </w:r>
    </w:p>
    <w:p w:rsidR="00FC14FB" w:rsidRPr="006126B3" w:rsidRDefault="00FC14FB" w:rsidP="009D4E9D">
      <w:pPr>
        <w:numPr>
          <w:ilvl w:val="0"/>
          <w:numId w:val="56"/>
        </w:numPr>
        <w:spacing w:before="0" w:after="60"/>
        <w:rPr>
          <w:rFonts w:cs="Arial"/>
          <w:color w:val="000000"/>
          <w:szCs w:val="21"/>
          <w:lang w:val="ru-RU" w:eastAsia="ru-RU"/>
        </w:rPr>
      </w:pPr>
      <w:r w:rsidRPr="006126B3">
        <w:rPr>
          <w:rFonts w:cs="Arial"/>
          <w:color w:val="000000"/>
          <w:szCs w:val="21"/>
          <w:lang w:val="ru-RU" w:eastAsia="ru-RU"/>
        </w:rPr>
        <w:t>полнота и правильность оформления комплексного экологического разрешения;</w:t>
      </w:r>
    </w:p>
    <w:p w:rsidR="00FC14FB" w:rsidRPr="006126B3" w:rsidRDefault="00FC14FB" w:rsidP="009D4E9D">
      <w:pPr>
        <w:numPr>
          <w:ilvl w:val="0"/>
          <w:numId w:val="56"/>
        </w:numPr>
        <w:spacing w:before="0" w:after="60"/>
        <w:rPr>
          <w:rFonts w:cs="Arial"/>
          <w:color w:val="000000"/>
          <w:szCs w:val="21"/>
          <w:lang w:val="ru-RU" w:eastAsia="ru-RU"/>
        </w:rPr>
      </w:pPr>
      <w:r w:rsidRPr="006126B3">
        <w:rPr>
          <w:rFonts w:cs="Arial"/>
          <w:color w:val="000000"/>
          <w:szCs w:val="21"/>
          <w:lang w:val="ru-RU" w:eastAsia="ru-RU"/>
        </w:rPr>
        <w:t>правильность и обоснованность принятого решения о выдаче комплексного экологического разрешения;</w:t>
      </w:r>
    </w:p>
    <w:p w:rsidR="00FC14FB" w:rsidRPr="006126B3" w:rsidRDefault="00FC14FB" w:rsidP="009D4E9D">
      <w:pPr>
        <w:numPr>
          <w:ilvl w:val="0"/>
          <w:numId w:val="56"/>
        </w:numPr>
        <w:spacing w:before="0" w:after="60"/>
        <w:rPr>
          <w:rFonts w:cs="Arial"/>
          <w:color w:val="000000"/>
          <w:szCs w:val="21"/>
          <w:lang w:val="ru-RU" w:eastAsia="ru-RU"/>
        </w:rPr>
      </w:pPr>
      <w:r w:rsidRPr="006126B3">
        <w:rPr>
          <w:rFonts w:cs="Arial"/>
          <w:color w:val="000000"/>
          <w:szCs w:val="21"/>
          <w:lang w:val="ru-RU" w:eastAsia="ru-RU"/>
        </w:rPr>
        <w:t>обоснованность предложений ответственного исполнителя о принятии решения об отклонении заявления, прекращении действия, изменении или отзыве решения;</w:t>
      </w:r>
    </w:p>
    <w:p w:rsidR="00FC14FB" w:rsidRPr="006126B3" w:rsidRDefault="00FC14FB" w:rsidP="00FC14FB">
      <w:pPr>
        <w:numPr>
          <w:ilvl w:val="0"/>
          <w:numId w:val="56"/>
        </w:numPr>
        <w:spacing w:before="0" w:after="120"/>
        <w:rPr>
          <w:rFonts w:cs="Arial"/>
          <w:color w:val="000000"/>
          <w:szCs w:val="21"/>
          <w:lang w:val="ru-RU" w:eastAsia="ru-RU"/>
        </w:rPr>
      </w:pPr>
      <w:r w:rsidRPr="006126B3">
        <w:rPr>
          <w:rFonts w:cs="Arial"/>
          <w:color w:val="000000"/>
          <w:szCs w:val="21"/>
          <w:lang w:val="ru-RU" w:eastAsia="ru-RU"/>
        </w:rPr>
        <w:t>соблюдение сроков при предоставлении мотивированного отказа в выдаче комплексного экологического разрешения.</w:t>
      </w:r>
    </w:p>
    <w:p w:rsidR="001030F6" w:rsidRPr="006126B3" w:rsidRDefault="001030F6" w:rsidP="00030F33">
      <w:pPr>
        <w:spacing w:before="0" w:after="120"/>
        <w:rPr>
          <w:rFonts w:cs="Arial"/>
          <w:color w:val="000000"/>
          <w:szCs w:val="21"/>
          <w:lang w:val="ru-RU" w:eastAsia="ru-RU"/>
        </w:rPr>
      </w:pPr>
      <w:r w:rsidRPr="006126B3">
        <w:rPr>
          <w:rFonts w:cs="Arial"/>
          <w:color w:val="000000"/>
          <w:szCs w:val="21"/>
          <w:lang w:val="ru-RU" w:eastAsia="ru-RU"/>
        </w:rPr>
        <w:t>Комплексное экологическое разрешение подлежит отзыву в случае нарушения установленных комплексным экологическим разрешением обязательных требований, повлекших причинение значительного вреда здоровью и имуществу граждан, окружающей среде, обнаружения искаженных данных, представленных в заявке на получение комплексного экологического разрешения или отчете, содержащем сведения об</w:t>
      </w:r>
      <w:r w:rsidR="00030F33" w:rsidRPr="006126B3">
        <w:rPr>
          <w:rFonts w:cs="Arial"/>
          <w:color w:val="000000"/>
          <w:szCs w:val="21"/>
          <w:lang w:val="ru-RU" w:eastAsia="ru-RU"/>
        </w:rPr>
        <w:t> </w:t>
      </w:r>
      <w:r w:rsidRPr="006126B3">
        <w:rPr>
          <w:rFonts w:cs="Arial"/>
          <w:color w:val="000000"/>
          <w:szCs w:val="21"/>
          <w:lang w:val="ru-RU" w:eastAsia="ru-RU"/>
        </w:rPr>
        <w:t>организации и о результатах осуществления производственного экологического контроля, а так же в случае снятия объекта хозяйственной и иной деятельности с</w:t>
      </w:r>
      <w:r w:rsidR="00030F33" w:rsidRPr="006126B3">
        <w:rPr>
          <w:rFonts w:cs="Arial"/>
          <w:color w:val="000000"/>
          <w:szCs w:val="21"/>
          <w:lang w:val="ru-RU" w:eastAsia="ru-RU"/>
        </w:rPr>
        <w:t> </w:t>
      </w:r>
      <w:r w:rsidRPr="006126B3">
        <w:rPr>
          <w:rFonts w:cs="Arial"/>
          <w:color w:val="000000"/>
          <w:szCs w:val="21"/>
          <w:lang w:val="ru-RU" w:eastAsia="ru-RU"/>
        </w:rPr>
        <w:t>государственного уч</w:t>
      </w:r>
      <w:r w:rsidR="00030F33" w:rsidRPr="006126B3">
        <w:rPr>
          <w:rFonts w:cs="Arial"/>
          <w:color w:val="000000"/>
          <w:szCs w:val="21"/>
          <w:lang w:val="ru-RU" w:eastAsia="ru-RU"/>
        </w:rPr>
        <w:t>ё</w:t>
      </w:r>
      <w:r w:rsidRPr="006126B3">
        <w:rPr>
          <w:rFonts w:cs="Arial"/>
          <w:color w:val="000000"/>
          <w:szCs w:val="21"/>
          <w:lang w:val="ru-RU" w:eastAsia="ru-RU"/>
        </w:rPr>
        <w:t>та объектов, оказывающих негативное воздействие на окружающую среду.</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При проверке могут рассматриваться другие вопросы, связанные с исполнением государственной услуги (комплексные проверки) или исполнением отдельных административных процедур (тематические проверки).</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lastRenderedPageBreak/>
        <w:t>Проверки полноты и качества исполнения государственной услуги осуществляются на основании индивидуальных правовых актов (приказов) Уполномоченного органа.</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23. Внеплановые проверки могут проводиться по конкретному обращению заявителей или иных заинтересованных лиц.</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23.1. Внеплановая проверка осуществляется посредством рассмотрения представленных заявителем документов, принятых должностными лицами Уполномоченного органа, на предмет соответствия предоставления государственной услуги порядку и срокам, установленным настоящим Регламентом.</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23.2. Проверке подлежат результаты рассмотрения жалобы на действия (бездействие) и решения должностных лиц Уполномоченного органа при предоставлении государственной услуги, а также результаты принятых решений по не менее чем десяти заявлениям заявителей о выдаче комплексного экологического разрешения или мотивированный отказ в его выдаче; приостановлении и возобновлении действия комплексного экологического разрешения; переоформления и пересмотра комплексного экологического разрешения.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 xml:space="preserve">24. Результаты плановой и внеплановой проверок оформляются актом. </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Акт составляется в двух экземплярах в произвольной форме, при этом в акте приводится информация о выявленных в ходе проверки нарушениях административных процедур и сроков, установленных настоящим Регламентом, с указанием должностных лиц, допустивших нарушения; о правомочности и обоснованности принятых решений; о соответствии должностных регламентов государственных гражданских служащих, участвующих в предоставлении государственной услуги по выдаче комплексных экологических разрешений, настоящему Регламенту в части наличия в них записи о соответствующих административных действиях; о выводах комиссии по результатам проверки полноты и качества предоставления государственной услуги.</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25. Для проведения проверки полноты и качества исполнения государственной услуги может быть сформирована комиссия, в состав которой включаются государственные гражданские служащие Уполномоченного органа.</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Деятельность комиссии осуществляется в соответствии с индивидуальными правовыми актами (приказами Уполномоченного органа).</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Результаты деятельности комиссии оформляются в виде акта проверки, в котором отмечаются выявленные недостатки и предложения по их устранению.</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Акт проверки подписывается председателем комиссии и руководителем проверяемого структурного подразделения Уполномоченного органа, ответственного за выдачу разрешительных документов.</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26. По результатам проведенных проверок в случае выявления нарушений положений Регламента, иных нормативных правовых актов Государства осуществляется привлечение виновных лиц к ответственности в соответствии с законодательством Государства.</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Ответственный исполнитель, уполномоченный на подготовку проекта комплексного экологического разрешения, несет персональную ответственность за соблюдение сроков рассмотрения документов, по результатам которых может быть принято решение о выдаче комплексного экологического разрешения.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lastRenderedPageBreak/>
        <w:t>Должностное лицо, уполномоченное принимать решение о выдаче комплексного экологического разрешения, несет персональную ответственность за правильность и обоснованность принятого 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Соблюдение установленной руководителем Уполномоченного органа периодичности осуществления текущего контроля, в том числе сроков плановых проверок, является обязательным.</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По результатам осуществления контроля за исполнением государственной услуги по выдаче комплексных экологических разрешений принимаются меры по устранению выявленных недостатков.</w:t>
      </w:r>
    </w:p>
    <w:p w:rsidR="00FC14FB" w:rsidRPr="006126B3" w:rsidRDefault="00FC14FB" w:rsidP="009D4E9D">
      <w:pPr>
        <w:spacing w:before="0" w:after="120"/>
        <w:rPr>
          <w:rFonts w:cs="Arial"/>
          <w:color w:val="000000"/>
          <w:szCs w:val="21"/>
          <w:lang w:val="ru-RU" w:eastAsia="ru-RU"/>
        </w:rPr>
      </w:pPr>
      <w:r w:rsidRPr="006126B3">
        <w:rPr>
          <w:rFonts w:cs="Arial"/>
          <w:color w:val="000000"/>
          <w:szCs w:val="21"/>
          <w:lang w:val="ru-RU" w:eastAsia="ru-RU"/>
        </w:rPr>
        <w:t>27.</w:t>
      </w:r>
      <w:r w:rsidR="009D4E9D" w:rsidRPr="006126B3">
        <w:rPr>
          <w:rFonts w:cs="Arial"/>
          <w:color w:val="000000"/>
          <w:szCs w:val="21"/>
          <w:lang w:val="ru-RU" w:eastAsia="ru-RU"/>
        </w:rPr>
        <w:t> </w:t>
      </w:r>
      <w:r w:rsidRPr="006126B3">
        <w:rPr>
          <w:rFonts w:cs="Arial"/>
          <w:color w:val="000000"/>
          <w:szCs w:val="21"/>
          <w:lang w:val="ru-RU" w:eastAsia="ru-RU"/>
        </w:rPr>
        <w:t>Персональная ответственность государственных гражданских служащих Уполномоченного органа закрепляется в должностных регламентах в соответствии с требованиями законодательства Государства.</w:t>
      </w:r>
    </w:p>
    <w:p w:rsidR="00FC14FB" w:rsidRPr="006126B3" w:rsidRDefault="00FC14FB" w:rsidP="009D4E9D">
      <w:pPr>
        <w:spacing w:before="0" w:after="120"/>
        <w:rPr>
          <w:rFonts w:cs="Arial"/>
          <w:color w:val="000000"/>
          <w:szCs w:val="21"/>
          <w:lang w:val="ru-RU" w:eastAsia="ru-RU"/>
        </w:rPr>
      </w:pPr>
      <w:r w:rsidRPr="006126B3">
        <w:rPr>
          <w:rFonts w:cs="Arial"/>
          <w:color w:val="000000"/>
          <w:szCs w:val="21"/>
          <w:lang w:val="ru-RU" w:eastAsia="ru-RU"/>
        </w:rPr>
        <w:t>28.</w:t>
      </w:r>
      <w:r w:rsidR="009D4E9D" w:rsidRPr="006126B3">
        <w:rPr>
          <w:rFonts w:cs="Arial"/>
          <w:color w:val="000000"/>
          <w:szCs w:val="21"/>
          <w:lang w:val="ru-RU" w:eastAsia="ru-RU"/>
        </w:rPr>
        <w:t> </w:t>
      </w:r>
      <w:r w:rsidRPr="006126B3">
        <w:rPr>
          <w:rFonts w:cs="Arial"/>
          <w:color w:val="000000"/>
          <w:szCs w:val="21"/>
          <w:lang w:val="ru-RU" w:eastAsia="ru-RU"/>
        </w:rPr>
        <w:t>Уполномоченный орган осуществляет координацию и методическое обеспечение деятельности по вопросам выдачи комплексных экологических разрешений, а также контроля за исполнением государственной услуги.</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29. Контроль исполнения административных процедур по предоставлению государственной услуги со стороны граждан, их объединений и организаций осуществляется с использованием соответствующей информации, размещенной на официальном Интернет-сайте Уполномоченного органа.</w:t>
      </w:r>
    </w:p>
    <w:p w:rsidR="00FC14FB" w:rsidRPr="006126B3" w:rsidRDefault="00FC14FB" w:rsidP="0039340C">
      <w:pPr>
        <w:numPr>
          <w:ilvl w:val="0"/>
          <w:numId w:val="37"/>
        </w:numPr>
        <w:spacing w:before="240" w:after="120"/>
        <w:ind w:left="1457"/>
        <w:jc w:val="left"/>
        <w:rPr>
          <w:rFonts w:cs="Arial"/>
          <w:b/>
          <w:color w:val="000000"/>
          <w:szCs w:val="21"/>
          <w:lang w:val="ru-RU" w:eastAsia="ru-RU"/>
        </w:rPr>
      </w:pPr>
      <w:r w:rsidRPr="006126B3">
        <w:rPr>
          <w:rFonts w:cs="Arial"/>
          <w:b/>
          <w:color w:val="000000"/>
          <w:szCs w:val="21"/>
          <w:lang w:val="ru-RU" w:eastAsia="ru-RU"/>
        </w:rPr>
        <w:t>Досудебный (внесудебный) порядок обжалования решений и действий (бездействия) Уполномоченного органа и его должностных лиц, предоставляющих государственную услугу</w:t>
      </w:r>
    </w:p>
    <w:p w:rsidR="00FC14FB" w:rsidRPr="006126B3" w:rsidRDefault="00FC14FB" w:rsidP="009D4E9D">
      <w:pPr>
        <w:spacing w:before="0" w:after="120"/>
        <w:rPr>
          <w:rFonts w:cs="Arial"/>
          <w:color w:val="000000"/>
          <w:szCs w:val="21"/>
          <w:lang w:val="ru-RU" w:eastAsia="ru-RU"/>
        </w:rPr>
      </w:pPr>
      <w:r w:rsidRPr="006126B3">
        <w:rPr>
          <w:rFonts w:cs="Arial"/>
          <w:color w:val="000000"/>
          <w:szCs w:val="21"/>
          <w:lang w:val="ru-RU" w:eastAsia="ru-RU"/>
        </w:rPr>
        <w:t>30.</w:t>
      </w:r>
      <w:r w:rsidR="009D4E9D" w:rsidRPr="006126B3">
        <w:rPr>
          <w:rFonts w:cs="Arial"/>
          <w:color w:val="000000"/>
          <w:szCs w:val="21"/>
          <w:lang w:val="ru-RU" w:eastAsia="ru-RU"/>
        </w:rPr>
        <w:t> </w:t>
      </w:r>
      <w:r w:rsidRPr="006126B3">
        <w:rPr>
          <w:rFonts w:cs="Arial"/>
          <w:color w:val="000000"/>
          <w:szCs w:val="21"/>
          <w:lang w:val="ru-RU" w:eastAsia="ru-RU"/>
        </w:rPr>
        <w:t>Заявитель имеет право на обжалование решений, действий (бездействия) Уполномоченного органа и его должностных лиц в досудебном (внесудебном) порядке:</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 жалобы на постановления по делам об административных правонарушениях рассматриваются в порядке, установленном законодательством Государства об административных правонарушениях;</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2) жалобы на иные решения, действия (бездействие) должностных лиц, осуществляемые (принятые) в ходе предоставления государственной услуги, рассматриваются в порядке, установленном законодательством Государства.</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31. Ответ на жалобу не дается по основаниям, указанным в законодательстве Государства:</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 отсутствия в жалобе фамилии (наименования) заявителя, направившего обращение, и почтового адреса, по которому должен быть направлен ответ;</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2) содержания в жалобе нецензурных либо оскорбительных выражений, угроз жизни, здоровью и имуществу должностного лица, а также членов его семьи;</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3) если текст жалобы, фамилия (наименование) и (или) почтовый адрес заявителя не поддаются прочтению;</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4)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lastRenderedPageBreak/>
        <w:t>32. Заявитель имеет право обратиться с жалобой лично или направить ее в письменном виде.</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Заявитель имеет право на получение информации и документов, необходимых для обоснования и рассмотрения жалобы.</w:t>
      </w:r>
    </w:p>
    <w:p w:rsidR="00FC14FB" w:rsidRPr="006126B3" w:rsidRDefault="00FC14FB" w:rsidP="009D4E9D">
      <w:pPr>
        <w:spacing w:before="0" w:after="60"/>
        <w:rPr>
          <w:rFonts w:cs="Arial"/>
          <w:color w:val="000000"/>
          <w:szCs w:val="21"/>
          <w:lang w:val="ru-RU" w:eastAsia="ru-RU"/>
        </w:rPr>
      </w:pPr>
      <w:r w:rsidRPr="006126B3">
        <w:rPr>
          <w:rFonts w:cs="Arial"/>
          <w:color w:val="000000"/>
          <w:szCs w:val="21"/>
          <w:lang w:val="ru-RU" w:eastAsia="ru-RU"/>
        </w:rPr>
        <w:t>Должностные лица Уполномоченного органа:</w:t>
      </w:r>
    </w:p>
    <w:p w:rsidR="00FC14FB" w:rsidRPr="006126B3" w:rsidRDefault="00FC14FB" w:rsidP="009D4E9D">
      <w:pPr>
        <w:numPr>
          <w:ilvl w:val="0"/>
          <w:numId w:val="57"/>
        </w:numPr>
        <w:spacing w:before="0" w:after="60"/>
        <w:rPr>
          <w:rFonts w:cs="Arial"/>
          <w:color w:val="000000"/>
          <w:szCs w:val="21"/>
          <w:lang w:val="ru-RU" w:eastAsia="ru-RU"/>
        </w:rPr>
      </w:pPr>
      <w:r w:rsidRPr="006126B3">
        <w:rPr>
          <w:rFonts w:cs="Arial"/>
          <w:color w:val="000000"/>
          <w:szCs w:val="21"/>
          <w:lang w:val="ru-RU" w:eastAsia="ru-RU"/>
        </w:rPr>
        <w:t>обязаны предоставить заявителю по его просьбе ознакомление с документами и материалами, необходимыми ему для обоснования и рассмотрения жалобы, т.е. обеспечить его информацией, непосредственно затрагивающей его права, если иное не предусмотрено законом;</w:t>
      </w:r>
    </w:p>
    <w:p w:rsidR="00FC14FB" w:rsidRPr="006126B3" w:rsidRDefault="00FC14FB" w:rsidP="009D4E9D">
      <w:pPr>
        <w:numPr>
          <w:ilvl w:val="0"/>
          <w:numId w:val="57"/>
        </w:numPr>
        <w:spacing w:before="0" w:after="60"/>
        <w:rPr>
          <w:rFonts w:cs="Arial"/>
          <w:color w:val="000000"/>
          <w:szCs w:val="21"/>
          <w:lang w:val="ru-RU" w:eastAsia="ru-RU"/>
        </w:rPr>
      </w:pPr>
      <w:r w:rsidRPr="006126B3">
        <w:rPr>
          <w:rFonts w:cs="Arial"/>
          <w:color w:val="000000"/>
          <w:szCs w:val="21"/>
          <w:lang w:val="ru-RU" w:eastAsia="ru-RU"/>
        </w:rPr>
        <w:t>обязаны обеспечить объективное, всестороннее и своевременное рассмотрение жалобы, в случае необходимости — с участием заявителя, направившего жалобу, или его законного представителя;</w:t>
      </w:r>
    </w:p>
    <w:p w:rsidR="00FC14FB" w:rsidRPr="006126B3" w:rsidRDefault="00FC14FB" w:rsidP="009D4E9D">
      <w:pPr>
        <w:numPr>
          <w:ilvl w:val="0"/>
          <w:numId w:val="57"/>
        </w:numPr>
        <w:spacing w:before="0" w:after="60"/>
        <w:rPr>
          <w:rFonts w:cs="Arial"/>
          <w:color w:val="000000"/>
          <w:szCs w:val="21"/>
          <w:lang w:val="ru-RU" w:eastAsia="ru-RU"/>
        </w:rPr>
      </w:pPr>
      <w:r w:rsidRPr="006126B3">
        <w:rPr>
          <w:rFonts w:cs="Arial"/>
          <w:color w:val="000000"/>
          <w:szCs w:val="21"/>
          <w:lang w:val="ru-RU" w:eastAsia="ru-RU"/>
        </w:rPr>
        <w:t>вправе запрашивать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FC14FB" w:rsidRPr="006126B3" w:rsidRDefault="00FC14FB" w:rsidP="00FC14FB">
      <w:pPr>
        <w:numPr>
          <w:ilvl w:val="0"/>
          <w:numId w:val="57"/>
        </w:numPr>
        <w:spacing w:before="0" w:after="120"/>
        <w:rPr>
          <w:rFonts w:cs="Arial"/>
          <w:color w:val="000000"/>
          <w:szCs w:val="21"/>
          <w:lang w:val="ru-RU" w:eastAsia="ru-RU"/>
        </w:rPr>
      </w:pPr>
      <w:r w:rsidRPr="006126B3">
        <w:rPr>
          <w:rFonts w:cs="Arial"/>
          <w:color w:val="000000"/>
          <w:szCs w:val="21"/>
          <w:lang w:val="ru-RU" w:eastAsia="ru-RU"/>
        </w:rPr>
        <w:t>обязаны по результатам рассмотрения жалобы принимать меры, направленные на восстановление или защиту нарушенных прав, свобод и законных интересов заявителя, давать письменный ответ по существу поставленных в жалобе вопросов.</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33. Руководители и должностные лица Уполномоченного органа, участвующие в предоставлении государственной услуги, проводят личный прием заявителя и рассматривают поступившие в устном порядке жалобы в течение 1 дня. Содержание устной жалобы заносится в карточку личного приема заявителя. О результатах рассмотрения устной жалобы должностное лицо, которое проводило прием заявителя, сообщает в устной форме лично или по телефону, в случае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жалобе вопросов.</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34. Информация о месте приема, а также об установленных для приема днях и часах размещается на информационных стендах Уполномоченного органа, официальном сайте Уполномоченного органа.</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35. При обращении заявителя в письменной форме с жалобой на действия должностных лиц в рамках осуществления конкретной административной процедуры (административного действия) жалоба рассматривается в срок, не превышающий десяти дней с момента получения обращения (жалобы).</w:t>
      </w:r>
    </w:p>
    <w:p w:rsidR="00FC14FB" w:rsidRPr="006126B3" w:rsidRDefault="00FC14FB" w:rsidP="009D4E9D">
      <w:pPr>
        <w:spacing w:before="0" w:after="60"/>
        <w:rPr>
          <w:rFonts w:cs="Arial"/>
          <w:color w:val="000000"/>
          <w:szCs w:val="21"/>
          <w:lang w:val="ru-RU" w:eastAsia="ru-RU"/>
        </w:rPr>
      </w:pPr>
      <w:r w:rsidRPr="006126B3">
        <w:rPr>
          <w:rFonts w:cs="Arial"/>
          <w:color w:val="000000"/>
          <w:szCs w:val="21"/>
          <w:lang w:val="ru-RU" w:eastAsia="ru-RU"/>
        </w:rPr>
        <w:t>36. Жалоба заявителя в письменной форме должна содержать следующую информацию:</w:t>
      </w:r>
    </w:p>
    <w:p w:rsidR="00FC14FB" w:rsidRPr="006126B3" w:rsidRDefault="00FC14FB" w:rsidP="009D4E9D">
      <w:pPr>
        <w:numPr>
          <w:ilvl w:val="0"/>
          <w:numId w:val="58"/>
        </w:numPr>
        <w:spacing w:before="0" w:after="60"/>
        <w:rPr>
          <w:rFonts w:cs="Arial"/>
          <w:color w:val="000000"/>
          <w:szCs w:val="21"/>
          <w:lang w:val="ru-RU" w:eastAsia="ru-RU"/>
        </w:rPr>
      </w:pPr>
      <w:r w:rsidRPr="006126B3">
        <w:rPr>
          <w:rFonts w:cs="Arial"/>
          <w:color w:val="000000"/>
          <w:szCs w:val="21"/>
          <w:lang w:val="ru-RU" w:eastAsia="ru-RU"/>
        </w:rPr>
        <w:t>наименование государственного органа, в который направляется жалоба, либо фамилию, имя, отчество, должность соответствующего должностного лица;</w:t>
      </w:r>
    </w:p>
    <w:p w:rsidR="00FC14FB" w:rsidRPr="006126B3" w:rsidRDefault="00FC14FB" w:rsidP="005A04DF">
      <w:pPr>
        <w:numPr>
          <w:ilvl w:val="0"/>
          <w:numId w:val="58"/>
        </w:numPr>
        <w:spacing w:before="0" w:after="60"/>
        <w:rPr>
          <w:rFonts w:cs="Arial"/>
          <w:color w:val="000000"/>
          <w:szCs w:val="21"/>
          <w:lang w:val="ru-RU" w:eastAsia="ru-RU"/>
        </w:rPr>
      </w:pPr>
      <w:r w:rsidRPr="006126B3">
        <w:rPr>
          <w:rFonts w:cs="Arial"/>
          <w:color w:val="000000"/>
          <w:szCs w:val="21"/>
          <w:lang w:val="ru-RU" w:eastAsia="ru-RU"/>
        </w:rPr>
        <w:t>фамилию, имя, отчество (последнее - при наличии) гражданина, наименование юридического лица, которым пода</w:t>
      </w:r>
      <w:r w:rsidR="005A04DF" w:rsidRPr="006126B3">
        <w:rPr>
          <w:rFonts w:cs="Arial"/>
          <w:color w:val="000000"/>
          <w:szCs w:val="21"/>
          <w:lang w:val="ru-RU" w:eastAsia="ru-RU"/>
        </w:rPr>
        <w:t>ё</w:t>
      </w:r>
      <w:r w:rsidRPr="006126B3">
        <w:rPr>
          <w:rFonts w:cs="Arial"/>
          <w:color w:val="000000"/>
          <w:szCs w:val="21"/>
          <w:lang w:val="ru-RU" w:eastAsia="ru-RU"/>
        </w:rPr>
        <w:t>тся жалоба, почтовый адрес, по которому должен быть направлен ответ;</w:t>
      </w:r>
    </w:p>
    <w:p w:rsidR="00FC14FB" w:rsidRPr="006126B3" w:rsidRDefault="00FC14FB" w:rsidP="009D4E9D">
      <w:pPr>
        <w:numPr>
          <w:ilvl w:val="0"/>
          <w:numId w:val="58"/>
        </w:numPr>
        <w:spacing w:before="0" w:after="60"/>
        <w:rPr>
          <w:rFonts w:cs="Arial"/>
          <w:color w:val="000000"/>
          <w:szCs w:val="21"/>
          <w:lang w:val="ru-RU" w:eastAsia="ru-RU"/>
        </w:rPr>
      </w:pPr>
      <w:r w:rsidRPr="006126B3">
        <w:rPr>
          <w:rFonts w:cs="Arial"/>
          <w:color w:val="000000"/>
          <w:szCs w:val="21"/>
          <w:lang w:val="ru-RU" w:eastAsia="ru-RU"/>
        </w:rPr>
        <w:t>суть обжалуемого действия (бездействия) при исполнении конкретных административных процедур, установленных настоящим Регламентом;</w:t>
      </w:r>
    </w:p>
    <w:p w:rsidR="00FC14FB" w:rsidRPr="006126B3" w:rsidRDefault="00FC14FB" w:rsidP="009D4E9D">
      <w:pPr>
        <w:numPr>
          <w:ilvl w:val="0"/>
          <w:numId w:val="58"/>
        </w:numPr>
        <w:spacing w:before="0" w:after="60"/>
        <w:rPr>
          <w:rFonts w:cs="Arial"/>
          <w:color w:val="000000"/>
          <w:szCs w:val="21"/>
          <w:lang w:val="ru-RU" w:eastAsia="ru-RU"/>
        </w:rPr>
      </w:pPr>
      <w:r w:rsidRPr="006126B3">
        <w:rPr>
          <w:rFonts w:cs="Arial"/>
          <w:color w:val="000000"/>
          <w:szCs w:val="21"/>
          <w:lang w:val="ru-RU" w:eastAsia="ru-RU"/>
        </w:rPr>
        <w:lastRenderedPageBreak/>
        <w:t>причины несогласия с обжалуемым действием (бездействием);</w:t>
      </w:r>
    </w:p>
    <w:p w:rsidR="00FC14FB" w:rsidRPr="006126B3" w:rsidRDefault="00FC14FB" w:rsidP="009D4E9D">
      <w:pPr>
        <w:numPr>
          <w:ilvl w:val="0"/>
          <w:numId w:val="58"/>
        </w:numPr>
        <w:spacing w:before="0" w:after="60"/>
        <w:rPr>
          <w:rFonts w:cs="Arial"/>
          <w:color w:val="000000"/>
          <w:szCs w:val="21"/>
          <w:lang w:val="ru-RU" w:eastAsia="ru-RU"/>
        </w:rPr>
      </w:pPr>
      <w:r w:rsidRPr="006126B3">
        <w:rPr>
          <w:rFonts w:cs="Arial"/>
          <w:color w:val="000000"/>
          <w:szCs w:val="21"/>
          <w:lang w:val="ru-RU" w:eastAsia="ru-RU"/>
        </w:rPr>
        <w:t>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в связи с исполнением должностными лицами Уполномоченного органа административных процедур (административных действий), установленных настоящим Регламентом;</w:t>
      </w:r>
    </w:p>
    <w:p w:rsidR="00FC14FB" w:rsidRPr="006126B3" w:rsidRDefault="00FC14FB" w:rsidP="00FC14FB">
      <w:pPr>
        <w:numPr>
          <w:ilvl w:val="0"/>
          <w:numId w:val="58"/>
        </w:numPr>
        <w:spacing w:before="0" w:after="120"/>
        <w:rPr>
          <w:rFonts w:cs="Arial"/>
          <w:color w:val="000000"/>
          <w:szCs w:val="21"/>
          <w:lang w:val="ru-RU" w:eastAsia="ru-RU"/>
        </w:rPr>
      </w:pPr>
      <w:r w:rsidRPr="006126B3">
        <w:rPr>
          <w:rFonts w:cs="Arial"/>
          <w:color w:val="000000"/>
          <w:szCs w:val="21"/>
          <w:lang w:val="ru-RU" w:eastAsia="ru-RU"/>
        </w:rPr>
        <w:t>иные сведения, которые Заявитель считает необходимым сообщить.</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В случае необходимости в подтверждение своих доводов к жалобе прилагаются документы и материалы либо их копии. В таком случае в жалобе приводится перечень прилагаемых к ней документов.</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Жалоба подписывается подавшим ее лицом.</w:t>
      </w:r>
    </w:p>
    <w:p w:rsidR="00FC14FB" w:rsidRPr="006126B3" w:rsidRDefault="00FC14FB" w:rsidP="009D4E9D">
      <w:pPr>
        <w:spacing w:before="0" w:after="60"/>
        <w:rPr>
          <w:rFonts w:cs="Arial"/>
          <w:color w:val="000000"/>
          <w:szCs w:val="21"/>
          <w:lang w:val="ru-RU" w:eastAsia="ru-RU"/>
        </w:rPr>
      </w:pPr>
      <w:r w:rsidRPr="006126B3">
        <w:rPr>
          <w:rFonts w:cs="Arial"/>
          <w:color w:val="000000"/>
          <w:szCs w:val="21"/>
          <w:lang w:val="ru-RU" w:eastAsia="ru-RU"/>
        </w:rPr>
        <w:t>37. Схема направления заявителем жалоб, связанных с выполнением административных процедур (административных действий), установленных настоящим Регламентом:</w:t>
      </w:r>
    </w:p>
    <w:p w:rsidR="00FC14FB" w:rsidRPr="006126B3" w:rsidRDefault="00FC14FB" w:rsidP="009D4E9D">
      <w:pPr>
        <w:numPr>
          <w:ilvl w:val="0"/>
          <w:numId w:val="59"/>
        </w:numPr>
        <w:spacing w:before="0" w:after="60"/>
        <w:rPr>
          <w:rFonts w:cs="Arial"/>
          <w:color w:val="000000"/>
          <w:szCs w:val="21"/>
          <w:lang w:val="ru-RU" w:eastAsia="ru-RU"/>
        </w:rPr>
      </w:pPr>
      <w:r w:rsidRPr="006126B3">
        <w:rPr>
          <w:rFonts w:cs="Arial"/>
          <w:color w:val="000000"/>
          <w:szCs w:val="21"/>
          <w:lang w:val="ru-RU" w:eastAsia="ru-RU"/>
        </w:rPr>
        <w:t>жалоба на действия (бездействие) должностных лиц Уполномоченного органа — руководителю Уполномоченного органа или его уполномоченному заместителю;</w:t>
      </w:r>
    </w:p>
    <w:p w:rsidR="00FC14FB" w:rsidRPr="006126B3" w:rsidRDefault="00FC14FB" w:rsidP="00FC14FB">
      <w:pPr>
        <w:numPr>
          <w:ilvl w:val="0"/>
          <w:numId w:val="59"/>
        </w:numPr>
        <w:spacing w:before="0" w:after="120"/>
        <w:rPr>
          <w:rFonts w:cs="Arial"/>
          <w:color w:val="000000"/>
          <w:szCs w:val="21"/>
          <w:lang w:val="ru-RU" w:eastAsia="ru-RU"/>
        </w:rPr>
      </w:pPr>
      <w:r w:rsidRPr="006126B3">
        <w:rPr>
          <w:rFonts w:cs="Arial"/>
          <w:color w:val="000000"/>
          <w:szCs w:val="21"/>
          <w:lang w:val="ru-RU" w:eastAsia="ru-RU"/>
        </w:rPr>
        <w:t>жалоба на действия (бездействие) руководителя Уполномоченного органа — Министру уполномоченного министерства Государства или его уполномоченному заместителю.</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38. Жалоба, поступившая в орган, предоставляющий государственную услугу, подлежит рассмотрению должностным лицом, наделенным полномочиями по рассмотрению жалоб, в</w:t>
      </w:r>
      <w:r w:rsidR="0035494B" w:rsidRPr="00A616F5">
        <w:rPr>
          <w:rFonts w:cs="Arial"/>
          <w:color w:val="000000"/>
          <w:szCs w:val="21"/>
          <w:lang w:val="ru-RU" w:eastAsia="ru-RU"/>
        </w:rPr>
        <w:t> </w:t>
      </w:r>
      <w:r w:rsidRPr="006126B3">
        <w:rPr>
          <w:rFonts w:cs="Arial"/>
          <w:color w:val="000000"/>
          <w:szCs w:val="21"/>
          <w:lang w:val="ru-RU" w:eastAsia="ru-RU"/>
        </w:rPr>
        <w:t xml:space="preserve">течение </w:t>
      </w:r>
      <w:r w:rsidR="0035494B" w:rsidRPr="00A616F5">
        <w:rPr>
          <w:rFonts w:cs="Arial"/>
          <w:color w:val="000000"/>
          <w:szCs w:val="21"/>
          <w:lang w:val="ru-RU" w:eastAsia="ru-RU"/>
        </w:rPr>
        <w:t>15</w:t>
      </w:r>
      <w:r w:rsidRPr="006126B3">
        <w:rPr>
          <w:rFonts w:cs="Arial"/>
          <w:color w:val="000000"/>
          <w:szCs w:val="21"/>
          <w:lang w:val="ru-RU" w:eastAsia="ru-RU"/>
        </w:rPr>
        <w:t xml:space="preserve">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35494B" w:rsidRPr="00A616F5">
        <w:rPr>
          <w:rFonts w:cs="Arial"/>
          <w:color w:val="000000"/>
          <w:szCs w:val="21"/>
          <w:lang w:val="ru-RU" w:eastAsia="ru-RU"/>
        </w:rPr>
        <w:t>5</w:t>
      </w:r>
      <w:r w:rsidRPr="006126B3">
        <w:rPr>
          <w:rFonts w:cs="Arial"/>
          <w:color w:val="000000"/>
          <w:szCs w:val="21"/>
          <w:lang w:val="ru-RU" w:eastAsia="ru-RU"/>
        </w:rPr>
        <w:t xml:space="preserve"> рабочих дней со дня е</w:t>
      </w:r>
      <w:r w:rsidR="0035494B" w:rsidRPr="00A616F5">
        <w:rPr>
          <w:rFonts w:cs="Arial"/>
          <w:color w:val="000000"/>
          <w:szCs w:val="21"/>
          <w:lang w:val="ru-RU" w:eastAsia="ru-RU"/>
        </w:rPr>
        <w:t>ё</w:t>
      </w:r>
      <w:r w:rsidRPr="006126B3">
        <w:rPr>
          <w:rFonts w:cs="Arial"/>
          <w:color w:val="000000"/>
          <w:szCs w:val="21"/>
          <w:lang w:val="ru-RU" w:eastAsia="ru-RU"/>
        </w:rPr>
        <w:t xml:space="preserve"> регистрации.</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39. По результатам рассмотрения жалобы должностное лицо, ответственный или уполномоченный работник принимает следующие решения:</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1) об удовлетворении требований заявителя и о признании неправомерным действия (бездействия) должностного лица;</w:t>
      </w:r>
    </w:p>
    <w:p w:rsidR="00FC14FB"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2) об отказе в удовлетворении жалобы.</w:t>
      </w:r>
    </w:p>
    <w:p w:rsidR="00FC14FB" w:rsidRPr="006126B3" w:rsidRDefault="00FC14FB" w:rsidP="00FC14FB">
      <w:pPr>
        <w:spacing w:before="0" w:after="120"/>
        <w:rPr>
          <w:rFonts w:cs="Arial"/>
          <w:color w:val="000000"/>
          <w:spacing w:val="-4"/>
          <w:szCs w:val="21"/>
          <w:lang w:val="ru-RU" w:eastAsia="ru-RU"/>
        </w:rPr>
      </w:pPr>
      <w:r w:rsidRPr="006126B3">
        <w:rPr>
          <w:rFonts w:cs="Arial"/>
          <w:color w:val="000000"/>
          <w:spacing w:val="-4"/>
          <w:szCs w:val="21"/>
          <w:lang w:val="ru-RU" w:eastAsia="ru-RU"/>
        </w:rPr>
        <w:t>Письменный ответ, содержащий результаты рассмотрения жалобы, направляется заявителю.</w:t>
      </w:r>
    </w:p>
    <w:p w:rsidR="007F58C5" w:rsidRPr="006126B3" w:rsidRDefault="00FC14FB" w:rsidP="00FC14FB">
      <w:pPr>
        <w:spacing w:before="0" w:after="120"/>
        <w:rPr>
          <w:rFonts w:cs="Arial"/>
          <w:color w:val="000000"/>
          <w:szCs w:val="21"/>
          <w:lang w:val="ru-RU" w:eastAsia="ru-RU"/>
        </w:rPr>
      </w:pPr>
      <w:r w:rsidRPr="006126B3">
        <w:rPr>
          <w:rFonts w:cs="Arial"/>
          <w:color w:val="000000"/>
          <w:szCs w:val="21"/>
          <w:lang w:val="ru-RU" w:eastAsia="ru-RU"/>
        </w:rPr>
        <w:t>40. Заявитель имеет право обжаловать решения, действия (бездействие) должностных лиц Уполномоченного органа в соответствии с законодательством Государства в суде общей юрисдикции, арбитражном суде.</w:t>
      </w:r>
    </w:p>
    <w:p w:rsidR="007F58C5" w:rsidRPr="002946CD" w:rsidRDefault="007F58C5" w:rsidP="00FC14FB">
      <w:pPr>
        <w:spacing w:before="0" w:after="120"/>
        <w:rPr>
          <w:rFonts w:cs="Arial"/>
          <w:color w:val="000000"/>
          <w:szCs w:val="21"/>
          <w:lang w:val="ru-RU" w:eastAsia="ru-RU"/>
        </w:rPr>
      </w:pPr>
    </w:p>
    <w:p w:rsidR="007F58C5" w:rsidRPr="002946CD" w:rsidRDefault="007F58C5" w:rsidP="00FC14FB">
      <w:pPr>
        <w:spacing w:before="0" w:after="120"/>
        <w:rPr>
          <w:rFonts w:cs="Arial"/>
          <w:color w:val="000000"/>
          <w:szCs w:val="21"/>
          <w:lang w:val="ru-RU" w:eastAsia="ru-RU"/>
        </w:rPr>
        <w:sectPr w:rsidR="007F58C5" w:rsidRPr="002946CD" w:rsidSect="00795392">
          <w:headerReference w:type="even" r:id="rId70"/>
          <w:headerReference w:type="default" r:id="rId71"/>
          <w:footerReference w:type="even" r:id="rId72"/>
          <w:footerReference w:type="default" r:id="rId73"/>
          <w:headerReference w:type="first" r:id="rId74"/>
          <w:footerReference w:type="first" r:id="rId75"/>
          <w:pgSz w:w="11907" w:h="16840" w:code="9"/>
          <w:pgMar w:top="1418" w:right="1418" w:bottom="1418" w:left="1418" w:header="720" w:footer="720" w:gutter="0"/>
          <w:cols w:space="720"/>
          <w:titlePg/>
          <w:docGrid w:linePitch="286"/>
        </w:sectPr>
      </w:pPr>
    </w:p>
    <w:p w:rsidR="00E85A88" w:rsidRPr="006126B3" w:rsidRDefault="007F58C5" w:rsidP="00E85A88">
      <w:pPr>
        <w:pStyle w:val="Heading1"/>
        <w:numPr>
          <w:ilvl w:val="0"/>
          <w:numId w:val="0"/>
        </w:numPr>
        <w:ind w:left="425"/>
        <w:rPr>
          <w:lang w:val="en-GB"/>
        </w:rPr>
      </w:pPr>
      <w:bookmarkStart w:id="74" w:name="_Toc387930394"/>
      <w:r w:rsidRPr="006126B3">
        <w:rPr>
          <w:bCs/>
          <w:lang w:val="en-GB"/>
        </w:rPr>
        <w:lastRenderedPageBreak/>
        <w:t>Annex 4</w:t>
      </w:r>
      <w:r w:rsidR="00E85A88" w:rsidRPr="006126B3">
        <w:rPr>
          <w:bCs/>
          <w:lang w:val="en-GB"/>
        </w:rPr>
        <w:t xml:space="preserve"> </w:t>
      </w:r>
      <w:r w:rsidR="00E85A88" w:rsidRPr="006126B3">
        <w:rPr>
          <w:lang w:val="en-GB"/>
        </w:rPr>
        <w:t>Registration form for low polluting activities</w:t>
      </w:r>
      <w:bookmarkEnd w:id="74"/>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26"/>
        <w:gridCol w:w="2454"/>
        <w:gridCol w:w="2034"/>
        <w:gridCol w:w="238"/>
      </w:tblGrid>
      <w:tr w:rsidR="007F58C5" w:rsidRPr="006126B3" w:rsidTr="007F58C5">
        <w:trPr>
          <w:cantSplit/>
          <w:trHeight w:val="1757"/>
        </w:trPr>
        <w:tc>
          <w:tcPr>
            <w:tcW w:w="6980" w:type="dxa"/>
            <w:gridSpan w:val="2"/>
            <w:shd w:val="clear" w:color="auto" w:fill="CCCCCC"/>
          </w:tcPr>
          <w:p w:rsidR="007F58C5" w:rsidRPr="002946CD" w:rsidRDefault="007F58C5" w:rsidP="002E2685">
            <w:pPr>
              <w:jc w:val="center"/>
              <w:rPr>
                <w:rFonts w:ascii="Calibri" w:hAnsi="Calibri"/>
                <w:b/>
                <w:bCs/>
                <w:color w:val="002060"/>
                <w:sz w:val="28"/>
                <w:szCs w:val="28"/>
                <w:lang w:val="ru-RU"/>
              </w:rPr>
            </w:pPr>
            <w:r w:rsidRPr="002946CD">
              <w:rPr>
                <w:rFonts w:ascii="Calibri" w:hAnsi="Calibri"/>
                <w:b/>
                <w:color w:val="002060"/>
                <w:sz w:val="28"/>
                <w:szCs w:val="28"/>
                <w:lang w:val="ru-RU"/>
              </w:rPr>
              <w:t>НАЗВАНИЕ РЕГИСТРИРУЮЩЕГО ОРГАНА</w:t>
            </w:r>
          </w:p>
          <w:p w:rsidR="007F58C5" w:rsidRPr="002946CD" w:rsidRDefault="007F58C5" w:rsidP="00B942D8">
            <w:pPr>
              <w:spacing w:before="0" w:line="240" w:lineRule="auto"/>
              <w:jc w:val="center"/>
              <w:rPr>
                <w:rFonts w:ascii="Calibri" w:hAnsi="Calibri" w:cs="Arial"/>
                <w:b/>
                <w:bCs/>
                <w:iCs/>
                <w:szCs w:val="24"/>
                <w:lang w:val="ru-RU"/>
              </w:rPr>
            </w:pPr>
            <w:r w:rsidRPr="002946CD">
              <w:rPr>
                <w:rFonts w:ascii="Calibri" w:hAnsi="Calibri"/>
                <w:b/>
                <w:szCs w:val="24"/>
                <w:lang w:val="ru-RU"/>
              </w:rPr>
              <w:t xml:space="preserve">Заявление на внесение в Государственный реестр </w:t>
            </w:r>
            <w:r w:rsidRPr="002946CD">
              <w:rPr>
                <w:rFonts w:ascii="Calibri" w:hAnsi="Calibri" w:cs="Arial"/>
                <w:b/>
                <w:bCs/>
                <w:iCs/>
                <w:szCs w:val="24"/>
                <w:lang w:val="ru-RU"/>
              </w:rPr>
              <w:t>объектов с</w:t>
            </w:r>
            <w:r w:rsidR="00B942D8" w:rsidRPr="006126B3">
              <w:rPr>
                <w:rFonts w:ascii="Calibri" w:hAnsi="Calibri" w:cs="Arial"/>
                <w:b/>
                <w:bCs/>
                <w:iCs/>
                <w:szCs w:val="24"/>
              </w:rPr>
              <w:t> </w:t>
            </w:r>
            <w:r w:rsidRPr="002946CD">
              <w:rPr>
                <w:rFonts w:ascii="Calibri" w:hAnsi="Calibri" w:cs="Arial"/>
                <w:b/>
                <w:bCs/>
                <w:iCs/>
                <w:szCs w:val="24"/>
                <w:lang w:val="ru-RU"/>
              </w:rPr>
              <w:t>незначительным потенциалом загрязнения окружающей среды</w:t>
            </w:r>
          </w:p>
          <w:p w:rsidR="007F58C5" w:rsidRPr="002946CD" w:rsidRDefault="007F58C5" w:rsidP="007F58C5">
            <w:pPr>
              <w:spacing w:before="0" w:line="240" w:lineRule="auto"/>
              <w:jc w:val="center"/>
              <w:rPr>
                <w:rFonts w:ascii="Calibri" w:hAnsi="Calibri"/>
                <w:b/>
                <w:szCs w:val="24"/>
                <w:lang w:val="ru-RU"/>
              </w:rPr>
            </w:pPr>
          </w:p>
          <w:p w:rsidR="007F58C5" w:rsidRPr="002946CD" w:rsidRDefault="007F58C5" w:rsidP="00B942D8">
            <w:pPr>
              <w:spacing w:before="0" w:line="240" w:lineRule="auto"/>
              <w:jc w:val="center"/>
              <w:rPr>
                <w:rFonts w:ascii="Calibri" w:hAnsi="Calibri"/>
                <w:sz w:val="20"/>
                <w:lang w:val="ru-RU"/>
              </w:rPr>
            </w:pPr>
            <w:r w:rsidRPr="002946CD">
              <w:rPr>
                <w:rFonts w:ascii="Calibri" w:hAnsi="Calibri"/>
                <w:b/>
                <w:bCs/>
                <w:sz w:val="20"/>
                <w:lang w:val="ru-RU"/>
              </w:rPr>
              <w:t>Адрес, телефон, факс, электронная почта регистрирующего органа</w:t>
            </w:r>
          </w:p>
          <w:p w:rsidR="007F58C5" w:rsidRPr="002946CD" w:rsidRDefault="007F58C5" w:rsidP="007F58C5">
            <w:pPr>
              <w:spacing w:before="0" w:line="240" w:lineRule="auto"/>
              <w:rPr>
                <w:b/>
                <w:bCs/>
                <w:lang w:val="ru-RU"/>
              </w:rPr>
            </w:pPr>
          </w:p>
        </w:tc>
        <w:tc>
          <w:tcPr>
            <w:tcW w:w="2272" w:type="dxa"/>
            <w:gridSpan w:val="2"/>
            <w:vAlign w:val="center"/>
          </w:tcPr>
          <w:p w:rsidR="007F58C5" w:rsidRPr="006126B3" w:rsidRDefault="007F58C5" w:rsidP="007F58C5">
            <w:pPr>
              <w:spacing w:before="0" w:line="240" w:lineRule="auto"/>
              <w:jc w:val="center"/>
              <w:rPr>
                <w:rFonts w:ascii="Calibri" w:hAnsi="Calibri"/>
                <w:szCs w:val="24"/>
              </w:rPr>
            </w:pPr>
            <w:proofErr w:type="spellStart"/>
            <w:r w:rsidRPr="006126B3">
              <w:rPr>
                <w:rFonts w:ascii="Calibri" w:hAnsi="Calibri"/>
                <w:szCs w:val="24"/>
              </w:rPr>
              <w:t>Логотип</w:t>
            </w:r>
            <w:proofErr w:type="spellEnd"/>
            <w:r w:rsidRPr="006126B3">
              <w:rPr>
                <w:rFonts w:ascii="Calibri" w:hAnsi="Calibri"/>
                <w:szCs w:val="24"/>
              </w:rPr>
              <w:t xml:space="preserve"> </w:t>
            </w:r>
            <w:proofErr w:type="spellStart"/>
            <w:r w:rsidRPr="006126B3">
              <w:rPr>
                <w:rFonts w:ascii="Calibri" w:hAnsi="Calibri"/>
                <w:szCs w:val="24"/>
              </w:rPr>
              <w:t>регистрирующего</w:t>
            </w:r>
            <w:proofErr w:type="spellEnd"/>
            <w:r w:rsidRPr="006126B3">
              <w:rPr>
                <w:rFonts w:ascii="Calibri" w:hAnsi="Calibri"/>
                <w:szCs w:val="24"/>
              </w:rPr>
              <w:t xml:space="preserve"> </w:t>
            </w:r>
            <w:proofErr w:type="spellStart"/>
            <w:r w:rsidRPr="006126B3">
              <w:rPr>
                <w:rFonts w:ascii="Calibri" w:hAnsi="Calibri"/>
                <w:szCs w:val="24"/>
              </w:rPr>
              <w:t>органа</w:t>
            </w:r>
            <w:proofErr w:type="spellEnd"/>
          </w:p>
        </w:tc>
      </w:tr>
      <w:tr w:rsidR="007F58C5" w:rsidRPr="002946CD" w:rsidTr="007F58C5">
        <w:tblPrEx>
          <w:shd w:val="clear" w:color="auto" w:fill="000000"/>
        </w:tblPrEx>
        <w:trPr>
          <w:trHeight w:val="340"/>
        </w:trPr>
        <w:tc>
          <w:tcPr>
            <w:tcW w:w="9252" w:type="dxa"/>
            <w:gridSpan w:val="4"/>
            <w:shd w:val="clear" w:color="auto" w:fill="auto"/>
          </w:tcPr>
          <w:p w:rsidR="007F58C5" w:rsidRPr="00C16965" w:rsidRDefault="007F58C5" w:rsidP="00FF644D">
            <w:pPr>
              <w:pStyle w:val="Heading4"/>
              <w:numPr>
                <w:ilvl w:val="0"/>
                <w:numId w:val="0"/>
              </w:numPr>
              <w:rPr>
                <w:rFonts w:ascii="Palatino Linotype" w:hAnsi="Palatino Linotype" w:cs="TimesNewRomanPS-BoldItalicMT"/>
                <w:sz w:val="16"/>
                <w:lang w:val="ru-RU"/>
              </w:rPr>
            </w:pPr>
            <w:r w:rsidRPr="00C16965">
              <w:rPr>
                <w:rFonts w:cs="TimesNewRomanPS-BoldItalicMT"/>
                <w:lang w:val="ru-RU"/>
              </w:rPr>
              <w:t xml:space="preserve">Форма </w:t>
            </w:r>
            <w:r w:rsidR="00B942D8" w:rsidRPr="00C16965">
              <w:rPr>
                <w:rFonts w:cs="TimesNewRomanPS-BoldItalicMT"/>
                <w:lang w:val="ru-RU"/>
              </w:rPr>
              <w:t xml:space="preserve">предоставляется </w:t>
            </w:r>
            <w:proofErr w:type="gramStart"/>
            <w:r w:rsidRPr="00C16965">
              <w:rPr>
                <w:rFonts w:cs="TimesNewRomanPS-BoldItalicMT"/>
                <w:lang w:val="ru-RU"/>
              </w:rPr>
              <w:t>заполн</w:t>
            </w:r>
            <w:r w:rsidR="00B942D8" w:rsidRPr="00C16965">
              <w:rPr>
                <w:rFonts w:cs="TimesNewRomanPS-BoldItalicMT"/>
                <w:lang w:val="ru-RU"/>
              </w:rPr>
              <w:t>енной</w:t>
            </w:r>
            <w:proofErr w:type="gramEnd"/>
            <w:r w:rsidRPr="00C16965">
              <w:rPr>
                <w:rFonts w:cs="TimesNewRomanPS-BoldItalicMT"/>
                <w:lang w:val="ru-RU"/>
              </w:rPr>
              <w:t xml:space="preserve"> печатными буквами либо </w:t>
            </w:r>
            <w:r w:rsidR="00B942D8" w:rsidRPr="00C16965">
              <w:rPr>
                <w:rFonts w:cs="TimesNewRomanPS-BoldItalicMT"/>
                <w:lang w:val="ru-RU"/>
              </w:rPr>
              <w:t>в</w:t>
            </w:r>
            <w:r w:rsidR="00B942D8" w:rsidRPr="00C16965">
              <w:rPr>
                <w:rFonts w:cs="TimesNewRomanPS-BoldItalicMT"/>
                <w:lang w:val="en-GB"/>
              </w:rPr>
              <w:t> </w:t>
            </w:r>
            <w:r w:rsidRPr="00C16965">
              <w:rPr>
                <w:rFonts w:cs="TimesNewRomanPS-BoldItalicMT"/>
                <w:lang w:val="ru-RU"/>
              </w:rPr>
              <w:t>электронно</w:t>
            </w:r>
            <w:r w:rsidR="00B942D8" w:rsidRPr="00C16965">
              <w:rPr>
                <w:rFonts w:cs="TimesNewRomanPS-BoldItalicMT"/>
                <w:lang w:val="ru-RU"/>
              </w:rPr>
              <w:t>м</w:t>
            </w:r>
            <w:r w:rsidR="00B942D8" w:rsidRPr="00C16965">
              <w:rPr>
                <w:rFonts w:cs="TimesNewRomanPS-BoldItalicMT"/>
                <w:lang w:val="en-GB"/>
              </w:rPr>
              <w:t> </w:t>
            </w:r>
            <w:r w:rsidR="00B942D8" w:rsidRPr="00C16965">
              <w:rPr>
                <w:rFonts w:cs="TimesNewRomanPS-BoldItalicMT"/>
                <w:lang w:val="ru-RU"/>
              </w:rPr>
              <w:t>виде</w:t>
            </w:r>
          </w:p>
        </w:tc>
      </w:tr>
      <w:tr w:rsidR="007F58C5" w:rsidRPr="002946CD" w:rsidTr="007F58C5">
        <w:tblPrEx>
          <w:tblBorders>
            <w:insideH w:val="none" w:sz="0" w:space="0" w:color="auto"/>
            <w:insideV w:val="none" w:sz="0" w:space="0" w:color="auto"/>
          </w:tblBorders>
        </w:tblPrEx>
        <w:trPr>
          <w:cantSplit/>
          <w:trHeight w:val="1394"/>
        </w:trPr>
        <w:tc>
          <w:tcPr>
            <w:tcW w:w="4526" w:type="dxa"/>
            <w:tcBorders>
              <w:top w:val="single" w:sz="4" w:space="0" w:color="auto"/>
              <w:left w:val="single" w:sz="4" w:space="0" w:color="auto"/>
              <w:bottom w:val="single" w:sz="4" w:space="0" w:color="auto"/>
              <w:right w:val="single" w:sz="4" w:space="0" w:color="auto"/>
            </w:tcBorders>
          </w:tcPr>
          <w:p w:rsidR="007F58C5" w:rsidRPr="002946CD" w:rsidRDefault="007F58C5" w:rsidP="007F58C5">
            <w:pPr>
              <w:pStyle w:val="BodyText"/>
              <w:rPr>
                <w:rFonts w:ascii="Palatino Linotype" w:hAnsi="Palatino Linotype"/>
                <w:bCs w:val="0"/>
                <w:sz w:val="20"/>
                <w:szCs w:val="20"/>
                <w:lang w:val="ru-RU" w:eastAsia="en-US"/>
              </w:rPr>
            </w:pPr>
            <w:r w:rsidRPr="002946CD">
              <w:rPr>
                <w:rFonts w:ascii="Palatino Linotype" w:hAnsi="Palatino Linotype"/>
                <w:bCs w:val="0"/>
                <w:sz w:val="20"/>
                <w:szCs w:val="20"/>
                <w:lang w:val="ru-RU" w:eastAsia="en-US"/>
              </w:rPr>
              <w:t>Дата подачи заявления (день, месяц, год)</w:t>
            </w:r>
          </w:p>
          <w:p w:rsidR="007F58C5" w:rsidRPr="002946CD" w:rsidRDefault="007B4C02" w:rsidP="007F58C5">
            <w:pPr>
              <w:spacing w:before="0" w:line="240" w:lineRule="auto"/>
              <w:jc w:val="center"/>
              <w:rPr>
                <w:rFonts w:ascii="Palatino Linotype" w:hAnsi="Palatino Linotype"/>
                <w:sz w:val="20"/>
                <w:lang w:val="ru-RU"/>
              </w:rPr>
            </w:pPr>
            <w:r w:rsidRPr="007B4C02">
              <w:rPr>
                <w:rFonts w:ascii="Palatino Linotype" w:hAnsi="Palatino Linotype"/>
                <w:noProof/>
                <w:sz w:val="20"/>
                <w:lang w:eastAsia="ru-RU"/>
              </w:rPr>
              <w:pict>
                <v:group id="Group 31" o:spid="_x0000_s1119" style="position:absolute;left:0;text-align:left;margin-left:.45pt;margin-top:8.25pt;width:124.7pt;height:17pt;z-index:28" coordorigin="4167,5435" coordsize="2494,340" wrapcoords="-130 -939 -130 20661 21730 20661 21730 -939 -130 -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">
                  <v:rect id="Rectangle 32" o:spid="_x0000_s1120" style="position:absolute;left:4167;top:5435;width:416;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style="mso-next-textbox:#Rectangle 32">
                      <w:txbxContent>
                        <w:p w:rsidR="00494914" w:rsidRDefault="00494914" w:rsidP="0007158F">
                          <w:pPr>
                            <w:spacing w:before="0" w:line="240" w:lineRule="auto"/>
                            <w:jc w:val="center"/>
                            <w:rPr>
                              <w:rFonts w:ascii="Palatino Linotype" w:hAnsi="Palatino Linotype"/>
                              <w:color w:val="C0C0C0"/>
                              <w:sz w:val="14"/>
                            </w:rPr>
                          </w:pPr>
                        </w:p>
                      </w:txbxContent>
                    </v:textbox>
                  </v:rect>
                  <v:rect id="Rectangle 33" o:spid="_x0000_s1121" style="position:absolute;left:4583;top:5435;width:416;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style="mso-next-textbox:#Rectangle 33">
                      <w:txbxContent>
                        <w:p w:rsidR="00494914" w:rsidRDefault="00494914" w:rsidP="007F58C5">
                          <w:pPr>
                            <w:jc w:val="center"/>
                            <w:rPr>
                              <w:rFonts w:ascii="Palatino Linotype" w:hAnsi="Palatino Linotype"/>
                              <w:color w:val="C0C0C0"/>
                              <w:sz w:val="14"/>
                            </w:rPr>
                          </w:pPr>
                        </w:p>
                      </w:txbxContent>
                    </v:textbox>
                  </v:rect>
                  <v:rect id="Rectangle 34" o:spid="_x0000_s1122" style="position:absolute;left:4999;top:5435;width:416;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style="mso-next-textbox:#Rectangle 34">
                      <w:txbxContent>
                        <w:p w:rsidR="00494914" w:rsidRDefault="00494914" w:rsidP="007F58C5">
                          <w:pPr>
                            <w:jc w:val="center"/>
                            <w:rPr>
                              <w:rFonts w:ascii="Palatino Linotype" w:hAnsi="Palatino Linotype"/>
                              <w:color w:val="C0C0C0"/>
                              <w:sz w:val="14"/>
                            </w:rPr>
                          </w:pPr>
                        </w:p>
                      </w:txbxContent>
                    </v:textbox>
                  </v:rect>
                  <v:rect id="Rectangle 35" o:spid="_x0000_s1123" style="position:absolute;left:5415;top:5435;width:414;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style="mso-next-textbox:#Rectangle 35">
                      <w:txbxContent>
                        <w:p w:rsidR="00494914" w:rsidRDefault="00494914" w:rsidP="007F58C5">
                          <w:pPr>
                            <w:jc w:val="center"/>
                            <w:rPr>
                              <w:rFonts w:ascii="Palatino Linotype" w:hAnsi="Palatino Linotype"/>
                              <w:color w:val="C0C0C0"/>
                              <w:sz w:val="14"/>
                            </w:rPr>
                          </w:pPr>
                        </w:p>
                      </w:txbxContent>
                    </v:textbox>
                  </v:rect>
                  <v:rect id="Rectangle 36" o:spid="_x0000_s1124" style="position:absolute;left:5829;top:5435;width:416;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style="mso-next-textbox:#Rectangle 36">
                      <w:txbxContent>
                        <w:p w:rsidR="00494914" w:rsidRDefault="00494914" w:rsidP="007F58C5">
                          <w:pPr>
                            <w:jc w:val="center"/>
                            <w:rPr>
                              <w:rFonts w:ascii="Palatino Linotype" w:hAnsi="Palatino Linotype"/>
                              <w:color w:val="C0C0C0"/>
                              <w:sz w:val="14"/>
                            </w:rPr>
                          </w:pPr>
                        </w:p>
                      </w:txbxContent>
                    </v:textbox>
                  </v:rect>
                  <v:rect id="Rectangle 37" o:spid="_x0000_s1125" style="position:absolute;left:6245;top:5435;width:416;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style="mso-next-textbox:#Rectangle 37">
                      <w:txbxContent>
                        <w:p w:rsidR="00494914" w:rsidRDefault="00494914" w:rsidP="007F58C5">
                          <w:pPr>
                            <w:jc w:val="center"/>
                            <w:rPr>
                              <w:rFonts w:ascii="Palatino Linotype" w:hAnsi="Palatino Linotype"/>
                              <w:color w:val="C0C0C0"/>
                              <w:sz w:val="14"/>
                            </w:rPr>
                          </w:pPr>
                        </w:p>
                      </w:txbxContent>
                    </v:textbox>
                  </v:rect>
                  <w10:wrap type="tight"/>
                </v:group>
              </w:pict>
            </w:r>
          </w:p>
          <w:p w:rsidR="007F58C5" w:rsidRPr="002946CD" w:rsidRDefault="007F58C5" w:rsidP="007F58C5">
            <w:pPr>
              <w:spacing w:before="0" w:line="240" w:lineRule="auto"/>
              <w:jc w:val="center"/>
              <w:rPr>
                <w:rFonts w:ascii="Palatino Linotype" w:hAnsi="Palatino Linotype"/>
                <w:sz w:val="20"/>
                <w:lang w:val="ru-RU"/>
              </w:rPr>
            </w:pPr>
          </w:p>
          <w:p w:rsidR="007F58C5" w:rsidRPr="002946CD" w:rsidRDefault="007F58C5" w:rsidP="007F58C5">
            <w:pPr>
              <w:spacing w:before="0" w:line="240" w:lineRule="auto"/>
              <w:rPr>
                <w:rFonts w:ascii="Palatino Linotype" w:hAnsi="Palatino Linotype"/>
                <w:sz w:val="20"/>
                <w:lang w:val="ru-RU"/>
              </w:rPr>
            </w:pPr>
          </w:p>
          <w:p w:rsidR="007F58C5" w:rsidRPr="006126B3" w:rsidRDefault="007F58C5" w:rsidP="007F58C5">
            <w:pPr>
              <w:spacing w:before="0" w:line="240" w:lineRule="auto"/>
              <w:rPr>
                <w:rFonts w:ascii="Palatino Linotype" w:hAnsi="Palatino Linotype"/>
                <w:sz w:val="20"/>
              </w:rPr>
            </w:pPr>
            <w:proofErr w:type="spellStart"/>
            <w:r w:rsidRPr="006126B3">
              <w:rPr>
                <w:rFonts w:ascii="Palatino Linotype" w:hAnsi="Palatino Linotype"/>
                <w:sz w:val="20"/>
              </w:rPr>
              <w:t>Заполняется</w:t>
            </w:r>
            <w:proofErr w:type="spellEnd"/>
            <w:r w:rsidRPr="006126B3">
              <w:rPr>
                <w:rFonts w:ascii="Palatino Linotype" w:hAnsi="Palatino Linotype"/>
                <w:sz w:val="20"/>
              </w:rPr>
              <w:t xml:space="preserve"> </w:t>
            </w:r>
            <w:proofErr w:type="spellStart"/>
            <w:r w:rsidRPr="006126B3">
              <w:rPr>
                <w:rFonts w:ascii="Palatino Linotype" w:hAnsi="Palatino Linotype"/>
                <w:sz w:val="20"/>
              </w:rPr>
              <w:t>регистрирующим</w:t>
            </w:r>
            <w:proofErr w:type="spellEnd"/>
            <w:r w:rsidRPr="006126B3">
              <w:rPr>
                <w:rFonts w:ascii="Palatino Linotype" w:hAnsi="Palatino Linotype"/>
                <w:sz w:val="20"/>
              </w:rPr>
              <w:t xml:space="preserve"> </w:t>
            </w:r>
            <w:proofErr w:type="spellStart"/>
            <w:r w:rsidRPr="006126B3">
              <w:rPr>
                <w:rFonts w:ascii="Palatino Linotype" w:hAnsi="Palatino Linotype"/>
                <w:sz w:val="20"/>
              </w:rPr>
              <w:t>органом</w:t>
            </w:r>
            <w:proofErr w:type="spellEnd"/>
            <w:r w:rsidRPr="006126B3">
              <w:rPr>
                <w:rFonts w:ascii="Palatino Linotype" w:hAnsi="Palatino Linotype"/>
                <w:sz w:val="20"/>
              </w:rPr>
              <w:t xml:space="preserve"> </w:t>
            </w:r>
          </w:p>
        </w:tc>
        <w:tc>
          <w:tcPr>
            <w:tcW w:w="4726" w:type="dxa"/>
            <w:gridSpan w:val="3"/>
            <w:tcBorders>
              <w:top w:val="single" w:sz="4" w:space="0" w:color="auto"/>
              <w:left w:val="single" w:sz="4" w:space="0" w:color="auto"/>
              <w:bottom w:val="single" w:sz="4" w:space="0" w:color="auto"/>
              <w:right w:val="single" w:sz="4" w:space="0" w:color="auto"/>
            </w:tcBorders>
          </w:tcPr>
          <w:p w:rsidR="007F58C5" w:rsidRPr="002946CD" w:rsidRDefault="007F58C5" w:rsidP="007F58C5">
            <w:pPr>
              <w:spacing w:before="0" w:line="240" w:lineRule="auto"/>
              <w:rPr>
                <w:rFonts w:ascii="Palatino Linotype" w:hAnsi="Palatino Linotype"/>
                <w:sz w:val="20"/>
                <w:lang w:val="ru-RU"/>
              </w:rPr>
            </w:pPr>
            <w:r w:rsidRPr="002946CD">
              <w:rPr>
                <w:rFonts w:ascii="Palatino Linotype" w:hAnsi="Palatino Linotype"/>
                <w:sz w:val="20"/>
                <w:lang w:val="ru-RU"/>
              </w:rPr>
              <w:t>Регистрационный номер</w:t>
            </w: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0"/>
                <w:lang w:eastAsia="ru-RU"/>
              </w:rPr>
              <w:pict>
                <v:rect id="Rectangle 45" o:spid="_x0000_s1133" style="position:absolute;left:0;text-align:left;margin-left:19.85pt;margin-top:4.95pt;width:20.8pt;height:17pt;z-index: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">
                  <v:textbox style="mso-next-textbox:#Rectangle 45">
                    <w:txbxContent>
                      <w:p w:rsidR="00494914" w:rsidRDefault="00494914" w:rsidP="007F58C5">
                        <w:pPr>
                          <w:jc w:val="center"/>
                          <w:rPr>
                            <w:rFonts w:ascii="Palatino Linotype" w:hAnsi="Palatino Linotype"/>
                            <w:color w:val="C0C0C0"/>
                            <w:sz w:val="14"/>
                          </w:rPr>
                        </w:pPr>
                      </w:p>
                    </w:txbxContent>
                  </v:textbox>
                </v:rect>
              </w:pict>
            </w:r>
            <w:r w:rsidRPr="007B4C02">
              <w:rPr>
                <w:rFonts w:ascii="Palatino Linotype" w:hAnsi="Palatino Linotype"/>
                <w:noProof/>
                <w:sz w:val="20"/>
                <w:lang w:eastAsia="ru-RU"/>
              </w:rPr>
              <w:pict>
                <v:rect id="Rectangle 46" o:spid="_x0000_s1134" style="position:absolute;left:0;text-align:left;margin-left:-.85pt;margin-top:4.95pt;width:20.7pt;height:17pt;z-index:3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">
                  <v:textbox style="mso-next-textbox:#Rectangle 46">
                    <w:txbxContent>
                      <w:p w:rsidR="00494914" w:rsidRDefault="00494914" w:rsidP="007F58C5">
                        <w:pPr>
                          <w:jc w:val="center"/>
                          <w:rPr>
                            <w:rFonts w:ascii="Palatino Linotype" w:hAnsi="Palatino Linotype"/>
                            <w:color w:val="C0C0C0"/>
                            <w:sz w:val="14"/>
                          </w:rPr>
                        </w:pPr>
                      </w:p>
                    </w:txbxContent>
                  </v:textbox>
                </v:rect>
              </w:pict>
            </w:r>
            <w:r w:rsidRPr="007B4C02">
              <w:rPr>
                <w:rFonts w:ascii="Palatino Linotype" w:hAnsi="Palatino Linotype"/>
                <w:noProof/>
                <w:sz w:val="20"/>
                <w:lang w:eastAsia="ru-RU"/>
              </w:rPr>
              <w:pict>
                <v:rect id="Rectangle 42" o:spid="_x0000_s1130" style="position:absolute;left:0;text-align:left;margin-left:155.7pt;margin-top:4.35pt;width:20.8pt;height:17pt;z-index:3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">
                  <v:textbox style="mso-next-textbox:#Rectangle 42">
                    <w:txbxContent>
                      <w:p w:rsidR="00494914" w:rsidRDefault="00494914" w:rsidP="007F58C5">
                        <w:pPr>
                          <w:jc w:val="center"/>
                          <w:rPr>
                            <w:rFonts w:ascii="Palatino Linotype" w:hAnsi="Palatino Linotype"/>
                            <w:color w:val="C0C0C0"/>
                            <w:sz w:val="14"/>
                          </w:rPr>
                        </w:pPr>
                        <w:r>
                          <w:rPr>
                            <w:rFonts w:ascii="Palatino Linotype" w:hAnsi="Palatino Linotype"/>
                            <w:color w:val="C0C0C0"/>
                            <w:sz w:val="14"/>
                          </w:rPr>
                          <w:t>Y</w:t>
                        </w:r>
                      </w:p>
                    </w:txbxContent>
                  </v:textbox>
                </v:rect>
              </w:pict>
            </w:r>
            <w:r w:rsidRPr="007B4C02">
              <w:rPr>
                <w:rFonts w:ascii="Palatino Linotype" w:hAnsi="Palatino Linotype"/>
                <w:noProof/>
                <w:sz w:val="20"/>
                <w:lang w:eastAsia="ru-RU"/>
              </w:rPr>
              <w:pict>
                <v:rect id="Rectangle 43" o:spid="_x0000_s1131" style="position:absolute;left:0;text-align:left;margin-left:176.5pt;margin-top:4.35pt;width:20.8pt;height:17pt;z-index: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">
                  <v:textbox style="mso-next-textbox:#Rectangle 43">
                    <w:txbxContent>
                      <w:p w:rsidR="00494914" w:rsidRDefault="00494914" w:rsidP="007F58C5">
                        <w:pPr>
                          <w:jc w:val="center"/>
                          <w:rPr>
                            <w:rFonts w:ascii="Palatino Linotype" w:hAnsi="Palatino Linotype"/>
                            <w:color w:val="C0C0C0"/>
                            <w:sz w:val="14"/>
                          </w:rPr>
                        </w:pPr>
                        <w:r>
                          <w:rPr>
                            <w:rFonts w:ascii="Palatino Linotype" w:hAnsi="Palatino Linotype"/>
                            <w:color w:val="C0C0C0"/>
                            <w:sz w:val="14"/>
                          </w:rPr>
                          <w:t>Y</w:t>
                        </w:r>
                      </w:p>
                    </w:txbxContent>
                  </v:textbox>
                </v:rect>
              </w:pict>
            </w:r>
            <w:r w:rsidRPr="007B4C02">
              <w:rPr>
                <w:rFonts w:ascii="Palatino Linotype" w:hAnsi="Palatino Linotype"/>
                <w:noProof/>
                <w:sz w:val="20"/>
                <w:lang w:eastAsia="ru-RU"/>
              </w:rPr>
              <w:pict>
                <v:rect id="Rectangle 44" o:spid="_x0000_s1132" style="position:absolute;left:0;text-align:left;margin-left:45.9pt;margin-top:4.35pt;width:20.7pt;height:17pt;z-index:3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">
                  <v:textbox style="mso-next-textbox:#Rectangle 44">
                    <w:txbxContent>
                      <w:p w:rsidR="00494914" w:rsidRDefault="00494914" w:rsidP="007F58C5">
                        <w:pPr>
                          <w:jc w:val="center"/>
                          <w:rPr>
                            <w:rFonts w:ascii="Palatino Linotype" w:hAnsi="Palatino Linotype"/>
                            <w:color w:val="C0C0C0"/>
                            <w:sz w:val="14"/>
                          </w:rPr>
                        </w:pPr>
                      </w:p>
                    </w:txbxContent>
                  </v:textbox>
                </v:rect>
              </w:pict>
            </w:r>
            <w:r w:rsidRPr="007B4C02">
              <w:rPr>
                <w:rFonts w:ascii="Palatino Linotype" w:hAnsi="Palatino Linotype"/>
                <w:noProof/>
                <w:sz w:val="20"/>
                <w:lang w:eastAsia="ru-RU"/>
              </w:rPr>
              <w:pict>
                <v:rect id="Rectangle 41" o:spid="_x0000_s1129" style="position:absolute;left:0;text-align:left;margin-left:129pt;margin-top:4.35pt;width:20.7pt;height:17pt;z-index: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">
                  <v:textbox style="mso-next-textbox:#Rectangle 41">
                    <w:txbxContent>
                      <w:p w:rsidR="00494914" w:rsidRDefault="00494914" w:rsidP="007F58C5">
                        <w:pPr>
                          <w:jc w:val="center"/>
                          <w:rPr>
                            <w:rFonts w:ascii="Palatino Linotype" w:hAnsi="Palatino Linotype"/>
                            <w:color w:val="C0C0C0"/>
                            <w:sz w:val="14"/>
                          </w:rPr>
                        </w:pPr>
                      </w:p>
                    </w:txbxContent>
                  </v:textbox>
                </v:rect>
              </w:pict>
            </w:r>
            <w:r w:rsidRPr="007B4C02">
              <w:rPr>
                <w:rFonts w:ascii="Palatino Linotype" w:hAnsi="Palatino Linotype"/>
                <w:noProof/>
                <w:sz w:val="20"/>
                <w:lang w:eastAsia="ru-RU"/>
              </w:rPr>
              <w:pict>
                <v:rect id="Rectangle 40" o:spid="_x0000_s1128" style="position:absolute;left:0;text-align:left;margin-left:108.2pt;margin-top:4.35pt;width:20.8pt;height:17pt;z-index: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">
                  <v:textbox style="mso-next-textbox:#Rectangle 40">
                    <w:txbxContent>
                      <w:p w:rsidR="00494914" w:rsidRDefault="00494914" w:rsidP="007F58C5">
                        <w:pPr>
                          <w:jc w:val="center"/>
                          <w:rPr>
                            <w:rFonts w:ascii="Palatino Linotype" w:hAnsi="Palatino Linotype"/>
                            <w:color w:val="C0C0C0"/>
                            <w:sz w:val="14"/>
                          </w:rPr>
                        </w:pPr>
                      </w:p>
                    </w:txbxContent>
                  </v:textbox>
                </v:rect>
              </w:pict>
            </w:r>
            <w:r w:rsidRPr="007B4C02">
              <w:rPr>
                <w:rFonts w:ascii="Palatino Linotype" w:hAnsi="Palatino Linotype"/>
                <w:noProof/>
                <w:sz w:val="20"/>
                <w:lang w:eastAsia="ru-RU"/>
              </w:rPr>
              <w:pict>
                <v:rect id="Rectangle 39" o:spid="_x0000_s1127" style="position:absolute;left:0;text-align:left;margin-left:87.4pt;margin-top:4.35pt;width:20.8pt;height:17pt;z-index:3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">
                  <v:textbox style="mso-next-textbox:#Rectangle 39">
                    <w:txbxContent>
                      <w:p w:rsidR="00494914" w:rsidRDefault="00494914" w:rsidP="007F58C5">
                        <w:pPr>
                          <w:jc w:val="center"/>
                          <w:rPr>
                            <w:rFonts w:ascii="Palatino Linotype" w:hAnsi="Palatino Linotype"/>
                            <w:color w:val="C0C0C0"/>
                            <w:sz w:val="14"/>
                          </w:rPr>
                        </w:pPr>
                      </w:p>
                    </w:txbxContent>
                  </v:textbox>
                </v:rect>
              </w:pict>
            </w:r>
            <w:r w:rsidRPr="007B4C02">
              <w:rPr>
                <w:rFonts w:ascii="Palatino Linotype" w:hAnsi="Palatino Linotype"/>
                <w:noProof/>
                <w:sz w:val="20"/>
                <w:lang w:eastAsia="ru-RU"/>
              </w:rPr>
              <w:pict>
                <v:rect id="Rectangle 38" o:spid="_x0000_s1126" style="position:absolute;left:0;text-align:left;margin-left:66.6pt;margin-top:4.35pt;width:20.8pt;height:17pt;z-index: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">
                  <v:textbox style="mso-next-textbox:#Rectangle 38">
                    <w:txbxContent>
                      <w:p w:rsidR="00494914" w:rsidRDefault="00494914" w:rsidP="007F58C5">
                        <w:pPr>
                          <w:jc w:val="center"/>
                          <w:rPr>
                            <w:rFonts w:ascii="Palatino Linotype" w:hAnsi="Palatino Linotype"/>
                            <w:color w:val="C0C0C0"/>
                            <w:sz w:val="14"/>
                          </w:rPr>
                        </w:pPr>
                      </w:p>
                    </w:txbxContent>
                  </v:textbox>
                </v:rect>
              </w:pict>
            </w:r>
          </w:p>
          <w:p w:rsidR="007F58C5" w:rsidRPr="002946CD" w:rsidRDefault="007F58C5" w:rsidP="007F58C5">
            <w:pPr>
              <w:spacing w:before="0" w:line="240" w:lineRule="auto"/>
              <w:rPr>
                <w:rFonts w:ascii="Palatino Linotype" w:hAnsi="Palatino Linotype"/>
                <w:sz w:val="20"/>
                <w:lang w:val="ru-RU"/>
              </w:rPr>
            </w:pPr>
          </w:p>
          <w:p w:rsidR="007F58C5" w:rsidRPr="002946CD" w:rsidRDefault="007F58C5" w:rsidP="00FF644D">
            <w:pPr>
              <w:spacing w:before="0" w:line="240" w:lineRule="auto"/>
              <w:jc w:val="left"/>
              <w:rPr>
                <w:rFonts w:ascii="Palatino Linotype" w:hAnsi="Palatino Linotype"/>
                <w:sz w:val="20"/>
                <w:lang w:val="ru-RU"/>
              </w:rPr>
            </w:pPr>
            <w:r w:rsidRPr="002946CD">
              <w:rPr>
                <w:rFonts w:ascii="Palatino Linotype" w:hAnsi="Palatino Linotype"/>
                <w:sz w:val="20"/>
                <w:lang w:val="ru-RU"/>
              </w:rPr>
              <w:t>Заполняется регистрирующим органом. При</w:t>
            </w:r>
            <w:r w:rsidR="00FF644D">
              <w:rPr>
                <w:rFonts w:ascii="Palatino Linotype" w:hAnsi="Palatino Linotype"/>
                <w:sz w:val="20"/>
                <w:lang w:val="uk-UA"/>
              </w:rPr>
              <w:t> </w:t>
            </w:r>
            <w:r w:rsidRPr="002946CD">
              <w:rPr>
                <w:rFonts w:ascii="Palatino Linotype" w:hAnsi="Palatino Linotype"/>
                <w:sz w:val="20"/>
                <w:lang w:val="ru-RU"/>
              </w:rPr>
              <w:t>переписке ссылаться на данный номер</w:t>
            </w:r>
          </w:p>
          <w:p w:rsidR="007F58C5" w:rsidRPr="002946CD" w:rsidRDefault="007F58C5" w:rsidP="007F58C5">
            <w:pPr>
              <w:spacing w:before="0" w:line="240" w:lineRule="auto"/>
              <w:rPr>
                <w:rFonts w:ascii="Palatino Linotype" w:hAnsi="Palatino Linotype"/>
                <w:sz w:val="20"/>
                <w:lang w:val="ru-RU"/>
              </w:rPr>
            </w:pPr>
          </w:p>
        </w:tc>
      </w:tr>
      <w:tr w:rsidR="007F58C5" w:rsidRPr="006126B3" w:rsidTr="00FF644D">
        <w:trPr>
          <w:trHeight w:val="682"/>
        </w:trPr>
        <w:tc>
          <w:tcPr>
            <w:tcW w:w="9252" w:type="dxa"/>
            <w:gridSpan w:val="4"/>
            <w:tcBorders>
              <w:top w:val="single" w:sz="4" w:space="0" w:color="auto"/>
              <w:bottom w:val="single" w:sz="4" w:space="0" w:color="auto"/>
            </w:tcBorders>
          </w:tcPr>
          <w:p w:rsidR="007F58C5" w:rsidRPr="003973F9" w:rsidRDefault="007F58C5" w:rsidP="00FF644D">
            <w:pPr>
              <w:spacing w:before="0" w:line="240" w:lineRule="auto"/>
            </w:pPr>
            <w:proofErr w:type="spellStart"/>
            <w:r w:rsidRPr="006126B3">
              <w:rPr>
                <w:rFonts w:ascii="Palatino Linotype" w:hAnsi="Palatino Linotype"/>
                <w:b/>
                <w:bCs/>
                <w:sz w:val="20"/>
              </w:rPr>
              <w:t>НАЗВАНИЕ</w:t>
            </w:r>
            <w:proofErr w:type="spellEnd"/>
            <w:r w:rsidRPr="006126B3">
              <w:rPr>
                <w:rFonts w:ascii="Palatino Linotype" w:hAnsi="Palatino Linotype"/>
                <w:b/>
                <w:bCs/>
                <w:sz w:val="20"/>
              </w:rPr>
              <w:t xml:space="preserve"> </w:t>
            </w:r>
            <w:proofErr w:type="spellStart"/>
            <w:r w:rsidRPr="006126B3">
              <w:rPr>
                <w:rFonts w:ascii="Palatino Linotype" w:hAnsi="Palatino Linotype"/>
                <w:b/>
                <w:bCs/>
                <w:sz w:val="20"/>
              </w:rPr>
              <w:t>ЗАЯВКИ</w:t>
            </w:r>
            <w:proofErr w:type="spellEnd"/>
          </w:p>
        </w:tc>
      </w:tr>
      <w:tr w:rsidR="007F58C5" w:rsidRPr="002946CD" w:rsidTr="00FF644D">
        <w:trPr>
          <w:trHeight w:val="6221"/>
        </w:trPr>
        <w:tc>
          <w:tcPr>
            <w:tcW w:w="4526" w:type="dxa"/>
            <w:tcBorders>
              <w:top w:val="single" w:sz="4" w:space="0" w:color="auto"/>
              <w:bottom w:val="single" w:sz="4" w:space="0" w:color="auto"/>
            </w:tcBorders>
          </w:tcPr>
          <w:p w:rsidR="007F58C5" w:rsidRPr="002946CD" w:rsidRDefault="007F58C5" w:rsidP="007F58C5">
            <w:pPr>
              <w:spacing w:before="0" w:line="240" w:lineRule="auto"/>
              <w:rPr>
                <w:rFonts w:ascii="Palatino Linotype" w:hAnsi="Palatino Linotype"/>
                <w:sz w:val="20"/>
                <w:lang w:val="ru-RU"/>
              </w:rPr>
            </w:pPr>
            <w:r w:rsidRPr="002946CD">
              <w:rPr>
                <w:rFonts w:ascii="Palatino Linotype" w:hAnsi="Palatino Linotype"/>
                <w:sz w:val="20"/>
                <w:lang w:val="ru-RU"/>
              </w:rPr>
              <w:t>Персональные данные заявителя:</w:t>
            </w: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0"/>
                <w:lang w:eastAsia="ru-RU"/>
              </w:rPr>
              <w:pict>
                <v:rect id="Rectangle 5" o:spid="_x0000_s1096" style="position:absolute;left:0;text-align:left;margin-left:107.9pt;margin-top:3.55pt;width:98.9pt;height:26.8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">
                  <v:textbox style="mso-next-textbox:#Rectangle 5">
                    <w:txbxContent>
                      <w:p w:rsidR="00494914" w:rsidRPr="000642AF" w:rsidRDefault="00494914" w:rsidP="00DB14BE">
                        <w:pPr>
                          <w:spacing w:before="0" w:line="240" w:lineRule="auto"/>
                          <w:jc w:val="center"/>
                          <w:rPr>
                            <w:rFonts w:ascii="Palatino Linotype" w:hAnsi="Palatino Linotype"/>
                            <w:color w:val="C0C0C0"/>
                            <w:sz w:val="22"/>
                            <w:lang w:val="ru-RU"/>
                          </w:rPr>
                        </w:pPr>
                        <w:r>
                          <w:rPr>
                            <w:rFonts w:ascii="Palatino Linotype" w:hAnsi="Palatino Linotype"/>
                            <w:color w:val="C0C0C0"/>
                            <w:sz w:val="22"/>
                            <w:lang w:val="ru-RU"/>
                          </w:rPr>
                          <w:t>Имя</w:t>
                        </w:r>
                      </w:p>
                    </w:txbxContent>
                  </v:textbox>
                </v:rect>
              </w:pict>
            </w:r>
            <w:r w:rsidRPr="007B4C02">
              <w:rPr>
                <w:rFonts w:ascii="Palatino Linotype" w:hAnsi="Palatino Linotype"/>
                <w:noProof/>
                <w:sz w:val="20"/>
                <w:lang w:eastAsia="ru-RU"/>
              </w:rPr>
              <w:pict>
                <v:line id="Line 4" o:spid="_x0000_s1095" style="position:absolute;left:0;text-align:left;flip:x;z-index:4;visibility:visible" from="108.1pt,8.3pt" to="111.6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"/>
              </w:pict>
            </w:r>
            <w:r w:rsidRPr="007B4C02">
              <w:rPr>
                <w:rFonts w:ascii="Palatino Linotype" w:hAnsi="Palatino Linotype"/>
                <w:noProof/>
                <w:sz w:val="20"/>
                <w:lang w:eastAsia="ru-RU"/>
              </w:rPr>
              <w:pict>
                <v:rect id="Rectangle 3" o:spid="_x0000_s1094" style="position:absolute;left:0;text-align:left;margin-left:8.9pt;margin-top:3.55pt;width:98.9pt;height:26.8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">
                  <v:textbox style="mso-next-textbox:#Rectangle 3">
                    <w:txbxContent>
                      <w:p w:rsidR="00494914" w:rsidRPr="000642AF" w:rsidRDefault="00494914" w:rsidP="00DB14BE">
                        <w:pPr>
                          <w:spacing w:before="0" w:line="240" w:lineRule="auto"/>
                          <w:jc w:val="center"/>
                          <w:rPr>
                            <w:rFonts w:ascii="Palatino Linotype" w:hAnsi="Palatino Linotype"/>
                            <w:color w:val="C0C0C0"/>
                            <w:sz w:val="22"/>
                            <w:lang w:val="ru-RU"/>
                          </w:rPr>
                        </w:pPr>
                        <w:r>
                          <w:rPr>
                            <w:rFonts w:ascii="Palatino Linotype" w:hAnsi="Palatino Linotype"/>
                            <w:color w:val="C0C0C0"/>
                            <w:sz w:val="22"/>
                            <w:lang w:val="ru-RU"/>
                          </w:rPr>
                          <w:t>Фамилия</w:t>
                        </w:r>
                      </w:p>
                    </w:txbxContent>
                  </v:textbox>
                </v:rect>
              </w:pict>
            </w:r>
          </w:p>
          <w:p w:rsidR="007F58C5" w:rsidRPr="002946CD" w:rsidRDefault="007F58C5" w:rsidP="007F58C5">
            <w:pPr>
              <w:spacing w:before="0" w:line="240" w:lineRule="auto"/>
              <w:rPr>
                <w:rFonts w:ascii="Palatino Linotype" w:hAnsi="Palatino Linotype"/>
                <w:sz w:val="20"/>
                <w:lang w:val="ru-RU"/>
              </w:rPr>
            </w:pPr>
          </w:p>
          <w:p w:rsidR="007F58C5" w:rsidRPr="002946CD" w:rsidRDefault="007F58C5" w:rsidP="007F58C5">
            <w:pPr>
              <w:spacing w:before="0" w:line="240" w:lineRule="auto"/>
              <w:rPr>
                <w:rFonts w:ascii="Palatino Linotype" w:hAnsi="Palatino Linotype"/>
                <w:sz w:val="20"/>
                <w:lang w:val="ru-RU"/>
              </w:rPr>
            </w:pPr>
          </w:p>
          <w:p w:rsidR="007F58C5" w:rsidRPr="002946CD" w:rsidRDefault="007F58C5" w:rsidP="007F58C5">
            <w:pPr>
              <w:spacing w:before="0" w:line="240" w:lineRule="auto"/>
              <w:rPr>
                <w:rFonts w:ascii="Palatino Linotype" w:hAnsi="Palatino Linotype"/>
                <w:sz w:val="20"/>
                <w:lang w:val="ru-RU"/>
              </w:rPr>
            </w:pPr>
            <w:r w:rsidRPr="002946CD">
              <w:rPr>
                <w:rFonts w:ascii="Palatino Linotype" w:hAnsi="Palatino Linotype"/>
                <w:sz w:val="20"/>
                <w:lang w:val="ru-RU"/>
              </w:rPr>
              <w:t>Адрес:</w:t>
            </w: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4"/>
                <w:lang w:eastAsia="ru-RU"/>
              </w:rPr>
              <w:pict>
                <v:rect id="Rectangle 6" o:spid="_x0000_s1097" style="position:absolute;left:0;text-align:left;margin-left:8.8pt;margin-top:1pt;width:197.85pt;height:27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">
                  <v:textbox style="mso-next-textbox:#Rectangle 6">
                    <w:txbxContent>
                      <w:p w:rsidR="00494914" w:rsidRPr="000642AF" w:rsidRDefault="00494914" w:rsidP="00DB14BE">
                        <w:pPr>
                          <w:spacing w:before="0" w:line="240" w:lineRule="auto"/>
                          <w:jc w:val="center"/>
                          <w:rPr>
                            <w:rFonts w:ascii="Palatino Linotype" w:hAnsi="Palatino Linotype"/>
                            <w:color w:val="C0C0C0"/>
                            <w:lang w:val="ru-RU"/>
                          </w:rPr>
                        </w:pPr>
                        <w:r>
                          <w:rPr>
                            <w:rFonts w:ascii="Palatino Linotype" w:hAnsi="Palatino Linotype"/>
                            <w:color w:val="C0C0C0"/>
                            <w:lang w:val="ru-RU"/>
                          </w:rPr>
                          <w:t>Адрес по месту регистрации</w:t>
                        </w:r>
                      </w:p>
                    </w:txbxContent>
                  </v:textbox>
                </v:rect>
              </w:pict>
            </w:r>
          </w:p>
          <w:p w:rsidR="007F58C5" w:rsidRPr="002946CD" w:rsidRDefault="007F58C5" w:rsidP="007F58C5">
            <w:pPr>
              <w:spacing w:before="0" w:line="240" w:lineRule="auto"/>
              <w:rPr>
                <w:rFonts w:ascii="Palatino Linotype" w:hAnsi="Palatino Linotype"/>
                <w:sz w:val="20"/>
                <w:lang w:val="ru-RU"/>
              </w:rPr>
            </w:pP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0"/>
                <w:lang w:eastAsia="ru-RU"/>
              </w:rPr>
              <w:pict>
                <v:rect id="Rectangle 7" o:spid="_x0000_s1098" style="position:absolute;left:0;text-align:left;margin-left:8.8pt;margin-top:5.5pt;width:197.85pt;height:27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"/>
              </w:pict>
            </w:r>
          </w:p>
          <w:p w:rsidR="007F58C5" w:rsidRPr="002946CD" w:rsidRDefault="007F58C5" w:rsidP="007F58C5">
            <w:pPr>
              <w:spacing w:before="0" w:line="240" w:lineRule="auto"/>
              <w:rPr>
                <w:rFonts w:ascii="Palatino Linotype" w:hAnsi="Palatino Linotype"/>
                <w:sz w:val="20"/>
                <w:lang w:val="ru-RU"/>
              </w:rPr>
            </w:pPr>
          </w:p>
          <w:p w:rsidR="007F58C5" w:rsidRPr="002946CD" w:rsidRDefault="007F58C5" w:rsidP="007F58C5">
            <w:pPr>
              <w:spacing w:before="0" w:line="240" w:lineRule="auto"/>
              <w:rPr>
                <w:rFonts w:ascii="Palatino Linotype" w:hAnsi="Palatino Linotype"/>
                <w:sz w:val="20"/>
                <w:lang w:val="ru-RU"/>
              </w:rPr>
            </w:pPr>
          </w:p>
          <w:p w:rsidR="007F58C5" w:rsidRPr="002946CD" w:rsidRDefault="007F58C5" w:rsidP="007F58C5">
            <w:pPr>
              <w:spacing w:before="0" w:line="240" w:lineRule="auto"/>
              <w:rPr>
                <w:rFonts w:ascii="Palatino Linotype" w:hAnsi="Palatino Linotype"/>
                <w:sz w:val="20"/>
                <w:lang w:val="ru-RU"/>
              </w:rPr>
            </w:pPr>
            <w:r w:rsidRPr="002946CD">
              <w:rPr>
                <w:rFonts w:ascii="Palatino Linotype" w:hAnsi="Palatino Linotype"/>
                <w:sz w:val="20"/>
                <w:lang w:val="ru-RU"/>
              </w:rPr>
              <w:t xml:space="preserve">Город:                             </w:t>
            </w:r>
          </w:p>
          <w:p w:rsidR="007F58C5" w:rsidRPr="002946CD" w:rsidRDefault="007F58C5" w:rsidP="007F58C5">
            <w:pPr>
              <w:spacing w:before="0" w:line="240" w:lineRule="auto"/>
              <w:rPr>
                <w:rFonts w:ascii="Palatino Linotype" w:hAnsi="Palatino Linotype"/>
                <w:sz w:val="20"/>
                <w:lang w:val="ru-RU"/>
              </w:rPr>
            </w:pPr>
          </w:p>
          <w:p w:rsidR="007F58C5" w:rsidRPr="002946CD" w:rsidRDefault="007F58C5" w:rsidP="007F58C5">
            <w:pPr>
              <w:spacing w:before="0" w:line="240" w:lineRule="auto"/>
              <w:rPr>
                <w:rFonts w:ascii="Palatino Linotype" w:hAnsi="Palatino Linotype"/>
                <w:sz w:val="20"/>
                <w:lang w:val="ru-RU"/>
              </w:rPr>
            </w:pPr>
            <w:r w:rsidRPr="002946CD">
              <w:rPr>
                <w:rFonts w:ascii="Palatino Linotype" w:hAnsi="Palatino Linotype"/>
                <w:sz w:val="20"/>
                <w:lang w:val="ru-RU"/>
              </w:rPr>
              <w:t>Индекс:</w:t>
            </w: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0"/>
                <w:lang w:eastAsia="ru-RU"/>
              </w:rPr>
              <w:pict>
                <v:rect id="Rectangle 14" o:spid="_x0000_s1103" style="position:absolute;left:0;text-align:left;margin-left:119.05pt;margin-top:17.1pt;width:87.85pt;height:13.6pt;z-index:12;visibility:visible;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">
                  <w10:wrap anchorx="margin"/>
                </v:rect>
              </w:pict>
            </w: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0"/>
                <w:lang w:eastAsia="ru-RU"/>
              </w:rPr>
              <w:pict>
                <v:rect id="Rectangle 15" o:spid="_x0000_s1104" style="position:absolute;left:0;text-align:left;margin-left:119.05pt;margin-top:14.1pt;width:87.85pt;height:13.6pt;z-index:13;visibility:visible;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">
                  <w10:wrap anchorx="margin"/>
                </v:rect>
              </w:pict>
            </w:r>
            <w:r w:rsidR="007F58C5" w:rsidRPr="002946CD">
              <w:rPr>
                <w:rFonts w:ascii="Palatino Linotype" w:hAnsi="Palatino Linotype"/>
                <w:sz w:val="20"/>
                <w:lang w:val="ru-RU"/>
              </w:rPr>
              <w:t>Телефон:</w:t>
            </w:r>
          </w:p>
          <w:p w:rsidR="007F58C5" w:rsidRPr="002946CD" w:rsidRDefault="007F58C5" w:rsidP="007F58C5">
            <w:pPr>
              <w:spacing w:before="0" w:line="240" w:lineRule="auto"/>
              <w:rPr>
                <w:rFonts w:ascii="Palatino Linotype" w:hAnsi="Palatino Linotype"/>
                <w:sz w:val="20"/>
                <w:lang w:val="ru-RU"/>
              </w:rPr>
            </w:pPr>
            <w:r w:rsidRPr="002946CD">
              <w:rPr>
                <w:rFonts w:ascii="Palatino Linotype" w:hAnsi="Palatino Linotype"/>
                <w:sz w:val="20"/>
                <w:lang w:val="ru-RU"/>
              </w:rPr>
              <w:t>Факс</w:t>
            </w:r>
            <w:r w:rsidRPr="002946CD">
              <w:rPr>
                <w:rFonts w:ascii="Palatino Linotype" w:hAnsi="Palatino Linotype"/>
                <w:noProof/>
                <w:sz w:val="20"/>
                <w:lang w:val="ru-RU"/>
              </w:rPr>
              <w:t>:</w:t>
            </w:r>
          </w:p>
          <w:p w:rsidR="007F58C5" w:rsidRPr="002946CD" w:rsidRDefault="007F58C5" w:rsidP="007F58C5">
            <w:pPr>
              <w:spacing w:before="0" w:line="240" w:lineRule="auto"/>
              <w:rPr>
                <w:rFonts w:ascii="Palatino Linotype" w:hAnsi="Palatino Linotype"/>
                <w:sz w:val="20"/>
                <w:lang w:val="ru-RU"/>
              </w:rPr>
            </w:pPr>
            <w:r w:rsidRPr="002946CD">
              <w:rPr>
                <w:rFonts w:ascii="Palatino Linotype" w:hAnsi="Palatino Linotype"/>
                <w:sz w:val="20"/>
                <w:lang w:val="ru-RU"/>
              </w:rPr>
              <w:t>Мобильный:</w:t>
            </w: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0"/>
                <w:lang w:eastAsia="ru-RU"/>
              </w:rPr>
              <w:pict>
                <v:rect id="Rectangle 18" o:spid="_x0000_s1106" style="position:absolute;left:0;text-align:left;margin-left:62.8pt;margin-top:-.7pt;width:144.55pt;height:13.6pt;z-index:15;visibility:visible;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">
                  <w10:wrap anchorx="margin"/>
                </v:rect>
              </w:pict>
            </w:r>
            <w:r w:rsidRPr="007B4C02">
              <w:rPr>
                <w:rFonts w:ascii="Times New Roman" w:hAnsi="Times New Roman"/>
                <w:noProof/>
                <w:sz w:val="20"/>
                <w:lang w:eastAsia="ru-RU"/>
              </w:rPr>
              <w:pict>
                <v:rect id="Rectangle 9" o:spid="_x0000_s1100" style="position:absolute;left:0;text-align:left;margin-left:80.9pt;margin-top:-109.2pt;width:125.9pt;height:22.55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"/>
              </w:pict>
            </w:r>
            <w:r w:rsidRPr="007B4C02">
              <w:rPr>
                <w:rFonts w:ascii="Palatino Linotype" w:hAnsi="Palatino Linotype"/>
                <w:noProof/>
                <w:sz w:val="20"/>
                <w:lang w:eastAsia="ru-RU"/>
              </w:rPr>
              <w:pict>
                <v:rect id="Rectangle 20" o:spid="_x0000_s1108" style="position:absolute;left:0;text-align:left;margin-left:80.9pt;margin-top:-82.2pt;width:125.9pt;height:22.55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"/>
              </w:pict>
            </w:r>
            <w:r w:rsidRPr="007B4C02">
              <w:rPr>
                <w:rFonts w:ascii="Palatino Linotype" w:hAnsi="Palatino Linotype"/>
                <w:noProof/>
                <w:sz w:val="20"/>
                <w:lang w:eastAsia="ru-RU"/>
              </w:rPr>
              <w:pict>
                <v:rect id="Rectangle 16" o:spid="_x0000_s1105" style="position:absolute;left:0;text-align:left;margin-left:119.05pt;margin-top:-16.4pt;width:87.85pt;height:13.6pt;z-index:14;visibility:visible;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">
                  <w10:wrap anchorx="margin"/>
                </v:rect>
              </w:pict>
            </w:r>
            <w:r w:rsidR="007F58C5" w:rsidRPr="003973F9">
              <w:rPr>
                <w:rFonts w:ascii="Palatino Linotype" w:hAnsi="Palatino Linotype"/>
                <w:sz w:val="20"/>
              </w:rPr>
              <w:t>E</w:t>
            </w:r>
            <w:r w:rsidR="007F58C5" w:rsidRPr="002946CD">
              <w:rPr>
                <w:rFonts w:ascii="Palatino Linotype" w:hAnsi="Palatino Linotype"/>
                <w:sz w:val="20"/>
                <w:lang w:val="ru-RU"/>
              </w:rPr>
              <w:t>-</w:t>
            </w:r>
            <w:r w:rsidR="007F58C5" w:rsidRPr="003973F9">
              <w:rPr>
                <w:rFonts w:ascii="Palatino Linotype" w:hAnsi="Palatino Linotype"/>
                <w:sz w:val="20"/>
              </w:rPr>
              <w:t>mail</w:t>
            </w:r>
            <w:r w:rsidR="007F58C5" w:rsidRPr="002946CD">
              <w:rPr>
                <w:rFonts w:ascii="Palatino Linotype" w:hAnsi="Palatino Linotype"/>
                <w:sz w:val="20"/>
                <w:lang w:val="ru-RU"/>
              </w:rPr>
              <w:t>:</w:t>
            </w: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0"/>
                <w:lang w:eastAsia="ru-RU"/>
              </w:rPr>
              <w:pict>
                <v:rect id="Rectangle 19" o:spid="_x0000_s1107" style="position:absolute;left:0;text-align:left;margin-left:90.55pt;margin-top:-.15pt;width:116.2pt;height:13.6pt;z-index:16;visibility:visible;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">
                  <w10:wrap anchorx="margin"/>
                </v:rect>
              </w:pict>
            </w:r>
            <w:r w:rsidR="007F58C5" w:rsidRPr="002946CD">
              <w:rPr>
                <w:rFonts w:ascii="Palatino Linotype" w:hAnsi="Palatino Linotype"/>
                <w:sz w:val="20"/>
                <w:lang w:val="ru-RU"/>
              </w:rPr>
              <w:t>ИНН:</w:t>
            </w:r>
          </w:p>
          <w:p w:rsidR="007F58C5" w:rsidRPr="002946CD" w:rsidRDefault="007F58C5" w:rsidP="007F58C5">
            <w:pPr>
              <w:spacing w:before="0" w:line="240" w:lineRule="auto"/>
              <w:rPr>
                <w:rFonts w:ascii="Palatino Linotype" w:hAnsi="Palatino Linotype"/>
                <w:sz w:val="20"/>
                <w:lang w:val="ru-RU"/>
              </w:rPr>
            </w:pPr>
          </w:p>
          <w:p w:rsidR="007F58C5" w:rsidRPr="002946CD" w:rsidRDefault="007F58C5" w:rsidP="007F58C5">
            <w:pPr>
              <w:spacing w:before="0" w:line="240" w:lineRule="auto"/>
              <w:rPr>
                <w:rFonts w:ascii="Palatino Linotype" w:hAnsi="Palatino Linotype"/>
                <w:sz w:val="16"/>
                <w:lang w:val="ru-RU"/>
              </w:rPr>
            </w:pPr>
            <w:r w:rsidRPr="002946CD">
              <w:rPr>
                <w:rFonts w:ascii="Palatino Linotype" w:hAnsi="Palatino Linotype"/>
                <w:sz w:val="16"/>
                <w:lang w:val="ru-RU"/>
              </w:rPr>
              <w:t>(ИНН указывается, если заявитель является частным предпринимателем).</w:t>
            </w:r>
          </w:p>
        </w:tc>
        <w:tc>
          <w:tcPr>
            <w:tcW w:w="4726" w:type="dxa"/>
            <w:gridSpan w:val="3"/>
            <w:tcBorders>
              <w:top w:val="single" w:sz="4" w:space="0" w:color="auto"/>
              <w:bottom w:val="single" w:sz="4" w:space="0" w:color="auto"/>
            </w:tcBorders>
          </w:tcPr>
          <w:p w:rsidR="007F58C5" w:rsidRPr="002946CD" w:rsidRDefault="007F58C5" w:rsidP="007F58C5">
            <w:pPr>
              <w:spacing w:before="0" w:line="240" w:lineRule="auto"/>
              <w:rPr>
                <w:rFonts w:ascii="Palatino Linotype" w:hAnsi="Palatino Linotype"/>
                <w:sz w:val="20"/>
                <w:lang w:val="ru-RU"/>
              </w:rPr>
            </w:pPr>
          </w:p>
          <w:p w:rsidR="007F58C5" w:rsidRPr="002946CD" w:rsidRDefault="007F58C5" w:rsidP="007F58C5">
            <w:pPr>
              <w:spacing w:before="0" w:line="240" w:lineRule="auto"/>
              <w:rPr>
                <w:rFonts w:ascii="Palatino Linotype" w:hAnsi="Palatino Linotype"/>
                <w:sz w:val="20"/>
                <w:lang w:val="ru-RU"/>
              </w:rPr>
            </w:pPr>
            <w:r w:rsidRPr="002946CD">
              <w:rPr>
                <w:rFonts w:ascii="Palatino Linotype" w:hAnsi="Palatino Linotype"/>
                <w:sz w:val="20"/>
                <w:lang w:val="ru-RU"/>
              </w:rPr>
              <w:t>Данные организации, для которой осуществляется регистрация:</w:t>
            </w: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0"/>
                <w:lang w:eastAsia="ru-RU"/>
              </w:rPr>
              <w:pict>
                <v:rect id="Rectangle 10" o:spid="_x0000_s1101" style="position:absolute;left:0;text-align:left;margin-left:12.6pt;margin-top:3.55pt;width:200.25pt;height:27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">
                  <v:textbox style="mso-next-textbox:#Rectangle 10">
                    <w:txbxContent>
                      <w:p w:rsidR="00494914" w:rsidRPr="000642AF" w:rsidRDefault="00494914" w:rsidP="00DB14BE">
                        <w:pPr>
                          <w:spacing w:before="0" w:line="240" w:lineRule="auto"/>
                          <w:ind w:left="-181" w:firstLine="181"/>
                          <w:jc w:val="center"/>
                          <w:rPr>
                            <w:rFonts w:ascii="Palatino Linotype" w:hAnsi="Palatino Linotype"/>
                            <w:color w:val="C0C0C0"/>
                            <w:lang w:val="ru-RU"/>
                          </w:rPr>
                        </w:pPr>
                        <w:r>
                          <w:rPr>
                            <w:rFonts w:ascii="Palatino Linotype" w:hAnsi="Palatino Linotype"/>
                            <w:color w:val="C0C0C0"/>
                            <w:lang w:val="ru-RU"/>
                          </w:rPr>
                          <w:t>Название организации</w:t>
                        </w:r>
                      </w:p>
                    </w:txbxContent>
                  </v:textbox>
                </v:rect>
              </w:pict>
            </w:r>
            <w:r w:rsidRPr="007B4C02">
              <w:rPr>
                <w:rFonts w:ascii="Palatino Linotype" w:hAnsi="Palatino Linotype"/>
                <w:noProof/>
                <w:sz w:val="20"/>
                <w:lang w:eastAsia="ru-RU"/>
              </w:rPr>
              <w:pict>
                <v:line id="Line 8" o:spid="_x0000_s1099" style="position:absolute;left:0;text-align:left;z-index:8;visibility:visible" from="99pt,4.7pt" to="9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"/>
              </w:pict>
            </w:r>
          </w:p>
          <w:p w:rsidR="007F58C5" w:rsidRPr="002946CD" w:rsidRDefault="007F58C5" w:rsidP="007F58C5">
            <w:pPr>
              <w:spacing w:before="0" w:line="240" w:lineRule="auto"/>
              <w:rPr>
                <w:rFonts w:ascii="Palatino Linotype" w:hAnsi="Palatino Linotype"/>
                <w:sz w:val="20"/>
                <w:lang w:val="ru-RU"/>
              </w:rPr>
            </w:pPr>
          </w:p>
          <w:p w:rsidR="007F58C5" w:rsidRPr="002946CD" w:rsidRDefault="007F58C5" w:rsidP="007F58C5">
            <w:pPr>
              <w:spacing w:before="0" w:line="240" w:lineRule="auto"/>
              <w:rPr>
                <w:rFonts w:ascii="Palatino Linotype" w:hAnsi="Palatino Linotype"/>
                <w:sz w:val="20"/>
                <w:lang w:val="ru-RU"/>
              </w:rPr>
            </w:pPr>
          </w:p>
          <w:p w:rsidR="007F58C5" w:rsidRPr="002946CD" w:rsidRDefault="007F58C5" w:rsidP="007F58C5">
            <w:pPr>
              <w:spacing w:before="0" w:line="240" w:lineRule="auto"/>
              <w:rPr>
                <w:rFonts w:ascii="Palatino Linotype" w:hAnsi="Palatino Linotype"/>
                <w:sz w:val="20"/>
                <w:lang w:val="ru-RU"/>
              </w:rPr>
            </w:pPr>
            <w:r w:rsidRPr="002946CD">
              <w:rPr>
                <w:rFonts w:ascii="Palatino Linotype" w:hAnsi="Palatino Linotype"/>
                <w:sz w:val="20"/>
                <w:lang w:val="ru-RU"/>
              </w:rPr>
              <w:t>Адрес:</w:t>
            </w: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0"/>
                <w:lang w:eastAsia="ru-RU"/>
              </w:rPr>
              <w:pict>
                <v:rect id="Rectangle 29" o:spid="_x0000_s1117" style="position:absolute;left:0;text-align:left;margin-left:15.15pt;margin-top:1.45pt;width:197.7pt;height:27pt;z-index: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">
                  <v:textbox style="mso-next-textbox:#Rectangle 29">
                    <w:txbxContent>
                      <w:p w:rsidR="00494914" w:rsidRPr="00895FB3" w:rsidRDefault="00494914" w:rsidP="00DB14BE">
                        <w:pPr>
                          <w:spacing w:before="0" w:line="240" w:lineRule="auto"/>
                          <w:jc w:val="center"/>
                          <w:rPr>
                            <w:rFonts w:ascii="Palatino Linotype" w:hAnsi="Palatino Linotype"/>
                            <w:color w:val="C0C0C0"/>
                            <w:lang w:val="ru-RU"/>
                          </w:rPr>
                        </w:pPr>
                        <w:r>
                          <w:rPr>
                            <w:rFonts w:ascii="Palatino Linotype" w:hAnsi="Palatino Linotype"/>
                            <w:color w:val="C0C0C0"/>
                            <w:lang w:val="ru-RU"/>
                          </w:rPr>
                          <w:t>Адрес по месту регистрации</w:t>
                        </w:r>
                      </w:p>
                    </w:txbxContent>
                  </v:textbox>
                </v:rect>
              </w:pict>
            </w:r>
          </w:p>
          <w:p w:rsidR="007F58C5" w:rsidRPr="002946CD" w:rsidRDefault="007F58C5" w:rsidP="007F58C5">
            <w:pPr>
              <w:spacing w:before="0" w:line="240" w:lineRule="auto"/>
              <w:rPr>
                <w:rFonts w:ascii="Palatino Linotype" w:hAnsi="Palatino Linotype"/>
                <w:sz w:val="20"/>
                <w:lang w:val="ru-RU"/>
              </w:rPr>
            </w:pP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0"/>
                <w:lang w:eastAsia="ru-RU"/>
              </w:rPr>
              <w:pict>
                <v:rect id="Rectangle 30" o:spid="_x0000_s1118" style="position:absolute;left:0;text-align:left;margin-left:15.15pt;margin-top:6.2pt;width:197.7pt;height:27pt;z-index: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"/>
              </w:pict>
            </w:r>
          </w:p>
          <w:p w:rsidR="007F58C5" w:rsidRPr="002946CD" w:rsidRDefault="007F58C5" w:rsidP="007F58C5">
            <w:pPr>
              <w:spacing w:before="0" w:line="240" w:lineRule="auto"/>
              <w:rPr>
                <w:rFonts w:ascii="Palatino Linotype" w:hAnsi="Palatino Linotype"/>
                <w:sz w:val="20"/>
                <w:lang w:val="ru-RU"/>
              </w:rPr>
            </w:pPr>
          </w:p>
          <w:p w:rsidR="007F58C5" w:rsidRPr="002946CD" w:rsidRDefault="007B4C02" w:rsidP="007F58C5">
            <w:pPr>
              <w:spacing w:before="0" w:line="240" w:lineRule="auto"/>
              <w:rPr>
                <w:rFonts w:ascii="Palatino Linotype" w:hAnsi="Palatino Linotype"/>
                <w:sz w:val="20"/>
                <w:lang w:val="ru-RU"/>
              </w:rPr>
            </w:pPr>
            <w:r w:rsidRPr="007B4C02">
              <w:rPr>
                <w:rFonts w:ascii="Times New Roman" w:hAnsi="Times New Roman"/>
                <w:noProof/>
                <w:sz w:val="20"/>
                <w:lang w:eastAsia="ru-RU"/>
              </w:rPr>
              <w:pict>
                <v:rect id="Rectangle 21" o:spid="_x0000_s1109" style="position:absolute;left:0;text-align:left;margin-left:86.95pt;margin-top:10.75pt;width:125.9pt;height:22.55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"/>
              </w:pict>
            </w:r>
          </w:p>
          <w:p w:rsidR="007F58C5" w:rsidRPr="002946CD" w:rsidRDefault="007F58C5" w:rsidP="007F58C5">
            <w:pPr>
              <w:spacing w:before="0" w:line="240" w:lineRule="auto"/>
              <w:rPr>
                <w:rFonts w:ascii="Palatino Linotype" w:hAnsi="Palatino Linotype"/>
                <w:sz w:val="20"/>
                <w:lang w:val="ru-RU"/>
              </w:rPr>
            </w:pPr>
            <w:r w:rsidRPr="002946CD">
              <w:rPr>
                <w:rFonts w:ascii="Palatino Linotype" w:hAnsi="Palatino Linotype"/>
                <w:sz w:val="20"/>
                <w:lang w:val="ru-RU"/>
              </w:rPr>
              <w:t>Город:</w:t>
            </w: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0"/>
                <w:lang w:eastAsia="ru-RU"/>
              </w:rPr>
              <w:pict>
                <v:rect id="Rectangle 22" o:spid="_x0000_s1110" style="position:absolute;left:0;text-align:left;margin-left:86.95pt;margin-top:10.75pt;width:125.9pt;height:22.55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"/>
              </w:pict>
            </w:r>
          </w:p>
          <w:p w:rsidR="007F58C5" w:rsidRPr="002946CD" w:rsidRDefault="007F58C5" w:rsidP="007F58C5">
            <w:pPr>
              <w:spacing w:before="0" w:line="240" w:lineRule="auto"/>
              <w:rPr>
                <w:rFonts w:ascii="Palatino Linotype" w:hAnsi="Palatino Linotype"/>
                <w:sz w:val="20"/>
                <w:lang w:val="ru-RU"/>
              </w:rPr>
            </w:pPr>
            <w:r w:rsidRPr="002946CD">
              <w:rPr>
                <w:rFonts w:ascii="Palatino Linotype" w:hAnsi="Palatino Linotype"/>
                <w:sz w:val="20"/>
                <w:lang w:val="ru-RU"/>
              </w:rPr>
              <w:t>Индекс:</w:t>
            </w: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0"/>
                <w:lang w:eastAsia="ru-RU"/>
              </w:rPr>
              <w:pict>
                <v:rect id="Rectangle 28" o:spid="_x0000_s1116" style="position:absolute;left:0;text-align:left;margin-left:124.85pt;margin-top:17.8pt;width:87.85pt;height:13.6pt;z-index:25;visibility:visible;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">
                  <w10:wrap anchorx="margin"/>
                </v:rect>
              </w:pict>
            </w: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0"/>
                <w:lang w:eastAsia="ru-RU"/>
              </w:rPr>
              <w:pict>
                <v:rect id="Rectangle 24" o:spid="_x0000_s1112" style="position:absolute;left:0;text-align:left;margin-left:124.9pt;margin-top:14.1pt;width:87.85pt;height:13.6pt;z-index:21;visibility:visible;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">
                  <w10:wrap anchorx="margin"/>
                </v:rect>
              </w:pict>
            </w:r>
            <w:r w:rsidR="007F58C5" w:rsidRPr="002946CD">
              <w:rPr>
                <w:rFonts w:ascii="Palatino Linotype" w:hAnsi="Palatino Linotype"/>
                <w:sz w:val="20"/>
                <w:lang w:val="ru-RU"/>
              </w:rPr>
              <w:t>Телефон:</w:t>
            </w:r>
          </w:p>
          <w:p w:rsidR="007F58C5" w:rsidRPr="002946CD" w:rsidRDefault="007F58C5" w:rsidP="007F58C5">
            <w:pPr>
              <w:spacing w:before="0" w:line="240" w:lineRule="auto"/>
              <w:rPr>
                <w:rFonts w:ascii="Palatino Linotype" w:hAnsi="Palatino Linotype"/>
                <w:sz w:val="20"/>
                <w:lang w:val="ru-RU"/>
              </w:rPr>
            </w:pPr>
            <w:r w:rsidRPr="002946CD">
              <w:rPr>
                <w:rFonts w:ascii="Palatino Linotype" w:hAnsi="Palatino Linotype"/>
                <w:sz w:val="20"/>
                <w:lang w:val="ru-RU"/>
              </w:rPr>
              <w:t>Факс</w:t>
            </w:r>
            <w:r w:rsidRPr="002946CD">
              <w:rPr>
                <w:rFonts w:ascii="Palatino Linotype" w:hAnsi="Palatino Linotype"/>
                <w:noProof/>
                <w:sz w:val="20"/>
                <w:lang w:val="ru-RU"/>
              </w:rPr>
              <w:t>:</w:t>
            </w: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0"/>
                <w:lang w:eastAsia="ru-RU"/>
              </w:rPr>
              <w:pict>
                <v:rect id="Rectangle 25" o:spid="_x0000_s1113" style="position:absolute;left:0;text-align:left;margin-left:124.9pt;margin-top:-.9pt;width:87.85pt;height:13.6pt;z-index:22;visibility:visible;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">
                  <w10:wrap anchorx="margin"/>
                </v:rect>
              </w:pict>
            </w:r>
            <w:r w:rsidR="007F58C5" w:rsidRPr="002946CD">
              <w:rPr>
                <w:rFonts w:ascii="Palatino Linotype" w:hAnsi="Palatino Linotype"/>
                <w:sz w:val="20"/>
                <w:lang w:val="ru-RU"/>
              </w:rPr>
              <w:t>Мобильный:</w:t>
            </w: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0"/>
                <w:lang w:eastAsia="ru-RU"/>
              </w:rPr>
              <w:pict>
                <v:rect id="Rectangle 26" o:spid="_x0000_s1114" style="position:absolute;left:0;text-align:left;margin-left:68.65pt;margin-top:-.7pt;width:144.55pt;height:13.6pt;z-index:23;visibility:visible;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">
                  <w10:wrap anchorx="margin"/>
                </v:rect>
              </w:pict>
            </w:r>
            <w:r w:rsidR="007F58C5" w:rsidRPr="006126B3">
              <w:rPr>
                <w:rFonts w:ascii="Palatino Linotype" w:hAnsi="Palatino Linotype"/>
                <w:sz w:val="20"/>
              </w:rPr>
              <w:t>E</w:t>
            </w:r>
            <w:r w:rsidR="007F58C5" w:rsidRPr="002946CD">
              <w:rPr>
                <w:rFonts w:ascii="Palatino Linotype" w:hAnsi="Palatino Linotype"/>
                <w:sz w:val="20"/>
                <w:lang w:val="ru-RU"/>
              </w:rPr>
              <w:t>-</w:t>
            </w:r>
            <w:r w:rsidR="007F58C5" w:rsidRPr="006126B3">
              <w:rPr>
                <w:rFonts w:ascii="Palatino Linotype" w:hAnsi="Palatino Linotype"/>
                <w:sz w:val="20"/>
              </w:rPr>
              <w:t>mail</w:t>
            </w:r>
            <w:r w:rsidR="007F58C5" w:rsidRPr="002946CD">
              <w:rPr>
                <w:rFonts w:ascii="Palatino Linotype" w:hAnsi="Palatino Linotype"/>
                <w:sz w:val="20"/>
                <w:lang w:val="ru-RU"/>
              </w:rPr>
              <w:t>:</w:t>
            </w: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0"/>
                <w:lang w:eastAsia="ru-RU"/>
              </w:rPr>
              <w:pict>
                <v:rect id="Rectangle 27" o:spid="_x0000_s1115" style="position:absolute;left:0;text-align:left;margin-left:97.15pt;margin-top:-.15pt;width:116.2pt;height:13.6pt;z-index:24;visibility:visible;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">
                  <w10:wrap anchorx="margin"/>
                </v:rect>
              </w:pict>
            </w:r>
            <w:r w:rsidR="007F58C5" w:rsidRPr="002946CD">
              <w:rPr>
                <w:rFonts w:ascii="Palatino Linotype" w:hAnsi="Palatino Linotype"/>
                <w:sz w:val="20"/>
                <w:lang w:val="ru-RU"/>
              </w:rPr>
              <w:t>ИНН:</w:t>
            </w: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0"/>
                <w:lang w:eastAsia="ru-RU"/>
              </w:rPr>
              <w:pict>
                <v:rect id="Rectangle 23" o:spid="_x0000_s1111" style="position:absolute;left:0;text-align:left;margin-left:125pt;margin-top:.1pt;width:87.85pt;height:13.6pt;z-index:20;visibility:visible;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">
                  <w10:wrap anchorx="margin"/>
                </v:rect>
              </w:pict>
            </w:r>
            <w:proofErr w:type="spellStart"/>
            <w:r w:rsidR="007F58C5" w:rsidRPr="002946CD">
              <w:rPr>
                <w:rFonts w:ascii="Palatino Linotype" w:hAnsi="Palatino Linotype"/>
                <w:sz w:val="20"/>
                <w:lang w:val="ru-RU"/>
              </w:rPr>
              <w:t>ОКВЭД</w:t>
            </w:r>
            <w:proofErr w:type="spellEnd"/>
            <w:r w:rsidR="007F58C5" w:rsidRPr="002946CD">
              <w:rPr>
                <w:rFonts w:ascii="Palatino Linotype" w:hAnsi="Palatino Linotype"/>
                <w:sz w:val="20"/>
                <w:lang w:val="ru-RU"/>
              </w:rPr>
              <w:t>:</w:t>
            </w:r>
          </w:p>
          <w:p w:rsidR="007F58C5" w:rsidRPr="002946CD" w:rsidRDefault="007B4C02" w:rsidP="007F58C5">
            <w:pPr>
              <w:spacing w:before="0" w:line="240" w:lineRule="auto"/>
              <w:rPr>
                <w:rFonts w:ascii="Palatino Linotype" w:hAnsi="Palatino Linotype"/>
                <w:sz w:val="20"/>
                <w:lang w:val="ru-RU"/>
              </w:rPr>
            </w:pPr>
            <w:r w:rsidRPr="007B4C02">
              <w:rPr>
                <w:rFonts w:ascii="Palatino Linotype" w:hAnsi="Palatino Linotype"/>
                <w:noProof/>
                <w:sz w:val="20"/>
                <w:lang w:eastAsia="ru-RU"/>
              </w:rPr>
              <w:pict>
                <v:rect id="Rectangle 11" o:spid="_x0000_s1102" style="position:absolute;left:0;text-align:left;margin-left:12pt;margin-top:396.45pt;width:197.85pt;height:27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"/>
              </w:pict>
            </w:r>
          </w:p>
        </w:tc>
      </w:tr>
      <w:tr w:rsidR="007F58C5" w:rsidRPr="002946CD" w:rsidTr="00B942D8">
        <w:trPr>
          <w:gridAfter w:val="1"/>
          <w:wAfter w:w="238" w:type="dxa"/>
          <w:cantSplit/>
          <w:trHeight w:val="991"/>
        </w:trPr>
        <w:tc>
          <w:tcPr>
            <w:tcW w:w="9014" w:type="dxa"/>
            <w:gridSpan w:val="3"/>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263"/>
              <w:tblOverlap w:val="neve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ayout w:type="fixed"/>
              <w:tblLook w:val="0000"/>
            </w:tblPr>
            <w:tblGrid>
              <w:gridCol w:w="9014"/>
            </w:tblGrid>
            <w:tr w:rsidR="007F58C5" w:rsidRPr="002946CD" w:rsidTr="00DC7BF1">
              <w:trPr>
                <w:trHeight w:val="274"/>
              </w:trPr>
              <w:tc>
                <w:tcPr>
                  <w:tcW w:w="9014" w:type="dxa"/>
                  <w:shd w:val="clear" w:color="auto" w:fill="8C8C8C"/>
                </w:tcPr>
                <w:p w:rsidR="007F58C5" w:rsidRPr="00C16965" w:rsidRDefault="007F58C5" w:rsidP="00FF644D">
                  <w:pPr>
                    <w:pStyle w:val="Heading4"/>
                    <w:numPr>
                      <w:ilvl w:val="0"/>
                      <w:numId w:val="0"/>
                    </w:numPr>
                    <w:rPr>
                      <w:rFonts w:cs="TimesNewRomanPS-BoldItalicMT"/>
                      <w:lang w:val="uk-UA"/>
                    </w:rPr>
                  </w:pPr>
                  <w:r w:rsidRPr="00C16965">
                    <w:rPr>
                      <w:rFonts w:cs="TimesNewRomanPS-BoldItalicMT"/>
                      <w:lang w:val="ru-RU"/>
                    </w:rPr>
                    <w:t>Краткое описание основной деятельности и технологий, на</w:t>
                  </w:r>
                  <w:r w:rsidR="00B942D8" w:rsidRPr="00C16965">
                    <w:rPr>
                      <w:rFonts w:cs="TimesNewRomanPS-BoldItalicMT"/>
                      <w:lang w:val="en-GB"/>
                    </w:rPr>
                    <w:t> </w:t>
                  </w:r>
                  <w:r w:rsidRPr="00C16965">
                    <w:rPr>
                      <w:rFonts w:cs="TimesNewRomanPS-BoldItalicMT"/>
                      <w:lang w:val="ru-RU"/>
                    </w:rPr>
                    <w:t>которые</w:t>
                  </w:r>
                  <w:r w:rsidR="00B942D8" w:rsidRPr="00C16965">
                    <w:rPr>
                      <w:rFonts w:cs="TimesNewRomanPS-BoldItalicMT"/>
                      <w:lang w:val="en-GB"/>
                    </w:rPr>
                    <w:t> </w:t>
                  </w:r>
                  <w:r w:rsidRPr="00C16965">
                    <w:rPr>
                      <w:rFonts w:cs="TimesNewRomanPS-BoldItalicMT"/>
                      <w:lang w:val="ru-RU"/>
                    </w:rPr>
                    <w:t xml:space="preserve">выдаётся разрешение </w:t>
                  </w:r>
                </w:p>
              </w:tc>
            </w:tr>
          </w:tbl>
          <w:p w:rsidR="007F58C5" w:rsidRPr="006126B3" w:rsidRDefault="007F58C5" w:rsidP="007F58C5">
            <w:pPr>
              <w:tabs>
                <w:tab w:val="left" w:pos="4140"/>
              </w:tabs>
              <w:spacing w:before="0" w:line="240" w:lineRule="auto"/>
              <w:rPr>
                <w:b/>
                <w:sz w:val="18"/>
                <w:szCs w:val="18"/>
                <w:lang w:val="uk-UA"/>
              </w:rPr>
            </w:pPr>
          </w:p>
          <w:p w:rsidR="00B942D8" w:rsidRPr="002946CD" w:rsidRDefault="00B942D8" w:rsidP="007F58C5">
            <w:pPr>
              <w:tabs>
                <w:tab w:val="left" w:pos="4140"/>
              </w:tabs>
              <w:spacing w:before="0" w:line="240" w:lineRule="auto"/>
              <w:rPr>
                <w:b/>
                <w:sz w:val="18"/>
                <w:szCs w:val="18"/>
                <w:lang w:val="ru-RU"/>
              </w:rPr>
            </w:pPr>
          </w:p>
        </w:tc>
      </w:tr>
    </w:tbl>
    <w:p w:rsidR="00FC14FB" w:rsidRPr="002946CD" w:rsidRDefault="00FC14FB" w:rsidP="00B942D8">
      <w:pPr>
        <w:spacing w:before="0" w:line="240" w:lineRule="auto"/>
        <w:jc w:val="center"/>
        <w:rPr>
          <w:rFonts w:cs="Arial"/>
          <w:color w:val="000000"/>
          <w:sz w:val="10"/>
          <w:szCs w:val="10"/>
          <w:lang w:val="ru-RU" w:eastAsia="ru-RU"/>
        </w:rPr>
      </w:pPr>
    </w:p>
    <w:sectPr w:rsidR="00FC14FB" w:rsidRPr="002946CD" w:rsidSect="00795392">
      <w:headerReference w:type="first" r:id="rId76"/>
      <w:footerReference w:type="first" r:id="rId77"/>
      <w:pgSz w:w="11907" w:h="16840" w:code="9"/>
      <w:pgMar w:top="1418" w:right="1418" w:bottom="1418" w:left="1418" w:header="720" w:footer="720" w:gutter="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965" w:rsidRDefault="00C16965">
      <w:r>
        <w:separator/>
      </w:r>
    </w:p>
    <w:p w:rsidR="00C16965" w:rsidRDefault="00C16965"/>
    <w:p w:rsidR="00C16965" w:rsidRDefault="00C16965"/>
  </w:endnote>
  <w:endnote w:type="continuationSeparator" w:id="0">
    <w:p w:rsidR="00C16965" w:rsidRDefault="00C16965">
      <w:r>
        <w:continuationSeparator/>
      </w:r>
    </w:p>
    <w:p w:rsidR="00C16965" w:rsidRDefault="00C16965"/>
    <w:p w:rsidR="00C16965" w:rsidRDefault="00C1696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MT">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wis721 Cn BT">
    <w:charset w:val="00"/>
    <w:family w:val="swiss"/>
    <w:pitch w:val="variable"/>
    <w:sig w:usb0="00000087" w:usb1="00000000" w:usb2="00000000" w:usb3="00000000" w:csb0="0000001B" w:csb1="00000000"/>
  </w:font>
  <w:font w:name="Swis721 BT">
    <w:altName w:val="Arial"/>
    <w:charset w:val="00"/>
    <w:family w:val="swiss"/>
    <w:pitch w:val="variable"/>
    <w:sig w:usb0="00000001"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AA05A1" w:rsidRDefault="007B4C02" w:rsidP="000D796E">
    <w:pPr>
      <w:pStyle w:val="Footer"/>
      <w:jc w:val="left"/>
    </w:pPr>
    <w:r>
      <w:fldChar w:fldCharType="begin"/>
    </w:r>
    <w:r w:rsidR="00494914">
      <w:instrText xml:space="preserve"> PAGE   \* MERGEFORMAT </w:instrText>
    </w:r>
    <w:r>
      <w:fldChar w:fldCharType="separate"/>
    </w:r>
    <w:r w:rsidR="002946CD">
      <w:t>2</w: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0D796E" w:rsidRDefault="007B4C02" w:rsidP="0014082F">
    <w:pPr>
      <w:pStyle w:val="Footer"/>
      <w:jc w:val="right"/>
      <w:rPr>
        <w:lang w:val="ru-RU"/>
      </w:rPr>
    </w:pPr>
    <w:r>
      <w:fldChar w:fldCharType="begin"/>
    </w:r>
    <w:r w:rsidR="00494914">
      <w:instrText xml:space="preserve"> PAGE   \* MERGEFORMAT </w:instrText>
    </w:r>
    <w:r>
      <w:fldChar w:fldCharType="separate"/>
    </w:r>
    <w:r w:rsidR="002946CD">
      <w:t>7</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AA05A1">
    <w:pPr>
      <w:pStyle w:val="Footer"/>
      <w:jc w:val="left"/>
      <w:rPr>
        <w:b/>
      </w:rPr>
    </w:pPr>
    <w:r>
      <w:fldChar w:fldCharType="begin"/>
    </w:r>
    <w:r w:rsidR="00494914">
      <w:instrText>PAGE   \* MERGEFORMAT</w:instrText>
    </w:r>
    <w:r>
      <w:fldChar w:fldCharType="separate"/>
    </w:r>
    <w:r w:rsidR="002946CD" w:rsidRPr="002946CD">
      <w:rPr>
        <w:lang w:val="ru-RU"/>
      </w:rPr>
      <w:t>16</w:t>
    </w:r>
    <w: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AA05A1">
    <w:pPr>
      <w:pStyle w:val="Footer"/>
      <w:jc w:val="right"/>
    </w:pPr>
    <w:r>
      <w:fldChar w:fldCharType="begin"/>
    </w:r>
    <w:r w:rsidR="00494914">
      <w:instrText>PAGE   \* MERGEFORMAT</w:instrText>
    </w:r>
    <w:r>
      <w:fldChar w:fldCharType="separate"/>
    </w:r>
    <w:r w:rsidR="002946CD" w:rsidRPr="002946CD">
      <w:rPr>
        <w:lang w:val="ru-RU"/>
      </w:rPr>
      <w:t>17</w:t>
    </w:r>
    <w: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0D796E" w:rsidRDefault="007B4C02" w:rsidP="0014082F">
    <w:pPr>
      <w:pStyle w:val="Footer"/>
      <w:jc w:val="left"/>
      <w:rPr>
        <w:lang w:val="ru-RU"/>
      </w:rPr>
    </w:pPr>
    <w:r>
      <w:fldChar w:fldCharType="begin"/>
    </w:r>
    <w:r w:rsidR="00494914">
      <w:instrText xml:space="preserve"> PAGE   \* MERGEFORMAT </w:instrText>
    </w:r>
    <w:r>
      <w:fldChar w:fldCharType="separate"/>
    </w:r>
    <w:r w:rsidR="002946CD">
      <w:t>12</w:t>
    </w:r>
    <w: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AA05A1">
    <w:pPr>
      <w:pStyle w:val="Footer"/>
      <w:jc w:val="left"/>
      <w:rPr>
        <w:b/>
      </w:rPr>
    </w:pPr>
    <w:r>
      <w:fldChar w:fldCharType="begin"/>
    </w:r>
    <w:r w:rsidR="00494914">
      <w:instrText>PAGE   \* MERGEFORMAT</w:instrText>
    </w:r>
    <w:r>
      <w:fldChar w:fldCharType="separate"/>
    </w:r>
    <w:r w:rsidR="002946CD" w:rsidRPr="002946CD">
      <w:rPr>
        <w:lang w:val="ru-RU"/>
      </w:rPr>
      <w:t>32</w:t>
    </w:r>
    <w: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14082F">
    <w:pPr>
      <w:pStyle w:val="Footer"/>
      <w:jc w:val="right"/>
    </w:pPr>
    <w:r>
      <w:fldChar w:fldCharType="begin"/>
    </w:r>
    <w:r w:rsidR="00494914">
      <w:instrText>PAGE   \* MERGEFORMAT</w:instrText>
    </w:r>
    <w:r>
      <w:fldChar w:fldCharType="separate"/>
    </w:r>
    <w:r w:rsidR="002946CD" w:rsidRPr="002946CD">
      <w:rPr>
        <w:lang w:val="cs-CZ"/>
      </w:rPr>
      <w:t>31</w:t>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0D796E" w:rsidRDefault="007B4C02" w:rsidP="00795392">
    <w:pPr>
      <w:pStyle w:val="Footer"/>
      <w:jc w:val="right"/>
      <w:rPr>
        <w:lang w:val="ru-RU"/>
      </w:rPr>
    </w:pPr>
    <w:r>
      <w:fldChar w:fldCharType="begin"/>
    </w:r>
    <w:r w:rsidR="00494914">
      <w:instrText xml:space="preserve"> PAGE   \* MERGEFORMAT </w:instrText>
    </w:r>
    <w:r>
      <w:fldChar w:fldCharType="separate"/>
    </w:r>
    <w:r w:rsidR="002946CD">
      <w:t>29</w:t>
    </w:r>
    <w: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AA05A1">
    <w:pPr>
      <w:pStyle w:val="Footer"/>
      <w:jc w:val="left"/>
      <w:rPr>
        <w:b/>
      </w:rPr>
    </w:pPr>
    <w:r>
      <w:fldChar w:fldCharType="begin"/>
    </w:r>
    <w:r w:rsidR="00494914">
      <w:instrText>PAGE   \* MERGEFORMAT</w:instrText>
    </w:r>
    <w:r>
      <w:fldChar w:fldCharType="separate"/>
    </w:r>
    <w:r w:rsidR="002946CD" w:rsidRPr="002946CD">
      <w:rPr>
        <w:lang w:val="ru-RU"/>
      </w:rPr>
      <w:t>34</w:t>
    </w:r>
    <w: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14082F">
    <w:pPr>
      <w:pStyle w:val="Footer"/>
      <w:jc w:val="right"/>
    </w:pPr>
    <w:r>
      <w:fldChar w:fldCharType="begin"/>
    </w:r>
    <w:r w:rsidR="00494914">
      <w:instrText>PAGE   \* MERGEFORMAT</w:instrText>
    </w:r>
    <w:r>
      <w:fldChar w:fldCharType="separate"/>
    </w:r>
    <w:r w:rsidR="002946CD" w:rsidRPr="002946CD">
      <w:rPr>
        <w:lang w:val="cs-CZ"/>
      </w:rPr>
      <w:t>35</w:t>
    </w:r>
    <w: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AA05A1">
    <w:pPr>
      <w:pStyle w:val="Footer"/>
      <w:jc w:val="left"/>
      <w:rPr>
        <w:b/>
      </w:rPr>
    </w:pPr>
    <w:r>
      <w:fldChar w:fldCharType="begin"/>
    </w:r>
    <w:r w:rsidR="00494914">
      <w:instrText>PAGE   \* MERGEFORMAT</w:instrText>
    </w:r>
    <w:r>
      <w:fldChar w:fldCharType="separate"/>
    </w:r>
    <w:r w:rsidR="002946CD" w:rsidRPr="002946CD">
      <w:rPr>
        <w:lang w:val="ru-RU"/>
      </w:rPr>
      <w:t>50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0D796E" w:rsidRDefault="007B4C02" w:rsidP="00585F01">
    <w:pPr>
      <w:pStyle w:val="Footer"/>
      <w:jc w:val="right"/>
    </w:pPr>
    <w:r>
      <w:fldChar w:fldCharType="begin"/>
    </w:r>
    <w:r w:rsidR="00494914">
      <w:instrText xml:space="preserve"> PAGE   \* MERGEFORMAT </w:instrText>
    </w:r>
    <w:r>
      <w:fldChar w:fldCharType="separate"/>
    </w:r>
    <w:r w:rsidR="00494914">
      <w:t>3</w:t>
    </w:r>
    <w: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14082F">
    <w:pPr>
      <w:pStyle w:val="Footer"/>
      <w:jc w:val="right"/>
    </w:pPr>
    <w:r>
      <w:fldChar w:fldCharType="begin"/>
    </w:r>
    <w:r w:rsidR="00494914">
      <w:instrText>PAGE   \* MERGEFORMAT</w:instrText>
    </w:r>
    <w:r>
      <w:fldChar w:fldCharType="separate"/>
    </w:r>
    <w:r w:rsidR="002946CD" w:rsidRPr="002946CD">
      <w:rPr>
        <w:lang w:val="cs-CZ"/>
      </w:rPr>
      <w:t>51</w:t>
    </w:r>
    <w: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0D796E" w:rsidRDefault="007B4C02" w:rsidP="00795392">
    <w:pPr>
      <w:pStyle w:val="Footer"/>
      <w:jc w:val="right"/>
      <w:rPr>
        <w:lang w:val="ru-RU"/>
      </w:rPr>
    </w:pPr>
    <w:r>
      <w:fldChar w:fldCharType="begin"/>
    </w:r>
    <w:r w:rsidR="00494914">
      <w:instrText xml:space="preserve"> PAGE   \* MERGEFORMAT </w:instrText>
    </w:r>
    <w:r>
      <w:fldChar w:fldCharType="separate"/>
    </w:r>
    <w:r w:rsidR="002946CD">
      <w:t>44</w:t>
    </w:r>
    <w: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AA05A1">
    <w:pPr>
      <w:pStyle w:val="Footer"/>
      <w:jc w:val="left"/>
      <w:rPr>
        <w:b/>
      </w:rPr>
    </w:pPr>
    <w:r>
      <w:fldChar w:fldCharType="begin"/>
    </w:r>
    <w:r w:rsidR="00494914">
      <w:instrText>PAGE   \* MERGEFORMAT</w:instrText>
    </w:r>
    <w:r>
      <w:fldChar w:fldCharType="separate"/>
    </w:r>
    <w:r w:rsidR="00494914" w:rsidRPr="007A38B3">
      <w:rPr>
        <w:lang w:val="ru-RU"/>
      </w:rPr>
      <w:t>46</w:t>
    </w:r>
    <w: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14082F">
    <w:pPr>
      <w:pStyle w:val="Footer"/>
    </w:pPr>
    <w:r>
      <w:fldChar w:fldCharType="begin"/>
    </w:r>
    <w:r w:rsidR="00494914">
      <w:instrText>PAGE   \* MERGEFORMAT</w:instrText>
    </w:r>
    <w:r>
      <w:fldChar w:fldCharType="separate"/>
    </w:r>
    <w:r w:rsidR="002946CD" w:rsidRPr="002946CD">
      <w:rPr>
        <w:lang w:val="cs-CZ"/>
      </w:rPr>
      <w:t>53</w:t>
    </w:r>
    <w: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0D796E" w:rsidRDefault="007B4C02" w:rsidP="00795392">
    <w:pPr>
      <w:pStyle w:val="Footer"/>
      <w:jc w:val="right"/>
      <w:rPr>
        <w:lang w:val="ru-RU"/>
      </w:rPr>
    </w:pPr>
    <w:r>
      <w:fldChar w:fldCharType="begin"/>
    </w:r>
    <w:r w:rsidR="00494914">
      <w:instrText xml:space="preserve"> PAGE   \* MERGEFORMAT </w:instrText>
    </w:r>
    <w:r>
      <w:fldChar w:fldCharType="separate"/>
    </w:r>
    <w:r w:rsidR="002946CD">
      <w:t>52</w:t>
    </w:r>
    <w: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AA05A1">
    <w:pPr>
      <w:pStyle w:val="Footer"/>
      <w:jc w:val="left"/>
      <w:rPr>
        <w:b/>
      </w:rPr>
    </w:pPr>
    <w:r>
      <w:fldChar w:fldCharType="begin"/>
    </w:r>
    <w:r w:rsidR="00494914">
      <w:instrText>PAGE   \* MERGEFORMAT</w:instrText>
    </w:r>
    <w:r>
      <w:fldChar w:fldCharType="separate"/>
    </w:r>
    <w:r w:rsidR="002946CD" w:rsidRPr="002946CD">
      <w:rPr>
        <w:lang w:val="ru-RU"/>
      </w:rPr>
      <w:t>66</w:t>
    </w:r>
    <w:r>
      <w:fldChar w:fldCharType="end"/>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14082F">
    <w:pPr>
      <w:pStyle w:val="Footer"/>
      <w:jc w:val="right"/>
    </w:pPr>
    <w:r>
      <w:fldChar w:fldCharType="begin"/>
    </w:r>
    <w:r w:rsidR="00494914">
      <w:instrText>PAGE   \* MERGEFORMAT</w:instrText>
    </w:r>
    <w:r>
      <w:fldChar w:fldCharType="separate"/>
    </w:r>
    <w:r w:rsidR="002946CD" w:rsidRPr="002946CD">
      <w:rPr>
        <w:lang w:val="cs-CZ"/>
      </w:rPr>
      <w:t>65</w:t>
    </w:r>
    <w: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0D796E" w:rsidRDefault="007B4C02" w:rsidP="00795392">
    <w:pPr>
      <w:pStyle w:val="Footer"/>
      <w:jc w:val="right"/>
      <w:rPr>
        <w:lang w:val="ru-RU"/>
      </w:rPr>
    </w:pPr>
    <w:r>
      <w:fldChar w:fldCharType="begin"/>
    </w:r>
    <w:r w:rsidR="00494914">
      <w:instrText xml:space="preserve"> PAGE   \* MERGEFORMAT </w:instrText>
    </w:r>
    <w:r>
      <w:fldChar w:fldCharType="separate"/>
    </w:r>
    <w:r w:rsidR="002946CD">
      <w:t>54</w:t>
    </w:r>
    <w: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AA05A1">
    <w:pPr>
      <w:pStyle w:val="Footer"/>
      <w:jc w:val="left"/>
      <w:rPr>
        <w:b/>
      </w:rPr>
    </w:pPr>
    <w:r>
      <w:fldChar w:fldCharType="begin"/>
    </w:r>
    <w:r w:rsidR="00494914">
      <w:instrText>PAGE   \* MERGEFORMAT</w:instrText>
    </w:r>
    <w:r>
      <w:fldChar w:fldCharType="separate"/>
    </w:r>
    <w:r w:rsidR="002946CD" w:rsidRPr="002946CD">
      <w:rPr>
        <w:lang w:val="ru-RU"/>
      </w:rPr>
      <w:t>76</w:t>
    </w:r>
    <w:r>
      <w:fldChar w:fldCharType="end"/>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14082F" w:rsidRDefault="007B4C02" w:rsidP="007B6B7B">
    <w:pPr>
      <w:pStyle w:val="Footer"/>
      <w:jc w:val="right"/>
    </w:pPr>
    <w:r>
      <w:fldChar w:fldCharType="begin"/>
    </w:r>
    <w:r w:rsidR="00494914">
      <w:instrText xml:space="preserve"> PAGE   \* MERGEFORMAT </w:instrText>
    </w:r>
    <w:r>
      <w:fldChar w:fldCharType="separate"/>
    </w:r>
    <w:r w:rsidR="002946CD">
      <w:t>75</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93" w:type="dxa"/>
      <w:tblCellMar>
        <w:left w:w="0" w:type="dxa"/>
        <w:right w:w="0" w:type="dxa"/>
      </w:tblCellMar>
      <w:tblLook w:val="00BF"/>
    </w:tblPr>
    <w:tblGrid>
      <w:gridCol w:w="3860"/>
      <w:gridCol w:w="3401"/>
    </w:tblGrid>
    <w:tr w:rsidR="00494914" w:rsidTr="00291440">
      <w:tc>
        <w:tcPr>
          <w:tcW w:w="3861" w:type="dxa"/>
        </w:tcPr>
        <w:p w:rsidR="00494914" w:rsidRDefault="00494914" w:rsidP="00291440">
          <w:pPr>
            <w:pStyle w:val="Coverfooter"/>
          </w:pPr>
          <w:bookmarkStart w:id="1" w:name="OLE_LINK1"/>
          <w:bookmarkStart w:id="2" w:name="OLE_LINK2"/>
          <w:bookmarkStart w:id="3" w:name="_Hlk165100841"/>
          <w:r>
            <w:t>This project is funded</w:t>
          </w:r>
          <w:r>
            <w:br/>
            <w:t>by the European Union</w:t>
          </w:r>
        </w:p>
      </w:tc>
      <w:tc>
        <w:tcPr>
          <w:tcW w:w="3401" w:type="dxa"/>
        </w:tcPr>
        <w:p w:rsidR="00494914" w:rsidRDefault="00494914" w:rsidP="00291440">
          <w:pPr>
            <w:pStyle w:val="Coverfooter"/>
          </w:pPr>
          <w:r>
            <w:t>And implemented</w:t>
          </w:r>
          <w:r>
            <w:br/>
            <w:t>by a consortium led by MWH</w:t>
          </w:r>
        </w:p>
      </w:tc>
    </w:tr>
    <w:bookmarkEnd w:id="1"/>
    <w:bookmarkEnd w:id="2"/>
    <w:bookmarkEnd w:id="3"/>
  </w:tbl>
  <w:p w:rsidR="00494914" w:rsidRDefault="00494914" w:rsidP="00514979">
    <w:pPr>
      <w:pStyle w:val="Footer"/>
      <w:tabs>
        <w:tab w:val="left" w:pos="1653"/>
      </w:tabs>
      <w:jc w:val="both"/>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0D796E" w:rsidRDefault="007B4C02" w:rsidP="0014082F">
    <w:pPr>
      <w:pStyle w:val="Footer"/>
      <w:jc w:val="left"/>
      <w:rPr>
        <w:lang w:val="ru-RU"/>
      </w:rPr>
    </w:pPr>
    <w:r>
      <w:fldChar w:fldCharType="begin"/>
    </w:r>
    <w:r w:rsidR="00494914">
      <w:instrText xml:space="preserve"> PAGE   \* MERGEFORMAT </w:instrText>
    </w:r>
    <w:r>
      <w:fldChar w:fldCharType="separate"/>
    </w:r>
    <w:r w:rsidR="002946CD">
      <w:t>67</w:t>
    </w:r>
    <w:r>
      <w:fldChar w:fldCharType="end"/>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AA05A1">
    <w:pPr>
      <w:pStyle w:val="Footer"/>
      <w:jc w:val="left"/>
      <w:rPr>
        <w:b/>
      </w:rPr>
    </w:pPr>
    <w:r>
      <w:fldChar w:fldCharType="begin"/>
    </w:r>
    <w:r w:rsidR="00494914">
      <w:instrText>PAGE   \* MERGEFORMAT</w:instrText>
    </w:r>
    <w:r>
      <w:fldChar w:fldCharType="separate"/>
    </w:r>
    <w:r w:rsidR="002946CD" w:rsidRPr="002946CD">
      <w:rPr>
        <w:lang w:val="ru-RU"/>
      </w:rPr>
      <w:t>102</w:t>
    </w:r>
    <w: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14082F" w:rsidRDefault="007B4C02" w:rsidP="007B6B7B">
    <w:pPr>
      <w:pStyle w:val="Footer"/>
      <w:jc w:val="right"/>
    </w:pPr>
    <w:r>
      <w:fldChar w:fldCharType="begin"/>
    </w:r>
    <w:r w:rsidR="00494914">
      <w:instrText xml:space="preserve"> PAGE   \* MERGEFORMAT </w:instrText>
    </w:r>
    <w:r>
      <w:fldChar w:fldCharType="separate"/>
    </w:r>
    <w:r w:rsidR="002946CD">
      <w:t>101</w:t>
    </w:r>
    <w:r>
      <w:fldChar w:fldCharType="end"/>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0D796E" w:rsidRDefault="007B4C02" w:rsidP="0014082F">
    <w:pPr>
      <w:pStyle w:val="Footer"/>
      <w:jc w:val="left"/>
      <w:rPr>
        <w:lang w:val="ru-RU"/>
      </w:rPr>
    </w:pPr>
    <w:r>
      <w:fldChar w:fldCharType="begin"/>
    </w:r>
    <w:r w:rsidR="00494914">
      <w:instrText xml:space="preserve"> PAGE   \* MERGEFORMAT </w:instrText>
    </w:r>
    <w:r>
      <w:fldChar w:fldCharType="separate"/>
    </w:r>
    <w:r w:rsidR="002946CD">
      <w:t>77</w:t>
    </w:r>
    <w:r>
      <w:fldChar w:fldCharType="end"/>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0D796E" w:rsidRDefault="007B4C02" w:rsidP="0014082F">
    <w:pPr>
      <w:pStyle w:val="Footer"/>
      <w:jc w:val="left"/>
      <w:rPr>
        <w:lang w:val="ru-RU"/>
      </w:rPr>
    </w:pPr>
    <w:r>
      <w:fldChar w:fldCharType="begin"/>
    </w:r>
    <w:r w:rsidR="00494914">
      <w:instrText xml:space="preserve"> PAGE   \* MERGEFORMAT </w:instrText>
    </w:r>
    <w:r>
      <w:fldChar w:fldCharType="separate"/>
    </w:r>
    <w:r w:rsidR="002946CD">
      <w:t>103</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AA05A1">
    <w:pPr>
      <w:pStyle w:val="Footer"/>
      <w:jc w:val="left"/>
      <w:rPr>
        <w:b/>
      </w:rPr>
    </w:pPr>
    <w:r>
      <w:fldChar w:fldCharType="begin"/>
    </w:r>
    <w:r w:rsidR="00494914">
      <w:instrText>PAGE   \* MERGEFORMAT</w:instrText>
    </w:r>
    <w:r>
      <w:fldChar w:fldCharType="separate"/>
    </w:r>
    <w:r w:rsidR="002946CD" w:rsidRPr="002946CD">
      <w:rPr>
        <w:lang w:val="ru-RU"/>
      </w:rPr>
      <w:t>4</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AA05A1">
    <w:pPr>
      <w:pStyle w:val="Footer"/>
      <w:jc w:val="right"/>
    </w:pPr>
    <w:r>
      <w:fldChar w:fldCharType="begin"/>
    </w:r>
    <w:r w:rsidR="00494914">
      <w:instrText>PAGE   \* MERGEFORMAT</w:instrText>
    </w:r>
    <w:r>
      <w:fldChar w:fldCharType="separate"/>
    </w:r>
    <w:r w:rsidR="002946CD" w:rsidRPr="002946CD">
      <w:rPr>
        <w:lang w:val="ru-RU"/>
      </w:rPr>
      <w:t>5</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0D796E" w:rsidRDefault="007B4C02" w:rsidP="00795392">
    <w:pPr>
      <w:pStyle w:val="Footer"/>
      <w:jc w:val="right"/>
      <w:rPr>
        <w:lang w:val="ru-RU"/>
      </w:rPr>
    </w:pPr>
    <w:r>
      <w:fldChar w:fldCharType="begin"/>
    </w:r>
    <w:r w:rsidR="00494914">
      <w:instrText xml:space="preserve"> PAGE   \* MERGEFORMAT </w:instrText>
    </w:r>
    <w:r>
      <w:fldChar w:fldCharType="separate"/>
    </w:r>
    <w:r w:rsidR="002946CD">
      <w:t>3</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0D796E" w:rsidRDefault="007B4C02" w:rsidP="0014082F">
    <w:pPr>
      <w:pStyle w:val="Footer"/>
      <w:jc w:val="left"/>
      <w:rPr>
        <w:lang w:val="ru-RU"/>
      </w:rPr>
    </w:pPr>
    <w:r>
      <w:fldChar w:fldCharType="begin"/>
    </w:r>
    <w:r w:rsidR="00494914">
      <w:instrText xml:space="preserve"> PAGE   \* MERGEFORMAT </w:instrText>
    </w:r>
    <w:r>
      <w:fldChar w:fldCharType="separate"/>
    </w:r>
    <w:r w:rsidR="002946CD">
      <w:t>6</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AA05A1">
    <w:pPr>
      <w:pStyle w:val="Footer"/>
      <w:jc w:val="left"/>
      <w:rPr>
        <w:b/>
      </w:rPr>
    </w:pPr>
    <w:r>
      <w:fldChar w:fldCharType="begin"/>
    </w:r>
    <w:r w:rsidR="00494914">
      <w:instrText>PAGE   \* MERGEFORMAT</w:instrText>
    </w:r>
    <w:r>
      <w:fldChar w:fldCharType="separate"/>
    </w:r>
    <w:r w:rsidR="002946CD" w:rsidRPr="002946CD">
      <w:rPr>
        <w:lang w:val="ru-RU"/>
      </w:rPr>
      <w:t>10</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AA05A1">
    <w:pPr>
      <w:pStyle w:val="Footer"/>
      <w:jc w:val="right"/>
    </w:pPr>
    <w:r>
      <w:fldChar w:fldCharType="begin"/>
    </w:r>
    <w:r w:rsidR="00494914">
      <w:instrText>PAGE   \* MERGEFORMAT</w:instrText>
    </w:r>
    <w:r>
      <w:fldChar w:fldCharType="separate"/>
    </w:r>
    <w:r w:rsidR="002946CD" w:rsidRPr="002946CD">
      <w:rPr>
        <w:lang w:val="ru-RU"/>
      </w:rPr>
      <w:t>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965" w:rsidRDefault="00C16965" w:rsidP="003053EC">
      <w:pPr>
        <w:spacing w:before="0" w:line="240" w:lineRule="auto"/>
      </w:pPr>
      <w:r>
        <w:separator/>
      </w:r>
    </w:p>
  </w:footnote>
  <w:footnote w:type="continuationSeparator" w:id="0">
    <w:p w:rsidR="00C16965" w:rsidRDefault="00C16965">
      <w:r>
        <w:continuationSeparator/>
      </w:r>
    </w:p>
    <w:p w:rsidR="00C16965" w:rsidRDefault="00C16965"/>
    <w:p w:rsidR="00C16965" w:rsidRDefault="00C16965"/>
  </w:footnote>
  <w:footnote w:id="1">
    <w:p w:rsidR="00494914" w:rsidRPr="007C199D" w:rsidRDefault="00494914" w:rsidP="007C199D">
      <w:pPr>
        <w:pStyle w:val="FootnoteText"/>
        <w:spacing w:before="0" w:after="60" w:line="240" w:lineRule="auto"/>
        <w:ind w:left="170" w:hanging="170"/>
        <w:rPr>
          <w:rFonts w:cs="Arial"/>
          <w:sz w:val="20"/>
          <w:szCs w:val="20"/>
          <w:lang w:val="cs-CZ"/>
        </w:rPr>
      </w:pPr>
      <w:r w:rsidRPr="007C199D">
        <w:rPr>
          <w:rStyle w:val="FootnoteReference"/>
          <w:sz w:val="20"/>
          <w:szCs w:val="20"/>
        </w:rPr>
        <w:footnoteRef/>
      </w:r>
      <w:r w:rsidRPr="007C199D">
        <w:rPr>
          <w:rFonts w:cs="Arial"/>
          <w:sz w:val="20"/>
          <w:szCs w:val="20"/>
        </w:rPr>
        <w:t xml:space="preserve"> The GBRs definition listed in the Industrial Emissions Directive is as follows: “GBRs’ means emission limit values or other conditions, at least at sector level, that are adopted with the intention of being used directly to set permit conditions”</w:t>
      </w:r>
      <w:r>
        <w:rPr>
          <w:rFonts w:cs="Arial"/>
          <w:sz w:val="20"/>
          <w:szCs w:val="20"/>
          <w:lang w:val="uk-UA"/>
        </w:rPr>
        <w:t xml:space="preserve"> </w:t>
      </w:r>
      <w:r w:rsidRPr="007C199D">
        <w:rPr>
          <w:rFonts w:cs="Arial"/>
          <w:sz w:val="20"/>
          <w:szCs w:val="20"/>
        </w:rPr>
        <w:t>(</w:t>
      </w:r>
      <w:r>
        <w:rPr>
          <w:rFonts w:cs="Arial"/>
          <w:sz w:val="20"/>
          <w:szCs w:val="20"/>
        </w:rPr>
        <w:t>A</w:t>
      </w:r>
      <w:r w:rsidRPr="007C199D">
        <w:rPr>
          <w:rFonts w:cs="Arial"/>
          <w:sz w:val="20"/>
          <w:szCs w:val="20"/>
        </w:rPr>
        <w:t>rticle 3, paragraph 8)</w:t>
      </w:r>
    </w:p>
  </w:footnote>
  <w:footnote w:id="2">
    <w:p w:rsidR="00494914" w:rsidRPr="00300478" w:rsidRDefault="00494914" w:rsidP="007C199D">
      <w:pPr>
        <w:autoSpaceDE w:val="0"/>
        <w:autoSpaceDN w:val="0"/>
        <w:adjustRightInd w:val="0"/>
        <w:spacing w:before="0" w:line="240" w:lineRule="auto"/>
        <w:ind w:left="170" w:hanging="170"/>
        <w:rPr>
          <w:lang w:val="cs-CZ"/>
        </w:rPr>
      </w:pPr>
      <w:r w:rsidRPr="007C199D">
        <w:rPr>
          <w:rStyle w:val="FootnoteReference"/>
          <w:sz w:val="20"/>
          <w:szCs w:val="20"/>
        </w:rPr>
        <w:footnoteRef/>
      </w:r>
      <w:r w:rsidRPr="007C199D">
        <w:rPr>
          <w:rFonts w:cs="Arial"/>
          <w:sz w:val="20"/>
        </w:rPr>
        <w:t xml:space="preserve"> </w:t>
      </w:r>
      <w:r w:rsidRPr="007C199D">
        <w:rPr>
          <w:rFonts w:cs="Arial"/>
          <w:color w:val="000000"/>
          <w:sz w:val="20"/>
        </w:rPr>
        <w:t>The Application of General Binding Rules in the Implementation of the IPPC Directive, IMPEL Network, 2001</w:t>
      </w:r>
    </w:p>
  </w:footnote>
  <w:footnote w:id="3">
    <w:p w:rsidR="00494914" w:rsidRPr="005B62CC" w:rsidRDefault="00494914" w:rsidP="0086302E">
      <w:pPr>
        <w:pStyle w:val="FootnoteText"/>
        <w:spacing w:before="0" w:after="60" w:line="240" w:lineRule="auto"/>
        <w:ind w:left="113" w:hanging="113"/>
        <w:rPr>
          <w:sz w:val="20"/>
          <w:szCs w:val="20"/>
        </w:rPr>
      </w:pPr>
      <w:r w:rsidRPr="005B62CC">
        <w:rPr>
          <w:rStyle w:val="FootnoteReference"/>
          <w:sz w:val="20"/>
          <w:szCs w:val="20"/>
        </w:rPr>
        <w:footnoteRef/>
      </w:r>
      <w:r w:rsidRPr="005B62CC">
        <w:rPr>
          <w:sz w:val="20"/>
          <w:szCs w:val="20"/>
        </w:rPr>
        <w:t xml:space="preserve"> </w:t>
      </w:r>
      <w:r>
        <w:rPr>
          <w:sz w:val="20"/>
          <w:szCs w:val="20"/>
        </w:rPr>
        <w:t>For example it is a r</w:t>
      </w:r>
      <w:r w:rsidRPr="005B62CC">
        <w:rPr>
          <w:sz w:val="20"/>
          <w:szCs w:val="20"/>
        </w:rPr>
        <w:t>egulation of small polluting sources in the Czech Republic where national ELVs are stipulated for ten pollu</w:t>
      </w:r>
      <w:r>
        <w:rPr>
          <w:sz w:val="20"/>
          <w:szCs w:val="20"/>
        </w:rPr>
        <w:t>t</w:t>
      </w:r>
      <w:r w:rsidRPr="005B62CC">
        <w:rPr>
          <w:sz w:val="20"/>
          <w:szCs w:val="20"/>
        </w:rPr>
        <w:t>a</w:t>
      </w:r>
      <w:r>
        <w:rPr>
          <w:sz w:val="20"/>
          <w:szCs w:val="20"/>
        </w:rPr>
        <w:t>n</w:t>
      </w:r>
      <w:r w:rsidRPr="005B62CC">
        <w:rPr>
          <w:sz w:val="20"/>
          <w:szCs w:val="20"/>
        </w:rPr>
        <w:t>ts</w:t>
      </w:r>
      <w:r>
        <w:rPr>
          <w:sz w:val="20"/>
          <w:szCs w:val="20"/>
        </w:rPr>
        <w:t>.</w:t>
      </w:r>
    </w:p>
  </w:footnote>
  <w:footnote w:id="4">
    <w:p w:rsidR="00494914" w:rsidRPr="00EA075E" w:rsidRDefault="00494914" w:rsidP="0086302E">
      <w:pPr>
        <w:autoSpaceDE w:val="0"/>
        <w:autoSpaceDN w:val="0"/>
        <w:adjustRightInd w:val="0"/>
        <w:spacing w:before="0" w:line="240" w:lineRule="auto"/>
        <w:ind w:left="113" w:hanging="113"/>
        <w:rPr>
          <w:rFonts w:cs="Arial"/>
          <w:color w:val="000000"/>
          <w:sz w:val="20"/>
        </w:rPr>
      </w:pPr>
      <w:r w:rsidRPr="005B62CC">
        <w:rPr>
          <w:rStyle w:val="FootnoteReference"/>
          <w:sz w:val="20"/>
          <w:szCs w:val="20"/>
        </w:rPr>
        <w:footnoteRef/>
      </w:r>
      <w:r w:rsidRPr="005B62CC">
        <w:rPr>
          <w:rFonts w:cs="Arial"/>
          <w:color w:val="000000"/>
          <w:sz w:val="20"/>
        </w:rPr>
        <w:t xml:space="preserve"> In many </w:t>
      </w:r>
      <w:r w:rsidRPr="00EA075E">
        <w:rPr>
          <w:rFonts w:cs="Arial"/>
          <w:color w:val="000000"/>
          <w:sz w:val="20"/>
        </w:rPr>
        <w:t xml:space="preserve">EU countries that had single-medium permitting before the implementation of the IPPC Directive in 2007 as well as in </w:t>
      </w:r>
      <w:r>
        <w:rPr>
          <w:rFonts w:cs="Arial"/>
          <w:color w:val="000000"/>
          <w:sz w:val="20"/>
        </w:rPr>
        <w:t xml:space="preserve">part of </w:t>
      </w:r>
      <w:r w:rsidRPr="00EA075E">
        <w:rPr>
          <w:rFonts w:cs="Arial"/>
          <w:color w:val="000000"/>
          <w:sz w:val="20"/>
        </w:rPr>
        <w:t>the new Member States, this system has remained in place for installations that are not subject to integrated permitting.</w:t>
      </w:r>
    </w:p>
  </w:footnote>
  <w:footnote w:id="5">
    <w:p w:rsidR="000A59F3" w:rsidRPr="000A59F3" w:rsidRDefault="000A59F3">
      <w:pPr>
        <w:pStyle w:val="FootnoteText"/>
        <w:rPr>
          <w:lang w:val="cs-CZ"/>
        </w:rPr>
      </w:pPr>
      <w:r>
        <w:rPr>
          <w:rStyle w:val="FootnoteReference"/>
        </w:rPr>
        <w:footnoteRef/>
      </w:r>
      <w:r>
        <w:t xml:space="preserve"> </w:t>
      </w:r>
      <w:r>
        <w:rPr>
          <w:lang w:val="cs-CZ"/>
        </w:rPr>
        <w:t>This statement should be justified by report on noise measurements, the relevant regulation can speficify which activities are likely to cause the noice or alternatively which are exmpt from the noise measurement requirement.</w:t>
      </w:r>
    </w:p>
  </w:footnote>
  <w:footnote w:id="6">
    <w:p w:rsidR="00494914" w:rsidRDefault="00494914" w:rsidP="0036705B">
      <w:pPr>
        <w:pStyle w:val="FootnoteText"/>
        <w:spacing w:before="0" w:line="240" w:lineRule="auto"/>
        <w:ind w:left="113" w:hanging="113"/>
      </w:pPr>
      <w:r w:rsidRPr="004A637A">
        <w:rPr>
          <w:rStyle w:val="FootnoteReference"/>
          <w:sz w:val="20"/>
        </w:rPr>
        <w:footnoteRef/>
      </w:r>
      <w:r w:rsidRPr="004A637A">
        <w:rPr>
          <w:sz w:val="20"/>
        </w:rPr>
        <w:t xml:space="preserve"> This may not be relevant for the project countries, if so please replace by the relevant codes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494914" w:rsidP="00585F01">
    <w:pPr>
      <w:pStyle w:val="Header"/>
      <w:pBdr>
        <w:bottom w:val="none" w:sz="0" w:space="0" w:color="auto"/>
      </w:pBdr>
      <w:spacing w:line="240" w:lineRule="aut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585F01" w:rsidRDefault="00494914" w:rsidP="00585F01">
    <w:pPr>
      <w:pStyle w:val="Header"/>
      <w:pBdr>
        <w:bottom w:val="none" w:sz="0" w:space="0" w:color="auto"/>
      </w:pBdr>
      <w:spacing w:line="240" w:lineRule="aut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1651D5" w:rsidRDefault="00494914" w:rsidP="00461AEF">
    <w:pPr>
      <w:pStyle w:val="Header"/>
      <w:pBdr>
        <w:bottom w:val="none" w:sz="0" w:space="0" w:color="auto"/>
      </w:pBdr>
      <w:jc w:val="center"/>
    </w:pPr>
    <w:r>
      <w:rPr>
        <w:rFonts w:ascii="Arial" w:hAnsi="Arial" w:cs="Arial"/>
        <w:color w:val="002060"/>
        <w:sz w:val="20"/>
        <w:szCs w:val="20"/>
        <w:lang w:val="en-GB"/>
      </w:rPr>
      <w:t>3</w:t>
    </w:r>
    <w:r w:rsidRPr="004E7C72">
      <w:rPr>
        <w:rFonts w:ascii="Arial" w:hAnsi="Arial" w:cs="Arial"/>
        <w:color w:val="002060"/>
        <w:sz w:val="20"/>
        <w:szCs w:val="20"/>
        <w:lang w:val="en-GB"/>
      </w:rPr>
      <w:t xml:space="preserve">. </w:t>
    </w:r>
    <w:r>
      <w:rPr>
        <w:rFonts w:ascii="Arial" w:hAnsi="Arial" w:cs="Arial"/>
        <w:color w:val="002060"/>
        <w:sz w:val="20"/>
        <w:szCs w:val="20"/>
        <w:lang w:val="en-GB"/>
      </w:rPr>
      <w:t>I</w:t>
    </w:r>
    <w:r w:rsidRPr="00EA075E">
      <w:rPr>
        <w:rFonts w:ascii="Arial" w:hAnsi="Arial" w:cs="Arial"/>
        <w:color w:val="002060"/>
        <w:sz w:val="20"/>
        <w:szCs w:val="20"/>
        <w:lang w:val="en-GB"/>
      </w:rPr>
      <w:t>mplementing recommendations for GBR permitting system legislation</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020145" w:rsidRDefault="00494914" w:rsidP="00020145">
    <w:pPr>
      <w:pStyle w:val="Header"/>
      <w:pBdr>
        <w:bottom w:val="none" w:sz="0" w:space="0" w:color="auto"/>
      </w:pBdr>
      <w:spacing w:line="240" w:lineRule="auto"/>
      <w:jc w:val="center"/>
      <w:rPr>
        <w:rFonts w:ascii="Arial" w:hAnsi="Arial" w:cs="Arial"/>
        <w:color w:val="002060"/>
        <w:sz w:val="20"/>
        <w:szCs w:val="20"/>
        <w:lang w:val="en-GB"/>
      </w:rPr>
    </w:pPr>
    <w:r>
      <w:rPr>
        <w:rFonts w:ascii="Arial" w:hAnsi="Arial" w:cs="Arial"/>
        <w:color w:val="002060"/>
        <w:sz w:val="20"/>
        <w:szCs w:val="20"/>
        <w:lang w:val="en-GB"/>
      </w:rPr>
      <w:t>3</w:t>
    </w:r>
    <w:r w:rsidRPr="004E7C72">
      <w:rPr>
        <w:rFonts w:ascii="Arial" w:hAnsi="Arial" w:cs="Arial"/>
        <w:color w:val="002060"/>
        <w:sz w:val="20"/>
        <w:szCs w:val="20"/>
        <w:lang w:val="en-GB"/>
      </w:rPr>
      <w:t xml:space="preserve">. </w:t>
    </w:r>
    <w:r>
      <w:rPr>
        <w:rFonts w:ascii="Arial" w:hAnsi="Arial" w:cs="Arial"/>
        <w:color w:val="002060"/>
        <w:sz w:val="20"/>
        <w:szCs w:val="20"/>
        <w:lang w:val="en-GB"/>
      </w:rPr>
      <w:t>I</w:t>
    </w:r>
    <w:r w:rsidRPr="00EA075E">
      <w:rPr>
        <w:rFonts w:ascii="Arial" w:hAnsi="Arial" w:cs="Arial"/>
        <w:color w:val="002060"/>
        <w:sz w:val="20"/>
        <w:szCs w:val="20"/>
        <w:lang w:val="en-GB"/>
      </w:rPr>
      <w:t>mplementing recommendations for GBR permitting system legislation</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585F01" w:rsidRDefault="00494914" w:rsidP="00585F01">
    <w:pPr>
      <w:pStyle w:val="Header"/>
      <w:pBdr>
        <w:bottom w:val="none" w:sz="0" w:space="0" w:color="auto"/>
      </w:pBdr>
      <w:spacing w:line="240" w:lineRule="auto"/>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EA075E" w:rsidRDefault="00494914" w:rsidP="00477C27">
    <w:pPr>
      <w:pStyle w:val="Header"/>
      <w:pBdr>
        <w:bottom w:val="none" w:sz="0" w:space="0" w:color="auto"/>
      </w:pBdr>
      <w:jc w:val="center"/>
      <w:rPr>
        <w:rFonts w:ascii="Arial" w:hAnsi="Arial" w:cs="Arial"/>
        <w:color w:val="002060"/>
        <w:sz w:val="20"/>
        <w:szCs w:val="20"/>
        <w:lang w:val="en-GB"/>
      </w:rPr>
    </w:pPr>
    <w:r>
      <w:rPr>
        <w:rFonts w:ascii="Arial" w:hAnsi="Arial" w:cs="Arial"/>
        <w:color w:val="002060"/>
        <w:sz w:val="20"/>
        <w:szCs w:val="20"/>
        <w:lang w:val="en-GB"/>
      </w:rPr>
      <w:t>Annex 1</w:t>
    </w:r>
    <w:r w:rsidRPr="004E7C72">
      <w:rPr>
        <w:rFonts w:ascii="Arial" w:hAnsi="Arial" w:cs="Arial"/>
        <w:color w:val="002060"/>
        <w:sz w:val="20"/>
        <w:szCs w:val="20"/>
        <w:lang w:val="en-GB"/>
      </w:rPr>
      <w:t xml:space="preserve">. </w:t>
    </w:r>
    <w:r w:rsidRPr="00477C27">
      <w:rPr>
        <w:rFonts w:ascii="Arial" w:hAnsi="Arial" w:cs="Arial"/>
        <w:color w:val="002060"/>
        <w:sz w:val="20"/>
        <w:szCs w:val="20"/>
        <w:lang w:val="en-GB"/>
      </w:rPr>
      <w:t>Form for integrated permit application</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020145" w:rsidRDefault="00494914" w:rsidP="00020145">
    <w:pPr>
      <w:pStyle w:val="Header"/>
      <w:pBdr>
        <w:bottom w:val="none" w:sz="0" w:space="0" w:color="auto"/>
      </w:pBdr>
      <w:spacing w:line="240" w:lineRule="auto"/>
      <w:jc w:val="center"/>
      <w:rPr>
        <w:rFonts w:ascii="Arial" w:hAnsi="Arial" w:cs="Arial"/>
        <w:color w:val="002060"/>
        <w:sz w:val="20"/>
        <w:szCs w:val="20"/>
        <w:lang w:val="en-GB"/>
      </w:rPr>
    </w:pPr>
    <w:r>
      <w:rPr>
        <w:rFonts w:ascii="Arial" w:hAnsi="Arial" w:cs="Arial"/>
        <w:color w:val="002060"/>
        <w:sz w:val="20"/>
        <w:szCs w:val="20"/>
        <w:lang w:val="en-GB"/>
      </w:rPr>
      <w:t>Annex 1</w:t>
    </w:r>
    <w:r w:rsidRPr="004E7C72">
      <w:rPr>
        <w:rFonts w:ascii="Arial" w:hAnsi="Arial" w:cs="Arial"/>
        <w:color w:val="002060"/>
        <w:sz w:val="20"/>
        <w:szCs w:val="20"/>
        <w:lang w:val="en-GB"/>
      </w:rPr>
      <w:t xml:space="preserve">. </w:t>
    </w:r>
    <w:r w:rsidRPr="00477C27">
      <w:rPr>
        <w:rFonts w:ascii="Arial" w:hAnsi="Arial" w:cs="Arial"/>
        <w:color w:val="002060"/>
        <w:sz w:val="20"/>
        <w:szCs w:val="20"/>
        <w:lang w:val="en-GB"/>
      </w:rPr>
      <w:t>Form for integrated permit application</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585F01" w:rsidRDefault="00494914" w:rsidP="00585F01">
    <w:pPr>
      <w:pStyle w:val="Header"/>
      <w:pBdr>
        <w:bottom w:val="none" w:sz="0" w:space="0" w:color="auto"/>
      </w:pBdr>
      <w:spacing w:line="240" w:lineRule="auto"/>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EA075E" w:rsidRDefault="00494914" w:rsidP="00477C27">
    <w:pPr>
      <w:pStyle w:val="Header"/>
      <w:pBdr>
        <w:bottom w:val="none" w:sz="0" w:space="0" w:color="auto"/>
      </w:pBdr>
      <w:jc w:val="center"/>
      <w:rPr>
        <w:rFonts w:ascii="Arial" w:hAnsi="Arial" w:cs="Arial"/>
        <w:color w:val="002060"/>
        <w:sz w:val="20"/>
        <w:szCs w:val="20"/>
        <w:lang w:val="en-GB"/>
      </w:rPr>
    </w:pPr>
    <w:r>
      <w:rPr>
        <w:rFonts w:ascii="Arial" w:hAnsi="Arial" w:cs="Arial"/>
        <w:color w:val="002060"/>
        <w:sz w:val="20"/>
        <w:szCs w:val="20"/>
        <w:lang w:val="en-GB"/>
      </w:rPr>
      <w:t>Annex 1</w:t>
    </w:r>
    <w:r w:rsidRPr="004E7C72">
      <w:rPr>
        <w:rFonts w:ascii="Arial" w:hAnsi="Arial" w:cs="Arial"/>
        <w:color w:val="002060"/>
        <w:sz w:val="20"/>
        <w:szCs w:val="20"/>
        <w:lang w:val="en-GB"/>
      </w:rPr>
      <w:t xml:space="preserve">. </w:t>
    </w:r>
    <w:r w:rsidRPr="00477C27">
      <w:rPr>
        <w:rFonts w:ascii="Arial" w:hAnsi="Arial" w:cs="Arial"/>
        <w:color w:val="002060"/>
        <w:sz w:val="20"/>
        <w:szCs w:val="20"/>
        <w:lang w:val="en-GB"/>
      </w:rPr>
      <w:t>Form for integrated permit application</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020145" w:rsidRDefault="00494914" w:rsidP="00020145">
    <w:pPr>
      <w:pStyle w:val="Header"/>
      <w:pBdr>
        <w:bottom w:val="none" w:sz="0" w:space="0" w:color="auto"/>
      </w:pBdr>
      <w:spacing w:line="240" w:lineRule="auto"/>
      <w:jc w:val="center"/>
      <w:rPr>
        <w:rFonts w:ascii="Arial" w:hAnsi="Arial" w:cs="Arial"/>
        <w:color w:val="002060"/>
        <w:sz w:val="20"/>
        <w:szCs w:val="20"/>
        <w:lang w:val="en-GB"/>
      </w:rPr>
    </w:pPr>
    <w:r>
      <w:rPr>
        <w:rFonts w:ascii="Arial" w:hAnsi="Arial" w:cs="Arial"/>
        <w:color w:val="002060"/>
        <w:sz w:val="20"/>
        <w:szCs w:val="20"/>
        <w:lang w:val="en-GB"/>
      </w:rPr>
      <w:t>Annex 1</w:t>
    </w:r>
    <w:r w:rsidRPr="004E7C72">
      <w:rPr>
        <w:rFonts w:ascii="Arial" w:hAnsi="Arial" w:cs="Arial"/>
        <w:color w:val="002060"/>
        <w:sz w:val="20"/>
        <w:szCs w:val="20"/>
        <w:lang w:val="en-GB"/>
      </w:rPr>
      <w:t xml:space="preserve">. </w:t>
    </w:r>
    <w:r w:rsidRPr="00477C27">
      <w:rPr>
        <w:rFonts w:ascii="Arial" w:hAnsi="Arial" w:cs="Arial"/>
        <w:color w:val="002060"/>
        <w:sz w:val="20"/>
        <w:szCs w:val="20"/>
        <w:lang w:val="en-GB"/>
      </w:rPr>
      <w:t>Form for integrated permit application</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EA075E" w:rsidRDefault="00494914" w:rsidP="00477C27">
    <w:pPr>
      <w:pStyle w:val="Header"/>
      <w:pBdr>
        <w:bottom w:val="none" w:sz="0" w:space="0" w:color="auto"/>
      </w:pBdr>
      <w:jc w:val="center"/>
      <w:rPr>
        <w:rFonts w:ascii="Arial" w:hAnsi="Arial" w:cs="Arial"/>
        <w:color w:val="002060"/>
        <w:sz w:val="20"/>
        <w:szCs w:val="20"/>
        <w:lang w:val="en-GB"/>
      </w:rPr>
    </w:pPr>
    <w:r>
      <w:rPr>
        <w:rFonts w:ascii="Arial" w:hAnsi="Arial" w:cs="Arial"/>
        <w:color w:val="002060"/>
        <w:sz w:val="20"/>
        <w:szCs w:val="20"/>
        <w:lang w:val="en-GB"/>
      </w:rPr>
      <w:t>Annex 1</w:t>
    </w:r>
    <w:r w:rsidRPr="004E7C72">
      <w:rPr>
        <w:rFonts w:ascii="Arial" w:hAnsi="Arial" w:cs="Arial"/>
        <w:color w:val="002060"/>
        <w:sz w:val="20"/>
        <w:szCs w:val="20"/>
        <w:lang w:val="en-GB"/>
      </w:rPr>
      <w:t xml:space="preserve">. </w:t>
    </w:r>
    <w:r w:rsidRPr="00477C27">
      <w:rPr>
        <w:rFonts w:ascii="Arial" w:hAnsi="Arial" w:cs="Arial"/>
        <w:color w:val="002060"/>
        <w:sz w:val="20"/>
        <w:szCs w:val="20"/>
        <w:lang w:val="en-GB"/>
      </w:rPr>
      <w:t>Form for integrated permit application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AA05A1" w:rsidRDefault="00494914" w:rsidP="00AA05A1">
    <w:pPr>
      <w:pStyle w:val="Header"/>
      <w:pBdr>
        <w:bottom w:val="none" w:sz="0" w:space="0" w:color="auto"/>
      </w:pBd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020145" w:rsidRDefault="00494914" w:rsidP="00020145">
    <w:pPr>
      <w:pStyle w:val="Header"/>
      <w:pBdr>
        <w:bottom w:val="none" w:sz="0" w:space="0" w:color="auto"/>
      </w:pBdr>
      <w:spacing w:line="240" w:lineRule="auto"/>
      <w:jc w:val="center"/>
      <w:rPr>
        <w:rFonts w:ascii="Arial" w:hAnsi="Arial" w:cs="Arial"/>
        <w:color w:val="002060"/>
        <w:sz w:val="20"/>
        <w:szCs w:val="20"/>
        <w:lang w:val="en-GB"/>
      </w:rPr>
    </w:pPr>
    <w:r>
      <w:rPr>
        <w:rFonts w:ascii="Arial" w:hAnsi="Arial" w:cs="Arial"/>
        <w:color w:val="002060"/>
        <w:sz w:val="20"/>
        <w:szCs w:val="20"/>
        <w:lang w:val="en-GB"/>
      </w:rPr>
      <w:t>Annex 1</w:t>
    </w:r>
    <w:r w:rsidRPr="004E7C72">
      <w:rPr>
        <w:rFonts w:ascii="Arial" w:hAnsi="Arial" w:cs="Arial"/>
        <w:color w:val="002060"/>
        <w:sz w:val="20"/>
        <w:szCs w:val="20"/>
        <w:lang w:val="en-GB"/>
      </w:rPr>
      <w:t xml:space="preserve">. </w:t>
    </w:r>
    <w:r w:rsidRPr="00477C27">
      <w:rPr>
        <w:rFonts w:ascii="Arial" w:hAnsi="Arial" w:cs="Arial"/>
        <w:color w:val="002060"/>
        <w:sz w:val="20"/>
        <w:szCs w:val="20"/>
        <w:lang w:val="en-GB"/>
      </w:rPr>
      <w:t>Form for integrated permit application</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585F01" w:rsidRDefault="00494914" w:rsidP="00CB57C0">
    <w:pPr>
      <w:pStyle w:val="Header"/>
      <w:pBdr>
        <w:bottom w:val="none" w:sz="0" w:space="0" w:color="auto"/>
      </w:pBdr>
      <w:spacing w:line="240" w:lineRule="auto"/>
      <w:jc w:val="center"/>
    </w:pPr>
    <w:r>
      <w:rPr>
        <w:rFonts w:ascii="Arial" w:hAnsi="Arial" w:cs="Arial"/>
        <w:color w:val="002060"/>
        <w:sz w:val="20"/>
        <w:szCs w:val="20"/>
        <w:lang w:val="en-GB"/>
      </w:rPr>
      <w:t>Annex 1</w:t>
    </w:r>
    <w:r w:rsidRPr="004E7C72">
      <w:rPr>
        <w:rFonts w:ascii="Arial" w:hAnsi="Arial" w:cs="Arial"/>
        <w:color w:val="002060"/>
        <w:sz w:val="20"/>
        <w:szCs w:val="20"/>
        <w:lang w:val="en-GB"/>
      </w:rPr>
      <w:t xml:space="preserve">. </w:t>
    </w:r>
    <w:r w:rsidRPr="00477C27">
      <w:rPr>
        <w:rFonts w:ascii="Arial" w:hAnsi="Arial" w:cs="Arial"/>
        <w:color w:val="002060"/>
        <w:sz w:val="20"/>
        <w:szCs w:val="20"/>
        <w:lang w:val="en-GB"/>
      </w:rPr>
      <w:t>Form for integrated permit application</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EA075E" w:rsidRDefault="00494914" w:rsidP="00477C27">
    <w:pPr>
      <w:pStyle w:val="Header"/>
      <w:pBdr>
        <w:bottom w:val="none" w:sz="0" w:space="0" w:color="auto"/>
      </w:pBdr>
      <w:jc w:val="center"/>
      <w:rPr>
        <w:rFonts w:ascii="Arial" w:hAnsi="Arial" w:cs="Arial"/>
        <w:color w:val="002060"/>
        <w:sz w:val="20"/>
        <w:szCs w:val="20"/>
        <w:lang w:val="en-GB"/>
      </w:rPr>
    </w:pPr>
    <w:r>
      <w:rPr>
        <w:rFonts w:ascii="Arial" w:hAnsi="Arial" w:cs="Arial"/>
        <w:color w:val="002060"/>
        <w:sz w:val="20"/>
        <w:szCs w:val="20"/>
        <w:lang w:val="en-GB"/>
      </w:rPr>
      <w:t>Annex 1</w:t>
    </w:r>
    <w:r w:rsidRPr="004E7C72">
      <w:rPr>
        <w:rFonts w:ascii="Arial" w:hAnsi="Arial" w:cs="Arial"/>
        <w:color w:val="002060"/>
        <w:sz w:val="20"/>
        <w:szCs w:val="20"/>
        <w:lang w:val="en-GB"/>
      </w:rPr>
      <w:t xml:space="preserve">. </w:t>
    </w:r>
    <w:r w:rsidRPr="00477C27">
      <w:rPr>
        <w:rFonts w:ascii="Arial" w:hAnsi="Arial" w:cs="Arial"/>
        <w:color w:val="002060"/>
        <w:sz w:val="20"/>
        <w:szCs w:val="20"/>
        <w:lang w:val="en-GB"/>
      </w:rPr>
      <w:t>Form for integrated permit application</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020145" w:rsidRDefault="00494914" w:rsidP="00020145">
    <w:pPr>
      <w:pStyle w:val="Header"/>
      <w:pBdr>
        <w:bottom w:val="none" w:sz="0" w:space="0" w:color="auto"/>
      </w:pBdr>
      <w:spacing w:line="240" w:lineRule="auto"/>
      <w:jc w:val="center"/>
      <w:rPr>
        <w:rFonts w:ascii="Arial" w:hAnsi="Arial" w:cs="Arial"/>
        <w:color w:val="002060"/>
        <w:sz w:val="20"/>
        <w:szCs w:val="20"/>
        <w:lang w:val="en-GB"/>
      </w:rPr>
    </w:pPr>
    <w:r>
      <w:rPr>
        <w:rFonts w:ascii="Arial" w:hAnsi="Arial" w:cs="Arial"/>
        <w:color w:val="002060"/>
        <w:sz w:val="20"/>
        <w:szCs w:val="20"/>
        <w:lang w:val="en-GB"/>
      </w:rPr>
      <w:t>Annex 1</w:t>
    </w:r>
    <w:r w:rsidRPr="004E7C72">
      <w:rPr>
        <w:rFonts w:ascii="Arial" w:hAnsi="Arial" w:cs="Arial"/>
        <w:color w:val="002060"/>
        <w:sz w:val="20"/>
        <w:szCs w:val="20"/>
        <w:lang w:val="en-GB"/>
      </w:rPr>
      <w:t xml:space="preserve">. </w:t>
    </w:r>
    <w:r w:rsidRPr="00477C27">
      <w:rPr>
        <w:rFonts w:ascii="Arial" w:hAnsi="Arial" w:cs="Arial"/>
        <w:color w:val="002060"/>
        <w:sz w:val="20"/>
        <w:szCs w:val="20"/>
        <w:lang w:val="en-GB"/>
      </w:rPr>
      <w:t>Form for integrated permit application</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585F01" w:rsidRDefault="00494914" w:rsidP="00CB57C0">
    <w:pPr>
      <w:pStyle w:val="Header"/>
      <w:pBdr>
        <w:bottom w:val="none" w:sz="0" w:space="0" w:color="auto"/>
      </w:pBdr>
      <w:spacing w:line="240" w:lineRule="auto"/>
      <w:jc w:val="center"/>
    </w:pPr>
    <w:r>
      <w:rPr>
        <w:rFonts w:ascii="Arial" w:hAnsi="Arial" w:cs="Arial"/>
        <w:color w:val="002060"/>
        <w:sz w:val="20"/>
        <w:szCs w:val="20"/>
        <w:lang w:val="en-GB"/>
      </w:rPr>
      <w:t>Annex 1</w:t>
    </w:r>
    <w:r w:rsidRPr="004E7C72">
      <w:rPr>
        <w:rFonts w:ascii="Arial" w:hAnsi="Arial" w:cs="Arial"/>
        <w:color w:val="002060"/>
        <w:sz w:val="20"/>
        <w:szCs w:val="20"/>
        <w:lang w:val="en-GB"/>
      </w:rPr>
      <w:t xml:space="preserve">. </w:t>
    </w:r>
    <w:r w:rsidRPr="00477C27">
      <w:rPr>
        <w:rFonts w:ascii="Arial" w:hAnsi="Arial" w:cs="Arial"/>
        <w:color w:val="002060"/>
        <w:sz w:val="20"/>
        <w:szCs w:val="20"/>
        <w:lang w:val="en-GB"/>
      </w:rPr>
      <w:t>Form for integrated permit application</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EA075E" w:rsidRDefault="00494914" w:rsidP="00477C27">
    <w:pPr>
      <w:pStyle w:val="Header"/>
      <w:pBdr>
        <w:bottom w:val="none" w:sz="0" w:space="0" w:color="auto"/>
      </w:pBdr>
      <w:jc w:val="center"/>
      <w:rPr>
        <w:rFonts w:ascii="Arial" w:hAnsi="Arial" w:cs="Arial"/>
        <w:color w:val="002060"/>
        <w:sz w:val="20"/>
        <w:szCs w:val="20"/>
        <w:lang w:val="en-GB"/>
      </w:rPr>
    </w:pPr>
    <w:r>
      <w:rPr>
        <w:rFonts w:ascii="Arial" w:hAnsi="Arial" w:cs="Arial"/>
        <w:color w:val="002060"/>
        <w:sz w:val="20"/>
        <w:szCs w:val="20"/>
        <w:lang w:val="en-GB"/>
      </w:rPr>
      <w:t>Annex 1</w:t>
    </w:r>
    <w:r w:rsidRPr="004E7C72">
      <w:rPr>
        <w:rFonts w:ascii="Arial" w:hAnsi="Arial" w:cs="Arial"/>
        <w:color w:val="002060"/>
        <w:sz w:val="20"/>
        <w:szCs w:val="20"/>
        <w:lang w:val="en-GB"/>
      </w:rPr>
      <w:t xml:space="preserve">. </w:t>
    </w:r>
    <w:r w:rsidRPr="00477C27">
      <w:rPr>
        <w:rFonts w:ascii="Arial" w:hAnsi="Arial" w:cs="Arial"/>
        <w:color w:val="002060"/>
        <w:sz w:val="20"/>
        <w:szCs w:val="20"/>
        <w:lang w:val="en-GB"/>
      </w:rPr>
      <w:t>Form for integrated permit application</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020145" w:rsidRDefault="00494914" w:rsidP="00020145">
    <w:pPr>
      <w:pStyle w:val="Header"/>
      <w:pBdr>
        <w:bottom w:val="none" w:sz="0" w:space="0" w:color="auto"/>
      </w:pBdr>
      <w:spacing w:line="240" w:lineRule="auto"/>
      <w:jc w:val="center"/>
      <w:rPr>
        <w:rFonts w:ascii="Arial" w:hAnsi="Arial" w:cs="Arial"/>
        <w:color w:val="002060"/>
        <w:sz w:val="20"/>
        <w:szCs w:val="20"/>
        <w:lang w:val="en-GB"/>
      </w:rPr>
    </w:pPr>
    <w:r>
      <w:rPr>
        <w:rFonts w:ascii="Arial" w:hAnsi="Arial" w:cs="Arial"/>
        <w:color w:val="002060"/>
        <w:sz w:val="20"/>
        <w:szCs w:val="20"/>
        <w:lang w:val="en-GB"/>
      </w:rPr>
      <w:t>Annex 1</w:t>
    </w:r>
    <w:r w:rsidRPr="004E7C72">
      <w:rPr>
        <w:rFonts w:ascii="Arial" w:hAnsi="Arial" w:cs="Arial"/>
        <w:color w:val="002060"/>
        <w:sz w:val="20"/>
        <w:szCs w:val="20"/>
        <w:lang w:val="en-GB"/>
      </w:rPr>
      <w:t xml:space="preserve">. </w:t>
    </w:r>
    <w:r w:rsidRPr="00477C27">
      <w:rPr>
        <w:rFonts w:ascii="Arial" w:hAnsi="Arial" w:cs="Arial"/>
        <w:color w:val="002060"/>
        <w:sz w:val="20"/>
        <w:szCs w:val="20"/>
        <w:lang w:val="en-GB"/>
      </w:rPr>
      <w:t>Form for integrated permit application</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585F01" w:rsidRDefault="00494914" w:rsidP="00035E9C">
    <w:pPr>
      <w:pStyle w:val="Header"/>
      <w:pBdr>
        <w:bottom w:val="none" w:sz="0" w:space="0" w:color="auto"/>
      </w:pBdr>
      <w:spacing w:line="240" w:lineRule="auto"/>
      <w:jc w:val="center"/>
    </w:pPr>
    <w:r>
      <w:rPr>
        <w:rFonts w:ascii="Arial" w:hAnsi="Arial" w:cs="Arial"/>
        <w:color w:val="002060"/>
        <w:sz w:val="20"/>
        <w:szCs w:val="20"/>
        <w:lang w:val="en-GB"/>
      </w:rPr>
      <w:t>Annex 1</w:t>
    </w:r>
    <w:r w:rsidRPr="004E7C72">
      <w:rPr>
        <w:rFonts w:ascii="Arial" w:hAnsi="Arial" w:cs="Arial"/>
        <w:color w:val="002060"/>
        <w:sz w:val="20"/>
        <w:szCs w:val="20"/>
        <w:lang w:val="en-GB"/>
      </w:rPr>
      <w:t xml:space="preserve">. </w:t>
    </w:r>
    <w:r w:rsidRPr="00477C27">
      <w:rPr>
        <w:rFonts w:ascii="Arial" w:hAnsi="Arial" w:cs="Arial"/>
        <w:color w:val="002060"/>
        <w:sz w:val="20"/>
        <w:szCs w:val="20"/>
        <w:lang w:val="en-GB"/>
      </w:rPr>
      <w:t>Form for integrated permit application</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EA075E" w:rsidRDefault="00494914" w:rsidP="00477C27">
    <w:pPr>
      <w:pStyle w:val="Header"/>
      <w:pBdr>
        <w:bottom w:val="none" w:sz="0" w:space="0" w:color="auto"/>
      </w:pBdr>
      <w:jc w:val="center"/>
      <w:rPr>
        <w:rFonts w:ascii="Arial" w:hAnsi="Arial" w:cs="Arial"/>
        <w:color w:val="002060"/>
        <w:sz w:val="20"/>
        <w:szCs w:val="20"/>
        <w:lang w:val="en-GB"/>
      </w:rPr>
    </w:pPr>
    <w:r>
      <w:rPr>
        <w:rFonts w:ascii="Arial" w:hAnsi="Arial" w:cs="Arial"/>
        <w:color w:val="002060"/>
        <w:sz w:val="20"/>
        <w:szCs w:val="20"/>
        <w:lang w:val="en-GB"/>
      </w:rPr>
      <w:t>Annex 2</w:t>
    </w:r>
    <w:r w:rsidRPr="004E7C72">
      <w:rPr>
        <w:rFonts w:ascii="Arial" w:hAnsi="Arial" w:cs="Arial"/>
        <w:color w:val="002060"/>
        <w:sz w:val="20"/>
        <w:szCs w:val="20"/>
        <w:lang w:val="en-GB"/>
      </w:rPr>
      <w:t xml:space="preserve">. </w:t>
    </w:r>
    <w:r>
      <w:rPr>
        <w:rFonts w:ascii="Arial" w:hAnsi="Arial" w:cs="Arial"/>
        <w:color w:val="002060"/>
        <w:sz w:val="20"/>
        <w:szCs w:val="20"/>
        <w:lang w:val="en-GB"/>
      </w:rPr>
      <w:t>I</w:t>
    </w:r>
    <w:r w:rsidRPr="00477C27">
      <w:rPr>
        <w:rFonts w:ascii="Arial" w:hAnsi="Arial" w:cs="Arial"/>
        <w:color w:val="002060"/>
        <w:sz w:val="20"/>
        <w:szCs w:val="20"/>
        <w:lang w:val="en-GB"/>
      </w:rPr>
      <w:t xml:space="preserve">ntegrated permit </w:t>
    </w:r>
    <w:r>
      <w:rPr>
        <w:rFonts w:ascii="Arial" w:hAnsi="Arial" w:cs="Arial"/>
        <w:color w:val="002060"/>
        <w:sz w:val="20"/>
        <w:szCs w:val="20"/>
        <w:lang w:val="en-GB"/>
      </w:rPr>
      <w:t>template</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1A3CBD" w:rsidRDefault="00494914" w:rsidP="001A3CBD">
    <w:pPr>
      <w:pStyle w:val="Header"/>
      <w:pBdr>
        <w:bottom w:val="none" w:sz="0" w:space="0" w:color="auto"/>
      </w:pBdr>
      <w:jc w:val="center"/>
    </w:pPr>
    <w:r>
      <w:rPr>
        <w:rFonts w:ascii="Arial" w:hAnsi="Arial" w:cs="Arial"/>
        <w:color w:val="002060"/>
        <w:sz w:val="20"/>
        <w:szCs w:val="20"/>
        <w:lang w:val="en-GB"/>
      </w:rPr>
      <w:t>Annex 2</w:t>
    </w:r>
    <w:r w:rsidRPr="004E7C72">
      <w:rPr>
        <w:rFonts w:ascii="Arial" w:hAnsi="Arial" w:cs="Arial"/>
        <w:color w:val="002060"/>
        <w:sz w:val="20"/>
        <w:szCs w:val="20"/>
        <w:lang w:val="en-GB"/>
      </w:rPr>
      <w:t xml:space="preserve">. </w:t>
    </w:r>
    <w:r>
      <w:rPr>
        <w:rFonts w:ascii="Arial" w:hAnsi="Arial" w:cs="Arial"/>
        <w:color w:val="002060"/>
        <w:sz w:val="20"/>
        <w:szCs w:val="20"/>
        <w:lang w:val="en-GB"/>
      </w:rPr>
      <w:t>I</w:t>
    </w:r>
    <w:r w:rsidRPr="00477C27">
      <w:rPr>
        <w:rFonts w:ascii="Arial" w:hAnsi="Arial" w:cs="Arial"/>
        <w:color w:val="002060"/>
        <w:sz w:val="20"/>
        <w:szCs w:val="20"/>
        <w:lang w:val="en-GB"/>
      </w:rPr>
      <w:t xml:space="preserve">ntegrated permit </w:t>
    </w:r>
    <w:r>
      <w:rPr>
        <w:rFonts w:ascii="Arial" w:hAnsi="Arial" w:cs="Arial"/>
        <w:color w:val="002060"/>
        <w:sz w:val="20"/>
        <w:szCs w:val="20"/>
        <w:lang w:val="en-GB"/>
      </w:rPr>
      <w:t>template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Default="007B4C02" w:rsidP="00D1144F">
    <w:pPr>
      <w:pStyle w:val="Header"/>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595.5pt;height:843pt;z-index:-1;mso-position-horizontal-relative:page;mso-position-vertical-relative:page">
          <v:imagedata r:id="rId1" o:title="EU Report Bckgr"/>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B942D8" w:rsidRDefault="00494914" w:rsidP="00B942D8">
    <w:pPr>
      <w:pStyle w:val="Header"/>
      <w:pBdr>
        <w:bottom w:val="none" w:sz="0" w:space="0" w:color="auto"/>
      </w:pBd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EA075E" w:rsidRDefault="00494914" w:rsidP="00477C27">
    <w:pPr>
      <w:pStyle w:val="Header"/>
      <w:pBdr>
        <w:bottom w:val="none" w:sz="0" w:space="0" w:color="auto"/>
      </w:pBdr>
      <w:jc w:val="center"/>
      <w:rPr>
        <w:rFonts w:ascii="Arial" w:hAnsi="Arial" w:cs="Arial"/>
        <w:color w:val="002060"/>
        <w:sz w:val="20"/>
        <w:szCs w:val="20"/>
        <w:lang w:val="en-GB"/>
      </w:rPr>
    </w:pPr>
    <w:r>
      <w:rPr>
        <w:rFonts w:ascii="Arial" w:hAnsi="Arial" w:cs="Arial"/>
        <w:color w:val="002060"/>
        <w:sz w:val="20"/>
        <w:szCs w:val="20"/>
        <w:lang w:val="en-GB"/>
      </w:rPr>
      <w:t>Annex 3</w:t>
    </w:r>
    <w:r w:rsidRPr="004E7C72">
      <w:rPr>
        <w:rFonts w:ascii="Arial" w:hAnsi="Arial" w:cs="Arial"/>
        <w:color w:val="002060"/>
        <w:sz w:val="20"/>
        <w:szCs w:val="20"/>
        <w:lang w:val="en-GB"/>
      </w:rPr>
      <w:t xml:space="preserve">. </w:t>
    </w:r>
    <w:r>
      <w:rPr>
        <w:rFonts w:ascii="Arial" w:hAnsi="Arial" w:cs="Arial"/>
        <w:color w:val="002060"/>
        <w:sz w:val="20"/>
        <w:szCs w:val="20"/>
        <w:lang w:val="en-GB"/>
      </w:rPr>
      <w:t>M</w:t>
    </w:r>
    <w:r w:rsidRPr="00FC14FB">
      <w:rPr>
        <w:rFonts w:ascii="Arial" w:hAnsi="Arial" w:cs="Arial"/>
        <w:color w:val="002060"/>
        <w:sz w:val="20"/>
        <w:szCs w:val="20"/>
        <w:lang w:val="en-GB"/>
      </w:rPr>
      <w:t xml:space="preserve">odel administrative regulations for Designated Administrator responsible for </w:t>
    </w:r>
    <w:r>
      <w:rPr>
        <w:rFonts w:ascii="Arial" w:hAnsi="Arial" w:cs="Arial"/>
        <w:color w:val="002060"/>
        <w:sz w:val="20"/>
        <w:szCs w:val="20"/>
        <w:lang w:val="en-GB"/>
      </w:rPr>
      <w:t>IP</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E85A88" w:rsidRDefault="00494914" w:rsidP="00E85A88">
    <w:pPr>
      <w:tabs>
        <w:tab w:val="right" w:pos="9356"/>
      </w:tabs>
      <w:spacing w:before="0"/>
      <w:jc w:val="center"/>
      <w:rPr>
        <w:rFonts w:ascii="Arial Narrow" w:hAnsi="Arial Narrow"/>
        <w:noProof/>
        <w:sz w:val="18"/>
        <w:szCs w:val="18"/>
        <w:lang w:val="en-US"/>
      </w:rPr>
    </w:pPr>
    <w:r>
      <w:rPr>
        <w:rFonts w:cs="Arial"/>
        <w:color w:val="002060"/>
        <w:sz w:val="20"/>
      </w:rPr>
      <w:t>Annex 3</w:t>
    </w:r>
    <w:r w:rsidRPr="004E7C72">
      <w:rPr>
        <w:rFonts w:cs="Arial"/>
        <w:color w:val="002060"/>
        <w:sz w:val="20"/>
      </w:rPr>
      <w:t xml:space="preserve">. </w:t>
    </w:r>
    <w:r>
      <w:rPr>
        <w:rFonts w:cs="Arial"/>
        <w:color w:val="002060"/>
        <w:sz w:val="20"/>
      </w:rPr>
      <w:t>M</w:t>
    </w:r>
    <w:r w:rsidRPr="00FC14FB">
      <w:rPr>
        <w:rFonts w:cs="Arial"/>
        <w:color w:val="002060"/>
        <w:sz w:val="20"/>
      </w:rPr>
      <w:t xml:space="preserve">odel administrative regulations for Designated Administrator responsible for </w:t>
    </w:r>
    <w:r>
      <w:rPr>
        <w:rFonts w:cs="Arial"/>
        <w:color w:val="002060"/>
        <w:sz w:val="20"/>
      </w:rPr>
      <w:t>IP</w:t>
    </w:r>
  </w:p>
  <w:p w:rsidR="00494914" w:rsidRPr="00E85A88" w:rsidRDefault="00494914" w:rsidP="00B942D8">
    <w:pPr>
      <w:pStyle w:val="Header"/>
      <w:pBdr>
        <w:bottom w:val="none" w:sz="0" w:space="0" w:color="auto"/>
      </w:pBd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B942D8" w:rsidRDefault="00494914" w:rsidP="00B942D8">
    <w:pPr>
      <w:pStyle w:val="Header"/>
      <w:pBdr>
        <w:bottom w:val="none" w:sz="0" w:space="0" w:color="auto"/>
      </w:pBd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B942D8" w:rsidRDefault="00494914" w:rsidP="00B942D8">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AA05A1" w:rsidRDefault="00494914" w:rsidP="00AA05A1">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461AEF" w:rsidRDefault="00494914" w:rsidP="00461AEF">
    <w:pPr>
      <w:pStyle w:val="Header"/>
      <w:pBdr>
        <w:bottom w:val="none" w:sz="0" w:space="0" w:color="auto"/>
      </w:pBdr>
      <w:rPr>
        <w:szCs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585F01" w:rsidRDefault="00494914" w:rsidP="00585F01">
    <w:pPr>
      <w:pStyle w:val="Header"/>
      <w:pBdr>
        <w:bottom w:val="none" w:sz="0" w:space="0" w:color="auto"/>
      </w:pBdr>
      <w:spacing w:line="240" w:lineRule="aut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585F01" w:rsidRDefault="00494914" w:rsidP="00585F01">
    <w:pPr>
      <w:pStyle w:val="Header"/>
      <w:pBdr>
        <w:bottom w:val="none" w:sz="0" w:space="0" w:color="auto"/>
      </w:pBdr>
      <w:spacing w:line="240" w:lineRule="aut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4E7C72" w:rsidRDefault="00494914" w:rsidP="004E7C72">
    <w:pPr>
      <w:pStyle w:val="Header"/>
      <w:pBdr>
        <w:bottom w:val="none" w:sz="0" w:space="0" w:color="auto"/>
      </w:pBdr>
      <w:spacing w:line="240" w:lineRule="auto"/>
      <w:jc w:val="center"/>
      <w:rPr>
        <w:color w:val="002060"/>
        <w:lang w:val="en-GB"/>
      </w:rPr>
    </w:pPr>
    <w:r w:rsidRPr="004E7C72">
      <w:rPr>
        <w:rFonts w:ascii="Arial" w:hAnsi="Arial" w:cs="Arial"/>
        <w:color w:val="002060"/>
        <w:sz w:val="20"/>
        <w:szCs w:val="20"/>
        <w:lang w:val="en-GB"/>
      </w:rPr>
      <w:t xml:space="preserve">2. </w:t>
    </w:r>
    <w:r>
      <w:rPr>
        <w:rFonts w:ascii="Arial" w:hAnsi="Arial" w:cs="Arial"/>
        <w:color w:val="002060"/>
        <w:sz w:val="20"/>
        <w:szCs w:val="20"/>
        <w:lang w:val="en-GB"/>
      </w:rPr>
      <w:t>I</w:t>
    </w:r>
    <w:r w:rsidRPr="00AD0F78">
      <w:rPr>
        <w:rFonts w:ascii="Arial" w:hAnsi="Arial" w:cs="Arial"/>
        <w:color w:val="002060"/>
        <w:sz w:val="20"/>
        <w:szCs w:val="20"/>
        <w:lang w:val="en-GB"/>
      </w:rPr>
      <w:t xml:space="preserve">mplementing legislation recommendations for </w:t>
    </w:r>
    <w:r w:rsidRPr="004251AD">
      <w:rPr>
        <w:rFonts w:ascii="Arial" w:hAnsi="Arial" w:cs="Arial"/>
        <w:color w:val="002060"/>
        <w:sz w:val="20"/>
        <w:szCs w:val="20"/>
        <w:lang w:val="en-GB"/>
      </w:rPr>
      <w:t>integrated permitting</w:t>
    </w:r>
    <w:r w:rsidRPr="00AD0F78">
      <w:rPr>
        <w:rFonts w:ascii="Arial" w:hAnsi="Arial" w:cs="Arial"/>
        <w:color w:val="002060"/>
        <w:sz w:val="20"/>
        <w:szCs w:val="20"/>
        <w:lang w:val="en-GB"/>
      </w:rPr>
      <w:t xml:space="preserve"> and registration procedure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14" w:rsidRPr="004E7C72" w:rsidRDefault="00494914" w:rsidP="004251AD">
    <w:pPr>
      <w:pStyle w:val="Header"/>
      <w:pBdr>
        <w:bottom w:val="none" w:sz="0" w:space="0" w:color="auto"/>
      </w:pBdr>
      <w:spacing w:line="240" w:lineRule="auto"/>
      <w:jc w:val="center"/>
      <w:rPr>
        <w:rFonts w:ascii="Arial" w:hAnsi="Arial" w:cs="Arial"/>
        <w:color w:val="002060"/>
        <w:sz w:val="20"/>
        <w:szCs w:val="20"/>
        <w:lang w:val="en-GB"/>
      </w:rPr>
    </w:pPr>
    <w:r w:rsidRPr="004E7C72">
      <w:rPr>
        <w:rFonts w:ascii="Arial" w:hAnsi="Arial" w:cs="Arial"/>
        <w:color w:val="002060"/>
        <w:sz w:val="20"/>
        <w:szCs w:val="20"/>
        <w:lang w:val="en-GB"/>
      </w:rPr>
      <w:t xml:space="preserve">2. </w:t>
    </w:r>
    <w:r>
      <w:rPr>
        <w:rFonts w:ascii="Arial" w:hAnsi="Arial" w:cs="Arial"/>
        <w:color w:val="002060"/>
        <w:sz w:val="20"/>
        <w:szCs w:val="20"/>
        <w:lang w:val="en-GB"/>
      </w:rPr>
      <w:t>I</w:t>
    </w:r>
    <w:r w:rsidRPr="00AD0F78">
      <w:rPr>
        <w:rFonts w:ascii="Arial" w:hAnsi="Arial" w:cs="Arial"/>
        <w:color w:val="002060"/>
        <w:sz w:val="20"/>
        <w:szCs w:val="20"/>
        <w:lang w:val="en-GB"/>
      </w:rPr>
      <w:t xml:space="preserve">mplementing legislation recommendations for </w:t>
    </w:r>
    <w:r w:rsidRPr="004251AD">
      <w:rPr>
        <w:rFonts w:ascii="Arial" w:hAnsi="Arial" w:cs="Arial"/>
        <w:color w:val="002060"/>
        <w:sz w:val="20"/>
        <w:szCs w:val="20"/>
        <w:lang w:val="en-GB"/>
      </w:rPr>
      <w:t>integrated permitting</w:t>
    </w:r>
    <w:r w:rsidRPr="00AD0F78">
      <w:rPr>
        <w:rFonts w:ascii="Arial" w:hAnsi="Arial" w:cs="Arial"/>
        <w:color w:val="002060"/>
        <w:sz w:val="20"/>
        <w:szCs w:val="20"/>
        <w:lang w:val="en-GB"/>
      </w:rPr>
      <w:t xml:space="preserve"> and registration procedure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5A4D884"/>
    <w:lvl w:ilvl="0">
      <w:start w:val="1"/>
      <w:numFmt w:val="decimal"/>
      <w:pStyle w:val="ListNumber2"/>
      <w:lvlText w:val="%1."/>
      <w:lvlJc w:val="left"/>
      <w:pPr>
        <w:tabs>
          <w:tab w:val="num" w:pos="643"/>
        </w:tabs>
        <w:ind w:left="643" w:hanging="360"/>
      </w:pPr>
    </w:lvl>
  </w:abstractNum>
  <w:abstractNum w:abstractNumId="1">
    <w:nsid w:val="01AE2858"/>
    <w:multiLevelType w:val="hybridMultilevel"/>
    <w:tmpl w:val="DF461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1D16A8E"/>
    <w:multiLevelType w:val="hybridMultilevel"/>
    <w:tmpl w:val="E55EDE9A"/>
    <w:lvl w:ilvl="0" w:tplc="6DC2335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9C42FD"/>
    <w:multiLevelType w:val="hybridMultilevel"/>
    <w:tmpl w:val="669CCD42"/>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C34188"/>
    <w:multiLevelType w:val="multilevel"/>
    <w:tmpl w:val="BA4C6E9E"/>
    <w:lvl w:ilvl="0">
      <w:start w:val="1"/>
      <w:numFmt w:val="decimal"/>
      <w:lvlText w:val="%1."/>
      <w:lvlJc w:val="left"/>
      <w:pPr>
        <w:ind w:left="2520" w:hanging="720"/>
      </w:pPr>
      <w:rPr>
        <w:rFonts w:hint="default"/>
        <w:color w:val="000000"/>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
    <w:nsid w:val="07115A92"/>
    <w:multiLevelType w:val="hybridMultilevel"/>
    <w:tmpl w:val="A386D294"/>
    <w:lvl w:ilvl="0" w:tplc="F9084DBE">
      <w:start w:val="1"/>
      <w:numFmt w:val="bullet"/>
      <w:pStyle w:val="ListNumber"/>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72A769C"/>
    <w:multiLevelType w:val="hybridMultilevel"/>
    <w:tmpl w:val="82C41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7A44CB3"/>
    <w:multiLevelType w:val="hybridMultilevel"/>
    <w:tmpl w:val="4B0EB03A"/>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91768BD"/>
    <w:multiLevelType w:val="hybridMultilevel"/>
    <w:tmpl w:val="AFEA51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B184982"/>
    <w:multiLevelType w:val="hybridMultilevel"/>
    <w:tmpl w:val="64B2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FE3040"/>
    <w:multiLevelType w:val="multilevel"/>
    <w:tmpl w:val="9788E0EA"/>
    <w:lvl w:ilvl="0">
      <w:start w:val="1"/>
      <w:numFmt w:val="decimal"/>
      <w:pStyle w:val="AppH1"/>
      <w:lvlText w:val="Annex %1."/>
      <w:lvlJc w:val="left"/>
      <w:pPr>
        <w:tabs>
          <w:tab w:val="num" w:pos="1134"/>
        </w:tabs>
        <w:ind w:left="0" w:firstLine="0"/>
      </w:pPr>
      <w:rPr>
        <w:rFonts w:hint="default"/>
        <w:sz w:val="24"/>
        <w:szCs w:val="24"/>
      </w:rPr>
    </w:lvl>
    <w:lvl w:ilvl="1">
      <w:start w:val="1"/>
      <w:numFmt w:val="decimal"/>
      <w:pStyle w:val="AppH2"/>
      <w:lvlText w:val="%2."/>
      <w:lvlJc w:val="left"/>
      <w:pPr>
        <w:tabs>
          <w:tab w:val="num" w:pos="360"/>
        </w:tabs>
        <w:ind w:left="284" w:hanging="284"/>
      </w:pPr>
      <w:rPr>
        <w:rFonts w:hint="default"/>
      </w:rPr>
    </w:lvl>
    <w:lvl w:ilvl="2">
      <w:start w:val="1"/>
      <w:numFmt w:val="decimal"/>
      <w:pStyle w:val="AppH3"/>
      <w:lvlText w:val="%2.%3."/>
      <w:lvlJc w:val="left"/>
      <w:pPr>
        <w:tabs>
          <w:tab w:val="num" w:pos="425"/>
        </w:tabs>
        <w:ind w:left="425" w:hanging="425"/>
      </w:pPr>
      <w:rPr>
        <w:rFonts w:hint="default"/>
      </w:rPr>
    </w:lvl>
    <w:lvl w:ilvl="3">
      <w:start w:val="1"/>
      <w:numFmt w:val="none"/>
      <w:pStyle w:val="AppH4"/>
      <w:suff w:val="nothing"/>
      <w:lvlText w:val=""/>
      <w:lvlJc w:val="left"/>
      <w:pPr>
        <w:ind w:left="0" w:firstLine="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0DB219C1"/>
    <w:multiLevelType w:val="hybridMultilevel"/>
    <w:tmpl w:val="83A61040"/>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ECF51D2"/>
    <w:multiLevelType w:val="multilevel"/>
    <w:tmpl w:val="A66C315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102178A0"/>
    <w:multiLevelType w:val="hybridMultilevel"/>
    <w:tmpl w:val="2D160DD4"/>
    <w:lvl w:ilvl="0" w:tplc="00561C02">
      <w:start w:val="1"/>
      <w:numFmt w:val="bullet"/>
      <w:pStyle w:val="tablebullets"/>
      <w:lvlText w:val=""/>
      <w:lvlJc w:val="left"/>
      <w:pPr>
        <w:tabs>
          <w:tab w:val="num" w:pos="227"/>
        </w:tabs>
        <w:ind w:left="227" w:hanging="22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99552D"/>
    <w:multiLevelType w:val="hybridMultilevel"/>
    <w:tmpl w:val="AAA2BAD0"/>
    <w:lvl w:ilvl="0" w:tplc="2834CB92">
      <w:start w:val="1"/>
      <w:numFmt w:val="decimal"/>
      <w:lvlText w:val="3.6.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27D7CA6"/>
    <w:multiLevelType w:val="hybridMultilevel"/>
    <w:tmpl w:val="8AB86128"/>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4466A30"/>
    <w:multiLevelType w:val="multilevel"/>
    <w:tmpl w:val="1D84BD08"/>
    <w:lvl w:ilvl="0">
      <w:start w:val="14"/>
      <w:numFmt w:val="decimal"/>
      <w:lvlText w:val="%1."/>
      <w:lvlJc w:val="left"/>
      <w:pPr>
        <w:ind w:left="480" w:hanging="480"/>
      </w:pPr>
      <w:rPr>
        <w:rFonts w:hint="default"/>
        <w:i w:val="0"/>
      </w:rPr>
    </w:lvl>
    <w:lvl w:ilvl="1">
      <w:start w:val="1"/>
      <w:numFmt w:val="decimal"/>
      <w:lvlText w:val="%1.%2."/>
      <w:lvlJc w:val="left"/>
      <w:pPr>
        <w:ind w:left="960" w:hanging="480"/>
      </w:pPr>
      <w:rPr>
        <w:rFonts w:hint="default"/>
        <w:i w:val="0"/>
      </w:rPr>
    </w:lvl>
    <w:lvl w:ilvl="2">
      <w:start w:val="1"/>
      <w:numFmt w:val="decimal"/>
      <w:lvlText w:val="%1.%2.%3."/>
      <w:lvlJc w:val="left"/>
      <w:pPr>
        <w:ind w:left="1680" w:hanging="720"/>
      </w:pPr>
      <w:rPr>
        <w:rFonts w:hint="default"/>
        <w:i w:val="0"/>
      </w:rPr>
    </w:lvl>
    <w:lvl w:ilvl="3">
      <w:start w:val="1"/>
      <w:numFmt w:val="decimal"/>
      <w:lvlText w:val="%1.%2.%3.%4."/>
      <w:lvlJc w:val="left"/>
      <w:pPr>
        <w:ind w:left="2160" w:hanging="720"/>
      </w:pPr>
      <w:rPr>
        <w:rFonts w:hint="default"/>
        <w:i w:val="0"/>
      </w:rPr>
    </w:lvl>
    <w:lvl w:ilvl="4">
      <w:start w:val="1"/>
      <w:numFmt w:val="decimal"/>
      <w:lvlText w:val="%1.%2.%3.%4.%5."/>
      <w:lvlJc w:val="left"/>
      <w:pPr>
        <w:ind w:left="3000" w:hanging="1080"/>
      </w:pPr>
      <w:rPr>
        <w:rFonts w:hint="default"/>
        <w:i w:val="0"/>
      </w:rPr>
    </w:lvl>
    <w:lvl w:ilvl="5">
      <w:start w:val="1"/>
      <w:numFmt w:val="decimal"/>
      <w:lvlText w:val="%1.%2.%3.%4.%5.%6."/>
      <w:lvlJc w:val="left"/>
      <w:pPr>
        <w:ind w:left="3480" w:hanging="1080"/>
      </w:pPr>
      <w:rPr>
        <w:rFonts w:hint="default"/>
        <w:i w:val="0"/>
      </w:rPr>
    </w:lvl>
    <w:lvl w:ilvl="6">
      <w:start w:val="1"/>
      <w:numFmt w:val="decimal"/>
      <w:lvlText w:val="%1.%2.%3.%4.%5.%6.%7."/>
      <w:lvlJc w:val="left"/>
      <w:pPr>
        <w:ind w:left="4320" w:hanging="1440"/>
      </w:pPr>
      <w:rPr>
        <w:rFonts w:hint="default"/>
        <w:i w:val="0"/>
      </w:rPr>
    </w:lvl>
    <w:lvl w:ilvl="7">
      <w:start w:val="1"/>
      <w:numFmt w:val="decimal"/>
      <w:lvlText w:val="%1.%2.%3.%4.%5.%6.%7.%8."/>
      <w:lvlJc w:val="left"/>
      <w:pPr>
        <w:ind w:left="4800" w:hanging="1440"/>
      </w:pPr>
      <w:rPr>
        <w:rFonts w:hint="default"/>
        <w:i w:val="0"/>
      </w:rPr>
    </w:lvl>
    <w:lvl w:ilvl="8">
      <w:start w:val="1"/>
      <w:numFmt w:val="decimal"/>
      <w:lvlText w:val="%1.%2.%3.%4.%5.%6.%7.%8.%9."/>
      <w:lvlJc w:val="left"/>
      <w:pPr>
        <w:ind w:left="5640" w:hanging="1800"/>
      </w:pPr>
      <w:rPr>
        <w:rFonts w:hint="default"/>
        <w:i w:val="0"/>
      </w:rPr>
    </w:lvl>
  </w:abstractNum>
  <w:abstractNum w:abstractNumId="17">
    <w:nsid w:val="16637C78"/>
    <w:multiLevelType w:val="hybridMultilevel"/>
    <w:tmpl w:val="98AA3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5068EB"/>
    <w:multiLevelType w:val="hybridMultilevel"/>
    <w:tmpl w:val="B94C2042"/>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194D5A9D"/>
    <w:multiLevelType w:val="hybridMultilevel"/>
    <w:tmpl w:val="225A5A4E"/>
    <w:lvl w:ilvl="0" w:tplc="EDE40760">
      <w:start w:val="1"/>
      <w:numFmt w:val="bullet"/>
      <w:pStyle w:val="Tablebullets0"/>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9C41726"/>
    <w:multiLevelType w:val="multilevel"/>
    <w:tmpl w:val="8314FFCE"/>
    <w:lvl w:ilvl="0">
      <w:start w:val="1"/>
      <w:numFmt w:val="bullet"/>
      <w:pStyle w:val="Bullet1"/>
      <w:lvlText w:val=""/>
      <w:lvlJc w:val="left"/>
      <w:pPr>
        <w:tabs>
          <w:tab w:val="num" w:pos="284"/>
        </w:tabs>
        <w:ind w:left="284" w:hanging="284"/>
      </w:pPr>
      <w:rPr>
        <w:rFonts w:ascii="Symbol" w:hAnsi="Symbol" w:hint="default"/>
        <w:color w:val="0084B6"/>
      </w:rPr>
    </w:lvl>
    <w:lvl w:ilvl="1">
      <w:start w:val="1"/>
      <w:numFmt w:val="bullet"/>
      <w:pStyle w:val="Bullet2"/>
      <w:lvlText w:val=""/>
      <w:lvlJc w:val="left"/>
      <w:pPr>
        <w:tabs>
          <w:tab w:val="num" w:pos="709"/>
        </w:tabs>
        <w:ind w:left="709" w:hanging="284"/>
      </w:pPr>
      <w:rPr>
        <w:rFonts w:ascii="Symbol" w:hAnsi="Symbol" w:hint="default"/>
        <w:color w:val="808080"/>
      </w:rPr>
    </w:lvl>
    <w:lvl w:ilvl="2">
      <w:start w:val="1"/>
      <w:numFmt w:val="bullet"/>
      <w:pStyle w:val="Bullet3"/>
      <w:lvlText w:val="-"/>
      <w:lvlJc w:val="left"/>
      <w:pPr>
        <w:tabs>
          <w:tab w:val="num" w:pos="851"/>
        </w:tabs>
        <w:ind w:left="851" w:hanging="142"/>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1B1775B7"/>
    <w:multiLevelType w:val="hybridMultilevel"/>
    <w:tmpl w:val="93CC94B8"/>
    <w:lvl w:ilvl="0" w:tplc="C3180D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8E5929"/>
    <w:multiLevelType w:val="hybridMultilevel"/>
    <w:tmpl w:val="58063E72"/>
    <w:lvl w:ilvl="0" w:tplc="DD9C6092">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BA371A3"/>
    <w:multiLevelType w:val="hybridMultilevel"/>
    <w:tmpl w:val="927E74B6"/>
    <w:lvl w:ilvl="0" w:tplc="D1CAD7F4">
      <w:start w:val="1"/>
      <w:numFmt w:val="decimal"/>
      <w:lvlText w:val="3.6.2.%1."/>
      <w:lvlJc w:val="lef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D26C5D"/>
    <w:multiLevelType w:val="multilevel"/>
    <w:tmpl w:val="E0F0E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EFA02A0"/>
    <w:multiLevelType w:val="hybridMultilevel"/>
    <w:tmpl w:val="E04C4D46"/>
    <w:lvl w:ilvl="0" w:tplc="0419000F">
      <w:start w:val="1"/>
      <w:numFmt w:val="decimal"/>
      <w:pStyle w:val="FigureTitle"/>
      <w:lvlText w:val="Figure %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03713E9"/>
    <w:multiLevelType w:val="hybridMultilevel"/>
    <w:tmpl w:val="10780F20"/>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46F78E1"/>
    <w:multiLevelType w:val="hybridMultilevel"/>
    <w:tmpl w:val="5AC6C40A"/>
    <w:lvl w:ilvl="0" w:tplc="0405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61818E0"/>
    <w:multiLevelType w:val="hybridMultilevel"/>
    <w:tmpl w:val="EB4EA188"/>
    <w:lvl w:ilvl="0" w:tplc="DAC8A89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7C60DB4"/>
    <w:multiLevelType w:val="hybridMultilevel"/>
    <w:tmpl w:val="7CAE932E"/>
    <w:lvl w:ilvl="0" w:tplc="0405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27D55E18"/>
    <w:multiLevelType w:val="multilevel"/>
    <w:tmpl w:val="F716A1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283B0DD5"/>
    <w:multiLevelType w:val="hybridMultilevel"/>
    <w:tmpl w:val="B2BA3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2878478C"/>
    <w:multiLevelType w:val="hybridMultilevel"/>
    <w:tmpl w:val="D9D09B34"/>
    <w:lvl w:ilvl="0" w:tplc="01F6AD6E">
      <w:numFmt w:val="bullet"/>
      <w:lvlText w:val="•"/>
      <w:lvlJc w:val="left"/>
      <w:pPr>
        <w:ind w:left="720" w:hanging="360"/>
      </w:pPr>
      <w:rPr>
        <w:rFonts w:ascii="Calibri" w:eastAsia="Calibri" w:hAnsi="Calibri"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8E51C33"/>
    <w:multiLevelType w:val="hybridMultilevel"/>
    <w:tmpl w:val="0CC0840C"/>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ED901C8"/>
    <w:multiLevelType w:val="hybridMultilevel"/>
    <w:tmpl w:val="1828315E"/>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EEB35A2"/>
    <w:multiLevelType w:val="multilevel"/>
    <w:tmpl w:val="92ECD42A"/>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6">
    <w:nsid w:val="2EF36535"/>
    <w:multiLevelType w:val="multilevel"/>
    <w:tmpl w:val="D4A8E8E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2F3F38D2"/>
    <w:multiLevelType w:val="hybridMultilevel"/>
    <w:tmpl w:val="403E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5E96631"/>
    <w:multiLevelType w:val="multilevel"/>
    <w:tmpl w:val="7E10B77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7143DCB"/>
    <w:multiLevelType w:val="multilevel"/>
    <w:tmpl w:val="A9CEB7B0"/>
    <w:lvl w:ilvl="0">
      <w:start w:val="13"/>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nsid w:val="3B8C1D8D"/>
    <w:multiLevelType w:val="hybridMultilevel"/>
    <w:tmpl w:val="D68C4AFE"/>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3B916CAB"/>
    <w:multiLevelType w:val="hybridMultilevel"/>
    <w:tmpl w:val="C98C80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BD5C9F"/>
    <w:multiLevelType w:val="multilevel"/>
    <w:tmpl w:val="D9C04DB4"/>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404D08F0"/>
    <w:multiLevelType w:val="hybridMultilevel"/>
    <w:tmpl w:val="44109758"/>
    <w:lvl w:ilvl="0" w:tplc="33C8E386">
      <w:start w:val="1"/>
      <w:numFmt w:val="bullet"/>
      <w:lvlText w:val="-"/>
      <w:lvlJc w:val="left"/>
      <w:pPr>
        <w:tabs>
          <w:tab w:val="num" w:pos="1440"/>
        </w:tabs>
        <w:ind w:left="1440" w:hanging="72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F">
      <w:start w:val="1"/>
      <w:numFmt w:val="decimal"/>
      <w:lvlText w:val="%4."/>
      <w:lvlJc w:val="left"/>
      <w:pPr>
        <w:tabs>
          <w:tab w:val="num" w:pos="3240"/>
        </w:tabs>
        <w:ind w:left="3240" w:hanging="360"/>
      </w:p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42410B67"/>
    <w:multiLevelType w:val="multilevel"/>
    <w:tmpl w:val="19F40B8A"/>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70015DB"/>
    <w:multiLevelType w:val="hybridMultilevel"/>
    <w:tmpl w:val="3D9611E8"/>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8DD1753"/>
    <w:multiLevelType w:val="hybridMultilevel"/>
    <w:tmpl w:val="FA9E260A"/>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98001CC"/>
    <w:multiLevelType w:val="hybridMultilevel"/>
    <w:tmpl w:val="378C3E34"/>
    <w:lvl w:ilvl="0" w:tplc="5A96C762">
      <w:start w:val="1"/>
      <w:numFmt w:val="decimal"/>
      <w:lvlText w:val="3.6.2.%1."/>
      <w:lvlJc w:val="lef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975BD7"/>
    <w:multiLevelType w:val="hybridMultilevel"/>
    <w:tmpl w:val="93A4657C"/>
    <w:lvl w:ilvl="0" w:tplc="CFEC4140">
      <w:start w:val="1"/>
      <w:numFmt w:val="decimal"/>
      <w:lvlText w:val="3.6.2.%1."/>
      <w:lvlJc w:val="lef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C400B12"/>
    <w:multiLevelType w:val="multilevel"/>
    <w:tmpl w:val="26CE3180"/>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851"/>
        </w:tabs>
        <w:ind w:left="851" w:hanging="567"/>
      </w:pPr>
      <w:rPr>
        <w:sz w:val="22"/>
        <w:szCs w:val="22"/>
      </w:rPr>
    </w:lvl>
    <w:lvl w:ilvl="2">
      <w:start w:val="1"/>
      <w:numFmt w:val="decimal"/>
      <w:lvlText w:val="%1.%2.%3."/>
      <w:lvlJc w:val="left"/>
      <w:pPr>
        <w:tabs>
          <w:tab w:val="num" w:pos="709"/>
        </w:tabs>
        <w:ind w:left="709" w:hanging="709"/>
      </w:pPr>
      <w:rPr>
        <w:b/>
        <w:color w:val="002060"/>
        <w:lang/>
      </w:r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50">
    <w:nsid w:val="554D4567"/>
    <w:multiLevelType w:val="singleLevel"/>
    <w:tmpl w:val="652E0860"/>
    <w:lvl w:ilvl="0">
      <w:start w:val="1"/>
      <w:numFmt w:val="decimal"/>
      <w:pStyle w:val="Tabletitle"/>
      <w:lvlText w:val="Table %1."/>
      <w:lvlJc w:val="left"/>
      <w:pPr>
        <w:tabs>
          <w:tab w:val="num" w:pos="1980"/>
        </w:tabs>
        <w:ind w:left="1892" w:hanging="992"/>
      </w:pPr>
      <w:rPr>
        <w:rFonts w:cs="Times New Roman" w:hint="default"/>
        <w:b w:val="0"/>
        <w:i/>
      </w:rPr>
    </w:lvl>
  </w:abstractNum>
  <w:abstractNum w:abstractNumId="51">
    <w:nsid w:val="555C03C5"/>
    <w:multiLevelType w:val="hybridMultilevel"/>
    <w:tmpl w:val="AD54EC02"/>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56CE65FF"/>
    <w:multiLevelType w:val="hybridMultilevel"/>
    <w:tmpl w:val="2E086A02"/>
    <w:lvl w:ilvl="0" w:tplc="7032A8BA">
      <w:start w:val="1"/>
      <w:numFmt w:val="decimal"/>
      <w:pStyle w:val="Heading4"/>
      <w:lvlText w:val="3.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59682478"/>
    <w:multiLevelType w:val="hybridMultilevel"/>
    <w:tmpl w:val="995A92A0"/>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5B4E139A"/>
    <w:multiLevelType w:val="hybridMultilevel"/>
    <w:tmpl w:val="624C62B8"/>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5CC06A3D"/>
    <w:multiLevelType w:val="hybridMultilevel"/>
    <w:tmpl w:val="DF9E531A"/>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5EF114AA"/>
    <w:multiLevelType w:val="multilevel"/>
    <w:tmpl w:val="12628F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nsid w:val="5F5D3FD4"/>
    <w:multiLevelType w:val="hybridMultilevel"/>
    <w:tmpl w:val="CE041562"/>
    <w:lvl w:ilvl="0" w:tplc="04190001">
      <w:start w:val="1"/>
      <w:numFmt w:val="bullet"/>
      <w:pStyle w:val="Bullets2"/>
      <w:lvlText w:val=""/>
      <w:lvlJc w:val="left"/>
      <w:pPr>
        <w:tabs>
          <w:tab w:val="num" w:pos="567"/>
        </w:tabs>
        <w:ind w:left="567" w:hanging="283"/>
      </w:pPr>
      <w:rPr>
        <w:rFonts w:ascii="Symbol" w:hAnsi="Symbol" w:hint="default"/>
        <w:color w:val="999999"/>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60487E11"/>
    <w:multiLevelType w:val="multilevel"/>
    <w:tmpl w:val="25A46422"/>
    <w:lvl w:ilvl="0">
      <w:start w:val="1"/>
      <w:numFmt w:val="decimal"/>
      <w:lvlText w:val="%1."/>
      <w:lvlJc w:val="left"/>
      <w:pPr>
        <w:ind w:left="720" w:hanging="360"/>
      </w:pPr>
      <w:rPr>
        <w:rFonts w:ascii="Cambria" w:eastAsia="Times New Roman" w:hAnsi="Cambria" w:cs="Times New Roman"/>
      </w:rPr>
    </w:lvl>
    <w:lvl w:ilvl="1">
      <w:start w:val="1"/>
      <w:numFmt w:val="decimal"/>
      <w:isLgl/>
      <w:lvlText w:val="%1.%2."/>
      <w:lvlJc w:val="left"/>
      <w:pPr>
        <w:ind w:left="1080" w:hanging="720"/>
      </w:pPr>
      <w:rPr>
        <w:rFonts w:hint="default"/>
      </w:rPr>
    </w:lvl>
    <w:lvl w:ilvl="2">
      <w:start w:val="1"/>
      <w:numFmt w:val="decimal"/>
      <w:pStyle w:val="Heading3"/>
      <w:lvlText w:val="3.6.%3."/>
      <w:lvlJc w:val="left"/>
      <w:pPr>
        <w:ind w:left="1080" w:hanging="720"/>
      </w:pPr>
      <w:rPr>
        <w:rFonts w:hint="default"/>
        <w:lang/>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nsid w:val="618508C2"/>
    <w:multiLevelType w:val="hybridMultilevel"/>
    <w:tmpl w:val="80828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29717B3"/>
    <w:multiLevelType w:val="hybridMultilevel"/>
    <w:tmpl w:val="A126C1D6"/>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2DE304A"/>
    <w:multiLevelType w:val="multilevel"/>
    <w:tmpl w:val="96F24B3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65FC371A"/>
    <w:multiLevelType w:val="hybridMultilevel"/>
    <w:tmpl w:val="3ECA3B90"/>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67F02D80"/>
    <w:multiLevelType w:val="hybridMultilevel"/>
    <w:tmpl w:val="A354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AC14443"/>
    <w:multiLevelType w:val="hybridMultilevel"/>
    <w:tmpl w:val="18F0ED76"/>
    <w:lvl w:ilvl="0" w:tplc="85D6CF78">
      <w:start w:val="1"/>
      <w:numFmt w:val="decimal"/>
      <w:lvlText w:val="3.6.2.%1."/>
      <w:lvlJc w:val="lef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00010BD"/>
    <w:multiLevelType w:val="hybridMultilevel"/>
    <w:tmpl w:val="9A20306E"/>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723F1880"/>
    <w:multiLevelType w:val="hybridMultilevel"/>
    <w:tmpl w:val="DC647BA8"/>
    <w:lvl w:ilvl="0" w:tplc="0405000F">
      <w:start w:val="1"/>
      <w:numFmt w:val="decimal"/>
      <w:lvlText w:val="%1."/>
      <w:lvlJc w:val="left"/>
      <w:pPr>
        <w:ind w:left="720" w:hanging="360"/>
      </w:pPr>
    </w:lvl>
    <w:lvl w:ilvl="1" w:tplc="6AAA9714">
      <w:numFmt w:val="bullet"/>
      <w:lvlText w:val="•"/>
      <w:lvlJc w:val="left"/>
      <w:pPr>
        <w:ind w:left="1440" w:hanging="360"/>
      </w:pPr>
      <w:rPr>
        <w:rFonts w:ascii="Calibri" w:eastAsia="Calibri" w:hAnsi="Calibr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nsid w:val="758A1079"/>
    <w:multiLevelType w:val="hybridMultilevel"/>
    <w:tmpl w:val="4394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7425F82"/>
    <w:multiLevelType w:val="hybridMultilevel"/>
    <w:tmpl w:val="738C2FA8"/>
    <w:lvl w:ilvl="0" w:tplc="0405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777210F9"/>
    <w:multiLevelType w:val="hybridMultilevel"/>
    <w:tmpl w:val="B588A15E"/>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77BA6463"/>
    <w:multiLevelType w:val="hybridMultilevel"/>
    <w:tmpl w:val="E3968FB8"/>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77C34452"/>
    <w:multiLevelType w:val="hybridMultilevel"/>
    <w:tmpl w:val="7D78D3CA"/>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7C650BEE"/>
    <w:multiLevelType w:val="hybridMultilevel"/>
    <w:tmpl w:val="D90EAE20"/>
    <w:lvl w:ilvl="0" w:tplc="F9084DB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7D310D37"/>
    <w:multiLevelType w:val="hybridMultilevel"/>
    <w:tmpl w:val="47F2771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DC715DB"/>
    <w:multiLevelType w:val="hybridMultilevel"/>
    <w:tmpl w:val="74E02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E874A06"/>
    <w:multiLevelType w:val="multilevel"/>
    <w:tmpl w:val="1A6AADF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Heading6"/>
      <w:suff w:val="space"/>
      <w:lvlText w:val="%1.%2.%3.%4."/>
      <w:lvlJc w:val="left"/>
      <w:pPr>
        <w:ind w:left="864" w:hanging="864"/>
      </w:pPr>
    </w:lvl>
    <w:lvl w:ilvl="4">
      <w:start w:val="1"/>
      <w:numFmt w:val="decimal"/>
      <w:pStyle w:val="Heading7"/>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76">
    <w:nsid w:val="7FE66AF6"/>
    <w:multiLevelType w:val="hybridMultilevel"/>
    <w:tmpl w:val="EC2284F4"/>
    <w:lvl w:ilvl="0" w:tplc="8BE8D9BE">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5"/>
  </w:num>
  <w:num w:numId="2">
    <w:abstractNumId w:val="49"/>
  </w:num>
  <w:num w:numId="3">
    <w:abstractNumId w:val="10"/>
  </w:num>
  <w:num w:numId="4">
    <w:abstractNumId w:val="57"/>
  </w:num>
  <w:num w:numId="5">
    <w:abstractNumId w:val="25"/>
  </w:num>
  <w:num w:numId="6">
    <w:abstractNumId w:val="19"/>
  </w:num>
  <w:num w:numId="7">
    <w:abstractNumId w:val="13"/>
  </w:num>
  <w:num w:numId="8">
    <w:abstractNumId w:val="20"/>
  </w:num>
  <w:num w:numId="9">
    <w:abstractNumId w:val="50"/>
  </w:num>
  <w:num w:numId="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num>
  <w:num w:numId="12">
    <w:abstractNumId w:val="9"/>
  </w:num>
  <w:num w:numId="13">
    <w:abstractNumId w:val="17"/>
  </w:num>
  <w:num w:numId="14">
    <w:abstractNumId w:val="74"/>
  </w:num>
  <w:num w:numId="15">
    <w:abstractNumId w:val="32"/>
  </w:num>
  <w:num w:numId="16">
    <w:abstractNumId w:val="41"/>
  </w:num>
  <w:num w:numId="17">
    <w:abstractNumId w:val="58"/>
  </w:num>
  <w:num w:numId="18">
    <w:abstractNumId w:val="31"/>
  </w:num>
  <w:num w:numId="19">
    <w:abstractNumId w:val="1"/>
  </w:num>
  <w:num w:numId="20">
    <w:abstractNumId w:val="67"/>
  </w:num>
  <w:num w:numId="21">
    <w:abstractNumId w:val="43"/>
  </w:num>
  <w:num w:numId="22">
    <w:abstractNumId w:val="36"/>
  </w:num>
  <w:num w:numId="23">
    <w:abstractNumId w:val="61"/>
  </w:num>
  <w:num w:numId="24">
    <w:abstractNumId w:val="44"/>
  </w:num>
  <w:num w:numId="25">
    <w:abstractNumId w:val="24"/>
  </w:num>
  <w:num w:numId="26">
    <w:abstractNumId w:val="38"/>
  </w:num>
  <w:num w:numId="27">
    <w:abstractNumId w:val="8"/>
  </w:num>
  <w:num w:numId="28">
    <w:abstractNumId w:val="2"/>
  </w:num>
  <w:num w:numId="29">
    <w:abstractNumId w:val="22"/>
  </w:num>
  <w:num w:numId="30">
    <w:abstractNumId w:val="4"/>
  </w:num>
  <w:num w:numId="31">
    <w:abstractNumId w:val="30"/>
  </w:num>
  <w:num w:numId="32">
    <w:abstractNumId w:val="68"/>
  </w:num>
  <w:num w:numId="33">
    <w:abstractNumId w:val="35"/>
  </w:num>
  <w:num w:numId="34">
    <w:abstractNumId w:val="27"/>
  </w:num>
  <w:num w:numId="35">
    <w:abstractNumId w:val="39"/>
  </w:num>
  <w:num w:numId="36">
    <w:abstractNumId w:val="28"/>
  </w:num>
  <w:num w:numId="3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num>
  <w:num w:numId="61">
    <w:abstractNumId w:val="16"/>
  </w:num>
  <w:num w:numId="62">
    <w:abstractNumId w:val="21"/>
  </w:num>
  <w:num w:numId="63">
    <w:abstractNumId w:val="49"/>
  </w:num>
  <w:num w:numId="64">
    <w:abstractNumId w:val="48"/>
  </w:num>
  <w:num w:numId="65">
    <w:abstractNumId w:val="64"/>
  </w:num>
  <w:num w:numId="66">
    <w:abstractNumId w:val="23"/>
  </w:num>
  <w:num w:numId="67">
    <w:abstractNumId w:val="47"/>
  </w:num>
  <w:num w:numId="68">
    <w:abstractNumId w:val="0"/>
  </w:num>
  <w:num w:numId="69">
    <w:abstractNumId w:val="5"/>
  </w:num>
  <w:num w:numId="70">
    <w:abstractNumId w:val="3"/>
  </w:num>
  <w:num w:numId="71">
    <w:abstractNumId w:val="73"/>
  </w:num>
  <w:num w:numId="72">
    <w:abstractNumId w:val="66"/>
  </w:num>
  <w:num w:numId="73">
    <w:abstractNumId w:val="6"/>
  </w:num>
  <w:num w:numId="74">
    <w:abstractNumId w:val="56"/>
  </w:num>
  <w:num w:numId="75">
    <w:abstractNumId w:val="12"/>
  </w:num>
  <w:num w:numId="76">
    <w:abstractNumId w:val="63"/>
  </w:num>
  <w:num w:numId="77">
    <w:abstractNumId w:val="42"/>
  </w:num>
  <w:num w:numId="78">
    <w:abstractNumId w:val="14"/>
  </w:num>
  <w:num w:numId="79">
    <w:abstractNumId w:val="49"/>
  </w:num>
  <w:num w:numId="80">
    <w:abstractNumId w:val="49"/>
  </w:num>
  <w:num w:numId="81">
    <w:abstractNumId w:val="52"/>
  </w:num>
  <w:num w:numId="82">
    <w:abstractNumId w:val="52"/>
  </w:num>
  <w:num w:numId="83">
    <w:abstractNumId w:val="52"/>
  </w:num>
  <w:num w:numId="84">
    <w:abstractNumId w:val="52"/>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activeWritingStyle w:appName="MSWord" w:lang="nl-NL" w:vendorID="9" w:dllVersion="512" w:checkStyle="1"/>
  <w:activeWritingStyle w:appName="MSWord" w:lang="en-GB" w:vendorID="8" w:dllVersion="513" w:checkStyle="1"/>
  <w:activeWritingStyle w:appName="MSWord" w:lang="fr-FR" w:vendorID="9" w:dllVersion="512" w:checkStyle="1"/>
  <w:activeWritingStyle w:appName="MSWord" w:lang="ru-RU" w:vendorID="1" w:dllVersion="512" w:checkStyle="1"/>
  <w:activeWritingStyle w:appName="MSWord" w:lang="it-IT" w:vendorID="3" w:dllVersion="517" w:checkStyle="1"/>
  <w:activeWritingStyle w:appName="MSWord" w:lang="fi-FI" w:vendorID="22" w:dllVersion="513" w:checkStyle="1"/>
  <w:activeWritingStyle w:appName="MSWord" w:lang="pt-PT" w:vendorID="13" w:dllVersion="513" w:checkStyle="1"/>
  <w:activeWritingStyle w:appName="MSWord" w:lang="cs-CZ" w:vendorID="7" w:dllVersion="514" w:checkStyle="1"/>
  <w:activeWritingStyle w:appName="MSWord" w:lang="lv-LV" w:vendorID="71" w:dllVersion="512" w:checkStyle="1"/>
  <w:proofState w:spelling="clean" w:grammar="clean"/>
  <w:attachedTemplate r:id="rId1"/>
  <w:stylePaneFormatFilter w:val="3001"/>
  <w:doNotTrackMoves/>
  <w:defaultTabStop w:val="357"/>
  <w:hyphenationZone w:val="142"/>
  <w:doNotHyphenateCaps/>
  <w:evenAndOddHeaders/>
  <w:drawingGridHorizontalSpacing w:val="105"/>
  <w:displayHorizontalDrawingGridEvery w:val="0"/>
  <w:displayVerticalDrawingGridEvery w:val="0"/>
  <w:doNotShadeFormData/>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WB-RAPPORT"/>
    <w:docVar w:name="varSavedBefore" w:val="T"/>
  </w:docVars>
  <w:rsids>
    <w:rsidRoot w:val="00864B74"/>
    <w:rsid w:val="0000059A"/>
    <w:rsid w:val="00000839"/>
    <w:rsid w:val="00000FBA"/>
    <w:rsid w:val="00001024"/>
    <w:rsid w:val="00001C32"/>
    <w:rsid w:val="00002ABB"/>
    <w:rsid w:val="00002DFC"/>
    <w:rsid w:val="000034B2"/>
    <w:rsid w:val="00003BE9"/>
    <w:rsid w:val="00004191"/>
    <w:rsid w:val="00004753"/>
    <w:rsid w:val="00005299"/>
    <w:rsid w:val="000055AD"/>
    <w:rsid w:val="00005E2C"/>
    <w:rsid w:val="0000744A"/>
    <w:rsid w:val="00010049"/>
    <w:rsid w:val="000113F7"/>
    <w:rsid w:val="0001169E"/>
    <w:rsid w:val="000120FE"/>
    <w:rsid w:val="00012804"/>
    <w:rsid w:val="00012809"/>
    <w:rsid w:val="00014228"/>
    <w:rsid w:val="000154EA"/>
    <w:rsid w:val="000155BE"/>
    <w:rsid w:val="000156F9"/>
    <w:rsid w:val="00015AA0"/>
    <w:rsid w:val="0001775C"/>
    <w:rsid w:val="00020145"/>
    <w:rsid w:val="00020937"/>
    <w:rsid w:val="00020F10"/>
    <w:rsid w:val="000213DA"/>
    <w:rsid w:val="000240BE"/>
    <w:rsid w:val="000257B4"/>
    <w:rsid w:val="000268F1"/>
    <w:rsid w:val="00027439"/>
    <w:rsid w:val="0002771C"/>
    <w:rsid w:val="00027DF9"/>
    <w:rsid w:val="0003013F"/>
    <w:rsid w:val="00030BB6"/>
    <w:rsid w:val="00030CBD"/>
    <w:rsid w:val="00030F33"/>
    <w:rsid w:val="00033E78"/>
    <w:rsid w:val="000343F5"/>
    <w:rsid w:val="000354AA"/>
    <w:rsid w:val="00035E9C"/>
    <w:rsid w:val="00037605"/>
    <w:rsid w:val="00037C5B"/>
    <w:rsid w:val="00037FF1"/>
    <w:rsid w:val="00041E16"/>
    <w:rsid w:val="00042C9B"/>
    <w:rsid w:val="0004378A"/>
    <w:rsid w:val="00044CE3"/>
    <w:rsid w:val="00045692"/>
    <w:rsid w:val="00046033"/>
    <w:rsid w:val="000465AB"/>
    <w:rsid w:val="00046664"/>
    <w:rsid w:val="00046D5B"/>
    <w:rsid w:val="00046F9A"/>
    <w:rsid w:val="000500D6"/>
    <w:rsid w:val="00050E8D"/>
    <w:rsid w:val="000514A8"/>
    <w:rsid w:val="000518F7"/>
    <w:rsid w:val="0005281C"/>
    <w:rsid w:val="00052C96"/>
    <w:rsid w:val="00053341"/>
    <w:rsid w:val="000535B4"/>
    <w:rsid w:val="00053705"/>
    <w:rsid w:val="00054A37"/>
    <w:rsid w:val="00054BD4"/>
    <w:rsid w:val="00054E27"/>
    <w:rsid w:val="0005592F"/>
    <w:rsid w:val="00055BB3"/>
    <w:rsid w:val="00055C99"/>
    <w:rsid w:val="00055C9D"/>
    <w:rsid w:val="000565BD"/>
    <w:rsid w:val="000566D5"/>
    <w:rsid w:val="000578EB"/>
    <w:rsid w:val="00057F11"/>
    <w:rsid w:val="00060387"/>
    <w:rsid w:val="0006045E"/>
    <w:rsid w:val="0006281F"/>
    <w:rsid w:val="00062A25"/>
    <w:rsid w:val="00062A95"/>
    <w:rsid w:val="00062EEB"/>
    <w:rsid w:val="0006310F"/>
    <w:rsid w:val="000655A7"/>
    <w:rsid w:val="000657FF"/>
    <w:rsid w:val="00065B3D"/>
    <w:rsid w:val="00066669"/>
    <w:rsid w:val="00067254"/>
    <w:rsid w:val="00067C70"/>
    <w:rsid w:val="0007158F"/>
    <w:rsid w:val="0007178A"/>
    <w:rsid w:val="00071888"/>
    <w:rsid w:val="00071C95"/>
    <w:rsid w:val="0007297F"/>
    <w:rsid w:val="00073944"/>
    <w:rsid w:val="00073EBB"/>
    <w:rsid w:val="00074167"/>
    <w:rsid w:val="000748D8"/>
    <w:rsid w:val="00074ADC"/>
    <w:rsid w:val="00075B77"/>
    <w:rsid w:val="00075DD9"/>
    <w:rsid w:val="00076094"/>
    <w:rsid w:val="0007721C"/>
    <w:rsid w:val="000817C8"/>
    <w:rsid w:val="00081F1D"/>
    <w:rsid w:val="00083B88"/>
    <w:rsid w:val="000841E9"/>
    <w:rsid w:val="00085FCA"/>
    <w:rsid w:val="00086001"/>
    <w:rsid w:val="0008665C"/>
    <w:rsid w:val="000874B0"/>
    <w:rsid w:val="000927F0"/>
    <w:rsid w:val="00092DCC"/>
    <w:rsid w:val="000935CF"/>
    <w:rsid w:val="0009362D"/>
    <w:rsid w:val="000939DD"/>
    <w:rsid w:val="000941E3"/>
    <w:rsid w:val="00094BC3"/>
    <w:rsid w:val="00094D6D"/>
    <w:rsid w:val="00094EB5"/>
    <w:rsid w:val="000972E7"/>
    <w:rsid w:val="00097429"/>
    <w:rsid w:val="00097822"/>
    <w:rsid w:val="00097FF2"/>
    <w:rsid w:val="000A0096"/>
    <w:rsid w:val="000A04E4"/>
    <w:rsid w:val="000A0E6E"/>
    <w:rsid w:val="000A25B9"/>
    <w:rsid w:val="000A2AC6"/>
    <w:rsid w:val="000A34B5"/>
    <w:rsid w:val="000A40F9"/>
    <w:rsid w:val="000A42CF"/>
    <w:rsid w:val="000A45B4"/>
    <w:rsid w:val="000A4D6C"/>
    <w:rsid w:val="000A4DEF"/>
    <w:rsid w:val="000A59F3"/>
    <w:rsid w:val="000A6BD3"/>
    <w:rsid w:val="000A757A"/>
    <w:rsid w:val="000B0120"/>
    <w:rsid w:val="000B0361"/>
    <w:rsid w:val="000B2C4D"/>
    <w:rsid w:val="000B48C4"/>
    <w:rsid w:val="000B48E2"/>
    <w:rsid w:val="000B581B"/>
    <w:rsid w:val="000B5F19"/>
    <w:rsid w:val="000B6259"/>
    <w:rsid w:val="000C091D"/>
    <w:rsid w:val="000C193D"/>
    <w:rsid w:val="000C1F6B"/>
    <w:rsid w:val="000C4167"/>
    <w:rsid w:val="000C4624"/>
    <w:rsid w:val="000C50AF"/>
    <w:rsid w:val="000C668A"/>
    <w:rsid w:val="000C6691"/>
    <w:rsid w:val="000C7517"/>
    <w:rsid w:val="000D0BA6"/>
    <w:rsid w:val="000D286C"/>
    <w:rsid w:val="000D2E06"/>
    <w:rsid w:val="000D36BD"/>
    <w:rsid w:val="000D4C64"/>
    <w:rsid w:val="000D5869"/>
    <w:rsid w:val="000D599F"/>
    <w:rsid w:val="000D7402"/>
    <w:rsid w:val="000D796E"/>
    <w:rsid w:val="000E16B5"/>
    <w:rsid w:val="000E1915"/>
    <w:rsid w:val="000E1DA8"/>
    <w:rsid w:val="000E3191"/>
    <w:rsid w:val="000E31C5"/>
    <w:rsid w:val="000E3201"/>
    <w:rsid w:val="000E44DB"/>
    <w:rsid w:val="000E6A3F"/>
    <w:rsid w:val="000E6E4D"/>
    <w:rsid w:val="000F015E"/>
    <w:rsid w:val="000F01BA"/>
    <w:rsid w:val="000F0AA4"/>
    <w:rsid w:val="000F0B8E"/>
    <w:rsid w:val="000F0C61"/>
    <w:rsid w:val="000F3136"/>
    <w:rsid w:val="000F383A"/>
    <w:rsid w:val="000F536B"/>
    <w:rsid w:val="000F62A3"/>
    <w:rsid w:val="000F6E8E"/>
    <w:rsid w:val="000F7599"/>
    <w:rsid w:val="001001E9"/>
    <w:rsid w:val="001015A3"/>
    <w:rsid w:val="001028AD"/>
    <w:rsid w:val="0010297F"/>
    <w:rsid w:val="00102B5D"/>
    <w:rsid w:val="001030F6"/>
    <w:rsid w:val="00104FF6"/>
    <w:rsid w:val="001069A4"/>
    <w:rsid w:val="00107317"/>
    <w:rsid w:val="00110AB8"/>
    <w:rsid w:val="00112297"/>
    <w:rsid w:val="00112B5C"/>
    <w:rsid w:val="001146B9"/>
    <w:rsid w:val="001147F2"/>
    <w:rsid w:val="00114F0D"/>
    <w:rsid w:val="00116B3D"/>
    <w:rsid w:val="00116C9B"/>
    <w:rsid w:val="00117F5A"/>
    <w:rsid w:val="001206A2"/>
    <w:rsid w:val="00120DDE"/>
    <w:rsid w:val="00122521"/>
    <w:rsid w:val="0012302E"/>
    <w:rsid w:val="0012320E"/>
    <w:rsid w:val="00123283"/>
    <w:rsid w:val="00123A1A"/>
    <w:rsid w:val="00123B36"/>
    <w:rsid w:val="00125373"/>
    <w:rsid w:val="00125DD8"/>
    <w:rsid w:val="00125F58"/>
    <w:rsid w:val="00127D88"/>
    <w:rsid w:val="00127E16"/>
    <w:rsid w:val="00130B66"/>
    <w:rsid w:val="00132014"/>
    <w:rsid w:val="001320B4"/>
    <w:rsid w:val="0013280C"/>
    <w:rsid w:val="00132A14"/>
    <w:rsid w:val="00132F53"/>
    <w:rsid w:val="001338C9"/>
    <w:rsid w:val="00133BD2"/>
    <w:rsid w:val="001341EE"/>
    <w:rsid w:val="001348ED"/>
    <w:rsid w:val="00134B15"/>
    <w:rsid w:val="001358FF"/>
    <w:rsid w:val="00136D17"/>
    <w:rsid w:val="001405CE"/>
    <w:rsid w:val="0014082F"/>
    <w:rsid w:val="0014107B"/>
    <w:rsid w:val="00141FB8"/>
    <w:rsid w:val="00142198"/>
    <w:rsid w:val="00142EAA"/>
    <w:rsid w:val="001441F1"/>
    <w:rsid w:val="00144712"/>
    <w:rsid w:val="0014497B"/>
    <w:rsid w:val="0014535E"/>
    <w:rsid w:val="00145572"/>
    <w:rsid w:val="00145839"/>
    <w:rsid w:val="0014629E"/>
    <w:rsid w:val="001478D6"/>
    <w:rsid w:val="00151781"/>
    <w:rsid w:val="001519FD"/>
    <w:rsid w:val="00152072"/>
    <w:rsid w:val="0015268A"/>
    <w:rsid w:val="00153839"/>
    <w:rsid w:val="00153CCD"/>
    <w:rsid w:val="00153E3E"/>
    <w:rsid w:val="001556DD"/>
    <w:rsid w:val="0015609D"/>
    <w:rsid w:val="001560FD"/>
    <w:rsid w:val="00156394"/>
    <w:rsid w:val="001611E3"/>
    <w:rsid w:val="001612B6"/>
    <w:rsid w:val="001620D7"/>
    <w:rsid w:val="0016325A"/>
    <w:rsid w:val="00164584"/>
    <w:rsid w:val="001651D5"/>
    <w:rsid w:val="0016699C"/>
    <w:rsid w:val="00166F83"/>
    <w:rsid w:val="0016752C"/>
    <w:rsid w:val="001701DD"/>
    <w:rsid w:val="001702D1"/>
    <w:rsid w:val="00171148"/>
    <w:rsid w:val="0017163B"/>
    <w:rsid w:val="0017356E"/>
    <w:rsid w:val="00173A38"/>
    <w:rsid w:val="00173C8C"/>
    <w:rsid w:val="00174BEE"/>
    <w:rsid w:val="00175108"/>
    <w:rsid w:val="0017511E"/>
    <w:rsid w:val="0017670F"/>
    <w:rsid w:val="00177749"/>
    <w:rsid w:val="00180383"/>
    <w:rsid w:val="00181271"/>
    <w:rsid w:val="00181F5C"/>
    <w:rsid w:val="001823E6"/>
    <w:rsid w:val="0018267F"/>
    <w:rsid w:val="00183DAA"/>
    <w:rsid w:val="001851AC"/>
    <w:rsid w:val="0018547E"/>
    <w:rsid w:val="00186AC3"/>
    <w:rsid w:val="00186DB4"/>
    <w:rsid w:val="00187AA0"/>
    <w:rsid w:val="00190D43"/>
    <w:rsid w:val="00191951"/>
    <w:rsid w:val="00191E29"/>
    <w:rsid w:val="00192ADD"/>
    <w:rsid w:val="001931EF"/>
    <w:rsid w:val="00193224"/>
    <w:rsid w:val="00194480"/>
    <w:rsid w:val="0019519B"/>
    <w:rsid w:val="001952C4"/>
    <w:rsid w:val="00195351"/>
    <w:rsid w:val="001964D3"/>
    <w:rsid w:val="0019737C"/>
    <w:rsid w:val="00197AE4"/>
    <w:rsid w:val="00197DEF"/>
    <w:rsid w:val="00197E49"/>
    <w:rsid w:val="001A0FBA"/>
    <w:rsid w:val="001A0FD8"/>
    <w:rsid w:val="001A133A"/>
    <w:rsid w:val="001A17A7"/>
    <w:rsid w:val="001A2744"/>
    <w:rsid w:val="001A2B47"/>
    <w:rsid w:val="001A2D31"/>
    <w:rsid w:val="001A3CBD"/>
    <w:rsid w:val="001A407C"/>
    <w:rsid w:val="001A6E40"/>
    <w:rsid w:val="001A76A9"/>
    <w:rsid w:val="001A79DB"/>
    <w:rsid w:val="001B0D02"/>
    <w:rsid w:val="001B14AF"/>
    <w:rsid w:val="001B21C8"/>
    <w:rsid w:val="001B26C5"/>
    <w:rsid w:val="001B294F"/>
    <w:rsid w:val="001B308D"/>
    <w:rsid w:val="001B3188"/>
    <w:rsid w:val="001B3C88"/>
    <w:rsid w:val="001B427C"/>
    <w:rsid w:val="001B4E5B"/>
    <w:rsid w:val="001B622F"/>
    <w:rsid w:val="001B66FC"/>
    <w:rsid w:val="001B6E93"/>
    <w:rsid w:val="001B7692"/>
    <w:rsid w:val="001C07D9"/>
    <w:rsid w:val="001C0A35"/>
    <w:rsid w:val="001C1AEC"/>
    <w:rsid w:val="001C2227"/>
    <w:rsid w:val="001C2B33"/>
    <w:rsid w:val="001C3AE7"/>
    <w:rsid w:val="001C46A2"/>
    <w:rsid w:val="001C5B6F"/>
    <w:rsid w:val="001C6EEF"/>
    <w:rsid w:val="001C7819"/>
    <w:rsid w:val="001D0064"/>
    <w:rsid w:val="001D03E6"/>
    <w:rsid w:val="001D0F8A"/>
    <w:rsid w:val="001D2748"/>
    <w:rsid w:val="001D3F0B"/>
    <w:rsid w:val="001D4426"/>
    <w:rsid w:val="001D4C85"/>
    <w:rsid w:val="001D51A2"/>
    <w:rsid w:val="001D5DD4"/>
    <w:rsid w:val="001D6167"/>
    <w:rsid w:val="001D6781"/>
    <w:rsid w:val="001D6868"/>
    <w:rsid w:val="001D6964"/>
    <w:rsid w:val="001D7EB2"/>
    <w:rsid w:val="001E0138"/>
    <w:rsid w:val="001E08E6"/>
    <w:rsid w:val="001E10CD"/>
    <w:rsid w:val="001E12FD"/>
    <w:rsid w:val="001E1A77"/>
    <w:rsid w:val="001E34A1"/>
    <w:rsid w:val="001E3818"/>
    <w:rsid w:val="001E44C2"/>
    <w:rsid w:val="001E46F6"/>
    <w:rsid w:val="001E5DD0"/>
    <w:rsid w:val="001E72AA"/>
    <w:rsid w:val="001E76E5"/>
    <w:rsid w:val="001E7899"/>
    <w:rsid w:val="001E7CEB"/>
    <w:rsid w:val="001F087C"/>
    <w:rsid w:val="001F0C26"/>
    <w:rsid w:val="001F0C82"/>
    <w:rsid w:val="001F0CED"/>
    <w:rsid w:val="001F1862"/>
    <w:rsid w:val="001F18F8"/>
    <w:rsid w:val="001F1D5A"/>
    <w:rsid w:val="001F216A"/>
    <w:rsid w:val="001F2AB3"/>
    <w:rsid w:val="001F2B84"/>
    <w:rsid w:val="001F35CA"/>
    <w:rsid w:val="001F3B31"/>
    <w:rsid w:val="001F3D14"/>
    <w:rsid w:val="001F4DE9"/>
    <w:rsid w:val="001F4FD4"/>
    <w:rsid w:val="001F59D0"/>
    <w:rsid w:val="001F5C79"/>
    <w:rsid w:val="001F64B8"/>
    <w:rsid w:val="001F6938"/>
    <w:rsid w:val="001F7178"/>
    <w:rsid w:val="001F7FC9"/>
    <w:rsid w:val="002016AF"/>
    <w:rsid w:val="00201A65"/>
    <w:rsid w:val="002024F2"/>
    <w:rsid w:val="00202E88"/>
    <w:rsid w:val="00203DB2"/>
    <w:rsid w:val="00203F9C"/>
    <w:rsid w:val="002040D0"/>
    <w:rsid w:val="002048AE"/>
    <w:rsid w:val="002053C3"/>
    <w:rsid w:val="002059F2"/>
    <w:rsid w:val="00206F0D"/>
    <w:rsid w:val="00207161"/>
    <w:rsid w:val="00207182"/>
    <w:rsid w:val="002077F9"/>
    <w:rsid w:val="00210990"/>
    <w:rsid w:val="0021175D"/>
    <w:rsid w:val="002122F8"/>
    <w:rsid w:val="00212BA3"/>
    <w:rsid w:val="00214053"/>
    <w:rsid w:val="002145DC"/>
    <w:rsid w:val="00214AF8"/>
    <w:rsid w:val="0021646F"/>
    <w:rsid w:val="00216EDD"/>
    <w:rsid w:val="00217393"/>
    <w:rsid w:val="002178FB"/>
    <w:rsid w:val="00217CD4"/>
    <w:rsid w:val="002222B6"/>
    <w:rsid w:val="00222B17"/>
    <w:rsid w:val="00222FAD"/>
    <w:rsid w:val="0022391A"/>
    <w:rsid w:val="00224796"/>
    <w:rsid w:val="00225018"/>
    <w:rsid w:val="0022547A"/>
    <w:rsid w:val="00225553"/>
    <w:rsid w:val="00225FF0"/>
    <w:rsid w:val="00227AC6"/>
    <w:rsid w:val="0023054D"/>
    <w:rsid w:val="0023094D"/>
    <w:rsid w:val="00230C01"/>
    <w:rsid w:val="00230D7F"/>
    <w:rsid w:val="00232437"/>
    <w:rsid w:val="002329E2"/>
    <w:rsid w:val="00232A06"/>
    <w:rsid w:val="002340E9"/>
    <w:rsid w:val="00234E2E"/>
    <w:rsid w:val="002351A1"/>
    <w:rsid w:val="002355BC"/>
    <w:rsid w:val="00235C19"/>
    <w:rsid w:val="0023607C"/>
    <w:rsid w:val="0023665E"/>
    <w:rsid w:val="00237A05"/>
    <w:rsid w:val="00237A4F"/>
    <w:rsid w:val="00237C03"/>
    <w:rsid w:val="0024147F"/>
    <w:rsid w:val="00242BC2"/>
    <w:rsid w:val="002434D8"/>
    <w:rsid w:val="0024356D"/>
    <w:rsid w:val="002440A5"/>
    <w:rsid w:val="00244301"/>
    <w:rsid w:val="0024443E"/>
    <w:rsid w:val="0024453E"/>
    <w:rsid w:val="00245397"/>
    <w:rsid w:val="00245403"/>
    <w:rsid w:val="0024548A"/>
    <w:rsid w:val="00245A1D"/>
    <w:rsid w:val="00246B26"/>
    <w:rsid w:val="00247033"/>
    <w:rsid w:val="00247FE2"/>
    <w:rsid w:val="002500C4"/>
    <w:rsid w:val="00250C1C"/>
    <w:rsid w:val="0025176E"/>
    <w:rsid w:val="00253D9B"/>
    <w:rsid w:val="002544EE"/>
    <w:rsid w:val="00255729"/>
    <w:rsid w:val="0025591A"/>
    <w:rsid w:val="00255EBF"/>
    <w:rsid w:val="0025654B"/>
    <w:rsid w:val="0026004C"/>
    <w:rsid w:val="0026073E"/>
    <w:rsid w:val="00261250"/>
    <w:rsid w:val="00264229"/>
    <w:rsid w:val="00264387"/>
    <w:rsid w:val="002648EC"/>
    <w:rsid w:val="00264BDA"/>
    <w:rsid w:val="00265520"/>
    <w:rsid w:val="00265BDB"/>
    <w:rsid w:val="00265F0E"/>
    <w:rsid w:val="00265F16"/>
    <w:rsid w:val="0026606F"/>
    <w:rsid w:val="00266609"/>
    <w:rsid w:val="002668CF"/>
    <w:rsid w:val="00266D09"/>
    <w:rsid w:val="00266FEE"/>
    <w:rsid w:val="00267412"/>
    <w:rsid w:val="00267C32"/>
    <w:rsid w:val="00267D40"/>
    <w:rsid w:val="00270248"/>
    <w:rsid w:val="002716D4"/>
    <w:rsid w:val="002724AC"/>
    <w:rsid w:val="002737A0"/>
    <w:rsid w:val="00274001"/>
    <w:rsid w:val="0027475D"/>
    <w:rsid w:val="00281A9F"/>
    <w:rsid w:val="00282745"/>
    <w:rsid w:val="00282D6A"/>
    <w:rsid w:val="0028338F"/>
    <w:rsid w:val="002847CA"/>
    <w:rsid w:val="00284DB5"/>
    <w:rsid w:val="002855D3"/>
    <w:rsid w:val="00285A6A"/>
    <w:rsid w:val="00285E4A"/>
    <w:rsid w:val="0028619A"/>
    <w:rsid w:val="00286265"/>
    <w:rsid w:val="0028715A"/>
    <w:rsid w:val="002871B4"/>
    <w:rsid w:val="002878FF"/>
    <w:rsid w:val="00287B36"/>
    <w:rsid w:val="00287EE8"/>
    <w:rsid w:val="00290162"/>
    <w:rsid w:val="00290605"/>
    <w:rsid w:val="00291432"/>
    <w:rsid w:val="00291440"/>
    <w:rsid w:val="00291784"/>
    <w:rsid w:val="00292738"/>
    <w:rsid w:val="00292DF8"/>
    <w:rsid w:val="00292F88"/>
    <w:rsid w:val="00293C20"/>
    <w:rsid w:val="002946B1"/>
    <w:rsid w:val="002946CD"/>
    <w:rsid w:val="002964F2"/>
    <w:rsid w:val="00297B75"/>
    <w:rsid w:val="00297FC1"/>
    <w:rsid w:val="002A0523"/>
    <w:rsid w:val="002A202C"/>
    <w:rsid w:val="002A20F2"/>
    <w:rsid w:val="002A2BE9"/>
    <w:rsid w:val="002A7A0C"/>
    <w:rsid w:val="002A7E0D"/>
    <w:rsid w:val="002B0273"/>
    <w:rsid w:val="002B0F2A"/>
    <w:rsid w:val="002B1503"/>
    <w:rsid w:val="002B1FFE"/>
    <w:rsid w:val="002B239E"/>
    <w:rsid w:val="002B60D6"/>
    <w:rsid w:val="002C08D9"/>
    <w:rsid w:val="002C0DA6"/>
    <w:rsid w:val="002C1359"/>
    <w:rsid w:val="002C138D"/>
    <w:rsid w:val="002C1EDE"/>
    <w:rsid w:val="002C22E9"/>
    <w:rsid w:val="002C2E87"/>
    <w:rsid w:val="002C3D71"/>
    <w:rsid w:val="002C4567"/>
    <w:rsid w:val="002C5324"/>
    <w:rsid w:val="002C6466"/>
    <w:rsid w:val="002C6C21"/>
    <w:rsid w:val="002C7008"/>
    <w:rsid w:val="002C760E"/>
    <w:rsid w:val="002D0DAE"/>
    <w:rsid w:val="002D1BBD"/>
    <w:rsid w:val="002D239D"/>
    <w:rsid w:val="002D3C9A"/>
    <w:rsid w:val="002D3F4C"/>
    <w:rsid w:val="002D5BA5"/>
    <w:rsid w:val="002D653D"/>
    <w:rsid w:val="002D7708"/>
    <w:rsid w:val="002D7963"/>
    <w:rsid w:val="002E01F5"/>
    <w:rsid w:val="002E0676"/>
    <w:rsid w:val="002E0BF8"/>
    <w:rsid w:val="002E1DAF"/>
    <w:rsid w:val="002E1DE1"/>
    <w:rsid w:val="002E238D"/>
    <w:rsid w:val="002E2450"/>
    <w:rsid w:val="002E2685"/>
    <w:rsid w:val="002E297D"/>
    <w:rsid w:val="002E3862"/>
    <w:rsid w:val="002E4A47"/>
    <w:rsid w:val="002E5CA0"/>
    <w:rsid w:val="002E5D63"/>
    <w:rsid w:val="002E5DDF"/>
    <w:rsid w:val="002E64D2"/>
    <w:rsid w:val="002E6532"/>
    <w:rsid w:val="002E7149"/>
    <w:rsid w:val="002E7185"/>
    <w:rsid w:val="002E7BA4"/>
    <w:rsid w:val="002E7C84"/>
    <w:rsid w:val="002E7F05"/>
    <w:rsid w:val="002F1146"/>
    <w:rsid w:val="002F1DA6"/>
    <w:rsid w:val="002F257C"/>
    <w:rsid w:val="002F3338"/>
    <w:rsid w:val="002F4CC4"/>
    <w:rsid w:val="002F4F5C"/>
    <w:rsid w:val="002F5088"/>
    <w:rsid w:val="002F78AE"/>
    <w:rsid w:val="002F7EFB"/>
    <w:rsid w:val="002F7F07"/>
    <w:rsid w:val="00302453"/>
    <w:rsid w:val="00302519"/>
    <w:rsid w:val="00302F8F"/>
    <w:rsid w:val="003038FA"/>
    <w:rsid w:val="00304996"/>
    <w:rsid w:val="003053EC"/>
    <w:rsid w:val="00305575"/>
    <w:rsid w:val="00305967"/>
    <w:rsid w:val="003059C6"/>
    <w:rsid w:val="0030616B"/>
    <w:rsid w:val="00306DE7"/>
    <w:rsid w:val="00306E06"/>
    <w:rsid w:val="00306E8D"/>
    <w:rsid w:val="003072DF"/>
    <w:rsid w:val="003076CB"/>
    <w:rsid w:val="00307D59"/>
    <w:rsid w:val="003101BB"/>
    <w:rsid w:val="00310578"/>
    <w:rsid w:val="00311B3C"/>
    <w:rsid w:val="00311BEC"/>
    <w:rsid w:val="00311D8A"/>
    <w:rsid w:val="00312965"/>
    <w:rsid w:val="00314812"/>
    <w:rsid w:val="00314C96"/>
    <w:rsid w:val="00315D25"/>
    <w:rsid w:val="003169FC"/>
    <w:rsid w:val="003202F3"/>
    <w:rsid w:val="00321060"/>
    <w:rsid w:val="00322336"/>
    <w:rsid w:val="00323453"/>
    <w:rsid w:val="0032369A"/>
    <w:rsid w:val="003237E3"/>
    <w:rsid w:val="003247D8"/>
    <w:rsid w:val="003262E9"/>
    <w:rsid w:val="0033051D"/>
    <w:rsid w:val="003311A7"/>
    <w:rsid w:val="0033121B"/>
    <w:rsid w:val="00331487"/>
    <w:rsid w:val="003319FC"/>
    <w:rsid w:val="00332027"/>
    <w:rsid w:val="00332191"/>
    <w:rsid w:val="0033224F"/>
    <w:rsid w:val="003323A6"/>
    <w:rsid w:val="003328B7"/>
    <w:rsid w:val="00332C76"/>
    <w:rsid w:val="00332E51"/>
    <w:rsid w:val="00332E87"/>
    <w:rsid w:val="0033329F"/>
    <w:rsid w:val="00333687"/>
    <w:rsid w:val="00334185"/>
    <w:rsid w:val="0033426C"/>
    <w:rsid w:val="00336566"/>
    <w:rsid w:val="00337BD5"/>
    <w:rsid w:val="003403F4"/>
    <w:rsid w:val="00340A43"/>
    <w:rsid w:val="00340E74"/>
    <w:rsid w:val="0034275D"/>
    <w:rsid w:val="00344B2E"/>
    <w:rsid w:val="00345008"/>
    <w:rsid w:val="003459E1"/>
    <w:rsid w:val="003467D9"/>
    <w:rsid w:val="00347127"/>
    <w:rsid w:val="003478B1"/>
    <w:rsid w:val="0034792E"/>
    <w:rsid w:val="00350AD5"/>
    <w:rsid w:val="0035167D"/>
    <w:rsid w:val="00352648"/>
    <w:rsid w:val="00352715"/>
    <w:rsid w:val="00353744"/>
    <w:rsid w:val="00353D8C"/>
    <w:rsid w:val="0035494B"/>
    <w:rsid w:val="00354A45"/>
    <w:rsid w:val="00357C4E"/>
    <w:rsid w:val="00360771"/>
    <w:rsid w:val="003613FF"/>
    <w:rsid w:val="003624A0"/>
    <w:rsid w:val="00363A0A"/>
    <w:rsid w:val="00365327"/>
    <w:rsid w:val="003657AA"/>
    <w:rsid w:val="00365D4F"/>
    <w:rsid w:val="0036705B"/>
    <w:rsid w:val="003671E2"/>
    <w:rsid w:val="00370520"/>
    <w:rsid w:val="00370D53"/>
    <w:rsid w:val="00371D7F"/>
    <w:rsid w:val="00372157"/>
    <w:rsid w:val="0037241B"/>
    <w:rsid w:val="00372AC2"/>
    <w:rsid w:val="00372E22"/>
    <w:rsid w:val="00373011"/>
    <w:rsid w:val="0037403C"/>
    <w:rsid w:val="00374979"/>
    <w:rsid w:val="00374B96"/>
    <w:rsid w:val="0037509E"/>
    <w:rsid w:val="00375516"/>
    <w:rsid w:val="00375806"/>
    <w:rsid w:val="00375D6D"/>
    <w:rsid w:val="00376A57"/>
    <w:rsid w:val="00377B34"/>
    <w:rsid w:val="00380CB8"/>
    <w:rsid w:val="003822BC"/>
    <w:rsid w:val="0038234B"/>
    <w:rsid w:val="0038239E"/>
    <w:rsid w:val="003835EF"/>
    <w:rsid w:val="003842FF"/>
    <w:rsid w:val="00384367"/>
    <w:rsid w:val="00384FAD"/>
    <w:rsid w:val="003853AF"/>
    <w:rsid w:val="00385472"/>
    <w:rsid w:val="00387188"/>
    <w:rsid w:val="00390470"/>
    <w:rsid w:val="00390790"/>
    <w:rsid w:val="00391288"/>
    <w:rsid w:val="00392C03"/>
    <w:rsid w:val="003932C8"/>
    <w:rsid w:val="0039340C"/>
    <w:rsid w:val="00393B0F"/>
    <w:rsid w:val="00393EEF"/>
    <w:rsid w:val="0039433D"/>
    <w:rsid w:val="003953B7"/>
    <w:rsid w:val="0039566A"/>
    <w:rsid w:val="00395BBE"/>
    <w:rsid w:val="0039712C"/>
    <w:rsid w:val="003973F9"/>
    <w:rsid w:val="003A0641"/>
    <w:rsid w:val="003A11A5"/>
    <w:rsid w:val="003A1543"/>
    <w:rsid w:val="003A18A3"/>
    <w:rsid w:val="003A2036"/>
    <w:rsid w:val="003A3CA7"/>
    <w:rsid w:val="003A3D59"/>
    <w:rsid w:val="003A3FA8"/>
    <w:rsid w:val="003A442F"/>
    <w:rsid w:val="003A4B37"/>
    <w:rsid w:val="003A5162"/>
    <w:rsid w:val="003A64B5"/>
    <w:rsid w:val="003A72D7"/>
    <w:rsid w:val="003A7D64"/>
    <w:rsid w:val="003B02F1"/>
    <w:rsid w:val="003B05E6"/>
    <w:rsid w:val="003B0C86"/>
    <w:rsid w:val="003B0D00"/>
    <w:rsid w:val="003B17B0"/>
    <w:rsid w:val="003B2490"/>
    <w:rsid w:val="003B3DCF"/>
    <w:rsid w:val="003B44D3"/>
    <w:rsid w:val="003B4935"/>
    <w:rsid w:val="003B578E"/>
    <w:rsid w:val="003B701F"/>
    <w:rsid w:val="003C125C"/>
    <w:rsid w:val="003C2506"/>
    <w:rsid w:val="003C251A"/>
    <w:rsid w:val="003C28A5"/>
    <w:rsid w:val="003C3CE7"/>
    <w:rsid w:val="003C56DD"/>
    <w:rsid w:val="003C60F6"/>
    <w:rsid w:val="003C6EF8"/>
    <w:rsid w:val="003C7B83"/>
    <w:rsid w:val="003C7D09"/>
    <w:rsid w:val="003D0B75"/>
    <w:rsid w:val="003D0C91"/>
    <w:rsid w:val="003D1613"/>
    <w:rsid w:val="003D2FFC"/>
    <w:rsid w:val="003D324D"/>
    <w:rsid w:val="003D3281"/>
    <w:rsid w:val="003D494F"/>
    <w:rsid w:val="003D5B87"/>
    <w:rsid w:val="003D65D4"/>
    <w:rsid w:val="003D746E"/>
    <w:rsid w:val="003D7680"/>
    <w:rsid w:val="003E0D20"/>
    <w:rsid w:val="003E178E"/>
    <w:rsid w:val="003E1A21"/>
    <w:rsid w:val="003E211E"/>
    <w:rsid w:val="003E269B"/>
    <w:rsid w:val="003E32BF"/>
    <w:rsid w:val="003E487A"/>
    <w:rsid w:val="003E4A86"/>
    <w:rsid w:val="003E4E93"/>
    <w:rsid w:val="003E6C48"/>
    <w:rsid w:val="003F0D78"/>
    <w:rsid w:val="003F139C"/>
    <w:rsid w:val="003F1888"/>
    <w:rsid w:val="003F27E2"/>
    <w:rsid w:val="003F2B0C"/>
    <w:rsid w:val="003F3A35"/>
    <w:rsid w:val="003F3CE1"/>
    <w:rsid w:val="003F485B"/>
    <w:rsid w:val="003F4A5C"/>
    <w:rsid w:val="003F6128"/>
    <w:rsid w:val="003F7BF3"/>
    <w:rsid w:val="00400F11"/>
    <w:rsid w:val="00401699"/>
    <w:rsid w:val="004017AB"/>
    <w:rsid w:val="00401D49"/>
    <w:rsid w:val="0040231C"/>
    <w:rsid w:val="004026AC"/>
    <w:rsid w:val="00402B18"/>
    <w:rsid w:val="00404BA5"/>
    <w:rsid w:val="00404E50"/>
    <w:rsid w:val="00405244"/>
    <w:rsid w:val="004064D0"/>
    <w:rsid w:val="00407542"/>
    <w:rsid w:val="00407A5A"/>
    <w:rsid w:val="00407CAB"/>
    <w:rsid w:val="00410DE0"/>
    <w:rsid w:val="004110A1"/>
    <w:rsid w:val="004114DD"/>
    <w:rsid w:val="004127E6"/>
    <w:rsid w:val="0041289E"/>
    <w:rsid w:val="00413EDC"/>
    <w:rsid w:val="00414CCE"/>
    <w:rsid w:val="00414E1F"/>
    <w:rsid w:val="00415132"/>
    <w:rsid w:val="00415E47"/>
    <w:rsid w:val="00416771"/>
    <w:rsid w:val="004168BC"/>
    <w:rsid w:val="00417421"/>
    <w:rsid w:val="0042032E"/>
    <w:rsid w:val="0042097F"/>
    <w:rsid w:val="004214EC"/>
    <w:rsid w:val="00421940"/>
    <w:rsid w:val="00421977"/>
    <w:rsid w:val="00421D6F"/>
    <w:rsid w:val="004220FD"/>
    <w:rsid w:val="00422168"/>
    <w:rsid w:val="00422721"/>
    <w:rsid w:val="00422D23"/>
    <w:rsid w:val="004251AD"/>
    <w:rsid w:val="00427626"/>
    <w:rsid w:val="0043073F"/>
    <w:rsid w:val="00430839"/>
    <w:rsid w:val="00430E04"/>
    <w:rsid w:val="00431AEA"/>
    <w:rsid w:val="00431D42"/>
    <w:rsid w:val="004321B0"/>
    <w:rsid w:val="004328E8"/>
    <w:rsid w:val="004328FB"/>
    <w:rsid w:val="00432B96"/>
    <w:rsid w:val="00433C10"/>
    <w:rsid w:val="00433C7B"/>
    <w:rsid w:val="00433D11"/>
    <w:rsid w:val="0043633C"/>
    <w:rsid w:val="00437519"/>
    <w:rsid w:val="00440717"/>
    <w:rsid w:val="0044130F"/>
    <w:rsid w:val="00441C53"/>
    <w:rsid w:val="00444759"/>
    <w:rsid w:val="00445822"/>
    <w:rsid w:val="00445975"/>
    <w:rsid w:val="00445C35"/>
    <w:rsid w:val="00445C4A"/>
    <w:rsid w:val="00446C1D"/>
    <w:rsid w:val="00447968"/>
    <w:rsid w:val="004519FE"/>
    <w:rsid w:val="00451E05"/>
    <w:rsid w:val="00451FB5"/>
    <w:rsid w:val="004529AA"/>
    <w:rsid w:val="00453483"/>
    <w:rsid w:val="00453B50"/>
    <w:rsid w:val="00453BFE"/>
    <w:rsid w:val="00454588"/>
    <w:rsid w:val="00454637"/>
    <w:rsid w:val="00454A36"/>
    <w:rsid w:val="00454C4D"/>
    <w:rsid w:val="0045500F"/>
    <w:rsid w:val="004557D5"/>
    <w:rsid w:val="00456480"/>
    <w:rsid w:val="004602E9"/>
    <w:rsid w:val="0046187E"/>
    <w:rsid w:val="00461AEF"/>
    <w:rsid w:val="004623F9"/>
    <w:rsid w:val="00462D83"/>
    <w:rsid w:val="0046426A"/>
    <w:rsid w:val="00464646"/>
    <w:rsid w:val="0046548B"/>
    <w:rsid w:val="004655AA"/>
    <w:rsid w:val="00465D65"/>
    <w:rsid w:val="00466503"/>
    <w:rsid w:val="00466A4A"/>
    <w:rsid w:val="00467917"/>
    <w:rsid w:val="004704B0"/>
    <w:rsid w:val="004710B2"/>
    <w:rsid w:val="00471239"/>
    <w:rsid w:val="00471358"/>
    <w:rsid w:val="00472B71"/>
    <w:rsid w:val="00474017"/>
    <w:rsid w:val="00474765"/>
    <w:rsid w:val="004761CC"/>
    <w:rsid w:val="004765C8"/>
    <w:rsid w:val="00476EFE"/>
    <w:rsid w:val="00477C27"/>
    <w:rsid w:val="0048081B"/>
    <w:rsid w:val="00480998"/>
    <w:rsid w:val="0048457F"/>
    <w:rsid w:val="00484FC2"/>
    <w:rsid w:val="0048581A"/>
    <w:rsid w:val="00485910"/>
    <w:rsid w:val="00485BEB"/>
    <w:rsid w:val="004867CF"/>
    <w:rsid w:val="00487904"/>
    <w:rsid w:val="00487963"/>
    <w:rsid w:val="004900E0"/>
    <w:rsid w:val="004901D4"/>
    <w:rsid w:val="00490794"/>
    <w:rsid w:val="00490E30"/>
    <w:rsid w:val="00491645"/>
    <w:rsid w:val="0049350C"/>
    <w:rsid w:val="00494914"/>
    <w:rsid w:val="00494F81"/>
    <w:rsid w:val="004959D9"/>
    <w:rsid w:val="00496640"/>
    <w:rsid w:val="004969F1"/>
    <w:rsid w:val="0049717B"/>
    <w:rsid w:val="00497288"/>
    <w:rsid w:val="00497D8C"/>
    <w:rsid w:val="004A04A8"/>
    <w:rsid w:val="004A1110"/>
    <w:rsid w:val="004A3C20"/>
    <w:rsid w:val="004A3C22"/>
    <w:rsid w:val="004A3D0D"/>
    <w:rsid w:val="004A423E"/>
    <w:rsid w:val="004A4AE5"/>
    <w:rsid w:val="004A50A4"/>
    <w:rsid w:val="004A51AC"/>
    <w:rsid w:val="004A60E0"/>
    <w:rsid w:val="004A637A"/>
    <w:rsid w:val="004B0BAB"/>
    <w:rsid w:val="004B0E48"/>
    <w:rsid w:val="004B197D"/>
    <w:rsid w:val="004B2A4D"/>
    <w:rsid w:val="004B40D0"/>
    <w:rsid w:val="004B4279"/>
    <w:rsid w:val="004B60F3"/>
    <w:rsid w:val="004B6DEB"/>
    <w:rsid w:val="004B7302"/>
    <w:rsid w:val="004C0504"/>
    <w:rsid w:val="004C0EA3"/>
    <w:rsid w:val="004C18F3"/>
    <w:rsid w:val="004C22CD"/>
    <w:rsid w:val="004C2376"/>
    <w:rsid w:val="004C256C"/>
    <w:rsid w:val="004C2BEF"/>
    <w:rsid w:val="004C352A"/>
    <w:rsid w:val="004C3B7A"/>
    <w:rsid w:val="004C3B83"/>
    <w:rsid w:val="004C4405"/>
    <w:rsid w:val="004C4BA4"/>
    <w:rsid w:val="004C63C7"/>
    <w:rsid w:val="004C6464"/>
    <w:rsid w:val="004C7147"/>
    <w:rsid w:val="004C7211"/>
    <w:rsid w:val="004D0524"/>
    <w:rsid w:val="004D28B7"/>
    <w:rsid w:val="004D4146"/>
    <w:rsid w:val="004D53AA"/>
    <w:rsid w:val="004D604D"/>
    <w:rsid w:val="004D6E53"/>
    <w:rsid w:val="004D76CF"/>
    <w:rsid w:val="004E033C"/>
    <w:rsid w:val="004E04A1"/>
    <w:rsid w:val="004E0913"/>
    <w:rsid w:val="004E17D6"/>
    <w:rsid w:val="004E2922"/>
    <w:rsid w:val="004E29EA"/>
    <w:rsid w:val="004E3AF0"/>
    <w:rsid w:val="004E3B0D"/>
    <w:rsid w:val="004E4023"/>
    <w:rsid w:val="004E4449"/>
    <w:rsid w:val="004E4C22"/>
    <w:rsid w:val="004E511B"/>
    <w:rsid w:val="004E5475"/>
    <w:rsid w:val="004E5E6C"/>
    <w:rsid w:val="004E67A6"/>
    <w:rsid w:val="004E73FB"/>
    <w:rsid w:val="004E7C72"/>
    <w:rsid w:val="004F01AF"/>
    <w:rsid w:val="004F0730"/>
    <w:rsid w:val="004F0A79"/>
    <w:rsid w:val="004F0F41"/>
    <w:rsid w:val="004F3601"/>
    <w:rsid w:val="004F42FF"/>
    <w:rsid w:val="004F523C"/>
    <w:rsid w:val="004F54AB"/>
    <w:rsid w:val="004F566F"/>
    <w:rsid w:val="004F5D73"/>
    <w:rsid w:val="004F6116"/>
    <w:rsid w:val="004F641B"/>
    <w:rsid w:val="004F7CCB"/>
    <w:rsid w:val="0050126F"/>
    <w:rsid w:val="0050169C"/>
    <w:rsid w:val="00501B17"/>
    <w:rsid w:val="00501C2C"/>
    <w:rsid w:val="005026D9"/>
    <w:rsid w:val="00503243"/>
    <w:rsid w:val="00503850"/>
    <w:rsid w:val="00503DAB"/>
    <w:rsid w:val="00504284"/>
    <w:rsid w:val="005048FF"/>
    <w:rsid w:val="00505217"/>
    <w:rsid w:val="00505303"/>
    <w:rsid w:val="00505AFD"/>
    <w:rsid w:val="005065DB"/>
    <w:rsid w:val="00507D84"/>
    <w:rsid w:val="005104C4"/>
    <w:rsid w:val="005105EF"/>
    <w:rsid w:val="005114B5"/>
    <w:rsid w:val="0051162A"/>
    <w:rsid w:val="00511D31"/>
    <w:rsid w:val="005130D9"/>
    <w:rsid w:val="00513684"/>
    <w:rsid w:val="00513A18"/>
    <w:rsid w:val="00514979"/>
    <w:rsid w:val="00514CBF"/>
    <w:rsid w:val="005155F0"/>
    <w:rsid w:val="00515A59"/>
    <w:rsid w:val="00515D07"/>
    <w:rsid w:val="00516C64"/>
    <w:rsid w:val="0051721D"/>
    <w:rsid w:val="005209D8"/>
    <w:rsid w:val="00520A7B"/>
    <w:rsid w:val="00520E6C"/>
    <w:rsid w:val="00522696"/>
    <w:rsid w:val="00523D80"/>
    <w:rsid w:val="005247A7"/>
    <w:rsid w:val="005250D7"/>
    <w:rsid w:val="00527317"/>
    <w:rsid w:val="0052770C"/>
    <w:rsid w:val="0053084E"/>
    <w:rsid w:val="00530F0B"/>
    <w:rsid w:val="00531B3A"/>
    <w:rsid w:val="00531E9D"/>
    <w:rsid w:val="005322E3"/>
    <w:rsid w:val="005347D2"/>
    <w:rsid w:val="00534E02"/>
    <w:rsid w:val="005355A9"/>
    <w:rsid w:val="00535A87"/>
    <w:rsid w:val="00536B56"/>
    <w:rsid w:val="00536CEE"/>
    <w:rsid w:val="00536EA1"/>
    <w:rsid w:val="00536F3F"/>
    <w:rsid w:val="00540589"/>
    <w:rsid w:val="00541797"/>
    <w:rsid w:val="00541846"/>
    <w:rsid w:val="0054254C"/>
    <w:rsid w:val="00542743"/>
    <w:rsid w:val="005428ED"/>
    <w:rsid w:val="00544849"/>
    <w:rsid w:val="00544C79"/>
    <w:rsid w:val="005464B4"/>
    <w:rsid w:val="0054661E"/>
    <w:rsid w:val="005473F0"/>
    <w:rsid w:val="00547689"/>
    <w:rsid w:val="00547D22"/>
    <w:rsid w:val="00550800"/>
    <w:rsid w:val="00551D40"/>
    <w:rsid w:val="005532FE"/>
    <w:rsid w:val="00553978"/>
    <w:rsid w:val="0055456F"/>
    <w:rsid w:val="005546E3"/>
    <w:rsid w:val="00554A5F"/>
    <w:rsid w:val="00554E01"/>
    <w:rsid w:val="0055626B"/>
    <w:rsid w:val="00556962"/>
    <w:rsid w:val="00556C13"/>
    <w:rsid w:val="00556FFF"/>
    <w:rsid w:val="00561FCF"/>
    <w:rsid w:val="00562A0A"/>
    <w:rsid w:val="00563180"/>
    <w:rsid w:val="005642FD"/>
    <w:rsid w:val="00564646"/>
    <w:rsid w:val="005651AF"/>
    <w:rsid w:val="005652C2"/>
    <w:rsid w:val="00565994"/>
    <w:rsid w:val="00565FDF"/>
    <w:rsid w:val="005661B1"/>
    <w:rsid w:val="00566BE8"/>
    <w:rsid w:val="00567217"/>
    <w:rsid w:val="00567A6D"/>
    <w:rsid w:val="00567D25"/>
    <w:rsid w:val="005733AA"/>
    <w:rsid w:val="00574111"/>
    <w:rsid w:val="00574C2C"/>
    <w:rsid w:val="00576640"/>
    <w:rsid w:val="0057686A"/>
    <w:rsid w:val="00577F3D"/>
    <w:rsid w:val="00580490"/>
    <w:rsid w:val="00580919"/>
    <w:rsid w:val="00580989"/>
    <w:rsid w:val="0058102B"/>
    <w:rsid w:val="0058161B"/>
    <w:rsid w:val="00581E89"/>
    <w:rsid w:val="00584214"/>
    <w:rsid w:val="0058515A"/>
    <w:rsid w:val="00585A69"/>
    <w:rsid w:val="00585F01"/>
    <w:rsid w:val="00586286"/>
    <w:rsid w:val="00586C5E"/>
    <w:rsid w:val="005876E7"/>
    <w:rsid w:val="00587BAF"/>
    <w:rsid w:val="0059138B"/>
    <w:rsid w:val="005923E4"/>
    <w:rsid w:val="00593CED"/>
    <w:rsid w:val="00596863"/>
    <w:rsid w:val="00596E31"/>
    <w:rsid w:val="00597595"/>
    <w:rsid w:val="00597D19"/>
    <w:rsid w:val="005A0411"/>
    <w:rsid w:val="005A04DF"/>
    <w:rsid w:val="005A06BB"/>
    <w:rsid w:val="005A0D08"/>
    <w:rsid w:val="005A1766"/>
    <w:rsid w:val="005A1CBC"/>
    <w:rsid w:val="005A22FC"/>
    <w:rsid w:val="005A344C"/>
    <w:rsid w:val="005A3FE6"/>
    <w:rsid w:val="005A40F9"/>
    <w:rsid w:val="005A466C"/>
    <w:rsid w:val="005A482B"/>
    <w:rsid w:val="005A4905"/>
    <w:rsid w:val="005A5D9C"/>
    <w:rsid w:val="005A5F7A"/>
    <w:rsid w:val="005A5FB7"/>
    <w:rsid w:val="005A7BE2"/>
    <w:rsid w:val="005A7CF4"/>
    <w:rsid w:val="005B028F"/>
    <w:rsid w:val="005B02FA"/>
    <w:rsid w:val="005B0BB1"/>
    <w:rsid w:val="005B1FFC"/>
    <w:rsid w:val="005B2114"/>
    <w:rsid w:val="005B2E62"/>
    <w:rsid w:val="005B3188"/>
    <w:rsid w:val="005B3CA2"/>
    <w:rsid w:val="005B4472"/>
    <w:rsid w:val="005B47BB"/>
    <w:rsid w:val="005B4A83"/>
    <w:rsid w:val="005B62CC"/>
    <w:rsid w:val="005B639F"/>
    <w:rsid w:val="005B6CF8"/>
    <w:rsid w:val="005B6F8C"/>
    <w:rsid w:val="005C0408"/>
    <w:rsid w:val="005C112E"/>
    <w:rsid w:val="005C3556"/>
    <w:rsid w:val="005C36A9"/>
    <w:rsid w:val="005C3F8A"/>
    <w:rsid w:val="005C4549"/>
    <w:rsid w:val="005C4A80"/>
    <w:rsid w:val="005C4EB8"/>
    <w:rsid w:val="005C532E"/>
    <w:rsid w:val="005C6583"/>
    <w:rsid w:val="005C6C68"/>
    <w:rsid w:val="005C705E"/>
    <w:rsid w:val="005D019C"/>
    <w:rsid w:val="005D0A82"/>
    <w:rsid w:val="005D0B7B"/>
    <w:rsid w:val="005D16AC"/>
    <w:rsid w:val="005D1BCE"/>
    <w:rsid w:val="005D3D48"/>
    <w:rsid w:val="005D4091"/>
    <w:rsid w:val="005D53B0"/>
    <w:rsid w:val="005D5B40"/>
    <w:rsid w:val="005D61D2"/>
    <w:rsid w:val="005D62F0"/>
    <w:rsid w:val="005D6A11"/>
    <w:rsid w:val="005D6DC1"/>
    <w:rsid w:val="005D7737"/>
    <w:rsid w:val="005E006E"/>
    <w:rsid w:val="005E0953"/>
    <w:rsid w:val="005E0B73"/>
    <w:rsid w:val="005E0C10"/>
    <w:rsid w:val="005E103A"/>
    <w:rsid w:val="005E1CB2"/>
    <w:rsid w:val="005E3307"/>
    <w:rsid w:val="005E3C50"/>
    <w:rsid w:val="005E4932"/>
    <w:rsid w:val="005E5166"/>
    <w:rsid w:val="005E58D7"/>
    <w:rsid w:val="005E5E7B"/>
    <w:rsid w:val="005E6148"/>
    <w:rsid w:val="005E716E"/>
    <w:rsid w:val="005F2410"/>
    <w:rsid w:val="005F2D93"/>
    <w:rsid w:val="005F37DC"/>
    <w:rsid w:val="005F4983"/>
    <w:rsid w:val="005F4C37"/>
    <w:rsid w:val="005F5477"/>
    <w:rsid w:val="005F5778"/>
    <w:rsid w:val="005F6962"/>
    <w:rsid w:val="005F712D"/>
    <w:rsid w:val="005F7DF1"/>
    <w:rsid w:val="005F7E7C"/>
    <w:rsid w:val="00600905"/>
    <w:rsid w:val="006018CB"/>
    <w:rsid w:val="00601BC5"/>
    <w:rsid w:val="006025CA"/>
    <w:rsid w:val="00602859"/>
    <w:rsid w:val="00603719"/>
    <w:rsid w:val="006059FD"/>
    <w:rsid w:val="006060DD"/>
    <w:rsid w:val="006062B6"/>
    <w:rsid w:val="0060780E"/>
    <w:rsid w:val="00607D71"/>
    <w:rsid w:val="00611CB0"/>
    <w:rsid w:val="006124E0"/>
    <w:rsid w:val="006126B3"/>
    <w:rsid w:val="00613E2F"/>
    <w:rsid w:val="00614D07"/>
    <w:rsid w:val="006159B7"/>
    <w:rsid w:val="0061604C"/>
    <w:rsid w:val="0061662B"/>
    <w:rsid w:val="0061680D"/>
    <w:rsid w:val="00616EF9"/>
    <w:rsid w:val="00617BB0"/>
    <w:rsid w:val="00617EDA"/>
    <w:rsid w:val="00620196"/>
    <w:rsid w:val="00620B96"/>
    <w:rsid w:val="00620F82"/>
    <w:rsid w:val="00621065"/>
    <w:rsid w:val="00621D6D"/>
    <w:rsid w:val="0062322E"/>
    <w:rsid w:val="006238C8"/>
    <w:rsid w:val="006242CC"/>
    <w:rsid w:val="00624BFF"/>
    <w:rsid w:val="0062639A"/>
    <w:rsid w:val="0062700C"/>
    <w:rsid w:val="00627226"/>
    <w:rsid w:val="006276C0"/>
    <w:rsid w:val="00627815"/>
    <w:rsid w:val="00630215"/>
    <w:rsid w:val="006311FC"/>
    <w:rsid w:val="00631653"/>
    <w:rsid w:val="00632124"/>
    <w:rsid w:val="0063264B"/>
    <w:rsid w:val="00632961"/>
    <w:rsid w:val="00633412"/>
    <w:rsid w:val="0063405C"/>
    <w:rsid w:val="00634468"/>
    <w:rsid w:val="00634D1C"/>
    <w:rsid w:val="00634E93"/>
    <w:rsid w:val="00636C7C"/>
    <w:rsid w:val="00637A21"/>
    <w:rsid w:val="00637A51"/>
    <w:rsid w:val="00637DB5"/>
    <w:rsid w:val="006400C5"/>
    <w:rsid w:val="006409F1"/>
    <w:rsid w:val="00641446"/>
    <w:rsid w:val="006419BF"/>
    <w:rsid w:val="00641AF6"/>
    <w:rsid w:val="006424D9"/>
    <w:rsid w:val="0064265A"/>
    <w:rsid w:val="00642A3C"/>
    <w:rsid w:val="00643816"/>
    <w:rsid w:val="00643A34"/>
    <w:rsid w:val="0064552C"/>
    <w:rsid w:val="006459C9"/>
    <w:rsid w:val="0064633A"/>
    <w:rsid w:val="0064658A"/>
    <w:rsid w:val="00647336"/>
    <w:rsid w:val="00647E59"/>
    <w:rsid w:val="0065025A"/>
    <w:rsid w:val="0065075D"/>
    <w:rsid w:val="00651087"/>
    <w:rsid w:val="00652683"/>
    <w:rsid w:val="0065358C"/>
    <w:rsid w:val="00653976"/>
    <w:rsid w:val="006545A4"/>
    <w:rsid w:val="00654887"/>
    <w:rsid w:val="00655F53"/>
    <w:rsid w:val="00656602"/>
    <w:rsid w:val="0065663E"/>
    <w:rsid w:val="0066338F"/>
    <w:rsid w:val="006633B4"/>
    <w:rsid w:val="00663477"/>
    <w:rsid w:val="0066488D"/>
    <w:rsid w:val="00665640"/>
    <w:rsid w:val="006676F1"/>
    <w:rsid w:val="00667780"/>
    <w:rsid w:val="00670BB6"/>
    <w:rsid w:val="00670CFE"/>
    <w:rsid w:val="00670E53"/>
    <w:rsid w:val="00671B5A"/>
    <w:rsid w:val="0067245D"/>
    <w:rsid w:val="006727D6"/>
    <w:rsid w:val="0067428C"/>
    <w:rsid w:val="00674890"/>
    <w:rsid w:val="006752BB"/>
    <w:rsid w:val="00675487"/>
    <w:rsid w:val="006759C8"/>
    <w:rsid w:val="0067646E"/>
    <w:rsid w:val="00676D8F"/>
    <w:rsid w:val="006776E9"/>
    <w:rsid w:val="00677C6D"/>
    <w:rsid w:val="0068009F"/>
    <w:rsid w:val="00680110"/>
    <w:rsid w:val="00680FC8"/>
    <w:rsid w:val="00681357"/>
    <w:rsid w:val="00682AE9"/>
    <w:rsid w:val="006835B7"/>
    <w:rsid w:val="00684267"/>
    <w:rsid w:val="0068513E"/>
    <w:rsid w:val="00685C72"/>
    <w:rsid w:val="0068667B"/>
    <w:rsid w:val="00686911"/>
    <w:rsid w:val="00687263"/>
    <w:rsid w:val="00687DC0"/>
    <w:rsid w:val="006901D6"/>
    <w:rsid w:val="006906EF"/>
    <w:rsid w:val="00690C9D"/>
    <w:rsid w:val="006938AD"/>
    <w:rsid w:val="0069474B"/>
    <w:rsid w:val="006951A4"/>
    <w:rsid w:val="00695BBE"/>
    <w:rsid w:val="00695D0A"/>
    <w:rsid w:val="00695E85"/>
    <w:rsid w:val="00697264"/>
    <w:rsid w:val="006978DE"/>
    <w:rsid w:val="00697D1F"/>
    <w:rsid w:val="006A041B"/>
    <w:rsid w:val="006A1079"/>
    <w:rsid w:val="006A119E"/>
    <w:rsid w:val="006A1585"/>
    <w:rsid w:val="006A176C"/>
    <w:rsid w:val="006A4D11"/>
    <w:rsid w:val="006A4F91"/>
    <w:rsid w:val="006A51D3"/>
    <w:rsid w:val="006A593E"/>
    <w:rsid w:val="006A7174"/>
    <w:rsid w:val="006B0795"/>
    <w:rsid w:val="006B08EC"/>
    <w:rsid w:val="006B0A1A"/>
    <w:rsid w:val="006B1E34"/>
    <w:rsid w:val="006B27B3"/>
    <w:rsid w:val="006B356A"/>
    <w:rsid w:val="006B3C34"/>
    <w:rsid w:val="006B4193"/>
    <w:rsid w:val="006B4F3D"/>
    <w:rsid w:val="006B5956"/>
    <w:rsid w:val="006B7A6A"/>
    <w:rsid w:val="006C03B0"/>
    <w:rsid w:val="006C04BA"/>
    <w:rsid w:val="006C253D"/>
    <w:rsid w:val="006C31FC"/>
    <w:rsid w:val="006C5D9E"/>
    <w:rsid w:val="006C5ED5"/>
    <w:rsid w:val="006C605C"/>
    <w:rsid w:val="006C6E2C"/>
    <w:rsid w:val="006C718F"/>
    <w:rsid w:val="006C757A"/>
    <w:rsid w:val="006C784B"/>
    <w:rsid w:val="006D00AE"/>
    <w:rsid w:val="006D0F1D"/>
    <w:rsid w:val="006D18FB"/>
    <w:rsid w:val="006D3697"/>
    <w:rsid w:val="006D4189"/>
    <w:rsid w:val="006D57D0"/>
    <w:rsid w:val="006D5FAF"/>
    <w:rsid w:val="006D6827"/>
    <w:rsid w:val="006D6F26"/>
    <w:rsid w:val="006D70EA"/>
    <w:rsid w:val="006E4888"/>
    <w:rsid w:val="006E4B99"/>
    <w:rsid w:val="006E4D93"/>
    <w:rsid w:val="006E51C2"/>
    <w:rsid w:val="006E54F3"/>
    <w:rsid w:val="006E6DE6"/>
    <w:rsid w:val="006E7001"/>
    <w:rsid w:val="006E7832"/>
    <w:rsid w:val="006F1A57"/>
    <w:rsid w:val="006F2AF9"/>
    <w:rsid w:val="006F3142"/>
    <w:rsid w:val="006F5456"/>
    <w:rsid w:val="006F5B47"/>
    <w:rsid w:val="006F7551"/>
    <w:rsid w:val="0070011C"/>
    <w:rsid w:val="0070040A"/>
    <w:rsid w:val="00700933"/>
    <w:rsid w:val="00701107"/>
    <w:rsid w:val="0070136F"/>
    <w:rsid w:val="00703103"/>
    <w:rsid w:val="00705899"/>
    <w:rsid w:val="007059BF"/>
    <w:rsid w:val="00705CF3"/>
    <w:rsid w:val="007060A2"/>
    <w:rsid w:val="007066EE"/>
    <w:rsid w:val="007072AE"/>
    <w:rsid w:val="007074B1"/>
    <w:rsid w:val="00707980"/>
    <w:rsid w:val="0071094C"/>
    <w:rsid w:val="00710BF1"/>
    <w:rsid w:val="00711695"/>
    <w:rsid w:val="00711B09"/>
    <w:rsid w:val="00711C30"/>
    <w:rsid w:val="00712A71"/>
    <w:rsid w:val="00712DE8"/>
    <w:rsid w:val="00713068"/>
    <w:rsid w:val="00713CE1"/>
    <w:rsid w:val="00713D0A"/>
    <w:rsid w:val="00714471"/>
    <w:rsid w:val="0071532E"/>
    <w:rsid w:val="0071548C"/>
    <w:rsid w:val="007156F2"/>
    <w:rsid w:val="00716239"/>
    <w:rsid w:val="00716B45"/>
    <w:rsid w:val="00716C71"/>
    <w:rsid w:val="00717949"/>
    <w:rsid w:val="0072017E"/>
    <w:rsid w:val="007207D1"/>
    <w:rsid w:val="00721988"/>
    <w:rsid w:val="00723107"/>
    <w:rsid w:val="007235A4"/>
    <w:rsid w:val="00723A97"/>
    <w:rsid w:val="00723D7F"/>
    <w:rsid w:val="00723E83"/>
    <w:rsid w:val="007240FF"/>
    <w:rsid w:val="0072499A"/>
    <w:rsid w:val="00724A21"/>
    <w:rsid w:val="00725227"/>
    <w:rsid w:val="007263D9"/>
    <w:rsid w:val="00726F59"/>
    <w:rsid w:val="007277B1"/>
    <w:rsid w:val="00727FD2"/>
    <w:rsid w:val="0073109C"/>
    <w:rsid w:val="00731E6C"/>
    <w:rsid w:val="0073417B"/>
    <w:rsid w:val="00734B13"/>
    <w:rsid w:val="007353F2"/>
    <w:rsid w:val="00736569"/>
    <w:rsid w:val="00737100"/>
    <w:rsid w:val="00737D96"/>
    <w:rsid w:val="00737DC0"/>
    <w:rsid w:val="00740C5F"/>
    <w:rsid w:val="007413A7"/>
    <w:rsid w:val="0074144A"/>
    <w:rsid w:val="00742FC1"/>
    <w:rsid w:val="0074667F"/>
    <w:rsid w:val="00746E41"/>
    <w:rsid w:val="00747DCC"/>
    <w:rsid w:val="00747EAE"/>
    <w:rsid w:val="00750A97"/>
    <w:rsid w:val="007514CF"/>
    <w:rsid w:val="00753280"/>
    <w:rsid w:val="00753A40"/>
    <w:rsid w:val="00753BD6"/>
    <w:rsid w:val="0075402B"/>
    <w:rsid w:val="00754EE1"/>
    <w:rsid w:val="00754EE2"/>
    <w:rsid w:val="00757900"/>
    <w:rsid w:val="00757BC8"/>
    <w:rsid w:val="007606C3"/>
    <w:rsid w:val="0076075C"/>
    <w:rsid w:val="007609E0"/>
    <w:rsid w:val="00760B1C"/>
    <w:rsid w:val="00760C2E"/>
    <w:rsid w:val="007612E6"/>
    <w:rsid w:val="00761A2B"/>
    <w:rsid w:val="00761CDA"/>
    <w:rsid w:val="0076294B"/>
    <w:rsid w:val="00762C4C"/>
    <w:rsid w:val="00762F60"/>
    <w:rsid w:val="00764317"/>
    <w:rsid w:val="007646A6"/>
    <w:rsid w:val="00764FDA"/>
    <w:rsid w:val="007662FA"/>
    <w:rsid w:val="007664A5"/>
    <w:rsid w:val="007675FC"/>
    <w:rsid w:val="00767852"/>
    <w:rsid w:val="00767A9B"/>
    <w:rsid w:val="00767ECC"/>
    <w:rsid w:val="0077085E"/>
    <w:rsid w:val="00770C96"/>
    <w:rsid w:val="00770D0A"/>
    <w:rsid w:val="00771DAA"/>
    <w:rsid w:val="00772116"/>
    <w:rsid w:val="0077237D"/>
    <w:rsid w:val="00772962"/>
    <w:rsid w:val="00773466"/>
    <w:rsid w:val="00773DEF"/>
    <w:rsid w:val="007746A5"/>
    <w:rsid w:val="0077585A"/>
    <w:rsid w:val="00776461"/>
    <w:rsid w:val="0077663A"/>
    <w:rsid w:val="0077678B"/>
    <w:rsid w:val="007772AD"/>
    <w:rsid w:val="007774C3"/>
    <w:rsid w:val="007800BA"/>
    <w:rsid w:val="00780316"/>
    <w:rsid w:val="00781137"/>
    <w:rsid w:val="0078148A"/>
    <w:rsid w:val="00781E5A"/>
    <w:rsid w:val="0078263C"/>
    <w:rsid w:val="007827B7"/>
    <w:rsid w:val="00784409"/>
    <w:rsid w:val="00784838"/>
    <w:rsid w:val="00784BB9"/>
    <w:rsid w:val="00784BBB"/>
    <w:rsid w:val="00784D05"/>
    <w:rsid w:val="00786416"/>
    <w:rsid w:val="00787286"/>
    <w:rsid w:val="007878D1"/>
    <w:rsid w:val="007879BD"/>
    <w:rsid w:val="00787EBD"/>
    <w:rsid w:val="00790580"/>
    <w:rsid w:val="007907EF"/>
    <w:rsid w:val="00791404"/>
    <w:rsid w:val="00791CEC"/>
    <w:rsid w:val="00793236"/>
    <w:rsid w:val="00793241"/>
    <w:rsid w:val="0079412E"/>
    <w:rsid w:val="007941D0"/>
    <w:rsid w:val="00795392"/>
    <w:rsid w:val="00795457"/>
    <w:rsid w:val="0079711C"/>
    <w:rsid w:val="007A011B"/>
    <w:rsid w:val="007A066C"/>
    <w:rsid w:val="007A1B53"/>
    <w:rsid w:val="007A1D13"/>
    <w:rsid w:val="007A2205"/>
    <w:rsid w:val="007A2C38"/>
    <w:rsid w:val="007A2C4D"/>
    <w:rsid w:val="007A38B3"/>
    <w:rsid w:val="007A4191"/>
    <w:rsid w:val="007A4248"/>
    <w:rsid w:val="007A5D8B"/>
    <w:rsid w:val="007A6307"/>
    <w:rsid w:val="007A6BBF"/>
    <w:rsid w:val="007A6D03"/>
    <w:rsid w:val="007A725F"/>
    <w:rsid w:val="007A7D9B"/>
    <w:rsid w:val="007B0489"/>
    <w:rsid w:val="007B06E9"/>
    <w:rsid w:val="007B1214"/>
    <w:rsid w:val="007B3060"/>
    <w:rsid w:val="007B3BC4"/>
    <w:rsid w:val="007B4562"/>
    <w:rsid w:val="007B4A46"/>
    <w:rsid w:val="007B4C02"/>
    <w:rsid w:val="007B6B7B"/>
    <w:rsid w:val="007B6D53"/>
    <w:rsid w:val="007B7706"/>
    <w:rsid w:val="007C199D"/>
    <w:rsid w:val="007C19BA"/>
    <w:rsid w:val="007C2400"/>
    <w:rsid w:val="007C2F1D"/>
    <w:rsid w:val="007C3FC8"/>
    <w:rsid w:val="007C416D"/>
    <w:rsid w:val="007C4B8D"/>
    <w:rsid w:val="007C4C8E"/>
    <w:rsid w:val="007C4DFC"/>
    <w:rsid w:val="007C5201"/>
    <w:rsid w:val="007C55FC"/>
    <w:rsid w:val="007C5A23"/>
    <w:rsid w:val="007C64F1"/>
    <w:rsid w:val="007C6ADD"/>
    <w:rsid w:val="007C7CAC"/>
    <w:rsid w:val="007D037D"/>
    <w:rsid w:val="007D054F"/>
    <w:rsid w:val="007D1B5A"/>
    <w:rsid w:val="007D2AEC"/>
    <w:rsid w:val="007D316D"/>
    <w:rsid w:val="007D3A51"/>
    <w:rsid w:val="007D3DFD"/>
    <w:rsid w:val="007D3E95"/>
    <w:rsid w:val="007D4000"/>
    <w:rsid w:val="007D4779"/>
    <w:rsid w:val="007D4A47"/>
    <w:rsid w:val="007D538F"/>
    <w:rsid w:val="007D67A1"/>
    <w:rsid w:val="007D6B6D"/>
    <w:rsid w:val="007D7778"/>
    <w:rsid w:val="007D7AC0"/>
    <w:rsid w:val="007E0633"/>
    <w:rsid w:val="007E0F18"/>
    <w:rsid w:val="007E122F"/>
    <w:rsid w:val="007E1858"/>
    <w:rsid w:val="007E200D"/>
    <w:rsid w:val="007E2C8F"/>
    <w:rsid w:val="007E3701"/>
    <w:rsid w:val="007E4121"/>
    <w:rsid w:val="007E4151"/>
    <w:rsid w:val="007E44CB"/>
    <w:rsid w:val="007E4914"/>
    <w:rsid w:val="007E58F4"/>
    <w:rsid w:val="007E7710"/>
    <w:rsid w:val="007E7CB1"/>
    <w:rsid w:val="007E7E9E"/>
    <w:rsid w:val="007F2BFA"/>
    <w:rsid w:val="007F2FC9"/>
    <w:rsid w:val="007F4293"/>
    <w:rsid w:val="007F445D"/>
    <w:rsid w:val="007F4EE3"/>
    <w:rsid w:val="007F58C5"/>
    <w:rsid w:val="007F6DF4"/>
    <w:rsid w:val="007F7670"/>
    <w:rsid w:val="007F7AFB"/>
    <w:rsid w:val="008005D8"/>
    <w:rsid w:val="0080095A"/>
    <w:rsid w:val="00800975"/>
    <w:rsid w:val="00800EAC"/>
    <w:rsid w:val="0080182B"/>
    <w:rsid w:val="00801E35"/>
    <w:rsid w:val="0080303C"/>
    <w:rsid w:val="008033D2"/>
    <w:rsid w:val="00804708"/>
    <w:rsid w:val="00805176"/>
    <w:rsid w:val="008061ED"/>
    <w:rsid w:val="00806752"/>
    <w:rsid w:val="00806D53"/>
    <w:rsid w:val="00806FE1"/>
    <w:rsid w:val="0080775F"/>
    <w:rsid w:val="00807A31"/>
    <w:rsid w:val="00807EED"/>
    <w:rsid w:val="0081052C"/>
    <w:rsid w:val="008117BD"/>
    <w:rsid w:val="00811DD7"/>
    <w:rsid w:val="00812782"/>
    <w:rsid w:val="008129FE"/>
    <w:rsid w:val="00812A03"/>
    <w:rsid w:val="00812CB2"/>
    <w:rsid w:val="00812DED"/>
    <w:rsid w:val="00813956"/>
    <w:rsid w:val="008146E9"/>
    <w:rsid w:val="008147DB"/>
    <w:rsid w:val="00814C94"/>
    <w:rsid w:val="00814FFE"/>
    <w:rsid w:val="00815087"/>
    <w:rsid w:val="0081519E"/>
    <w:rsid w:val="008160E6"/>
    <w:rsid w:val="00816E3A"/>
    <w:rsid w:val="008177A2"/>
    <w:rsid w:val="00817E31"/>
    <w:rsid w:val="00820240"/>
    <w:rsid w:val="0082271C"/>
    <w:rsid w:val="008229D2"/>
    <w:rsid w:val="0082344E"/>
    <w:rsid w:val="00823479"/>
    <w:rsid w:val="0082567B"/>
    <w:rsid w:val="008261AC"/>
    <w:rsid w:val="00827ECA"/>
    <w:rsid w:val="00830271"/>
    <w:rsid w:val="0083040A"/>
    <w:rsid w:val="00830F59"/>
    <w:rsid w:val="008319BB"/>
    <w:rsid w:val="00831D53"/>
    <w:rsid w:val="00832CDD"/>
    <w:rsid w:val="00833669"/>
    <w:rsid w:val="00833718"/>
    <w:rsid w:val="008339D7"/>
    <w:rsid w:val="008351E4"/>
    <w:rsid w:val="008352CE"/>
    <w:rsid w:val="008353BC"/>
    <w:rsid w:val="00835A3A"/>
    <w:rsid w:val="00835C70"/>
    <w:rsid w:val="00836269"/>
    <w:rsid w:val="008366C3"/>
    <w:rsid w:val="008374ED"/>
    <w:rsid w:val="00837909"/>
    <w:rsid w:val="00837B1C"/>
    <w:rsid w:val="00837C10"/>
    <w:rsid w:val="008405BB"/>
    <w:rsid w:val="008408DB"/>
    <w:rsid w:val="008415DF"/>
    <w:rsid w:val="00843EF7"/>
    <w:rsid w:val="0084406D"/>
    <w:rsid w:val="008459FB"/>
    <w:rsid w:val="00845A24"/>
    <w:rsid w:val="00845C05"/>
    <w:rsid w:val="00846B79"/>
    <w:rsid w:val="008505EE"/>
    <w:rsid w:val="00851DAF"/>
    <w:rsid w:val="008525D4"/>
    <w:rsid w:val="00852BB7"/>
    <w:rsid w:val="00853D8C"/>
    <w:rsid w:val="0085427D"/>
    <w:rsid w:val="00854B78"/>
    <w:rsid w:val="00854CD4"/>
    <w:rsid w:val="00856784"/>
    <w:rsid w:val="00856FBF"/>
    <w:rsid w:val="0085787A"/>
    <w:rsid w:val="00860100"/>
    <w:rsid w:val="00862481"/>
    <w:rsid w:val="00862CA4"/>
    <w:rsid w:val="00862EC0"/>
    <w:rsid w:val="0086302E"/>
    <w:rsid w:val="008639E0"/>
    <w:rsid w:val="00863B51"/>
    <w:rsid w:val="00864387"/>
    <w:rsid w:val="00864B74"/>
    <w:rsid w:val="008653ED"/>
    <w:rsid w:val="00865F0A"/>
    <w:rsid w:val="00866184"/>
    <w:rsid w:val="00866603"/>
    <w:rsid w:val="00866CF2"/>
    <w:rsid w:val="0087004F"/>
    <w:rsid w:val="00871A31"/>
    <w:rsid w:val="00874DDE"/>
    <w:rsid w:val="00874FC9"/>
    <w:rsid w:val="00875839"/>
    <w:rsid w:val="008767C5"/>
    <w:rsid w:val="00877327"/>
    <w:rsid w:val="00877BC0"/>
    <w:rsid w:val="0088156A"/>
    <w:rsid w:val="008822CD"/>
    <w:rsid w:val="00882338"/>
    <w:rsid w:val="00883395"/>
    <w:rsid w:val="00883404"/>
    <w:rsid w:val="00884070"/>
    <w:rsid w:val="00884153"/>
    <w:rsid w:val="008848D8"/>
    <w:rsid w:val="008861EE"/>
    <w:rsid w:val="00886458"/>
    <w:rsid w:val="00886585"/>
    <w:rsid w:val="00886C4F"/>
    <w:rsid w:val="008872D2"/>
    <w:rsid w:val="008878B6"/>
    <w:rsid w:val="0089028F"/>
    <w:rsid w:val="00890AD2"/>
    <w:rsid w:val="00890E10"/>
    <w:rsid w:val="008917E4"/>
    <w:rsid w:val="00891D6A"/>
    <w:rsid w:val="00891DE8"/>
    <w:rsid w:val="0089243F"/>
    <w:rsid w:val="008925FA"/>
    <w:rsid w:val="00893849"/>
    <w:rsid w:val="008939CA"/>
    <w:rsid w:val="00895397"/>
    <w:rsid w:val="008973A9"/>
    <w:rsid w:val="008973BE"/>
    <w:rsid w:val="00897E37"/>
    <w:rsid w:val="008A1312"/>
    <w:rsid w:val="008A2262"/>
    <w:rsid w:val="008A3948"/>
    <w:rsid w:val="008A3F46"/>
    <w:rsid w:val="008A50E7"/>
    <w:rsid w:val="008A67E1"/>
    <w:rsid w:val="008A712C"/>
    <w:rsid w:val="008B0925"/>
    <w:rsid w:val="008B0BCA"/>
    <w:rsid w:val="008B1C88"/>
    <w:rsid w:val="008B2127"/>
    <w:rsid w:val="008B2666"/>
    <w:rsid w:val="008B3129"/>
    <w:rsid w:val="008B3929"/>
    <w:rsid w:val="008B3B95"/>
    <w:rsid w:val="008B3F92"/>
    <w:rsid w:val="008B5BB7"/>
    <w:rsid w:val="008B6E8F"/>
    <w:rsid w:val="008B76C5"/>
    <w:rsid w:val="008C0C9E"/>
    <w:rsid w:val="008C136D"/>
    <w:rsid w:val="008C2B9B"/>
    <w:rsid w:val="008C36C2"/>
    <w:rsid w:val="008C37F9"/>
    <w:rsid w:val="008C709E"/>
    <w:rsid w:val="008C70CB"/>
    <w:rsid w:val="008C77C0"/>
    <w:rsid w:val="008C79E8"/>
    <w:rsid w:val="008D0305"/>
    <w:rsid w:val="008D0AA8"/>
    <w:rsid w:val="008D0CDA"/>
    <w:rsid w:val="008D123E"/>
    <w:rsid w:val="008D2C45"/>
    <w:rsid w:val="008D2E99"/>
    <w:rsid w:val="008D403D"/>
    <w:rsid w:val="008D5C20"/>
    <w:rsid w:val="008D65DC"/>
    <w:rsid w:val="008D6646"/>
    <w:rsid w:val="008D6661"/>
    <w:rsid w:val="008D698A"/>
    <w:rsid w:val="008D6B2F"/>
    <w:rsid w:val="008D6C4F"/>
    <w:rsid w:val="008D6F6D"/>
    <w:rsid w:val="008E05A9"/>
    <w:rsid w:val="008E12E7"/>
    <w:rsid w:val="008E16F4"/>
    <w:rsid w:val="008E20EB"/>
    <w:rsid w:val="008E2145"/>
    <w:rsid w:val="008E4866"/>
    <w:rsid w:val="008E4AA6"/>
    <w:rsid w:val="008E55A3"/>
    <w:rsid w:val="008E7299"/>
    <w:rsid w:val="008E72E5"/>
    <w:rsid w:val="008E732B"/>
    <w:rsid w:val="008F032F"/>
    <w:rsid w:val="008F06C6"/>
    <w:rsid w:val="008F1B7D"/>
    <w:rsid w:val="008F27A3"/>
    <w:rsid w:val="008F2C59"/>
    <w:rsid w:val="008F2DCA"/>
    <w:rsid w:val="008F331C"/>
    <w:rsid w:val="008F3475"/>
    <w:rsid w:val="008F4353"/>
    <w:rsid w:val="008F4880"/>
    <w:rsid w:val="008F49C3"/>
    <w:rsid w:val="008F4D3C"/>
    <w:rsid w:val="008F5B13"/>
    <w:rsid w:val="008F7B34"/>
    <w:rsid w:val="009001BF"/>
    <w:rsid w:val="009018F2"/>
    <w:rsid w:val="00901C33"/>
    <w:rsid w:val="0090292A"/>
    <w:rsid w:val="00903270"/>
    <w:rsid w:val="009056D2"/>
    <w:rsid w:val="00905B07"/>
    <w:rsid w:val="00905F6A"/>
    <w:rsid w:val="0090704B"/>
    <w:rsid w:val="00907245"/>
    <w:rsid w:val="009073F2"/>
    <w:rsid w:val="009100BA"/>
    <w:rsid w:val="00911397"/>
    <w:rsid w:val="00911A25"/>
    <w:rsid w:val="00911F31"/>
    <w:rsid w:val="009135CF"/>
    <w:rsid w:val="00913920"/>
    <w:rsid w:val="00913B9A"/>
    <w:rsid w:val="00914786"/>
    <w:rsid w:val="009151EE"/>
    <w:rsid w:val="009155B7"/>
    <w:rsid w:val="009157CE"/>
    <w:rsid w:val="00915C40"/>
    <w:rsid w:val="00916934"/>
    <w:rsid w:val="0091793E"/>
    <w:rsid w:val="0092018F"/>
    <w:rsid w:val="00920D2D"/>
    <w:rsid w:val="00921712"/>
    <w:rsid w:val="009217DB"/>
    <w:rsid w:val="009218AD"/>
    <w:rsid w:val="0092215B"/>
    <w:rsid w:val="00925844"/>
    <w:rsid w:val="009313F9"/>
    <w:rsid w:val="009329EF"/>
    <w:rsid w:val="00933978"/>
    <w:rsid w:val="00934146"/>
    <w:rsid w:val="0093414D"/>
    <w:rsid w:val="009344C6"/>
    <w:rsid w:val="00934904"/>
    <w:rsid w:val="00935B49"/>
    <w:rsid w:val="00935DD7"/>
    <w:rsid w:val="00936279"/>
    <w:rsid w:val="00936AAB"/>
    <w:rsid w:val="00936D82"/>
    <w:rsid w:val="009372F9"/>
    <w:rsid w:val="00937716"/>
    <w:rsid w:val="00940A57"/>
    <w:rsid w:val="00941EDB"/>
    <w:rsid w:val="00942047"/>
    <w:rsid w:val="00942B8F"/>
    <w:rsid w:val="0094379A"/>
    <w:rsid w:val="0094411A"/>
    <w:rsid w:val="00944F93"/>
    <w:rsid w:val="00945870"/>
    <w:rsid w:val="00945AAD"/>
    <w:rsid w:val="0095002E"/>
    <w:rsid w:val="0095015B"/>
    <w:rsid w:val="00950B69"/>
    <w:rsid w:val="009514E3"/>
    <w:rsid w:val="00951EFA"/>
    <w:rsid w:val="009526E6"/>
    <w:rsid w:val="00952F79"/>
    <w:rsid w:val="00954A09"/>
    <w:rsid w:val="00954D13"/>
    <w:rsid w:val="00954D1C"/>
    <w:rsid w:val="0095663C"/>
    <w:rsid w:val="00960804"/>
    <w:rsid w:val="00960E5A"/>
    <w:rsid w:val="009618AD"/>
    <w:rsid w:val="00963841"/>
    <w:rsid w:val="00964A4D"/>
    <w:rsid w:val="009654CA"/>
    <w:rsid w:val="00970656"/>
    <w:rsid w:val="00970DCB"/>
    <w:rsid w:val="009713A2"/>
    <w:rsid w:val="00973468"/>
    <w:rsid w:val="009736C7"/>
    <w:rsid w:val="00973CE3"/>
    <w:rsid w:val="009743E1"/>
    <w:rsid w:val="00975A4E"/>
    <w:rsid w:val="00976831"/>
    <w:rsid w:val="0097786F"/>
    <w:rsid w:val="00977B68"/>
    <w:rsid w:val="009812DC"/>
    <w:rsid w:val="00981903"/>
    <w:rsid w:val="009842FD"/>
    <w:rsid w:val="00984D5F"/>
    <w:rsid w:val="0098513A"/>
    <w:rsid w:val="00986C39"/>
    <w:rsid w:val="00986D2B"/>
    <w:rsid w:val="0098735C"/>
    <w:rsid w:val="0098747D"/>
    <w:rsid w:val="009902F2"/>
    <w:rsid w:val="00991AA6"/>
    <w:rsid w:val="00991B2A"/>
    <w:rsid w:val="009925EB"/>
    <w:rsid w:val="00992A6D"/>
    <w:rsid w:val="009932CF"/>
    <w:rsid w:val="009948C1"/>
    <w:rsid w:val="0099520F"/>
    <w:rsid w:val="00997478"/>
    <w:rsid w:val="009978A5"/>
    <w:rsid w:val="00997960"/>
    <w:rsid w:val="009A00A5"/>
    <w:rsid w:val="009A102D"/>
    <w:rsid w:val="009A39B2"/>
    <w:rsid w:val="009A61C3"/>
    <w:rsid w:val="009A641E"/>
    <w:rsid w:val="009A65FF"/>
    <w:rsid w:val="009A71D6"/>
    <w:rsid w:val="009A7317"/>
    <w:rsid w:val="009A7C86"/>
    <w:rsid w:val="009A7DD1"/>
    <w:rsid w:val="009A7E19"/>
    <w:rsid w:val="009A7F13"/>
    <w:rsid w:val="009B0165"/>
    <w:rsid w:val="009B01AB"/>
    <w:rsid w:val="009B0695"/>
    <w:rsid w:val="009B0AE1"/>
    <w:rsid w:val="009B1541"/>
    <w:rsid w:val="009B1EAC"/>
    <w:rsid w:val="009B230E"/>
    <w:rsid w:val="009B2C10"/>
    <w:rsid w:val="009B345A"/>
    <w:rsid w:val="009B34F9"/>
    <w:rsid w:val="009B5C6D"/>
    <w:rsid w:val="009B72B9"/>
    <w:rsid w:val="009C0666"/>
    <w:rsid w:val="009C0DD3"/>
    <w:rsid w:val="009C15FE"/>
    <w:rsid w:val="009C1790"/>
    <w:rsid w:val="009C1F6D"/>
    <w:rsid w:val="009C22BA"/>
    <w:rsid w:val="009C3627"/>
    <w:rsid w:val="009C3E41"/>
    <w:rsid w:val="009C577C"/>
    <w:rsid w:val="009C5A8A"/>
    <w:rsid w:val="009C6167"/>
    <w:rsid w:val="009C642E"/>
    <w:rsid w:val="009C77F7"/>
    <w:rsid w:val="009C79F9"/>
    <w:rsid w:val="009D003C"/>
    <w:rsid w:val="009D05B3"/>
    <w:rsid w:val="009D20D0"/>
    <w:rsid w:val="009D24EA"/>
    <w:rsid w:val="009D2671"/>
    <w:rsid w:val="009D280B"/>
    <w:rsid w:val="009D2929"/>
    <w:rsid w:val="009D2D05"/>
    <w:rsid w:val="009D4E9D"/>
    <w:rsid w:val="009D509F"/>
    <w:rsid w:val="009D56EF"/>
    <w:rsid w:val="009D5C95"/>
    <w:rsid w:val="009D7211"/>
    <w:rsid w:val="009D72BD"/>
    <w:rsid w:val="009D772A"/>
    <w:rsid w:val="009D7A50"/>
    <w:rsid w:val="009E00CC"/>
    <w:rsid w:val="009E02D4"/>
    <w:rsid w:val="009E077F"/>
    <w:rsid w:val="009E08EB"/>
    <w:rsid w:val="009E09B6"/>
    <w:rsid w:val="009E0D83"/>
    <w:rsid w:val="009E14AE"/>
    <w:rsid w:val="009E19AB"/>
    <w:rsid w:val="009E1F56"/>
    <w:rsid w:val="009E25B1"/>
    <w:rsid w:val="009E35B4"/>
    <w:rsid w:val="009E6067"/>
    <w:rsid w:val="009E630D"/>
    <w:rsid w:val="009E6604"/>
    <w:rsid w:val="009E6B8B"/>
    <w:rsid w:val="009E6FC9"/>
    <w:rsid w:val="009E7035"/>
    <w:rsid w:val="009E7D06"/>
    <w:rsid w:val="009F0973"/>
    <w:rsid w:val="009F1871"/>
    <w:rsid w:val="009F32F2"/>
    <w:rsid w:val="009F3904"/>
    <w:rsid w:val="009F3D86"/>
    <w:rsid w:val="009F4B29"/>
    <w:rsid w:val="009F6BB6"/>
    <w:rsid w:val="009F7062"/>
    <w:rsid w:val="009F7366"/>
    <w:rsid w:val="009F7612"/>
    <w:rsid w:val="009F7636"/>
    <w:rsid w:val="009F7984"/>
    <w:rsid w:val="009F7C66"/>
    <w:rsid w:val="00A00E4D"/>
    <w:rsid w:val="00A014D0"/>
    <w:rsid w:val="00A0164E"/>
    <w:rsid w:val="00A01E4B"/>
    <w:rsid w:val="00A01F0E"/>
    <w:rsid w:val="00A05EBB"/>
    <w:rsid w:val="00A0627A"/>
    <w:rsid w:val="00A10C8B"/>
    <w:rsid w:val="00A124A4"/>
    <w:rsid w:val="00A1363E"/>
    <w:rsid w:val="00A13C9D"/>
    <w:rsid w:val="00A14203"/>
    <w:rsid w:val="00A14E95"/>
    <w:rsid w:val="00A1581A"/>
    <w:rsid w:val="00A159D2"/>
    <w:rsid w:val="00A16F3F"/>
    <w:rsid w:val="00A17AA6"/>
    <w:rsid w:val="00A204C1"/>
    <w:rsid w:val="00A20F88"/>
    <w:rsid w:val="00A211C6"/>
    <w:rsid w:val="00A21CA2"/>
    <w:rsid w:val="00A243D4"/>
    <w:rsid w:val="00A24501"/>
    <w:rsid w:val="00A247D2"/>
    <w:rsid w:val="00A2660D"/>
    <w:rsid w:val="00A266E4"/>
    <w:rsid w:val="00A26953"/>
    <w:rsid w:val="00A26F96"/>
    <w:rsid w:val="00A27326"/>
    <w:rsid w:val="00A302A0"/>
    <w:rsid w:val="00A3278D"/>
    <w:rsid w:val="00A32904"/>
    <w:rsid w:val="00A3290F"/>
    <w:rsid w:val="00A32BF4"/>
    <w:rsid w:val="00A33215"/>
    <w:rsid w:val="00A33BC7"/>
    <w:rsid w:val="00A36477"/>
    <w:rsid w:val="00A36D72"/>
    <w:rsid w:val="00A37CF1"/>
    <w:rsid w:val="00A4050B"/>
    <w:rsid w:val="00A40E15"/>
    <w:rsid w:val="00A415AF"/>
    <w:rsid w:val="00A42757"/>
    <w:rsid w:val="00A43C29"/>
    <w:rsid w:val="00A4448F"/>
    <w:rsid w:val="00A445BC"/>
    <w:rsid w:val="00A45102"/>
    <w:rsid w:val="00A465F8"/>
    <w:rsid w:val="00A46885"/>
    <w:rsid w:val="00A47A8C"/>
    <w:rsid w:val="00A521F7"/>
    <w:rsid w:val="00A52869"/>
    <w:rsid w:val="00A539B8"/>
    <w:rsid w:val="00A54540"/>
    <w:rsid w:val="00A54CCA"/>
    <w:rsid w:val="00A55186"/>
    <w:rsid w:val="00A5597D"/>
    <w:rsid w:val="00A5650D"/>
    <w:rsid w:val="00A56A64"/>
    <w:rsid w:val="00A56E09"/>
    <w:rsid w:val="00A602CC"/>
    <w:rsid w:val="00A6035F"/>
    <w:rsid w:val="00A606F4"/>
    <w:rsid w:val="00A60B65"/>
    <w:rsid w:val="00A61145"/>
    <w:rsid w:val="00A61589"/>
    <w:rsid w:val="00A616F5"/>
    <w:rsid w:val="00A61EDE"/>
    <w:rsid w:val="00A62529"/>
    <w:rsid w:val="00A62681"/>
    <w:rsid w:val="00A62B7C"/>
    <w:rsid w:val="00A62CF9"/>
    <w:rsid w:val="00A641BD"/>
    <w:rsid w:val="00A663CF"/>
    <w:rsid w:val="00A67785"/>
    <w:rsid w:val="00A67D8B"/>
    <w:rsid w:val="00A70097"/>
    <w:rsid w:val="00A70139"/>
    <w:rsid w:val="00A70421"/>
    <w:rsid w:val="00A71079"/>
    <w:rsid w:val="00A725D5"/>
    <w:rsid w:val="00A73C57"/>
    <w:rsid w:val="00A743CF"/>
    <w:rsid w:val="00A7679C"/>
    <w:rsid w:val="00A76838"/>
    <w:rsid w:val="00A7770D"/>
    <w:rsid w:val="00A77D16"/>
    <w:rsid w:val="00A823E4"/>
    <w:rsid w:val="00A838E0"/>
    <w:rsid w:val="00A83F83"/>
    <w:rsid w:val="00A843D7"/>
    <w:rsid w:val="00A84AA9"/>
    <w:rsid w:val="00A8546D"/>
    <w:rsid w:val="00A85470"/>
    <w:rsid w:val="00A873E9"/>
    <w:rsid w:val="00A87ACC"/>
    <w:rsid w:val="00A908AE"/>
    <w:rsid w:val="00A90BC1"/>
    <w:rsid w:val="00A930BA"/>
    <w:rsid w:val="00A9374C"/>
    <w:rsid w:val="00A937FE"/>
    <w:rsid w:val="00A9392F"/>
    <w:rsid w:val="00A96634"/>
    <w:rsid w:val="00A97504"/>
    <w:rsid w:val="00AA05A1"/>
    <w:rsid w:val="00AA0BAA"/>
    <w:rsid w:val="00AA1044"/>
    <w:rsid w:val="00AA1762"/>
    <w:rsid w:val="00AA234C"/>
    <w:rsid w:val="00AA2440"/>
    <w:rsid w:val="00AA27C9"/>
    <w:rsid w:val="00AA440D"/>
    <w:rsid w:val="00AA4EDF"/>
    <w:rsid w:val="00AA54F8"/>
    <w:rsid w:val="00AA6A69"/>
    <w:rsid w:val="00AA6F2C"/>
    <w:rsid w:val="00AA70E4"/>
    <w:rsid w:val="00AA79C9"/>
    <w:rsid w:val="00AA7C20"/>
    <w:rsid w:val="00AB017D"/>
    <w:rsid w:val="00AB0393"/>
    <w:rsid w:val="00AB22D8"/>
    <w:rsid w:val="00AB2A72"/>
    <w:rsid w:val="00AB3422"/>
    <w:rsid w:val="00AB34F4"/>
    <w:rsid w:val="00AB37DC"/>
    <w:rsid w:val="00AB4F45"/>
    <w:rsid w:val="00AB5286"/>
    <w:rsid w:val="00AB60B3"/>
    <w:rsid w:val="00AB66FD"/>
    <w:rsid w:val="00AB6999"/>
    <w:rsid w:val="00AC1690"/>
    <w:rsid w:val="00AC3FB4"/>
    <w:rsid w:val="00AC4782"/>
    <w:rsid w:val="00AC4FD0"/>
    <w:rsid w:val="00AC52C9"/>
    <w:rsid w:val="00AC558F"/>
    <w:rsid w:val="00AC5B94"/>
    <w:rsid w:val="00AC668B"/>
    <w:rsid w:val="00AC68B9"/>
    <w:rsid w:val="00AC6C1E"/>
    <w:rsid w:val="00AD02BB"/>
    <w:rsid w:val="00AD03FB"/>
    <w:rsid w:val="00AD04B9"/>
    <w:rsid w:val="00AD0B9B"/>
    <w:rsid w:val="00AD0F78"/>
    <w:rsid w:val="00AD1606"/>
    <w:rsid w:val="00AD204B"/>
    <w:rsid w:val="00AD366B"/>
    <w:rsid w:val="00AD43BF"/>
    <w:rsid w:val="00AD5433"/>
    <w:rsid w:val="00AD6AEF"/>
    <w:rsid w:val="00AD705E"/>
    <w:rsid w:val="00AD7566"/>
    <w:rsid w:val="00AD7C2A"/>
    <w:rsid w:val="00AE0B9F"/>
    <w:rsid w:val="00AE0DF2"/>
    <w:rsid w:val="00AE1313"/>
    <w:rsid w:val="00AE244B"/>
    <w:rsid w:val="00AE24B0"/>
    <w:rsid w:val="00AE4740"/>
    <w:rsid w:val="00AE5A27"/>
    <w:rsid w:val="00AE681A"/>
    <w:rsid w:val="00AE7540"/>
    <w:rsid w:val="00AF0808"/>
    <w:rsid w:val="00AF10A9"/>
    <w:rsid w:val="00AF21AA"/>
    <w:rsid w:val="00AF2BC3"/>
    <w:rsid w:val="00AF30FB"/>
    <w:rsid w:val="00AF35B6"/>
    <w:rsid w:val="00AF4145"/>
    <w:rsid w:val="00AF5A53"/>
    <w:rsid w:val="00AF6446"/>
    <w:rsid w:val="00AF6894"/>
    <w:rsid w:val="00B009BF"/>
    <w:rsid w:val="00B01A07"/>
    <w:rsid w:val="00B026C9"/>
    <w:rsid w:val="00B02FA4"/>
    <w:rsid w:val="00B04E5A"/>
    <w:rsid w:val="00B05DCE"/>
    <w:rsid w:val="00B066DA"/>
    <w:rsid w:val="00B067B1"/>
    <w:rsid w:val="00B06A8A"/>
    <w:rsid w:val="00B06BE2"/>
    <w:rsid w:val="00B06E17"/>
    <w:rsid w:val="00B0743B"/>
    <w:rsid w:val="00B077F0"/>
    <w:rsid w:val="00B10399"/>
    <w:rsid w:val="00B1082E"/>
    <w:rsid w:val="00B110A4"/>
    <w:rsid w:val="00B11455"/>
    <w:rsid w:val="00B11C3E"/>
    <w:rsid w:val="00B11CE0"/>
    <w:rsid w:val="00B1225E"/>
    <w:rsid w:val="00B122C4"/>
    <w:rsid w:val="00B12A61"/>
    <w:rsid w:val="00B14580"/>
    <w:rsid w:val="00B14D1C"/>
    <w:rsid w:val="00B153D9"/>
    <w:rsid w:val="00B168C0"/>
    <w:rsid w:val="00B17612"/>
    <w:rsid w:val="00B201FE"/>
    <w:rsid w:val="00B204BD"/>
    <w:rsid w:val="00B2076D"/>
    <w:rsid w:val="00B20AD5"/>
    <w:rsid w:val="00B21A92"/>
    <w:rsid w:val="00B22673"/>
    <w:rsid w:val="00B22C80"/>
    <w:rsid w:val="00B23259"/>
    <w:rsid w:val="00B24D06"/>
    <w:rsid w:val="00B253A5"/>
    <w:rsid w:val="00B255DB"/>
    <w:rsid w:val="00B25C3C"/>
    <w:rsid w:val="00B26244"/>
    <w:rsid w:val="00B27250"/>
    <w:rsid w:val="00B2741C"/>
    <w:rsid w:val="00B30E26"/>
    <w:rsid w:val="00B31203"/>
    <w:rsid w:val="00B316ED"/>
    <w:rsid w:val="00B337B2"/>
    <w:rsid w:val="00B33C5B"/>
    <w:rsid w:val="00B34AC9"/>
    <w:rsid w:val="00B34D27"/>
    <w:rsid w:val="00B34D36"/>
    <w:rsid w:val="00B3544B"/>
    <w:rsid w:val="00B3575C"/>
    <w:rsid w:val="00B35F57"/>
    <w:rsid w:val="00B37B73"/>
    <w:rsid w:val="00B403C6"/>
    <w:rsid w:val="00B40CD7"/>
    <w:rsid w:val="00B41C45"/>
    <w:rsid w:val="00B420D2"/>
    <w:rsid w:val="00B425E9"/>
    <w:rsid w:val="00B42F1A"/>
    <w:rsid w:val="00B43CEE"/>
    <w:rsid w:val="00B43E3B"/>
    <w:rsid w:val="00B44759"/>
    <w:rsid w:val="00B44881"/>
    <w:rsid w:val="00B44C3B"/>
    <w:rsid w:val="00B44FC9"/>
    <w:rsid w:val="00B45210"/>
    <w:rsid w:val="00B45278"/>
    <w:rsid w:val="00B45F09"/>
    <w:rsid w:val="00B464F1"/>
    <w:rsid w:val="00B46A19"/>
    <w:rsid w:val="00B4739C"/>
    <w:rsid w:val="00B51AB4"/>
    <w:rsid w:val="00B51BB4"/>
    <w:rsid w:val="00B53A9A"/>
    <w:rsid w:val="00B54297"/>
    <w:rsid w:val="00B544D4"/>
    <w:rsid w:val="00B545D8"/>
    <w:rsid w:val="00B55D43"/>
    <w:rsid w:val="00B55E6A"/>
    <w:rsid w:val="00B56715"/>
    <w:rsid w:val="00B57F34"/>
    <w:rsid w:val="00B6111D"/>
    <w:rsid w:val="00B614BB"/>
    <w:rsid w:val="00B61BDB"/>
    <w:rsid w:val="00B62122"/>
    <w:rsid w:val="00B63155"/>
    <w:rsid w:val="00B63526"/>
    <w:rsid w:val="00B6375D"/>
    <w:rsid w:val="00B63A26"/>
    <w:rsid w:val="00B63AAC"/>
    <w:rsid w:val="00B63F56"/>
    <w:rsid w:val="00B64286"/>
    <w:rsid w:val="00B64373"/>
    <w:rsid w:val="00B64525"/>
    <w:rsid w:val="00B65900"/>
    <w:rsid w:val="00B66899"/>
    <w:rsid w:val="00B67807"/>
    <w:rsid w:val="00B70C22"/>
    <w:rsid w:val="00B70CE8"/>
    <w:rsid w:val="00B72584"/>
    <w:rsid w:val="00B7261C"/>
    <w:rsid w:val="00B735BF"/>
    <w:rsid w:val="00B748C5"/>
    <w:rsid w:val="00B749A7"/>
    <w:rsid w:val="00B74D00"/>
    <w:rsid w:val="00B76ACC"/>
    <w:rsid w:val="00B77231"/>
    <w:rsid w:val="00B7777E"/>
    <w:rsid w:val="00B779E0"/>
    <w:rsid w:val="00B802F8"/>
    <w:rsid w:val="00B804CE"/>
    <w:rsid w:val="00B81609"/>
    <w:rsid w:val="00B818FE"/>
    <w:rsid w:val="00B81E2C"/>
    <w:rsid w:val="00B834C7"/>
    <w:rsid w:val="00B83F2A"/>
    <w:rsid w:val="00B83F57"/>
    <w:rsid w:val="00B84CDF"/>
    <w:rsid w:val="00B859A3"/>
    <w:rsid w:val="00B86ABE"/>
    <w:rsid w:val="00B86CAF"/>
    <w:rsid w:val="00B86DFB"/>
    <w:rsid w:val="00B875F9"/>
    <w:rsid w:val="00B9052F"/>
    <w:rsid w:val="00B90EC3"/>
    <w:rsid w:val="00B93D30"/>
    <w:rsid w:val="00B942D8"/>
    <w:rsid w:val="00B94377"/>
    <w:rsid w:val="00B97233"/>
    <w:rsid w:val="00B97589"/>
    <w:rsid w:val="00BA0172"/>
    <w:rsid w:val="00BA219E"/>
    <w:rsid w:val="00BA526C"/>
    <w:rsid w:val="00BA552B"/>
    <w:rsid w:val="00BA5AD9"/>
    <w:rsid w:val="00BA6819"/>
    <w:rsid w:val="00BA683C"/>
    <w:rsid w:val="00BA746E"/>
    <w:rsid w:val="00BA7BA4"/>
    <w:rsid w:val="00BB0178"/>
    <w:rsid w:val="00BB05C6"/>
    <w:rsid w:val="00BB1597"/>
    <w:rsid w:val="00BB1F35"/>
    <w:rsid w:val="00BB2216"/>
    <w:rsid w:val="00BB2DEC"/>
    <w:rsid w:val="00BB3815"/>
    <w:rsid w:val="00BB3AB0"/>
    <w:rsid w:val="00BB3FA3"/>
    <w:rsid w:val="00BB433F"/>
    <w:rsid w:val="00BB57F8"/>
    <w:rsid w:val="00BB59EC"/>
    <w:rsid w:val="00BB5CBA"/>
    <w:rsid w:val="00BB63F4"/>
    <w:rsid w:val="00BB6CF7"/>
    <w:rsid w:val="00BB7C18"/>
    <w:rsid w:val="00BC016D"/>
    <w:rsid w:val="00BC0D0B"/>
    <w:rsid w:val="00BC30C0"/>
    <w:rsid w:val="00BC3D03"/>
    <w:rsid w:val="00BC4C3C"/>
    <w:rsid w:val="00BC6624"/>
    <w:rsid w:val="00BC713E"/>
    <w:rsid w:val="00BD0302"/>
    <w:rsid w:val="00BD0BFF"/>
    <w:rsid w:val="00BD0C8F"/>
    <w:rsid w:val="00BD1354"/>
    <w:rsid w:val="00BD145F"/>
    <w:rsid w:val="00BD2642"/>
    <w:rsid w:val="00BD3359"/>
    <w:rsid w:val="00BD3730"/>
    <w:rsid w:val="00BD3F11"/>
    <w:rsid w:val="00BD463F"/>
    <w:rsid w:val="00BD4EAD"/>
    <w:rsid w:val="00BD582F"/>
    <w:rsid w:val="00BD6707"/>
    <w:rsid w:val="00BD6E83"/>
    <w:rsid w:val="00BD77ED"/>
    <w:rsid w:val="00BE05DE"/>
    <w:rsid w:val="00BE06C2"/>
    <w:rsid w:val="00BE10C3"/>
    <w:rsid w:val="00BE110A"/>
    <w:rsid w:val="00BE19D4"/>
    <w:rsid w:val="00BE2AFF"/>
    <w:rsid w:val="00BE2FB4"/>
    <w:rsid w:val="00BE3779"/>
    <w:rsid w:val="00BE3B94"/>
    <w:rsid w:val="00BE442A"/>
    <w:rsid w:val="00BE4C35"/>
    <w:rsid w:val="00BE4EC3"/>
    <w:rsid w:val="00BE5A8F"/>
    <w:rsid w:val="00BE5F47"/>
    <w:rsid w:val="00BE5FDA"/>
    <w:rsid w:val="00BE6B1A"/>
    <w:rsid w:val="00BE6DCD"/>
    <w:rsid w:val="00BF012F"/>
    <w:rsid w:val="00BF06D8"/>
    <w:rsid w:val="00BF1135"/>
    <w:rsid w:val="00BF1B73"/>
    <w:rsid w:val="00BF1E6C"/>
    <w:rsid w:val="00BF1F20"/>
    <w:rsid w:val="00BF3972"/>
    <w:rsid w:val="00BF49E8"/>
    <w:rsid w:val="00BF4ADB"/>
    <w:rsid w:val="00BF50EA"/>
    <w:rsid w:val="00BF5200"/>
    <w:rsid w:val="00BF5D9E"/>
    <w:rsid w:val="00BF66ED"/>
    <w:rsid w:val="00BF70AF"/>
    <w:rsid w:val="00C017C1"/>
    <w:rsid w:val="00C019A1"/>
    <w:rsid w:val="00C03D63"/>
    <w:rsid w:val="00C046E7"/>
    <w:rsid w:val="00C049FA"/>
    <w:rsid w:val="00C04E64"/>
    <w:rsid w:val="00C0547A"/>
    <w:rsid w:val="00C05998"/>
    <w:rsid w:val="00C05DEC"/>
    <w:rsid w:val="00C060FE"/>
    <w:rsid w:val="00C0652E"/>
    <w:rsid w:val="00C0696E"/>
    <w:rsid w:val="00C10089"/>
    <w:rsid w:val="00C105AD"/>
    <w:rsid w:val="00C11074"/>
    <w:rsid w:val="00C11260"/>
    <w:rsid w:val="00C1168F"/>
    <w:rsid w:val="00C11C0C"/>
    <w:rsid w:val="00C122F3"/>
    <w:rsid w:val="00C12CA7"/>
    <w:rsid w:val="00C131CB"/>
    <w:rsid w:val="00C13DEB"/>
    <w:rsid w:val="00C1462C"/>
    <w:rsid w:val="00C14CB3"/>
    <w:rsid w:val="00C14D77"/>
    <w:rsid w:val="00C14E00"/>
    <w:rsid w:val="00C154F3"/>
    <w:rsid w:val="00C16965"/>
    <w:rsid w:val="00C16ED4"/>
    <w:rsid w:val="00C17049"/>
    <w:rsid w:val="00C17766"/>
    <w:rsid w:val="00C23894"/>
    <w:rsid w:val="00C23ECC"/>
    <w:rsid w:val="00C23F8D"/>
    <w:rsid w:val="00C248ED"/>
    <w:rsid w:val="00C253EF"/>
    <w:rsid w:val="00C25580"/>
    <w:rsid w:val="00C26804"/>
    <w:rsid w:val="00C26F44"/>
    <w:rsid w:val="00C272EC"/>
    <w:rsid w:val="00C30478"/>
    <w:rsid w:val="00C305D7"/>
    <w:rsid w:val="00C30EF1"/>
    <w:rsid w:val="00C31CE6"/>
    <w:rsid w:val="00C32AA0"/>
    <w:rsid w:val="00C32C40"/>
    <w:rsid w:val="00C32DF8"/>
    <w:rsid w:val="00C34057"/>
    <w:rsid w:val="00C34271"/>
    <w:rsid w:val="00C34611"/>
    <w:rsid w:val="00C34779"/>
    <w:rsid w:val="00C34875"/>
    <w:rsid w:val="00C35908"/>
    <w:rsid w:val="00C359E5"/>
    <w:rsid w:val="00C35EAF"/>
    <w:rsid w:val="00C3634B"/>
    <w:rsid w:val="00C370AC"/>
    <w:rsid w:val="00C40D04"/>
    <w:rsid w:val="00C40F9E"/>
    <w:rsid w:val="00C4157C"/>
    <w:rsid w:val="00C41859"/>
    <w:rsid w:val="00C43675"/>
    <w:rsid w:val="00C43DB7"/>
    <w:rsid w:val="00C440AE"/>
    <w:rsid w:val="00C451FE"/>
    <w:rsid w:val="00C46206"/>
    <w:rsid w:val="00C46D1C"/>
    <w:rsid w:val="00C4712A"/>
    <w:rsid w:val="00C525FC"/>
    <w:rsid w:val="00C544B6"/>
    <w:rsid w:val="00C54B53"/>
    <w:rsid w:val="00C57AA1"/>
    <w:rsid w:val="00C60764"/>
    <w:rsid w:val="00C61F2C"/>
    <w:rsid w:val="00C6410C"/>
    <w:rsid w:val="00C64BE3"/>
    <w:rsid w:val="00C65962"/>
    <w:rsid w:val="00C672EC"/>
    <w:rsid w:val="00C701BD"/>
    <w:rsid w:val="00C706B2"/>
    <w:rsid w:val="00C7103E"/>
    <w:rsid w:val="00C71D17"/>
    <w:rsid w:val="00C7221C"/>
    <w:rsid w:val="00C7335D"/>
    <w:rsid w:val="00C73D49"/>
    <w:rsid w:val="00C74281"/>
    <w:rsid w:val="00C74C87"/>
    <w:rsid w:val="00C74FC5"/>
    <w:rsid w:val="00C7766F"/>
    <w:rsid w:val="00C803A7"/>
    <w:rsid w:val="00C804AA"/>
    <w:rsid w:val="00C8118B"/>
    <w:rsid w:val="00C8217C"/>
    <w:rsid w:val="00C826D8"/>
    <w:rsid w:val="00C82E63"/>
    <w:rsid w:val="00C82FC3"/>
    <w:rsid w:val="00C8455D"/>
    <w:rsid w:val="00C84D35"/>
    <w:rsid w:val="00C84F7A"/>
    <w:rsid w:val="00C860BC"/>
    <w:rsid w:val="00C863B5"/>
    <w:rsid w:val="00C87E61"/>
    <w:rsid w:val="00C9053B"/>
    <w:rsid w:val="00C916C7"/>
    <w:rsid w:val="00C91F1D"/>
    <w:rsid w:val="00C9218C"/>
    <w:rsid w:val="00C933FE"/>
    <w:rsid w:val="00C94D91"/>
    <w:rsid w:val="00C95729"/>
    <w:rsid w:val="00C95C95"/>
    <w:rsid w:val="00C97DE2"/>
    <w:rsid w:val="00C97EF7"/>
    <w:rsid w:val="00CA00A8"/>
    <w:rsid w:val="00CA0AB5"/>
    <w:rsid w:val="00CA14D5"/>
    <w:rsid w:val="00CA1DE1"/>
    <w:rsid w:val="00CA1F3B"/>
    <w:rsid w:val="00CA219F"/>
    <w:rsid w:val="00CA26D2"/>
    <w:rsid w:val="00CA286F"/>
    <w:rsid w:val="00CA4304"/>
    <w:rsid w:val="00CA5289"/>
    <w:rsid w:val="00CA5ABB"/>
    <w:rsid w:val="00CA5EF5"/>
    <w:rsid w:val="00CA6A0A"/>
    <w:rsid w:val="00CB0F2A"/>
    <w:rsid w:val="00CB3D86"/>
    <w:rsid w:val="00CB3DA1"/>
    <w:rsid w:val="00CB3F75"/>
    <w:rsid w:val="00CB576B"/>
    <w:rsid w:val="00CB57C0"/>
    <w:rsid w:val="00CB63A3"/>
    <w:rsid w:val="00CB6558"/>
    <w:rsid w:val="00CB6745"/>
    <w:rsid w:val="00CB7B1B"/>
    <w:rsid w:val="00CC1E04"/>
    <w:rsid w:val="00CC283E"/>
    <w:rsid w:val="00CC285C"/>
    <w:rsid w:val="00CC313C"/>
    <w:rsid w:val="00CC5087"/>
    <w:rsid w:val="00CC53E0"/>
    <w:rsid w:val="00CC5C09"/>
    <w:rsid w:val="00CC5C58"/>
    <w:rsid w:val="00CC691C"/>
    <w:rsid w:val="00CD005A"/>
    <w:rsid w:val="00CD01BB"/>
    <w:rsid w:val="00CD131A"/>
    <w:rsid w:val="00CD1844"/>
    <w:rsid w:val="00CD2151"/>
    <w:rsid w:val="00CD27B7"/>
    <w:rsid w:val="00CD2A5B"/>
    <w:rsid w:val="00CD2B09"/>
    <w:rsid w:val="00CD3A46"/>
    <w:rsid w:val="00CD459C"/>
    <w:rsid w:val="00CD504F"/>
    <w:rsid w:val="00CD5FDC"/>
    <w:rsid w:val="00CD6D78"/>
    <w:rsid w:val="00CD72C8"/>
    <w:rsid w:val="00CD7404"/>
    <w:rsid w:val="00CD74E4"/>
    <w:rsid w:val="00CE12C4"/>
    <w:rsid w:val="00CE4D77"/>
    <w:rsid w:val="00CE4DD1"/>
    <w:rsid w:val="00CE5C70"/>
    <w:rsid w:val="00CE5DB4"/>
    <w:rsid w:val="00CE5E91"/>
    <w:rsid w:val="00CE5F85"/>
    <w:rsid w:val="00CE78B5"/>
    <w:rsid w:val="00CF04D8"/>
    <w:rsid w:val="00CF38A9"/>
    <w:rsid w:val="00CF3F0A"/>
    <w:rsid w:val="00CF4261"/>
    <w:rsid w:val="00CF45EC"/>
    <w:rsid w:val="00CF5026"/>
    <w:rsid w:val="00CF5224"/>
    <w:rsid w:val="00CF5226"/>
    <w:rsid w:val="00CF6A1C"/>
    <w:rsid w:val="00CF78B6"/>
    <w:rsid w:val="00CF7F9B"/>
    <w:rsid w:val="00D00453"/>
    <w:rsid w:val="00D00AF6"/>
    <w:rsid w:val="00D0109F"/>
    <w:rsid w:val="00D017ED"/>
    <w:rsid w:val="00D02078"/>
    <w:rsid w:val="00D020E3"/>
    <w:rsid w:val="00D028CC"/>
    <w:rsid w:val="00D046B4"/>
    <w:rsid w:val="00D052AF"/>
    <w:rsid w:val="00D074DC"/>
    <w:rsid w:val="00D10107"/>
    <w:rsid w:val="00D10177"/>
    <w:rsid w:val="00D101A6"/>
    <w:rsid w:val="00D1144F"/>
    <w:rsid w:val="00D12374"/>
    <w:rsid w:val="00D12CBA"/>
    <w:rsid w:val="00D1313C"/>
    <w:rsid w:val="00D13E7C"/>
    <w:rsid w:val="00D14556"/>
    <w:rsid w:val="00D14766"/>
    <w:rsid w:val="00D149F7"/>
    <w:rsid w:val="00D14B7A"/>
    <w:rsid w:val="00D14DD7"/>
    <w:rsid w:val="00D17346"/>
    <w:rsid w:val="00D173F5"/>
    <w:rsid w:val="00D174E2"/>
    <w:rsid w:val="00D209E9"/>
    <w:rsid w:val="00D20DA9"/>
    <w:rsid w:val="00D211F7"/>
    <w:rsid w:val="00D21999"/>
    <w:rsid w:val="00D23B0A"/>
    <w:rsid w:val="00D25756"/>
    <w:rsid w:val="00D26964"/>
    <w:rsid w:val="00D27E5F"/>
    <w:rsid w:val="00D3058B"/>
    <w:rsid w:val="00D308D7"/>
    <w:rsid w:val="00D30CEF"/>
    <w:rsid w:val="00D31718"/>
    <w:rsid w:val="00D320BC"/>
    <w:rsid w:val="00D327E5"/>
    <w:rsid w:val="00D3293B"/>
    <w:rsid w:val="00D32985"/>
    <w:rsid w:val="00D32ECE"/>
    <w:rsid w:val="00D32F1E"/>
    <w:rsid w:val="00D33244"/>
    <w:rsid w:val="00D335A9"/>
    <w:rsid w:val="00D33E9E"/>
    <w:rsid w:val="00D351ED"/>
    <w:rsid w:val="00D35859"/>
    <w:rsid w:val="00D35DE5"/>
    <w:rsid w:val="00D364DA"/>
    <w:rsid w:val="00D372F6"/>
    <w:rsid w:val="00D373D3"/>
    <w:rsid w:val="00D40AE0"/>
    <w:rsid w:val="00D4167A"/>
    <w:rsid w:val="00D417FD"/>
    <w:rsid w:val="00D419CE"/>
    <w:rsid w:val="00D42104"/>
    <w:rsid w:val="00D4322F"/>
    <w:rsid w:val="00D453CE"/>
    <w:rsid w:val="00D45887"/>
    <w:rsid w:val="00D46C29"/>
    <w:rsid w:val="00D50260"/>
    <w:rsid w:val="00D514EC"/>
    <w:rsid w:val="00D517D5"/>
    <w:rsid w:val="00D535FC"/>
    <w:rsid w:val="00D53C27"/>
    <w:rsid w:val="00D542C4"/>
    <w:rsid w:val="00D54456"/>
    <w:rsid w:val="00D568AC"/>
    <w:rsid w:val="00D56B65"/>
    <w:rsid w:val="00D57677"/>
    <w:rsid w:val="00D60045"/>
    <w:rsid w:val="00D6004D"/>
    <w:rsid w:val="00D60F6F"/>
    <w:rsid w:val="00D61455"/>
    <w:rsid w:val="00D62017"/>
    <w:rsid w:val="00D62D6E"/>
    <w:rsid w:val="00D63188"/>
    <w:rsid w:val="00D638F3"/>
    <w:rsid w:val="00D64E82"/>
    <w:rsid w:val="00D65A81"/>
    <w:rsid w:val="00D65C95"/>
    <w:rsid w:val="00D667DE"/>
    <w:rsid w:val="00D67ACF"/>
    <w:rsid w:val="00D70941"/>
    <w:rsid w:val="00D70F3C"/>
    <w:rsid w:val="00D7125D"/>
    <w:rsid w:val="00D72139"/>
    <w:rsid w:val="00D73D25"/>
    <w:rsid w:val="00D7466E"/>
    <w:rsid w:val="00D74671"/>
    <w:rsid w:val="00D74CD0"/>
    <w:rsid w:val="00D759B4"/>
    <w:rsid w:val="00D75CCE"/>
    <w:rsid w:val="00D76FFA"/>
    <w:rsid w:val="00D770D2"/>
    <w:rsid w:val="00D7730A"/>
    <w:rsid w:val="00D77AEE"/>
    <w:rsid w:val="00D77CE1"/>
    <w:rsid w:val="00D80628"/>
    <w:rsid w:val="00D81173"/>
    <w:rsid w:val="00D811C5"/>
    <w:rsid w:val="00D82E29"/>
    <w:rsid w:val="00D83FF7"/>
    <w:rsid w:val="00D84373"/>
    <w:rsid w:val="00D845EA"/>
    <w:rsid w:val="00D85ACB"/>
    <w:rsid w:val="00D86E2D"/>
    <w:rsid w:val="00D90733"/>
    <w:rsid w:val="00D90ADE"/>
    <w:rsid w:val="00D90EDC"/>
    <w:rsid w:val="00D915DF"/>
    <w:rsid w:val="00D91B8E"/>
    <w:rsid w:val="00D92376"/>
    <w:rsid w:val="00D924A4"/>
    <w:rsid w:val="00D926A2"/>
    <w:rsid w:val="00D95E9A"/>
    <w:rsid w:val="00D962AB"/>
    <w:rsid w:val="00D96B97"/>
    <w:rsid w:val="00D96FA2"/>
    <w:rsid w:val="00D9767E"/>
    <w:rsid w:val="00DA0EC0"/>
    <w:rsid w:val="00DA2014"/>
    <w:rsid w:val="00DA260E"/>
    <w:rsid w:val="00DA2981"/>
    <w:rsid w:val="00DA33C5"/>
    <w:rsid w:val="00DA35FF"/>
    <w:rsid w:val="00DA3C5F"/>
    <w:rsid w:val="00DA3E6C"/>
    <w:rsid w:val="00DA4CED"/>
    <w:rsid w:val="00DA6835"/>
    <w:rsid w:val="00DA6A66"/>
    <w:rsid w:val="00DA6DF9"/>
    <w:rsid w:val="00DA6FF3"/>
    <w:rsid w:val="00DA732C"/>
    <w:rsid w:val="00DA746F"/>
    <w:rsid w:val="00DA7908"/>
    <w:rsid w:val="00DA7C1F"/>
    <w:rsid w:val="00DB0A6F"/>
    <w:rsid w:val="00DB14BE"/>
    <w:rsid w:val="00DB1687"/>
    <w:rsid w:val="00DB219A"/>
    <w:rsid w:val="00DB2E57"/>
    <w:rsid w:val="00DB3CAA"/>
    <w:rsid w:val="00DB414A"/>
    <w:rsid w:val="00DB6964"/>
    <w:rsid w:val="00DB6E76"/>
    <w:rsid w:val="00DB7F72"/>
    <w:rsid w:val="00DC048F"/>
    <w:rsid w:val="00DC0B28"/>
    <w:rsid w:val="00DC0D66"/>
    <w:rsid w:val="00DC14DF"/>
    <w:rsid w:val="00DC20CE"/>
    <w:rsid w:val="00DC271D"/>
    <w:rsid w:val="00DC3369"/>
    <w:rsid w:val="00DC3B4A"/>
    <w:rsid w:val="00DC3DCB"/>
    <w:rsid w:val="00DC40C8"/>
    <w:rsid w:val="00DC45AB"/>
    <w:rsid w:val="00DC46E2"/>
    <w:rsid w:val="00DC5748"/>
    <w:rsid w:val="00DC5E0D"/>
    <w:rsid w:val="00DC6A51"/>
    <w:rsid w:val="00DC7199"/>
    <w:rsid w:val="00DC7BF1"/>
    <w:rsid w:val="00DD0042"/>
    <w:rsid w:val="00DD0E35"/>
    <w:rsid w:val="00DD102F"/>
    <w:rsid w:val="00DD2699"/>
    <w:rsid w:val="00DD2C57"/>
    <w:rsid w:val="00DD2CA6"/>
    <w:rsid w:val="00DD4032"/>
    <w:rsid w:val="00DD5AE4"/>
    <w:rsid w:val="00DD61A5"/>
    <w:rsid w:val="00DD701E"/>
    <w:rsid w:val="00DD79E0"/>
    <w:rsid w:val="00DD7A6C"/>
    <w:rsid w:val="00DD7CA9"/>
    <w:rsid w:val="00DE0F88"/>
    <w:rsid w:val="00DE27F0"/>
    <w:rsid w:val="00DE4B0F"/>
    <w:rsid w:val="00DE51B0"/>
    <w:rsid w:val="00DE51D2"/>
    <w:rsid w:val="00DE546F"/>
    <w:rsid w:val="00DE5BCF"/>
    <w:rsid w:val="00DE5F92"/>
    <w:rsid w:val="00DE6D1F"/>
    <w:rsid w:val="00DF0BEF"/>
    <w:rsid w:val="00DF1172"/>
    <w:rsid w:val="00DF1B2F"/>
    <w:rsid w:val="00DF29D4"/>
    <w:rsid w:val="00DF2B44"/>
    <w:rsid w:val="00DF3960"/>
    <w:rsid w:val="00DF432A"/>
    <w:rsid w:val="00DF5142"/>
    <w:rsid w:val="00DF51F4"/>
    <w:rsid w:val="00DF57AB"/>
    <w:rsid w:val="00DF614B"/>
    <w:rsid w:val="00DF65B3"/>
    <w:rsid w:val="00DF68CD"/>
    <w:rsid w:val="00DF7381"/>
    <w:rsid w:val="00E00007"/>
    <w:rsid w:val="00E000ED"/>
    <w:rsid w:val="00E00590"/>
    <w:rsid w:val="00E00AC6"/>
    <w:rsid w:val="00E028A0"/>
    <w:rsid w:val="00E03498"/>
    <w:rsid w:val="00E03C4A"/>
    <w:rsid w:val="00E03C86"/>
    <w:rsid w:val="00E03DA6"/>
    <w:rsid w:val="00E03F24"/>
    <w:rsid w:val="00E03FC9"/>
    <w:rsid w:val="00E047A2"/>
    <w:rsid w:val="00E0510E"/>
    <w:rsid w:val="00E0561B"/>
    <w:rsid w:val="00E05C13"/>
    <w:rsid w:val="00E066A7"/>
    <w:rsid w:val="00E06B92"/>
    <w:rsid w:val="00E06F1E"/>
    <w:rsid w:val="00E07D68"/>
    <w:rsid w:val="00E10439"/>
    <w:rsid w:val="00E109B9"/>
    <w:rsid w:val="00E10C99"/>
    <w:rsid w:val="00E10E00"/>
    <w:rsid w:val="00E11374"/>
    <w:rsid w:val="00E116B1"/>
    <w:rsid w:val="00E13174"/>
    <w:rsid w:val="00E13DA9"/>
    <w:rsid w:val="00E14EE3"/>
    <w:rsid w:val="00E15229"/>
    <w:rsid w:val="00E1533F"/>
    <w:rsid w:val="00E1550E"/>
    <w:rsid w:val="00E161DD"/>
    <w:rsid w:val="00E164C6"/>
    <w:rsid w:val="00E16CAB"/>
    <w:rsid w:val="00E17308"/>
    <w:rsid w:val="00E24638"/>
    <w:rsid w:val="00E24D4E"/>
    <w:rsid w:val="00E25B47"/>
    <w:rsid w:val="00E25FDC"/>
    <w:rsid w:val="00E300E9"/>
    <w:rsid w:val="00E30138"/>
    <w:rsid w:val="00E33B54"/>
    <w:rsid w:val="00E3435D"/>
    <w:rsid w:val="00E35461"/>
    <w:rsid w:val="00E3676F"/>
    <w:rsid w:val="00E36805"/>
    <w:rsid w:val="00E368E3"/>
    <w:rsid w:val="00E36ED5"/>
    <w:rsid w:val="00E37027"/>
    <w:rsid w:val="00E37572"/>
    <w:rsid w:val="00E4094F"/>
    <w:rsid w:val="00E40BA0"/>
    <w:rsid w:val="00E41342"/>
    <w:rsid w:val="00E415AB"/>
    <w:rsid w:val="00E41ED5"/>
    <w:rsid w:val="00E42B76"/>
    <w:rsid w:val="00E430EE"/>
    <w:rsid w:val="00E43AD9"/>
    <w:rsid w:val="00E44F21"/>
    <w:rsid w:val="00E45523"/>
    <w:rsid w:val="00E45880"/>
    <w:rsid w:val="00E507E4"/>
    <w:rsid w:val="00E5108D"/>
    <w:rsid w:val="00E51FB0"/>
    <w:rsid w:val="00E522FB"/>
    <w:rsid w:val="00E52391"/>
    <w:rsid w:val="00E527CE"/>
    <w:rsid w:val="00E52C04"/>
    <w:rsid w:val="00E5485E"/>
    <w:rsid w:val="00E54DD8"/>
    <w:rsid w:val="00E57639"/>
    <w:rsid w:val="00E5795C"/>
    <w:rsid w:val="00E57967"/>
    <w:rsid w:val="00E5796A"/>
    <w:rsid w:val="00E607C8"/>
    <w:rsid w:val="00E61A4A"/>
    <w:rsid w:val="00E61FD3"/>
    <w:rsid w:val="00E634D8"/>
    <w:rsid w:val="00E641A5"/>
    <w:rsid w:val="00E6458E"/>
    <w:rsid w:val="00E65A41"/>
    <w:rsid w:val="00E65FF9"/>
    <w:rsid w:val="00E66490"/>
    <w:rsid w:val="00E665CC"/>
    <w:rsid w:val="00E666A8"/>
    <w:rsid w:val="00E67F98"/>
    <w:rsid w:val="00E70112"/>
    <w:rsid w:val="00E70A11"/>
    <w:rsid w:val="00E72FB1"/>
    <w:rsid w:val="00E73043"/>
    <w:rsid w:val="00E730AC"/>
    <w:rsid w:val="00E734B7"/>
    <w:rsid w:val="00E73D6B"/>
    <w:rsid w:val="00E74CF7"/>
    <w:rsid w:val="00E75541"/>
    <w:rsid w:val="00E773D4"/>
    <w:rsid w:val="00E77933"/>
    <w:rsid w:val="00E80E4E"/>
    <w:rsid w:val="00E80FB8"/>
    <w:rsid w:val="00E82D93"/>
    <w:rsid w:val="00E82F5F"/>
    <w:rsid w:val="00E83232"/>
    <w:rsid w:val="00E85A88"/>
    <w:rsid w:val="00E86599"/>
    <w:rsid w:val="00E91315"/>
    <w:rsid w:val="00E92579"/>
    <w:rsid w:val="00E9308E"/>
    <w:rsid w:val="00E9341B"/>
    <w:rsid w:val="00E948F8"/>
    <w:rsid w:val="00E94E7B"/>
    <w:rsid w:val="00E96F4E"/>
    <w:rsid w:val="00E97170"/>
    <w:rsid w:val="00E97BAB"/>
    <w:rsid w:val="00EA075E"/>
    <w:rsid w:val="00EA1F52"/>
    <w:rsid w:val="00EA285C"/>
    <w:rsid w:val="00EA36E0"/>
    <w:rsid w:val="00EA44CA"/>
    <w:rsid w:val="00EA4509"/>
    <w:rsid w:val="00EA4B17"/>
    <w:rsid w:val="00EA4F1C"/>
    <w:rsid w:val="00EA521B"/>
    <w:rsid w:val="00EA5742"/>
    <w:rsid w:val="00EA5841"/>
    <w:rsid w:val="00EB026B"/>
    <w:rsid w:val="00EB0DBD"/>
    <w:rsid w:val="00EB2754"/>
    <w:rsid w:val="00EB2BD1"/>
    <w:rsid w:val="00EB2DD5"/>
    <w:rsid w:val="00EB3933"/>
    <w:rsid w:val="00EB3B0B"/>
    <w:rsid w:val="00EB4126"/>
    <w:rsid w:val="00EB4D92"/>
    <w:rsid w:val="00EB4F72"/>
    <w:rsid w:val="00EB55B2"/>
    <w:rsid w:val="00EB6AF0"/>
    <w:rsid w:val="00EB70D8"/>
    <w:rsid w:val="00EB74D4"/>
    <w:rsid w:val="00EC069E"/>
    <w:rsid w:val="00EC07DD"/>
    <w:rsid w:val="00EC0F0E"/>
    <w:rsid w:val="00EC26D0"/>
    <w:rsid w:val="00EC2A3E"/>
    <w:rsid w:val="00EC34F2"/>
    <w:rsid w:val="00EC361C"/>
    <w:rsid w:val="00EC4CF6"/>
    <w:rsid w:val="00EC4D53"/>
    <w:rsid w:val="00EC6015"/>
    <w:rsid w:val="00EC62DE"/>
    <w:rsid w:val="00EC63A2"/>
    <w:rsid w:val="00EC702C"/>
    <w:rsid w:val="00EC72FF"/>
    <w:rsid w:val="00EC7B32"/>
    <w:rsid w:val="00EC7D78"/>
    <w:rsid w:val="00EC7F3E"/>
    <w:rsid w:val="00ED0EC7"/>
    <w:rsid w:val="00ED1C01"/>
    <w:rsid w:val="00ED1C93"/>
    <w:rsid w:val="00ED1D16"/>
    <w:rsid w:val="00ED2362"/>
    <w:rsid w:val="00ED3880"/>
    <w:rsid w:val="00ED5586"/>
    <w:rsid w:val="00ED5982"/>
    <w:rsid w:val="00ED7779"/>
    <w:rsid w:val="00EE070A"/>
    <w:rsid w:val="00EE180C"/>
    <w:rsid w:val="00EE1874"/>
    <w:rsid w:val="00EE2AFC"/>
    <w:rsid w:val="00EE2B3A"/>
    <w:rsid w:val="00EE3BFC"/>
    <w:rsid w:val="00EE44B1"/>
    <w:rsid w:val="00EE7DDE"/>
    <w:rsid w:val="00EE7F13"/>
    <w:rsid w:val="00EF153C"/>
    <w:rsid w:val="00EF3F67"/>
    <w:rsid w:val="00EF40CC"/>
    <w:rsid w:val="00EF428D"/>
    <w:rsid w:val="00EF4B7E"/>
    <w:rsid w:val="00EF4DB8"/>
    <w:rsid w:val="00F0038A"/>
    <w:rsid w:val="00F004DF"/>
    <w:rsid w:val="00F00671"/>
    <w:rsid w:val="00F00DFF"/>
    <w:rsid w:val="00F02967"/>
    <w:rsid w:val="00F02BE3"/>
    <w:rsid w:val="00F0305D"/>
    <w:rsid w:val="00F04427"/>
    <w:rsid w:val="00F04E65"/>
    <w:rsid w:val="00F050FE"/>
    <w:rsid w:val="00F05302"/>
    <w:rsid w:val="00F07166"/>
    <w:rsid w:val="00F075A3"/>
    <w:rsid w:val="00F11472"/>
    <w:rsid w:val="00F1164B"/>
    <w:rsid w:val="00F1265F"/>
    <w:rsid w:val="00F12927"/>
    <w:rsid w:val="00F12EAF"/>
    <w:rsid w:val="00F13C59"/>
    <w:rsid w:val="00F13E11"/>
    <w:rsid w:val="00F14751"/>
    <w:rsid w:val="00F1517D"/>
    <w:rsid w:val="00F157E5"/>
    <w:rsid w:val="00F15D52"/>
    <w:rsid w:val="00F165B6"/>
    <w:rsid w:val="00F16DD0"/>
    <w:rsid w:val="00F20389"/>
    <w:rsid w:val="00F20CB0"/>
    <w:rsid w:val="00F21207"/>
    <w:rsid w:val="00F23CAE"/>
    <w:rsid w:val="00F24167"/>
    <w:rsid w:val="00F24980"/>
    <w:rsid w:val="00F25159"/>
    <w:rsid w:val="00F25CE2"/>
    <w:rsid w:val="00F25DE0"/>
    <w:rsid w:val="00F2747D"/>
    <w:rsid w:val="00F27755"/>
    <w:rsid w:val="00F309C7"/>
    <w:rsid w:val="00F3313B"/>
    <w:rsid w:val="00F33CFD"/>
    <w:rsid w:val="00F34161"/>
    <w:rsid w:val="00F347A2"/>
    <w:rsid w:val="00F34AB0"/>
    <w:rsid w:val="00F35058"/>
    <w:rsid w:val="00F352A2"/>
    <w:rsid w:val="00F360A3"/>
    <w:rsid w:val="00F37F53"/>
    <w:rsid w:val="00F40199"/>
    <w:rsid w:val="00F4069B"/>
    <w:rsid w:val="00F40ACF"/>
    <w:rsid w:val="00F42A9A"/>
    <w:rsid w:val="00F430CA"/>
    <w:rsid w:val="00F43FDD"/>
    <w:rsid w:val="00F443D0"/>
    <w:rsid w:val="00F452AE"/>
    <w:rsid w:val="00F452C4"/>
    <w:rsid w:val="00F458F5"/>
    <w:rsid w:val="00F46404"/>
    <w:rsid w:val="00F46B6B"/>
    <w:rsid w:val="00F47626"/>
    <w:rsid w:val="00F476F4"/>
    <w:rsid w:val="00F47AC6"/>
    <w:rsid w:val="00F506BD"/>
    <w:rsid w:val="00F5238E"/>
    <w:rsid w:val="00F525FC"/>
    <w:rsid w:val="00F54A16"/>
    <w:rsid w:val="00F55606"/>
    <w:rsid w:val="00F56F95"/>
    <w:rsid w:val="00F57224"/>
    <w:rsid w:val="00F57290"/>
    <w:rsid w:val="00F5768E"/>
    <w:rsid w:val="00F57D27"/>
    <w:rsid w:val="00F6099C"/>
    <w:rsid w:val="00F610BC"/>
    <w:rsid w:val="00F6268D"/>
    <w:rsid w:val="00F63C8C"/>
    <w:rsid w:val="00F63EB6"/>
    <w:rsid w:val="00F6402B"/>
    <w:rsid w:val="00F64FFD"/>
    <w:rsid w:val="00F65192"/>
    <w:rsid w:val="00F65ED9"/>
    <w:rsid w:val="00F65EEB"/>
    <w:rsid w:val="00F6621D"/>
    <w:rsid w:val="00F66362"/>
    <w:rsid w:val="00F66413"/>
    <w:rsid w:val="00F671A0"/>
    <w:rsid w:val="00F705D7"/>
    <w:rsid w:val="00F70954"/>
    <w:rsid w:val="00F7227B"/>
    <w:rsid w:val="00F73026"/>
    <w:rsid w:val="00F7373E"/>
    <w:rsid w:val="00F73B93"/>
    <w:rsid w:val="00F73D70"/>
    <w:rsid w:val="00F7401C"/>
    <w:rsid w:val="00F743A7"/>
    <w:rsid w:val="00F74913"/>
    <w:rsid w:val="00F7545C"/>
    <w:rsid w:val="00F75BCD"/>
    <w:rsid w:val="00F76213"/>
    <w:rsid w:val="00F76605"/>
    <w:rsid w:val="00F76E3D"/>
    <w:rsid w:val="00F77203"/>
    <w:rsid w:val="00F80A58"/>
    <w:rsid w:val="00F81377"/>
    <w:rsid w:val="00F81784"/>
    <w:rsid w:val="00F82B7D"/>
    <w:rsid w:val="00F82D5D"/>
    <w:rsid w:val="00F835C0"/>
    <w:rsid w:val="00F8387D"/>
    <w:rsid w:val="00F857AD"/>
    <w:rsid w:val="00F85928"/>
    <w:rsid w:val="00F85F55"/>
    <w:rsid w:val="00F8611A"/>
    <w:rsid w:val="00F8787D"/>
    <w:rsid w:val="00F9116B"/>
    <w:rsid w:val="00F91C26"/>
    <w:rsid w:val="00F92112"/>
    <w:rsid w:val="00F9223A"/>
    <w:rsid w:val="00F92C10"/>
    <w:rsid w:val="00F92D0E"/>
    <w:rsid w:val="00F93659"/>
    <w:rsid w:val="00F93EC8"/>
    <w:rsid w:val="00F94AA6"/>
    <w:rsid w:val="00F94F77"/>
    <w:rsid w:val="00F94FAD"/>
    <w:rsid w:val="00F954DD"/>
    <w:rsid w:val="00F9763E"/>
    <w:rsid w:val="00FA1934"/>
    <w:rsid w:val="00FA20A6"/>
    <w:rsid w:val="00FA20FB"/>
    <w:rsid w:val="00FA4E12"/>
    <w:rsid w:val="00FA50F0"/>
    <w:rsid w:val="00FA53CD"/>
    <w:rsid w:val="00FA5773"/>
    <w:rsid w:val="00FA59D6"/>
    <w:rsid w:val="00FA62E9"/>
    <w:rsid w:val="00FA6AD5"/>
    <w:rsid w:val="00FA78DD"/>
    <w:rsid w:val="00FA7F37"/>
    <w:rsid w:val="00FB00D3"/>
    <w:rsid w:val="00FB0B51"/>
    <w:rsid w:val="00FB12FD"/>
    <w:rsid w:val="00FB1942"/>
    <w:rsid w:val="00FB26B6"/>
    <w:rsid w:val="00FB34C8"/>
    <w:rsid w:val="00FB36D7"/>
    <w:rsid w:val="00FB3CAF"/>
    <w:rsid w:val="00FB3E2F"/>
    <w:rsid w:val="00FB4340"/>
    <w:rsid w:val="00FB53CA"/>
    <w:rsid w:val="00FB56B2"/>
    <w:rsid w:val="00FB623F"/>
    <w:rsid w:val="00FB704F"/>
    <w:rsid w:val="00FC14FB"/>
    <w:rsid w:val="00FC1F36"/>
    <w:rsid w:val="00FC20AD"/>
    <w:rsid w:val="00FC2E31"/>
    <w:rsid w:val="00FC2F1B"/>
    <w:rsid w:val="00FC34ED"/>
    <w:rsid w:val="00FC3849"/>
    <w:rsid w:val="00FC3C68"/>
    <w:rsid w:val="00FC4369"/>
    <w:rsid w:val="00FC574A"/>
    <w:rsid w:val="00FC6B08"/>
    <w:rsid w:val="00FC6EE3"/>
    <w:rsid w:val="00FD0D5A"/>
    <w:rsid w:val="00FD1B81"/>
    <w:rsid w:val="00FD1C60"/>
    <w:rsid w:val="00FD1D5A"/>
    <w:rsid w:val="00FD1F59"/>
    <w:rsid w:val="00FD2297"/>
    <w:rsid w:val="00FD4A59"/>
    <w:rsid w:val="00FD5393"/>
    <w:rsid w:val="00FD57D6"/>
    <w:rsid w:val="00FD6BFB"/>
    <w:rsid w:val="00FD7364"/>
    <w:rsid w:val="00FE07A6"/>
    <w:rsid w:val="00FE13BC"/>
    <w:rsid w:val="00FE1831"/>
    <w:rsid w:val="00FE265D"/>
    <w:rsid w:val="00FE42A4"/>
    <w:rsid w:val="00FE4406"/>
    <w:rsid w:val="00FE4DCF"/>
    <w:rsid w:val="00FE5550"/>
    <w:rsid w:val="00FE5BB5"/>
    <w:rsid w:val="00FE6382"/>
    <w:rsid w:val="00FE68CE"/>
    <w:rsid w:val="00FE759C"/>
    <w:rsid w:val="00FF00CF"/>
    <w:rsid w:val="00FF1099"/>
    <w:rsid w:val="00FF185A"/>
    <w:rsid w:val="00FF1900"/>
    <w:rsid w:val="00FF237B"/>
    <w:rsid w:val="00FF2691"/>
    <w:rsid w:val="00FF2D45"/>
    <w:rsid w:val="00FF4C1B"/>
    <w:rsid w:val="00FF59F9"/>
    <w:rsid w:val="00FF5A38"/>
    <w:rsid w:val="00FF5A40"/>
    <w:rsid w:val="00FF5A92"/>
    <w:rsid w:val="00FF644D"/>
    <w:rsid w:val="00FF6CF1"/>
    <w:rsid w:val="00FF7FB9"/>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Line 12"/>
        <o:r id="V:Rule2" type="connector" idref="#Line 14"/>
        <o:r id="V:Rule3" type="connector" idref="#Line 13"/>
        <o:r id="V:Rule4" type="connector" idref="#Lin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 w:qFormat="1"/>
    <w:lsdException w:name="heading 4" w:uiPriority="9" w:qFormat="1"/>
    <w:lsdException w:name="heading 5" w:uiPriority="9" w:qFormat="1"/>
    <w:lsdException w:name="heading 6" w:uiPriority="9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8" w:uiPriority="39"/>
    <w:lsdException w:name="footer" w:uiPriority="99"/>
    <w:lsdException w:name="caption" w:uiPriority="99" w:qFormat="1"/>
    <w:lsdException w:name="annotation reference" w:uiPriority="99"/>
    <w:lsdException w:name="Title" w:uiPriority="10"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A88"/>
    <w:pPr>
      <w:spacing w:before="160" w:line="288" w:lineRule="auto"/>
      <w:jc w:val="both"/>
    </w:pPr>
    <w:rPr>
      <w:rFonts w:ascii="Arial" w:hAnsi="Arial"/>
      <w:sz w:val="21"/>
      <w:lang w:val="en-GB"/>
    </w:rPr>
  </w:style>
  <w:style w:type="paragraph" w:styleId="Heading1">
    <w:name w:val="heading 1"/>
    <w:basedOn w:val="Normal"/>
    <w:next w:val="Normal"/>
    <w:link w:val="Heading1Char"/>
    <w:uiPriority w:val="99"/>
    <w:qFormat/>
    <w:rsid w:val="007B4C02"/>
    <w:pPr>
      <w:keepNext/>
      <w:numPr>
        <w:numId w:val="2"/>
      </w:numPr>
      <w:pBdr>
        <w:bottom w:val="single" w:sz="2" w:space="1" w:color="000080"/>
      </w:pBdr>
      <w:spacing w:before="120" w:after="480"/>
      <w:outlineLvl w:val="0"/>
    </w:pPr>
    <w:rPr>
      <w:b/>
      <w:caps/>
      <w:color w:val="000080"/>
      <w:sz w:val="24"/>
      <w:lang/>
    </w:rPr>
  </w:style>
  <w:style w:type="paragraph" w:styleId="Heading2">
    <w:name w:val="heading 2"/>
    <w:basedOn w:val="Normal"/>
    <w:next w:val="Normal"/>
    <w:link w:val="Heading2Char"/>
    <w:uiPriority w:val="99"/>
    <w:qFormat/>
    <w:rsid w:val="006A51D3"/>
    <w:pPr>
      <w:keepNext/>
      <w:numPr>
        <w:ilvl w:val="1"/>
        <w:numId w:val="2"/>
      </w:numPr>
      <w:spacing w:before="360" w:after="120" w:line="264" w:lineRule="auto"/>
      <w:jc w:val="left"/>
      <w:outlineLvl w:val="1"/>
    </w:pPr>
    <w:rPr>
      <w:b/>
      <w:smallCaps/>
      <w:color w:val="000080"/>
      <w:sz w:val="22"/>
      <w:lang/>
    </w:rPr>
  </w:style>
  <w:style w:type="paragraph" w:styleId="Heading3">
    <w:name w:val="heading 3"/>
    <w:basedOn w:val="Heading2"/>
    <w:next w:val="Normal"/>
    <w:link w:val="Heading3Char"/>
    <w:uiPriority w:val="9"/>
    <w:qFormat/>
    <w:rsid w:val="009B1EAC"/>
    <w:pPr>
      <w:keepLines/>
      <w:numPr>
        <w:ilvl w:val="2"/>
        <w:numId w:val="17"/>
      </w:numPr>
      <w:spacing w:before="200" w:line="288" w:lineRule="auto"/>
      <w:outlineLvl w:val="2"/>
    </w:pPr>
    <w:rPr>
      <w:b w:val="0"/>
      <w:szCs w:val="21"/>
    </w:rPr>
  </w:style>
  <w:style w:type="paragraph" w:styleId="Heading4">
    <w:name w:val="heading 4"/>
    <w:basedOn w:val="Normal"/>
    <w:next w:val="Normal"/>
    <w:link w:val="Heading4Char"/>
    <w:uiPriority w:val="9"/>
    <w:qFormat/>
    <w:rsid w:val="009B1EAC"/>
    <w:pPr>
      <w:keepNext/>
      <w:keepLines/>
      <w:numPr>
        <w:numId w:val="81"/>
      </w:numPr>
      <w:spacing w:before="240" w:after="240"/>
      <w:jc w:val="left"/>
      <w:outlineLvl w:val="3"/>
    </w:pPr>
    <w:rPr>
      <w:rFonts w:ascii="Calibri" w:hAnsi="Calibri"/>
      <w:i/>
      <w:iCs/>
      <w:color w:val="000000"/>
      <w:sz w:val="24"/>
      <w:szCs w:val="24"/>
      <w:lang/>
    </w:rPr>
  </w:style>
  <w:style w:type="paragraph" w:styleId="Heading5">
    <w:name w:val="heading 5"/>
    <w:basedOn w:val="Heading1"/>
    <w:next w:val="Normal"/>
    <w:link w:val="Heading5Char"/>
    <w:uiPriority w:val="9"/>
    <w:qFormat/>
    <w:rsid w:val="0082271C"/>
    <w:pPr>
      <w:numPr>
        <w:numId w:val="0"/>
      </w:numPr>
      <w:pBdr>
        <w:bottom w:val="none" w:sz="0" w:space="0" w:color="auto"/>
      </w:pBdr>
      <w:suppressAutoHyphens/>
      <w:spacing w:before="200" w:after="0"/>
      <w:jc w:val="left"/>
      <w:outlineLvl w:val="4"/>
    </w:pPr>
    <w:rPr>
      <w:bCs/>
      <w:i/>
      <w:iCs/>
      <w:sz w:val="21"/>
      <w:szCs w:val="21"/>
      <w:lang w:val="en-GB" w:eastAsia="en-US"/>
    </w:rPr>
  </w:style>
  <w:style w:type="paragraph" w:styleId="Heading6">
    <w:name w:val="heading 6"/>
    <w:basedOn w:val="Normal"/>
    <w:next w:val="Normal"/>
    <w:link w:val="Heading6Char"/>
    <w:uiPriority w:val="99"/>
    <w:qFormat/>
    <w:rsid w:val="007B4C02"/>
    <w:pPr>
      <w:numPr>
        <w:ilvl w:val="3"/>
        <w:numId w:val="1"/>
      </w:numPr>
      <w:spacing w:before="240"/>
      <w:outlineLvl w:val="5"/>
    </w:pPr>
    <w:rPr>
      <w:b/>
      <w:lang/>
    </w:rPr>
  </w:style>
  <w:style w:type="paragraph" w:styleId="Heading7">
    <w:name w:val="heading 7"/>
    <w:basedOn w:val="Normal"/>
    <w:next w:val="Normal"/>
    <w:link w:val="Heading7Char"/>
    <w:uiPriority w:val="9"/>
    <w:qFormat/>
    <w:rsid w:val="007B4C02"/>
    <w:pPr>
      <w:numPr>
        <w:ilvl w:val="4"/>
        <w:numId w:val="1"/>
      </w:numPr>
      <w:outlineLvl w:val="6"/>
    </w:pPr>
    <w:rPr>
      <w:b/>
      <w:lang/>
    </w:rPr>
  </w:style>
  <w:style w:type="paragraph" w:styleId="Heading8">
    <w:name w:val="heading 8"/>
    <w:basedOn w:val="Normal"/>
    <w:next w:val="Normal"/>
    <w:link w:val="Heading8Char"/>
    <w:uiPriority w:val="9"/>
    <w:qFormat/>
    <w:rsid w:val="007B4C02"/>
    <w:pPr>
      <w:outlineLvl w:val="7"/>
    </w:pPr>
    <w:rPr>
      <w:i/>
      <w:lang/>
    </w:rPr>
  </w:style>
  <w:style w:type="paragraph" w:styleId="Heading9">
    <w:name w:val="heading 9"/>
    <w:basedOn w:val="Normal"/>
    <w:next w:val="Normal"/>
    <w:link w:val="Heading9Char"/>
    <w:uiPriority w:val="9"/>
    <w:qFormat/>
    <w:rsid w:val="007B4C02"/>
    <w:pPr>
      <w:spacing w:after="60"/>
      <w:outlineLvl w:val="8"/>
    </w:pPr>
    <w:rPr>
      <w:b/>
      <w:i/>
      <w:sz w:val="1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3779"/>
    <w:rPr>
      <w:rFonts w:ascii="Arial" w:hAnsi="Arial"/>
      <w:b/>
      <w:caps/>
      <w:color w:val="000080"/>
      <w:sz w:val="24"/>
      <w:lang/>
    </w:rPr>
  </w:style>
  <w:style w:type="character" w:customStyle="1" w:styleId="Heading2Char">
    <w:name w:val="Heading 2 Char"/>
    <w:link w:val="Heading2"/>
    <w:uiPriority w:val="99"/>
    <w:rsid w:val="006A51D3"/>
    <w:rPr>
      <w:rFonts w:ascii="Arial" w:hAnsi="Arial"/>
      <w:b/>
      <w:smallCaps/>
      <w:color w:val="000080"/>
      <w:sz w:val="22"/>
      <w:lang/>
    </w:rPr>
  </w:style>
  <w:style w:type="character" w:customStyle="1" w:styleId="Heading3Char">
    <w:name w:val="Heading 3 Char"/>
    <w:link w:val="Heading3"/>
    <w:uiPriority w:val="9"/>
    <w:rsid w:val="009B1EAC"/>
    <w:rPr>
      <w:rFonts w:ascii="Arial" w:hAnsi="Arial"/>
      <w:smallCaps/>
      <w:color w:val="000080"/>
      <w:sz w:val="22"/>
      <w:szCs w:val="21"/>
      <w:lang/>
    </w:rPr>
  </w:style>
  <w:style w:type="character" w:customStyle="1" w:styleId="Heading4Char">
    <w:name w:val="Heading 4 Char"/>
    <w:link w:val="Heading4"/>
    <w:uiPriority w:val="9"/>
    <w:rsid w:val="009B1EAC"/>
    <w:rPr>
      <w:rFonts w:ascii="Calibri" w:hAnsi="Calibri" w:cs="TimesNewRomanPS-BoldItalicMT"/>
      <w:i/>
      <w:iCs/>
      <w:color w:val="000000"/>
      <w:sz w:val="24"/>
      <w:szCs w:val="24"/>
      <w:lang w:eastAsia="en-US"/>
    </w:rPr>
  </w:style>
  <w:style w:type="character" w:customStyle="1" w:styleId="Heading5Char">
    <w:name w:val="Heading 5 Char"/>
    <w:link w:val="Heading5"/>
    <w:uiPriority w:val="9"/>
    <w:rsid w:val="0082271C"/>
    <w:rPr>
      <w:rFonts w:ascii="Arial" w:hAnsi="Arial"/>
      <w:b/>
      <w:bCs/>
      <w:i/>
      <w:iCs/>
      <w:caps/>
      <w:noProof w:val="0"/>
      <w:color w:val="000080"/>
      <w:sz w:val="21"/>
      <w:szCs w:val="21"/>
      <w:lang w:val="en-GB" w:eastAsia="en-US" w:bidi="ar-SA"/>
    </w:rPr>
  </w:style>
  <w:style w:type="paragraph" w:styleId="Caption">
    <w:name w:val="caption"/>
    <w:basedOn w:val="Normal"/>
    <w:next w:val="Normal"/>
    <w:uiPriority w:val="99"/>
    <w:qFormat/>
    <w:rsid w:val="007B4C02"/>
    <w:pPr>
      <w:spacing w:before="120" w:after="120" w:line="240" w:lineRule="exact"/>
      <w:jc w:val="center"/>
    </w:pPr>
    <w:rPr>
      <w:i/>
    </w:rPr>
  </w:style>
  <w:style w:type="paragraph" w:styleId="TOC1">
    <w:name w:val="toc 1"/>
    <w:basedOn w:val="Normal"/>
    <w:next w:val="Normal"/>
    <w:autoRedefine/>
    <w:uiPriority w:val="39"/>
    <w:rsid w:val="007B4C02"/>
    <w:pPr>
      <w:spacing w:before="120" w:after="120"/>
      <w:jc w:val="left"/>
    </w:pPr>
    <w:rPr>
      <w:rFonts w:ascii="Calibri" w:hAnsi="Calibri" w:cs="Calibri"/>
      <w:b/>
      <w:bCs/>
      <w:caps/>
      <w:sz w:val="20"/>
    </w:rPr>
  </w:style>
  <w:style w:type="paragraph" w:styleId="TOC2">
    <w:name w:val="toc 2"/>
    <w:basedOn w:val="Normal"/>
    <w:next w:val="Normal"/>
    <w:autoRedefine/>
    <w:uiPriority w:val="39"/>
    <w:rsid w:val="00422168"/>
    <w:pPr>
      <w:framePr w:hSpace="141" w:wrap="around" w:vAnchor="text" w:hAnchor="margin" w:xAlign="center" w:y="457"/>
      <w:tabs>
        <w:tab w:val="right" w:leader="dot" w:pos="9344"/>
      </w:tabs>
      <w:spacing w:before="0" w:after="120"/>
      <w:ind w:left="210"/>
      <w:jc w:val="center"/>
    </w:pPr>
    <w:rPr>
      <w:rFonts w:ascii="Calibri" w:hAnsi="Calibri" w:cs="Calibri"/>
      <w:smallCaps/>
      <w:sz w:val="20"/>
    </w:rPr>
  </w:style>
  <w:style w:type="paragraph" w:styleId="TOC3">
    <w:name w:val="toc 3"/>
    <w:basedOn w:val="Normal"/>
    <w:next w:val="Normal"/>
    <w:autoRedefine/>
    <w:uiPriority w:val="39"/>
    <w:rsid w:val="007B4C02"/>
    <w:pPr>
      <w:spacing w:before="0"/>
      <w:ind w:left="420"/>
      <w:jc w:val="left"/>
    </w:pPr>
    <w:rPr>
      <w:rFonts w:ascii="Calibri" w:hAnsi="Calibri" w:cs="Calibri"/>
      <w:i/>
      <w:iCs/>
      <w:sz w:val="20"/>
    </w:rPr>
  </w:style>
  <w:style w:type="paragraph" w:customStyle="1" w:styleId="Bullets2">
    <w:name w:val="Bullets 2"/>
    <w:basedOn w:val="Bullets3"/>
    <w:rsid w:val="005D5B40"/>
    <w:pPr>
      <w:numPr>
        <w:numId w:val="4"/>
      </w:numPr>
      <w:spacing w:before="0"/>
    </w:pPr>
  </w:style>
  <w:style w:type="paragraph" w:customStyle="1" w:styleId="Bullets3">
    <w:name w:val="Bullets 3"/>
    <w:basedOn w:val="Normal"/>
    <w:rsid w:val="007B4C02"/>
  </w:style>
  <w:style w:type="paragraph" w:customStyle="1" w:styleId="Bullets">
    <w:name w:val="Bullets"/>
    <w:basedOn w:val="Normal"/>
    <w:link w:val="BulletsCharChar"/>
    <w:rsid w:val="00F7401C"/>
    <w:pPr>
      <w:spacing w:before="0"/>
    </w:pPr>
    <w:rPr>
      <w:szCs w:val="21"/>
      <w:lang/>
    </w:rPr>
  </w:style>
  <w:style w:type="character" w:customStyle="1" w:styleId="BulletsCharChar">
    <w:name w:val="Bullets Char Char"/>
    <w:link w:val="Bullets"/>
    <w:rsid w:val="00F7401C"/>
    <w:rPr>
      <w:rFonts w:ascii="Arial" w:hAnsi="Arial" w:cs="Arial"/>
      <w:sz w:val="21"/>
      <w:szCs w:val="21"/>
      <w:lang/>
    </w:rPr>
  </w:style>
  <w:style w:type="paragraph" w:customStyle="1" w:styleId="TableText">
    <w:name w:val="Table Text"/>
    <w:basedOn w:val="Normal"/>
    <w:link w:val="TableTextChar"/>
    <w:rsid w:val="007B4C02"/>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rsid w:val="007B4C02"/>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Footer">
    <w:name w:val="footer"/>
    <w:basedOn w:val="Normal"/>
    <w:link w:val="FooterChar"/>
    <w:uiPriority w:val="99"/>
    <w:rsid w:val="00E45880"/>
    <w:pPr>
      <w:pBdr>
        <w:top w:val="single" w:sz="2" w:space="6" w:color="auto"/>
      </w:pBdr>
      <w:tabs>
        <w:tab w:val="right" w:pos="9356"/>
      </w:tabs>
      <w:spacing w:before="0" w:line="240" w:lineRule="auto"/>
      <w:jc w:val="center"/>
    </w:pPr>
    <w:rPr>
      <w:bCs/>
      <w:noProof/>
      <w:sz w:val="16"/>
      <w:szCs w:val="16"/>
      <w:lang/>
    </w:rPr>
  </w:style>
  <w:style w:type="paragraph" w:styleId="Header">
    <w:name w:val="header"/>
    <w:basedOn w:val="Normal"/>
    <w:link w:val="HeaderChar"/>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TOC4">
    <w:name w:val="toc 4"/>
    <w:basedOn w:val="Normal"/>
    <w:next w:val="Normal"/>
    <w:autoRedefine/>
    <w:semiHidden/>
    <w:rsid w:val="00CE5DB4"/>
    <w:pPr>
      <w:spacing w:before="0"/>
      <w:ind w:left="630"/>
      <w:jc w:val="left"/>
    </w:pPr>
    <w:rPr>
      <w:rFonts w:ascii="Calibri" w:hAnsi="Calibri" w:cs="Calibri"/>
      <w:sz w:val="18"/>
      <w:szCs w:val="18"/>
    </w:rPr>
  </w:style>
  <w:style w:type="paragraph" w:styleId="TOC5">
    <w:name w:val="toc 5"/>
    <w:basedOn w:val="Normal"/>
    <w:next w:val="Normal"/>
    <w:autoRedefine/>
    <w:semiHidden/>
    <w:rsid w:val="00A01F0E"/>
    <w:pPr>
      <w:spacing w:before="0"/>
      <w:ind w:left="840"/>
      <w:jc w:val="left"/>
    </w:pPr>
    <w:rPr>
      <w:rFonts w:ascii="Calibri" w:hAnsi="Calibri" w:cs="Calibri"/>
      <w:sz w:val="18"/>
      <w:szCs w:val="18"/>
    </w:rPr>
  </w:style>
  <w:style w:type="paragraph" w:styleId="TOC6">
    <w:name w:val="toc 6"/>
    <w:basedOn w:val="Normal"/>
    <w:next w:val="Normal"/>
    <w:autoRedefine/>
    <w:semiHidden/>
    <w:rsid w:val="007B4C02"/>
    <w:pPr>
      <w:spacing w:before="0"/>
      <w:ind w:left="1050"/>
      <w:jc w:val="left"/>
    </w:pPr>
    <w:rPr>
      <w:rFonts w:ascii="Calibri" w:hAnsi="Calibri" w:cs="Calibri"/>
      <w:sz w:val="18"/>
      <w:szCs w:val="18"/>
    </w:rPr>
  </w:style>
  <w:style w:type="paragraph" w:styleId="TOC7">
    <w:name w:val="toc 7"/>
    <w:basedOn w:val="Normal"/>
    <w:next w:val="Normal"/>
    <w:autoRedefine/>
    <w:semiHidden/>
    <w:rsid w:val="007B4C02"/>
    <w:pPr>
      <w:spacing w:before="0"/>
      <w:ind w:left="1260"/>
      <w:jc w:val="left"/>
    </w:pPr>
    <w:rPr>
      <w:rFonts w:ascii="Calibri" w:hAnsi="Calibri" w:cs="Calibri"/>
      <w:sz w:val="18"/>
      <w:szCs w:val="18"/>
    </w:rPr>
  </w:style>
  <w:style w:type="paragraph" w:styleId="TOC8">
    <w:name w:val="toc 8"/>
    <w:basedOn w:val="Normal"/>
    <w:next w:val="Normal"/>
    <w:autoRedefine/>
    <w:uiPriority w:val="39"/>
    <w:rsid w:val="00EC63A2"/>
    <w:pPr>
      <w:spacing w:before="0"/>
      <w:ind w:left="1470"/>
      <w:jc w:val="left"/>
    </w:pPr>
    <w:rPr>
      <w:rFonts w:ascii="Calibri" w:hAnsi="Calibri" w:cs="Calibri"/>
      <w:sz w:val="18"/>
      <w:szCs w:val="18"/>
    </w:rPr>
  </w:style>
  <w:style w:type="paragraph" w:styleId="TOC9">
    <w:name w:val="toc 9"/>
    <w:basedOn w:val="Normal"/>
    <w:next w:val="Normal"/>
    <w:autoRedefine/>
    <w:semiHidden/>
    <w:rsid w:val="007B4C02"/>
    <w:pPr>
      <w:spacing w:before="0"/>
      <w:ind w:left="1680"/>
      <w:jc w:val="left"/>
    </w:pPr>
    <w:rPr>
      <w:rFonts w:ascii="Calibri" w:hAnsi="Calibri" w:cs="Calibri"/>
      <w:sz w:val="18"/>
      <w:szCs w:val="18"/>
    </w:rPr>
  </w:style>
  <w:style w:type="paragraph" w:customStyle="1" w:styleId="AppH1">
    <w:name w:val="App H1"/>
    <w:next w:val="Normal"/>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rPr>
  </w:style>
  <w:style w:type="paragraph" w:styleId="TableofAuthorities">
    <w:name w:val="table of authorities"/>
    <w:basedOn w:val="Normal"/>
    <w:next w:val="Normal"/>
    <w:semiHidden/>
    <w:rsid w:val="007B4C02"/>
    <w:pPr>
      <w:ind w:left="200" w:hanging="200"/>
    </w:pPr>
  </w:style>
  <w:style w:type="character" w:styleId="EndnoteReference">
    <w:name w:val="endnote reference"/>
    <w:semiHidden/>
    <w:rsid w:val="007B4C02"/>
    <w:rPr>
      <w:noProof w:val="0"/>
      <w:vertAlign w:val="superscript"/>
      <w:lang w:val="en-GB"/>
    </w:rPr>
  </w:style>
  <w:style w:type="paragraph" w:styleId="EndnoteText">
    <w:name w:val="endnote text"/>
    <w:basedOn w:val="Normal"/>
    <w:link w:val="EndnoteTextChar"/>
    <w:semiHidden/>
    <w:rsid w:val="007B4C02"/>
    <w:rPr>
      <w:lang/>
    </w:rPr>
  </w:style>
  <w:style w:type="character" w:styleId="FollowedHyperlink">
    <w:name w:val="FollowedHyperlink"/>
    <w:uiPriority w:val="99"/>
    <w:rsid w:val="007B4C02"/>
    <w:rPr>
      <w:noProof w:val="0"/>
      <w:color w:val="800080"/>
      <w:u w:val="single"/>
      <w:lang w:val="en-GB"/>
    </w:rPr>
  </w:style>
  <w:style w:type="character" w:styleId="Hyperlink">
    <w:name w:val="Hyperlink"/>
    <w:aliases w:val="min"/>
    <w:uiPriority w:val="99"/>
    <w:rsid w:val="009D24EA"/>
    <w:rPr>
      <w:rFonts w:cs="Arial"/>
      <w:noProof w:val="0"/>
      <w:color w:val="0000FF"/>
      <w:sz w:val="16"/>
      <w:szCs w:val="16"/>
      <w:u w:val="single"/>
      <w:lang w:val="en-GB"/>
    </w:rPr>
  </w:style>
  <w:style w:type="paragraph" w:styleId="IndexHeading">
    <w:name w:val="index heading"/>
    <w:basedOn w:val="Normal"/>
    <w:next w:val="Normal"/>
    <w:semiHidden/>
    <w:rsid w:val="007B4C02"/>
    <w:rPr>
      <w:b/>
    </w:rPr>
  </w:style>
  <w:style w:type="paragraph" w:styleId="TableofFigures">
    <w:name w:val="table of figures"/>
    <w:basedOn w:val="Normal"/>
    <w:next w:val="Normal"/>
    <w:semiHidden/>
    <w:rsid w:val="007B4C02"/>
    <w:pPr>
      <w:ind w:left="400" w:hanging="400"/>
    </w:pPr>
  </w:style>
  <w:style w:type="paragraph" w:customStyle="1" w:styleId="tablebullets">
    <w:name w:val="table bullets"/>
    <w:basedOn w:val="Tablenormal0"/>
    <w:rsid w:val="00C14E00"/>
    <w:pPr>
      <w:numPr>
        <w:numId w:val="7"/>
      </w:numPr>
    </w:pPr>
  </w:style>
  <w:style w:type="paragraph" w:customStyle="1" w:styleId="Tablenormal0">
    <w:name w:val="Table normal"/>
    <w:basedOn w:val="Normal"/>
    <w:rsid w:val="00B90EC3"/>
    <w:pPr>
      <w:autoSpaceDE w:val="0"/>
      <w:autoSpaceDN w:val="0"/>
      <w:adjustRightInd w:val="0"/>
      <w:spacing w:before="40" w:after="40" w:line="240" w:lineRule="auto"/>
      <w:jc w:val="left"/>
    </w:pPr>
    <w:rPr>
      <w:color w:val="000000"/>
      <w:sz w:val="20"/>
      <w:lang w:val="en-US" w:eastAsia="ru-RU"/>
    </w:rPr>
  </w:style>
  <w:style w:type="paragraph" w:styleId="CommentText">
    <w:name w:val="annotation text"/>
    <w:basedOn w:val="Normal"/>
    <w:link w:val="CommentTextChar"/>
    <w:semiHidden/>
    <w:rsid w:val="007B4C02"/>
  </w:style>
  <w:style w:type="paragraph" w:styleId="Title">
    <w:name w:val="Title"/>
    <w:basedOn w:val="Normal"/>
    <w:link w:val="TitleChar"/>
    <w:uiPriority w:val="10"/>
    <w:qFormat/>
    <w:rsid w:val="007B4C02"/>
    <w:pPr>
      <w:tabs>
        <w:tab w:val="left" w:pos="482"/>
      </w:tabs>
      <w:spacing w:before="480"/>
      <w:ind w:left="425" w:hanging="425"/>
      <w:jc w:val="left"/>
      <w:outlineLvl w:val="0"/>
    </w:pPr>
    <w:rPr>
      <w:bCs/>
      <w:i/>
      <w:iCs/>
      <w:color w:val="FFFFFF"/>
      <w:kern w:val="28"/>
      <w:sz w:val="40"/>
      <w:szCs w:val="40"/>
    </w:rPr>
  </w:style>
  <w:style w:type="character" w:styleId="CommentReference">
    <w:name w:val="annotation reference"/>
    <w:uiPriority w:val="99"/>
    <w:semiHidden/>
    <w:rsid w:val="007B4C02"/>
    <w:rPr>
      <w:noProof w:val="0"/>
      <w:sz w:val="16"/>
      <w:lang w:val="en-GB"/>
    </w:rPr>
  </w:style>
  <w:style w:type="character" w:styleId="FootnoteReference">
    <w:name w:val="footnote reference"/>
    <w:semiHidden/>
    <w:rsid w:val="00267412"/>
    <w:rPr>
      <w:rFonts w:cs="Arial"/>
      <w:color w:val="000000"/>
      <w:szCs w:val="21"/>
      <w:vertAlign w:val="superscript"/>
    </w:rPr>
  </w:style>
  <w:style w:type="paragraph" w:styleId="FootnoteText">
    <w:name w:val="footnote text"/>
    <w:basedOn w:val="Normal"/>
    <w:link w:val="FootnoteTextChar"/>
    <w:semiHidden/>
    <w:rsid w:val="00547689"/>
    <w:pPr>
      <w:spacing w:before="80"/>
      <w:ind w:left="284" w:hanging="284"/>
    </w:pPr>
    <w:rPr>
      <w:sz w:val="18"/>
      <w:szCs w:val="18"/>
    </w:rPr>
  </w:style>
  <w:style w:type="paragraph" w:customStyle="1" w:styleId="Tablebullets0">
    <w:name w:val="Table bullets"/>
    <w:basedOn w:val="TableText"/>
    <w:link w:val="TablebulletsChar"/>
    <w:rsid w:val="007B4C02"/>
    <w:pPr>
      <w:numPr>
        <w:numId w:val="6"/>
      </w:numPr>
    </w:pPr>
    <w:rPr>
      <w:lang/>
    </w:rPr>
  </w:style>
  <w:style w:type="paragraph" w:customStyle="1" w:styleId="AppH2">
    <w:name w:val="App H2"/>
    <w:basedOn w:val="Heading2"/>
    <w:rsid w:val="007F4293"/>
    <w:pPr>
      <w:numPr>
        <w:numId w:val="3"/>
      </w:numPr>
      <w:tabs>
        <w:tab w:val="left" w:pos="284"/>
      </w:tabs>
      <w:suppressAutoHyphens/>
    </w:pPr>
    <w:rPr>
      <w:szCs w:val="22"/>
    </w:rPr>
  </w:style>
  <w:style w:type="paragraph" w:customStyle="1" w:styleId="AppH3">
    <w:name w:val="App H3"/>
    <w:basedOn w:val="Heading3"/>
    <w:rsid w:val="00547689"/>
    <w:pPr>
      <w:numPr>
        <w:numId w:val="3"/>
      </w:numPr>
      <w:tabs>
        <w:tab w:val="left" w:pos="709"/>
      </w:tabs>
      <w:spacing w:before="360"/>
    </w:pPr>
    <w:rPr>
      <w:bCs/>
      <w:iCs/>
    </w:rPr>
  </w:style>
  <w:style w:type="paragraph" w:customStyle="1" w:styleId="AppH4">
    <w:name w:val="App H4"/>
    <w:basedOn w:val="Heading4"/>
    <w:rsid w:val="007B4C02"/>
    <w:pPr>
      <w:numPr>
        <w:ilvl w:val="3"/>
        <w:numId w:val="3"/>
      </w:numPr>
    </w:pPr>
  </w:style>
  <w:style w:type="paragraph" w:customStyle="1" w:styleId="StyleHeading2Justified">
    <w:name w:val="Style Heading 2 + Justified"/>
    <w:basedOn w:val="Heading2"/>
    <w:semiHidden/>
    <w:rsid w:val="007B4C02"/>
    <w:pPr>
      <w:tabs>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Caption"/>
    <w:semiHidden/>
    <w:rsid w:val="007B4C02"/>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Normal"/>
    <w:semiHidden/>
    <w:rsid w:val="007B4C02"/>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Normal"/>
    <w:semiHidden/>
    <w:rsid w:val="007B4C02"/>
    <w:pPr>
      <w:pBdr>
        <w:top w:val="single" w:sz="6" w:space="1" w:color="auto"/>
      </w:pBdr>
      <w:tabs>
        <w:tab w:val="right" w:pos="9071"/>
      </w:tabs>
    </w:pPr>
  </w:style>
  <w:style w:type="paragraph" w:customStyle="1" w:styleId="footer3">
    <w:name w:val="footer 3"/>
    <w:basedOn w:val="Footer"/>
    <w:semiHidden/>
    <w:rsid w:val="007B4C02"/>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Normal"/>
    <w:semiHidden/>
    <w:rsid w:val="007B4C02"/>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Normal"/>
    <w:semiHidden/>
    <w:rsid w:val="007B4C02"/>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rsid w:val="007B4C02"/>
    <w:pPr>
      <w:tabs>
        <w:tab w:val="clear" w:pos="567"/>
        <w:tab w:val="left" w:pos="709"/>
      </w:tabs>
      <w:ind w:left="709" w:hanging="425"/>
      <w:jc w:val="both"/>
    </w:pPr>
  </w:style>
  <w:style w:type="paragraph" w:customStyle="1" w:styleId="undbullet3">
    <w:name w:val="und_bullet 3"/>
    <w:basedOn w:val="undbullet2"/>
    <w:semiHidden/>
    <w:rsid w:val="007B4C02"/>
  </w:style>
  <w:style w:type="paragraph" w:styleId="DocumentMap">
    <w:name w:val="Document Map"/>
    <w:basedOn w:val="Normal"/>
    <w:semiHidden/>
    <w:rsid w:val="007B4C02"/>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Heading1"/>
    <w:semiHidden/>
    <w:rsid w:val="007B4C02"/>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Normal"/>
    <w:semiHidden/>
    <w:rsid w:val="007B4C02"/>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rsid w:val="007B4C02"/>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rsid w:val="007B4C02"/>
    <w:pPr>
      <w:spacing w:before="20" w:after="100"/>
    </w:pPr>
  </w:style>
  <w:style w:type="paragraph" w:customStyle="1" w:styleId="StyleCaptionCentered1">
    <w:name w:val="Style Caption + Centered1"/>
    <w:basedOn w:val="Caption"/>
    <w:semiHidden/>
    <w:rsid w:val="007B4C02"/>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Normal"/>
    <w:rsid w:val="007B4C02"/>
    <w:pPr>
      <w:jc w:val="left"/>
    </w:pPr>
    <w:rPr>
      <w:rFonts w:ascii="Arial Narrow" w:hAnsi="Arial Narrow"/>
      <w:b/>
      <w:bCs/>
      <w:color w:val="FFFFFF"/>
      <w:spacing w:val="10"/>
      <w:sz w:val="48"/>
      <w:szCs w:val="48"/>
    </w:rPr>
  </w:style>
  <w:style w:type="paragraph" w:customStyle="1" w:styleId="CoverTitle2">
    <w:name w:val="Cover Title 2"/>
    <w:basedOn w:val="Normal"/>
    <w:rsid w:val="006A51D3"/>
    <w:pPr>
      <w:suppressAutoHyphens/>
      <w:spacing w:before="480" w:after="240" w:line="480" w:lineRule="auto"/>
      <w:jc w:val="left"/>
    </w:pPr>
    <w:rPr>
      <w:i/>
      <w:color w:val="FFFFFF"/>
      <w:spacing w:val="10"/>
      <w:sz w:val="40"/>
    </w:rPr>
  </w:style>
  <w:style w:type="paragraph" w:customStyle="1" w:styleId="Coverdate">
    <w:name w:val="Cover date"/>
    <w:basedOn w:val="Normal"/>
    <w:rsid w:val="007B4C02"/>
    <w:pPr>
      <w:spacing w:line="480" w:lineRule="auto"/>
    </w:pPr>
    <w:rPr>
      <w:i/>
      <w:color w:val="FFFFFF"/>
      <w:spacing w:val="10"/>
      <w:sz w:val="24"/>
    </w:rPr>
  </w:style>
  <w:style w:type="paragraph" w:customStyle="1" w:styleId="CoverFWCreference">
    <w:name w:val="Cover FWC reference"/>
    <w:basedOn w:val="Normal"/>
    <w:rsid w:val="007B4C02"/>
    <w:pPr>
      <w:spacing w:before="0" w:line="240" w:lineRule="auto"/>
      <w:jc w:val="left"/>
    </w:pPr>
    <w:rPr>
      <w:b/>
      <w:color w:val="000080"/>
      <w:sz w:val="22"/>
      <w:szCs w:val="22"/>
    </w:rPr>
  </w:style>
  <w:style w:type="paragraph" w:customStyle="1" w:styleId="CovercontractNumber">
    <w:name w:val="Cover contract Number"/>
    <w:basedOn w:val="Normal"/>
    <w:rsid w:val="007B4C02"/>
    <w:pPr>
      <w:spacing w:before="80" w:line="240" w:lineRule="auto"/>
      <w:jc w:val="left"/>
    </w:pPr>
    <w:rPr>
      <w:b/>
      <w:color w:val="000080"/>
      <w:sz w:val="22"/>
      <w:szCs w:val="22"/>
    </w:rPr>
  </w:style>
  <w:style w:type="paragraph" w:customStyle="1" w:styleId="Coverfooter">
    <w:name w:val="Cover footer"/>
    <w:basedOn w:val="Normal"/>
    <w:rsid w:val="007B4C02"/>
    <w:pPr>
      <w:jc w:val="left"/>
    </w:pPr>
    <w:rPr>
      <w:color w:val="FFFFFF"/>
    </w:rPr>
  </w:style>
  <w:style w:type="paragraph" w:customStyle="1" w:styleId="Coverbrol">
    <w:name w:val="Cover brol"/>
    <w:rsid w:val="007B4C02"/>
    <w:rPr>
      <w:rFonts w:ascii="Arial" w:hAnsi="Arial" w:cs="Arial"/>
      <w:i/>
      <w:iCs/>
      <w:color w:val="FFFFFF"/>
      <w:sz w:val="18"/>
      <w:szCs w:val="18"/>
      <w:lang w:val="fr-BE"/>
    </w:rPr>
  </w:style>
  <w:style w:type="character" w:styleId="PageNumber">
    <w:name w:val="page number"/>
    <w:rsid w:val="00E45880"/>
    <w:rPr>
      <w:b/>
      <w:noProof w:val="0"/>
      <w:lang w:val="en-GB"/>
    </w:rPr>
  </w:style>
  <w:style w:type="paragraph" w:customStyle="1" w:styleId="FigureTitle">
    <w:name w:val="Figure Title"/>
    <w:basedOn w:val="Normal"/>
    <w:rsid w:val="00CD3A46"/>
    <w:pPr>
      <w:numPr>
        <w:numId w:val="5"/>
      </w:numPr>
      <w:jc w:val="center"/>
    </w:pPr>
    <w:rPr>
      <w:i/>
      <w:iCs/>
    </w:rPr>
  </w:style>
  <w:style w:type="paragraph" w:customStyle="1" w:styleId="Picture">
    <w:name w:val="Picture"/>
    <w:basedOn w:val="Normal"/>
    <w:rsid w:val="007B4C02"/>
    <w:pPr>
      <w:keepNext/>
      <w:spacing w:before="360" w:line="240" w:lineRule="auto"/>
      <w:jc w:val="center"/>
    </w:pPr>
  </w:style>
  <w:style w:type="paragraph" w:customStyle="1" w:styleId="TableTitle0">
    <w:name w:val="Table Title"/>
    <w:basedOn w:val="Normal"/>
    <w:rsid w:val="007B4C02"/>
    <w:pPr>
      <w:keepNext/>
      <w:tabs>
        <w:tab w:val="num" w:pos="851"/>
      </w:tabs>
      <w:spacing w:before="240" w:after="120"/>
      <w:jc w:val="center"/>
    </w:pPr>
    <w:rPr>
      <w:i/>
      <w:iCs/>
    </w:rPr>
  </w:style>
  <w:style w:type="paragraph" w:customStyle="1" w:styleId="TitlenotinTOC">
    <w:name w:val="Title not in TOC"/>
    <w:basedOn w:val="Normal"/>
    <w:rsid w:val="006B08EC"/>
    <w:pPr>
      <w:pageBreakBefore/>
      <w:pBdr>
        <w:bottom w:val="single" w:sz="4" w:space="1" w:color="999999"/>
      </w:pBdr>
      <w:spacing w:after="240"/>
      <w:jc w:val="left"/>
    </w:pPr>
    <w:rPr>
      <w:b/>
      <w:color w:val="000080"/>
      <w:sz w:val="24"/>
    </w:rPr>
  </w:style>
  <w:style w:type="paragraph" w:customStyle="1" w:styleId="Title1">
    <w:name w:val="Title1"/>
    <w:basedOn w:val="Normal"/>
    <w:rsid w:val="00C40F9E"/>
    <w:pPr>
      <w:spacing w:line="264" w:lineRule="auto"/>
      <w:jc w:val="center"/>
    </w:pPr>
    <w:rPr>
      <w:b/>
      <w:bCs/>
      <w:sz w:val="28"/>
      <w:lang w:eastAsia="en-GB"/>
    </w:rPr>
  </w:style>
  <w:style w:type="character" w:customStyle="1" w:styleId="sg">
    <w:name w:val="sg"/>
    <w:basedOn w:val="DefaultParagraphFont"/>
    <w:rsid w:val="0064265A"/>
    <w:rPr>
      <w:noProof w:val="0"/>
      <w:lang w:val="en-GB"/>
    </w:rPr>
  </w:style>
  <w:style w:type="paragraph" w:customStyle="1" w:styleId="BoxBullets">
    <w:name w:val="Box Bullets"/>
    <w:basedOn w:val="Normal"/>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TableGrid">
    <w:name w:val="Table Grid"/>
    <w:basedOn w:val="TableNormal"/>
    <w:uiPriority w:val="99"/>
    <w:rsid w:val="00C40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Text">
    <w:name w:val="Box Text"/>
    <w:basedOn w:val="BoxBullets"/>
    <w:rsid w:val="00936AAB"/>
    <w:pPr>
      <w:tabs>
        <w:tab w:val="clear" w:pos="227"/>
      </w:tabs>
      <w:ind w:left="0" w:firstLine="0"/>
    </w:pPr>
  </w:style>
  <w:style w:type="paragraph" w:styleId="BalloonText">
    <w:name w:val="Balloon Text"/>
    <w:basedOn w:val="Normal"/>
    <w:link w:val="BalloonTextChar"/>
    <w:uiPriority w:val="99"/>
    <w:semiHidden/>
    <w:rsid w:val="00AD04B9"/>
    <w:pPr>
      <w:spacing w:before="0" w:line="240" w:lineRule="auto"/>
      <w:jc w:val="left"/>
    </w:pPr>
    <w:rPr>
      <w:rFonts w:ascii="Tahoma" w:hAnsi="Tahoma"/>
      <w:sz w:val="16"/>
      <w:szCs w:val="16"/>
      <w:lang w:eastAsia="ru-RU"/>
    </w:rPr>
  </w:style>
  <w:style w:type="paragraph" w:customStyle="1" w:styleId="Appendix">
    <w:name w:val="Appendix"/>
    <w:next w:val="Normal"/>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Normal"/>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Normal"/>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Heading4"/>
    <w:rsid w:val="00AA6A69"/>
    <w:pPr>
      <w:keepLines w:val="0"/>
      <w:pBdr>
        <w:bottom w:val="single" w:sz="4" w:space="1" w:color="999999"/>
      </w:pBdr>
      <w:tabs>
        <w:tab w:val="left" w:pos="851"/>
      </w:tabs>
      <w:suppressAutoHyphens/>
      <w:spacing w:before="360" w:line="312" w:lineRule="auto"/>
    </w:pPr>
    <w:rPr>
      <w:rFonts w:cs="Arial"/>
      <w:bCs/>
      <w:iCs w:val="0"/>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rPr>
  </w:style>
  <w:style w:type="character" w:styleId="Emphasis">
    <w:name w:val="Emphasis"/>
    <w:uiPriority w:val="20"/>
    <w:qFormat/>
    <w:rsid w:val="007D2AEC"/>
    <w:rPr>
      <w:i/>
      <w:iCs w:val="0"/>
      <w:noProof w:val="0"/>
      <w:lang w:val="en-GB"/>
    </w:rPr>
  </w:style>
  <w:style w:type="paragraph" w:styleId="NormalWeb">
    <w:name w:val="Normal (Web)"/>
    <w:basedOn w:val="Normal"/>
    <w:uiPriority w:val="99"/>
    <w:rsid w:val="00153E3E"/>
    <w:pPr>
      <w:spacing w:before="100" w:after="100" w:line="240" w:lineRule="auto"/>
      <w:jc w:val="left"/>
    </w:pPr>
    <w:rPr>
      <w:rFonts w:ascii="Times New Roman" w:hAnsi="Times New Roman"/>
      <w:sz w:val="24"/>
      <w:szCs w:val="24"/>
      <w:lang w:eastAsia="en-GB"/>
    </w:rPr>
  </w:style>
  <w:style w:type="paragraph" w:styleId="Index1">
    <w:name w:val="index 1"/>
    <w:basedOn w:val="Normal"/>
    <w:next w:val="Normal"/>
    <w:autoRedefine/>
    <w:semiHidden/>
    <w:rsid w:val="00230D7F"/>
    <w:pPr>
      <w:ind w:left="210" w:hanging="210"/>
    </w:pPr>
  </w:style>
  <w:style w:type="character" w:customStyle="1" w:styleId="shorttext">
    <w:name w:val="short_text"/>
    <w:uiPriority w:val="99"/>
    <w:rsid w:val="006D70EA"/>
  </w:style>
  <w:style w:type="character" w:customStyle="1" w:styleId="hps">
    <w:name w:val="hps"/>
    <w:uiPriority w:val="99"/>
    <w:rsid w:val="006D70EA"/>
  </w:style>
  <w:style w:type="character" w:customStyle="1" w:styleId="apple-style-span">
    <w:name w:val="apple-style-span"/>
    <w:rsid w:val="0065075D"/>
  </w:style>
  <w:style w:type="character" w:styleId="HTMLTypewriter">
    <w:name w:val="HTML Typewriter"/>
    <w:rsid w:val="0065075D"/>
    <w:rPr>
      <w:rFonts w:ascii="Courier New" w:eastAsia="Courier New" w:hAnsi="Courier New" w:cs="Courier New"/>
      <w:noProof w:val="0"/>
      <w:sz w:val="20"/>
      <w:szCs w:val="20"/>
      <w:lang w:val="en-GB"/>
    </w:rPr>
  </w:style>
  <w:style w:type="character" w:customStyle="1" w:styleId="FootnoteTextChar">
    <w:name w:val="Footnote Text Char"/>
    <w:link w:val="FootnoteText"/>
    <w:semiHidden/>
    <w:rsid w:val="00B545D8"/>
    <w:rPr>
      <w:rFonts w:ascii="Arial" w:hAnsi="Arial"/>
      <w:sz w:val="18"/>
      <w:szCs w:val="18"/>
      <w:lang w:val="en-GB" w:eastAsia="en-US"/>
    </w:rPr>
  </w:style>
  <w:style w:type="table" w:styleId="TableContemporary">
    <w:name w:val="Table Contemporary"/>
    <w:basedOn w:val="TableNormal"/>
    <w:rsid w:val="00D453CE"/>
    <w:pPr>
      <w:spacing w:before="160" w:line="288"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Normal"/>
    <w:qFormat/>
    <w:rsid w:val="00F65192"/>
    <w:pPr>
      <w:numPr>
        <w:numId w:val="8"/>
      </w:numPr>
      <w:suppressAutoHyphens/>
      <w:spacing w:before="60" w:line="264" w:lineRule="auto"/>
    </w:pPr>
    <w:rPr>
      <w:sz w:val="20"/>
      <w:lang w:eastAsia="fr-BE"/>
    </w:rPr>
  </w:style>
  <w:style w:type="paragraph" w:customStyle="1" w:styleId="Bullet2">
    <w:name w:val="Bullet 2"/>
    <w:basedOn w:val="Normal"/>
    <w:rsid w:val="00F65192"/>
    <w:pPr>
      <w:numPr>
        <w:ilvl w:val="1"/>
        <w:numId w:val="8"/>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CommentSubject">
    <w:name w:val="annotation subject"/>
    <w:basedOn w:val="CommentText"/>
    <w:next w:val="CommentText"/>
    <w:link w:val="CommentSubjectChar"/>
    <w:uiPriority w:val="99"/>
    <w:rsid w:val="00C97DE2"/>
    <w:rPr>
      <w:b/>
      <w:bCs/>
      <w:sz w:val="20"/>
    </w:rPr>
  </w:style>
  <w:style w:type="character" w:customStyle="1" w:styleId="CommentTextChar">
    <w:name w:val="Comment Text Char"/>
    <w:link w:val="CommentText"/>
    <w:semiHidden/>
    <w:rsid w:val="00C97DE2"/>
    <w:rPr>
      <w:rFonts w:ascii="Arial" w:hAnsi="Arial"/>
      <w:noProof w:val="0"/>
      <w:sz w:val="21"/>
      <w:lang w:val="en-GB" w:eastAsia="en-US"/>
    </w:rPr>
  </w:style>
  <w:style w:type="character" w:customStyle="1" w:styleId="CommentSubjectChar">
    <w:name w:val="Comment Subject Char"/>
    <w:basedOn w:val="CommentTextChar"/>
    <w:link w:val="CommentSubject"/>
    <w:uiPriority w:val="99"/>
    <w:rsid w:val="00C97DE2"/>
    <w:rPr>
      <w:rFonts w:ascii="Arial" w:hAnsi="Arial"/>
      <w:noProof w:val="0"/>
      <w:sz w:val="21"/>
      <w:lang w:val="en-GB" w:eastAsia="en-US"/>
    </w:rPr>
  </w:style>
  <w:style w:type="paragraph" w:styleId="Revision">
    <w:name w:val="Revision"/>
    <w:hidden/>
    <w:uiPriority w:val="99"/>
    <w:semiHidden/>
    <w:rsid w:val="00C97DE2"/>
    <w:rPr>
      <w:rFonts w:ascii="Arial" w:hAnsi="Arial"/>
      <w:sz w:val="21"/>
      <w:lang w:val="en-GB"/>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lang/>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Normal"/>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val="0"/>
    </w:rPr>
  </w:style>
  <w:style w:type="character" w:customStyle="1" w:styleId="HeaderChar">
    <w:name w:val="Header Char"/>
    <w:link w:val="Header"/>
    <w:rsid w:val="00EC2A3E"/>
    <w:rPr>
      <w:rFonts w:ascii="Arial Narrow" w:hAnsi="Arial Narrow"/>
      <w:noProof/>
      <w:sz w:val="18"/>
      <w:szCs w:val="18"/>
      <w:lang w:val="en-US" w:eastAsia="en-US"/>
    </w:rPr>
  </w:style>
  <w:style w:type="paragraph" w:customStyle="1" w:styleId="Tabletext0">
    <w:name w:val="Table text"/>
    <w:basedOn w:val="Normal"/>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Normal"/>
    <w:link w:val="TabletitleChar"/>
    <w:uiPriority w:val="99"/>
    <w:rsid w:val="00760B1C"/>
    <w:pPr>
      <w:keepNext/>
      <w:numPr>
        <w:numId w:val="9"/>
      </w:numPr>
      <w:tabs>
        <w:tab w:val="clear" w:pos="1980"/>
        <w:tab w:val="num" w:pos="993"/>
      </w:tabs>
      <w:suppressAutoHyphens/>
      <w:spacing w:before="240" w:after="240" w:line="240" w:lineRule="auto"/>
      <w:ind w:left="992"/>
      <w:jc w:val="center"/>
    </w:pPr>
    <w:rPr>
      <w:rFonts w:ascii="Arial Narrow" w:hAnsi="Arial Narrow"/>
      <w:i/>
      <w:iCs/>
      <w:color w:val="808080"/>
      <w:szCs w:val="21"/>
      <w:lang/>
    </w:rPr>
  </w:style>
  <w:style w:type="character" w:customStyle="1" w:styleId="TabletitleChar">
    <w:name w:val="Table title Char"/>
    <w:link w:val="Tabletitle"/>
    <w:uiPriority w:val="99"/>
    <w:locked/>
    <w:rsid w:val="00760B1C"/>
    <w:rPr>
      <w:rFonts w:ascii="Arial Narrow" w:hAnsi="Arial Narrow"/>
      <w:i/>
      <w:iCs/>
      <w:color w:val="808080"/>
      <w:sz w:val="21"/>
      <w:szCs w:val="21"/>
      <w:lang/>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paragraph" w:styleId="TOCHeading">
    <w:name w:val="TOC Heading"/>
    <w:basedOn w:val="Heading1"/>
    <w:next w:val="Normal"/>
    <w:uiPriority w:val="39"/>
    <w:unhideWhenUsed/>
    <w:qFormat/>
    <w:rsid w:val="00EA5742"/>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eastAsia="en-US"/>
    </w:rPr>
  </w:style>
  <w:style w:type="character" w:styleId="Strong">
    <w:name w:val="Strong"/>
    <w:uiPriority w:val="22"/>
    <w:qFormat/>
    <w:rsid w:val="001C46A2"/>
    <w:rPr>
      <w:b/>
      <w:bCs/>
      <w:noProof w:val="0"/>
      <w:lang w:val="en-GB"/>
    </w:rPr>
  </w:style>
  <w:style w:type="paragraph" w:customStyle="1" w:styleId="font5">
    <w:name w:val="font5"/>
    <w:basedOn w:val="Normal"/>
    <w:rsid w:val="000155BE"/>
    <w:pPr>
      <w:spacing w:before="100" w:beforeAutospacing="1" w:after="100" w:afterAutospacing="1" w:line="240" w:lineRule="auto"/>
      <w:jc w:val="left"/>
    </w:pPr>
    <w:rPr>
      <w:rFonts w:cs="Arial"/>
      <w:sz w:val="18"/>
      <w:szCs w:val="18"/>
      <w:lang w:val="en-US"/>
    </w:rPr>
  </w:style>
  <w:style w:type="paragraph" w:customStyle="1" w:styleId="font6">
    <w:name w:val="font6"/>
    <w:basedOn w:val="Normal"/>
    <w:rsid w:val="000155BE"/>
    <w:pPr>
      <w:spacing w:before="100" w:beforeAutospacing="1" w:after="100" w:afterAutospacing="1" w:line="240" w:lineRule="auto"/>
      <w:jc w:val="left"/>
    </w:pPr>
    <w:rPr>
      <w:rFonts w:cs="Arial"/>
      <w:b/>
      <w:bCs/>
      <w:sz w:val="18"/>
      <w:szCs w:val="18"/>
      <w:lang w:val="en-US"/>
    </w:rPr>
  </w:style>
  <w:style w:type="paragraph" w:customStyle="1" w:styleId="font7">
    <w:name w:val="font7"/>
    <w:basedOn w:val="Normal"/>
    <w:rsid w:val="000155BE"/>
    <w:pPr>
      <w:spacing w:before="100" w:beforeAutospacing="1" w:after="100" w:afterAutospacing="1" w:line="240" w:lineRule="auto"/>
      <w:jc w:val="left"/>
    </w:pPr>
    <w:rPr>
      <w:rFonts w:cs="Arial"/>
      <w:i/>
      <w:iCs/>
      <w:color w:val="1F497D"/>
      <w:sz w:val="18"/>
      <w:szCs w:val="18"/>
      <w:lang w:val="en-US"/>
    </w:rPr>
  </w:style>
  <w:style w:type="paragraph" w:customStyle="1" w:styleId="font8">
    <w:name w:val="font8"/>
    <w:basedOn w:val="Normal"/>
    <w:rsid w:val="000155BE"/>
    <w:pPr>
      <w:spacing w:before="100" w:beforeAutospacing="1" w:after="100" w:afterAutospacing="1" w:line="240" w:lineRule="auto"/>
      <w:jc w:val="left"/>
    </w:pPr>
    <w:rPr>
      <w:rFonts w:cs="Arial"/>
      <w:color w:val="1F497D"/>
      <w:sz w:val="18"/>
      <w:szCs w:val="18"/>
      <w:lang w:val="en-US"/>
    </w:rPr>
  </w:style>
  <w:style w:type="paragraph" w:customStyle="1" w:styleId="font9">
    <w:name w:val="font9"/>
    <w:basedOn w:val="Normal"/>
    <w:rsid w:val="000155BE"/>
    <w:pPr>
      <w:spacing w:before="100" w:beforeAutospacing="1" w:after="100" w:afterAutospacing="1" w:line="240" w:lineRule="auto"/>
      <w:jc w:val="left"/>
    </w:pPr>
    <w:rPr>
      <w:rFonts w:cs="Arial"/>
      <w:i/>
      <w:iCs/>
      <w:color w:val="FF0000"/>
      <w:sz w:val="18"/>
      <w:szCs w:val="18"/>
      <w:lang w:val="en-US"/>
    </w:rPr>
  </w:style>
  <w:style w:type="paragraph" w:customStyle="1" w:styleId="font10">
    <w:name w:val="font10"/>
    <w:basedOn w:val="Normal"/>
    <w:rsid w:val="000155BE"/>
    <w:pPr>
      <w:spacing w:before="100" w:beforeAutospacing="1" w:after="100" w:afterAutospacing="1" w:line="240" w:lineRule="auto"/>
      <w:jc w:val="left"/>
    </w:pPr>
    <w:rPr>
      <w:rFonts w:cs="Arial"/>
      <w:b/>
      <w:bCs/>
      <w:i/>
      <w:iCs/>
      <w:color w:val="1F497D"/>
      <w:sz w:val="18"/>
      <w:szCs w:val="18"/>
      <w:u w:val="single"/>
      <w:lang w:val="en-US"/>
    </w:rPr>
  </w:style>
  <w:style w:type="paragraph" w:customStyle="1" w:styleId="font11">
    <w:name w:val="font11"/>
    <w:basedOn w:val="Normal"/>
    <w:rsid w:val="000155BE"/>
    <w:pPr>
      <w:spacing w:before="100" w:beforeAutospacing="1" w:after="100" w:afterAutospacing="1" w:line="240" w:lineRule="auto"/>
      <w:jc w:val="left"/>
    </w:pPr>
    <w:rPr>
      <w:rFonts w:cs="Arial"/>
      <w:b/>
      <w:bCs/>
      <w:i/>
      <w:iCs/>
      <w:color w:val="FF0000"/>
      <w:sz w:val="18"/>
      <w:szCs w:val="18"/>
      <w:lang w:val="en-US"/>
    </w:rPr>
  </w:style>
  <w:style w:type="paragraph" w:customStyle="1" w:styleId="font12">
    <w:name w:val="font12"/>
    <w:basedOn w:val="Normal"/>
    <w:rsid w:val="000155BE"/>
    <w:pPr>
      <w:spacing w:before="100" w:beforeAutospacing="1" w:after="100" w:afterAutospacing="1" w:line="240" w:lineRule="auto"/>
      <w:jc w:val="left"/>
    </w:pPr>
    <w:rPr>
      <w:rFonts w:cs="Arial"/>
      <w:color w:val="FF0000"/>
      <w:sz w:val="18"/>
      <w:szCs w:val="18"/>
      <w:lang w:val="en-US"/>
    </w:rPr>
  </w:style>
  <w:style w:type="paragraph" w:customStyle="1" w:styleId="font13">
    <w:name w:val="font13"/>
    <w:basedOn w:val="Normal"/>
    <w:rsid w:val="000155BE"/>
    <w:pPr>
      <w:spacing w:before="100" w:beforeAutospacing="1" w:after="100" w:afterAutospacing="1" w:line="240" w:lineRule="auto"/>
      <w:jc w:val="left"/>
    </w:pPr>
    <w:rPr>
      <w:rFonts w:cs="Arial"/>
      <w:b/>
      <w:bCs/>
      <w:color w:val="1F497D"/>
      <w:sz w:val="18"/>
      <w:szCs w:val="18"/>
      <w:lang w:val="en-US"/>
    </w:rPr>
  </w:style>
  <w:style w:type="paragraph" w:customStyle="1" w:styleId="xl68">
    <w:name w:val="xl68"/>
    <w:basedOn w:val="Normal"/>
    <w:rsid w:val="000155BE"/>
    <w:pPr>
      <w:pBdr>
        <w:top w:val="single" w:sz="8" w:space="0" w:color="16365C"/>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69">
    <w:name w:val="xl69"/>
    <w:basedOn w:val="Normal"/>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0">
    <w:name w:val="xl70"/>
    <w:basedOn w:val="Normal"/>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1">
    <w:name w:val="xl71"/>
    <w:basedOn w:val="Normal"/>
    <w:rsid w:val="000155BE"/>
    <w:pPr>
      <w:pBdr>
        <w:top w:val="single" w:sz="8" w:space="0" w:color="16365C"/>
      </w:pBdr>
      <w:spacing w:before="100" w:beforeAutospacing="1" w:after="100" w:afterAutospacing="1" w:line="240" w:lineRule="auto"/>
      <w:jc w:val="right"/>
      <w:textAlignment w:val="center"/>
    </w:pPr>
    <w:rPr>
      <w:rFonts w:cs="Arial"/>
      <w:b/>
      <w:bCs/>
      <w:sz w:val="18"/>
      <w:szCs w:val="18"/>
      <w:lang w:val="en-US"/>
    </w:rPr>
  </w:style>
  <w:style w:type="paragraph" w:customStyle="1" w:styleId="xl72">
    <w:name w:val="xl72"/>
    <w:basedOn w:val="Normal"/>
    <w:rsid w:val="000155BE"/>
    <w:pPr>
      <w:pBdr>
        <w:top w:val="single" w:sz="8" w:space="0" w:color="16365C"/>
        <w:left w:val="single" w:sz="12" w:space="0" w:color="FFFFFF"/>
        <w:bottom w:val="single" w:sz="12" w:space="0" w:color="FFFFFF"/>
        <w:right w:val="single" w:sz="12" w:space="0" w:color="FFFFFF"/>
      </w:pBdr>
      <w:shd w:val="clear" w:color="000000" w:fill="C4D79B"/>
      <w:spacing w:before="100" w:beforeAutospacing="1" w:after="100" w:afterAutospacing="1" w:line="240" w:lineRule="auto"/>
      <w:jc w:val="center"/>
    </w:pPr>
    <w:rPr>
      <w:rFonts w:ascii="Arial Narrow" w:hAnsi="Arial Narrow"/>
      <w:b/>
      <w:bCs/>
      <w:sz w:val="18"/>
      <w:szCs w:val="18"/>
      <w:lang w:val="en-US"/>
    </w:rPr>
  </w:style>
  <w:style w:type="paragraph" w:customStyle="1" w:styleId="xl73">
    <w:name w:val="xl73"/>
    <w:basedOn w:val="Normal"/>
    <w:rsid w:val="000155BE"/>
    <w:pPr>
      <w:pBdr>
        <w:top w:val="single" w:sz="8" w:space="0" w:color="16365C"/>
      </w:pBdr>
      <w:spacing w:before="100" w:beforeAutospacing="1" w:after="100" w:afterAutospacing="1" w:line="240" w:lineRule="auto"/>
      <w:jc w:val="left"/>
    </w:pPr>
    <w:rPr>
      <w:rFonts w:ascii="Arial Narrow" w:hAnsi="Arial Narrow"/>
      <w:sz w:val="18"/>
      <w:szCs w:val="18"/>
      <w:lang w:val="en-US"/>
    </w:rPr>
  </w:style>
  <w:style w:type="paragraph" w:customStyle="1" w:styleId="xl74">
    <w:name w:val="xl74"/>
    <w:basedOn w:val="Normal"/>
    <w:rsid w:val="000155BE"/>
    <w:pP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75">
    <w:name w:val="xl75"/>
    <w:basedOn w:val="Normal"/>
    <w:rsid w:val="000155BE"/>
    <w:pPr>
      <w:pBdr>
        <w:left w:val="single" w:sz="8" w:space="0" w:color="16365C"/>
      </w:pBdr>
      <w:spacing w:before="100" w:beforeAutospacing="1" w:after="100" w:afterAutospacing="1" w:line="240" w:lineRule="auto"/>
      <w:jc w:val="left"/>
      <w:textAlignment w:val="center"/>
    </w:pPr>
    <w:rPr>
      <w:rFonts w:cs="Arial"/>
      <w:b/>
      <w:bCs/>
      <w:sz w:val="18"/>
      <w:szCs w:val="18"/>
      <w:lang w:val="en-US"/>
    </w:rPr>
  </w:style>
  <w:style w:type="paragraph" w:customStyle="1" w:styleId="xl76">
    <w:name w:val="xl76"/>
    <w:basedOn w:val="Normal"/>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7">
    <w:name w:val="xl77"/>
    <w:basedOn w:val="Normal"/>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8">
    <w:name w:val="xl78"/>
    <w:basedOn w:val="Normal"/>
    <w:rsid w:val="000155BE"/>
    <w:pPr>
      <w:spacing w:before="100" w:beforeAutospacing="1" w:after="100" w:afterAutospacing="1" w:line="240" w:lineRule="auto"/>
      <w:jc w:val="right"/>
      <w:textAlignment w:val="center"/>
    </w:pPr>
    <w:rPr>
      <w:rFonts w:cs="Arial"/>
      <w:b/>
      <w:bCs/>
      <w:sz w:val="18"/>
      <w:szCs w:val="18"/>
      <w:lang w:val="en-US"/>
    </w:rPr>
  </w:style>
  <w:style w:type="paragraph" w:customStyle="1" w:styleId="xl79">
    <w:name w:val="xl79"/>
    <w:basedOn w:val="Normal"/>
    <w:rsid w:val="000155BE"/>
    <w:pPr>
      <w:pBdr>
        <w:right w:val="single" w:sz="4" w:space="0" w:color="auto"/>
      </w:pBdr>
      <w:shd w:val="clear" w:color="000000" w:fill="FFFF00"/>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0">
    <w:name w:val="xl80"/>
    <w:basedOn w:val="Normal"/>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1">
    <w:name w:val="xl81"/>
    <w:basedOn w:val="Normal"/>
    <w:rsid w:val="000155BE"/>
    <w:pP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2">
    <w:name w:val="xl82"/>
    <w:basedOn w:val="Normal"/>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3">
    <w:name w:val="xl83"/>
    <w:basedOn w:val="Normal"/>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4">
    <w:name w:val="xl84"/>
    <w:basedOn w:val="Normal"/>
    <w:rsid w:val="000155BE"/>
    <w:pPr>
      <w:pBdr>
        <w:left w:val="single" w:sz="4" w:space="0" w:color="auto"/>
      </w:pBd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5">
    <w:name w:val="xl85"/>
    <w:basedOn w:val="Normal"/>
    <w:rsid w:val="000155BE"/>
    <w:pPr>
      <w:spacing w:before="100" w:beforeAutospacing="1" w:after="100" w:afterAutospacing="1" w:line="240" w:lineRule="auto"/>
      <w:jc w:val="left"/>
      <w:textAlignment w:val="center"/>
    </w:pPr>
    <w:rPr>
      <w:rFonts w:ascii="Arial Narrow" w:hAnsi="Arial Narrow"/>
      <w:b/>
      <w:bCs/>
      <w:sz w:val="18"/>
      <w:szCs w:val="18"/>
      <w:lang w:val="en-US"/>
    </w:rPr>
  </w:style>
  <w:style w:type="paragraph" w:customStyle="1" w:styleId="xl86">
    <w:name w:val="xl86"/>
    <w:basedOn w:val="Normal"/>
    <w:rsid w:val="000155BE"/>
    <w:pPr>
      <w:pBdr>
        <w:top w:val="single" w:sz="12" w:space="0" w:color="FFFFFF"/>
        <w:left w:val="single" w:sz="8" w:space="0" w:color="16365C"/>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7">
    <w:name w:val="xl87"/>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8">
    <w:name w:val="xl88"/>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9">
    <w:name w:val="xl89"/>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90">
    <w:name w:val="xl90"/>
    <w:basedOn w:val="Normal"/>
    <w:rsid w:val="000155BE"/>
    <w:pPr>
      <w:pBdr>
        <w:top w:val="single" w:sz="12" w:space="0" w:color="FFFFFF"/>
        <w:bottom w:val="single" w:sz="12" w:space="0" w:color="FFFFFF"/>
        <w:right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91">
    <w:name w:val="xl91"/>
    <w:basedOn w:val="Normal"/>
    <w:rsid w:val="000155BE"/>
    <w:pPr>
      <w:pBdr>
        <w:top w:val="single" w:sz="12" w:space="0" w:color="FFFFFF"/>
        <w:left w:val="single" w:sz="12" w:space="0" w:color="FFFFFF"/>
        <w:bottom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2">
    <w:name w:val="xl92"/>
    <w:basedOn w:val="Normal"/>
    <w:rsid w:val="000155BE"/>
    <w:pPr>
      <w:pBdr>
        <w:top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3">
    <w:name w:val="xl93"/>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4">
    <w:name w:val="xl94"/>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95">
    <w:name w:val="xl95"/>
    <w:basedOn w:val="Normal"/>
    <w:rsid w:val="000155BE"/>
    <w:pPr>
      <w:spacing w:before="100" w:beforeAutospacing="1" w:after="100" w:afterAutospacing="1" w:line="240" w:lineRule="auto"/>
      <w:jc w:val="left"/>
      <w:textAlignment w:val="center"/>
    </w:pPr>
    <w:rPr>
      <w:rFonts w:ascii="Arial Narrow" w:hAnsi="Arial Narrow"/>
      <w:b/>
      <w:bCs/>
      <w:color w:val="FFFFFF"/>
      <w:sz w:val="18"/>
      <w:szCs w:val="18"/>
      <w:lang w:val="en-US"/>
    </w:rPr>
  </w:style>
  <w:style w:type="paragraph" w:customStyle="1" w:styleId="xl96">
    <w:name w:val="xl96"/>
    <w:basedOn w:val="Normal"/>
    <w:rsid w:val="000155BE"/>
    <w:pPr>
      <w:pBdr>
        <w:top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7">
    <w:name w:val="xl97"/>
    <w:basedOn w:val="Normal"/>
    <w:rsid w:val="000155BE"/>
    <w:pPr>
      <w:pBdr>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8">
    <w:name w:val="xl98"/>
    <w:basedOn w:val="Normal"/>
    <w:rsid w:val="000155BE"/>
    <w:pPr>
      <w:pBdr>
        <w:bottom w:val="single" w:sz="12" w:space="0" w:color="FFFFFF"/>
        <w:right w:val="single" w:sz="4" w:space="0" w:color="auto"/>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9">
    <w:name w:val="xl99"/>
    <w:basedOn w:val="Normal"/>
    <w:rsid w:val="000155BE"/>
    <w:pPr>
      <w:pBdr>
        <w:left w:val="single" w:sz="4" w:space="0" w:color="auto"/>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100">
    <w:name w:val="xl100"/>
    <w:basedOn w:val="Normal"/>
    <w:rsid w:val="000155BE"/>
    <w:pPr>
      <w:spacing w:before="100" w:beforeAutospacing="1" w:after="100" w:afterAutospacing="1" w:line="240" w:lineRule="auto"/>
      <w:jc w:val="left"/>
      <w:textAlignment w:val="center"/>
    </w:pPr>
    <w:rPr>
      <w:rFonts w:ascii="Arial Narrow" w:hAnsi="Arial Narrow"/>
      <w:color w:val="FFFFFF"/>
      <w:sz w:val="18"/>
      <w:szCs w:val="18"/>
      <w:lang w:val="en-US"/>
    </w:rPr>
  </w:style>
  <w:style w:type="paragraph" w:customStyle="1" w:styleId="xl101">
    <w:name w:val="xl101"/>
    <w:basedOn w:val="Normal"/>
    <w:rsid w:val="000155BE"/>
    <w:pPr>
      <w:pBdr>
        <w:top w:val="single" w:sz="12" w:space="0" w:color="FFFFFF"/>
        <w:left w:val="single" w:sz="8" w:space="0" w:color="16365C"/>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2">
    <w:name w:val="xl102"/>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3">
    <w:name w:val="xl103"/>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4">
    <w:name w:val="xl104"/>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5">
    <w:name w:val="xl105"/>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106">
    <w:name w:val="xl106"/>
    <w:basedOn w:val="Normal"/>
    <w:rsid w:val="000155BE"/>
    <w:pPr>
      <w:pBdr>
        <w:right w:val="single" w:sz="4" w:space="0" w:color="auto"/>
      </w:pBdr>
      <w:spacing w:before="100" w:beforeAutospacing="1" w:after="100" w:afterAutospacing="1" w:line="240" w:lineRule="auto"/>
      <w:jc w:val="center"/>
    </w:pPr>
    <w:rPr>
      <w:rFonts w:ascii="Arial Narrow" w:hAnsi="Arial Narrow"/>
      <w:sz w:val="20"/>
      <w:lang w:val="en-US"/>
    </w:rPr>
  </w:style>
  <w:style w:type="paragraph" w:customStyle="1" w:styleId="xl107">
    <w:name w:val="xl107"/>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8">
    <w:name w:val="xl108"/>
    <w:basedOn w:val="Normal"/>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9">
    <w:name w:val="xl109"/>
    <w:basedOn w:val="Normal"/>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10">
    <w:name w:val="xl110"/>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right"/>
      <w:textAlignment w:val="center"/>
    </w:pPr>
    <w:rPr>
      <w:rFonts w:cs="Arial"/>
      <w:sz w:val="18"/>
      <w:szCs w:val="18"/>
      <w:lang w:val="en-US"/>
    </w:rPr>
  </w:style>
  <w:style w:type="paragraph" w:customStyle="1" w:styleId="xl111">
    <w:name w:val="xl111"/>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2">
    <w:name w:val="xl112"/>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3">
    <w:name w:val="xl113"/>
    <w:basedOn w:val="Normal"/>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114">
    <w:name w:val="xl114"/>
    <w:basedOn w:val="Normal"/>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5">
    <w:name w:val="xl115"/>
    <w:basedOn w:val="Normal"/>
    <w:rsid w:val="000155BE"/>
    <w:pPr>
      <w:pBdr>
        <w:top w:val="single" w:sz="12"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16">
    <w:name w:val="xl116"/>
    <w:basedOn w:val="Normal"/>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17">
    <w:name w:val="xl117"/>
    <w:basedOn w:val="Normal"/>
    <w:rsid w:val="000155BE"/>
    <w:pPr>
      <w:pBdr>
        <w:top w:val="single" w:sz="12"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8">
    <w:name w:val="xl11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9">
    <w:name w:val="xl119"/>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20">
    <w:name w:val="xl120"/>
    <w:basedOn w:val="Normal"/>
    <w:rsid w:val="000155BE"/>
    <w:pPr>
      <w:pBdr>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1">
    <w:name w:val="xl12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22">
    <w:name w:val="xl122"/>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3">
    <w:name w:val="xl123"/>
    <w:basedOn w:val="Normal"/>
    <w:rsid w:val="000155BE"/>
    <w:pPr>
      <w:pBdr>
        <w:top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4">
    <w:name w:val="xl124"/>
    <w:basedOn w:val="Normal"/>
    <w:rsid w:val="000155BE"/>
    <w:pPr>
      <w:pBdr>
        <w:left w:val="single" w:sz="8" w:space="0" w:color="16365C"/>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5">
    <w:name w:val="xl125"/>
    <w:basedOn w:val="Normal"/>
    <w:rsid w:val="000155BE"/>
    <w:pPr>
      <w:pBdr>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6">
    <w:name w:val="xl126"/>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7">
    <w:name w:val="xl12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8">
    <w:name w:val="xl128"/>
    <w:basedOn w:val="Normal"/>
    <w:rsid w:val="000155BE"/>
    <w:pPr>
      <w:pBdr>
        <w:top w:val="single" w:sz="12" w:space="0" w:color="FFFFFF"/>
        <w:left w:val="single" w:sz="12" w:space="0" w:color="FFFFFF"/>
        <w:right w:val="single" w:sz="12" w:space="0" w:color="FFFFFF"/>
      </w:pBdr>
      <w:spacing w:before="100" w:beforeAutospacing="1" w:after="100" w:afterAutospacing="1" w:line="240" w:lineRule="auto"/>
      <w:jc w:val="center"/>
      <w:textAlignment w:val="center"/>
    </w:pPr>
    <w:rPr>
      <w:rFonts w:ascii="Arial Narrow" w:hAnsi="Arial Narrow"/>
      <w:color w:val="0084B6"/>
      <w:sz w:val="18"/>
      <w:szCs w:val="18"/>
      <w:lang w:val="en-US"/>
    </w:rPr>
  </w:style>
  <w:style w:type="paragraph" w:customStyle="1" w:styleId="xl129">
    <w:name w:val="xl129"/>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30">
    <w:name w:val="xl130"/>
    <w:basedOn w:val="Normal"/>
    <w:rsid w:val="000155BE"/>
    <w:pPr>
      <w:spacing w:before="100" w:beforeAutospacing="1" w:after="100" w:afterAutospacing="1" w:line="240" w:lineRule="auto"/>
      <w:jc w:val="right"/>
    </w:pPr>
    <w:rPr>
      <w:rFonts w:ascii="Arial Narrow" w:hAnsi="Arial Narrow"/>
      <w:sz w:val="18"/>
      <w:szCs w:val="18"/>
      <w:lang w:val="en-US"/>
    </w:rPr>
  </w:style>
  <w:style w:type="paragraph" w:customStyle="1" w:styleId="xl131">
    <w:name w:val="xl13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32">
    <w:name w:val="xl132"/>
    <w:basedOn w:val="Normal"/>
    <w:rsid w:val="000155BE"/>
    <w:pPr>
      <w:pBdr>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3">
    <w:name w:val="xl133"/>
    <w:basedOn w:val="Normal"/>
    <w:rsid w:val="000155BE"/>
    <w:pP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4">
    <w:name w:val="xl134"/>
    <w:basedOn w:val="Normal"/>
    <w:rsid w:val="000155BE"/>
    <w:pPr>
      <w:pBdr>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5">
    <w:name w:val="xl135"/>
    <w:basedOn w:val="Normal"/>
    <w:rsid w:val="000155BE"/>
    <w:pPr>
      <w:pBdr>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6">
    <w:name w:val="xl136"/>
    <w:basedOn w:val="Normal"/>
    <w:rsid w:val="000155BE"/>
    <w:pPr>
      <w:spacing w:before="100" w:beforeAutospacing="1" w:after="100" w:afterAutospacing="1" w:line="240" w:lineRule="auto"/>
      <w:jc w:val="left"/>
      <w:textAlignment w:val="center"/>
    </w:pPr>
    <w:rPr>
      <w:rFonts w:ascii="Arial Narrow" w:hAnsi="Arial Narrow"/>
      <w:sz w:val="20"/>
      <w:lang w:val="en-US"/>
    </w:rPr>
  </w:style>
  <w:style w:type="paragraph" w:customStyle="1" w:styleId="xl137">
    <w:name w:val="xl137"/>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38">
    <w:name w:val="xl138"/>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sz w:val="18"/>
      <w:szCs w:val="18"/>
      <w:lang w:val="en-US"/>
    </w:rPr>
  </w:style>
  <w:style w:type="paragraph" w:customStyle="1" w:styleId="xl139">
    <w:name w:val="xl139"/>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40">
    <w:name w:val="xl140"/>
    <w:basedOn w:val="Normal"/>
    <w:rsid w:val="000155BE"/>
    <w:pPr>
      <w:pBdr>
        <w:bottom w:val="single" w:sz="4" w:space="0" w:color="BFBFBF"/>
      </w:pBdr>
      <w:spacing w:before="100" w:beforeAutospacing="1" w:after="100" w:afterAutospacing="1" w:line="240" w:lineRule="auto"/>
      <w:jc w:val="left"/>
      <w:textAlignment w:val="top"/>
    </w:pPr>
    <w:rPr>
      <w:rFonts w:cs="Arial"/>
      <w:i/>
      <w:iCs/>
      <w:sz w:val="18"/>
      <w:szCs w:val="18"/>
      <w:lang w:val="en-US"/>
    </w:rPr>
  </w:style>
  <w:style w:type="paragraph" w:customStyle="1" w:styleId="xl141">
    <w:name w:val="xl141"/>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8"/>
      <w:szCs w:val="28"/>
      <w:lang w:val="en-US"/>
    </w:rPr>
  </w:style>
  <w:style w:type="paragraph" w:customStyle="1" w:styleId="xl142">
    <w:name w:val="xl142"/>
    <w:basedOn w:val="Normal"/>
    <w:rsid w:val="000155BE"/>
    <w:pPr>
      <w:pBdr>
        <w:right w:val="single" w:sz="4" w:space="0" w:color="auto"/>
      </w:pBdr>
      <w:spacing w:before="100" w:beforeAutospacing="1" w:after="100" w:afterAutospacing="1" w:line="240" w:lineRule="auto"/>
      <w:jc w:val="center"/>
    </w:pPr>
    <w:rPr>
      <w:rFonts w:ascii="Arial Narrow" w:hAnsi="Arial Narrow"/>
      <w:b/>
      <w:bCs/>
      <w:sz w:val="20"/>
      <w:lang w:val="en-US"/>
    </w:rPr>
  </w:style>
  <w:style w:type="paragraph" w:customStyle="1" w:styleId="xl143">
    <w:name w:val="xl143"/>
    <w:basedOn w:val="Normal"/>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4">
    <w:name w:val="xl144"/>
    <w:basedOn w:val="Normal"/>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5">
    <w:name w:val="xl145"/>
    <w:basedOn w:val="Normal"/>
    <w:rsid w:val="000155BE"/>
    <w:pPr>
      <w:pBdr>
        <w:bottom w:val="single" w:sz="4" w:space="0" w:color="BFBFBF"/>
      </w:pBdr>
      <w:spacing w:before="100" w:beforeAutospacing="1" w:after="100" w:afterAutospacing="1" w:line="240" w:lineRule="auto"/>
      <w:jc w:val="left"/>
      <w:textAlignment w:val="top"/>
    </w:pPr>
    <w:rPr>
      <w:rFonts w:cs="Arial"/>
      <w:i/>
      <w:iCs/>
      <w:color w:val="FF0000"/>
      <w:sz w:val="18"/>
      <w:szCs w:val="18"/>
      <w:lang w:val="en-US"/>
    </w:rPr>
  </w:style>
  <w:style w:type="paragraph" w:customStyle="1" w:styleId="xl146">
    <w:name w:val="xl146"/>
    <w:basedOn w:val="Normal"/>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8"/>
      <w:szCs w:val="28"/>
      <w:lang w:val="en-US"/>
    </w:rPr>
  </w:style>
  <w:style w:type="paragraph" w:customStyle="1" w:styleId="xl147">
    <w:name w:val="xl147"/>
    <w:basedOn w:val="Normal"/>
    <w:rsid w:val="000155BE"/>
    <w:pPr>
      <w:pBdr>
        <w:right w:val="single" w:sz="4" w:space="0" w:color="auto"/>
      </w:pBdr>
      <w:spacing w:before="100" w:beforeAutospacing="1" w:after="100" w:afterAutospacing="1" w:line="240" w:lineRule="auto"/>
      <w:jc w:val="center"/>
    </w:pPr>
    <w:rPr>
      <w:rFonts w:ascii="Arial Narrow" w:hAnsi="Arial Narrow"/>
      <w:color w:val="FF0000"/>
      <w:sz w:val="18"/>
      <w:szCs w:val="18"/>
      <w:lang w:val="en-US"/>
    </w:rPr>
  </w:style>
  <w:style w:type="paragraph" w:customStyle="1" w:styleId="xl148">
    <w:name w:val="xl14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49">
    <w:name w:val="xl149"/>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0">
    <w:name w:val="xl150"/>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1">
    <w:name w:val="xl151"/>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2">
    <w:name w:val="xl152"/>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3">
    <w:name w:val="xl153"/>
    <w:basedOn w:val="Normal"/>
    <w:rsid w:val="000155BE"/>
    <w:pPr>
      <w:spacing w:before="100" w:beforeAutospacing="1" w:after="100" w:afterAutospacing="1" w:line="240" w:lineRule="auto"/>
      <w:jc w:val="left"/>
      <w:textAlignment w:val="center"/>
    </w:pPr>
    <w:rPr>
      <w:rFonts w:ascii="Arial Narrow" w:hAnsi="Arial Narrow"/>
      <w:color w:val="FF0000"/>
      <w:sz w:val="18"/>
      <w:szCs w:val="18"/>
      <w:lang w:val="en-US"/>
    </w:rPr>
  </w:style>
  <w:style w:type="paragraph" w:customStyle="1" w:styleId="xl154">
    <w:name w:val="xl154"/>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b/>
      <w:bCs/>
      <w:sz w:val="28"/>
      <w:szCs w:val="28"/>
      <w:lang w:val="en-US"/>
    </w:rPr>
  </w:style>
  <w:style w:type="paragraph" w:customStyle="1" w:styleId="xl155">
    <w:name w:val="xl155"/>
    <w:basedOn w:val="Normal"/>
    <w:rsid w:val="000155BE"/>
    <w:pPr>
      <w:pBdr>
        <w:top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6">
    <w:name w:val="xl156"/>
    <w:basedOn w:val="Normal"/>
    <w:rsid w:val="000155BE"/>
    <w:pPr>
      <w:pBdr>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8"/>
      <w:szCs w:val="28"/>
      <w:lang w:val="en-US"/>
    </w:rPr>
  </w:style>
  <w:style w:type="paragraph" w:customStyle="1" w:styleId="xl157">
    <w:name w:val="xl157"/>
    <w:basedOn w:val="Normal"/>
    <w:rsid w:val="000155BE"/>
    <w:pPr>
      <w:pBdr>
        <w:top w:val="single" w:sz="12" w:space="0" w:color="FFFFFF"/>
        <w:left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58">
    <w:name w:val="xl158"/>
    <w:basedOn w:val="Normal"/>
    <w:rsid w:val="000155BE"/>
    <w:pPr>
      <w:pBdr>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9">
    <w:name w:val="xl159"/>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60">
    <w:name w:val="xl160"/>
    <w:basedOn w:val="Normal"/>
    <w:rsid w:val="000155BE"/>
    <w:pPr>
      <w:pBdr>
        <w:top w:val="single" w:sz="8" w:space="0" w:color="FFFFFF"/>
        <w:bottom w:val="single" w:sz="8"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1">
    <w:name w:val="xl161"/>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2">
    <w:name w:val="xl162"/>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color w:val="FFC000"/>
      <w:sz w:val="18"/>
      <w:szCs w:val="18"/>
      <w:lang w:val="en-US"/>
    </w:rPr>
  </w:style>
  <w:style w:type="paragraph" w:customStyle="1" w:styleId="xl163">
    <w:name w:val="xl163"/>
    <w:basedOn w:val="Normal"/>
    <w:rsid w:val="000155BE"/>
    <w:pPr>
      <w:pBdr>
        <w:right w:val="single" w:sz="4" w:space="0" w:color="auto"/>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64">
    <w:name w:val="xl164"/>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5">
    <w:name w:val="xl165"/>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6">
    <w:name w:val="xl166"/>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7">
    <w:name w:val="xl167"/>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8">
    <w:name w:val="xl168"/>
    <w:basedOn w:val="Normal"/>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9">
    <w:name w:val="xl169"/>
    <w:basedOn w:val="Normal"/>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0">
    <w:name w:val="xl170"/>
    <w:basedOn w:val="Normal"/>
    <w:rsid w:val="000155BE"/>
    <w:pPr>
      <w:pBdr>
        <w:top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1">
    <w:name w:val="xl171"/>
    <w:basedOn w:val="Normal"/>
    <w:rsid w:val="000155BE"/>
    <w:pPr>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2">
    <w:name w:val="xl172"/>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3">
    <w:name w:val="xl173"/>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4">
    <w:name w:val="xl174"/>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5">
    <w:name w:val="xl175"/>
    <w:basedOn w:val="Normal"/>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6">
    <w:name w:val="xl176"/>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77">
    <w:name w:val="xl177"/>
    <w:basedOn w:val="Normal"/>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178">
    <w:name w:val="xl178"/>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79">
    <w:name w:val="xl179"/>
    <w:basedOn w:val="Normal"/>
    <w:rsid w:val="000155BE"/>
    <w:pPr>
      <w:pBdr>
        <w:top w:val="single" w:sz="12" w:space="0" w:color="FFFFFF"/>
        <w:left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180">
    <w:name w:val="xl180"/>
    <w:basedOn w:val="Normal"/>
    <w:rsid w:val="000155BE"/>
    <w:pPr>
      <w:pBdr>
        <w:top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1">
    <w:name w:val="xl181"/>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82">
    <w:name w:val="xl182"/>
    <w:basedOn w:val="Normal"/>
    <w:rsid w:val="000155BE"/>
    <w:pPr>
      <w:pBdr>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3">
    <w:name w:val="xl183"/>
    <w:basedOn w:val="Normal"/>
    <w:rsid w:val="000155BE"/>
    <w:pPr>
      <w:pBdr>
        <w:left w:val="single" w:sz="8" w:space="0" w:color="16365C"/>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184">
    <w:name w:val="xl184"/>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5">
    <w:name w:val="xl185"/>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6">
    <w:name w:val="xl186"/>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7">
    <w:name w:val="xl18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88">
    <w:name w:val="xl188"/>
    <w:basedOn w:val="Normal"/>
    <w:rsid w:val="000155BE"/>
    <w:pPr>
      <w:pBdr>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89">
    <w:name w:val="xl189"/>
    <w:basedOn w:val="Normal"/>
    <w:rsid w:val="000155BE"/>
    <w:pPr>
      <w:pBdr>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90">
    <w:name w:val="xl190"/>
    <w:basedOn w:val="Normal"/>
    <w:rsid w:val="000155BE"/>
    <w:pPr>
      <w:pBdr>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91">
    <w:name w:val="xl19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2">
    <w:name w:val="xl192"/>
    <w:basedOn w:val="Normal"/>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3">
    <w:name w:val="xl193"/>
    <w:basedOn w:val="Normal"/>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4">
    <w:name w:val="xl194"/>
    <w:basedOn w:val="Normal"/>
    <w:rsid w:val="000155BE"/>
    <w:pPr>
      <w:pBdr>
        <w:top w:val="single" w:sz="12"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5">
    <w:name w:val="xl195"/>
    <w:basedOn w:val="Normal"/>
    <w:rsid w:val="000155BE"/>
    <w:pPr>
      <w:pBdr>
        <w:top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6">
    <w:name w:val="xl196"/>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7">
    <w:name w:val="xl197"/>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8">
    <w:name w:val="xl198"/>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9">
    <w:name w:val="xl199"/>
    <w:basedOn w:val="Normal"/>
    <w:rsid w:val="000155BE"/>
    <w:pPr>
      <w:pBdr>
        <w:left w:val="single" w:sz="12" w:space="0" w:color="FFFFFF"/>
        <w:bottom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200">
    <w:name w:val="xl200"/>
    <w:basedOn w:val="Normal"/>
    <w:rsid w:val="000155BE"/>
    <w:pPr>
      <w:pBdr>
        <w:top w:val="single" w:sz="8" w:space="0" w:color="FFFFFF"/>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1">
    <w:name w:val="xl201"/>
    <w:basedOn w:val="Normal"/>
    <w:rsid w:val="000155BE"/>
    <w:pPr>
      <w:pBdr>
        <w:top w:val="single" w:sz="8" w:space="0" w:color="FFFFFF"/>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02">
    <w:name w:val="xl202"/>
    <w:basedOn w:val="Normal"/>
    <w:rsid w:val="000155BE"/>
    <w:pPr>
      <w:pBdr>
        <w:top w:val="single" w:sz="8" w:space="0" w:color="FFFFFF"/>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3">
    <w:name w:val="xl203"/>
    <w:basedOn w:val="Normal"/>
    <w:rsid w:val="000155BE"/>
    <w:pPr>
      <w:pBdr>
        <w:top w:val="single" w:sz="12"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04">
    <w:name w:val="xl204"/>
    <w:basedOn w:val="Normal"/>
    <w:rsid w:val="000155BE"/>
    <w:pPr>
      <w:pBdr>
        <w:left w:val="single" w:sz="12" w:space="0" w:color="FFFFFF"/>
        <w:bottom w:val="single" w:sz="12" w:space="0" w:color="FFFFFF"/>
      </w:pBdr>
      <w:spacing w:before="100" w:beforeAutospacing="1" w:after="100" w:afterAutospacing="1" w:line="240" w:lineRule="auto"/>
      <w:jc w:val="left"/>
    </w:pPr>
    <w:rPr>
      <w:rFonts w:ascii="Arial Narrow" w:hAnsi="Arial Narrow"/>
      <w:b/>
      <w:bCs/>
      <w:sz w:val="24"/>
      <w:szCs w:val="24"/>
      <w:lang w:val="en-US"/>
    </w:rPr>
  </w:style>
  <w:style w:type="paragraph" w:customStyle="1" w:styleId="xl205">
    <w:name w:val="xl205"/>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206">
    <w:name w:val="xl206"/>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7">
    <w:name w:val="xl207"/>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8">
    <w:name w:val="xl208"/>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9">
    <w:name w:val="xl209"/>
    <w:basedOn w:val="Normal"/>
    <w:rsid w:val="000155BE"/>
    <w:pPr>
      <w:pBdr>
        <w:left w:val="single" w:sz="12" w:space="0" w:color="FFFFFF"/>
        <w:bottom w:val="single" w:sz="12" w:space="0" w:color="FFFFFF"/>
      </w:pBdr>
      <w:shd w:val="clear" w:color="000000" w:fill="FFFF00"/>
      <w:spacing w:before="100" w:beforeAutospacing="1" w:after="100" w:afterAutospacing="1" w:line="240" w:lineRule="auto"/>
      <w:jc w:val="left"/>
    </w:pPr>
    <w:rPr>
      <w:rFonts w:ascii="Arial Narrow" w:hAnsi="Arial Narrow"/>
      <w:b/>
      <w:bCs/>
      <w:sz w:val="24"/>
      <w:szCs w:val="24"/>
      <w:lang w:val="en-US"/>
    </w:rPr>
  </w:style>
  <w:style w:type="paragraph" w:customStyle="1" w:styleId="xl210">
    <w:name w:val="xl210"/>
    <w:basedOn w:val="Normal"/>
    <w:rsid w:val="000155BE"/>
    <w:pPr>
      <w:pBdr>
        <w:top w:val="single" w:sz="12" w:space="0" w:color="FFFFFF"/>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11">
    <w:name w:val="xl211"/>
    <w:basedOn w:val="Normal"/>
    <w:rsid w:val="000155BE"/>
    <w:pPr>
      <w:pBdr>
        <w:top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212">
    <w:name w:val="xl212"/>
    <w:basedOn w:val="Normal"/>
    <w:rsid w:val="000155BE"/>
    <w:pPr>
      <w:pBdr>
        <w:top w:val="single" w:sz="12" w:space="0" w:color="FFFFFF"/>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4"/>
      <w:szCs w:val="24"/>
      <w:lang w:val="en-US"/>
    </w:rPr>
  </w:style>
  <w:style w:type="paragraph" w:customStyle="1" w:styleId="xl213">
    <w:name w:val="xl213"/>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214">
    <w:name w:val="xl214"/>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4"/>
      <w:szCs w:val="24"/>
      <w:lang w:val="en-US"/>
    </w:rPr>
  </w:style>
  <w:style w:type="paragraph" w:customStyle="1" w:styleId="xl215">
    <w:name w:val="xl215"/>
    <w:basedOn w:val="Normal"/>
    <w:rsid w:val="000155BE"/>
    <w:pPr>
      <w:pBdr>
        <w:left w:val="single" w:sz="8" w:space="0" w:color="16365C"/>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216">
    <w:name w:val="xl216"/>
    <w:basedOn w:val="Normal"/>
    <w:rsid w:val="000155BE"/>
    <w:pPr>
      <w:pBdr>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7">
    <w:name w:val="xl217"/>
    <w:basedOn w:val="Normal"/>
    <w:rsid w:val="000155BE"/>
    <w:pPr>
      <w:pBdr>
        <w:lef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8">
    <w:name w:val="xl218"/>
    <w:basedOn w:val="Normal"/>
    <w:rsid w:val="000155BE"/>
    <w:pPr>
      <w:pBdr>
        <w:top w:val="single" w:sz="8" w:space="0" w:color="FFFFFF"/>
        <w:left w:val="single" w:sz="4" w:space="0" w:color="auto"/>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19">
    <w:name w:val="xl219"/>
    <w:basedOn w:val="Normal"/>
    <w:rsid w:val="000155BE"/>
    <w:pPr>
      <w:pBdr>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20">
    <w:name w:val="xl220"/>
    <w:basedOn w:val="Normal"/>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21">
    <w:name w:val="xl22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2">
    <w:name w:val="xl222"/>
    <w:basedOn w:val="Normal"/>
    <w:rsid w:val="000155BE"/>
    <w:pPr>
      <w:pBdr>
        <w:top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3">
    <w:name w:val="xl223"/>
    <w:basedOn w:val="Normal"/>
    <w:rsid w:val="000155BE"/>
    <w:pPr>
      <w:pBdr>
        <w:top w:val="single" w:sz="8" w:space="0" w:color="FFFFFF"/>
        <w:left w:val="single" w:sz="8" w:space="0" w:color="FFFFFF"/>
        <w:bottom w:val="single" w:sz="8" w:space="0" w:color="FFFFFF"/>
        <w:right w:val="single" w:sz="8" w:space="0" w:color="FFFFFF"/>
      </w:pBdr>
      <w:shd w:val="clear" w:color="000000" w:fill="00B050"/>
      <w:spacing w:before="100" w:beforeAutospacing="1" w:after="100" w:afterAutospacing="1" w:line="240" w:lineRule="auto"/>
      <w:jc w:val="center"/>
      <w:textAlignment w:val="center"/>
    </w:pPr>
    <w:rPr>
      <w:rFonts w:cs="Arial"/>
      <w:b/>
      <w:bCs/>
      <w:sz w:val="24"/>
      <w:szCs w:val="24"/>
      <w:lang w:val="en-US"/>
    </w:rPr>
  </w:style>
  <w:style w:type="paragraph" w:customStyle="1" w:styleId="xl224">
    <w:name w:val="xl224"/>
    <w:basedOn w:val="Normal"/>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5">
    <w:name w:val="xl225"/>
    <w:basedOn w:val="Normal"/>
    <w:rsid w:val="000155BE"/>
    <w:pPr>
      <w:pBdr>
        <w:top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6">
    <w:name w:val="xl226"/>
    <w:basedOn w:val="Normal"/>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sz w:val="18"/>
      <w:szCs w:val="18"/>
      <w:lang w:val="en-US"/>
    </w:rPr>
  </w:style>
  <w:style w:type="paragraph" w:customStyle="1" w:styleId="xl227">
    <w:name w:val="xl22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228">
    <w:name w:val="xl228"/>
    <w:basedOn w:val="Normal"/>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29">
    <w:name w:val="xl229"/>
    <w:basedOn w:val="Normal"/>
    <w:rsid w:val="000155BE"/>
    <w:pPr>
      <w:spacing w:before="100" w:beforeAutospacing="1" w:after="100" w:afterAutospacing="1" w:line="240" w:lineRule="auto"/>
      <w:jc w:val="center"/>
    </w:pPr>
    <w:rPr>
      <w:rFonts w:cs="Arial"/>
      <w:color w:val="FFFFFF"/>
      <w:sz w:val="18"/>
      <w:szCs w:val="18"/>
      <w:lang w:val="en-US"/>
    </w:rPr>
  </w:style>
  <w:style w:type="paragraph" w:customStyle="1" w:styleId="xl230">
    <w:name w:val="xl230"/>
    <w:basedOn w:val="Normal"/>
    <w:rsid w:val="000155BE"/>
    <w:pPr>
      <w:spacing w:before="100" w:beforeAutospacing="1" w:after="100" w:afterAutospacing="1" w:line="240" w:lineRule="auto"/>
      <w:jc w:val="center"/>
    </w:pPr>
    <w:rPr>
      <w:rFonts w:cs="Arial"/>
      <w:sz w:val="18"/>
      <w:szCs w:val="18"/>
      <w:lang w:val="en-US"/>
    </w:rPr>
  </w:style>
  <w:style w:type="paragraph" w:customStyle="1" w:styleId="xl231">
    <w:name w:val="xl231"/>
    <w:basedOn w:val="Normal"/>
    <w:rsid w:val="000155BE"/>
    <w:pPr>
      <w:pBdr>
        <w:left w:val="single" w:sz="4" w:space="0" w:color="auto"/>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2">
    <w:name w:val="xl232"/>
    <w:basedOn w:val="Normal"/>
    <w:rsid w:val="000155BE"/>
    <w:pPr>
      <w:pBdr>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3">
    <w:name w:val="xl233"/>
    <w:basedOn w:val="Normal"/>
    <w:rsid w:val="000155BE"/>
    <w:pPr>
      <w:pBdr>
        <w:bottom w:val="single" w:sz="12" w:space="0" w:color="FFFFFF"/>
        <w:right w:val="single" w:sz="4" w:space="0" w:color="auto"/>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4">
    <w:name w:val="xl234"/>
    <w:basedOn w:val="Normal"/>
    <w:rsid w:val="000155BE"/>
    <w:pPr>
      <w:spacing w:before="100" w:beforeAutospacing="1" w:after="100" w:afterAutospacing="1" w:line="240" w:lineRule="auto"/>
      <w:jc w:val="left"/>
      <w:textAlignment w:val="center"/>
    </w:pPr>
    <w:rPr>
      <w:rFonts w:cs="Arial"/>
      <w:color w:val="FFFFFF"/>
      <w:sz w:val="18"/>
      <w:szCs w:val="18"/>
      <w:lang w:val="en-US"/>
    </w:rPr>
  </w:style>
  <w:style w:type="paragraph" w:customStyle="1" w:styleId="xl235">
    <w:name w:val="xl235"/>
    <w:basedOn w:val="Normal"/>
    <w:rsid w:val="000155BE"/>
    <w:pPr>
      <w:pBdr>
        <w:top w:val="single" w:sz="12" w:space="0" w:color="FFFFFF"/>
        <w:left w:val="single" w:sz="8" w:space="0" w:color="16365C"/>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6">
    <w:name w:val="xl236"/>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7">
    <w:name w:val="xl237"/>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8">
    <w:name w:val="xl238"/>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9">
    <w:name w:val="xl239"/>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40">
    <w:name w:val="xl240"/>
    <w:basedOn w:val="Normal"/>
    <w:rsid w:val="000155BE"/>
    <w:pPr>
      <w:pBdr>
        <w:top w:val="single" w:sz="12" w:space="0" w:color="FFFFFF"/>
        <w:lef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1">
    <w:name w:val="xl241"/>
    <w:basedOn w:val="Normal"/>
    <w:rsid w:val="000155BE"/>
    <w:pPr>
      <w:pBdr>
        <w:top w:val="single" w:sz="12" w:space="0" w:color="FFFFFF"/>
      </w:pBdr>
      <w:shd w:val="clear" w:color="000000" w:fill="DDD9C4"/>
      <w:spacing w:before="100" w:beforeAutospacing="1" w:after="100" w:afterAutospacing="1" w:line="240" w:lineRule="auto"/>
      <w:jc w:val="right"/>
    </w:pPr>
    <w:rPr>
      <w:rFonts w:cs="Arial"/>
      <w:sz w:val="18"/>
      <w:szCs w:val="18"/>
      <w:lang w:val="en-US"/>
    </w:rPr>
  </w:style>
  <w:style w:type="paragraph" w:customStyle="1" w:styleId="xl242">
    <w:name w:val="xl242"/>
    <w:basedOn w:val="Normal"/>
    <w:rsid w:val="000155BE"/>
    <w:pPr>
      <w:pBdr>
        <w:top w:val="single" w:sz="12" w:space="0" w:color="FFFFFF"/>
        <w:righ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3">
    <w:name w:val="xl243"/>
    <w:basedOn w:val="Normal"/>
    <w:rsid w:val="000155BE"/>
    <w:pPr>
      <w:shd w:val="clear" w:color="000000" w:fill="DDD9C4"/>
      <w:spacing w:before="100" w:beforeAutospacing="1" w:after="100" w:afterAutospacing="1" w:line="240" w:lineRule="auto"/>
      <w:jc w:val="left"/>
      <w:textAlignment w:val="center"/>
    </w:pPr>
    <w:rPr>
      <w:rFonts w:cs="Arial"/>
      <w:sz w:val="18"/>
      <w:szCs w:val="18"/>
      <w:lang w:val="en-US"/>
    </w:rPr>
  </w:style>
  <w:style w:type="paragraph" w:customStyle="1" w:styleId="xl244">
    <w:name w:val="xl244"/>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5">
    <w:name w:val="xl245"/>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6">
    <w:name w:val="xl246"/>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7">
    <w:name w:val="xl247"/>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48">
    <w:name w:val="xl248"/>
    <w:basedOn w:val="Normal"/>
    <w:rsid w:val="000155BE"/>
    <w:pPr>
      <w:spacing w:before="100" w:beforeAutospacing="1" w:after="100" w:afterAutospacing="1" w:line="240" w:lineRule="auto"/>
      <w:jc w:val="center"/>
    </w:pPr>
    <w:rPr>
      <w:rFonts w:ascii="Arial Narrow" w:hAnsi="Arial Narrow"/>
      <w:sz w:val="18"/>
      <w:szCs w:val="18"/>
      <w:lang w:val="en-US"/>
    </w:rPr>
  </w:style>
  <w:style w:type="paragraph" w:customStyle="1" w:styleId="xl249">
    <w:name w:val="xl249"/>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50">
    <w:name w:val="xl250"/>
    <w:basedOn w:val="Normal"/>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1">
    <w:name w:val="xl251"/>
    <w:basedOn w:val="Normal"/>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52">
    <w:name w:val="xl252"/>
    <w:basedOn w:val="Normal"/>
    <w:rsid w:val="000155BE"/>
    <w:pPr>
      <w:pBdr>
        <w:left w:val="single" w:sz="8" w:space="0" w:color="16365C"/>
      </w:pBdr>
      <w:spacing w:before="100" w:beforeAutospacing="1" w:after="100" w:afterAutospacing="1" w:line="240" w:lineRule="auto"/>
      <w:jc w:val="center"/>
      <w:textAlignment w:val="center"/>
    </w:pPr>
    <w:rPr>
      <w:rFonts w:cs="Arial"/>
      <w:sz w:val="18"/>
      <w:szCs w:val="18"/>
      <w:lang w:val="en-US"/>
    </w:rPr>
  </w:style>
  <w:style w:type="paragraph" w:customStyle="1" w:styleId="xl253">
    <w:name w:val="xl253"/>
    <w:basedOn w:val="Normal"/>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4">
    <w:name w:val="xl254"/>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55">
    <w:name w:val="xl255"/>
    <w:basedOn w:val="Normal"/>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56">
    <w:name w:val="xl256"/>
    <w:basedOn w:val="Normal"/>
    <w:rsid w:val="000155BE"/>
    <w:pPr>
      <w:pBdr>
        <w:top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257">
    <w:name w:val="xl257"/>
    <w:basedOn w:val="Normal"/>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pPr>
    <w:rPr>
      <w:rFonts w:cs="Arial"/>
      <w:color w:val="FF0000"/>
      <w:sz w:val="18"/>
      <w:szCs w:val="18"/>
      <w:lang w:val="en-US"/>
    </w:rPr>
  </w:style>
  <w:style w:type="paragraph" w:customStyle="1" w:styleId="xl258">
    <w:name w:val="xl258"/>
    <w:basedOn w:val="Normal"/>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textAlignment w:val="top"/>
    </w:pPr>
    <w:rPr>
      <w:rFonts w:cs="Arial"/>
      <w:color w:val="FF0000"/>
      <w:sz w:val="18"/>
      <w:szCs w:val="18"/>
      <w:lang w:val="en-US"/>
    </w:rPr>
  </w:style>
  <w:style w:type="paragraph" w:customStyle="1" w:styleId="xl259">
    <w:name w:val="xl259"/>
    <w:basedOn w:val="Normal"/>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4"/>
      <w:szCs w:val="24"/>
      <w:lang w:val="en-US"/>
    </w:rPr>
  </w:style>
  <w:style w:type="paragraph" w:customStyle="1" w:styleId="xl260">
    <w:name w:val="xl260"/>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1">
    <w:name w:val="xl261"/>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2">
    <w:name w:val="xl262"/>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3">
    <w:name w:val="xl263"/>
    <w:basedOn w:val="Normal"/>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264">
    <w:name w:val="xl264"/>
    <w:basedOn w:val="Normal"/>
    <w:rsid w:val="000155BE"/>
    <w:pPr>
      <w:pBdr>
        <w:top w:val="single" w:sz="12" w:space="0" w:color="FFFFFF"/>
        <w:left w:val="single" w:sz="4" w:space="0" w:color="auto"/>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5">
    <w:name w:val="xl265"/>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6">
    <w:name w:val="xl266"/>
    <w:basedOn w:val="Normal"/>
    <w:rsid w:val="000155BE"/>
    <w:pPr>
      <w:pBdr>
        <w:top w:val="single" w:sz="12" w:space="0" w:color="FFFFFF"/>
        <w:bottom w:val="single" w:sz="12" w:space="0" w:color="FFFFFF"/>
        <w:right w:val="single" w:sz="4" w:space="0" w:color="auto"/>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7">
    <w:name w:val="xl267"/>
    <w:basedOn w:val="Normal"/>
    <w:rsid w:val="000155BE"/>
    <w:pPr>
      <w:shd w:val="clear" w:color="000000" w:fill="DDD9C4"/>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68">
    <w:name w:val="xl26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69">
    <w:name w:val="xl269"/>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70">
    <w:name w:val="xl270"/>
    <w:basedOn w:val="Normal"/>
    <w:rsid w:val="000155BE"/>
    <w:pP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1">
    <w:name w:val="xl27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72">
    <w:name w:val="xl272"/>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73">
    <w:name w:val="xl273"/>
    <w:basedOn w:val="Normal"/>
    <w:rsid w:val="000155BE"/>
    <w:pPr>
      <w:pBdr>
        <w:left w:val="single" w:sz="8" w:space="0" w:color="16365C"/>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4">
    <w:name w:val="xl274"/>
    <w:basedOn w:val="Normal"/>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5">
    <w:name w:val="xl275"/>
    <w:basedOn w:val="Normal"/>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6">
    <w:name w:val="xl276"/>
    <w:basedOn w:val="Normal"/>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color w:val="FFFFFF"/>
      <w:sz w:val="12"/>
      <w:szCs w:val="12"/>
      <w:lang w:val="en-US"/>
    </w:rPr>
  </w:style>
  <w:style w:type="paragraph" w:customStyle="1" w:styleId="xl277">
    <w:name w:val="xl277"/>
    <w:basedOn w:val="Normal"/>
    <w:rsid w:val="000155BE"/>
    <w:pPr>
      <w:pBdr>
        <w:top w:val="single" w:sz="12" w:space="0" w:color="FFFFFF"/>
        <w:left w:val="single" w:sz="4" w:space="0" w:color="auto"/>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8">
    <w:name w:val="xl278"/>
    <w:basedOn w:val="Normal"/>
    <w:rsid w:val="000155BE"/>
    <w:pPr>
      <w:pBdr>
        <w:top w:val="single" w:sz="12" w:space="0" w:color="FFFFFF"/>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9">
    <w:name w:val="xl279"/>
    <w:basedOn w:val="Normal"/>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80">
    <w:name w:val="xl280"/>
    <w:basedOn w:val="Normal"/>
    <w:rsid w:val="000155BE"/>
    <w:pPr>
      <w:shd w:val="clear" w:color="000000" w:fill="C0504D"/>
      <w:spacing w:before="100" w:beforeAutospacing="1" w:after="100" w:afterAutospacing="1" w:line="240" w:lineRule="auto"/>
      <w:jc w:val="left"/>
      <w:textAlignment w:val="center"/>
    </w:pPr>
    <w:rPr>
      <w:rFonts w:cs="Arial"/>
      <w:color w:val="FFFFFF"/>
      <w:sz w:val="18"/>
      <w:szCs w:val="18"/>
      <w:lang w:val="en-US"/>
    </w:rPr>
  </w:style>
  <w:style w:type="paragraph" w:customStyle="1" w:styleId="xl281">
    <w:name w:val="xl281"/>
    <w:basedOn w:val="Normal"/>
    <w:rsid w:val="000155BE"/>
    <w:pPr>
      <w:pBdr>
        <w:top w:val="single" w:sz="12" w:space="0" w:color="FFFFFF"/>
        <w:left w:val="single" w:sz="8" w:space="0" w:color="16365C"/>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2">
    <w:name w:val="xl282"/>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3">
    <w:name w:val="xl283"/>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4">
    <w:name w:val="xl284"/>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5">
    <w:name w:val="xl285"/>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86">
    <w:name w:val="xl286"/>
    <w:basedOn w:val="Normal"/>
    <w:rsid w:val="000155BE"/>
    <w:pPr>
      <w:pBdr>
        <w:top w:val="single" w:sz="12"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287">
    <w:name w:val="xl287"/>
    <w:basedOn w:val="Normal"/>
    <w:rsid w:val="000155BE"/>
    <w:pPr>
      <w:pBdr>
        <w:top w:val="single" w:sz="12" w:space="0" w:color="FFFFFF"/>
        <w:lef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88">
    <w:name w:val="xl288"/>
    <w:basedOn w:val="Normal"/>
    <w:rsid w:val="000155BE"/>
    <w:pPr>
      <w:pBdr>
        <w:top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289">
    <w:name w:val="xl289"/>
    <w:basedOn w:val="Normal"/>
    <w:rsid w:val="000155BE"/>
    <w:pPr>
      <w:pBdr>
        <w:top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90">
    <w:name w:val="xl290"/>
    <w:basedOn w:val="Normal"/>
    <w:rsid w:val="000155BE"/>
    <w:pPr>
      <w:shd w:val="clear" w:color="000000" w:fill="E6B8B7"/>
      <w:spacing w:before="100" w:beforeAutospacing="1" w:after="100" w:afterAutospacing="1" w:line="240" w:lineRule="auto"/>
      <w:jc w:val="left"/>
      <w:textAlignment w:val="center"/>
    </w:pPr>
    <w:rPr>
      <w:rFonts w:cs="Arial"/>
      <w:sz w:val="18"/>
      <w:szCs w:val="18"/>
      <w:lang w:val="en-US"/>
    </w:rPr>
  </w:style>
  <w:style w:type="paragraph" w:customStyle="1" w:styleId="xl291">
    <w:name w:val="xl291"/>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2">
    <w:name w:val="xl292"/>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3">
    <w:name w:val="xl293"/>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4">
    <w:name w:val="xl294"/>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5">
    <w:name w:val="xl295"/>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96">
    <w:name w:val="xl296"/>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7">
    <w:name w:val="xl297"/>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98">
    <w:name w:val="xl298"/>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9">
    <w:name w:val="xl299"/>
    <w:basedOn w:val="Normal"/>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0">
    <w:name w:val="xl300"/>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1">
    <w:name w:val="xl30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18"/>
      <w:szCs w:val="18"/>
      <w:lang w:val="en-US"/>
    </w:rPr>
  </w:style>
  <w:style w:type="paragraph" w:customStyle="1" w:styleId="xl302">
    <w:name w:val="xl302"/>
    <w:basedOn w:val="Normal"/>
    <w:rsid w:val="000155BE"/>
    <w:pPr>
      <w:pBdr>
        <w:top w:val="single" w:sz="8" w:space="0" w:color="FFFFFF"/>
        <w:left w:val="single" w:sz="8" w:space="0" w:color="16365C"/>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3">
    <w:name w:val="xl303"/>
    <w:basedOn w:val="Normal"/>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4">
    <w:name w:val="xl304"/>
    <w:basedOn w:val="Normal"/>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5">
    <w:name w:val="xl305"/>
    <w:basedOn w:val="Normal"/>
    <w:rsid w:val="000155BE"/>
    <w:pPr>
      <w:pBdr>
        <w:top w:val="single" w:sz="8" w:space="0" w:color="FFFFFF"/>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6">
    <w:name w:val="xl306"/>
    <w:basedOn w:val="Normal"/>
    <w:rsid w:val="000155BE"/>
    <w:pPr>
      <w:pBdr>
        <w:top w:val="single" w:sz="12" w:space="0" w:color="FFFFFF"/>
        <w:left w:val="single" w:sz="4" w:space="0" w:color="auto"/>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7">
    <w:name w:val="xl307"/>
    <w:basedOn w:val="Normal"/>
    <w:rsid w:val="000155BE"/>
    <w:pPr>
      <w:pBdr>
        <w:top w:val="single" w:sz="12" w:space="0" w:color="FFFFFF"/>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8">
    <w:name w:val="xl308"/>
    <w:basedOn w:val="Normal"/>
    <w:rsid w:val="000155BE"/>
    <w:pPr>
      <w:pBdr>
        <w:top w:val="single" w:sz="12" w:space="0" w:color="FFFFFF"/>
        <w:bottom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309">
    <w:name w:val="xl309"/>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0">
    <w:name w:val="xl310"/>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1">
    <w:name w:val="xl311"/>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2">
    <w:name w:val="xl312"/>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cs="Arial"/>
      <w:sz w:val="2"/>
      <w:szCs w:val="2"/>
      <w:lang w:val="en-US"/>
    </w:rPr>
  </w:style>
  <w:style w:type="paragraph" w:customStyle="1" w:styleId="xl313">
    <w:name w:val="xl313"/>
    <w:basedOn w:val="Normal"/>
    <w:rsid w:val="000155BE"/>
    <w:pPr>
      <w:pBdr>
        <w:top w:val="single" w:sz="8" w:space="0" w:color="FFFFFF"/>
        <w:left w:val="single" w:sz="8" w:space="0" w:color="16365C"/>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4">
    <w:name w:val="xl314"/>
    <w:basedOn w:val="Normal"/>
    <w:rsid w:val="000155BE"/>
    <w:pPr>
      <w:pBdr>
        <w:top w:val="single" w:sz="8" w:space="0" w:color="FFFFFF"/>
        <w:left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5">
    <w:name w:val="xl315"/>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6">
    <w:name w:val="xl316"/>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7">
    <w:name w:val="xl317"/>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8">
    <w:name w:val="xl318"/>
    <w:basedOn w:val="Normal"/>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319">
    <w:name w:val="xl319"/>
    <w:basedOn w:val="Normal"/>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320">
    <w:name w:val="xl320"/>
    <w:basedOn w:val="Normal"/>
    <w:rsid w:val="000155BE"/>
    <w:pP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21">
    <w:name w:val="xl321"/>
    <w:basedOn w:val="Normal"/>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322">
    <w:name w:val="xl322"/>
    <w:basedOn w:val="Normal"/>
    <w:rsid w:val="000155BE"/>
    <w:pPr>
      <w:spacing w:before="100" w:beforeAutospacing="1" w:after="100" w:afterAutospacing="1" w:line="240" w:lineRule="auto"/>
      <w:jc w:val="left"/>
    </w:pPr>
    <w:rPr>
      <w:rFonts w:ascii="Arial Narrow" w:hAnsi="Arial Narrow"/>
      <w:sz w:val="18"/>
      <w:szCs w:val="18"/>
      <w:lang w:val="en-US"/>
    </w:rPr>
  </w:style>
  <w:style w:type="paragraph" w:customStyle="1" w:styleId="xl323">
    <w:name w:val="xl323"/>
    <w:basedOn w:val="Normal"/>
    <w:rsid w:val="000155BE"/>
    <w:pPr>
      <w:pBdr>
        <w:top w:val="single" w:sz="12" w:space="0" w:color="FFFFFF"/>
        <w:left w:val="single" w:sz="8" w:space="0" w:color="16365C"/>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4">
    <w:name w:val="xl324"/>
    <w:basedOn w:val="Normal"/>
    <w:rsid w:val="000155BE"/>
    <w:pPr>
      <w:pBdr>
        <w:top w:val="single" w:sz="12" w:space="0" w:color="FFFFFF"/>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5">
    <w:name w:val="xl325"/>
    <w:basedOn w:val="Normal"/>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6">
    <w:name w:val="xl326"/>
    <w:basedOn w:val="Normal"/>
    <w:rsid w:val="000155BE"/>
    <w:pPr>
      <w:pBdr>
        <w:top w:val="single" w:sz="8" w:space="0" w:color="FFFFFF"/>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7">
    <w:name w:val="xl327"/>
    <w:basedOn w:val="Normal"/>
    <w:rsid w:val="000155BE"/>
    <w:pPr>
      <w:pBdr>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8">
    <w:name w:val="xl328"/>
    <w:basedOn w:val="Normal"/>
    <w:rsid w:val="000155BE"/>
    <w:pPr>
      <w:pBdr>
        <w:left w:val="single" w:sz="8" w:space="0" w:color="16365C"/>
        <w:bottom w:val="single" w:sz="8" w:space="0" w:color="FFFFFF"/>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9">
    <w:name w:val="xl329"/>
    <w:basedOn w:val="Normal"/>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0">
    <w:name w:val="xl330"/>
    <w:basedOn w:val="Normal"/>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1">
    <w:name w:val="xl331"/>
    <w:basedOn w:val="Normal"/>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2">
    <w:name w:val="xl332"/>
    <w:basedOn w:val="Normal"/>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3">
    <w:name w:val="xl333"/>
    <w:basedOn w:val="Normal"/>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4">
    <w:name w:val="xl334"/>
    <w:basedOn w:val="Normal"/>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5">
    <w:name w:val="xl335"/>
    <w:basedOn w:val="Normal"/>
    <w:rsid w:val="000155BE"/>
    <w:pPr>
      <w:pBdr>
        <w:top w:val="single" w:sz="8" w:space="0" w:color="FFFFFF"/>
        <w:left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6">
    <w:name w:val="xl336"/>
    <w:basedOn w:val="Normal"/>
    <w:rsid w:val="000155BE"/>
    <w:pPr>
      <w:pBdr>
        <w:top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7">
    <w:name w:val="xl337"/>
    <w:basedOn w:val="Normal"/>
    <w:rsid w:val="000155BE"/>
    <w:pPr>
      <w:pBdr>
        <w:top w:val="single" w:sz="8" w:space="0" w:color="FFFFFF"/>
        <w:left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8">
    <w:name w:val="xl338"/>
    <w:basedOn w:val="Normal"/>
    <w:rsid w:val="000155BE"/>
    <w:pPr>
      <w:pBdr>
        <w:top w:val="single" w:sz="8" w:space="0" w:color="FFFFFF"/>
      </w:pBdr>
      <w:spacing w:before="100" w:beforeAutospacing="1" w:after="100" w:afterAutospacing="1" w:line="240" w:lineRule="auto"/>
      <w:jc w:val="right"/>
      <w:textAlignment w:val="center"/>
    </w:pPr>
    <w:rPr>
      <w:rFonts w:cs="Arial"/>
      <w:i/>
      <w:iCs/>
      <w:color w:val="FF0000"/>
      <w:sz w:val="18"/>
      <w:szCs w:val="18"/>
      <w:lang w:val="en-US"/>
    </w:rPr>
  </w:style>
  <w:style w:type="paragraph" w:customStyle="1" w:styleId="xl339">
    <w:name w:val="xl339"/>
    <w:basedOn w:val="Normal"/>
    <w:rsid w:val="000155BE"/>
    <w:pPr>
      <w:pBdr>
        <w:top w:val="single" w:sz="12" w:space="0" w:color="FFFFFF"/>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0">
    <w:name w:val="xl340"/>
    <w:basedOn w:val="Normal"/>
    <w:rsid w:val="000155BE"/>
    <w:pPr>
      <w:pBdr>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1">
    <w:name w:val="xl341"/>
    <w:basedOn w:val="Normal"/>
    <w:rsid w:val="000155BE"/>
    <w:pPr>
      <w:pBdr>
        <w:left w:val="single" w:sz="8" w:space="0" w:color="16365C"/>
        <w:bottom w:val="single" w:sz="12" w:space="0" w:color="FFFFFF"/>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2">
    <w:name w:val="xl342"/>
    <w:basedOn w:val="Normal"/>
    <w:rsid w:val="000155BE"/>
    <w:pPr>
      <w:pBdr>
        <w:left w:val="single" w:sz="8" w:space="0" w:color="16365C"/>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3">
    <w:name w:val="xl343"/>
    <w:basedOn w:val="Normal"/>
    <w:rsid w:val="000155BE"/>
    <w:pPr>
      <w:pBdr>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4">
    <w:name w:val="xl344"/>
    <w:basedOn w:val="Normal"/>
    <w:rsid w:val="000155BE"/>
    <w:pPr>
      <w:pBdr>
        <w:bottom w:val="single" w:sz="12" w:space="0" w:color="FFFFFF"/>
        <w:right w:val="single" w:sz="4" w:space="0" w:color="auto"/>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5">
    <w:name w:val="xl345"/>
    <w:basedOn w:val="Normal"/>
    <w:rsid w:val="000155BE"/>
    <w:pPr>
      <w:pBdr>
        <w:top w:val="single" w:sz="8" w:space="0" w:color="16365C"/>
        <w:left w:val="single" w:sz="12" w:space="0" w:color="FFFFFF"/>
        <w:bottom w:val="single" w:sz="12" w:space="0" w:color="FFFFFF"/>
        <w:right w:val="single" w:sz="12" w:space="0" w:color="FFFFFF"/>
      </w:pBdr>
      <w:shd w:val="clear" w:color="000000" w:fill="DAEEF3"/>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346">
    <w:name w:val="xl346"/>
    <w:basedOn w:val="Normal"/>
    <w:rsid w:val="000155BE"/>
    <w:pPr>
      <w:pBdr>
        <w:top w:val="single" w:sz="8" w:space="0" w:color="16365C"/>
        <w:left w:val="single" w:sz="12" w:space="0" w:color="FFFFFF"/>
        <w:bottom w:val="single" w:sz="12" w:space="0" w:color="FFFFFF"/>
        <w:right w:val="single" w:sz="12" w:space="0" w:color="FFFFFF"/>
      </w:pBdr>
      <w:shd w:val="clear" w:color="000000" w:fill="B7DEE8"/>
      <w:spacing w:before="100" w:beforeAutospacing="1" w:after="100" w:afterAutospacing="1" w:line="240" w:lineRule="auto"/>
      <w:jc w:val="center"/>
      <w:textAlignment w:val="center"/>
    </w:pPr>
    <w:rPr>
      <w:rFonts w:ascii="Arial Narrow" w:hAnsi="Arial Narrow"/>
      <w:b/>
      <w:bCs/>
      <w:color w:val="FFFFFF"/>
      <w:sz w:val="18"/>
      <w:szCs w:val="18"/>
      <w:lang w:val="en-US"/>
    </w:rPr>
  </w:style>
  <w:style w:type="paragraph" w:customStyle="1" w:styleId="xl347">
    <w:name w:val="xl347"/>
    <w:basedOn w:val="Normal"/>
    <w:rsid w:val="000155BE"/>
    <w:pPr>
      <w:pBdr>
        <w:left w:val="single" w:sz="8" w:space="0" w:color="16365C"/>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8">
    <w:name w:val="xl348"/>
    <w:basedOn w:val="Normal"/>
    <w:rsid w:val="000155BE"/>
    <w:pPr>
      <w:pBdr>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9">
    <w:name w:val="xl349"/>
    <w:basedOn w:val="Normal"/>
    <w:rsid w:val="000155BE"/>
    <w:pPr>
      <w:pBdr>
        <w:bottom w:val="single" w:sz="12" w:space="0" w:color="FFFFFF"/>
        <w:right w:val="single" w:sz="4" w:space="0" w:color="auto"/>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character" w:customStyle="1" w:styleId="rvts11">
    <w:name w:val="rvts11"/>
    <w:basedOn w:val="DefaultParagraphFont"/>
    <w:rsid w:val="000D7402"/>
    <w:rPr>
      <w:noProof w:val="0"/>
      <w:lang w:val="en-GB"/>
    </w:rPr>
  </w:style>
  <w:style w:type="paragraph" w:styleId="BodyText">
    <w:name w:val="Body Text"/>
    <w:basedOn w:val="Normal"/>
    <w:link w:val="BodyTextChar"/>
    <w:uiPriority w:val="99"/>
    <w:rsid w:val="009E6067"/>
    <w:pPr>
      <w:spacing w:before="0" w:line="240" w:lineRule="auto"/>
    </w:pPr>
    <w:rPr>
      <w:rFonts w:ascii="Times New Roman" w:hAnsi="Times New Roman"/>
      <w:bCs/>
      <w:sz w:val="24"/>
      <w:szCs w:val="24"/>
      <w:lang/>
    </w:rPr>
  </w:style>
  <w:style w:type="character" w:customStyle="1" w:styleId="BodyTextChar">
    <w:name w:val="Body Text Char"/>
    <w:link w:val="BodyText"/>
    <w:uiPriority w:val="99"/>
    <w:rsid w:val="009E6067"/>
    <w:rPr>
      <w:bCs/>
      <w:noProof w:val="0"/>
      <w:sz w:val="24"/>
      <w:szCs w:val="24"/>
      <w:lang w:val="en-GB"/>
    </w:rPr>
  </w:style>
  <w:style w:type="character" w:customStyle="1" w:styleId="TitleChar">
    <w:name w:val="Title Char"/>
    <w:link w:val="Title"/>
    <w:uiPriority w:val="10"/>
    <w:rsid w:val="003D1613"/>
    <w:rPr>
      <w:rFonts w:ascii="Arial" w:hAnsi="Arial"/>
      <w:bCs/>
      <w:i/>
      <w:iCs/>
      <w:color w:val="FFFFFF"/>
      <w:kern w:val="28"/>
      <w:sz w:val="40"/>
      <w:szCs w:val="40"/>
      <w:lang w:val="en-GB" w:eastAsia="en-US"/>
    </w:rPr>
  </w:style>
  <w:style w:type="paragraph" w:styleId="NoSpacing">
    <w:name w:val="No Spacing"/>
    <w:uiPriority w:val="1"/>
    <w:qFormat/>
    <w:rsid w:val="00960804"/>
    <w:pPr>
      <w:jc w:val="both"/>
    </w:pPr>
    <w:rPr>
      <w:rFonts w:ascii="Arial" w:hAnsi="Arial"/>
      <w:sz w:val="21"/>
      <w:lang w:val="en-GB"/>
    </w:rPr>
  </w:style>
  <w:style w:type="paragraph" w:customStyle="1" w:styleId="Default">
    <w:name w:val="Default"/>
    <w:rsid w:val="00D535FC"/>
    <w:pPr>
      <w:autoSpaceDE w:val="0"/>
      <w:autoSpaceDN w:val="0"/>
      <w:adjustRightInd w:val="0"/>
    </w:pPr>
    <w:rPr>
      <w:rFonts w:ascii="EUAlbertina" w:eastAsia="Calibri" w:hAnsi="EUAlbertina" w:cs="EUAlbertina"/>
      <w:color w:val="000000"/>
      <w:sz w:val="24"/>
      <w:szCs w:val="24"/>
    </w:rPr>
  </w:style>
  <w:style w:type="character" w:customStyle="1" w:styleId="FooterChar">
    <w:name w:val="Footer Char"/>
    <w:link w:val="Footer"/>
    <w:uiPriority w:val="99"/>
    <w:rsid w:val="00D535FC"/>
    <w:rPr>
      <w:rFonts w:ascii="Arial" w:hAnsi="Arial"/>
      <w:bCs/>
      <w:noProof/>
      <w:sz w:val="16"/>
      <w:szCs w:val="16"/>
      <w:lang w:val="en-GB"/>
    </w:rPr>
  </w:style>
  <w:style w:type="character" w:customStyle="1" w:styleId="EndnoteTextChar">
    <w:name w:val="Endnote Text Char"/>
    <w:link w:val="EndnoteText"/>
    <w:semiHidden/>
    <w:rsid w:val="00D535FC"/>
    <w:rPr>
      <w:rFonts w:ascii="Arial" w:hAnsi="Arial"/>
      <w:noProof w:val="0"/>
      <w:sz w:val="21"/>
      <w:lang w:val="en-GB"/>
    </w:rPr>
  </w:style>
  <w:style w:type="character" w:customStyle="1" w:styleId="BalloonTextChar">
    <w:name w:val="Balloon Text Char"/>
    <w:link w:val="BalloonText"/>
    <w:uiPriority w:val="99"/>
    <w:semiHidden/>
    <w:rsid w:val="00D535FC"/>
    <w:rPr>
      <w:rFonts w:ascii="Tahoma" w:hAnsi="Tahoma" w:cs="Tahoma"/>
      <w:noProof w:val="0"/>
      <w:sz w:val="16"/>
      <w:szCs w:val="16"/>
      <w:lang w:val="en-GB" w:eastAsia="ru-RU"/>
    </w:rPr>
  </w:style>
  <w:style w:type="character" w:customStyle="1" w:styleId="Heading6Char">
    <w:name w:val="Heading 6 Char"/>
    <w:link w:val="Heading6"/>
    <w:uiPriority w:val="99"/>
    <w:rsid w:val="00D535FC"/>
    <w:rPr>
      <w:rFonts w:ascii="Arial" w:hAnsi="Arial"/>
      <w:b/>
      <w:sz w:val="21"/>
      <w:lang/>
    </w:rPr>
  </w:style>
  <w:style w:type="character" w:customStyle="1" w:styleId="Heading7Char">
    <w:name w:val="Heading 7 Char"/>
    <w:link w:val="Heading7"/>
    <w:uiPriority w:val="9"/>
    <w:rsid w:val="00D535FC"/>
    <w:rPr>
      <w:rFonts w:ascii="Arial" w:hAnsi="Arial"/>
      <w:b/>
      <w:sz w:val="21"/>
      <w:lang/>
    </w:rPr>
  </w:style>
  <w:style w:type="character" w:customStyle="1" w:styleId="Heading8Char">
    <w:name w:val="Heading 8 Char"/>
    <w:link w:val="Heading8"/>
    <w:uiPriority w:val="9"/>
    <w:rsid w:val="00D535FC"/>
    <w:rPr>
      <w:rFonts w:ascii="Arial" w:hAnsi="Arial"/>
      <w:i/>
      <w:noProof w:val="0"/>
      <w:sz w:val="21"/>
      <w:lang w:val="en-GB"/>
    </w:rPr>
  </w:style>
  <w:style w:type="character" w:customStyle="1" w:styleId="Heading9Char">
    <w:name w:val="Heading 9 Char"/>
    <w:link w:val="Heading9"/>
    <w:uiPriority w:val="9"/>
    <w:rsid w:val="00D535FC"/>
    <w:rPr>
      <w:rFonts w:ascii="Arial" w:hAnsi="Arial"/>
      <w:b/>
      <w:i/>
      <w:noProof w:val="0"/>
      <w:sz w:val="18"/>
      <w:lang w:val="en-GB"/>
    </w:rPr>
  </w:style>
  <w:style w:type="paragraph" w:customStyle="1" w:styleId="CM1">
    <w:name w:val="CM1"/>
    <w:basedOn w:val="Default"/>
    <w:next w:val="Default"/>
    <w:uiPriority w:val="99"/>
    <w:rsid w:val="00D535FC"/>
    <w:rPr>
      <w:rFonts w:cs="Arial"/>
      <w:color w:val="auto"/>
    </w:rPr>
  </w:style>
  <w:style w:type="paragraph" w:customStyle="1" w:styleId="CM3">
    <w:name w:val="CM3"/>
    <w:basedOn w:val="Default"/>
    <w:next w:val="Default"/>
    <w:uiPriority w:val="99"/>
    <w:rsid w:val="00D535FC"/>
    <w:rPr>
      <w:rFonts w:cs="Arial"/>
      <w:color w:val="auto"/>
    </w:rPr>
  </w:style>
  <w:style w:type="paragraph" w:customStyle="1" w:styleId="CM4">
    <w:name w:val="CM4"/>
    <w:basedOn w:val="Default"/>
    <w:next w:val="Default"/>
    <w:uiPriority w:val="99"/>
    <w:rsid w:val="00D535FC"/>
    <w:rPr>
      <w:rFonts w:cs="Arial"/>
      <w:color w:val="auto"/>
    </w:rPr>
  </w:style>
  <w:style w:type="character" w:customStyle="1" w:styleId="apple-converted-space">
    <w:name w:val="apple-converted-space"/>
    <w:basedOn w:val="DefaultParagraphFont"/>
    <w:rsid w:val="00893849"/>
    <w:rPr>
      <w:noProof w:val="0"/>
      <w:lang w:val="en-GB"/>
    </w:rPr>
  </w:style>
  <w:style w:type="character" w:customStyle="1" w:styleId="spelle">
    <w:name w:val="spelle"/>
    <w:rsid w:val="00477C27"/>
  </w:style>
  <w:style w:type="character" w:customStyle="1" w:styleId="grame">
    <w:name w:val="grame"/>
    <w:rsid w:val="00477C27"/>
  </w:style>
  <w:style w:type="paragraph" w:customStyle="1" w:styleId="CharCharCharCharCharCharCharCharCharChar">
    <w:name w:val="Char Char Char Char Char Char Char Char Char Char"/>
    <w:basedOn w:val="Normal"/>
    <w:uiPriority w:val="99"/>
    <w:rsid w:val="00477C27"/>
    <w:pPr>
      <w:spacing w:before="0" w:after="160" w:line="240" w:lineRule="exact"/>
      <w:jc w:val="left"/>
    </w:pPr>
    <w:rPr>
      <w:rFonts w:ascii="Tahoma" w:hAnsi="Tahoma" w:cs="Tahoma"/>
      <w:sz w:val="20"/>
    </w:rPr>
  </w:style>
  <w:style w:type="paragraph" w:customStyle="1" w:styleId="fili1">
    <w:name w:val="fili1"/>
    <w:basedOn w:val="Heading1"/>
    <w:uiPriority w:val="99"/>
    <w:rsid w:val="00477C27"/>
    <w:pPr>
      <w:numPr>
        <w:numId w:val="0"/>
      </w:numPr>
      <w:pBdr>
        <w:bottom w:val="none" w:sz="0" w:space="0" w:color="auto"/>
      </w:pBdr>
      <w:tabs>
        <w:tab w:val="left" w:pos="284"/>
        <w:tab w:val="left" w:pos="567"/>
      </w:tabs>
      <w:spacing w:before="240" w:after="60" w:line="240" w:lineRule="auto"/>
      <w:ind w:left="567" w:hanging="567"/>
      <w:jc w:val="left"/>
    </w:pPr>
    <w:rPr>
      <w:rFonts w:cs="Arial"/>
      <w:bCs/>
      <w:caps w:val="0"/>
      <w:color w:val="auto"/>
      <w:kern w:val="28"/>
      <w:szCs w:val="24"/>
      <w:lang w:val="en-GB" w:eastAsia="sk-SK"/>
    </w:rPr>
  </w:style>
  <w:style w:type="paragraph" w:customStyle="1" w:styleId="Vysvtlivka">
    <w:name w:val="Vysvětlivka"/>
    <w:basedOn w:val="Normal"/>
    <w:rsid w:val="00477C27"/>
    <w:pPr>
      <w:widowControl w:val="0"/>
      <w:spacing w:before="0" w:line="200" w:lineRule="atLeast"/>
    </w:pPr>
    <w:rPr>
      <w:rFonts w:ascii="Times New Roman" w:hAnsi="Times New Roman"/>
      <w:sz w:val="20"/>
      <w:lang w:val="hr-HR" w:eastAsia="sk-SK"/>
    </w:rPr>
  </w:style>
  <w:style w:type="paragraph" w:customStyle="1" w:styleId="CharCharChar">
    <w:name w:val="Char Char Char"/>
    <w:basedOn w:val="Normal"/>
    <w:uiPriority w:val="99"/>
    <w:rsid w:val="00477C27"/>
    <w:pPr>
      <w:spacing w:before="0" w:after="160" w:line="240" w:lineRule="exact"/>
      <w:jc w:val="left"/>
    </w:pPr>
    <w:rPr>
      <w:rFonts w:ascii="Tahoma" w:eastAsia="Calibri" w:hAnsi="Tahoma" w:cs="Tahoma"/>
      <w:sz w:val="20"/>
      <w:lang w:val="en-US"/>
    </w:rPr>
  </w:style>
  <w:style w:type="character" w:customStyle="1" w:styleId="w">
    <w:name w:val="w"/>
    <w:rsid w:val="00477C27"/>
  </w:style>
  <w:style w:type="paragraph" w:customStyle="1" w:styleId="Tablehead">
    <w:name w:val="Tablehead"/>
    <w:basedOn w:val="Heading3"/>
    <w:rsid w:val="00477C27"/>
    <w:pPr>
      <w:widowControl w:val="0"/>
      <w:numPr>
        <w:ilvl w:val="0"/>
        <w:numId w:val="0"/>
      </w:numPr>
      <w:spacing w:before="20" w:after="20" w:line="230" w:lineRule="exact"/>
    </w:pPr>
    <w:rPr>
      <w:rFonts w:ascii="Arial Narrow" w:hAnsi="Arial Narrow"/>
      <w:bCs/>
      <w:color w:val="auto"/>
      <w:sz w:val="18"/>
      <w:szCs w:val="18"/>
      <w:lang w:val="en-GB" w:eastAsia="en-US"/>
    </w:rPr>
  </w:style>
  <w:style w:type="paragraph" w:customStyle="1" w:styleId="Tablebody">
    <w:name w:val="Tablebody"/>
    <w:basedOn w:val="Tablehead"/>
    <w:rsid w:val="00477C27"/>
    <w:rPr>
      <w:b/>
      <w:bCs w:val="0"/>
    </w:rPr>
  </w:style>
  <w:style w:type="character" w:customStyle="1" w:styleId="change">
    <w:name w:val="change"/>
    <w:rsid w:val="00477C27"/>
    <w:rPr>
      <w:color w:val="FF0000"/>
    </w:rPr>
  </w:style>
  <w:style w:type="paragraph" w:customStyle="1" w:styleId="Act">
    <w:name w:val="Act"/>
    <w:rsid w:val="00477C27"/>
    <w:pPr>
      <w:spacing w:before="80" w:line="200" w:lineRule="exact"/>
    </w:pPr>
    <w:rPr>
      <w:rFonts w:ascii="Arial" w:hAnsi="Arial" w:cs="Arial"/>
      <w:lang w:val="en-GB"/>
    </w:rPr>
  </w:style>
  <w:style w:type="paragraph" w:styleId="BodyTextIndent2">
    <w:name w:val="Body Text Indent 2"/>
    <w:basedOn w:val="Normal"/>
    <w:link w:val="BodyTextIndent2Char"/>
    <w:rsid w:val="00227AC6"/>
    <w:pPr>
      <w:spacing w:after="120" w:line="480" w:lineRule="auto"/>
      <w:ind w:left="283"/>
    </w:pPr>
    <w:rPr>
      <w:lang/>
    </w:rPr>
  </w:style>
  <w:style w:type="character" w:customStyle="1" w:styleId="BodyTextIndent2Char">
    <w:name w:val="Body Text Indent 2 Char"/>
    <w:link w:val="BodyTextIndent2"/>
    <w:rsid w:val="00227AC6"/>
    <w:rPr>
      <w:rFonts w:ascii="Arial" w:hAnsi="Arial"/>
      <w:noProof w:val="0"/>
      <w:sz w:val="21"/>
      <w:lang w:val="en-GB"/>
    </w:rPr>
  </w:style>
  <w:style w:type="paragraph" w:styleId="BodyTextIndent3">
    <w:name w:val="Body Text Indent 3"/>
    <w:basedOn w:val="Normal"/>
    <w:link w:val="BodyTextIndent3Char"/>
    <w:rsid w:val="00227AC6"/>
    <w:pPr>
      <w:spacing w:after="120"/>
      <w:ind w:left="283"/>
    </w:pPr>
    <w:rPr>
      <w:sz w:val="16"/>
      <w:szCs w:val="16"/>
      <w:lang/>
    </w:rPr>
  </w:style>
  <w:style w:type="character" w:customStyle="1" w:styleId="BodyTextIndent3Char">
    <w:name w:val="Body Text Indent 3 Char"/>
    <w:link w:val="BodyTextIndent3"/>
    <w:rsid w:val="00227AC6"/>
    <w:rPr>
      <w:rFonts w:ascii="Arial" w:hAnsi="Arial"/>
      <w:noProof w:val="0"/>
      <w:sz w:val="16"/>
      <w:szCs w:val="16"/>
      <w:lang w:val="en-GB"/>
    </w:rPr>
  </w:style>
  <w:style w:type="paragraph" w:customStyle="1" w:styleId="a">
    <w:name w:val="_"/>
    <w:basedOn w:val="Normal"/>
    <w:rsid w:val="00227AC6"/>
    <w:pPr>
      <w:widowControl w:val="0"/>
      <w:spacing w:before="0" w:line="240" w:lineRule="auto"/>
      <w:ind w:left="720" w:hanging="720"/>
      <w:jc w:val="left"/>
    </w:pPr>
    <w:rPr>
      <w:rFonts w:cs="Arial"/>
      <w:sz w:val="24"/>
      <w:szCs w:val="24"/>
      <w:lang w:val="en-US"/>
    </w:rPr>
  </w:style>
  <w:style w:type="paragraph" w:customStyle="1" w:styleId="CellBody">
    <w:name w:val="CellBody"/>
    <w:rsid w:val="00227AC6"/>
    <w:pPr>
      <w:widowControl w:val="0"/>
      <w:spacing w:line="280" w:lineRule="atLeast"/>
    </w:pPr>
    <w:rPr>
      <w:sz w:val="24"/>
      <w:szCs w:val="24"/>
      <w:lang w:val="en-GB"/>
    </w:rPr>
  </w:style>
  <w:style w:type="paragraph" w:customStyle="1" w:styleId="AgencyMainHeading">
    <w:name w:val="Agency Main Heading"/>
    <w:autoRedefine/>
    <w:rsid w:val="00227AC6"/>
    <w:pPr>
      <w:jc w:val="both"/>
    </w:pPr>
    <w:rPr>
      <w:b/>
      <w:bCs/>
      <w:sz w:val="24"/>
      <w:szCs w:val="24"/>
      <w:lang w:val="en-GB"/>
    </w:rPr>
  </w:style>
  <w:style w:type="paragraph" w:styleId="ListNumber2">
    <w:name w:val="List Number 2"/>
    <w:basedOn w:val="ListNumber"/>
    <w:next w:val="BodyText"/>
    <w:rsid w:val="00F73B93"/>
    <w:pPr>
      <w:widowControl w:val="0"/>
      <w:numPr>
        <w:numId w:val="68"/>
      </w:numPr>
      <w:tabs>
        <w:tab w:val="clear" w:pos="643"/>
        <w:tab w:val="num" w:pos="360"/>
      </w:tabs>
      <w:spacing w:before="0" w:line="240" w:lineRule="auto"/>
      <w:ind w:left="360"/>
      <w:contextualSpacing w:val="0"/>
      <w:jc w:val="left"/>
    </w:pPr>
    <w:rPr>
      <w:sz w:val="24"/>
      <w:lang w:val="sk-SK" w:eastAsia="sk-SK"/>
    </w:rPr>
  </w:style>
  <w:style w:type="paragraph" w:customStyle="1" w:styleId="pkladyed">
    <w:name w:val="příklady šedě"/>
    <w:basedOn w:val="Normal"/>
    <w:autoRedefine/>
    <w:rsid w:val="00F73B93"/>
    <w:pPr>
      <w:spacing w:before="0" w:line="240" w:lineRule="auto"/>
      <w:jc w:val="center"/>
    </w:pPr>
    <w:rPr>
      <w:rFonts w:ascii="Times New Roman" w:hAnsi="Times New Roman"/>
      <w:sz w:val="20"/>
      <w:lang w:val="sk-SK" w:eastAsia="sk-SK"/>
    </w:rPr>
  </w:style>
  <w:style w:type="paragraph" w:styleId="ListNumber">
    <w:name w:val="List Number"/>
    <w:basedOn w:val="Normal"/>
    <w:rsid w:val="00F73B93"/>
    <w:pPr>
      <w:numPr>
        <w:numId w:val="69"/>
      </w:numPr>
      <w:contextualSpacing/>
    </w:pPr>
  </w:style>
  <w:style w:type="paragraph" w:customStyle="1" w:styleId="a0">
    <w:name w:val="К таблица"/>
    <w:basedOn w:val="Normal"/>
    <w:rsid w:val="00297FC1"/>
    <w:pPr>
      <w:tabs>
        <w:tab w:val="right" w:pos="9639"/>
      </w:tabs>
      <w:spacing w:before="0" w:line="240" w:lineRule="auto"/>
    </w:pPr>
    <w:rPr>
      <w:rFonts w:ascii="Times New Roman" w:hAnsi="Times New Roman"/>
      <w:color w:val="993366"/>
      <w:sz w:val="22"/>
      <w:szCs w:val="22"/>
      <w:lang w:val="uk-UA" w:bidi="en-US"/>
    </w:rPr>
  </w:style>
</w:styles>
</file>

<file path=word/webSettings.xml><?xml version="1.0" encoding="utf-8"?>
<w:webSettings xmlns:r="http://schemas.openxmlformats.org/officeDocument/2006/relationships" xmlns:w="http://schemas.openxmlformats.org/wordprocessingml/2006/main">
  <w:divs>
    <w:div w:id="26301409">
      <w:bodyDiv w:val="1"/>
      <w:marLeft w:val="0"/>
      <w:marRight w:val="0"/>
      <w:marTop w:val="0"/>
      <w:marBottom w:val="0"/>
      <w:divBdr>
        <w:top w:val="none" w:sz="0" w:space="0" w:color="auto"/>
        <w:left w:val="none" w:sz="0" w:space="0" w:color="auto"/>
        <w:bottom w:val="none" w:sz="0" w:space="0" w:color="auto"/>
        <w:right w:val="none" w:sz="0" w:space="0" w:color="auto"/>
      </w:divBdr>
    </w:div>
    <w:div w:id="51541929">
      <w:bodyDiv w:val="1"/>
      <w:marLeft w:val="0"/>
      <w:marRight w:val="0"/>
      <w:marTop w:val="0"/>
      <w:marBottom w:val="0"/>
      <w:divBdr>
        <w:top w:val="none" w:sz="0" w:space="0" w:color="auto"/>
        <w:left w:val="none" w:sz="0" w:space="0" w:color="auto"/>
        <w:bottom w:val="none" w:sz="0" w:space="0" w:color="auto"/>
        <w:right w:val="none" w:sz="0" w:space="0" w:color="auto"/>
      </w:divBdr>
    </w:div>
    <w:div w:id="87115784">
      <w:bodyDiv w:val="1"/>
      <w:marLeft w:val="0"/>
      <w:marRight w:val="0"/>
      <w:marTop w:val="0"/>
      <w:marBottom w:val="0"/>
      <w:divBdr>
        <w:top w:val="none" w:sz="0" w:space="0" w:color="auto"/>
        <w:left w:val="none" w:sz="0" w:space="0" w:color="auto"/>
        <w:bottom w:val="none" w:sz="0" w:space="0" w:color="auto"/>
        <w:right w:val="none" w:sz="0" w:space="0" w:color="auto"/>
      </w:divBdr>
    </w:div>
    <w:div w:id="328217141">
      <w:bodyDiv w:val="1"/>
      <w:marLeft w:val="0"/>
      <w:marRight w:val="0"/>
      <w:marTop w:val="0"/>
      <w:marBottom w:val="0"/>
      <w:divBdr>
        <w:top w:val="none" w:sz="0" w:space="0" w:color="auto"/>
        <w:left w:val="none" w:sz="0" w:space="0" w:color="auto"/>
        <w:bottom w:val="none" w:sz="0" w:space="0" w:color="auto"/>
        <w:right w:val="none" w:sz="0" w:space="0" w:color="auto"/>
      </w:divBdr>
    </w:div>
    <w:div w:id="338124597">
      <w:bodyDiv w:val="1"/>
      <w:marLeft w:val="0"/>
      <w:marRight w:val="0"/>
      <w:marTop w:val="0"/>
      <w:marBottom w:val="0"/>
      <w:divBdr>
        <w:top w:val="none" w:sz="0" w:space="0" w:color="auto"/>
        <w:left w:val="none" w:sz="0" w:space="0" w:color="auto"/>
        <w:bottom w:val="none" w:sz="0" w:space="0" w:color="auto"/>
        <w:right w:val="none" w:sz="0" w:space="0" w:color="auto"/>
      </w:divBdr>
    </w:div>
    <w:div w:id="393162631">
      <w:bodyDiv w:val="1"/>
      <w:marLeft w:val="0"/>
      <w:marRight w:val="0"/>
      <w:marTop w:val="0"/>
      <w:marBottom w:val="0"/>
      <w:divBdr>
        <w:top w:val="none" w:sz="0" w:space="0" w:color="auto"/>
        <w:left w:val="none" w:sz="0" w:space="0" w:color="auto"/>
        <w:bottom w:val="none" w:sz="0" w:space="0" w:color="auto"/>
        <w:right w:val="none" w:sz="0" w:space="0" w:color="auto"/>
      </w:divBdr>
    </w:div>
    <w:div w:id="409892538">
      <w:bodyDiv w:val="1"/>
      <w:marLeft w:val="0"/>
      <w:marRight w:val="0"/>
      <w:marTop w:val="0"/>
      <w:marBottom w:val="0"/>
      <w:divBdr>
        <w:top w:val="none" w:sz="0" w:space="0" w:color="auto"/>
        <w:left w:val="none" w:sz="0" w:space="0" w:color="auto"/>
        <w:bottom w:val="none" w:sz="0" w:space="0" w:color="auto"/>
        <w:right w:val="none" w:sz="0" w:space="0" w:color="auto"/>
      </w:divBdr>
    </w:div>
    <w:div w:id="437721264">
      <w:bodyDiv w:val="1"/>
      <w:marLeft w:val="0"/>
      <w:marRight w:val="0"/>
      <w:marTop w:val="0"/>
      <w:marBottom w:val="0"/>
      <w:divBdr>
        <w:top w:val="none" w:sz="0" w:space="0" w:color="auto"/>
        <w:left w:val="none" w:sz="0" w:space="0" w:color="auto"/>
        <w:bottom w:val="none" w:sz="0" w:space="0" w:color="auto"/>
        <w:right w:val="none" w:sz="0" w:space="0" w:color="auto"/>
      </w:divBdr>
    </w:div>
    <w:div w:id="466631364">
      <w:bodyDiv w:val="1"/>
      <w:marLeft w:val="0"/>
      <w:marRight w:val="0"/>
      <w:marTop w:val="0"/>
      <w:marBottom w:val="0"/>
      <w:divBdr>
        <w:top w:val="none" w:sz="0" w:space="0" w:color="auto"/>
        <w:left w:val="none" w:sz="0" w:space="0" w:color="auto"/>
        <w:bottom w:val="none" w:sz="0" w:space="0" w:color="auto"/>
        <w:right w:val="none" w:sz="0" w:space="0" w:color="auto"/>
      </w:divBdr>
    </w:div>
    <w:div w:id="468862222">
      <w:bodyDiv w:val="1"/>
      <w:marLeft w:val="0"/>
      <w:marRight w:val="0"/>
      <w:marTop w:val="0"/>
      <w:marBottom w:val="0"/>
      <w:divBdr>
        <w:top w:val="none" w:sz="0" w:space="0" w:color="auto"/>
        <w:left w:val="none" w:sz="0" w:space="0" w:color="auto"/>
        <w:bottom w:val="none" w:sz="0" w:space="0" w:color="auto"/>
        <w:right w:val="none" w:sz="0" w:space="0" w:color="auto"/>
      </w:divBdr>
    </w:div>
    <w:div w:id="476069279">
      <w:bodyDiv w:val="1"/>
      <w:marLeft w:val="0"/>
      <w:marRight w:val="0"/>
      <w:marTop w:val="0"/>
      <w:marBottom w:val="0"/>
      <w:divBdr>
        <w:top w:val="none" w:sz="0" w:space="0" w:color="auto"/>
        <w:left w:val="none" w:sz="0" w:space="0" w:color="auto"/>
        <w:bottom w:val="none" w:sz="0" w:space="0" w:color="auto"/>
        <w:right w:val="none" w:sz="0" w:space="0" w:color="auto"/>
      </w:divBdr>
    </w:div>
    <w:div w:id="513498049">
      <w:bodyDiv w:val="1"/>
      <w:marLeft w:val="0"/>
      <w:marRight w:val="0"/>
      <w:marTop w:val="0"/>
      <w:marBottom w:val="0"/>
      <w:divBdr>
        <w:top w:val="none" w:sz="0" w:space="0" w:color="auto"/>
        <w:left w:val="none" w:sz="0" w:space="0" w:color="auto"/>
        <w:bottom w:val="none" w:sz="0" w:space="0" w:color="auto"/>
        <w:right w:val="none" w:sz="0" w:space="0" w:color="auto"/>
      </w:divBdr>
    </w:div>
    <w:div w:id="600379700">
      <w:bodyDiv w:val="1"/>
      <w:marLeft w:val="0"/>
      <w:marRight w:val="0"/>
      <w:marTop w:val="0"/>
      <w:marBottom w:val="0"/>
      <w:divBdr>
        <w:top w:val="none" w:sz="0" w:space="0" w:color="auto"/>
        <w:left w:val="none" w:sz="0" w:space="0" w:color="auto"/>
        <w:bottom w:val="none" w:sz="0" w:space="0" w:color="auto"/>
        <w:right w:val="none" w:sz="0" w:space="0" w:color="auto"/>
      </w:divBdr>
    </w:div>
    <w:div w:id="604193418">
      <w:bodyDiv w:val="1"/>
      <w:marLeft w:val="0"/>
      <w:marRight w:val="0"/>
      <w:marTop w:val="0"/>
      <w:marBottom w:val="0"/>
      <w:divBdr>
        <w:top w:val="none" w:sz="0" w:space="0" w:color="auto"/>
        <w:left w:val="none" w:sz="0" w:space="0" w:color="auto"/>
        <w:bottom w:val="none" w:sz="0" w:space="0" w:color="auto"/>
        <w:right w:val="none" w:sz="0" w:space="0" w:color="auto"/>
      </w:divBdr>
    </w:div>
    <w:div w:id="673411945">
      <w:bodyDiv w:val="1"/>
      <w:marLeft w:val="0"/>
      <w:marRight w:val="0"/>
      <w:marTop w:val="0"/>
      <w:marBottom w:val="0"/>
      <w:divBdr>
        <w:top w:val="none" w:sz="0" w:space="0" w:color="auto"/>
        <w:left w:val="none" w:sz="0" w:space="0" w:color="auto"/>
        <w:bottom w:val="none" w:sz="0" w:space="0" w:color="auto"/>
        <w:right w:val="none" w:sz="0" w:space="0" w:color="auto"/>
      </w:divBdr>
    </w:div>
    <w:div w:id="728698475">
      <w:bodyDiv w:val="1"/>
      <w:marLeft w:val="0"/>
      <w:marRight w:val="0"/>
      <w:marTop w:val="0"/>
      <w:marBottom w:val="0"/>
      <w:divBdr>
        <w:top w:val="none" w:sz="0" w:space="0" w:color="auto"/>
        <w:left w:val="none" w:sz="0" w:space="0" w:color="auto"/>
        <w:bottom w:val="none" w:sz="0" w:space="0" w:color="auto"/>
        <w:right w:val="none" w:sz="0" w:space="0" w:color="auto"/>
      </w:divBdr>
      <w:divsChild>
        <w:div w:id="1707556636">
          <w:marLeft w:val="0"/>
          <w:marRight w:val="0"/>
          <w:marTop w:val="0"/>
          <w:marBottom w:val="0"/>
          <w:divBdr>
            <w:top w:val="none" w:sz="0" w:space="0" w:color="auto"/>
            <w:left w:val="none" w:sz="0" w:space="0" w:color="auto"/>
            <w:bottom w:val="none" w:sz="0" w:space="0" w:color="auto"/>
            <w:right w:val="none" w:sz="0" w:space="0" w:color="auto"/>
          </w:divBdr>
          <w:divsChild>
            <w:div w:id="326640405">
              <w:marLeft w:val="0"/>
              <w:marRight w:val="0"/>
              <w:marTop w:val="0"/>
              <w:marBottom w:val="0"/>
              <w:divBdr>
                <w:top w:val="none" w:sz="0" w:space="0" w:color="auto"/>
                <w:left w:val="none" w:sz="0" w:space="0" w:color="auto"/>
                <w:bottom w:val="none" w:sz="0" w:space="0" w:color="auto"/>
                <w:right w:val="none" w:sz="0" w:space="0" w:color="auto"/>
              </w:divBdr>
              <w:divsChild>
                <w:div w:id="491412160">
                  <w:marLeft w:val="0"/>
                  <w:marRight w:val="0"/>
                  <w:marTop w:val="0"/>
                  <w:marBottom w:val="0"/>
                  <w:divBdr>
                    <w:top w:val="none" w:sz="0" w:space="0" w:color="auto"/>
                    <w:left w:val="none" w:sz="0" w:space="0" w:color="auto"/>
                    <w:bottom w:val="none" w:sz="0" w:space="0" w:color="auto"/>
                    <w:right w:val="none" w:sz="0" w:space="0" w:color="auto"/>
                  </w:divBdr>
                  <w:divsChild>
                    <w:div w:id="2145925805">
                      <w:marLeft w:val="0"/>
                      <w:marRight w:val="0"/>
                      <w:marTop w:val="0"/>
                      <w:marBottom w:val="0"/>
                      <w:divBdr>
                        <w:top w:val="none" w:sz="0" w:space="0" w:color="auto"/>
                        <w:left w:val="none" w:sz="0" w:space="0" w:color="auto"/>
                        <w:bottom w:val="none" w:sz="0" w:space="0" w:color="auto"/>
                        <w:right w:val="none" w:sz="0" w:space="0" w:color="auto"/>
                      </w:divBdr>
                      <w:divsChild>
                        <w:div w:id="1088886575">
                          <w:marLeft w:val="0"/>
                          <w:marRight w:val="0"/>
                          <w:marTop w:val="0"/>
                          <w:marBottom w:val="0"/>
                          <w:divBdr>
                            <w:top w:val="none" w:sz="0" w:space="0" w:color="auto"/>
                            <w:left w:val="none" w:sz="0" w:space="0" w:color="auto"/>
                            <w:bottom w:val="none" w:sz="0" w:space="0" w:color="auto"/>
                            <w:right w:val="none" w:sz="0" w:space="0" w:color="auto"/>
                          </w:divBdr>
                          <w:divsChild>
                            <w:div w:id="1618565558">
                              <w:marLeft w:val="0"/>
                              <w:marRight w:val="0"/>
                              <w:marTop w:val="0"/>
                              <w:marBottom w:val="0"/>
                              <w:divBdr>
                                <w:top w:val="none" w:sz="0" w:space="0" w:color="auto"/>
                                <w:left w:val="none" w:sz="0" w:space="0" w:color="auto"/>
                                <w:bottom w:val="none" w:sz="0" w:space="0" w:color="auto"/>
                                <w:right w:val="none" w:sz="0" w:space="0" w:color="auto"/>
                              </w:divBdr>
                              <w:divsChild>
                                <w:div w:id="940844978">
                                  <w:marLeft w:val="0"/>
                                  <w:marRight w:val="0"/>
                                  <w:marTop w:val="0"/>
                                  <w:marBottom w:val="0"/>
                                  <w:divBdr>
                                    <w:top w:val="none" w:sz="0" w:space="0" w:color="auto"/>
                                    <w:left w:val="none" w:sz="0" w:space="0" w:color="auto"/>
                                    <w:bottom w:val="none" w:sz="0" w:space="0" w:color="auto"/>
                                    <w:right w:val="none" w:sz="0" w:space="0" w:color="auto"/>
                                  </w:divBdr>
                                  <w:divsChild>
                                    <w:div w:id="7405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2062">
                  <w:marLeft w:val="0"/>
                  <w:marRight w:val="0"/>
                  <w:marTop w:val="0"/>
                  <w:marBottom w:val="0"/>
                  <w:divBdr>
                    <w:top w:val="none" w:sz="0" w:space="0" w:color="auto"/>
                    <w:left w:val="none" w:sz="0" w:space="0" w:color="auto"/>
                    <w:bottom w:val="none" w:sz="0" w:space="0" w:color="auto"/>
                    <w:right w:val="none" w:sz="0" w:space="0" w:color="auto"/>
                  </w:divBdr>
                  <w:divsChild>
                    <w:div w:id="1386755695">
                      <w:marLeft w:val="0"/>
                      <w:marRight w:val="0"/>
                      <w:marTop w:val="0"/>
                      <w:marBottom w:val="0"/>
                      <w:divBdr>
                        <w:top w:val="none" w:sz="0" w:space="0" w:color="auto"/>
                        <w:left w:val="none" w:sz="0" w:space="0" w:color="auto"/>
                        <w:bottom w:val="none" w:sz="0" w:space="0" w:color="auto"/>
                        <w:right w:val="none" w:sz="0" w:space="0" w:color="auto"/>
                      </w:divBdr>
                      <w:divsChild>
                        <w:div w:id="495656129">
                          <w:marLeft w:val="0"/>
                          <w:marRight w:val="0"/>
                          <w:marTop w:val="0"/>
                          <w:marBottom w:val="0"/>
                          <w:divBdr>
                            <w:top w:val="none" w:sz="0" w:space="0" w:color="auto"/>
                            <w:left w:val="none" w:sz="0" w:space="0" w:color="auto"/>
                            <w:bottom w:val="none" w:sz="0" w:space="0" w:color="auto"/>
                            <w:right w:val="none" w:sz="0" w:space="0" w:color="auto"/>
                          </w:divBdr>
                        </w:div>
                        <w:div w:id="851451235">
                          <w:marLeft w:val="0"/>
                          <w:marRight w:val="0"/>
                          <w:marTop w:val="0"/>
                          <w:marBottom w:val="0"/>
                          <w:divBdr>
                            <w:top w:val="single" w:sz="2" w:space="0" w:color="999999"/>
                            <w:left w:val="single" w:sz="4" w:space="3" w:color="CCCCCC"/>
                            <w:bottom w:val="single" w:sz="4" w:space="4" w:color="999999"/>
                            <w:right w:val="single" w:sz="4" w:space="0" w:color="999999"/>
                          </w:divBdr>
                        </w:div>
                        <w:div w:id="1002198329">
                          <w:marLeft w:val="0"/>
                          <w:marRight w:val="0"/>
                          <w:marTop w:val="0"/>
                          <w:marBottom w:val="0"/>
                          <w:divBdr>
                            <w:top w:val="single" w:sz="4" w:space="12" w:color="999999"/>
                            <w:left w:val="single" w:sz="4" w:space="12" w:color="999999"/>
                            <w:bottom w:val="single" w:sz="4" w:space="12" w:color="999999"/>
                            <w:right w:val="single" w:sz="4" w:space="12" w:color="999999"/>
                          </w:divBdr>
                          <w:divsChild>
                            <w:div w:id="572202448">
                              <w:marLeft w:val="0"/>
                              <w:marRight w:val="0"/>
                              <w:marTop w:val="0"/>
                              <w:marBottom w:val="0"/>
                              <w:divBdr>
                                <w:top w:val="none" w:sz="0" w:space="0" w:color="auto"/>
                                <w:left w:val="none" w:sz="0" w:space="0" w:color="auto"/>
                                <w:bottom w:val="none" w:sz="0" w:space="0" w:color="auto"/>
                                <w:right w:val="none" w:sz="0" w:space="0" w:color="auto"/>
                              </w:divBdr>
                            </w:div>
                          </w:divsChild>
                        </w:div>
                        <w:div w:id="1724062574">
                          <w:marLeft w:val="92"/>
                          <w:marRight w:val="0"/>
                          <w:marTop w:val="23"/>
                          <w:marBottom w:val="0"/>
                          <w:divBdr>
                            <w:top w:val="none" w:sz="0" w:space="0" w:color="auto"/>
                            <w:left w:val="none" w:sz="0" w:space="0" w:color="auto"/>
                            <w:bottom w:val="none" w:sz="0" w:space="0" w:color="auto"/>
                            <w:right w:val="none" w:sz="0" w:space="0" w:color="auto"/>
                          </w:divBdr>
                          <w:divsChild>
                            <w:div w:id="315382478">
                              <w:marLeft w:val="0"/>
                              <w:marRight w:val="0"/>
                              <w:marTop w:val="0"/>
                              <w:marBottom w:val="0"/>
                              <w:divBdr>
                                <w:top w:val="none" w:sz="0" w:space="0" w:color="auto"/>
                                <w:left w:val="none" w:sz="0" w:space="0" w:color="auto"/>
                                <w:bottom w:val="none" w:sz="0" w:space="0" w:color="auto"/>
                                <w:right w:val="none" w:sz="0" w:space="0" w:color="auto"/>
                              </w:divBdr>
                            </w:div>
                            <w:div w:id="569972623">
                              <w:marLeft w:val="0"/>
                              <w:marRight w:val="0"/>
                              <w:marTop w:val="0"/>
                              <w:marBottom w:val="0"/>
                              <w:divBdr>
                                <w:top w:val="none" w:sz="0" w:space="0" w:color="auto"/>
                                <w:left w:val="none" w:sz="0" w:space="0" w:color="auto"/>
                                <w:bottom w:val="none" w:sz="0" w:space="0" w:color="auto"/>
                                <w:right w:val="none" w:sz="0" w:space="0" w:color="auto"/>
                              </w:divBdr>
                            </w:div>
                          </w:divsChild>
                        </w:div>
                        <w:div w:id="1908412980">
                          <w:marLeft w:val="0"/>
                          <w:marRight w:val="0"/>
                          <w:marTop w:val="0"/>
                          <w:marBottom w:val="0"/>
                          <w:divBdr>
                            <w:top w:val="single" w:sz="2" w:space="3" w:color="999999"/>
                            <w:left w:val="single" w:sz="4" w:space="2" w:color="CCCCCC"/>
                            <w:bottom w:val="single" w:sz="4" w:space="3" w:color="999999"/>
                            <w:right w:val="single" w:sz="4" w:space="2" w:color="999999"/>
                          </w:divBdr>
                        </w:div>
                        <w:div w:id="19141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60790">
      <w:bodyDiv w:val="1"/>
      <w:marLeft w:val="0"/>
      <w:marRight w:val="0"/>
      <w:marTop w:val="0"/>
      <w:marBottom w:val="0"/>
      <w:divBdr>
        <w:top w:val="none" w:sz="0" w:space="0" w:color="auto"/>
        <w:left w:val="none" w:sz="0" w:space="0" w:color="auto"/>
        <w:bottom w:val="none" w:sz="0" w:space="0" w:color="auto"/>
        <w:right w:val="none" w:sz="0" w:space="0" w:color="auto"/>
      </w:divBdr>
    </w:div>
    <w:div w:id="836964275">
      <w:bodyDiv w:val="1"/>
      <w:marLeft w:val="0"/>
      <w:marRight w:val="0"/>
      <w:marTop w:val="0"/>
      <w:marBottom w:val="0"/>
      <w:divBdr>
        <w:top w:val="none" w:sz="0" w:space="0" w:color="auto"/>
        <w:left w:val="none" w:sz="0" w:space="0" w:color="auto"/>
        <w:bottom w:val="none" w:sz="0" w:space="0" w:color="auto"/>
        <w:right w:val="none" w:sz="0" w:space="0" w:color="auto"/>
      </w:divBdr>
    </w:div>
    <w:div w:id="963928549">
      <w:bodyDiv w:val="1"/>
      <w:marLeft w:val="0"/>
      <w:marRight w:val="0"/>
      <w:marTop w:val="0"/>
      <w:marBottom w:val="0"/>
      <w:divBdr>
        <w:top w:val="none" w:sz="0" w:space="0" w:color="auto"/>
        <w:left w:val="none" w:sz="0" w:space="0" w:color="auto"/>
        <w:bottom w:val="none" w:sz="0" w:space="0" w:color="auto"/>
        <w:right w:val="none" w:sz="0" w:space="0" w:color="auto"/>
      </w:divBdr>
    </w:div>
    <w:div w:id="976109786">
      <w:bodyDiv w:val="1"/>
      <w:marLeft w:val="0"/>
      <w:marRight w:val="0"/>
      <w:marTop w:val="0"/>
      <w:marBottom w:val="0"/>
      <w:divBdr>
        <w:top w:val="none" w:sz="0" w:space="0" w:color="auto"/>
        <w:left w:val="none" w:sz="0" w:space="0" w:color="auto"/>
        <w:bottom w:val="none" w:sz="0" w:space="0" w:color="auto"/>
        <w:right w:val="none" w:sz="0" w:space="0" w:color="auto"/>
      </w:divBdr>
      <w:divsChild>
        <w:div w:id="1352410329">
          <w:marLeft w:val="0"/>
          <w:marRight w:val="0"/>
          <w:marTop w:val="0"/>
          <w:marBottom w:val="0"/>
          <w:divBdr>
            <w:top w:val="none" w:sz="0" w:space="0" w:color="auto"/>
            <w:left w:val="none" w:sz="0" w:space="0" w:color="auto"/>
            <w:bottom w:val="none" w:sz="0" w:space="0" w:color="auto"/>
            <w:right w:val="none" w:sz="0" w:space="0" w:color="auto"/>
          </w:divBdr>
          <w:divsChild>
            <w:div w:id="1167940259">
              <w:marLeft w:val="0"/>
              <w:marRight w:val="0"/>
              <w:marTop w:val="0"/>
              <w:marBottom w:val="0"/>
              <w:divBdr>
                <w:top w:val="none" w:sz="0" w:space="0" w:color="auto"/>
                <w:left w:val="none" w:sz="0" w:space="0" w:color="auto"/>
                <w:bottom w:val="none" w:sz="0" w:space="0" w:color="auto"/>
                <w:right w:val="none" w:sz="0" w:space="0" w:color="auto"/>
              </w:divBdr>
              <w:divsChild>
                <w:div w:id="1608930408">
                  <w:marLeft w:val="0"/>
                  <w:marRight w:val="0"/>
                  <w:marTop w:val="280"/>
                  <w:marBottom w:val="280"/>
                  <w:divBdr>
                    <w:top w:val="none" w:sz="0" w:space="0" w:color="auto"/>
                    <w:left w:val="none" w:sz="0" w:space="0" w:color="auto"/>
                    <w:bottom w:val="none" w:sz="0" w:space="0" w:color="auto"/>
                    <w:right w:val="none" w:sz="0" w:space="0" w:color="auto"/>
                  </w:divBdr>
                  <w:divsChild>
                    <w:div w:id="235433717">
                      <w:marLeft w:val="0"/>
                      <w:marRight w:val="419"/>
                      <w:marTop w:val="0"/>
                      <w:marBottom w:val="0"/>
                      <w:divBdr>
                        <w:top w:val="none" w:sz="0" w:space="0" w:color="auto"/>
                        <w:left w:val="none" w:sz="0" w:space="0" w:color="auto"/>
                        <w:bottom w:val="none" w:sz="0" w:space="0" w:color="auto"/>
                        <w:right w:val="none" w:sz="0" w:space="0" w:color="auto"/>
                      </w:divBdr>
                      <w:divsChild>
                        <w:div w:id="145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098636">
      <w:bodyDiv w:val="1"/>
      <w:marLeft w:val="0"/>
      <w:marRight w:val="0"/>
      <w:marTop w:val="0"/>
      <w:marBottom w:val="0"/>
      <w:divBdr>
        <w:top w:val="none" w:sz="0" w:space="0" w:color="auto"/>
        <w:left w:val="none" w:sz="0" w:space="0" w:color="auto"/>
        <w:bottom w:val="none" w:sz="0" w:space="0" w:color="auto"/>
        <w:right w:val="none" w:sz="0" w:space="0" w:color="auto"/>
      </w:divBdr>
    </w:div>
    <w:div w:id="1037510560">
      <w:bodyDiv w:val="1"/>
      <w:marLeft w:val="0"/>
      <w:marRight w:val="0"/>
      <w:marTop w:val="0"/>
      <w:marBottom w:val="0"/>
      <w:divBdr>
        <w:top w:val="none" w:sz="0" w:space="0" w:color="auto"/>
        <w:left w:val="none" w:sz="0" w:space="0" w:color="auto"/>
        <w:bottom w:val="none" w:sz="0" w:space="0" w:color="auto"/>
        <w:right w:val="none" w:sz="0" w:space="0" w:color="auto"/>
      </w:divBdr>
    </w:div>
    <w:div w:id="1073157979">
      <w:bodyDiv w:val="1"/>
      <w:marLeft w:val="0"/>
      <w:marRight w:val="0"/>
      <w:marTop w:val="0"/>
      <w:marBottom w:val="0"/>
      <w:divBdr>
        <w:top w:val="none" w:sz="0" w:space="0" w:color="auto"/>
        <w:left w:val="none" w:sz="0" w:space="0" w:color="auto"/>
        <w:bottom w:val="none" w:sz="0" w:space="0" w:color="auto"/>
        <w:right w:val="none" w:sz="0" w:space="0" w:color="auto"/>
      </w:divBdr>
    </w:div>
    <w:div w:id="1076901560">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sChild>
        <w:div w:id="1999461487">
          <w:marLeft w:val="0"/>
          <w:marRight w:val="0"/>
          <w:marTop w:val="0"/>
          <w:marBottom w:val="0"/>
          <w:divBdr>
            <w:top w:val="none" w:sz="0" w:space="0" w:color="auto"/>
            <w:left w:val="none" w:sz="0" w:space="0" w:color="auto"/>
            <w:bottom w:val="none" w:sz="0" w:space="0" w:color="auto"/>
            <w:right w:val="none" w:sz="0" w:space="0" w:color="auto"/>
          </w:divBdr>
          <w:divsChild>
            <w:div w:id="771508295">
              <w:marLeft w:val="0"/>
              <w:marRight w:val="0"/>
              <w:marTop w:val="0"/>
              <w:marBottom w:val="0"/>
              <w:divBdr>
                <w:top w:val="none" w:sz="0" w:space="0" w:color="auto"/>
                <w:left w:val="none" w:sz="0" w:space="0" w:color="auto"/>
                <w:bottom w:val="none" w:sz="0" w:space="0" w:color="auto"/>
                <w:right w:val="none" w:sz="0" w:space="0" w:color="auto"/>
              </w:divBdr>
              <w:divsChild>
                <w:div w:id="122385961">
                  <w:marLeft w:val="0"/>
                  <w:marRight w:val="0"/>
                  <w:marTop w:val="0"/>
                  <w:marBottom w:val="0"/>
                  <w:divBdr>
                    <w:top w:val="none" w:sz="0" w:space="0" w:color="auto"/>
                    <w:left w:val="none" w:sz="0" w:space="0" w:color="auto"/>
                    <w:bottom w:val="none" w:sz="0" w:space="0" w:color="auto"/>
                    <w:right w:val="none" w:sz="0" w:space="0" w:color="auto"/>
                  </w:divBdr>
                  <w:divsChild>
                    <w:div w:id="209271839">
                      <w:marLeft w:val="0"/>
                      <w:marRight w:val="0"/>
                      <w:marTop w:val="0"/>
                      <w:marBottom w:val="0"/>
                      <w:divBdr>
                        <w:top w:val="none" w:sz="0" w:space="0" w:color="auto"/>
                        <w:left w:val="none" w:sz="0" w:space="0" w:color="auto"/>
                        <w:bottom w:val="none" w:sz="0" w:space="0" w:color="auto"/>
                        <w:right w:val="none" w:sz="0" w:space="0" w:color="auto"/>
                      </w:divBdr>
                      <w:divsChild>
                        <w:div w:id="1992831000">
                          <w:marLeft w:val="0"/>
                          <w:marRight w:val="0"/>
                          <w:marTop w:val="0"/>
                          <w:marBottom w:val="0"/>
                          <w:divBdr>
                            <w:top w:val="none" w:sz="0" w:space="0" w:color="auto"/>
                            <w:left w:val="none" w:sz="0" w:space="0" w:color="auto"/>
                            <w:bottom w:val="none" w:sz="0" w:space="0" w:color="auto"/>
                            <w:right w:val="none" w:sz="0" w:space="0" w:color="auto"/>
                          </w:divBdr>
                          <w:divsChild>
                            <w:div w:id="310646480">
                              <w:marLeft w:val="0"/>
                              <w:marRight w:val="0"/>
                              <w:marTop w:val="0"/>
                              <w:marBottom w:val="0"/>
                              <w:divBdr>
                                <w:top w:val="none" w:sz="0" w:space="0" w:color="auto"/>
                                <w:left w:val="none" w:sz="0" w:space="0" w:color="auto"/>
                                <w:bottom w:val="none" w:sz="0" w:space="0" w:color="auto"/>
                                <w:right w:val="none" w:sz="0" w:space="0" w:color="auto"/>
                              </w:divBdr>
                            </w:div>
                            <w:div w:id="1072505918">
                              <w:marLeft w:val="0"/>
                              <w:marRight w:val="0"/>
                              <w:marTop w:val="0"/>
                              <w:marBottom w:val="0"/>
                              <w:divBdr>
                                <w:top w:val="none" w:sz="0" w:space="0" w:color="auto"/>
                                <w:left w:val="none" w:sz="0" w:space="0" w:color="auto"/>
                                <w:bottom w:val="none" w:sz="0" w:space="0" w:color="auto"/>
                                <w:right w:val="none" w:sz="0" w:space="0" w:color="auto"/>
                              </w:divBdr>
                              <w:divsChild>
                                <w:div w:id="1704860102">
                                  <w:marLeft w:val="0"/>
                                  <w:marRight w:val="0"/>
                                  <w:marTop w:val="0"/>
                                  <w:marBottom w:val="0"/>
                                  <w:divBdr>
                                    <w:top w:val="none" w:sz="0" w:space="0" w:color="auto"/>
                                    <w:left w:val="none" w:sz="0" w:space="0" w:color="auto"/>
                                    <w:bottom w:val="none" w:sz="0" w:space="0" w:color="auto"/>
                                    <w:right w:val="none" w:sz="0" w:space="0" w:color="auto"/>
                                  </w:divBdr>
                                  <w:divsChild>
                                    <w:div w:id="908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338367">
                  <w:marLeft w:val="0"/>
                  <w:marRight w:val="0"/>
                  <w:marTop w:val="0"/>
                  <w:marBottom w:val="0"/>
                  <w:divBdr>
                    <w:top w:val="none" w:sz="0" w:space="0" w:color="auto"/>
                    <w:left w:val="none" w:sz="0" w:space="0" w:color="auto"/>
                    <w:bottom w:val="none" w:sz="0" w:space="0" w:color="auto"/>
                    <w:right w:val="none" w:sz="0" w:space="0" w:color="auto"/>
                  </w:divBdr>
                  <w:divsChild>
                    <w:div w:id="621349693">
                      <w:marLeft w:val="0"/>
                      <w:marRight w:val="0"/>
                      <w:marTop w:val="0"/>
                      <w:marBottom w:val="0"/>
                      <w:divBdr>
                        <w:top w:val="none" w:sz="0" w:space="0" w:color="auto"/>
                        <w:left w:val="none" w:sz="0" w:space="0" w:color="auto"/>
                        <w:bottom w:val="none" w:sz="0" w:space="0" w:color="auto"/>
                        <w:right w:val="none" w:sz="0" w:space="0" w:color="auto"/>
                      </w:divBdr>
                      <w:divsChild>
                        <w:div w:id="68239857">
                          <w:marLeft w:val="0"/>
                          <w:marRight w:val="0"/>
                          <w:marTop w:val="0"/>
                          <w:marBottom w:val="0"/>
                          <w:divBdr>
                            <w:top w:val="single" w:sz="2" w:space="0" w:color="999999"/>
                            <w:left w:val="single" w:sz="6" w:space="5" w:color="CCCCCC"/>
                            <w:bottom w:val="single" w:sz="6" w:space="5" w:color="999999"/>
                            <w:right w:val="single" w:sz="6" w:space="0" w:color="999999"/>
                          </w:divBdr>
                        </w:div>
                        <w:div w:id="118499754">
                          <w:marLeft w:val="0"/>
                          <w:marRight w:val="0"/>
                          <w:marTop w:val="0"/>
                          <w:marBottom w:val="0"/>
                          <w:divBdr>
                            <w:top w:val="none" w:sz="0" w:space="0" w:color="auto"/>
                            <w:left w:val="none" w:sz="0" w:space="0" w:color="auto"/>
                            <w:bottom w:val="none" w:sz="0" w:space="0" w:color="auto"/>
                            <w:right w:val="none" w:sz="0" w:space="0" w:color="auto"/>
                          </w:divBdr>
                        </w:div>
                        <w:div w:id="190919958">
                          <w:marLeft w:val="120"/>
                          <w:marRight w:val="0"/>
                          <w:marTop w:val="30"/>
                          <w:marBottom w:val="0"/>
                          <w:divBdr>
                            <w:top w:val="none" w:sz="0" w:space="0" w:color="auto"/>
                            <w:left w:val="none" w:sz="0" w:space="0" w:color="auto"/>
                            <w:bottom w:val="none" w:sz="0" w:space="0" w:color="auto"/>
                            <w:right w:val="none" w:sz="0" w:space="0" w:color="auto"/>
                          </w:divBdr>
                          <w:divsChild>
                            <w:div w:id="822889831">
                              <w:marLeft w:val="0"/>
                              <w:marRight w:val="0"/>
                              <w:marTop w:val="0"/>
                              <w:marBottom w:val="0"/>
                              <w:divBdr>
                                <w:top w:val="none" w:sz="0" w:space="0" w:color="auto"/>
                                <w:left w:val="none" w:sz="0" w:space="0" w:color="auto"/>
                                <w:bottom w:val="none" w:sz="0" w:space="0" w:color="auto"/>
                                <w:right w:val="none" w:sz="0" w:space="0" w:color="auto"/>
                              </w:divBdr>
                            </w:div>
                            <w:div w:id="1688098510">
                              <w:marLeft w:val="0"/>
                              <w:marRight w:val="0"/>
                              <w:marTop w:val="0"/>
                              <w:marBottom w:val="0"/>
                              <w:divBdr>
                                <w:top w:val="none" w:sz="0" w:space="0" w:color="auto"/>
                                <w:left w:val="none" w:sz="0" w:space="0" w:color="auto"/>
                                <w:bottom w:val="none" w:sz="0" w:space="0" w:color="auto"/>
                                <w:right w:val="none" w:sz="0" w:space="0" w:color="auto"/>
                              </w:divBdr>
                            </w:div>
                          </w:divsChild>
                        </w:div>
                        <w:div w:id="1463376799">
                          <w:marLeft w:val="0"/>
                          <w:marRight w:val="0"/>
                          <w:marTop w:val="0"/>
                          <w:marBottom w:val="0"/>
                          <w:divBdr>
                            <w:top w:val="single" w:sz="2" w:space="4" w:color="999999"/>
                            <w:left w:val="single" w:sz="6" w:space="2" w:color="CCCCCC"/>
                            <w:bottom w:val="single" w:sz="6" w:space="4" w:color="999999"/>
                            <w:right w:val="single" w:sz="6" w:space="2" w:color="999999"/>
                          </w:divBdr>
                        </w:div>
                        <w:div w:id="1766611867">
                          <w:marLeft w:val="0"/>
                          <w:marRight w:val="0"/>
                          <w:marTop w:val="0"/>
                          <w:marBottom w:val="0"/>
                          <w:divBdr>
                            <w:top w:val="single" w:sz="6" w:space="12" w:color="999999"/>
                            <w:left w:val="single" w:sz="6" w:space="12" w:color="999999"/>
                            <w:bottom w:val="single" w:sz="6" w:space="12" w:color="999999"/>
                            <w:right w:val="single" w:sz="6" w:space="12" w:color="999999"/>
                          </w:divBdr>
                          <w:divsChild>
                            <w:div w:id="329869225">
                              <w:marLeft w:val="0"/>
                              <w:marRight w:val="0"/>
                              <w:marTop w:val="0"/>
                              <w:marBottom w:val="0"/>
                              <w:divBdr>
                                <w:top w:val="none" w:sz="0" w:space="0" w:color="auto"/>
                                <w:left w:val="none" w:sz="0" w:space="0" w:color="auto"/>
                                <w:bottom w:val="none" w:sz="0" w:space="0" w:color="auto"/>
                                <w:right w:val="none" w:sz="0" w:space="0" w:color="auto"/>
                              </w:divBdr>
                            </w:div>
                          </w:divsChild>
                        </w:div>
                        <w:div w:id="20372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6691">
      <w:bodyDiv w:val="1"/>
      <w:marLeft w:val="0"/>
      <w:marRight w:val="0"/>
      <w:marTop w:val="0"/>
      <w:marBottom w:val="0"/>
      <w:divBdr>
        <w:top w:val="none" w:sz="0" w:space="0" w:color="auto"/>
        <w:left w:val="none" w:sz="0" w:space="0" w:color="auto"/>
        <w:bottom w:val="none" w:sz="0" w:space="0" w:color="auto"/>
        <w:right w:val="none" w:sz="0" w:space="0" w:color="auto"/>
      </w:divBdr>
    </w:div>
    <w:div w:id="1145780878">
      <w:bodyDiv w:val="1"/>
      <w:marLeft w:val="0"/>
      <w:marRight w:val="0"/>
      <w:marTop w:val="0"/>
      <w:marBottom w:val="0"/>
      <w:divBdr>
        <w:top w:val="none" w:sz="0" w:space="0" w:color="auto"/>
        <w:left w:val="none" w:sz="0" w:space="0" w:color="auto"/>
        <w:bottom w:val="none" w:sz="0" w:space="0" w:color="auto"/>
        <w:right w:val="none" w:sz="0" w:space="0" w:color="auto"/>
      </w:divBdr>
    </w:div>
    <w:div w:id="1161582334">
      <w:bodyDiv w:val="1"/>
      <w:marLeft w:val="0"/>
      <w:marRight w:val="0"/>
      <w:marTop w:val="0"/>
      <w:marBottom w:val="0"/>
      <w:divBdr>
        <w:top w:val="none" w:sz="0" w:space="0" w:color="auto"/>
        <w:left w:val="none" w:sz="0" w:space="0" w:color="auto"/>
        <w:bottom w:val="none" w:sz="0" w:space="0" w:color="auto"/>
        <w:right w:val="none" w:sz="0" w:space="0" w:color="auto"/>
      </w:divBdr>
    </w:div>
    <w:div w:id="1214776704">
      <w:bodyDiv w:val="1"/>
      <w:marLeft w:val="0"/>
      <w:marRight w:val="0"/>
      <w:marTop w:val="0"/>
      <w:marBottom w:val="0"/>
      <w:divBdr>
        <w:top w:val="none" w:sz="0" w:space="0" w:color="auto"/>
        <w:left w:val="none" w:sz="0" w:space="0" w:color="auto"/>
        <w:bottom w:val="none" w:sz="0" w:space="0" w:color="auto"/>
        <w:right w:val="none" w:sz="0" w:space="0" w:color="auto"/>
      </w:divBdr>
    </w:div>
    <w:div w:id="1229800071">
      <w:bodyDiv w:val="1"/>
      <w:marLeft w:val="0"/>
      <w:marRight w:val="0"/>
      <w:marTop w:val="0"/>
      <w:marBottom w:val="0"/>
      <w:divBdr>
        <w:top w:val="none" w:sz="0" w:space="0" w:color="auto"/>
        <w:left w:val="none" w:sz="0" w:space="0" w:color="auto"/>
        <w:bottom w:val="none" w:sz="0" w:space="0" w:color="auto"/>
        <w:right w:val="none" w:sz="0" w:space="0" w:color="auto"/>
      </w:divBdr>
    </w:div>
    <w:div w:id="1282610300">
      <w:bodyDiv w:val="1"/>
      <w:marLeft w:val="0"/>
      <w:marRight w:val="0"/>
      <w:marTop w:val="0"/>
      <w:marBottom w:val="0"/>
      <w:divBdr>
        <w:top w:val="none" w:sz="0" w:space="0" w:color="auto"/>
        <w:left w:val="none" w:sz="0" w:space="0" w:color="auto"/>
        <w:bottom w:val="none" w:sz="0" w:space="0" w:color="auto"/>
        <w:right w:val="none" w:sz="0" w:space="0" w:color="auto"/>
      </w:divBdr>
    </w:div>
    <w:div w:id="1298416007">
      <w:bodyDiv w:val="1"/>
      <w:marLeft w:val="0"/>
      <w:marRight w:val="0"/>
      <w:marTop w:val="0"/>
      <w:marBottom w:val="0"/>
      <w:divBdr>
        <w:top w:val="none" w:sz="0" w:space="0" w:color="auto"/>
        <w:left w:val="none" w:sz="0" w:space="0" w:color="auto"/>
        <w:bottom w:val="none" w:sz="0" w:space="0" w:color="auto"/>
        <w:right w:val="none" w:sz="0" w:space="0" w:color="auto"/>
      </w:divBdr>
    </w:div>
    <w:div w:id="1347290878">
      <w:bodyDiv w:val="1"/>
      <w:marLeft w:val="0"/>
      <w:marRight w:val="0"/>
      <w:marTop w:val="0"/>
      <w:marBottom w:val="0"/>
      <w:divBdr>
        <w:top w:val="none" w:sz="0" w:space="0" w:color="auto"/>
        <w:left w:val="none" w:sz="0" w:space="0" w:color="auto"/>
        <w:bottom w:val="none" w:sz="0" w:space="0" w:color="auto"/>
        <w:right w:val="none" w:sz="0" w:space="0" w:color="auto"/>
      </w:divBdr>
    </w:div>
    <w:div w:id="1372148199">
      <w:bodyDiv w:val="1"/>
      <w:marLeft w:val="0"/>
      <w:marRight w:val="0"/>
      <w:marTop w:val="0"/>
      <w:marBottom w:val="0"/>
      <w:divBdr>
        <w:top w:val="none" w:sz="0" w:space="0" w:color="auto"/>
        <w:left w:val="none" w:sz="0" w:space="0" w:color="auto"/>
        <w:bottom w:val="none" w:sz="0" w:space="0" w:color="auto"/>
        <w:right w:val="none" w:sz="0" w:space="0" w:color="auto"/>
      </w:divBdr>
    </w:div>
    <w:div w:id="1404330940">
      <w:bodyDiv w:val="1"/>
      <w:marLeft w:val="0"/>
      <w:marRight w:val="0"/>
      <w:marTop w:val="0"/>
      <w:marBottom w:val="0"/>
      <w:divBdr>
        <w:top w:val="none" w:sz="0" w:space="0" w:color="auto"/>
        <w:left w:val="none" w:sz="0" w:space="0" w:color="auto"/>
        <w:bottom w:val="none" w:sz="0" w:space="0" w:color="auto"/>
        <w:right w:val="none" w:sz="0" w:space="0" w:color="auto"/>
      </w:divBdr>
    </w:div>
    <w:div w:id="1562861395">
      <w:bodyDiv w:val="1"/>
      <w:marLeft w:val="0"/>
      <w:marRight w:val="0"/>
      <w:marTop w:val="188"/>
      <w:marBottom w:val="188"/>
      <w:divBdr>
        <w:top w:val="none" w:sz="0" w:space="0" w:color="auto"/>
        <w:left w:val="none" w:sz="0" w:space="0" w:color="auto"/>
        <w:bottom w:val="none" w:sz="0" w:space="0" w:color="auto"/>
        <w:right w:val="none" w:sz="0" w:space="0" w:color="auto"/>
      </w:divBdr>
      <w:divsChild>
        <w:div w:id="1448694662">
          <w:marLeft w:val="0"/>
          <w:marRight w:val="0"/>
          <w:marTop w:val="0"/>
          <w:marBottom w:val="0"/>
          <w:divBdr>
            <w:top w:val="none" w:sz="0" w:space="0" w:color="auto"/>
            <w:left w:val="none" w:sz="0" w:space="0" w:color="auto"/>
            <w:bottom w:val="none" w:sz="0" w:space="0" w:color="auto"/>
            <w:right w:val="none" w:sz="0" w:space="0" w:color="auto"/>
          </w:divBdr>
          <w:divsChild>
            <w:div w:id="1143544786">
              <w:marLeft w:val="0"/>
              <w:marRight w:val="0"/>
              <w:marTop w:val="0"/>
              <w:marBottom w:val="0"/>
              <w:divBdr>
                <w:top w:val="single" w:sz="4" w:space="0" w:color="1B3F94"/>
                <w:left w:val="single" w:sz="4" w:space="0" w:color="1B3F94"/>
                <w:bottom w:val="single" w:sz="4" w:space="0" w:color="1B3F94"/>
                <w:right w:val="single" w:sz="4" w:space="0" w:color="1B3F94"/>
              </w:divBdr>
              <w:divsChild>
                <w:div w:id="535702199">
                  <w:marLeft w:val="0"/>
                  <w:marRight w:val="0"/>
                  <w:marTop w:val="0"/>
                  <w:marBottom w:val="0"/>
                  <w:divBdr>
                    <w:top w:val="none" w:sz="0" w:space="0" w:color="auto"/>
                    <w:left w:val="none" w:sz="0" w:space="0" w:color="auto"/>
                    <w:bottom w:val="none" w:sz="0" w:space="0" w:color="auto"/>
                    <w:right w:val="none" w:sz="0" w:space="0" w:color="auto"/>
                  </w:divBdr>
                  <w:divsChild>
                    <w:div w:id="8488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85551">
      <w:bodyDiv w:val="1"/>
      <w:marLeft w:val="0"/>
      <w:marRight w:val="0"/>
      <w:marTop w:val="0"/>
      <w:marBottom w:val="0"/>
      <w:divBdr>
        <w:top w:val="none" w:sz="0" w:space="0" w:color="auto"/>
        <w:left w:val="none" w:sz="0" w:space="0" w:color="auto"/>
        <w:bottom w:val="none" w:sz="0" w:space="0" w:color="auto"/>
        <w:right w:val="none" w:sz="0" w:space="0" w:color="auto"/>
      </w:divBdr>
    </w:div>
    <w:div w:id="1640763060">
      <w:bodyDiv w:val="1"/>
      <w:marLeft w:val="0"/>
      <w:marRight w:val="0"/>
      <w:marTop w:val="0"/>
      <w:marBottom w:val="0"/>
      <w:divBdr>
        <w:top w:val="none" w:sz="0" w:space="0" w:color="auto"/>
        <w:left w:val="none" w:sz="0" w:space="0" w:color="auto"/>
        <w:bottom w:val="none" w:sz="0" w:space="0" w:color="auto"/>
        <w:right w:val="none" w:sz="0" w:space="0" w:color="auto"/>
      </w:divBdr>
    </w:div>
    <w:div w:id="1659963379">
      <w:bodyDiv w:val="1"/>
      <w:marLeft w:val="0"/>
      <w:marRight w:val="0"/>
      <w:marTop w:val="0"/>
      <w:marBottom w:val="0"/>
      <w:divBdr>
        <w:top w:val="none" w:sz="0" w:space="0" w:color="auto"/>
        <w:left w:val="none" w:sz="0" w:space="0" w:color="auto"/>
        <w:bottom w:val="none" w:sz="0" w:space="0" w:color="auto"/>
        <w:right w:val="none" w:sz="0" w:space="0" w:color="auto"/>
      </w:divBdr>
    </w:div>
    <w:div w:id="1818719129">
      <w:bodyDiv w:val="1"/>
      <w:marLeft w:val="0"/>
      <w:marRight w:val="0"/>
      <w:marTop w:val="0"/>
      <w:marBottom w:val="0"/>
      <w:divBdr>
        <w:top w:val="none" w:sz="0" w:space="0" w:color="auto"/>
        <w:left w:val="none" w:sz="0" w:space="0" w:color="auto"/>
        <w:bottom w:val="none" w:sz="0" w:space="0" w:color="auto"/>
        <w:right w:val="none" w:sz="0" w:space="0" w:color="auto"/>
      </w:divBdr>
    </w:div>
    <w:div w:id="1830750823">
      <w:bodyDiv w:val="1"/>
      <w:marLeft w:val="0"/>
      <w:marRight w:val="0"/>
      <w:marTop w:val="0"/>
      <w:marBottom w:val="0"/>
      <w:divBdr>
        <w:top w:val="none" w:sz="0" w:space="0" w:color="auto"/>
        <w:left w:val="none" w:sz="0" w:space="0" w:color="auto"/>
        <w:bottom w:val="none" w:sz="0" w:space="0" w:color="auto"/>
        <w:right w:val="none" w:sz="0" w:space="0" w:color="auto"/>
      </w:divBdr>
    </w:div>
    <w:div w:id="1838425928">
      <w:bodyDiv w:val="1"/>
      <w:marLeft w:val="0"/>
      <w:marRight w:val="0"/>
      <w:marTop w:val="0"/>
      <w:marBottom w:val="0"/>
      <w:divBdr>
        <w:top w:val="none" w:sz="0" w:space="0" w:color="auto"/>
        <w:left w:val="none" w:sz="0" w:space="0" w:color="auto"/>
        <w:bottom w:val="none" w:sz="0" w:space="0" w:color="auto"/>
        <w:right w:val="none" w:sz="0" w:space="0" w:color="auto"/>
      </w:divBdr>
    </w:div>
    <w:div w:id="1845823587">
      <w:bodyDiv w:val="1"/>
      <w:marLeft w:val="0"/>
      <w:marRight w:val="0"/>
      <w:marTop w:val="0"/>
      <w:marBottom w:val="0"/>
      <w:divBdr>
        <w:top w:val="none" w:sz="0" w:space="0" w:color="auto"/>
        <w:left w:val="none" w:sz="0" w:space="0" w:color="auto"/>
        <w:bottom w:val="none" w:sz="0" w:space="0" w:color="auto"/>
        <w:right w:val="none" w:sz="0" w:space="0" w:color="auto"/>
      </w:divBdr>
    </w:div>
    <w:div w:id="1872837866">
      <w:bodyDiv w:val="1"/>
      <w:marLeft w:val="25"/>
      <w:marRight w:val="25"/>
      <w:marTop w:val="0"/>
      <w:marBottom w:val="0"/>
      <w:divBdr>
        <w:top w:val="none" w:sz="0" w:space="0" w:color="auto"/>
        <w:left w:val="none" w:sz="0" w:space="0" w:color="auto"/>
        <w:bottom w:val="none" w:sz="0" w:space="0" w:color="auto"/>
        <w:right w:val="none" w:sz="0" w:space="0" w:color="auto"/>
      </w:divBdr>
      <w:divsChild>
        <w:div w:id="1081609733">
          <w:marLeft w:val="0"/>
          <w:marRight w:val="0"/>
          <w:marTop w:val="0"/>
          <w:marBottom w:val="0"/>
          <w:divBdr>
            <w:top w:val="none" w:sz="0" w:space="0" w:color="auto"/>
            <w:left w:val="none" w:sz="0" w:space="0" w:color="auto"/>
            <w:bottom w:val="none" w:sz="0" w:space="0" w:color="auto"/>
            <w:right w:val="none" w:sz="0" w:space="0" w:color="auto"/>
          </w:divBdr>
          <w:divsChild>
            <w:div w:id="778647641">
              <w:marLeft w:val="0"/>
              <w:marRight w:val="0"/>
              <w:marTop w:val="0"/>
              <w:marBottom w:val="0"/>
              <w:divBdr>
                <w:top w:val="none" w:sz="0" w:space="0" w:color="auto"/>
                <w:left w:val="none" w:sz="0" w:space="0" w:color="auto"/>
                <w:bottom w:val="none" w:sz="0" w:space="0" w:color="auto"/>
                <w:right w:val="none" w:sz="0" w:space="0" w:color="auto"/>
              </w:divBdr>
              <w:divsChild>
                <w:div w:id="1516067737">
                  <w:marLeft w:val="150"/>
                  <w:marRight w:val="0"/>
                  <w:marTop w:val="0"/>
                  <w:marBottom w:val="0"/>
                  <w:divBdr>
                    <w:top w:val="none" w:sz="0" w:space="0" w:color="auto"/>
                    <w:left w:val="none" w:sz="0" w:space="0" w:color="auto"/>
                    <w:bottom w:val="none" w:sz="0" w:space="0" w:color="auto"/>
                    <w:right w:val="none" w:sz="0" w:space="0" w:color="auto"/>
                  </w:divBdr>
                  <w:divsChild>
                    <w:div w:id="11008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842259">
      <w:bodyDiv w:val="1"/>
      <w:marLeft w:val="0"/>
      <w:marRight w:val="0"/>
      <w:marTop w:val="0"/>
      <w:marBottom w:val="0"/>
      <w:divBdr>
        <w:top w:val="none" w:sz="0" w:space="0" w:color="auto"/>
        <w:left w:val="none" w:sz="0" w:space="0" w:color="auto"/>
        <w:bottom w:val="none" w:sz="0" w:space="0" w:color="auto"/>
        <w:right w:val="none" w:sz="0" w:space="0" w:color="auto"/>
      </w:divBdr>
    </w:div>
    <w:div w:id="1901089304">
      <w:bodyDiv w:val="1"/>
      <w:marLeft w:val="0"/>
      <w:marRight w:val="0"/>
      <w:marTop w:val="0"/>
      <w:marBottom w:val="0"/>
      <w:divBdr>
        <w:top w:val="none" w:sz="0" w:space="0" w:color="auto"/>
        <w:left w:val="none" w:sz="0" w:space="0" w:color="auto"/>
        <w:bottom w:val="none" w:sz="0" w:space="0" w:color="auto"/>
        <w:right w:val="none" w:sz="0" w:space="0" w:color="auto"/>
      </w:divBdr>
    </w:div>
    <w:div w:id="1958439846">
      <w:bodyDiv w:val="1"/>
      <w:marLeft w:val="0"/>
      <w:marRight w:val="0"/>
      <w:marTop w:val="0"/>
      <w:marBottom w:val="0"/>
      <w:divBdr>
        <w:top w:val="none" w:sz="0" w:space="0" w:color="auto"/>
        <w:left w:val="none" w:sz="0" w:space="0" w:color="auto"/>
        <w:bottom w:val="none" w:sz="0" w:space="0" w:color="auto"/>
        <w:right w:val="none" w:sz="0" w:space="0" w:color="auto"/>
      </w:divBdr>
    </w:div>
    <w:div w:id="2015766750">
      <w:bodyDiv w:val="1"/>
      <w:marLeft w:val="0"/>
      <w:marRight w:val="0"/>
      <w:marTop w:val="0"/>
      <w:marBottom w:val="0"/>
      <w:divBdr>
        <w:top w:val="none" w:sz="0" w:space="0" w:color="auto"/>
        <w:left w:val="none" w:sz="0" w:space="0" w:color="auto"/>
        <w:bottom w:val="none" w:sz="0" w:space="0" w:color="auto"/>
        <w:right w:val="none" w:sz="0" w:space="0" w:color="auto"/>
      </w:divBdr>
    </w:div>
    <w:div w:id="2023311336">
      <w:bodyDiv w:val="1"/>
      <w:marLeft w:val="0"/>
      <w:marRight w:val="0"/>
      <w:marTop w:val="0"/>
      <w:marBottom w:val="0"/>
      <w:divBdr>
        <w:top w:val="none" w:sz="0" w:space="0" w:color="auto"/>
        <w:left w:val="none" w:sz="0" w:space="0" w:color="auto"/>
        <w:bottom w:val="none" w:sz="0" w:space="0" w:color="auto"/>
        <w:right w:val="none" w:sz="0" w:space="0" w:color="auto"/>
      </w:divBdr>
    </w:div>
    <w:div w:id="2048219011">
      <w:bodyDiv w:val="1"/>
      <w:marLeft w:val="0"/>
      <w:marRight w:val="0"/>
      <w:marTop w:val="0"/>
      <w:marBottom w:val="0"/>
      <w:divBdr>
        <w:top w:val="none" w:sz="0" w:space="0" w:color="auto"/>
        <w:left w:val="none" w:sz="0" w:space="0" w:color="auto"/>
        <w:bottom w:val="none" w:sz="0" w:space="0" w:color="auto"/>
        <w:right w:val="none" w:sz="0" w:space="0" w:color="auto"/>
      </w:divBdr>
    </w:div>
    <w:div w:id="2053378354">
      <w:bodyDiv w:val="1"/>
      <w:marLeft w:val="0"/>
      <w:marRight w:val="0"/>
      <w:marTop w:val="0"/>
      <w:marBottom w:val="0"/>
      <w:divBdr>
        <w:top w:val="none" w:sz="0" w:space="0" w:color="auto"/>
        <w:left w:val="none" w:sz="0" w:space="0" w:color="auto"/>
        <w:bottom w:val="none" w:sz="0" w:space="0" w:color="auto"/>
        <w:right w:val="none" w:sz="0" w:space="0" w:color="auto"/>
      </w:divBdr>
    </w:div>
    <w:div w:id="2067677279">
      <w:bodyDiv w:val="1"/>
      <w:marLeft w:val="0"/>
      <w:marRight w:val="0"/>
      <w:marTop w:val="0"/>
      <w:marBottom w:val="0"/>
      <w:divBdr>
        <w:top w:val="none" w:sz="0" w:space="0" w:color="auto"/>
        <w:left w:val="none" w:sz="0" w:space="0" w:color="auto"/>
        <w:bottom w:val="none" w:sz="0" w:space="0" w:color="auto"/>
        <w:right w:val="none" w:sz="0" w:space="0" w:color="auto"/>
      </w:divBdr>
    </w:div>
    <w:div w:id="2076201085">
      <w:bodyDiv w:val="1"/>
      <w:marLeft w:val="0"/>
      <w:marRight w:val="0"/>
      <w:marTop w:val="0"/>
      <w:marBottom w:val="0"/>
      <w:divBdr>
        <w:top w:val="none" w:sz="0" w:space="0" w:color="auto"/>
        <w:left w:val="none" w:sz="0" w:space="0" w:color="auto"/>
        <w:bottom w:val="none" w:sz="0" w:space="0" w:color="auto"/>
        <w:right w:val="none" w:sz="0" w:space="0" w:color="auto"/>
      </w:divBdr>
    </w:div>
    <w:div w:id="20895773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5.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68" Type="http://schemas.openxmlformats.org/officeDocument/2006/relationships/header" Target="header30.xml"/><Relationship Id="rId76" Type="http://schemas.openxmlformats.org/officeDocument/2006/relationships/header" Target="header34.xml"/><Relationship Id="rId7" Type="http://schemas.openxmlformats.org/officeDocument/2006/relationships/footnotes" Target="footnotes.xml"/><Relationship Id="rId71" Type="http://schemas.openxmlformats.org/officeDocument/2006/relationships/header" Target="header32.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yperlink" Target="http://iris.eionet.europa.eu/gbr/" TargetMode="Externa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8.xml"/><Relationship Id="rId74" Type="http://schemas.openxmlformats.org/officeDocument/2006/relationships/header" Target="header33.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footer" Target="footer26.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footer" Target="footer32.xml"/><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footer" Target="footer34.xml"/><Relationship Id="rId8" Type="http://schemas.openxmlformats.org/officeDocument/2006/relationships/endnotes" Target="endnotes.xml"/><Relationship Id="rId51" Type="http://schemas.openxmlformats.org/officeDocument/2006/relationships/footer" Target="footer21.xml"/><Relationship Id="rId72" Type="http://schemas.openxmlformats.org/officeDocument/2006/relationships/footer" Target="footer31.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4.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9.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header" Target="header14.xml"/><Relationship Id="rId49" Type="http://schemas.openxmlformats.org/officeDocument/2006/relationships/footer" Target="footer20.xml"/><Relationship Id="rId57" Type="http://schemas.openxmlformats.org/officeDocument/2006/relationships/footer" Target="footer2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yl\wrd8\docs\WB\@WB-Rapport.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4A87A-A182-4F13-A02F-22D17CFEB2E3}">
  <ds:schemaRefs>
    <ds:schemaRef ds:uri="http://schemas.openxmlformats.org/officeDocument/2006/bibliography"/>
  </ds:schemaRefs>
</ds:datastoreItem>
</file>

<file path=customXml/itemProps2.xml><?xml version="1.0" encoding="utf-8"?>
<ds:datastoreItem xmlns:ds="http://schemas.openxmlformats.org/officeDocument/2006/customXml" ds:itemID="{E9D388DB-B438-42E0-AD06-A68BE92F0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@WB-Rapport</Template>
  <TotalTime>4</TotalTime>
  <Pages>103</Pages>
  <Words>29011</Words>
  <Characters>165365</Characters>
  <Application>Microsoft Office Word</Application>
  <DocSecurity>0</DocSecurity>
  <Lines>1378</Lines>
  <Paragraphs>387</Paragraphs>
  <ScaleCrop>false</ScaleCrop>
  <HeadingPairs>
    <vt:vector size="6" baseType="variant">
      <vt:variant>
        <vt:lpstr>Název</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Clean Air</Company>
  <LinksUpToDate>false</LinksUpToDate>
  <CharactersWithSpaces>193989</CharactersWithSpaces>
  <SharedDoc>false</SharedDoc>
  <HLinks>
    <vt:vector size="138" baseType="variant">
      <vt:variant>
        <vt:i4>6225946</vt:i4>
      </vt:variant>
      <vt:variant>
        <vt:i4>138</vt:i4>
      </vt:variant>
      <vt:variant>
        <vt:i4>0</vt:i4>
      </vt:variant>
      <vt:variant>
        <vt:i4>5</vt:i4>
      </vt:variant>
      <vt:variant>
        <vt:lpwstr>http://iris.eionet.europa.eu/gbr/</vt:lpwstr>
      </vt:variant>
      <vt:variant>
        <vt:lpwstr/>
      </vt:variant>
      <vt:variant>
        <vt:i4>2031668</vt:i4>
      </vt:variant>
      <vt:variant>
        <vt:i4>128</vt:i4>
      </vt:variant>
      <vt:variant>
        <vt:i4>0</vt:i4>
      </vt:variant>
      <vt:variant>
        <vt:i4>5</vt:i4>
      </vt:variant>
      <vt:variant>
        <vt:lpwstr/>
      </vt:variant>
      <vt:variant>
        <vt:lpwstr>_Toc387930394</vt:lpwstr>
      </vt:variant>
      <vt:variant>
        <vt:i4>2031668</vt:i4>
      </vt:variant>
      <vt:variant>
        <vt:i4>122</vt:i4>
      </vt:variant>
      <vt:variant>
        <vt:i4>0</vt:i4>
      </vt:variant>
      <vt:variant>
        <vt:i4>5</vt:i4>
      </vt:variant>
      <vt:variant>
        <vt:lpwstr/>
      </vt:variant>
      <vt:variant>
        <vt:lpwstr>_Toc387930393</vt:lpwstr>
      </vt:variant>
      <vt:variant>
        <vt:i4>2031668</vt:i4>
      </vt:variant>
      <vt:variant>
        <vt:i4>116</vt:i4>
      </vt:variant>
      <vt:variant>
        <vt:i4>0</vt:i4>
      </vt:variant>
      <vt:variant>
        <vt:i4>5</vt:i4>
      </vt:variant>
      <vt:variant>
        <vt:lpwstr/>
      </vt:variant>
      <vt:variant>
        <vt:lpwstr>_Toc387930392</vt:lpwstr>
      </vt:variant>
      <vt:variant>
        <vt:i4>2031668</vt:i4>
      </vt:variant>
      <vt:variant>
        <vt:i4>110</vt:i4>
      </vt:variant>
      <vt:variant>
        <vt:i4>0</vt:i4>
      </vt:variant>
      <vt:variant>
        <vt:i4>5</vt:i4>
      </vt:variant>
      <vt:variant>
        <vt:lpwstr/>
      </vt:variant>
      <vt:variant>
        <vt:lpwstr>_Toc387930391</vt:lpwstr>
      </vt:variant>
      <vt:variant>
        <vt:i4>1114164</vt:i4>
      </vt:variant>
      <vt:variant>
        <vt:i4>104</vt:i4>
      </vt:variant>
      <vt:variant>
        <vt:i4>0</vt:i4>
      </vt:variant>
      <vt:variant>
        <vt:i4>5</vt:i4>
      </vt:variant>
      <vt:variant>
        <vt:lpwstr/>
      </vt:variant>
      <vt:variant>
        <vt:lpwstr>_Toc387930377</vt:lpwstr>
      </vt:variant>
      <vt:variant>
        <vt:i4>2031668</vt:i4>
      </vt:variant>
      <vt:variant>
        <vt:i4>98</vt:i4>
      </vt:variant>
      <vt:variant>
        <vt:i4>0</vt:i4>
      </vt:variant>
      <vt:variant>
        <vt:i4>5</vt:i4>
      </vt:variant>
      <vt:variant>
        <vt:lpwstr/>
      </vt:variant>
      <vt:variant>
        <vt:lpwstr>_Toc387930390</vt:lpwstr>
      </vt:variant>
      <vt:variant>
        <vt:i4>1966132</vt:i4>
      </vt:variant>
      <vt:variant>
        <vt:i4>92</vt:i4>
      </vt:variant>
      <vt:variant>
        <vt:i4>0</vt:i4>
      </vt:variant>
      <vt:variant>
        <vt:i4>5</vt:i4>
      </vt:variant>
      <vt:variant>
        <vt:lpwstr/>
      </vt:variant>
      <vt:variant>
        <vt:lpwstr>_Toc387930389</vt:lpwstr>
      </vt:variant>
      <vt:variant>
        <vt:i4>1966132</vt:i4>
      </vt:variant>
      <vt:variant>
        <vt:i4>86</vt:i4>
      </vt:variant>
      <vt:variant>
        <vt:i4>0</vt:i4>
      </vt:variant>
      <vt:variant>
        <vt:i4>5</vt:i4>
      </vt:variant>
      <vt:variant>
        <vt:lpwstr/>
      </vt:variant>
      <vt:variant>
        <vt:lpwstr>_Toc387930388</vt:lpwstr>
      </vt:variant>
      <vt:variant>
        <vt:i4>1966132</vt:i4>
      </vt:variant>
      <vt:variant>
        <vt:i4>80</vt:i4>
      </vt:variant>
      <vt:variant>
        <vt:i4>0</vt:i4>
      </vt:variant>
      <vt:variant>
        <vt:i4>5</vt:i4>
      </vt:variant>
      <vt:variant>
        <vt:lpwstr/>
      </vt:variant>
      <vt:variant>
        <vt:lpwstr>_Toc387930387</vt:lpwstr>
      </vt:variant>
      <vt:variant>
        <vt:i4>1966132</vt:i4>
      </vt:variant>
      <vt:variant>
        <vt:i4>74</vt:i4>
      </vt:variant>
      <vt:variant>
        <vt:i4>0</vt:i4>
      </vt:variant>
      <vt:variant>
        <vt:i4>5</vt:i4>
      </vt:variant>
      <vt:variant>
        <vt:lpwstr/>
      </vt:variant>
      <vt:variant>
        <vt:lpwstr>_Toc387930386</vt:lpwstr>
      </vt:variant>
      <vt:variant>
        <vt:i4>1966132</vt:i4>
      </vt:variant>
      <vt:variant>
        <vt:i4>68</vt:i4>
      </vt:variant>
      <vt:variant>
        <vt:i4>0</vt:i4>
      </vt:variant>
      <vt:variant>
        <vt:i4>5</vt:i4>
      </vt:variant>
      <vt:variant>
        <vt:lpwstr/>
      </vt:variant>
      <vt:variant>
        <vt:lpwstr>_Toc387930385</vt:lpwstr>
      </vt:variant>
      <vt:variant>
        <vt:i4>1966132</vt:i4>
      </vt:variant>
      <vt:variant>
        <vt:i4>62</vt:i4>
      </vt:variant>
      <vt:variant>
        <vt:i4>0</vt:i4>
      </vt:variant>
      <vt:variant>
        <vt:i4>5</vt:i4>
      </vt:variant>
      <vt:variant>
        <vt:lpwstr/>
      </vt:variant>
      <vt:variant>
        <vt:lpwstr>_Toc387930384</vt:lpwstr>
      </vt:variant>
      <vt:variant>
        <vt:i4>1966132</vt:i4>
      </vt:variant>
      <vt:variant>
        <vt:i4>56</vt:i4>
      </vt:variant>
      <vt:variant>
        <vt:i4>0</vt:i4>
      </vt:variant>
      <vt:variant>
        <vt:i4>5</vt:i4>
      </vt:variant>
      <vt:variant>
        <vt:lpwstr/>
      </vt:variant>
      <vt:variant>
        <vt:lpwstr>_Toc387930383</vt:lpwstr>
      </vt:variant>
      <vt:variant>
        <vt:i4>1966132</vt:i4>
      </vt:variant>
      <vt:variant>
        <vt:i4>50</vt:i4>
      </vt:variant>
      <vt:variant>
        <vt:i4>0</vt:i4>
      </vt:variant>
      <vt:variant>
        <vt:i4>5</vt:i4>
      </vt:variant>
      <vt:variant>
        <vt:lpwstr/>
      </vt:variant>
      <vt:variant>
        <vt:lpwstr>_Toc387930382</vt:lpwstr>
      </vt:variant>
      <vt:variant>
        <vt:i4>1966132</vt:i4>
      </vt:variant>
      <vt:variant>
        <vt:i4>44</vt:i4>
      </vt:variant>
      <vt:variant>
        <vt:i4>0</vt:i4>
      </vt:variant>
      <vt:variant>
        <vt:i4>5</vt:i4>
      </vt:variant>
      <vt:variant>
        <vt:lpwstr/>
      </vt:variant>
      <vt:variant>
        <vt:lpwstr>_Toc387930381</vt:lpwstr>
      </vt:variant>
      <vt:variant>
        <vt:i4>1966132</vt:i4>
      </vt:variant>
      <vt:variant>
        <vt:i4>38</vt:i4>
      </vt:variant>
      <vt:variant>
        <vt:i4>0</vt:i4>
      </vt:variant>
      <vt:variant>
        <vt:i4>5</vt:i4>
      </vt:variant>
      <vt:variant>
        <vt:lpwstr/>
      </vt:variant>
      <vt:variant>
        <vt:lpwstr>_Toc387930380</vt:lpwstr>
      </vt:variant>
      <vt:variant>
        <vt:i4>1114164</vt:i4>
      </vt:variant>
      <vt:variant>
        <vt:i4>32</vt:i4>
      </vt:variant>
      <vt:variant>
        <vt:i4>0</vt:i4>
      </vt:variant>
      <vt:variant>
        <vt:i4>5</vt:i4>
      </vt:variant>
      <vt:variant>
        <vt:lpwstr/>
      </vt:variant>
      <vt:variant>
        <vt:lpwstr>_Toc387930379</vt:lpwstr>
      </vt:variant>
      <vt:variant>
        <vt:i4>1114164</vt:i4>
      </vt:variant>
      <vt:variant>
        <vt:i4>26</vt:i4>
      </vt:variant>
      <vt:variant>
        <vt:i4>0</vt:i4>
      </vt:variant>
      <vt:variant>
        <vt:i4>5</vt:i4>
      </vt:variant>
      <vt:variant>
        <vt:lpwstr/>
      </vt:variant>
      <vt:variant>
        <vt:lpwstr>_Toc387930378</vt:lpwstr>
      </vt:variant>
      <vt:variant>
        <vt:i4>1114164</vt:i4>
      </vt:variant>
      <vt:variant>
        <vt:i4>20</vt:i4>
      </vt:variant>
      <vt:variant>
        <vt:i4>0</vt:i4>
      </vt:variant>
      <vt:variant>
        <vt:i4>5</vt:i4>
      </vt:variant>
      <vt:variant>
        <vt:lpwstr/>
      </vt:variant>
      <vt:variant>
        <vt:lpwstr>_Toc387930376</vt:lpwstr>
      </vt:variant>
      <vt:variant>
        <vt:i4>1114164</vt:i4>
      </vt:variant>
      <vt:variant>
        <vt:i4>14</vt:i4>
      </vt:variant>
      <vt:variant>
        <vt:i4>0</vt:i4>
      </vt:variant>
      <vt:variant>
        <vt:i4>5</vt:i4>
      </vt:variant>
      <vt:variant>
        <vt:lpwstr/>
      </vt:variant>
      <vt:variant>
        <vt:lpwstr>_Toc387930375</vt:lpwstr>
      </vt:variant>
      <vt:variant>
        <vt:i4>1114164</vt:i4>
      </vt:variant>
      <vt:variant>
        <vt:i4>8</vt:i4>
      </vt:variant>
      <vt:variant>
        <vt:i4>0</vt:i4>
      </vt:variant>
      <vt:variant>
        <vt:i4>5</vt:i4>
      </vt:variant>
      <vt:variant>
        <vt:lpwstr/>
      </vt:variant>
      <vt:variant>
        <vt:lpwstr>_Toc387930374</vt:lpwstr>
      </vt:variant>
      <vt:variant>
        <vt:i4>1114164</vt:i4>
      </vt:variant>
      <vt:variant>
        <vt:i4>2</vt:i4>
      </vt:variant>
      <vt:variant>
        <vt:i4>0</vt:i4>
      </vt:variant>
      <vt:variant>
        <vt:i4>5</vt:i4>
      </vt:variant>
      <vt:variant>
        <vt:lpwstr/>
      </vt:variant>
      <vt:variant>
        <vt:lpwstr>_Toc387930373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Task 2.1.2.4+2.1.2.5</dc:creator>
  <cp:lastModifiedBy>Vladimir Morozov</cp:lastModifiedBy>
  <cp:revision>3</cp:revision>
  <cp:lastPrinted>2013-02-23T10:50:00Z</cp:lastPrinted>
  <dcterms:created xsi:type="dcterms:W3CDTF">2014-09-19T04:19:00Z</dcterms:created>
  <dcterms:modified xsi:type="dcterms:W3CDTF">2014-09-19T05:47:00Z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4.1.1</vt:lpwstr>
  </property>
  <property fmtid="{D5CDD505-2E9C-101B-9397-08002B2CF9AE}" pid="3" name="logotaalletter">
    <vt:lpwstr>e</vt:lpwstr>
  </property>
  <property fmtid="{D5CDD505-2E9C-101B-9397-08002B2CF9AE}" pid="4" name="Kantoor">
    <vt:lpwstr>DV</vt:lpwstr>
  </property>
  <property fmtid="{D5CDD505-2E9C-101B-9397-08002B2CF9AE}" pid="5" name="Txtpredatum">
    <vt:lpwstr>15-04-2002</vt:lpwstr>
  </property>
  <property fmtid="{D5CDD505-2E9C-101B-9397-08002B2CF9AE}" pid="6" name="Afdruk">
    <vt:lpwstr>enkel</vt:lpwstr>
  </property>
  <property fmtid="{D5CDD505-2E9C-101B-9397-08002B2CF9AE}" pid="7" name="txtregistratie">
    <vt:lpwstr/>
  </property>
  <property fmtid="{D5CDD505-2E9C-101B-9397-08002B2CF9AE}" pid="8" name="registratie">
    <vt:lpwstr>registered</vt:lpwstr>
  </property>
  <property fmtid="{D5CDD505-2E9C-101B-9397-08002B2CF9AE}" pid="9" name="txtprojectcode">
    <vt:lpwstr/>
  </property>
  <property fmtid="{D5CDD505-2E9C-101B-9397-08002B2CF9AE}" pid="10" name="projectcode">
    <vt:lpwstr>projectcode</vt:lpwstr>
  </property>
  <property fmtid="{D5CDD505-2E9C-101B-9397-08002B2CF9AE}" pid="11" name="txtprojectleider">
    <vt:lpwstr/>
  </property>
  <property fmtid="{D5CDD505-2E9C-101B-9397-08002B2CF9AE}" pid="12" name="projectleider">
    <vt:lpwstr>project manager</vt:lpwstr>
  </property>
  <property fmtid="{D5CDD505-2E9C-101B-9397-08002B2CF9AE}" pid="13" name="txtprojectdirecteur">
    <vt:lpwstr/>
  </property>
  <property fmtid="{D5CDD505-2E9C-101B-9397-08002B2CF9AE}" pid="14" name="projectdirecteur">
    <vt:lpwstr>project director</vt:lpwstr>
  </property>
  <property fmtid="{D5CDD505-2E9C-101B-9397-08002B2CF9AE}" pid="15" name="status">
    <vt:lpwstr>status</vt:lpwstr>
  </property>
  <property fmtid="{D5CDD505-2E9C-101B-9397-08002B2CF9AE}" pid="16" name="txtdatum">
    <vt:lpwstr>April 15, 2002</vt:lpwstr>
  </property>
  <property fmtid="{D5CDD505-2E9C-101B-9397-08002B2CF9AE}" pid="17" name="datum">
    <vt:lpwstr>date</vt:lpwstr>
  </property>
  <property fmtid="{D5CDD505-2E9C-101B-9397-08002B2CF9AE}" pid="18" name="txtautorisatie">
    <vt:lpwstr>approved</vt:lpwstr>
  </property>
  <property fmtid="{D5CDD505-2E9C-101B-9397-08002B2CF9AE}" pid="19" name="autorisatie">
    <vt:lpwstr>authorisation</vt:lpwstr>
  </property>
  <property fmtid="{D5CDD505-2E9C-101B-9397-08002B2CF9AE}" pid="20" name="txtautorisatiedoor">
    <vt:lpwstr/>
  </property>
  <property fmtid="{D5CDD505-2E9C-101B-9397-08002B2CF9AE}" pid="21" name="autorisatiedoor">
    <vt:lpwstr>name</vt:lpwstr>
  </property>
  <property fmtid="{D5CDD505-2E9C-101B-9397-08002B2CF9AE}" pid="22" name="paraaf">
    <vt:lpwstr>initials</vt:lpwstr>
  </property>
  <property fmtid="{D5CDD505-2E9C-101B-9397-08002B2CF9AE}" pid="23" name="txtstatus">
    <vt:lpwstr>draft version</vt:lpwstr>
  </property>
  <property fmtid="{D5CDD505-2E9C-101B-9397-08002B2CF9AE}" pid="24" name="statusreg">
    <vt:lpwstr>concept</vt:lpwstr>
  </property>
  <property fmtid="{D5CDD505-2E9C-101B-9397-08002B2CF9AE}" pid="25" name="ISOongecontroleerd">
    <vt:lpwstr/>
  </property>
  <property fmtid="{D5CDD505-2E9C-101B-9397-08002B2CF9AE}" pid="26" name="txtversienummer">
    <vt:lpwstr> </vt:lpwstr>
  </property>
  <property fmtid="{D5CDD505-2E9C-101B-9397-08002B2CF9AE}" pid="27" name="partner">
    <vt:lpwstr/>
  </property>
  <property fmtid="{D5CDD505-2E9C-101B-9397-08002B2CF9AE}" pid="28" name="Taal">
    <vt:lpwstr>taal-en</vt:lpwstr>
  </property>
  <property fmtid="{D5CDD505-2E9C-101B-9397-08002B2CF9AE}" pid="29" name="dedato">
    <vt:lpwstr>dated</vt:lpwstr>
  </property>
</Properties>
</file>