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D3" w:rsidRPr="002970FD" w:rsidRDefault="00EC59D3" w:rsidP="00EC59D3">
      <w:pPr>
        <w:spacing w:before="2400"/>
        <w:rPr>
          <w:sz w:val="20"/>
          <w:lang w:val="en-US"/>
        </w:rPr>
      </w:pPr>
    </w:p>
    <w:tbl>
      <w:tblPr>
        <w:tblW w:w="9459" w:type="dxa"/>
        <w:tblInd w:w="250" w:type="dxa"/>
        <w:tblLook w:val="01E0" w:firstRow="1" w:lastRow="1" w:firstColumn="1" w:lastColumn="1" w:noHBand="0" w:noVBand="0"/>
      </w:tblPr>
      <w:tblGrid>
        <w:gridCol w:w="9459"/>
      </w:tblGrid>
      <w:tr w:rsidR="00EC59D3" w:rsidRPr="002970FD" w:rsidTr="00274A1E">
        <w:trPr>
          <w:trHeight w:val="630"/>
        </w:trPr>
        <w:tc>
          <w:tcPr>
            <w:tcW w:w="9459" w:type="dxa"/>
            <w:vAlign w:val="center"/>
          </w:tcPr>
          <w:p w:rsidR="00EC59D3" w:rsidRPr="002970FD" w:rsidRDefault="00EC59D3" w:rsidP="00274A1E">
            <w:pPr>
              <w:pStyle w:val="CoverFWCreference"/>
              <w:rPr>
                <w:sz w:val="20"/>
                <w:szCs w:val="20"/>
                <w:lang w:val="en-US"/>
              </w:rPr>
            </w:pPr>
            <w:r w:rsidRPr="002970FD">
              <w:rPr>
                <w:sz w:val="20"/>
                <w:szCs w:val="20"/>
                <w:lang w:val="en-US"/>
              </w:rPr>
              <w:t>EuropeAid/129522/C/SER/Multi</w:t>
            </w:r>
          </w:p>
          <w:p w:rsidR="00EC59D3" w:rsidRPr="002970FD" w:rsidRDefault="00EC59D3" w:rsidP="00274A1E">
            <w:pPr>
              <w:pStyle w:val="CovercontractNumber"/>
              <w:rPr>
                <w:sz w:val="20"/>
                <w:szCs w:val="20"/>
                <w:lang w:val="en-US"/>
              </w:rPr>
            </w:pPr>
            <w:r w:rsidRPr="002970FD">
              <w:rPr>
                <w:sz w:val="20"/>
                <w:szCs w:val="20"/>
                <w:lang w:val="en-US"/>
              </w:rPr>
              <w:t>Contract number 2010/232-231</w:t>
            </w:r>
          </w:p>
        </w:tc>
      </w:tr>
      <w:tr w:rsidR="00EC59D3" w:rsidRPr="002970FD" w:rsidTr="00274A1E">
        <w:trPr>
          <w:trHeight w:val="839"/>
        </w:trPr>
        <w:tc>
          <w:tcPr>
            <w:tcW w:w="9459" w:type="dxa"/>
          </w:tcPr>
          <w:p w:rsidR="00EC59D3" w:rsidRPr="002970FD" w:rsidRDefault="00EC59D3" w:rsidP="00274A1E">
            <w:pPr>
              <w:rPr>
                <w:sz w:val="20"/>
                <w:lang w:val="en-US"/>
              </w:rPr>
            </w:pPr>
          </w:p>
        </w:tc>
      </w:tr>
      <w:tr w:rsidR="00EC59D3" w:rsidRPr="002970FD" w:rsidTr="00274A1E">
        <w:trPr>
          <w:trHeight w:val="2977"/>
        </w:trPr>
        <w:tc>
          <w:tcPr>
            <w:tcW w:w="9459" w:type="dxa"/>
          </w:tcPr>
          <w:p w:rsidR="00EC59D3" w:rsidRPr="002970FD" w:rsidRDefault="00EC59D3" w:rsidP="00274A1E">
            <w:pPr>
              <w:pStyle w:val="CoverTitle1"/>
              <w:suppressAutoHyphens/>
              <w:rPr>
                <w:b w:val="0"/>
                <w:bCs w:val="0"/>
                <w:i/>
                <w:iCs/>
                <w:sz w:val="20"/>
                <w:szCs w:val="20"/>
                <w:lang w:val="en-US"/>
              </w:rPr>
            </w:pPr>
            <w:r w:rsidRPr="002970FD">
              <w:rPr>
                <w:spacing w:val="4"/>
                <w:sz w:val="20"/>
                <w:szCs w:val="20"/>
                <w:lang w:val="en-US"/>
              </w:rPr>
              <w:t>Air Quality Governance in ENPI East Countries</w:t>
            </w:r>
          </w:p>
        </w:tc>
      </w:tr>
      <w:tr w:rsidR="00EC59D3" w:rsidRPr="002970FD" w:rsidTr="00274A1E">
        <w:trPr>
          <w:trHeight w:val="1693"/>
        </w:trPr>
        <w:tc>
          <w:tcPr>
            <w:tcW w:w="9459" w:type="dxa"/>
          </w:tcPr>
          <w:p w:rsidR="00EC59D3" w:rsidRPr="002970FD" w:rsidRDefault="00EC59D3" w:rsidP="00EC59D3">
            <w:pPr>
              <w:pStyle w:val="CoverTitle2"/>
              <w:spacing w:after="0" w:line="240" w:lineRule="auto"/>
              <w:rPr>
                <w:sz w:val="20"/>
                <w:lang w:val="en-US"/>
              </w:rPr>
            </w:pPr>
            <w:r w:rsidRPr="00496480">
              <w:rPr>
                <w:sz w:val="20"/>
                <w:lang w:val="en-US"/>
              </w:rPr>
              <w:t xml:space="preserve">Review of transport </w:t>
            </w:r>
            <w:r>
              <w:rPr>
                <w:sz w:val="20"/>
                <w:lang w:val="en-US"/>
              </w:rPr>
              <w:t>planning tools</w:t>
            </w:r>
            <w:r w:rsidRPr="002970FD">
              <w:rPr>
                <w:sz w:val="20"/>
                <w:lang w:val="en-US"/>
              </w:rPr>
              <w:t xml:space="preserve"> </w:t>
            </w:r>
          </w:p>
        </w:tc>
      </w:tr>
      <w:tr w:rsidR="00EC59D3" w:rsidRPr="002970FD" w:rsidTr="00274A1E">
        <w:trPr>
          <w:trHeight w:val="513"/>
        </w:trPr>
        <w:tc>
          <w:tcPr>
            <w:tcW w:w="9459" w:type="dxa"/>
          </w:tcPr>
          <w:p w:rsidR="00EC59D3" w:rsidRPr="002970FD" w:rsidRDefault="00EC59D3" w:rsidP="00274A1E">
            <w:pPr>
              <w:pStyle w:val="Coverbrol"/>
              <w:spacing w:before="120"/>
              <w:rPr>
                <w:sz w:val="20"/>
                <w:szCs w:val="20"/>
                <w:lang w:val="en-US"/>
              </w:rPr>
            </w:pPr>
            <w:r w:rsidRPr="002970FD">
              <w:rPr>
                <w:sz w:val="20"/>
                <w:szCs w:val="20"/>
                <w:lang w:val="en-US"/>
              </w:rPr>
              <w:t xml:space="preserve">Date: </w:t>
            </w:r>
            <w:r>
              <w:rPr>
                <w:sz w:val="20"/>
                <w:szCs w:val="20"/>
                <w:lang w:val="uk-UA"/>
              </w:rPr>
              <w:t>16</w:t>
            </w:r>
            <w:r w:rsidRPr="002970FD">
              <w:rPr>
                <w:sz w:val="20"/>
                <w:szCs w:val="20"/>
                <w:lang w:val="en-US"/>
              </w:rPr>
              <w:t xml:space="preserve"> </w:t>
            </w:r>
            <w:r>
              <w:rPr>
                <w:sz w:val="20"/>
                <w:szCs w:val="20"/>
                <w:lang w:val="en-US"/>
              </w:rPr>
              <w:t>September</w:t>
            </w:r>
            <w:r w:rsidRPr="002970FD">
              <w:rPr>
                <w:sz w:val="20"/>
                <w:szCs w:val="20"/>
                <w:lang w:val="en-US"/>
              </w:rPr>
              <w:t xml:space="preserve"> 201</w:t>
            </w:r>
            <w:r>
              <w:rPr>
                <w:sz w:val="20"/>
                <w:szCs w:val="20"/>
                <w:lang w:val="en-US"/>
              </w:rPr>
              <w:t>1</w:t>
            </w:r>
          </w:p>
        </w:tc>
      </w:tr>
    </w:tbl>
    <w:p w:rsidR="00EC59D3" w:rsidRPr="002970FD" w:rsidRDefault="00EC59D3" w:rsidP="00EC59D3">
      <w:pPr>
        <w:tabs>
          <w:tab w:val="right" w:pos="8789"/>
        </w:tabs>
        <w:rPr>
          <w:sz w:val="20"/>
          <w:lang w:val="en-US"/>
        </w:rPr>
        <w:sectPr w:rsidR="00EC59D3" w:rsidRPr="002970FD" w:rsidSect="00496480">
          <w:headerReference w:type="even" r:id="rId9"/>
          <w:headerReference w:type="default" r:id="rId10"/>
          <w:footerReference w:type="even" r:id="rId11"/>
          <w:footerReference w:type="default" r:id="rId12"/>
          <w:headerReference w:type="first" r:id="rId13"/>
          <w:footerReference w:type="first" r:id="rId14"/>
          <w:pgSz w:w="11906" w:h="16838" w:code="9"/>
          <w:pgMar w:top="1134" w:right="850" w:bottom="1134" w:left="1701" w:header="709" w:footer="560" w:gutter="0"/>
          <w:pgNumType w:start="1"/>
          <w:cols w:space="720"/>
          <w:formProt w:val="0"/>
          <w:titlePg/>
          <w:docGrid w:linePitch="286"/>
        </w:sectPr>
      </w:pPr>
      <w:bookmarkStart w:id="3" w:name="regelgeheim"/>
      <w:bookmarkEnd w:id="3"/>
    </w:p>
    <w:tbl>
      <w:tblPr>
        <w:tblW w:w="9801" w:type="dxa"/>
        <w:tblInd w:w="88" w:type="dxa"/>
        <w:tblLook w:val="00A0" w:firstRow="1" w:lastRow="0" w:firstColumn="1" w:lastColumn="0" w:noHBand="0" w:noVBand="0"/>
      </w:tblPr>
      <w:tblGrid>
        <w:gridCol w:w="9801"/>
      </w:tblGrid>
      <w:tr w:rsidR="00EC59D3" w:rsidRPr="002970FD" w:rsidTr="00274A1E">
        <w:trPr>
          <w:trHeight w:val="6101"/>
        </w:trPr>
        <w:tc>
          <w:tcPr>
            <w:tcW w:w="9801" w:type="dxa"/>
          </w:tcPr>
          <w:p w:rsidR="00EC59D3" w:rsidRPr="002970FD" w:rsidRDefault="00EC59D3" w:rsidP="00274A1E">
            <w:pPr>
              <w:keepNext/>
              <w:pageBreakBefore/>
              <w:tabs>
                <w:tab w:val="right" w:pos="8789"/>
              </w:tabs>
              <w:rPr>
                <w:sz w:val="20"/>
                <w:lang w:val="en-US"/>
              </w:rPr>
            </w:pPr>
            <w:bookmarkStart w:id="4" w:name="legebladzijdevoorinhoud"/>
            <w:bookmarkStart w:id="5" w:name="BijlagenInhoud"/>
            <w:bookmarkEnd w:id="4"/>
            <w:bookmarkEnd w:id="5"/>
            <w:r w:rsidRPr="002970FD">
              <w:rPr>
                <w:b/>
                <w:sz w:val="20"/>
                <w:lang w:val="en-US"/>
              </w:rPr>
              <w:lastRenderedPageBreak/>
              <w:br w:type="page"/>
            </w:r>
          </w:p>
        </w:tc>
      </w:tr>
    </w:tbl>
    <w:p w:rsidR="00EC59D3" w:rsidRPr="002970FD" w:rsidRDefault="00EC59D3" w:rsidP="00EC59D3">
      <w:pPr>
        <w:keepNext/>
        <w:ind w:left="88"/>
        <w:rPr>
          <w:sz w:val="20"/>
          <w:lang w:val="en-US"/>
        </w:rPr>
      </w:pPr>
    </w:p>
    <w:p w:rsidR="00EC59D3" w:rsidRPr="002970FD" w:rsidRDefault="00EC59D3" w:rsidP="00EC59D3">
      <w:pPr>
        <w:keepNext/>
        <w:ind w:left="88"/>
        <w:rPr>
          <w:sz w:val="20"/>
          <w:lang w:val="en-US"/>
        </w:rPr>
      </w:pPr>
    </w:p>
    <w:p w:rsidR="00EC59D3" w:rsidRPr="002970FD" w:rsidRDefault="00EC59D3" w:rsidP="00EC59D3">
      <w:pPr>
        <w:keepNext/>
        <w:ind w:left="88"/>
        <w:rPr>
          <w:sz w:val="20"/>
          <w:lang w:val="en-US"/>
        </w:rPr>
      </w:pPr>
    </w:p>
    <w:p w:rsidR="00EC59D3" w:rsidRPr="002970FD" w:rsidRDefault="00EC59D3" w:rsidP="00EC59D3">
      <w:pPr>
        <w:keepNext/>
        <w:ind w:left="88"/>
        <w:rPr>
          <w:sz w:val="20"/>
          <w:lang w:val="en-US"/>
        </w:rPr>
      </w:pPr>
    </w:p>
    <w:p w:rsidR="00EC59D3" w:rsidRPr="002970FD" w:rsidRDefault="00EC59D3" w:rsidP="00EC59D3">
      <w:pPr>
        <w:keepNext/>
        <w:ind w:left="88"/>
        <w:rPr>
          <w:sz w:val="20"/>
          <w:lang w:val="en-US"/>
        </w:rPr>
      </w:pPr>
    </w:p>
    <w:p w:rsidR="00EC59D3" w:rsidRPr="002970FD" w:rsidRDefault="00EC59D3" w:rsidP="00EC59D3">
      <w:pPr>
        <w:keepNext/>
        <w:ind w:left="88"/>
        <w:rPr>
          <w:sz w:val="20"/>
          <w:lang w:val="en-US"/>
        </w:rPr>
      </w:pPr>
    </w:p>
    <w:p w:rsidR="00EC59D3" w:rsidRPr="002970FD" w:rsidRDefault="00EC59D3" w:rsidP="00EC59D3">
      <w:pPr>
        <w:keepNext/>
        <w:ind w:left="88"/>
        <w:rPr>
          <w:sz w:val="20"/>
          <w:lang w:val="en-US"/>
        </w:rPr>
      </w:pPr>
    </w:p>
    <w:p w:rsidR="00EC59D3" w:rsidRPr="002970FD" w:rsidRDefault="00EC59D3" w:rsidP="00EC59D3">
      <w:pPr>
        <w:keepNext/>
        <w:ind w:left="88"/>
        <w:rPr>
          <w:sz w:val="20"/>
          <w:lang w:val="en-US"/>
        </w:rPr>
      </w:pPr>
    </w:p>
    <w:p w:rsidR="00EC59D3" w:rsidRPr="002970FD" w:rsidRDefault="00EC59D3" w:rsidP="00EC59D3">
      <w:pPr>
        <w:keepNext/>
        <w:ind w:left="88"/>
        <w:rPr>
          <w:sz w:val="20"/>
          <w:lang w:val="en-US"/>
        </w:rPr>
      </w:pPr>
    </w:p>
    <w:p w:rsidR="00EC59D3" w:rsidRPr="002970FD" w:rsidRDefault="00EC59D3" w:rsidP="00EC59D3">
      <w:pPr>
        <w:keepNext/>
        <w:ind w:left="88"/>
        <w:rPr>
          <w:sz w:val="20"/>
          <w:lang w:val="en-US"/>
        </w:rPr>
      </w:pPr>
    </w:p>
    <w:p w:rsidR="00EC59D3" w:rsidRPr="002970FD" w:rsidRDefault="00EC59D3" w:rsidP="00EC59D3">
      <w:pPr>
        <w:keepNext/>
        <w:ind w:left="88"/>
        <w:rPr>
          <w:sz w:val="20"/>
          <w:lang w:val="en-US"/>
        </w:rPr>
      </w:pPr>
    </w:p>
    <w:tbl>
      <w:tblPr>
        <w:tblW w:w="9145" w:type="dxa"/>
        <w:jc w:val="center"/>
        <w:tblInd w:w="8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843"/>
        <w:gridCol w:w="922"/>
        <w:gridCol w:w="2820"/>
        <w:gridCol w:w="2557"/>
        <w:gridCol w:w="2003"/>
      </w:tblGrid>
      <w:tr w:rsidR="00EC59D3" w:rsidRPr="002970FD" w:rsidTr="00274A1E">
        <w:trPr>
          <w:jc w:val="center"/>
        </w:trPr>
        <w:tc>
          <w:tcPr>
            <w:tcW w:w="843" w:type="dxa"/>
            <w:shd w:val="clear" w:color="auto" w:fill="CCFFFF"/>
            <w:vAlign w:val="center"/>
          </w:tcPr>
          <w:p w:rsidR="00EC59D3" w:rsidRPr="002970FD" w:rsidRDefault="00EC59D3" w:rsidP="00274A1E">
            <w:pPr>
              <w:keepNext/>
              <w:spacing w:before="40" w:after="40" w:line="240" w:lineRule="auto"/>
              <w:ind w:left="-52" w:right="-63"/>
              <w:jc w:val="center"/>
              <w:rPr>
                <w:rFonts w:ascii="Arial Narrow" w:hAnsi="Arial Narrow"/>
                <w:smallCaps/>
                <w:color w:val="000080"/>
                <w:sz w:val="20"/>
                <w:lang w:val="en-US"/>
              </w:rPr>
            </w:pPr>
            <w:r w:rsidRPr="002970FD">
              <w:rPr>
                <w:rFonts w:ascii="Arial Narrow" w:hAnsi="Arial Narrow"/>
                <w:smallCaps/>
                <w:color w:val="000080"/>
                <w:sz w:val="20"/>
                <w:lang w:val="en-US"/>
              </w:rPr>
              <w:t>Revision</w:t>
            </w:r>
          </w:p>
        </w:tc>
        <w:tc>
          <w:tcPr>
            <w:tcW w:w="922" w:type="dxa"/>
            <w:shd w:val="clear" w:color="auto" w:fill="CCFFFF"/>
            <w:vAlign w:val="center"/>
          </w:tcPr>
          <w:p w:rsidR="00EC59D3" w:rsidRPr="002970FD" w:rsidRDefault="00EC59D3" w:rsidP="00274A1E">
            <w:pPr>
              <w:keepNext/>
              <w:spacing w:before="40" w:after="40" w:line="240" w:lineRule="auto"/>
              <w:ind w:left="-113" w:right="-113"/>
              <w:jc w:val="center"/>
              <w:rPr>
                <w:rFonts w:ascii="Arial Narrow" w:hAnsi="Arial Narrow"/>
                <w:smallCaps/>
                <w:color w:val="000080"/>
                <w:sz w:val="20"/>
                <w:lang w:val="en-US"/>
              </w:rPr>
            </w:pPr>
            <w:r w:rsidRPr="002970FD">
              <w:rPr>
                <w:rFonts w:ascii="Arial Narrow" w:hAnsi="Arial Narrow"/>
                <w:smallCaps/>
                <w:color w:val="000080"/>
                <w:sz w:val="20"/>
                <w:lang w:val="en-US"/>
              </w:rPr>
              <w:t>Date</w:t>
            </w:r>
          </w:p>
        </w:tc>
        <w:tc>
          <w:tcPr>
            <w:tcW w:w="2820" w:type="dxa"/>
            <w:shd w:val="clear" w:color="auto" w:fill="CCFFFF"/>
            <w:vAlign w:val="center"/>
          </w:tcPr>
          <w:p w:rsidR="00EC59D3" w:rsidRPr="002970FD" w:rsidRDefault="00EC59D3" w:rsidP="00274A1E">
            <w:pPr>
              <w:keepNext/>
              <w:spacing w:before="40" w:after="40" w:line="240" w:lineRule="auto"/>
              <w:ind w:left="-113" w:right="-113"/>
              <w:jc w:val="center"/>
              <w:rPr>
                <w:rFonts w:ascii="Arial Narrow" w:hAnsi="Arial Narrow"/>
                <w:smallCaps/>
                <w:color w:val="000080"/>
                <w:sz w:val="20"/>
                <w:lang w:val="en-US"/>
              </w:rPr>
            </w:pPr>
            <w:r w:rsidRPr="002970FD">
              <w:rPr>
                <w:rFonts w:ascii="Arial Narrow" w:hAnsi="Arial Narrow"/>
                <w:smallCaps/>
                <w:color w:val="000080"/>
                <w:sz w:val="20"/>
                <w:lang w:val="en-US"/>
              </w:rPr>
              <w:t>Description</w:t>
            </w:r>
          </w:p>
        </w:tc>
        <w:tc>
          <w:tcPr>
            <w:tcW w:w="2557" w:type="dxa"/>
            <w:shd w:val="clear" w:color="auto" w:fill="CCFFFF"/>
            <w:vAlign w:val="center"/>
          </w:tcPr>
          <w:p w:rsidR="00EC59D3" w:rsidRPr="002970FD" w:rsidRDefault="00EC59D3" w:rsidP="00274A1E">
            <w:pPr>
              <w:keepNext/>
              <w:spacing w:before="40" w:after="40" w:line="240" w:lineRule="auto"/>
              <w:ind w:left="-113" w:right="-113"/>
              <w:jc w:val="center"/>
              <w:rPr>
                <w:rFonts w:ascii="Arial Narrow" w:hAnsi="Arial Narrow"/>
                <w:smallCaps/>
                <w:color w:val="000080"/>
                <w:sz w:val="20"/>
                <w:lang w:val="en-US"/>
              </w:rPr>
            </w:pPr>
            <w:r w:rsidRPr="002970FD">
              <w:rPr>
                <w:rFonts w:ascii="Arial Narrow" w:hAnsi="Arial Narrow"/>
                <w:smallCaps/>
                <w:color w:val="000080"/>
                <w:sz w:val="20"/>
                <w:lang w:val="en-US"/>
              </w:rPr>
              <w:t>Prepared by (Authors)</w:t>
            </w:r>
          </w:p>
        </w:tc>
        <w:tc>
          <w:tcPr>
            <w:tcW w:w="2003" w:type="dxa"/>
            <w:shd w:val="clear" w:color="auto" w:fill="CCFFFF"/>
            <w:vAlign w:val="center"/>
          </w:tcPr>
          <w:p w:rsidR="00EC59D3" w:rsidRPr="002970FD" w:rsidRDefault="00EC59D3" w:rsidP="00274A1E">
            <w:pPr>
              <w:keepNext/>
              <w:spacing w:before="40" w:after="40" w:line="240" w:lineRule="auto"/>
              <w:ind w:left="-113" w:right="-113"/>
              <w:jc w:val="center"/>
              <w:rPr>
                <w:rFonts w:ascii="Arial Narrow" w:hAnsi="Arial Narrow"/>
                <w:smallCaps/>
                <w:color w:val="000080"/>
                <w:sz w:val="20"/>
                <w:lang w:val="en-US"/>
              </w:rPr>
            </w:pPr>
            <w:r w:rsidRPr="002970FD">
              <w:rPr>
                <w:rFonts w:ascii="Arial Narrow" w:hAnsi="Arial Narrow"/>
                <w:smallCaps/>
                <w:color w:val="000080"/>
                <w:sz w:val="20"/>
                <w:lang w:val="en-US"/>
              </w:rPr>
              <w:t>Reviewed by</w:t>
            </w:r>
          </w:p>
        </w:tc>
      </w:tr>
      <w:tr w:rsidR="00EC59D3" w:rsidRPr="002970FD" w:rsidTr="00274A1E">
        <w:trPr>
          <w:jc w:val="center"/>
        </w:trPr>
        <w:tc>
          <w:tcPr>
            <w:tcW w:w="843" w:type="dxa"/>
            <w:vAlign w:val="center"/>
          </w:tcPr>
          <w:p w:rsidR="00EC59D3" w:rsidRPr="002970FD" w:rsidRDefault="00EC59D3" w:rsidP="00274A1E">
            <w:pPr>
              <w:spacing w:before="40" w:after="40" w:line="240" w:lineRule="auto"/>
              <w:ind w:left="-52" w:right="-63"/>
              <w:jc w:val="center"/>
              <w:rPr>
                <w:rFonts w:ascii="Arial Narrow" w:hAnsi="Arial Narrow"/>
                <w:sz w:val="20"/>
                <w:lang w:val="en-US"/>
              </w:rPr>
            </w:pPr>
            <w:r w:rsidRPr="002970FD">
              <w:rPr>
                <w:rFonts w:ascii="Arial Narrow" w:hAnsi="Arial Narrow"/>
                <w:sz w:val="20"/>
                <w:lang w:val="en-US"/>
              </w:rPr>
              <w:t>1</w:t>
            </w:r>
          </w:p>
        </w:tc>
        <w:tc>
          <w:tcPr>
            <w:tcW w:w="922" w:type="dxa"/>
            <w:vAlign w:val="center"/>
          </w:tcPr>
          <w:p w:rsidR="00EC59D3" w:rsidRPr="002970FD" w:rsidRDefault="00EC59D3" w:rsidP="00274A1E">
            <w:pPr>
              <w:spacing w:before="40" w:after="40" w:line="240" w:lineRule="auto"/>
              <w:ind w:left="-74" w:right="-53"/>
              <w:jc w:val="center"/>
              <w:rPr>
                <w:rFonts w:ascii="Arial Narrow" w:hAnsi="Arial Narrow"/>
                <w:sz w:val="20"/>
                <w:lang w:val="en-US"/>
              </w:rPr>
            </w:pPr>
            <w:r>
              <w:rPr>
                <w:rFonts w:ascii="Arial Narrow" w:hAnsi="Arial Narrow"/>
                <w:sz w:val="20"/>
                <w:lang w:val="en-US"/>
              </w:rPr>
              <w:t>16</w:t>
            </w:r>
            <w:r w:rsidRPr="002970FD">
              <w:rPr>
                <w:rFonts w:ascii="Arial Narrow" w:hAnsi="Arial Narrow"/>
                <w:sz w:val="20"/>
                <w:lang w:val="en-US"/>
              </w:rPr>
              <w:t>.0</w:t>
            </w:r>
            <w:r>
              <w:rPr>
                <w:rFonts w:ascii="Arial Narrow" w:hAnsi="Arial Narrow"/>
                <w:sz w:val="20"/>
                <w:lang w:val="en-US"/>
              </w:rPr>
              <w:t>9</w:t>
            </w:r>
            <w:r w:rsidRPr="002970FD">
              <w:rPr>
                <w:rFonts w:ascii="Arial Narrow" w:hAnsi="Arial Narrow"/>
                <w:sz w:val="20"/>
                <w:lang w:val="en-US"/>
              </w:rPr>
              <w:t>.201</w:t>
            </w:r>
            <w:r>
              <w:rPr>
                <w:rFonts w:ascii="Arial Narrow" w:hAnsi="Arial Narrow"/>
                <w:sz w:val="20"/>
                <w:lang w:val="en-US"/>
              </w:rPr>
              <w:t>1</w:t>
            </w:r>
          </w:p>
        </w:tc>
        <w:tc>
          <w:tcPr>
            <w:tcW w:w="2820" w:type="dxa"/>
            <w:vAlign w:val="center"/>
          </w:tcPr>
          <w:p w:rsidR="00EC59D3" w:rsidRPr="002970FD" w:rsidRDefault="00EC59D3" w:rsidP="00EC59D3">
            <w:pPr>
              <w:spacing w:before="40" w:after="40" w:line="240" w:lineRule="auto"/>
              <w:ind w:left="-80"/>
              <w:rPr>
                <w:rFonts w:ascii="Arial Narrow" w:hAnsi="Arial Narrow"/>
                <w:sz w:val="20"/>
                <w:lang w:val="en-US"/>
              </w:rPr>
            </w:pPr>
            <w:r w:rsidRPr="00496480">
              <w:rPr>
                <w:sz w:val="20"/>
                <w:lang w:val="en-US"/>
              </w:rPr>
              <w:t xml:space="preserve">Review of transport </w:t>
            </w:r>
            <w:r>
              <w:rPr>
                <w:sz w:val="20"/>
                <w:lang w:val="en-US"/>
              </w:rPr>
              <w:t>planning tools</w:t>
            </w:r>
          </w:p>
        </w:tc>
        <w:tc>
          <w:tcPr>
            <w:tcW w:w="2557" w:type="dxa"/>
            <w:vAlign w:val="center"/>
          </w:tcPr>
          <w:p w:rsidR="00EC59D3" w:rsidRPr="002970FD" w:rsidRDefault="00EC59D3" w:rsidP="00274A1E">
            <w:pPr>
              <w:spacing w:before="40" w:after="40" w:line="240" w:lineRule="auto"/>
              <w:ind w:left="-47" w:right="-50"/>
              <w:jc w:val="center"/>
              <w:rPr>
                <w:rFonts w:ascii="Arial Narrow" w:hAnsi="Arial Narrow"/>
                <w:sz w:val="20"/>
                <w:lang w:val="en-US"/>
              </w:rPr>
            </w:pPr>
            <w:r w:rsidRPr="002970FD">
              <w:rPr>
                <w:rFonts w:ascii="Arial Narrow" w:hAnsi="Arial Narrow"/>
                <w:sz w:val="20"/>
                <w:lang w:val="en-US"/>
              </w:rPr>
              <w:t>Dr. Nataliia Ivanenko, KE4</w:t>
            </w:r>
          </w:p>
        </w:tc>
        <w:tc>
          <w:tcPr>
            <w:tcW w:w="2003" w:type="dxa"/>
            <w:vAlign w:val="center"/>
          </w:tcPr>
          <w:p w:rsidR="00EC59D3" w:rsidRPr="002970FD" w:rsidRDefault="00EC59D3" w:rsidP="00274A1E">
            <w:pPr>
              <w:spacing w:before="40" w:after="40" w:line="240" w:lineRule="auto"/>
              <w:ind w:left="-12" w:right="-52"/>
              <w:jc w:val="center"/>
              <w:rPr>
                <w:rFonts w:ascii="Arial Narrow" w:hAnsi="Arial Narrow"/>
                <w:sz w:val="20"/>
                <w:lang w:val="en-US"/>
              </w:rPr>
            </w:pPr>
          </w:p>
        </w:tc>
      </w:tr>
      <w:tr w:rsidR="00EC59D3" w:rsidRPr="002970FD" w:rsidTr="00274A1E">
        <w:trPr>
          <w:jc w:val="center"/>
        </w:trPr>
        <w:tc>
          <w:tcPr>
            <w:tcW w:w="843" w:type="dxa"/>
            <w:vAlign w:val="center"/>
          </w:tcPr>
          <w:p w:rsidR="00EC59D3" w:rsidRPr="002970FD" w:rsidRDefault="00EC59D3" w:rsidP="00274A1E">
            <w:pPr>
              <w:spacing w:before="40" w:after="40" w:line="240" w:lineRule="auto"/>
              <w:ind w:left="-52" w:right="-63"/>
              <w:jc w:val="center"/>
              <w:rPr>
                <w:rFonts w:ascii="Arial Narrow" w:hAnsi="Arial Narrow"/>
                <w:sz w:val="20"/>
                <w:lang w:val="en-US"/>
              </w:rPr>
            </w:pPr>
          </w:p>
        </w:tc>
        <w:tc>
          <w:tcPr>
            <w:tcW w:w="922" w:type="dxa"/>
            <w:vAlign w:val="center"/>
          </w:tcPr>
          <w:p w:rsidR="00EC59D3" w:rsidRPr="002970FD" w:rsidRDefault="00EC59D3" w:rsidP="00274A1E">
            <w:pPr>
              <w:spacing w:before="40" w:after="40" w:line="240" w:lineRule="auto"/>
              <w:ind w:left="-52" w:right="-63"/>
              <w:jc w:val="center"/>
              <w:rPr>
                <w:rFonts w:ascii="Arial Narrow" w:hAnsi="Arial Narrow"/>
                <w:sz w:val="20"/>
                <w:lang w:val="en-US"/>
              </w:rPr>
            </w:pPr>
          </w:p>
        </w:tc>
        <w:tc>
          <w:tcPr>
            <w:tcW w:w="2820" w:type="dxa"/>
            <w:vAlign w:val="center"/>
          </w:tcPr>
          <w:p w:rsidR="00EC59D3" w:rsidRPr="002970FD" w:rsidRDefault="00EC59D3" w:rsidP="00274A1E">
            <w:pPr>
              <w:spacing w:before="40" w:after="40" w:line="240" w:lineRule="auto"/>
              <w:ind w:left="-52" w:right="-63"/>
              <w:jc w:val="center"/>
              <w:rPr>
                <w:rFonts w:ascii="Arial Narrow" w:hAnsi="Arial Narrow"/>
                <w:sz w:val="20"/>
                <w:lang w:val="en-US"/>
              </w:rPr>
            </w:pPr>
          </w:p>
        </w:tc>
        <w:tc>
          <w:tcPr>
            <w:tcW w:w="2557" w:type="dxa"/>
            <w:vAlign w:val="center"/>
          </w:tcPr>
          <w:p w:rsidR="00EC59D3" w:rsidRPr="002970FD" w:rsidRDefault="00EC59D3" w:rsidP="00274A1E">
            <w:pPr>
              <w:spacing w:before="40" w:after="40" w:line="240" w:lineRule="auto"/>
              <w:ind w:left="-52" w:right="-63"/>
              <w:jc w:val="center"/>
              <w:rPr>
                <w:rFonts w:ascii="Arial Narrow" w:hAnsi="Arial Narrow"/>
                <w:sz w:val="20"/>
                <w:lang w:val="en-US"/>
              </w:rPr>
            </w:pPr>
          </w:p>
        </w:tc>
        <w:tc>
          <w:tcPr>
            <w:tcW w:w="2003" w:type="dxa"/>
            <w:vAlign w:val="center"/>
          </w:tcPr>
          <w:p w:rsidR="00EC59D3" w:rsidRPr="002970FD" w:rsidRDefault="00EC59D3" w:rsidP="00274A1E">
            <w:pPr>
              <w:spacing w:before="40" w:after="40" w:line="240" w:lineRule="auto"/>
              <w:ind w:left="-52" w:right="-63"/>
              <w:jc w:val="center"/>
              <w:rPr>
                <w:rFonts w:ascii="Arial Narrow" w:hAnsi="Arial Narrow"/>
                <w:sz w:val="20"/>
                <w:lang w:val="en-US"/>
              </w:rPr>
            </w:pPr>
          </w:p>
        </w:tc>
      </w:tr>
      <w:tr w:rsidR="00EC59D3" w:rsidRPr="002970FD" w:rsidTr="00274A1E">
        <w:trPr>
          <w:jc w:val="center"/>
        </w:trPr>
        <w:tc>
          <w:tcPr>
            <w:tcW w:w="843" w:type="dxa"/>
            <w:vAlign w:val="center"/>
          </w:tcPr>
          <w:p w:rsidR="00EC59D3" w:rsidRPr="002970FD" w:rsidRDefault="00EC59D3" w:rsidP="00274A1E">
            <w:pPr>
              <w:spacing w:before="40" w:after="40" w:line="240" w:lineRule="auto"/>
              <w:ind w:left="-52" w:right="-63"/>
              <w:jc w:val="center"/>
              <w:rPr>
                <w:rFonts w:ascii="Arial Narrow" w:hAnsi="Arial Narrow"/>
                <w:sz w:val="20"/>
                <w:lang w:val="en-US"/>
              </w:rPr>
            </w:pPr>
          </w:p>
        </w:tc>
        <w:tc>
          <w:tcPr>
            <w:tcW w:w="922" w:type="dxa"/>
            <w:vAlign w:val="center"/>
          </w:tcPr>
          <w:p w:rsidR="00EC59D3" w:rsidRPr="002970FD" w:rsidRDefault="00EC59D3" w:rsidP="00274A1E">
            <w:pPr>
              <w:spacing w:before="40" w:after="40" w:line="240" w:lineRule="auto"/>
              <w:ind w:left="-52" w:right="-63"/>
              <w:jc w:val="center"/>
              <w:rPr>
                <w:rFonts w:ascii="Arial Narrow" w:hAnsi="Arial Narrow"/>
                <w:sz w:val="20"/>
                <w:lang w:val="en-US"/>
              </w:rPr>
            </w:pPr>
          </w:p>
        </w:tc>
        <w:tc>
          <w:tcPr>
            <w:tcW w:w="2820" w:type="dxa"/>
            <w:vAlign w:val="center"/>
          </w:tcPr>
          <w:p w:rsidR="00EC59D3" w:rsidRPr="002970FD" w:rsidRDefault="00EC59D3" w:rsidP="00274A1E">
            <w:pPr>
              <w:spacing w:before="40" w:after="40" w:line="240" w:lineRule="auto"/>
              <w:ind w:left="-52" w:right="-63"/>
              <w:jc w:val="center"/>
              <w:rPr>
                <w:rFonts w:ascii="Arial Narrow" w:hAnsi="Arial Narrow"/>
                <w:sz w:val="20"/>
                <w:lang w:val="en-US"/>
              </w:rPr>
            </w:pPr>
          </w:p>
        </w:tc>
        <w:tc>
          <w:tcPr>
            <w:tcW w:w="2557" w:type="dxa"/>
            <w:vAlign w:val="center"/>
          </w:tcPr>
          <w:p w:rsidR="00EC59D3" w:rsidRPr="002970FD" w:rsidRDefault="00EC59D3" w:rsidP="00274A1E">
            <w:pPr>
              <w:spacing w:before="40" w:after="40" w:line="240" w:lineRule="auto"/>
              <w:ind w:left="-52" w:right="-63"/>
              <w:jc w:val="center"/>
              <w:rPr>
                <w:rFonts w:ascii="Arial Narrow" w:hAnsi="Arial Narrow"/>
                <w:sz w:val="20"/>
                <w:lang w:val="en-US"/>
              </w:rPr>
            </w:pPr>
          </w:p>
        </w:tc>
        <w:tc>
          <w:tcPr>
            <w:tcW w:w="2003" w:type="dxa"/>
            <w:vAlign w:val="center"/>
          </w:tcPr>
          <w:p w:rsidR="00EC59D3" w:rsidRPr="002970FD" w:rsidRDefault="00EC59D3" w:rsidP="00274A1E">
            <w:pPr>
              <w:spacing w:before="40" w:after="40" w:line="240" w:lineRule="auto"/>
              <w:ind w:left="-52" w:right="-63"/>
              <w:jc w:val="center"/>
              <w:rPr>
                <w:rFonts w:ascii="Arial Narrow" w:hAnsi="Arial Narrow"/>
                <w:sz w:val="20"/>
                <w:lang w:val="en-US"/>
              </w:rPr>
            </w:pPr>
          </w:p>
        </w:tc>
      </w:tr>
    </w:tbl>
    <w:p w:rsidR="00EC59D3" w:rsidRPr="002970FD" w:rsidRDefault="00EC59D3" w:rsidP="00EC59D3">
      <w:pPr>
        <w:pBdr>
          <w:bottom w:val="single" w:sz="4" w:space="1" w:color="0070C0"/>
        </w:pBdr>
        <w:spacing w:after="120" w:line="240" w:lineRule="auto"/>
        <w:rPr>
          <w:rFonts w:ascii="Arial Narrow" w:hAnsi="Arial Narrow"/>
          <w:b/>
          <w:caps/>
          <w:color w:val="0070C0"/>
          <w:sz w:val="20"/>
          <w:lang w:val="en-US"/>
        </w:rPr>
      </w:pPr>
    </w:p>
    <w:p w:rsidR="00EC59D3" w:rsidRPr="002970FD" w:rsidRDefault="00EC59D3" w:rsidP="00EC59D3">
      <w:pPr>
        <w:pBdr>
          <w:bottom w:val="single" w:sz="4" w:space="1" w:color="0070C0"/>
        </w:pBdr>
        <w:spacing w:after="120" w:line="240" w:lineRule="auto"/>
        <w:rPr>
          <w:rFonts w:ascii="Arial Narrow" w:hAnsi="Arial Narrow"/>
          <w:b/>
          <w:caps/>
          <w:color w:val="0070C0"/>
          <w:sz w:val="20"/>
          <w:lang w:val="en-US"/>
        </w:rPr>
      </w:pPr>
      <w:r w:rsidRPr="002970FD">
        <w:rPr>
          <w:rFonts w:ascii="Arial Narrow" w:hAnsi="Arial Narrow"/>
          <w:b/>
          <w:caps/>
          <w:color w:val="0070C0"/>
          <w:sz w:val="20"/>
          <w:lang w:val="en-US"/>
        </w:rPr>
        <w:lastRenderedPageBreak/>
        <w:t>Summary</w:t>
      </w:r>
    </w:p>
    <w:p w:rsidR="00EC59D3" w:rsidRPr="002970FD" w:rsidRDefault="00EC59D3" w:rsidP="00EC59D3">
      <w:pPr>
        <w:tabs>
          <w:tab w:val="left" w:pos="2552"/>
        </w:tabs>
        <w:spacing w:after="120" w:line="240" w:lineRule="auto"/>
        <w:ind w:left="2552" w:hanging="2552"/>
        <w:rPr>
          <w:sz w:val="20"/>
          <w:lang w:val="en-US"/>
        </w:rPr>
      </w:pPr>
      <w:r w:rsidRPr="002970FD">
        <w:rPr>
          <w:rFonts w:ascii="Arial Narrow" w:hAnsi="Arial Narrow"/>
          <w:smallCaps/>
          <w:color w:val="000080"/>
          <w:sz w:val="20"/>
          <w:lang w:val="en-US"/>
        </w:rPr>
        <w:t>Project Title:</w:t>
      </w:r>
      <w:r w:rsidRPr="002970FD">
        <w:rPr>
          <w:sz w:val="20"/>
          <w:lang w:val="en-US"/>
        </w:rPr>
        <w:tab/>
      </w:r>
      <w:r w:rsidRPr="002970FD">
        <w:rPr>
          <w:rFonts w:ascii="Arial Narrow" w:hAnsi="Arial Narrow"/>
          <w:bCs/>
          <w:smallCaps/>
          <w:sz w:val="20"/>
          <w:lang w:val="en-US"/>
        </w:rPr>
        <w:t>AIR QUALITY GOVERNANCE IN THE ENPI EAST COUNTRIES</w:t>
      </w:r>
    </w:p>
    <w:p w:rsidR="00EC59D3" w:rsidRPr="002970FD" w:rsidRDefault="00EC59D3" w:rsidP="00EC59D3">
      <w:pPr>
        <w:tabs>
          <w:tab w:val="left" w:pos="2552"/>
        </w:tabs>
        <w:spacing w:after="120" w:line="240" w:lineRule="auto"/>
        <w:ind w:left="2552" w:hanging="2552"/>
        <w:rPr>
          <w:sz w:val="20"/>
          <w:lang w:val="en-US"/>
        </w:rPr>
      </w:pPr>
      <w:r w:rsidRPr="002970FD">
        <w:rPr>
          <w:rFonts w:ascii="Arial Narrow" w:hAnsi="Arial Narrow"/>
          <w:smallCaps/>
          <w:color w:val="000080"/>
          <w:sz w:val="20"/>
          <w:lang w:val="en-US"/>
        </w:rPr>
        <w:t>Countries:</w:t>
      </w:r>
      <w:r w:rsidRPr="002970FD">
        <w:rPr>
          <w:sz w:val="20"/>
          <w:lang w:val="en-US"/>
        </w:rPr>
        <w:tab/>
      </w:r>
      <w:r w:rsidRPr="002970FD">
        <w:rPr>
          <w:rFonts w:ascii="Arial Narrow" w:hAnsi="Arial Narrow"/>
          <w:bCs/>
          <w:smallCaps/>
          <w:sz w:val="20"/>
          <w:lang w:val="en-US"/>
        </w:rPr>
        <w:t>Armenia, Azerbaijan, Belarus, Georgia, Republic of Moldova, Russian Federation and Ukraine</w:t>
      </w:r>
    </w:p>
    <w:p w:rsidR="00EC59D3" w:rsidRPr="002970FD" w:rsidRDefault="00EC59D3" w:rsidP="00EC59D3">
      <w:pPr>
        <w:pBdr>
          <w:bottom w:val="single" w:sz="4" w:space="1" w:color="0070C0"/>
        </w:pBdr>
        <w:tabs>
          <w:tab w:val="left" w:pos="2552"/>
        </w:tabs>
        <w:spacing w:after="240" w:line="240" w:lineRule="auto"/>
        <w:ind w:left="2552" w:hanging="2552"/>
        <w:rPr>
          <w:sz w:val="20"/>
          <w:lang w:val="en-US"/>
        </w:rPr>
      </w:pPr>
      <w:r w:rsidRPr="002970FD">
        <w:rPr>
          <w:rFonts w:ascii="Arial Narrow" w:hAnsi="Arial Narrow"/>
          <w:smallCaps/>
          <w:color w:val="000080"/>
          <w:sz w:val="20"/>
          <w:lang w:val="en-US"/>
        </w:rPr>
        <w:t>Focus country:</w:t>
      </w:r>
      <w:r w:rsidRPr="002970FD">
        <w:rPr>
          <w:sz w:val="20"/>
          <w:lang w:val="en-US"/>
        </w:rPr>
        <w:tab/>
      </w:r>
      <w:r w:rsidRPr="002970FD">
        <w:rPr>
          <w:rFonts w:ascii="Arial Narrow" w:hAnsi="Arial Narrow"/>
          <w:bCs/>
          <w:smallCaps/>
          <w:sz w:val="20"/>
          <w:lang w:val="en-US"/>
        </w:rPr>
        <w:t>All</w:t>
      </w:r>
    </w:p>
    <w:p w:rsidR="00EC59D3" w:rsidRPr="002970FD" w:rsidRDefault="00EC59D3" w:rsidP="00EC59D3">
      <w:pPr>
        <w:pBdr>
          <w:bottom w:val="single" w:sz="4" w:space="1" w:color="0070C0"/>
        </w:pBdr>
        <w:tabs>
          <w:tab w:val="left" w:pos="2552"/>
        </w:tabs>
        <w:spacing w:after="120" w:line="240" w:lineRule="auto"/>
        <w:ind w:left="2552" w:hanging="2552"/>
        <w:rPr>
          <w:rFonts w:ascii="Arial Narrow" w:hAnsi="Arial Narrow"/>
          <w:b/>
          <w:caps/>
          <w:color w:val="0070C0"/>
          <w:sz w:val="20"/>
          <w:lang w:val="en-US"/>
        </w:rPr>
      </w:pPr>
    </w:p>
    <w:p w:rsidR="00EC59D3" w:rsidRPr="002970FD" w:rsidRDefault="00EC59D3" w:rsidP="00EC59D3">
      <w:pPr>
        <w:pBdr>
          <w:bottom w:val="single" w:sz="4" w:space="1" w:color="0070C0"/>
        </w:pBdr>
        <w:tabs>
          <w:tab w:val="left" w:pos="2552"/>
        </w:tabs>
        <w:spacing w:after="120" w:line="240" w:lineRule="auto"/>
        <w:ind w:left="2552" w:hanging="2552"/>
        <w:rPr>
          <w:rFonts w:ascii="Arial Narrow" w:hAnsi="Arial Narrow"/>
          <w:b/>
          <w:caps/>
          <w:color w:val="0070C0"/>
          <w:sz w:val="20"/>
          <w:lang w:val="en-US"/>
        </w:rPr>
      </w:pPr>
      <w:r w:rsidRPr="002970FD">
        <w:rPr>
          <w:rFonts w:ascii="Arial Narrow" w:hAnsi="Arial Narrow"/>
          <w:b/>
          <w:caps/>
          <w:color w:val="0070C0"/>
          <w:sz w:val="20"/>
          <w:lang w:val="en-US"/>
        </w:rPr>
        <w:t>Lead Contractor</w:t>
      </w:r>
    </w:p>
    <w:p w:rsidR="00EC59D3" w:rsidRPr="002970FD" w:rsidRDefault="00EC59D3" w:rsidP="00EC59D3">
      <w:pPr>
        <w:tabs>
          <w:tab w:val="left" w:pos="2552"/>
        </w:tabs>
        <w:spacing w:after="120" w:line="240" w:lineRule="auto"/>
        <w:ind w:left="2552" w:hanging="2552"/>
        <w:rPr>
          <w:rFonts w:ascii="Arial Narrow" w:hAnsi="Arial Narrow"/>
          <w:bCs/>
          <w:smallCaps/>
          <w:sz w:val="20"/>
          <w:lang w:val="en-US"/>
        </w:rPr>
      </w:pPr>
      <w:r w:rsidRPr="002970FD">
        <w:rPr>
          <w:rFonts w:ascii="Arial Narrow" w:hAnsi="Arial Narrow"/>
          <w:smallCaps/>
          <w:color w:val="000080"/>
          <w:sz w:val="20"/>
          <w:lang w:val="en-US"/>
        </w:rPr>
        <w:t>Name</w:t>
      </w:r>
      <w:r w:rsidRPr="002970FD">
        <w:rPr>
          <w:sz w:val="20"/>
          <w:lang w:val="en-US"/>
        </w:rPr>
        <w:tab/>
      </w:r>
      <w:r w:rsidRPr="002970FD">
        <w:rPr>
          <w:rFonts w:ascii="Arial Narrow" w:hAnsi="Arial Narrow"/>
          <w:bCs/>
          <w:smallCaps/>
          <w:sz w:val="20"/>
          <w:lang w:val="en-US"/>
        </w:rPr>
        <w:t xml:space="preserve">MWH </w:t>
      </w:r>
    </w:p>
    <w:p w:rsidR="00EC59D3" w:rsidRPr="002970FD" w:rsidRDefault="00EC59D3" w:rsidP="00EC59D3">
      <w:pPr>
        <w:tabs>
          <w:tab w:val="left" w:pos="2552"/>
        </w:tabs>
        <w:spacing w:after="120" w:line="240" w:lineRule="auto"/>
        <w:ind w:left="2552" w:hanging="2552"/>
        <w:rPr>
          <w:sz w:val="20"/>
          <w:lang w:val="en-US"/>
        </w:rPr>
      </w:pPr>
      <w:r w:rsidRPr="002970FD">
        <w:rPr>
          <w:rFonts w:ascii="Arial Narrow" w:hAnsi="Arial Narrow"/>
          <w:smallCaps/>
          <w:color w:val="000080"/>
          <w:sz w:val="20"/>
          <w:lang w:val="en-US"/>
        </w:rPr>
        <w:t>Address</w:t>
      </w:r>
      <w:r w:rsidRPr="002970FD">
        <w:rPr>
          <w:rFonts w:ascii="Arial Narrow" w:hAnsi="Arial Narrow"/>
          <w:smallCaps/>
          <w:color w:val="000080"/>
          <w:sz w:val="20"/>
          <w:lang w:val="en-US"/>
        </w:rPr>
        <w:tab/>
      </w:r>
      <w:r w:rsidRPr="002970FD">
        <w:rPr>
          <w:rFonts w:ascii="Arial Narrow" w:hAnsi="Arial Narrow"/>
          <w:bCs/>
          <w:smallCaps/>
          <w:sz w:val="20"/>
          <w:lang w:val="en-US"/>
        </w:rPr>
        <w:t>Nysdam Office Park</w:t>
      </w:r>
      <w:r w:rsidRPr="002970FD">
        <w:rPr>
          <w:sz w:val="20"/>
          <w:lang w:val="en-US"/>
        </w:rPr>
        <w:br/>
      </w:r>
      <w:r w:rsidRPr="002970FD">
        <w:rPr>
          <w:rFonts w:ascii="Arial Narrow" w:hAnsi="Arial Narrow"/>
          <w:bCs/>
          <w:smallCaps/>
          <w:sz w:val="20"/>
          <w:lang w:val="en-US"/>
        </w:rPr>
        <w:t>Avenue Reine Astrid, 92</w:t>
      </w:r>
      <w:r w:rsidRPr="002970FD">
        <w:rPr>
          <w:sz w:val="20"/>
          <w:lang w:val="en-US"/>
        </w:rPr>
        <w:br/>
      </w:r>
      <w:r w:rsidRPr="002970FD">
        <w:rPr>
          <w:rFonts w:ascii="Arial Narrow" w:hAnsi="Arial Narrow"/>
          <w:bCs/>
          <w:smallCaps/>
          <w:sz w:val="20"/>
          <w:lang w:val="en-US"/>
        </w:rPr>
        <w:t>B-1310 La Hulpe</w:t>
      </w:r>
      <w:r w:rsidRPr="002970FD">
        <w:rPr>
          <w:sz w:val="20"/>
          <w:lang w:val="en-US"/>
        </w:rPr>
        <w:br/>
      </w:r>
      <w:r w:rsidRPr="002970FD">
        <w:rPr>
          <w:rFonts w:ascii="Arial Narrow" w:hAnsi="Arial Narrow"/>
          <w:bCs/>
          <w:smallCaps/>
          <w:sz w:val="20"/>
          <w:lang w:val="en-US"/>
        </w:rPr>
        <w:t>Belgium</w:t>
      </w:r>
    </w:p>
    <w:p w:rsidR="00EC59D3" w:rsidRPr="002970FD" w:rsidRDefault="00EC59D3" w:rsidP="00EC59D3">
      <w:pPr>
        <w:tabs>
          <w:tab w:val="left" w:pos="2552"/>
        </w:tabs>
        <w:spacing w:after="120" w:line="240" w:lineRule="auto"/>
        <w:ind w:left="2552" w:hanging="2552"/>
        <w:rPr>
          <w:sz w:val="20"/>
          <w:lang w:val="en-US"/>
        </w:rPr>
      </w:pPr>
      <w:r w:rsidRPr="002970FD">
        <w:rPr>
          <w:rFonts w:ascii="Arial Narrow" w:hAnsi="Arial Narrow"/>
          <w:smallCaps/>
          <w:color w:val="000080"/>
          <w:sz w:val="20"/>
          <w:lang w:val="en-US"/>
        </w:rPr>
        <w:t>Tel. number</w:t>
      </w:r>
      <w:r w:rsidRPr="002970FD">
        <w:rPr>
          <w:sz w:val="20"/>
          <w:lang w:val="en-US"/>
        </w:rPr>
        <w:tab/>
      </w:r>
      <w:r w:rsidRPr="002970FD">
        <w:rPr>
          <w:rFonts w:ascii="Arial Narrow" w:hAnsi="Arial Narrow"/>
          <w:bCs/>
          <w:smallCaps/>
          <w:sz w:val="20"/>
          <w:lang w:val="en-US"/>
        </w:rPr>
        <w:t>+32 2 6552237</w:t>
      </w:r>
    </w:p>
    <w:p w:rsidR="00EC59D3" w:rsidRPr="002970FD" w:rsidRDefault="00EC59D3" w:rsidP="00EC59D3">
      <w:pPr>
        <w:tabs>
          <w:tab w:val="left" w:pos="2552"/>
        </w:tabs>
        <w:spacing w:after="120" w:line="240" w:lineRule="auto"/>
        <w:ind w:left="2552" w:hanging="2552"/>
        <w:rPr>
          <w:sz w:val="20"/>
          <w:lang w:val="en-US"/>
        </w:rPr>
      </w:pPr>
      <w:r w:rsidRPr="002970FD">
        <w:rPr>
          <w:rFonts w:ascii="Arial Narrow" w:hAnsi="Arial Narrow"/>
          <w:smallCaps/>
          <w:color w:val="000080"/>
          <w:sz w:val="20"/>
          <w:lang w:val="en-US"/>
        </w:rPr>
        <w:t>Fax number</w:t>
      </w:r>
      <w:r w:rsidRPr="002970FD">
        <w:rPr>
          <w:sz w:val="20"/>
          <w:lang w:val="en-US"/>
        </w:rPr>
        <w:tab/>
      </w:r>
      <w:r w:rsidRPr="002970FD">
        <w:rPr>
          <w:rFonts w:ascii="Arial Narrow" w:hAnsi="Arial Narrow"/>
          <w:bCs/>
          <w:smallCaps/>
          <w:sz w:val="20"/>
          <w:lang w:val="en-US"/>
        </w:rPr>
        <w:t>+32 2 6552280</w:t>
      </w:r>
    </w:p>
    <w:p w:rsidR="00EC59D3" w:rsidRPr="002970FD" w:rsidRDefault="00EC59D3" w:rsidP="00EC59D3">
      <w:pPr>
        <w:tabs>
          <w:tab w:val="left" w:pos="2552"/>
        </w:tabs>
        <w:spacing w:after="360" w:line="240" w:lineRule="auto"/>
        <w:ind w:left="2552" w:hanging="2552"/>
        <w:rPr>
          <w:sz w:val="20"/>
          <w:lang w:val="en-US"/>
        </w:rPr>
      </w:pPr>
      <w:r w:rsidRPr="002970FD">
        <w:rPr>
          <w:rFonts w:ascii="Arial Narrow" w:hAnsi="Arial Narrow"/>
          <w:smallCaps/>
          <w:color w:val="000080"/>
          <w:sz w:val="20"/>
          <w:lang w:val="en-US"/>
        </w:rPr>
        <w:t>Contact person</w:t>
      </w:r>
      <w:r w:rsidRPr="002970FD">
        <w:rPr>
          <w:sz w:val="20"/>
          <w:lang w:val="en-US"/>
        </w:rPr>
        <w:tab/>
      </w:r>
      <w:r>
        <w:rPr>
          <w:rFonts w:ascii="Arial Narrow" w:hAnsi="Arial Narrow"/>
          <w:bCs/>
          <w:smallCaps/>
          <w:sz w:val="20"/>
          <w:lang w:val="en-US"/>
        </w:rPr>
        <w:t>Aida Yassine</w:t>
      </w:r>
    </w:p>
    <w:p w:rsidR="00EC59D3" w:rsidRPr="002970FD" w:rsidRDefault="00EC59D3" w:rsidP="00EC59D3">
      <w:pPr>
        <w:pageBreakBefore/>
        <w:pBdr>
          <w:bottom w:val="single" w:sz="4" w:space="1" w:color="999999"/>
        </w:pBdr>
        <w:spacing w:after="240"/>
        <w:rPr>
          <w:rFonts w:cs="Calibri"/>
          <w:b/>
          <w:color w:val="0070C0"/>
          <w:sz w:val="20"/>
          <w:lang w:val="en-US"/>
        </w:rPr>
      </w:pPr>
      <w:r w:rsidRPr="002970FD">
        <w:rPr>
          <w:rFonts w:cs="Calibri"/>
          <w:b/>
          <w:color w:val="0070C0"/>
          <w:sz w:val="20"/>
          <w:lang w:val="en-US"/>
        </w:rPr>
        <w:lastRenderedPageBreak/>
        <w:t>Table of Content</w:t>
      </w:r>
    </w:p>
    <w:p w:rsidR="00EC59D3" w:rsidRDefault="00EC59D3">
      <w:pPr>
        <w:pStyle w:val="11"/>
        <w:tabs>
          <w:tab w:val="right" w:pos="9679"/>
        </w:tabs>
        <w:rPr>
          <w:rFonts w:asciiTheme="minorHAnsi" w:eastAsiaTheme="minorEastAsia" w:hAnsiTheme="minorHAnsi" w:cstheme="minorBidi"/>
          <w:b w:val="0"/>
          <w:bCs w:val="0"/>
          <w:caps w:val="0"/>
          <w:noProof/>
          <w:sz w:val="22"/>
          <w:szCs w:val="22"/>
          <w:lang w:val="uk-UA" w:eastAsia="uk-UA"/>
        </w:rPr>
      </w:pPr>
      <w:r w:rsidRPr="002970FD">
        <w:rPr>
          <w:rFonts w:ascii="Arial Narrow" w:hAnsi="Arial Narrow" w:cs="Arial"/>
          <w:lang w:val="en-US"/>
        </w:rPr>
        <w:fldChar w:fldCharType="begin"/>
      </w:r>
      <w:r w:rsidRPr="002970FD">
        <w:rPr>
          <w:rFonts w:ascii="Arial Narrow" w:hAnsi="Arial Narrow" w:cs="Arial"/>
          <w:lang w:val="en-US"/>
        </w:rPr>
        <w:instrText xml:space="preserve"> TOC \o "1-3" \h \z \u </w:instrText>
      </w:r>
      <w:r w:rsidRPr="002970FD">
        <w:rPr>
          <w:rFonts w:ascii="Arial Narrow" w:hAnsi="Arial Narrow" w:cs="Arial"/>
          <w:lang w:val="en-US"/>
        </w:rPr>
        <w:fldChar w:fldCharType="separate"/>
      </w:r>
      <w:hyperlink w:anchor="_Toc403991071" w:history="1">
        <w:r w:rsidRPr="00A3721D">
          <w:rPr>
            <w:rStyle w:val="a6"/>
            <w:rFonts w:ascii="Arial" w:hAnsi="Arial" w:cs="Arial"/>
            <w:noProof/>
          </w:rPr>
          <w:t>Transport planning tools at the national and city levels</w:t>
        </w:r>
        <w:r>
          <w:rPr>
            <w:noProof/>
            <w:webHidden/>
          </w:rPr>
          <w:tab/>
        </w:r>
        <w:r>
          <w:rPr>
            <w:noProof/>
            <w:webHidden/>
          </w:rPr>
          <w:fldChar w:fldCharType="begin"/>
        </w:r>
        <w:r>
          <w:rPr>
            <w:noProof/>
            <w:webHidden/>
          </w:rPr>
          <w:instrText xml:space="preserve"> PAGEREF _Toc403991071 \h </w:instrText>
        </w:r>
        <w:r>
          <w:rPr>
            <w:noProof/>
            <w:webHidden/>
          </w:rPr>
        </w:r>
        <w:r>
          <w:rPr>
            <w:noProof/>
            <w:webHidden/>
          </w:rPr>
          <w:fldChar w:fldCharType="separate"/>
        </w:r>
        <w:r>
          <w:rPr>
            <w:noProof/>
            <w:webHidden/>
          </w:rPr>
          <w:t>6</w:t>
        </w:r>
        <w:r>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72" w:history="1">
        <w:r w:rsidR="00EC59D3" w:rsidRPr="00A3721D">
          <w:rPr>
            <w:rStyle w:val="a6"/>
            <w:rFonts w:ascii="Arial" w:hAnsi="Arial" w:cs="Arial"/>
            <w:noProof/>
          </w:rPr>
          <w:t>The CIVITAS initiative - strategies for sustainable urban transport</w:t>
        </w:r>
        <w:r w:rsidR="00EC59D3">
          <w:rPr>
            <w:noProof/>
            <w:webHidden/>
          </w:rPr>
          <w:tab/>
        </w:r>
        <w:r w:rsidR="00EC59D3">
          <w:rPr>
            <w:noProof/>
            <w:webHidden/>
          </w:rPr>
          <w:fldChar w:fldCharType="begin"/>
        </w:r>
        <w:r w:rsidR="00EC59D3">
          <w:rPr>
            <w:noProof/>
            <w:webHidden/>
          </w:rPr>
          <w:instrText xml:space="preserve"> PAGEREF _Toc403991072 \h </w:instrText>
        </w:r>
        <w:r w:rsidR="00EC59D3">
          <w:rPr>
            <w:noProof/>
            <w:webHidden/>
          </w:rPr>
        </w:r>
        <w:r w:rsidR="00EC59D3">
          <w:rPr>
            <w:noProof/>
            <w:webHidden/>
          </w:rPr>
          <w:fldChar w:fldCharType="separate"/>
        </w:r>
        <w:r w:rsidR="00EC59D3">
          <w:rPr>
            <w:noProof/>
            <w:webHidden/>
          </w:rPr>
          <w:t>6</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73" w:history="1">
        <w:r w:rsidR="00EC59D3" w:rsidRPr="00A3721D">
          <w:rPr>
            <w:rStyle w:val="a6"/>
            <w:rFonts w:ascii="Arial" w:hAnsi="Arial" w:cs="Arial"/>
            <w:noProof/>
          </w:rPr>
          <w:t>National Measures to Improve Air Quality in UK</w:t>
        </w:r>
        <w:r w:rsidR="00EC59D3">
          <w:rPr>
            <w:noProof/>
            <w:webHidden/>
          </w:rPr>
          <w:tab/>
        </w:r>
        <w:r w:rsidR="00EC59D3">
          <w:rPr>
            <w:noProof/>
            <w:webHidden/>
          </w:rPr>
          <w:fldChar w:fldCharType="begin"/>
        </w:r>
        <w:r w:rsidR="00EC59D3">
          <w:rPr>
            <w:noProof/>
            <w:webHidden/>
          </w:rPr>
          <w:instrText xml:space="preserve"> PAGEREF _Toc403991073 \h </w:instrText>
        </w:r>
        <w:r w:rsidR="00EC59D3">
          <w:rPr>
            <w:noProof/>
            <w:webHidden/>
          </w:rPr>
        </w:r>
        <w:r w:rsidR="00EC59D3">
          <w:rPr>
            <w:noProof/>
            <w:webHidden/>
          </w:rPr>
          <w:fldChar w:fldCharType="separate"/>
        </w:r>
        <w:r w:rsidR="00EC59D3">
          <w:rPr>
            <w:noProof/>
            <w:webHidden/>
          </w:rPr>
          <w:t>7</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74" w:history="1">
        <w:r w:rsidR="00EC59D3" w:rsidRPr="00A3721D">
          <w:rPr>
            <w:rStyle w:val="a6"/>
            <w:rFonts w:ascii="Arial" w:hAnsi="Arial" w:cs="Arial"/>
            <w:noProof/>
          </w:rPr>
          <w:t>A new approach to model air quality and health implications of transport scenarios</w:t>
        </w:r>
        <w:r w:rsidR="00EC59D3">
          <w:rPr>
            <w:noProof/>
            <w:webHidden/>
          </w:rPr>
          <w:tab/>
        </w:r>
        <w:r w:rsidR="00EC59D3">
          <w:rPr>
            <w:noProof/>
            <w:webHidden/>
          </w:rPr>
          <w:fldChar w:fldCharType="begin"/>
        </w:r>
        <w:r w:rsidR="00EC59D3">
          <w:rPr>
            <w:noProof/>
            <w:webHidden/>
          </w:rPr>
          <w:instrText xml:space="preserve"> PAGEREF _Toc403991074 \h </w:instrText>
        </w:r>
        <w:r w:rsidR="00EC59D3">
          <w:rPr>
            <w:noProof/>
            <w:webHidden/>
          </w:rPr>
        </w:r>
        <w:r w:rsidR="00EC59D3">
          <w:rPr>
            <w:noProof/>
            <w:webHidden/>
          </w:rPr>
          <w:fldChar w:fldCharType="separate"/>
        </w:r>
        <w:r w:rsidR="00EC59D3">
          <w:rPr>
            <w:noProof/>
            <w:webHidden/>
          </w:rPr>
          <w:t>11</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75" w:history="1">
        <w:r w:rsidR="00EC59D3" w:rsidRPr="00A3721D">
          <w:rPr>
            <w:rStyle w:val="a6"/>
            <w:rFonts w:ascii="Arial" w:hAnsi="Arial" w:cs="Arial"/>
            <w:noProof/>
          </w:rPr>
          <w:t>The four levels of transport planning</w:t>
        </w:r>
        <w:r w:rsidR="00EC59D3">
          <w:rPr>
            <w:noProof/>
            <w:webHidden/>
          </w:rPr>
          <w:tab/>
        </w:r>
        <w:r w:rsidR="00EC59D3">
          <w:rPr>
            <w:noProof/>
            <w:webHidden/>
          </w:rPr>
          <w:fldChar w:fldCharType="begin"/>
        </w:r>
        <w:r w:rsidR="00EC59D3">
          <w:rPr>
            <w:noProof/>
            <w:webHidden/>
          </w:rPr>
          <w:instrText xml:space="preserve"> PAGEREF _Toc403991075 \h </w:instrText>
        </w:r>
        <w:r w:rsidR="00EC59D3">
          <w:rPr>
            <w:noProof/>
            <w:webHidden/>
          </w:rPr>
        </w:r>
        <w:r w:rsidR="00EC59D3">
          <w:rPr>
            <w:noProof/>
            <w:webHidden/>
          </w:rPr>
          <w:fldChar w:fldCharType="separate"/>
        </w:r>
        <w:r w:rsidR="00EC59D3">
          <w:rPr>
            <w:noProof/>
            <w:webHidden/>
          </w:rPr>
          <w:t>13</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76" w:history="1">
        <w:r w:rsidR="00EC59D3" w:rsidRPr="00A3721D">
          <w:rPr>
            <w:rStyle w:val="a6"/>
            <w:rFonts w:ascii="Arial" w:hAnsi="Arial" w:cs="Arial"/>
            <w:noProof/>
            <w:lang w:val="bg-BG"/>
          </w:rPr>
          <w:t xml:space="preserve">Urban </w:t>
        </w:r>
        <w:r w:rsidR="00EC59D3" w:rsidRPr="00A3721D">
          <w:rPr>
            <w:rStyle w:val="a6"/>
            <w:rFonts w:ascii="Arial" w:hAnsi="Arial" w:cs="Arial"/>
            <w:noProof/>
          </w:rPr>
          <w:t>t</w:t>
        </w:r>
        <w:r w:rsidR="00EC59D3" w:rsidRPr="00A3721D">
          <w:rPr>
            <w:rStyle w:val="a6"/>
            <w:rFonts w:ascii="Arial" w:hAnsi="Arial" w:cs="Arial"/>
            <w:noProof/>
            <w:lang w:val="bg-BG"/>
          </w:rPr>
          <w:t xml:space="preserve">ransportation </w:t>
        </w:r>
        <w:r w:rsidR="00EC59D3" w:rsidRPr="00A3721D">
          <w:rPr>
            <w:rStyle w:val="a6"/>
            <w:rFonts w:ascii="Arial" w:hAnsi="Arial" w:cs="Arial"/>
            <w:noProof/>
          </w:rPr>
          <w:t>p</w:t>
        </w:r>
        <w:r w:rsidR="00EC59D3" w:rsidRPr="00A3721D">
          <w:rPr>
            <w:rStyle w:val="a6"/>
            <w:rFonts w:ascii="Arial" w:hAnsi="Arial" w:cs="Arial"/>
            <w:noProof/>
            <w:lang w:val="bg-BG"/>
          </w:rPr>
          <w:t xml:space="preserve">lanning for </w:t>
        </w:r>
        <w:r w:rsidR="00EC59D3" w:rsidRPr="00A3721D">
          <w:rPr>
            <w:rStyle w:val="a6"/>
            <w:rFonts w:ascii="Arial" w:hAnsi="Arial" w:cs="Arial"/>
            <w:noProof/>
          </w:rPr>
          <w:t>a</w:t>
        </w:r>
        <w:r w:rsidR="00EC59D3" w:rsidRPr="00A3721D">
          <w:rPr>
            <w:rStyle w:val="a6"/>
            <w:rFonts w:ascii="Arial" w:hAnsi="Arial" w:cs="Arial"/>
            <w:noProof/>
            <w:lang w:val="bg-BG"/>
          </w:rPr>
          <w:t xml:space="preserve">ir </w:t>
        </w:r>
        <w:r w:rsidR="00EC59D3" w:rsidRPr="00A3721D">
          <w:rPr>
            <w:rStyle w:val="a6"/>
            <w:rFonts w:ascii="Arial" w:hAnsi="Arial" w:cs="Arial"/>
            <w:noProof/>
          </w:rPr>
          <w:t>q</w:t>
        </w:r>
        <w:r w:rsidR="00EC59D3" w:rsidRPr="00A3721D">
          <w:rPr>
            <w:rStyle w:val="a6"/>
            <w:rFonts w:ascii="Arial" w:hAnsi="Arial" w:cs="Arial"/>
            <w:noProof/>
            <w:lang w:val="bg-BG"/>
          </w:rPr>
          <w:t xml:space="preserve">uality </w:t>
        </w:r>
        <w:r w:rsidR="00EC59D3" w:rsidRPr="00A3721D">
          <w:rPr>
            <w:rStyle w:val="a6"/>
            <w:rFonts w:ascii="Arial" w:hAnsi="Arial" w:cs="Arial"/>
            <w:noProof/>
          </w:rPr>
          <w:t>m</w:t>
        </w:r>
        <w:r w:rsidR="00EC59D3" w:rsidRPr="00A3721D">
          <w:rPr>
            <w:rStyle w:val="a6"/>
            <w:rFonts w:ascii="Arial" w:hAnsi="Arial" w:cs="Arial"/>
            <w:noProof/>
            <w:lang w:val="bg-BG"/>
          </w:rPr>
          <w:t xml:space="preserve">anagement - </w:t>
        </w:r>
        <w:r w:rsidR="00EC59D3" w:rsidRPr="00A3721D">
          <w:rPr>
            <w:rStyle w:val="a6"/>
            <w:rFonts w:ascii="Arial" w:hAnsi="Arial" w:cs="Arial"/>
            <w:noProof/>
          </w:rPr>
          <w:t>t</w:t>
        </w:r>
        <w:r w:rsidR="00EC59D3" w:rsidRPr="00A3721D">
          <w:rPr>
            <w:rStyle w:val="a6"/>
            <w:rFonts w:ascii="Arial" w:hAnsi="Arial" w:cs="Arial"/>
            <w:noProof/>
            <w:lang w:val="bg-BG"/>
          </w:rPr>
          <w:t xml:space="preserve">he </w:t>
        </w:r>
        <w:r w:rsidR="00EC59D3" w:rsidRPr="00A3721D">
          <w:rPr>
            <w:rStyle w:val="a6"/>
            <w:rFonts w:ascii="Arial" w:hAnsi="Arial" w:cs="Arial"/>
            <w:noProof/>
          </w:rPr>
          <w:t>r</w:t>
        </w:r>
        <w:r w:rsidR="00EC59D3" w:rsidRPr="00A3721D">
          <w:rPr>
            <w:rStyle w:val="a6"/>
            <w:rFonts w:ascii="Arial" w:hAnsi="Arial" w:cs="Arial"/>
            <w:noProof/>
            <w:lang w:val="bg-BG"/>
          </w:rPr>
          <w:t xml:space="preserve">ole of </w:t>
        </w:r>
        <w:r w:rsidR="00EC59D3" w:rsidRPr="00A3721D">
          <w:rPr>
            <w:rStyle w:val="a6"/>
            <w:rFonts w:ascii="Arial" w:hAnsi="Arial" w:cs="Arial"/>
            <w:noProof/>
          </w:rPr>
          <w:t>s</w:t>
        </w:r>
        <w:r w:rsidR="00EC59D3" w:rsidRPr="00A3721D">
          <w:rPr>
            <w:rStyle w:val="a6"/>
            <w:rFonts w:ascii="Arial" w:hAnsi="Arial" w:cs="Arial"/>
            <w:noProof/>
            <w:lang w:val="bg-BG"/>
          </w:rPr>
          <w:t>ocial and</w:t>
        </w:r>
        <w:r w:rsidR="00EC59D3" w:rsidRPr="00A3721D">
          <w:rPr>
            <w:rStyle w:val="a6"/>
            <w:rFonts w:ascii="Arial" w:hAnsi="Arial" w:cs="Arial"/>
            <w:noProof/>
          </w:rPr>
          <w:t xml:space="preserve"> e</w:t>
        </w:r>
        <w:r w:rsidR="00EC59D3" w:rsidRPr="00A3721D">
          <w:rPr>
            <w:rStyle w:val="a6"/>
            <w:rFonts w:ascii="Arial" w:hAnsi="Arial" w:cs="Arial"/>
            <w:noProof/>
            <w:lang w:val="bg-BG"/>
          </w:rPr>
          <w:t xml:space="preserve">conomic </w:t>
        </w:r>
        <w:r w:rsidR="00EC59D3" w:rsidRPr="00A3721D">
          <w:rPr>
            <w:rStyle w:val="a6"/>
            <w:rFonts w:ascii="Arial" w:hAnsi="Arial" w:cs="Arial"/>
            <w:noProof/>
          </w:rPr>
          <w:t>c</w:t>
        </w:r>
        <w:r w:rsidR="00EC59D3" w:rsidRPr="00A3721D">
          <w:rPr>
            <w:rStyle w:val="a6"/>
            <w:rFonts w:ascii="Arial" w:hAnsi="Arial" w:cs="Arial"/>
            <w:noProof/>
            <w:lang w:val="bg-BG"/>
          </w:rPr>
          <w:t xml:space="preserve">osts in </w:t>
        </w:r>
        <w:r w:rsidR="00EC59D3" w:rsidRPr="00A3721D">
          <w:rPr>
            <w:rStyle w:val="a6"/>
            <w:rFonts w:ascii="Arial" w:hAnsi="Arial" w:cs="Arial"/>
            <w:noProof/>
          </w:rPr>
          <w:t>w</w:t>
        </w:r>
        <w:r w:rsidR="00EC59D3" w:rsidRPr="00A3721D">
          <w:rPr>
            <w:rStyle w:val="a6"/>
            <w:rFonts w:ascii="Arial" w:hAnsi="Arial" w:cs="Arial"/>
            <w:noProof/>
            <w:lang w:val="bg-BG"/>
          </w:rPr>
          <w:t xml:space="preserve">elfare </w:t>
        </w:r>
        <w:r w:rsidR="00EC59D3" w:rsidRPr="00A3721D">
          <w:rPr>
            <w:rStyle w:val="a6"/>
            <w:rFonts w:ascii="Arial" w:hAnsi="Arial" w:cs="Arial"/>
            <w:noProof/>
          </w:rPr>
          <w:t>m</w:t>
        </w:r>
        <w:r w:rsidR="00EC59D3" w:rsidRPr="00A3721D">
          <w:rPr>
            <w:rStyle w:val="a6"/>
            <w:rFonts w:ascii="Arial" w:hAnsi="Arial" w:cs="Arial"/>
            <w:noProof/>
            <w:lang w:val="bg-BG"/>
          </w:rPr>
          <w:t xml:space="preserve">aximization of </w:t>
        </w:r>
        <w:r w:rsidR="00EC59D3" w:rsidRPr="00A3721D">
          <w:rPr>
            <w:rStyle w:val="a6"/>
            <w:rFonts w:ascii="Arial" w:hAnsi="Arial" w:cs="Arial"/>
            <w:noProof/>
          </w:rPr>
          <w:t>m</w:t>
        </w:r>
        <w:r w:rsidR="00EC59D3" w:rsidRPr="00A3721D">
          <w:rPr>
            <w:rStyle w:val="a6"/>
            <w:rFonts w:ascii="Arial" w:hAnsi="Arial" w:cs="Arial"/>
            <w:noProof/>
            <w:lang w:val="bg-BG"/>
          </w:rPr>
          <w:t xml:space="preserve">obility </w:t>
        </w:r>
        <w:r w:rsidR="00EC59D3" w:rsidRPr="00A3721D">
          <w:rPr>
            <w:rStyle w:val="a6"/>
            <w:rFonts w:ascii="Arial" w:hAnsi="Arial" w:cs="Arial"/>
            <w:noProof/>
          </w:rPr>
          <w:t>c</w:t>
        </w:r>
        <w:r w:rsidR="00EC59D3" w:rsidRPr="00A3721D">
          <w:rPr>
            <w:rStyle w:val="a6"/>
            <w:rFonts w:ascii="Arial" w:hAnsi="Arial" w:cs="Arial"/>
            <w:noProof/>
            <w:lang w:val="bg-BG"/>
          </w:rPr>
          <w:t>hoice</w:t>
        </w:r>
        <w:r w:rsidR="00EC59D3">
          <w:rPr>
            <w:noProof/>
            <w:webHidden/>
          </w:rPr>
          <w:tab/>
        </w:r>
        <w:r w:rsidR="00EC59D3">
          <w:rPr>
            <w:noProof/>
            <w:webHidden/>
          </w:rPr>
          <w:fldChar w:fldCharType="begin"/>
        </w:r>
        <w:r w:rsidR="00EC59D3">
          <w:rPr>
            <w:noProof/>
            <w:webHidden/>
          </w:rPr>
          <w:instrText xml:space="preserve"> PAGEREF _Toc403991076 \h </w:instrText>
        </w:r>
        <w:r w:rsidR="00EC59D3">
          <w:rPr>
            <w:noProof/>
            <w:webHidden/>
          </w:rPr>
        </w:r>
        <w:r w:rsidR="00EC59D3">
          <w:rPr>
            <w:noProof/>
            <w:webHidden/>
          </w:rPr>
          <w:fldChar w:fldCharType="separate"/>
        </w:r>
        <w:r w:rsidR="00EC59D3">
          <w:rPr>
            <w:noProof/>
            <w:webHidden/>
          </w:rPr>
          <w:t>15</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77" w:history="1">
        <w:r w:rsidR="00EC59D3" w:rsidRPr="00A3721D">
          <w:rPr>
            <w:rStyle w:val="a6"/>
            <w:rFonts w:ascii="Arial" w:hAnsi="Arial" w:cs="Arial"/>
            <w:noProof/>
            <w:lang w:val="bg-BG" w:eastAsia="bg-BG"/>
          </w:rPr>
          <w:t>A meta-model for passenger transport in Europe integrating existing models</w:t>
        </w:r>
        <w:r w:rsidR="00EC59D3">
          <w:rPr>
            <w:noProof/>
            <w:webHidden/>
          </w:rPr>
          <w:tab/>
        </w:r>
        <w:r w:rsidR="00EC59D3">
          <w:rPr>
            <w:noProof/>
            <w:webHidden/>
          </w:rPr>
          <w:fldChar w:fldCharType="begin"/>
        </w:r>
        <w:r w:rsidR="00EC59D3">
          <w:rPr>
            <w:noProof/>
            <w:webHidden/>
          </w:rPr>
          <w:instrText xml:space="preserve"> PAGEREF _Toc403991077 \h </w:instrText>
        </w:r>
        <w:r w:rsidR="00EC59D3">
          <w:rPr>
            <w:noProof/>
            <w:webHidden/>
          </w:rPr>
        </w:r>
        <w:r w:rsidR="00EC59D3">
          <w:rPr>
            <w:noProof/>
            <w:webHidden/>
          </w:rPr>
          <w:fldChar w:fldCharType="separate"/>
        </w:r>
        <w:r w:rsidR="00EC59D3">
          <w:rPr>
            <w:noProof/>
            <w:webHidden/>
          </w:rPr>
          <w:t>17</w:t>
        </w:r>
        <w:r w:rsidR="00EC59D3">
          <w:rPr>
            <w:noProof/>
            <w:webHidden/>
          </w:rPr>
          <w:fldChar w:fldCharType="end"/>
        </w:r>
      </w:hyperlink>
    </w:p>
    <w:p w:rsidR="00EC59D3" w:rsidRDefault="00486FD6">
      <w:pPr>
        <w:pStyle w:val="11"/>
        <w:tabs>
          <w:tab w:val="right" w:pos="9679"/>
        </w:tabs>
        <w:rPr>
          <w:rFonts w:asciiTheme="minorHAnsi" w:eastAsiaTheme="minorEastAsia" w:hAnsiTheme="minorHAnsi" w:cstheme="minorBidi"/>
          <w:b w:val="0"/>
          <w:bCs w:val="0"/>
          <w:caps w:val="0"/>
          <w:noProof/>
          <w:sz w:val="22"/>
          <w:szCs w:val="22"/>
          <w:lang w:val="uk-UA" w:eastAsia="uk-UA"/>
        </w:rPr>
      </w:pPr>
      <w:hyperlink w:anchor="_Toc403991078" w:history="1">
        <w:r w:rsidR="00EC59D3" w:rsidRPr="00A3721D">
          <w:rPr>
            <w:rStyle w:val="a6"/>
            <w:rFonts w:ascii="Arial" w:hAnsi="Arial" w:cs="Arial"/>
            <w:noProof/>
            <w:lang w:val="en-US"/>
          </w:rPr>
          <w:t>Transport planning tools, adjustment and/or development of new specific software for transport planning</w:t>
        </w:r>
        <w:r w:rsidR="00EC59D3">
          <w:rPr>
            <w:noProof/>
            <w:webHidden/>
          </w:rPr>
          <w:tab/>
        </w:r>
        <w:r w:rsidR="00EC59D3">
          <w:rPr>
            <w:noProof/>
            <w:webHidden/>
          </w:rPr>
          <w:fldChar w:fldCharType="begin"/>
        </w:r>
        <w:r w:rsidR="00EC59D3">
          <w:rPr>
            <w:noProof/>
            <w:webHidden/>
          </w:rPr>
          <w:instrText xml:space="preserve"> PAGEREF _Toc403991078 \h </w:instrText>
        </w:r>
        <w:r w:rsidR="00EC59D3">
          <w:rPr>
            <w:noProof/>
            <w:webHidden/>
          </w:rPr>
        </w:r>
        <w:r w:rsidR="00EC59D3">
          <w:rPr>
            <w:noProof/>
            <w:webHidden/>
          </w:rPr>
          <w:fldChar w:fldCharType="separate"/>
        </w:r>
        <w:r w:rsidR="00EC59D3">
          <w:rPr>
            <w:noProof/>
            <w:webHidden/>
          </w:rPr>
          <w:t>25</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79" w:history="1">
        <w:r w:rsidR="00EC59D3" w:rsidRPr="00A3721D">
          <w:rPr>
            <w:rStyle w:val="a6"/>
            <w:rFonts w:ascii="Arial" w:hAnsi="Arial" w:cs="Arial"/>
            <w:noProof/>
            <w:lang w:val="bg-BG" w:eastAsia="bg-BG"/>
          </w:rPr>
          <w:t>Urban Transportation Emission Calculator</w:t>
        </w:r>
        <w:r w:rsidR="00EC59D3">
          <w:rPr>
            <w:noProof/>
            <w:webHidden/>
          </w:rPr>
          <w:tab/>
        </w:r>
        <w:r w:rsidR="00EC59D3">
          <w:rPr>
            <w:noProof/>
            <w:webHidden/>
          </w:rPr>
          <w:fldChar w:fldCharType="begin"/>
        </w:r>
        <w:r w:rsidR="00EC59D3">
          <w:rPr>
            <w:noProof/>
            <w:webHidden/>
          </w:rPr>
          <w:instrText xml:space="preserve"> PAGEREF _Toc403991079 \h </w:instrText>
        </w:r>
        <w:r w:rsidR="00EC59D3">
          <w:rPr>
            <w:noProof/>
            <w:webHidden/>
          </w:rPr>
        </w:r>
        <w:r w:rsidR="00EC59D3">
          <w:rPr>
            <w:noProof/>
            <w:webHidden/>
          </w:rPr>
          <w:fldChar w:fldCharType="separate"/>
        </w:r>
        <w:r w:rsidR="00EC59D3">
          <w:rPr>
            <w:noProof/>
            <w:webHidden/>
          </w:rPr>
          <w:t>25</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80" w:history="1">
        <w:r w:rsidR="00EC59D3" w:rsidRPr="00A3721D">
          <w:rPr>
            <w:rStyle w:val="a6"/>
            <w:rFonts w:ascii="Arial" w:hAnsi="Arial" w:cs="Arial"/>
            <w:noProof/>
          </w:rPr>
          <w:t>Carbon calculator</w:t>
        </w:r>
        <w:r w:rsidR="00EC59D3">
          <w:rPr>
            <w:noProof/>
            <w:webHidden/>
          </w:rPr>
          <w:tab/>
        </w:r>
        <w:r w:rsidR="00EC59D3">
          <w:rPr>
            <w:noProof/>
            <w:webHidden/>
          </w:rPr>
          <w:fldChar w:fldCharType="begin"/>
        </w:r>
        <w:r w:rsidR="00EC59D3">
          <w:rPr>
            <w:noProof/>
            <w:webHidden/>
          </w:rPr>
          <w:instrText xml:space="preserve"> PAGEREF _Toc403991080 \h </w:instrText>
        </w:r>
        <w:r w:rsidR="00EC59D3">
          <w:rPr>
            <w:noProof/>
            <w:webHidden/>
          </w:rPr>
        </w:r>
        <w:r w:rsidR="00EC59D3">
          <w:rPr>
            <w:noProof/>
            <w:webHidden/>
          </w:rPr>
          <w:fldChar w:fldCharType="separate"/>
        </w:r>
        <w:r w:rsidR="00EC59D3">
          <w:rPr>
            <w:noProof/>
            <w:webHidden/>
          </w:rPr>
          <w:t>25</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81" w:history="1">
        <w:r w:rsidR="00EC59D3" w:rsidRPr="00A3721D">
          <w:rPr>
            <w:rStyle w:val="a6"/>
            <w:rFonts w:ascii="Arial" w:hAnsi="Arial" w:cs="Arial"/>
            <w:noProof/>
            <w:lang w:val="bg-BG" w:eastAsia="bg-BG"/>
          </w:rPr>
          <w:t>Transport Planning for Accessibility</w:t>
        </w:r>
        <w:r w:rsidR="00EC59D3">
          <w:rPr>
            <w:noProof/>
            <w:webHidden/>
          </w:rPr>
          <w:tab/>
        </w:r>
        <w:r w:rsidR="00EC59D3">
          <w:rPr>
            <w:noProof/>
            <w:webHidden/>
          </w:rPr>
          <w:fldChar w:fldCharType="begin"/>
        </w:r>
        <w:r w:rsidR="00EC59D3">
          <w:rPr>
            <w:noProof/>
            <w:webHidden/>
          </w:rPr>
          <w:instrText xml:space="preserve"> PAGEREF _Toc403991081 \h </w:instrText>
        </w:r>
        <w:r w:rsidR="00EC59D3">
          <w:rPr>
            <w:noProof/>
            <w:webHidden/>
          </w:rPr>
        </w:r>
        <w:r w:rsidR="00EC59D3">
          <w:rPr>
            <w:noProof/>
            <w:webHidden/>
          </w:rPr>
          <w:fldChar w:fldCharType="separate"/>
        </w:r>
        <w:r w:rsidR="00EC59D3">
          <w:rPr>
            <w:noProof/>
            <w:webHidden/>
          </w:rPr>
          <w:t>25</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82" w:history="1">
        <w:r w:rsidR="00EC59D3" w:rsidRPr="00A3721D">
          <w:rPr>
            <w:rStyle w:val="a6"/>
            <w:rFonts w:ascii="Arial" w:hAnsi="Arial" w:cs="Arial"/>
            <w:noProof/>
          </w:rPr>
          <w:t>Visualising SAFE &amp; INCLUSIVE TRANSPORT ENVIRONMENTS</w:t>
        </w:r>
        <w:r w:rsidR="00EC59D3">
          <w:rPr>
            <w:noProof/>
            <w:webHidden/>
          </w:rPr>
          <w:tab/>
        </w:r>
        <w:r w:rsidR="00EC59D3">
          <w:rPr>
            <w:noProof/>
            <w:webHidden/>
          </w:rPr>
          <w:fldChar w:fldCharType="begin"/>
        </w:r>
        <w:r w:rsidR="00EC59D3">
          <w:rPr>
            <w:noProof/>
            <w:webHidden/>
          </w:rPr>
          <w:instrText xml:space="preserve"> PAGEREF _Toc403991082 \h </w:instrText>
        </w:r>
        <w:r w:rsidR="00EC59D3">
          <w:rPr>
            <w:noProof/>
            <w:webHidden/>
          </w:rPr>
        </w:r>
        <w:r w:rsidR="00EC59D3">
          <w:rPr>
            <w:noProof/>
            <w:webHidden/>
          </w:rPr>
          <w:fldChar w:fldCharType="separate"/>
        </w:r>
        <w:r w:rsidR="00EC59D3">
          <w:rPr>
            <w:noProof/>
            <w:webHidden/>
          </w:rPr>
          <w:t>25</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83" w:history="1">
        <w:r w:rsidR="00EC59D3" w:rsidRPr="00A3721D">
          <w:rPr>
            <w:rStyle w:val="a6"/>
            <w:rFonts w:ascii="Arial" w:hAnsi="Arial" w:cs="Arial"/>
            <w:noProof/>
          </w:rPr>
          <w:t>TransCAD</w:t>
        </w:r>
        <w:r w:rsidR="00EC59D3">
          <w:rPr>
            <w:noProof/>
            <w:webHidden/>
          </w:rPr>
          <w:tab/>
        </w:r>
        <w:r w:rsidR="00EC59D3">
          <w:rPr>
            <w:noProof/>
            <w:webHidden/>
          </w:rPr>
          <w:fldChar w:fldCharType="begin"/>
        </w:r>
        <w:r w:rsidR="00EC59D3">
          <w:rPr>
            <w:noProof/>
            <w:webHidden/>
          </w:rPr>
          <w:instrText xml:space="preserve"> PAGEREF _Toc403991083 \h </w:instrText>
        </w:r>
        <w:r w:rsidR="00EC59D3">
          <w:rPr>
            <w:noProof/>
            <w:webHidden/>
          </w:rPr>
        </w:r>
        <w:r w:rsidR="00EC59D3">
          <w:rPr>
            <w:noProof/>
            <w:webHidden/>
          </w:rPr>
          <w:fldChar w:fldCharType="separate"/>
        </w:r>
        <w:r w:rsidR="00EC59D3">
          <w:rPr>
            <w:noProof/>
            <w:webHidden/>
          </w:rPr>
          <w:t>26</w:t>
        </w:r>
        <w:r w:rsidR="00EC59D3">
          <w:rPr>
            <w:noProof/>
            <w:webHidden/>
          </w:rPr>
          <w:fldChar w:fldCharType="end"/>
        </w:r>
      </w:hyperlink>
    </w:p>
    <w:p w:rsidR="00EC59D3" w:rsidRDefault="00486FD6">
      <w:pPr>
        <w:pStyle w:val="11"/>
        <w:tabs>
          <w:tab w:val="right" w:pos="9679"/>
        </w:tabs>
        <w:rPr>
          <w:rFonts w:asciiTheme="minorHAnsi" w:eastAsiaTheme="minorEastAsia" w:hAnsiTheme="minorHAnsi" w:cstheme="minorBidi"/>
          <w:b w:val="0"/>
          <w:bCs w:val="0"/>
          <w:caps w:val="0"/>
          <w:noProof/>
          <w:sz w:val="22"/>
          <w:szCs w:val="22"/>
          <w:lang w:val="uk-UA" w:eastAsia="uk-UA"/>
        </w:rPr>
      </w:pPr>
      <w:hyperlink w:anchor="_Toc403991084" w:history="1">
        <w:r w:rsidR="00EC59D3" w:rsidRPr="00A3721D">
          <w:rPr>
            <w:rStyle w:val="a6"/>
            <w:rFonts w:ascii="Arial" w:hAnsi="Arial" w:cs="Arial"/>
            <w:noProof/>
            <w:lang w:val="en-US"/>
          </w:rPr>
          <w:t>Recommendations for possible training programs in the area</w:t>
        </w:r>
        <w:r w:rsidR="00EC59D3">
          <w:rPr>
            <w:noProof/>
            <w:webHidden/>
          </w:rPr>
          <w:tab/>
        </w:r>
        <w:r w:rsidR="00EC59D3">
          <w:rPr>
            <w:noProof/>
            <w:webHidden/>
          </w:rPr>
          <w:fldChar w:fldCharType="begin"/>
        </w:r>
        <w:r w:rsidR="00EC59D3">
          <w:rPr>
            <w:noProof/>
            <w:webHidden/>
          </w:rPr>
          <w:instrText xml:space="preserve"> PAGEREF _Toc403991084 \h </w:instrText>
        </w:r>
        <w:r w:rsidR="00EC59D3">
          <w:rPr>
            <w:noProof/>
            <w:webHidden/>
          </w:rPr>
        </w:r>
        <w:r w:rsidR="00EC59D3">
          <w:rPr>
            <w:noProof/>
            <w:webHidden/>
          </w:rPr>
          <w:fldChar w:fldCharType="separate"/>
        </w:r>
        <w:r w:rsidR="00EC59D3">
          <w:rPr>
            <w:noProof/>
            <w:webHidden/>
          </w:rPr>
          <w:t>27</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85" w:history="1">
        <w:r w:rsidR="00EC59D3" w:rsidRPr="00A3721D">
          <w:rPr>
            <w:rStyle w:val="a6"/>
            <w:rFonts w:ascii="Arial" w:hAnsi="Arial" w:cs="Arial"/>
            <w:noProof/>
          </w:rPr>
          <w:t>Information dissemination and training: two key issues for consolidating and strengthening the results of the projects</w:t>
        </w:r>
        <w:r w:rsidR="00EC59D3">
          <w:rPr>
            <w:noProof/>
            <w:webHidden/>
          </w:rPr>
          <w:tab/>
        </w:r>
        <w:r w:rsidR="00EC59D3">
          <w:rPr>
            <w:noProof/>
            <w:webHidden/>
          </w:rPr>
          <w:fldChar w:fldCharType="begin"/>
        </w:r>
        <w:r w:rsidR="00EC59D3">
          <w:rPr>
            <w:noProof/>
            <w:webHidden/>
          </w:rPr>
          <w:instrText xml:space="preserve"> PAGEREF _Toc403991085 \h </w:instrText>
        </w:r>
        <w:r w:rsidR="00EC59D3">
          <w:rPr>
            <w:noProof/>
            <w:webHidden/>
          </w:rPr>
        </w:r>
        <w:r w:rsidR="00EC59D3">
          <w:rPr>
            <w:noProof/>
            <w:webHidden/>
          </w:rPr>
          <w:fldChar w:fldCharType="separate"/>
        </w:r>
        <w:r w:rsidR="00EC59D3">
          <w:rPr>
            <w:noProof/>
            <w:webHidden/>
          </w:rPr>
          <w:t>27</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86" w:history="1">
        <w:r w:rsidR="00EC59D3" w:rsidRPr="00A3721D">
          <w:rPr>
            <w:rStyle w:val="a6"/>
            <w:rFonts w:ascii="Arial" w:hAnsi="Arial" w:cs="Arial"/>
            <w:noProof/>
            <w:lang w:val="en-US"/>
          </w:rPr>
          <w:t>The narrow of the target groups</w:t>
        </w:r>
        <w:r w:rsidR="00EC59D3">
          <w:rPr>
            <w:noProof/>
            <w:webHidden/>
          </w:rPr>
          <w:tab/>
        </w:r>
        <w:r w:rsidR="00EC59D3">
          <w:rPr>
            <w:noProof/>
            <w:webHidden/>
          </w:rPr>
          <w:fldChar w:fldCharType="begin"/>
        </w:r>
        <w:r w:rsidR="00EC59D3">
          <w:rPr>
            <w:noProof/>
            <w:webHidden/>
          </w:rPr>
          <w:instrText xml:space="preserve"> PAGEREF _Toc403991086 \h </w:instrText>
        </w:r>
        <w:r w:rsidR="00EC59D3">
          <w:rPr>
            <w:noProof/>
            <w:webHidden/>
          </w:rPr>
        </w:r>
        <w:r w:rsidR="00EC59D3">
          <w:rPr>
            <w:noProof/>
            <w:webHidden/>
          </w:rPr>
          <w:fldChar w:fldCharType="separate"/>
        </w:r>
        <w:r w:rsidR="00EC59D3">
          <w:rPr>
            <w:noProof/>
            <w:webHidden/>
          </w:rPr>
          <w:t>27</w:t>
        </w:r>
        <w:r w:rsidR="00EC59D3">
          <w:rPr>
            <w:noProof/>
            <w:webHidden/>
          </w:rPr>
          <w:fldChar w:fldCharType="end"/>
        </w:r>
      </w:hyperlink>
    </w:p>
    <w:p w:rsidR="00EC59D3" w:rsidRDefault="00486FD6">
      <w:pPr>
        <w:pStyle w:val="21"/>
        <w:tabs>
          <w:tab w:val="right" w:pos="9679"/>
        </w:tabs>
        <w:rPr>
          <w:rFonts w:asciiTheme="minorHAnsi" w:eastAsiaTheme="minorEastAsia" w:hAnsiTheme="minorHAnsi" w:cstheme="minorBidi"/>
          <w:smallCaps w:val="0"/>
          <w:noProof/>
          <w:sz w:val="22"/>
          <w:szCs w:val="22"/>
          <w:lang w:val="uk-UA" w:eastAsia="uk-UA"/>
        </w:rPr>
      </w:pPr>
      <w:hyperlink w:anchor="_Toc403991087" w:history="1">
        <w:r w:rsidR="00EC59D3" w:rsidRPr="00A3721D">
          <w:rPr>
            <w:rStyle w:val="a6"/>
            <w:rFonts w:ascii="Arial" w:hAnsi="Arial" w:cs="Arial"/>
            <w:noProof/>
          </w:rPr>
          <w:t>Training activities</w:t>
        </w:r>
        <w:r w:rsidR="00EC59D3">
          <w:rPr>
            <w:noProof/>
            <w:webHidden/>
          </w:rPr>
          <w:tab/>
        </w:r>
        <w:r w:rsidR="00EC59D3">
          <w:rPr>
            <w:noProof/>
            <w:webHidden/>
          </w:rPr>
          <w:fldChar w:fldCharType="begin"/>
        </w:r>
        <w:r w:rsidR="00EC59D3">
          <w:rPr>
            <w:noProof/>
            <w:webHidden/>
          </w:rPr>
          <w:instrText xml:space="preserve"> PAGEREF _Toc403991087 \h </w:instrText>
        </w:r>
        <w:r w:rsidR="00EC59D3">
          <w:rPr>
            <w:noProof/>
            <w:webHidden/>
          </w:rPr>
        </w:r>
        <w:r w:rsidR="00EC59D3">
          <w:rPr>
            <w:noProof/>
            <w:webHidden/>
          </w:rPr>
          <w:fldChar w:fldCharType="separate"/>
        </w:r>
        <w:r w:rsidR="00EC59D3">
          <w:rPr>
            <w:noProof/>
            <w:webHidden/>
          </w:rPr>
          <w:t>28</w:t>
        </w:r>
        <w:r w:rsidR="00EC59D3">
          <w:rPr>
            <w:noProof/>
            <w:webHidden/>
          </w:rPr>
          <w:fldChar w:fldCharType="end"/>
        </w:r>
      </w:hyperlink>
    </w:p>
    <w:p w:rsidR="00EC59D3" w:rsidRDefault="00EC59D3" w:rsidP="00EC59D3">
      <w:pPr>
        <w:spacing w:after="0" w:line="240" w:lineRule="auto"/>
        <w:jc w:val="center"/>
        <w:rPr>
          <w:lang w:val="en-US"/>
        </w:rPr>
      </w:pPr>
      <w:r w:rsidRPr="002970FD">
        <w:rPr>
          <w:rFonts w:ascii="Arial Narrow" w:hAnsi="Arial Narrow" w:cs="Arial"/>
          <w:b/>
          <w:sz w:val="20"/>
          <w:lang w:val="en-US"/>
        </w:rPr>
        <w:fldChar w:fldCharType="end"/>
      </w:r>
      <w:r>
        <w:rPr>
          <w:lang w:val="en-US"/>
        </w:rPr>
        <w:t xml:space="preserve"> </w:t>
      </w:r>
    </w:p>
    <w:p w:rsidR="00646D86" w:rsidRPr="00346CB7" w:rsidRDefault="00EC59D3" w:rsidP="00EC59D3">
      <w:pPr>
        <w:spacing w:after="0" w:line="240" w:lineRule="auto"/>
        <w:jc w:val="center"/>
        <w:rPr>
          <w:rFonts w:ascii="Times New Roman" w:eastAsia="Times New Roman" w:hAnsi="Times New Roman"/>
          <w:b/>
          <w:bCs/>
          <w:color w:val="0070C0"/>
          <w:sz w:val="36"/>
          <w:szCs w:val="36"/>
          <w:lang w:val="en-US"/>
        </w:rPr>
      </w:pPr>
      <w:r>
        <w:rPr>
          <w:rFonts w:ascii="Arial" w:hAnsi="Arial" w:cs="Arial"/>
          <w:sz w:val="24"/>
          <w:szCs w:val="24"/>
        </w:rPr>
        <w:br w:type="page"/>
      </w:r>
    </w:p>
    <w:p w:rsidR="002B4BA4" w:rsidRPr="00700252" w:rsidRDefault="002B4BA4" w:rsidP="002B4BA4">
      <w:pPr>
        <w:pStyle w:val="1"/>
        <w:rPr>
          <w:rFonts w:ascii="Arial" w:hAnsi="Arial" w:cs="Arial"/>
          <w:sz w:val="24"/>
          <w:szCs w:val="24"/>
        </w:rPr>
      </w:pPr>
      <w:bookmarkStart w:id="6" w:name="_Toc299337957"/>
      <w:bookmarkStart w:id="7" w:name="_Toc303929786"/>
      <w:bookmarkStart w:id="8" w:name="_Toc403991071"/>
      <w:r w:rsidRPr="00700252">
        <w:rPr>
          <w:rFonts w:ascii="Arial" w:hAnsi="Arial" w:cs="Arial"/>
          <w:sz w:val="24"/>
          <w:szCs w:val="24"/>
        </w:rPr>
        <w:lastRenderedPageBreak/>
        <w:t>Transport planning tools at the national and city levels</w:t>
      </w:r>
      <w:bookmarkEnd w:id="6"/>
      <w:bookmarkEnd w:id="7"/>
      <w:bookmarkEnd w:id="8"/>
    </w:p>
    <w:p w:rsidR="002B4BA4" w:rsidRPr="00700252" w:rsidRDefault="002B4BA4" w:rsidP="002B4BA4">
      <w:pPr>
        <w:pStyle w:val="2"/>
        <w:rPr>
          <w:rFonts w:ascii="Arial" w:hAnsi="Arial" w:cs="Arial"/>
          <w:sz w:val="24"/>
          <w:szCs w:val="24"/>
        </w:rPr>
      </w:pPr>
      <w:bookmarkStart w:id="9" w:name="_Toc299337958"/>
      <w:bookmarkStart w:id="10" w:name="_Toc303929787"/>
      <w:bookmarkStart w:id="11" w:name="_Toc403991072"/>
      <w:bookmarkStart w:id="12" w:name="_Toc298793885"/>
      <w:r w:rsidRPr="00700252">
        <w:rPr>
          <w:rFonts w:ascii="Arial" w:hAnsi="Arial" w:cs="Arial"/>
          <w:sz w:val="24"/>
          <w:szCs w:val="24"/>
        </w:rPr>
        <w:t>The CIVITAS initiative - strategies for sustainable urban transport</w:t>
      </w:r>
      <w:bookmarkEnd w:id="9"/>
      <w:bookmarkEnd w:id="10"/>
      <w:bookmarkEnd w:id="11"/>
    </w:p>
    <w:p w:rsidR="002B4BA4" w:rsidRPr="00700252" w:rsidRDefault="00486FD6" w:rsidP="002B4BA4">
      <w:pPr>
        <w:pStyle w:val="a3"/>
        <w:jc w:val="both"/>
        <w:rPr>
          <w:rFonts w:ascii="Arial" w:hAnsi="Arial" w:cs="Arial"/>
          <w:b/>
          <w:sz w:val="24"/>
          <w:szCs w:val="24"/>
        </w:rPr>
      </w:pPr>
      <w:hyperlink r:id="rId15" w:history="1">
        <w:r w:rsidR="002B4BA4" w:rsidRPr="00D32C5A">
          <w:rPr>
            <w:rStyle w:val="a6"/>
            <w:rFonts w:ascii="Arial" w:hAnsi="Arial" w:cs="Arial"/>
            <w:b/>
            <w:sz w:val="24"/>
            <w:szCs w:val="24"/>
          </w:rPr>
          <w:t>http://www.civitas.eu/main.phtml?lan=en</w:t>
        </w:r>
      </w:hyperlink>
    </w:p>
    <w:p w:rsidR="002B4BA4" w:rsidRPr="00700252" w:rsidRDefault="002B4BA4" w:rsidP="002B4BA4">
      <w:pPr>
        <w:pStyle w:val="a3"/>
        <w:jc w:val="both"/>
        <w:rPr>
          <w:rFonts w:ascii="Arial" w:hAnsi="Arial" w:cs="Arial"/>
          <w:b/>
          <w:sz w:val="24"/>
          <w:szCs w:val="24"/>
        </w:rPr>
      </w:pPr>
    </w:p>
    <w:p w:rsidR="002B4BA4" w:rsidRPr="00700252" w:rsidRDefault="002B4BA4" w:rsidP="002B4BA4">
      <w:pPr>
        <w:pStyle w:val="a3"/>
        <w:jc w:val="both"/>
        <w:rPr>
          <w:rFonts w:ascii="Arial" w:hAnsi="Arial" w:cs="Arial"/>
          <w:sz w:val="24"/>
          <w:szCs w:val="24"/>
          <w:lang w:eastAsia="bg-BG"/>
        </w:rPr>
      </w:pPr>
      <w:r w:rsidRPr="00700252">
        <w:rPr>
          <w:rFonts w:ascii="Arial" w:hAnsi="Arial" w:cs="Arial"/>
          <w:sz w:val="24"/>
          <w:szCs w:val="24"/>
          <w:lang w:eastAsia="bg-BG"/>
        </w:rPr>
        <w:t>Being aware that the transport sector is to blame for negative impacts on the environment the CIVITAS initiative was launched by the European Commission in 2000 within the 5th EU Framework Research Programme (FRP). Aim of this initiative is to generate a decisive breakthrough by supporting and evaluating the implementation of ambitious integrated urban</w:t>
      </w:r>
      <w:r w:rsidRPr="00700252">
        <w:rPr>
          <w:rStyle w:val="ae"/>
          <w:rFonts w:ascii="Arial" w:hAnsi="Arial" w:cs="Arial"/>
          <w:b w:val="0"/>
          <w:sz w:val="24"/>
          <w:szCs w:val="24"/>
        </w:rPr>
        <w:t xml:space="preserve"> </w:t>
      </w:r>
      <w:r w:rsidRPr="00700252">
        <w:rPr>
          <w:rFonts w:ascii="Arial" w:hAnsi="Arial" w:cs="Arial"/>
          <w:sz w:val="24"/>
          <w:szCs w:val="24"/>
          <w:lang w:eastAsia="bg-BG"/>
        </w:rPr>
        <w:t>transport strategies. Cities should be supported to achieve a more sustainable, clean and energy efficient urban transport system by implementing, demonstrating and evaluating a manifold mix of technology and policy based measures. Furthermore, a critical mass for technical solutions and innovations should be established. Since then several CIVITAS programmes have been launched by the European Commission:</w:t>
      </w:r>
    </w:p>
    <w:p w:rsidR="002B4BA4" w:rsidRPr="00700252" w:rsidRDefault="002B4BA4" w:rsidP="002B4BA4">
      <w:pPr>
        <w:pStyle w:val="a3"/>
        <w:jc w:val="both"/>
        <w:rPr>
          <w:rFonts w:ascii="Arial" w:hAnsi="Arial" w:cs="Arial"/>
          <w:sz w:val="24"/>
          <w:szCs w:val="24"/>
          <w:lang w:eastAsia="bg-BG"/>
        </w:rPr>
      </w:pPr>
      <w:r w:rsidRPr="00700252">
        <w:rPr>
          <w:rFonts w:ascii="Arial" w:hAnsi="Arial" w:cs="Arial"/>
          <w:sz w:val="24"/>
          <w:szCs w:val="24"/>
          <w:lang w:eastAsia="bg-BG"/>
        </w:rPr>
        <w:t>• CIVITAS I (2002-2006), 19 cities clustered in 4 demonstration projects were co-financed by the European Commission within the 5th EU FRP.</w:t>
      </w:r>
    </w:p>
    <w:p w:rsidR="002B4BA4" w:rsidRPr="00700252" w:rsidRDefault="002B4BA4" w:rsidP="002B4BA4">
      <w:pPr>
        <w:pStyle w:val="a3"/>
        <w:jc w:val="both"/>
        <w:rPr>
          <w:rFonts w:ascii="Arial" w:hAnsi="Arial" w:cs="Arial"/>
          <w:sz w:val="24"/>
          <w:szCs w:val="24"/>
          <w:lang w:eastAsia="bg-BG"/>
        </w:rPr>
      </w:pPr>
      <w:r w:rsidRPr="00700252">
        <w:rPr>
          <w:rFonts w:ascii="Arial" w:hAnsi="Arial" w:cs="Arial"/>
          <w:sz w:val="24"/>
          <w:szCs w:val="24"/>
          <w:lang w:eastAsia="bg-BG"/>
        </w:rPr>
        <w:t>• CIVITAS II (2005 – 2009) continued the approach within the 6th EU FRP and were finalised recently. 17 cities in 4 demonstration projects took part.</w:t>
      </w:r>
    </w:p>
    <w:p w:rsidR="002B4BA4" w:rsidRPr="00700252" w:rsidRDefault="002B4BA4" w:rsidP="002B4BA4">
      <w:pPr>
        <w:pStyle w:val="a3"/>
        <w:jc w:val="both"/>
        <w:rPr>
          <w:rStyle w:val="ae"/>
          <w:rFonts w:ascii="Arial" w:hAnsi="Arial" w:cs="Arial"/>
          <w:b w:val="0"/>
          <w:bCs w:val="0"/>
          <w:sz w:val="24"/>
          <w:szCs w:val="24"/>
          <w:lang w:eastAsia="bg-BG"/>
        </w:rPr>
      </w:pPr>
      <w:r w:rsidRPr="00700252">
        <w:rPr>
          <w:rFonts w:ascii="Arial" w:hAnsi="Arial" w:cs="Arial"/>
          <w:sz w:val="24"/>
          <w:szCs w:val="24"/>
          <w:lang w:eastAsia="bg-BG"/>
        </w:rPr>
        <w:t>• CIVITAS plus (2009 – 2013) is the latest CIVITAS programme supporting 25 cities implementing sustainable transport measures in 5 demonstration projects within the 7th EU FRP.</w:t>
      </w:r>
    </w:p>
    <w:p w:rsidR="002B4BA4" w:rsidRPr="00700252" w:rsidRDefault="002B4BA4" w:rsidP="002B4BA4">
      <w:pPr>
        <w:pStyle w:val="a3"/>
        <w:jc w:val="both"/>
        <w:rPr>
          <w:rFonts w:ascii="Arial" w:hAnsi="Arial" w:cs="Arial"/>
          <w:b/>
          <w:sz w:val="24"/>
          <w:szCs w:val="24"/>
        </w:rPr>
      </w:pPr>
      <w:r w:rsidRPr="00700252">
        <w:rPr>
          <w:rStyle w:val="ae"/>
          <w:rFonts w:ascii="Arial" w:hAnsi="Arial" w:cs="Arial"/>
          <w:b w:val="0"/>
          <w:sz w:val="24"/>
          <w:szCs w:val="24"/>
        </w:rPr>
        <w:t xml:space="preserve">CIVITAS is short for CIty-VITAlity-Sustainability: cleaner and better transport in cities. The CIVITAS Initiative of the European Commission helps cities to achieve more sustainable, cleaner and energy friendly urban transport. This is done by implementing and evaluating ambitious and innovative measures, technological as well as policy related. The aim is to achieve a significant change in the modal split towards sustainable transport modes. </w:t>
      </w:r>
      <w:r w:rsidRPr="00700252">
        <w:rPr>
          <w:rFonts w:ascii="Arial" w:hAnsi="Arial" w:cs="Arial"/>
          <w:sz w:val="24"/>
          <w:szCs w:val="24"/>
        </w:rPr>
        <w:t>The total budget of the CIVITAS Initiative is more than 300 million Euro.</w:t>
      </w:r>
      <w:r w:rsidRPr="00700252">
        <w:rPr>
          <w:rFonts w:ascii="Arial" w:hAnsi="Arial" w:cs="Arial"/>
          <w:b/>
          <w:sz w:val="24"/>
          <w:szCs w:val="24"/>
        </w:rPr>
        <w:t xml:space="preserve"> </w:t>
      </w:r>
    </w:p>
    <w:p w:rsidR="002B4BA4" w:rsidRPr="00700252" w:rsidRDefault="002B4BA4" w:rsidP="002B4BA4">
      <w:pPr>
        <w:pStyle w:val="a3"/>
        <w:jc w:val="both"/>
        <w:rPr>
          <w:rFonts w:ascii="Arial" w:hAnsi="Arial" w:cs="Arial"/>
          <w:sz w:val="24"/>
          <w:szCs w:val="24"/>
          <w:lang w:eastAsia="bg-BG"/>
        </w:rPr>
      </w:pPr>
      <w:r w:rsidRPr="00700252">
        <w:rPr>
          <w:rFonts w:ascii="Arial" w:hAnsi="Arial" w:cs="Arial"/>
          <w:sz w:val="24"/>
          <w:szCs w:val="24"/>
          <w:lang w:eastAsia="bg-BG"/>
        </w:rPr>
        <w:t xml:space="preserve">CIVITAS Forum provides a platform for the exchange of ideas and experiences between the participating demonstration cities and other cities that are committed to introducing sustainable, clean and (energy) efficient urban transport measures. Currently there are </w:t>
      </w:r>
      <w:r w:rsidRPr="00700252">
        <w:rPr>
          <w:rFonts w:ascii="Arial" w:hAnsi="Arial" w:cs="Arial"/>
          <w:bCs/>
          <w:sz w:val="24"/>
          <w:szCs w:val="24"/>
          <w:lang w:eastAsia="bg-BG"/>
        </w:rPr>
        <w:t xml:space="preserve">128 cities </w:t>
      </w:r>
      <w:r w:rsidRPr="00700252">
        <w:rPr>
          <w:rFonts w:ascii="Arial" w:hAnsi="Arial" w:cs="Arial"/>
          <w:sz w:val="24"/>
          <w:szCs w:val="24"/>
          <w:lang w:eastAsia="bg-BG"/>
        </w:rPr>
        <w:t xml:space="preserve">participating in the CIVITAS Forum from </w:t>
      </w:r>
      <w:r w:rsidRPr="00700252">
        <w:rPr>
          <w:rFonts w:ascii="Arial" w:hAnsi="Arial" w:cs="Arial"/>
          <w:bCs/>
          <w:sz w:val="24"/>
          <w:szCs w:val="24"/>
          <w:lang w:eastAsia="bg-BG"/>
        </w:rPr>
        <w:t>25 European</w:t>
      </w:r>
      <w:r w:rsidRPr="00700252">
        <w:rPr>
          <w:rFonts w:ascii="Arial" w:hAnsi="Arial" w:cs="Arial"/>
          <w:sz w:val="24"/>
          <w:szCs w:val="24"/>
          <w:lang w:eastAsia="bg-BG"/>
        </w:rPr>
        <w:t xml:space="preserve"> c</w:t>
      </w:r>
      <w:r w:rsidRPr="00700252">
        <w:rPr>
          <w:rFonts w:ascii="Arial" w:hAnsi="Arial" w:cs="Arial"/>
          <w:bCs/>
          <w:sz w:val="24"/>
          <w:szCs w:val="24"/>
          <w:lang w:eastAsia="bg-BG"/>
        </w:rPr>
        <w:t xml:space="preserve">ountries. </w:t>
      </w:r>
      <w:r w:rsidRPr="00700252">
        <w:rPr>
          <w:rFonts w:ascii="Arial" w:hAnsi="Arial" w:cs="Arial"/>
          <w:sz w:val="24"/>
          <w:szCs w:val="24"/>
          <w:lang w:val="bg-BG" w:eastAsia="bg-BG"/>
        </w:rPr>
        <w:t>Through workshops and training events cities have the</w:t>
      </w:r>
      <w:r w:rsidRPr="00700252">
        <w:rPr>
          <w:rFonts w:ascii="Arial" w:hAnsi="Arial" w:cs="Arial"/>
          <w:sz w:val="24"/>
          <w:szCs w:val="24"/>
          <w:lang w:eastAsia="bg-BG"/>
        </w:rPr>
        <w:t xml:space="preserve"> </w:t>
      </w:r>
      <w:r w:rsidRPr="00700252">
        <w:rPr>
          <w:rFonts w:ascii="Arial" w:hAnsi="Arial" w:cs="Arial"/>
          <w:sz w:val="24"/>
          <w:szCs w:val="24"/>
          <w:lang w:val="bg-BG" w:eastAsia="bg-BG"/>
        </w:rPr>
        <w:t>opportunity to inspire and aid active exchange of know-how, ideas and experience to</w:t>
      </w:r>
      <w:r w:rsidRPr="00700252">
        <w:rPr>
          <w:rFonts w:ascii="Arial" w:hAnsi="Arial" w:cs="Arial"/>
          <w:bCs/>
          <w:sz w:val="24"/>
          <w:szCs w:val="24"/>
          <w:lang w:eastAsia="bg-BG"/>
        </w:rPr>
        <w:t xml:space="preserve"> </w:t>
      </w:r>
      <w:r w:rsidRPr="00700252">
        <w:rPr>
          <w:rFonts w:ascii="Arial" w:hAnsi="Arial" w:cs="Arial"/>
          <w:sz w:val="24"/>
          <w:szCs w:val="24"/>
          <w:lang w:val="bg-BG" w:eastAsia="bg-BG"/>
        </w:rPr>
        <w:t>facilitate change in the field of transport.</w:t>
      </w:r>
    </w:p>
    <w:p w:rsidR="002B4BA4" w:rsidRPr="00700252" w:rsidRDefault="002B4BA4" w:rsidP="002B4BA4">
      <w:pPr>
        <w:pStyle w:val="a3"/>
        <w:jc w:val="both"/>
        <w:rPr>
          <w:rFonts w:ascii="Arial" w:hAnsi="Arial" w:cs="Arial"/>
          <w:sz w:val="24"/>
          <w:szCs w:val="24"/>
          <w:lang w:eastAsia="bg-BG"/>
        </w:rPr>
      </w:pPr>
      <w:r w:rsidRPr="00700252">
        <w:rPr>
          <w:rFonts w:ascii="Arial" w:hAnsi="Arial" w:cs="Arial"/>
          <w:sz w:val="24"/>
          <w:szCs w:val="24"/>
          <w:lang w:eastAsia="bg-BG"/>
        </w:rPr>
        <w:t>CIVITAS Plus is the third funding period of the CIVITAS Initiative running from 2009-2013. Funded by the 7th Framework Research Programme, there are now 26 cities involved in five demonstration projects. For the European Commission the expected impacts of the CIVITAS Plus projects are:</w:t>
      </w:r>
    </w:p>
    <w:p w:rsidR="002B4BA4" w:rsidRPr="00700252" w:rsidRDefault="002B4BA4" w:rsidP="001B292A">
      <w:pPr>
        <w:pStyle w:val="a3"/>
        <w:numPr>
          <w:ilvl w:val="0"/>
          <w:numId w:val="10"/>
        </w:numPr>
        <w:jc w:val="both"/>
        <w:rPr>
          <w:rFonts w:ascii="Arial" w:hAnsi="Arial" w:cs="Arial"/>
          <w:sz w:val="24"/>
          <w:szCs w:val="24"/>
          <w:lang w:eastAsia="bg-BG"/>
        </w:rPr>
      </w:pPr>
      <w:r w:rsidRPr="00700252">
        <w:rPr>
          <w:rFonts w:ascii="Arial" w:hAnsi="Arial" w:cs="Arial"/>
          <w:sz w:val="24"/>
          <w:szCs w:val="24"/>
          <w:lang w:eastAsia="bg-BG"/>
        </w:rPr>
        <w:t>Increased energy efficiency in urban transport</w:t>
      </w:r>
    </w:p>
    <w:p w:rsidR="002B4BA4" w:rsidRPr="00700252" w:rsidRDefault="002B4BA4" w:rsidP="001B292A">
      <w:pPr>
        <w:pStyle w:val="a3"/>
        <w:numPr>
          <w:ilvl w:val="0"/>
          <w:numId w:val="10"/>
        </w:numPr>
        <w:jc w:val="both"/>
        <w:rPr>
          <w:rFonts w:ascii="Arial" w:hAnsi="Arial" w:cs="Arial"/>
          <w:sz w:val="24"/>
          <w:szCs w:val="24"/>
          <w:lang w:eastAsia="bg-BG"/>
        </w:rPr>
      </w:pPr>
      <w:r w:rsidRPr="00700252">
        <w:rPr>
          <w:rFonts w:ascii="Arial" w:hAnsi="Arial" w:cs="Arial"/>
          <w:sz w:val="24"/>
          <w:szCs w:val="24"/>
          <w:lang w:eastAsia="bg-BG"/>
        </w:rPr>
        <w:t>Contribute to improving road safety in urban areas</w:t>
      </w:r>
    </w:p>
    <w:p w:rsidR="002B4BA4" w:rsidRPr="00700252" w:rsidRDefault="002B4BA4" w:rsidP="001B292A">
      <w:pPr>
        <w:pStyle w:val="a3"/>
        <w:numPr>
          <w:ilvl w:val="0"/>
          <w:numId w:val="10"/>
        </w:numPr>
        <w:jc w:val="both"/>
        <w:rPr>
          <w:rFonts w:ascii="Arial" w:hAnsi="Arial" w:cs="Arial"/>
          <w:sz w:val="24"/>
          <w:szCs w:val="24"/>
          <w:lang w:eastAsia="bg-BG"/>
        </w:rPr>
      </w:pPr>
      <w:r w:rsidRPr="00700252">
        <w:rPr>
          <w:rFonts w:ascii="Arial" w:hAnsi="Arial" w:cs="Arial"/>
          <w:sz w:val="24"/>
          <w:szCs w:val="24"/>
          <w:lang w:eastAsia="bg-BG"/>
        </w:rPr>
        <w:t>Increase share of biofuels and other alternative fuels</w:t>
      </w:r>
    </w:p>
    <w:p w:rsidR="002B4BA4" w:rsidRPr="00700252" w:rsidRDefault="002B4BA4" w:rsidP="001B292A">
      <w:pPr>
        <w:pStyle w:val="a3"/>
        <w:numPr>
          <w:ilvl w:val="0"/>
          <w:numId w:val="10"/>
        </w:numPr>
        <w:jc w:val="both"/>
        <w:rPr>
          <w:rFonts w:ascii="Arial" w:hAnsi="Arial" w:cs="Arial"/>
          <w:sz w:val="24"/>
          <w:szCs w:val="24"/>
          <w:lang w:eastAsia="bg-BG"/>
        </w:rPr>
      </w:pPr>
      <w:r w:rsidRPr="00700252">
        <w:rPr>
          <w:rFonts w:ascii="Arial" w:hAnsi="Arial" w:cs="Arial"/>
          <w:sz w:val="24"/>
          <w:szCs w:val="24"/>
          <w:lang w:eastAsia="bg-BG"/>
        </w:rPr>
        <w:t>Reduction of CO2, pollutant emissions and noise</w:t>
      </w:r>
    </w:p>
    <w:p w:rsidR="002B4BA4" w:rsidRPr="00700252" w:rsidRDefault="002B4BA4" w:rsidP="001B292A">
      <w:pPr>
        <w:pStyle w:val="a3"/>
        <w:numPr>
          <w:ilvl w:val="0"/>
          <w:numId w:val="10"/>
        </w:numPr>
        <w:jc w:val="both"/>
        <w:rPr>
          <w:rFonts w:ascii="Arial" w:hAnsi="Arial" w:cs="Arial"/>
          <w:bCs/>
          <w:sz w:val="24"/>
          <w:szCs w:val="24"/>
          <w:lang w:eastAsia="bg-BG"/>
        </w:rPr>
      </w:pPr>
      <w:r w:rsidRPr="00700252">
        <w:rPr>
          <w:rFonts w:ascii="Arial" w:hAnsi="Arial" w:cs="Arial"/>
          <w:sz w:val="24"/>
          <w:szCs w:val="24"/>
          <w:lang w:eastAsia="bg-BG"/>
        </w:rPr>
        <w:t>Improving efficiency &amp; effectiveness of urban transport &amp; modal balance</w:t>
      </w:r>
    </w:p>
    <w:p w:rsidR="002B4BA4" w:rsidRPr="00700252" w:rsidRDefault="002B4BA4" w:rsidP="002B4BA4">
      <w:pPr>
        <w:pStyle w:val="a3"/>
        <w:jc w:val="both"/>
        <w:rPr>
          <w:rFonts w:ascii="Arial" w:hAnsi="Arial" w:cs="Arial"/>
          <w:bCs/>
          <w:sz w:val="24"/>
          <w:szCs w:val="24"/>
          <w:lang w:eastAsia="bg-BG"/>
        </w:rPr>
      </w:pPr>
      <w:r w:rsidRPr="00700252">
        <w:rPr>
          <w:rStyle w:val="ae"/>
          <w:rFonts w:ascii="Arial" w:hAnsi="Arial" w:cs="Arial"/>
          <w:sz w:val="24"/>
          <w:szCs w:val="24"/>
        </w:rPr>
        <w:t xml:space="preserve">The </w:t>
      </w:r>
      <w:r w:rsidRPr="00700252">
        <w:rPr>
          <w:rFonts w:ascii="Arial" w:hAnsi="Arial" w:cs="Arial"/>
          <w:b/>
          <w:bCs/>
          <w:sz w:val="24"/>
          <w:szCs w:val="24"/>
          <w:lang w:eastAsia="bg-BG"/>
        </w:rPr>
        <w:t>o</w:t>
      </w:r>
      <w:r w:rsidRPr="00700252">
        <w:rPr>
          <w:rFonts w:ascii="Arial" w:hAnsi="Arial" w:cs="Arial"/>
          <w:b/>
          <w:bCs/>
          <w:sz w:val="24"/>
          <w:szCs w:val="24"/>
          <w:lang w:val="bg-BG" w:eastAsia="bg-BG"/>
        </w:rPr>
        <w:t>bjectives</w:t>
      </w:r>
      <w:r w:rsidRPr="00700252">
        <w:rPr>
          <w:rFonts w:ascii="Arial" w:hAnsi="Arial" w:cs="Arial"/>
          <w:b/>
          <w:bCs/>
          <w:sz w:val="24"/>
          <w:szCs w:val="24"/>
          <w:lang w:eastAsia="bg-BG"/>
        </w:rPr>
        <w:t xml:space="preserve"> of the CIVITAS programme are</w:t>
      </w:r>
      <w:r w:rsidRPr="00700252">
        <w:rPr>
          <w:rFonts w:ascii="Arial" w:hAnsi="Arial" w:cs="Arial"/>
          <w:b/>
          <w:bCs/>
          <w:sz w:val="24"/>
          <w:szCs w:val="24"/>
          <w:lang w:val="bg-BG" w:eastAsia="bg-BG"/>
        </w:rPr>
        <w:t>:</w:t>
      </w:r>
      <w:r w:rsidRPr="00700252">
        <w:rPr>
          <w:rFonts w:ascii="Arial" w:hAnsi="Arial" w:cs="Arial"/>
          <w:sz w:val="24"/>
          <w:szCs w:val="24"/>
          <w:lang w:val="bg-BG" w:eastAsia="bg-BG"/>
        </w:rPr>
        <w:t xml:space="preserve"> </w:t>
      </w:r>
    </w:p>
    <w:p w:rsidR="002B4BA4" w:rsidRPr="00700252" w:rsidRDefault="002B4BA4" w:rsidP="001B292A">
      <w:pPr>
        <w:numPr>
          <w:ilvl w:val="0"/>
          <w:numId w:val="4"/>
        </w:numPr>
        <w:tabs>
          <w:tab w:val="clear" w:pos="720"/>
          <w:tab w:val="num" w:pos="-142"/>
          <w:tab w:val="left" w:pos="709"/>
        </w:tabs>
        <w:spacing w:after="0" w:line="240" w:lineRule="auto"/>
        <w:ind w:left="709"/>
        <w:jc w:val="both"/>
        <w:rPr>
          <w:rFonts w:ascii="Arial" w:eastAsia="Times New Roman" w:hAnsi="Arial" w:cs="Arial"/>
          <w:sz w:val="24"/>
          <w:szCs w:val="24"/>
          <w:lang w:val="bg-BG" w:eastAsia="bg-BG"/>
        </w:rPr>
      </w:pPr>
      <w:r w:rsidRPr="00700252">
        <w:rPr>
          <w:rFonts w:ascii="Arial" w:eastAsia="Times New Roman" w:hAnsi="Arial" w:cs="Arial"/>
          <w:sz w:val="24"/>
          <w:szCs w:val="24"/>
          <w:lang w:val="bg-BG" w:eastAsia="bg-BG"/>
        </w:rPr>
        <w:t>to promote and implement sustainable, clean and (energy) efficient urban transport measures</w:t>
      </w:r>
    </w:p>
    <w:p w:rsidR="002B4BA4" w:rsidRPr="00700252" w:rsidRDefault="002B4BA4" w:rsidP="001B292A">
      <w:pPr>
        <w:numPr>
          <w:ilvl w:val="0"/>
          <w:numId w:val="4"/>
        </w:numPr>
        <w:tabs>
          <w:tab w:val="clear" w:pos="720"/>
          <w:tab w:val="num" w:pos="-142"/>
          <w:tab w:val="left" w:pos="709"/>
        </w:tabs>
        <w:spacing w:after="0" w:line="240" w:lineRule="auto"/>
        <w:ind w:left="709"/>
        <w:jc w:val="both"/>
        <w:rPr>
          <w:rFonts w:ascii="Arial" w:eastAsia="Times New Roman" w:hAnsi="Arial" w:cs="Arial"/>
          <w:sz w:val="24"/>
          <w:szCs w:val="24"/>
          <w:lang w:val="bg-BG" w:eastAsia="bg-BG"/>
        </w:rPr>
      </w:pPr>
      <w:r w:rsidRPr="00700252">
        <w:rPr>
          <w:rFonts w:ascii="Arial" w:eastAsia="Times New Roman" w:hAnsi="Arial" w:cs="Arial"/>
          <w:sz w:val="24"/>
          <w:szCs w:val="24"/>
          <w:lang w:val="bg-BG" w:eastAsia="bg-BG"/>
        </w:rPr>
        <w:t xml:space="preserve">to implement integrated packages of technology and policy measures in the field of energy and transport in 8 categories of measures </w:t>
      </w:r>
    </w:p>
    <w:p w:rsidR="002B4BA4" w:rsidRPr="00700252" w:rsidRDefault="002B4BA4" w:rsidP="001B292A">
      <w:pPr>
        <w:numPr>
          <w:ilvl w:val="0"/>
          <w:numId w:val="4"/>
        </w:numPr>
        <w:tabs>
          <w:tab w:val="clear" w:pos="720"/>
          <w:tab w:val="num" w:pos="-142"/>
          <w:tab w:val="left" w:pos="709"/>
        </w:tabs>
        <w:spacing w:after="0" w:line="240" w:lineRule="auto"/>
        <w:ind w:left="709"/>
        <w:jc w:val="both"/>
        <w:rPr>
          <w:rFonts w:ascii="Arial" w:eastAsia="Times New Roman" w:hAnsi="Arial" w:cs="Arial"/>
          <w:sz w:val="24"/>
          <w:szCs w:val="24"/>
          <w:lang w:val="bg-BG" w:eastAsia="bg-BG"/>
        </w:rPr>
      </w:pPr>
      <w:r w:rsidRPr="00700252">
        <w:rPr>
          <w:rFonts w:ascii="Arial" w:eastAsia="Times New Roman" w:hAnsi="Arial" w:cs="Arial"/>
          <w:sz w:val="24"/>
          <w:szCs w:val="24"/>
          <w:lang w:val="bg-BG" w:eastAsia="bg-BG"/>
        </w:rPr>
        <w:lastRenderedPageBreak/>
        <w:t>to build up critical mass and markets for innovation</w:t>
      </w:r>
    </w:p>
    <w:p w:rsidR="002B4BA4" w:rsidRPr="00700252" w:rsidRDefault="002B4BA4" w:rsidP="002B4BA4">
      <w:pPr>
        <w:tabs>
          <w:tab w:val="left" w:pos="0"/>
        </w:tabs>
        <w:spacing w:after="0" w:line="240" w:lineRule="auto"/>
        <w:jc w:val="both"/>
        <w:rPr>
          <w:rFonts w:ascii="Arial" w:eastAsia="Times New Roman" w:hAnsi="Arial" w:cs="Arial"/>
          <w:sz w:val="24"/>
          <w:szCs w:val="24"/>
          <w:lang w:val="bg-BG" w:eastAsia="bg-BG"/>
        </w:rPr>
      </w:pPr>
      <w:r w:rsidRPr="00700252">
        <w:rPr>
          <w:rFonts w:ascii="Arial" w:eastAsia="Times New Roman" w:hAnsi="Arial" w:cs="Arial"/>
          <w:b/>
          <w:bCs/>
          <w:sz w:val="24"/>
          <w:szCs w:val="24"/>
          <w:lang w:val="bg-BG" w:eastAsia="bg-BG"/>
        </w:rPr>
        <w:t>Horizontal projects support the CIVITAS demonstration projects &amp; cities by :</w:t>
      </w:r>
    </w:p>
    <w:p w:rsidR="002B4BA4" w:rsidRPr="00700252" w:rsidRDefault="002B4BA4" w:rsidP="001B292A">
      <w:pPr>
        <w:numPr>
          <w:ilvl w:val="0"/>
          <w:numId w:val="5"/>
        </w:numPr>
        <w:spacing w:after="0" w:line="240" w:lineRule="auto"/>
        <w:ind w:left="709"/>
        <w:jc w:val="both"/>
        <w:rPr>
          <w:rFonts w:ascii="Arial" w:eastAsia="Times New Roman" w:hAnsi="Arial" w:cs="Arial"/>
          <w:sz w:val="24"/>
          <w:szCs w:val="24"/>
          <w:lang w:val="bg-BG" w:eastAsia="bg-BG"/>
        </w:rPr>
      </w:pPr>
      <w:r w:rsidRPr="00700252">
        <w:rPr>
          <w:rFonts w:ascii="Arial" w:eastAsia="Times New Roman" w:hAnsi="Arial" w:cs="Arial"/>
          <w:sz w:val="24"/>
          <w:szCs w:val="24"/>
          <w:lang w:val="bg-BG" w:eastAsia="bg-BG"/>
        </w:rPr>
        <w:t xml:space="preserve">Cross-site evaluation and Europe wide dissemination in co-operation with the demonstration projects </w:t>
      </w:r>
    </w:p>
    <w:p w:rsidR="002B4BA4" w:rsidRPr="00700252" w:rsidRDefault="002B4BA4" w:rsidP="001B292A">
      <w:pPr>
        <w:numPr>
          <w:ilvl w:val="0"/>
          <w:numId w:val="5"/>
        </w:numPr>
        <w:spacing w:after="0" w:line="240" w:lineRule="auto"/>
        <w:ind w:left="709"/>
        <w:jc w:val="both"/>
        <w:rPr>
          <w:rFonts w:ascii="Arial" w:eastAsia="Times New Roman" w:hAnsi="Arial" w:cs="Arial"/>
          <w:sz w:val="24"/>
          <w:szCs w:val="24"/>
          <w:lang w:val="bg-BG" w:eastAsia="bg-BG"/>
        </w:rPr>
      </w:pPr>
      <w:r w:rsidRPr="00700252">
        <w:rPr>
          <w:rFonts w:ascii="Arial" w:eastAsia="Times New Roman" w:hAnsi="Arial" w:cs="Arial"/>
          <w:sz w:val="24"/>
          <w:szCs w:val="24"/>
          <w:lang w:val="bg-BG" w:eastAsia="bg-BG"/>
        </w:rPr>
        <w:t xml:space="preserve">The organisation of the annual meeting of CIVITAS Forum members </w:t>
      </w:r>
    </w:p>
    <w:p w:rsidR="002B4BA4" w:rsidRPr="00700252" w:rsidRDefault="002B4BA4" w:rsidP="001B292A">
      <w:pPr>
        <w:numPr>
          <w:ilvl w:val="0"/>
          <w:numId w:val="5"/>
        </w:numPr>
        <w:spacing w:after="0" w:line="240" w:lineRule="auto"/>
        <w:ind w:left="709"/>
        <w:jc w:val="both"/>
        <w:rPr>
          <w:rFonts w:ascii="Arial" w:eastAsia="Times New Roman" w:hAnsi="Arial" w:cs="Arial"/>
          <w:sz w:val="24"/>
          <w:szCs w:val="24"/>
          <w:lang w:val="bg-BG" w:eastAsia="bg-BG"/>
        </w:rPr>
      </w:pPr>
      <w:r w:rsidRPr="00700252">
        <w:rPr>
          <w:rFonts w:ascii="Arial" w:eastAsia="Times New Roman" w:hAnsi="Arial" w:cs="Arial"/>
          <w:sz w:val="24"/>
          <w:szCs w:val="24"/>
          <w:lang w:val="bg-BG" w:eastAsia="bg-BG"/>
        </w:rPr>
        <w:t xml:space="preserve">Providing the Secretariat for the Political Advisory Committee (PAC) </w:t>
      </w:r>
    </w:p>
    <w:p w:rsidR="002B4BA4" w:rsidRPr="00700252" w:rsidRDefault="002B4BA4" w:rsidP="001B292A">
      <w:pPr>
        <w:numPr>
          <w:ilvl w:val="0"/>
          <w:numId w:val="5"/>
        </w:numPr>
        <w:spacing w:after="0" w:line="240" w:lineRule="auto"/>
        <w:ind w:left="709"/>
        <w:jc w:val="both"/>
        <w:rPr>
          <w:rFonts w:ascii="Arial" w:eastAsia="Times New Roman" w:hAnsi="Arial" w:cs="Arial"/>
          <w:sz w:val="24"/>
          <w:szCs w:val="24"/>
          <w:lang w:val="bg-BG" w:eastAsia="bg-BG"/>
        </w:rPr>
      </w:pPr>
      <w:r w:rsidRPr="00700252">
        <w:rPr>
          <w:rFonts w:ascii="Arial" w:eastAsia="Times New Roman" w:hAnsi="Arial" w:cs="Arial"/>
          <w:sz w:val="24"/>
          <w:szCs w:val="24"/>
          <w:lang w:val="bg-BG" w:eastAsia="bg-BG"/>
        </w:rPr>
        <w:t>Development of policy recommendations for a long-term multiplier effect of CIVITAS</w:t>
      </w:r>
    </w:p>
    <w:p w:rsidR="002B4BA4" w:rsidRPr="00700252" w:rsidRDefault="002B4BA4" w:rsidP="002B4BA4">
      <w:pPr>
        <w:tabs>
          <w:tab w:val="left" w:pos="0"/>
        </w:tabs>
        <w:spacing w:after="0" w:line="240" w:lineRule="auto"/>
        <w:jc w:val="both"/>
        <w:rPr>
          <w:rFonts w:ascii="Arial" w:eastAsia="Times New Roman" w:hAnsi="Arial" w:cs="Arial"/>
          <w:sz w:val="24"/>
          <w:szCs w:val="24"/>
          <w:lang w:val="bg-BG" w:eastAsia="bg-BG"/>
        </w:rPr>
      </w:pPr>
      <w:r w:rsidRPr="00700252">
        <w:rPr>
          <w:rFonts w:ascii="Arial" w:eastAsia="Times New Roman" w:hAnsi="Arial" w:cs="Arial"/>
          <w:b/>
          <w:bCs/>
          <w:sz w:val="24"/>
          <w:szCs w:val="24"/>
          <w:lang w:val="bg-BG" w:eastAsia="bg-BG"/>
        </w:rPr>
        <w:t>Key elements of CIVITAS</w:t>
      </w:r>
    </w:p>
    <w:p w:rsidR="002B4BA4" w:rsidRPr="00700252" w:rsidRDefault="002B4BA4" w:rsidP="001B292A">
      <w:pPr>
        <w:numPr>
          <w:ilvl w:val="0"/>
          <w:numId w:val="6"/>
        </w:numPr>
        <w:tabs>
          <w:tab w:val="clear" w:pos="720"/>
          <w:tab w:val="left" w:pos="709"/>
        </w:tabs>
        <w:spacing w:after="0" w:line="240" w:lineRule="auto"/>
        <w:ind w:left="709"/>
        <w:jc w:val="both"/>
        <w:rPr>
          <w:rFonts w:ascii="Arial" w:eastAsia="Times New Roman" w:hAnsi="Arial" w:cs="Arial"/>
          <w:sz w:val="24"/>
          <w:szCs w:val="24"/>
          <w:lang w:val="bg-BG" w:eastAsia="bg-BG"/>
        </w:rPr>
      </w:pPr>
      <w:r w:rsidRPr="00700252">
        <w:rPr>
          <w:rFonts w:ascii="Arial" w:eastAsia="Times New Roman" w:hAnsi="Arial" w:cs="Arial"/>
          <w:sz w:val="24"/>
          <w:szCs w:val="24"/>
          <w:lang w:val="bg-BG" w:eastAsia="bg-BG"/>
        </w:rPr>
        <w:t>CIVITAS is co-ordinated by cities: it is a programme “of cities for cities”</w:t>
      </w:r>
    </w:p>
    <w:p w:rsidR="002B4BA4" w:rsidRPr="00700252" w:rsidRDefault="002B4BA4" w:rsidP="001B292A">
      <w:pPr>
        <w:numPr>
          <w:ilvl w:val="0"/>
          <w:numId w:val="6"/>
        </w:numPr>
        <w:tabs>
          <w:tab w:val="clear" w:pos="720"/>
          <w:tab w:val="left" w:pos="709"/>
        </w:tabs>
        <w:spacing w:after="0" w:line="240" w:lineRule="auto"/>
        <w:ind w:left="709"/>
        <w:jc w:val="both"/>
        <w:rPr>
          <w:rFonts w:ascii="Arial" w:eastAsia="Times New Roman" w:hAnsi="Arial" w:cs="Arial"/>
          <w:sz w:val="24"/>
          <w:szCs w:val="24"/>
          <w:lang w:val="bg-BG" w:eastAsia="bg-BG"/>
        </w:rPr>
      </w:pPr>
      <w:r w:rsidRPr="00700252">
        <w:rPr>
          <w:rFonts w:ascii="Arial" w:eastAsia="Times New Roman" w:hAnsi="Arial" w:cs="Arial"/>
          <w:sz w:val="24"/>
          <w:szCs w:val="24"/>
          <w:lang w:val="bg-BG" w:eastAsia="bg-BG"/>
        </w:rPr>
        <w:t>Cities are in the heart of local public private partnerships</w:t>
      </w:r>
    </w:p>
    <w:p w:rsidR="002B4BA4" w:rsidRPr="00700252" w:rsidRDefault="002B4BA4" w:rsidP="001B292A">
      <w:pPr>
        <w:numPr>
          <w:ilvl w:val="0"/>
          <w:numId w:val="6"/>
        </w:numPr>
        <w:tabs>
          <w:tab w:val="clear" w:pos="720"/>
          <w:tab w:val="left" w:pos="709"/>
        </w:tabs>
        <w:spacing w:after="0" w:line="240" w:lineRule="auto"/>
        <w:ind w:left="709"/>
        <w:jc w:val="both"/>
        <w:rPr>
          <w:rFonts w:ascii="Arial" w:eastAsia="Times New Roman" w:hAnsi="Arial" w:cs="Arial"/>
          <w:sz w:val="24"/>
          <w:szCs w:val="24"/>
          <w:lang w:val="bg-BG" w:eastAsia="bg-BG"/>
        </w:rPr>
      </w:pPr>
      <w:r w:rsidRPr="00700252">
        <w:rPr>
          <w:rFonts w:ascii="Arial" w:eastAsia="Times New Roman" w:hAnsi="Arial" w:cs="Arial"/>
          <w:sz w:val="24"/>
          <w:szCs w:val="24"/>
          <w:lang w:val="bg-BG" w:eastAsia="bg-BG"/>
        </w:rPr>
        <w:t>Political commitment is a basic requirement</w:t>
      </w:r>
    </w:p>
    <w:p w:rsidR="002B4BA4" w:rsidRPr="00700252" w:rsidRDefault="002B4BA4" w:rsidP="001B292A">
      <w:pPr>
        <w:numPr>
          <w:ilvl w:val="0"/>
          <w:numId w:val="6"/>
        </w:numPr>
        <w:tabs>
          <w:tab w:val="clear" w:pos="720"/>
          <w:tab w:val="left" w:pos="709"/>
        </w:tabs>
        <w:spacing w:after="0" w:line="240" w:lineRule="auto"/>
        <w:ind w:left="709"/>
        <w:jc w:val="both"/>
        <w:rPr>
          <w:rFonts w:ascii="Arial" w:eastAsia="Times New Roman" w:hAnsi="Arial" w:cs="Arial"/>
          <w:sz w:val="24"/>
          <w:szCs w:val="24"/>
          <w:lang w:val="bg-BG" w:eastAsia="bg-BG"/>
        </w:rPr>
      </w:pPr>
      <w:r w:rsidRPr="00700252">
        <w:rPr>
          <w:rFonts w:ascii="Arial" w:eastAsia="Times New Roman" w:hAnsi="Arial" w:cs="Arial"/>
          <w:sz w:val="24"/>
          <w:szCs w:val="24"/>
          <w:lang w:val="bg-BG" w:eastAsia="bg-BG"/>
        </w:rPr>
        <w:t>Cities are living ‘Laboratories' for learning and evaluating</w:t>
      </w:r>
    </w:p>
    <w:p w:rsidR="002B4BA4" w:rsidRPr="00700252" w:rsidRDefault="002B4BA4" w:rsidP="002B4BA4">
      <w:pPr>
        <w:tabs>
          <w:tab w:val="left" w:pos="709"/>
        </w:tabs>
        <w:spacing w:after="0" w:line="240" w:lineRule="auto"/>
        <w:jc w:val="both"/>
        <w:rPr>
          <w:rFonts w:ascii="Arial" w:eastAsia="Times New Roman" w:hAnsi="Arial" w:cs="Arial"/>
          <w:b/>
          <w:sz w:val="24"/>
          <w:szCs w:val="24"/>
          <w:lang w:eastAsia="bg-BG"/>
        </w:rPr>
      </w:pPr>
      <w:r w:rsidRPr="00700252">
        <w:rPr>
          <w:rFonts w:ascii="Arial" w:eastAsia="Times New Roman" w:hAnsi="Arial" w:cs="Arial"/>
          <w:b/>
          <w:sz w:val="24"/>
          <w:szCs w:val="24"/>
          <w:lang w:eastAsia="bg-BG"/>
        </w:rPr>
        <w:t>CIVITAS FUTURA</w:t>
      </w:r>
    </w:p>
    <w:p w:rsidR="002B4BA4" w:rsidRPr="00700252" w:rsidRDefault="002B4BA4" w:rsidP="002B4BA4">
      <w:pPr>
        <w:pStyle w:val="a3"/>
        <w:jc w:val="both"/>
        <w:rPr>
          <w:rFonts w:ascii="Arial" w:hAnsi="Arial" w:cs="Arial"/>
          <w:sz w:val="24"/>
          <w:szCs w:val="24"/>
          <w:lang w:eastAsia="en-GB"/>
        </w:rPr>
      </w:pPr>
      <w:r w:rsidRPr="00700252">
        <w:rPr>
          <w:rFonts w:ascii="Arial" w:hAnsi="Arial" w:cs="Arial"/>
          <w:sz w:val="24"/>
          <w:szCs w:val="24"/>
          <w:lang w:eastAsia="bg-BG"/>
        </w:rPr>
        <w:t xml:space="preserve">In </w:t>
      </w:r>
      <w:r w:rsidRPr="00700252">
        <w:rPr>
          <w:rFonts w:ascii="Arial" w:hAnsi="Arial" w:cs="Arial"/>
          <w:sz w:val="24"/>
          <w:szCs w:val="24"/>
        </w:rPr>
        <w:t xml:space="preserve">Action Plan on Urban Mobility of the EC (30.09.2009) is set up, that the Commission will continue its support for research and demonstration projects funded through the Seventh Framework Programme for research and technological development (FP7) to facilitate the market introduction of lower and zero emission vehicles and alternative fuels, aiming to reduce dependency on fossil fuels. This was done, for example, through the CIVITAS Initiative as well as projects on the use of hydrogen, biofuels and hybrid vehicles in urban transport. The Commission will continue to financially support the successful CIVITAS Initiative beyond the third generation of projects that started in 2008. It has launched a review to define the most appropriate way forward to a CIVITAS FUTURA. It will also </w:t>
      </w:r>
      <w:r w:rsidRPr="00700252">
        <w:rPr>
          <w:rFonts w:ascii="Arial" w:hAnsi="Arial" w:cs="Arial"/>
          <w:sz w:val="24"/>
          <w:szCs w:val="24"/>
          <w:lang w:eastAsia="en-GB"/>
        </w:rPr>
        <w:t>examine the future funding needs that urban mobility improvements involve as part of its overall reflection on the next multi-annual financial framework.</w:t>
      </w:r>
    </w:p>
    <w:p w:rsidR="002B4BA4" w:rsidRPr="00700252" w:rsidRDefault="002B4BA4" w:rsidP="002B4BA4">
      <w:pPr>
        <w:pStyle w:val="2"/>
        <w:rPr>
          <w:rFonts w:ascii="Arial" w:hAnsi="Arial" w:cs="Arial"/>
          <w:sz w:val="24"/>
          <w:szCs w:val="24"/>
        </w:rPr>
      </w:pPr>
      <w:bookmarkStart w:id="13" w:name="_Toc299337959"/>
      <w:bookmarkStart w:id="14" w:name="_Toc303929788"/>
      <w:bookmarkStart w:id="15" w:name="_Toc403991073"/>
      <w:r w:rsidRPr="00700252">
        <w:rPr>
          <w:rFonts w:ascii="Arial" w:hAnsi="Arial" w:cs="Arial"/>
          <w:sz w:val="24"/>
          <w:szCs w:val="24"/>
        </w:rPr>
        <w:t>National Measures to Improve Air Quality in UK</w:t>
      </w:r>
      <w:bookmarkEnd w:id="12"/>
      <w:bookmarkEnd w:id="13"/>
      <w:bookmarkEnd w:id="14"/>
      <w:bookmarkEnd w:id="15"/>
    </w:p>
    <w:p w:rsidR="002B4BA4" w:rsidRPr="00700252" w:rsidRDefault="002B4BA4" w:rsidP="002B4BA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rPr>
        <w:t xml:space="preserve">The present research starts with the main principles of the UK Action plan as a tool to implement the environmental legislation and the National Air Quality Plan. </w:t>
      </w:r>
      <w:r w:rsidRPr="00700252">
        <w:rPr>
          <w:rFonts w:ascii="Arial" w:hAnsi="Arial" w:cs="Arial"/>
          <w:sz w:val="24"/>
          <w:szCs w:val="24"/>
          <w:lang w:val="bg-BG" w:eastAsia="bg-BG"/>
        </w:rPr>
        <w:t>The UK developed a National Air Quality Strategy (NAQS),</w:t>
      </w:r>
      <w:r w:rsidRPr="00700252">
        <w:rPr>
          <w:rFonts w:ascii="Arial" w:hAnsi="Arial" w:cs="Arial"/>
          <w:sz w:val="24"/>
          <w:szCs w:val="24"/>
          <w:lang w:eastAsia="bg-BG"/>
        </w:rPr>
        <w:t xml:space="preserve"> </w:t>
      </w:r>
      <w:r w:rsidRPr="00700252">
        <w:rPr>
          <w:rFonts w:ascii="Arial" w:hAnsi="Arial" w:cs="Arial"/>
          <w:b/>
          <w:i/>
          <w:sz w:val="24"/>
          <w:szCs w:val="24"/>
          <w:u w:val="single"/>
          <w:lang w:val="bg-BG" w:eastAsia="bg-BG"/>
        </w:rPr>
        <w:t>the first of its kind in Europe</w:t>
      </w:r>
      <w:r w:rsidRPr="00700252">
        <w:rPr>
          <w:rFonts w:ascii="Arial" w:hAnsi="Arial" w:cs="Arial"/>
          <w:sz w:val="24"/>
          <w:szCs w:val="24"/>
          <w:lang w:val="bg-BG" w:eastAsia="bg-BG"/>
        </w:rPr>
        <w:t>, defining policy, tasks and responsibilities for</w:t>
      </w:r>
      <w:r w:rsidRPr="00700252">
        <w:rPr>
          <w:rFonts w:ascii="Arial" w:hAnsi="Arial" w:cs="Arial"/>
          <w:sz w:val="24"/>
          <w:szCs w:val="24"/>
          <w:lang w:eastAsia="bg-BG"/>
        </w:rPr>
        <w:t xml:space="preserve"> </w:t>
      </w:r>
      <w:r w:rsidRPr="00700252">
        <w:rPr>
          <w:rFonts w:ascii="Arial" w:hAnsi="Arial" w:cs="Arial"/>
          <w:sz w:val="24"/>
          <w:szCs w:val="24"/>
          <w:lang w:val="bg-BG" w:eastAsia="bg-BG"/>
        </w:rPr>
        <w:t>achieving ambient air quality goals. Much of the strategy is directed at road</w:t>
      </w:r>
      <w:r w:rsidRPr="00700252">
        <w:rPr>
          <w:rFonts w:ascii="Arial" w:hAnsi="Arial" w:cs="Arial"/>
          <w:sz w:val="24"/>
          <w:szCs w:val="24"/>
          <w:lang w:eastAsia="bg-BG"/>
        </w:rPr>
        <w:t xml:space="preserve"> </w:t>
      </w:r>
      <w:r w:rsidRPr="00700252">
        <w:rPr>
          <w:rFonts w:ascii="Arial" w:hAnsi="Arial" w:cs="Arial"/>
          <w:sz w:val="24"/>
          <w:szCs w:val="24"/>
          <w:lang w:val="bg-BG" w:eastAsia="bg-BG"/>
        </w:rPr>
        <w:t>traffic, which has overtaken industrial processes and power generation as the</w:t>
      </w:r>
      <w:r w:rsidRPr="00700252">
        <w:rPr>
          <w:rFonts w:ascii="Arial" w:hAnsi="Arial" w:cs="Arial"/>
          <w:sz w:val="24"/>
          <w:szCs w:val="24"/>
          <w:lang w:eastAsia="bg-BG"/>
        </w:rPr>
        <w:t xml:space="preserve"> </w:t>
      </w:r>
      <w:r w:rsidRPr="00700252">
        <w:rPr>
          <w:rFonts w:ascii="Arial" w:hAnsi="Arial" w:cs="Arial"/>
          <w:sz w:val="24"/>
          <w:szCs w:val="24"/>
          <w:lang w:val="bg-BG" w:eastAsia="bg-BG"/>
        </w:rPr>
        <w:t>major source of air pollution in Western Europe, and whose effects are</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particularly significant in urban areas (Beattie </w:t>
      </w:r>
      <w:r w:rsidRPr="00700252">
        <w:rPr>
          <w:rFonts w:ascii="Arial" w:hAnsi="Arial" w:cs="Arial"/>
          <w:i/>
          <w:iCs/>
          <w:sz w:val="24"/>
          <w:szCs w:val="24"/>
          <w:lang w:val="bg-BG" w:eastAsia="bg-BG"/>
        </w:rPr>
        <w:t xml:space="preserve">et aL, </w:t>
      </w:r>
      <w:r w:rsidRPr="00700252">
        <w:rPr>
          <w:rFonts w:ascii="Arial" w:hAnsi="Arial" w:cs="Arial"/>
          <w:sz w:val="24"/>
          <w:szCs w:val="24"/>
          <w:lang w:val="bg-BG" w:eastAsia="bg-BG"/>
        </w:rPr>
        <w:t>2000). A draft strategy</w:t>
      </w:r>
      <w:r w:rsidRPr="00700252">
        <w:rPr>
          <w:rFonts w:ascii="Arial" w:hAnsi="Arial" w:cs="Arial"/>
          <w:sz w:val="24"/>
          <w:szCs w:val="24"/>
          <w:lang w:eastAsia="bg-BG"/>
        </w:rPr>
        <w:t xml:space="preserve"> </w:t>
      </w:r>
      <w:r w:rsidRPr="00700252">
        <w:rPr>
          <w:rFonts w:ascii="Arial" w:hAnsi="Arial" w:cs="Arial"/>
          <w:sz w:val="24"/>
          <w:szCs w:val="24"/>
          <w:lang w:val="bg-BG" w:eastAsia="bg-BG"/>
        </w:rPr>
        <w:t>was published in 1997 (DOE, 1997), and following widespread consultation</w:t>
      </w:r>
      <w:r w:rsidRPr="00700252">
        <w:rPr>
          <w:rFonts w:ascii="Arial" w:hAnsi="Arial" w:cs="Arial"/>
          <w:sz w:val="24"/>
          <w:szCs w:val="24"/>
          <w:lang w:eastAsia="bg-BG"/>
        </w:rPr>
        <w:t xml:space="preserve"> </w:t>
      </w:r>
      <w:r w:rsidRPr="00700252">
        <w:rPr>
          <w:rFonts w:ascii="Arial" w:hAnsi="Arial" w:cs="Arial"/>
          <w:sz w:val="24"/>
          <w:szCs w:val="24"/>
          <w:lang w:val="bg-BG" w:eastAsia="bg-BG"/>
        </w:rPr>
        <w:t>(DETR, 1999), a final revised strategy was formally adopted in January 2000</w:t>
      </w:r>
      <w:r w:rsidRPr="00700252">
        <w:rPr>
          <w:rFonts w:ascii="Arial" w:hAnsi="Arial" w:cs="Arial"/>
          <w:sz w:val="24"/>
          <w:szCs w:val="24"/>
          <w:lang w:eastAsia="bg-BG"/>
        </w:rPr>
        <w:t xml:space="preserve"> </w:t>
      </w:r>
      <w:r w:rsidRPr="00700252">
        <w:rPr>
          <w:rFonts w:ascii="Arial" w:hAnsi="Arial" w:cs="Arial"/>
          <w:sz w:val="24"/>
          <w:szCs w:val="24"/>
          <w:lang w:val="bg-BG" w:eastAsia="bg-BG"/>
        </w:rPr>
        <w:t>(DETR, 2000). The NAQS defines govemment's primary goal for UK air</w:t>
      </w:r>
      <w:r w:rsidRPr="00700252">
        <w:rPr>
          <w:rFonts w:ascii="Arial" w:hAnsi="Arial" w:cs="Arial"/>
          <w:sz w:val="24"/>
          <w:szCs w:val="24"/>
          <w:lang w:eastAsia="bg-BG"/>
        </w:rPr>
        <w:t xml:space="preserve"> </w:t>
      </w:r>
      <w:r w:rsidRPr="00700252">
        <w:rPr>
          <w:rFonts w:ascii="Arial" w:hAnsi="Arial" w:cs="Arial"/>
          <w:sz w:val="24"/>
          <w:szCs w:val="24"/>
          <w:lang w:val="bg-BG" w:eastAsia="bg-BG"/>
        </w:rPr>
        <w:t>quality policy as the protection of human health and the environment from</w:t>
      </w:r>
      <w:r w:rsidRPr="00700252">
        <w:rPr>
          <w:rFonts w:ascii="Arial" w:hAnsi="Arial" w:cs="Arial"/>
          <w:sz w:val="24"/>
          <w:szCs w:val="24"/>
          <w:lang w:eastAsia="bg-BG"/>
        </w:rPr>
        <w:t xml:space="preserve"> </w:t>
      </w:r>
      <w:r w:rsidRPr="00700252">
        <w:rPr>
          <w:rFonts w:ascii="Arial" w:hAnsi="Arial" w:cs="Arial"/>
          <w:sz w:val="24"/>
          <w:szCs w:val="24"/>
          <w:lang w:val="bg-BG" w:eastAsia="bg-BG"/>
        </w:rPr>
        <w:t>polluting emissions and ambient air quality. Accordingly, the NAQS defines</w:t>
      </w:r>
      <w:r w:rsidRPr="00700252">
        <w:rPr>
          <w:rFonts w:ascii="Arial" w:hAnsi="Arial" w:cs="Arial"/>
          <w:sz w:val="24"/>
          <w:szCs w:val="24"/>
          <w:lang w:eastAsia="bg-BG"/>
        </w:rPr>
        <w:t xml:space="preserve"> </w:t>
      </w:r>
      <w:r w:rsidRPr="00700252">
        <w:rPr>
          <w:rFonts w:ascii="Arial" w:hAnsi="Arial" w:cs="Arial"/>
          <w:sz w:val="24"/>
          <w:szCs w:val="24"/>
          <w:lang w:val="bg-BG" w:eastAsia="bg-BG"/>
        </w:rPr>
        <w:t>health-based standards for eight key air pollutants, with compliance targets to</w:t>
      </w:r>
      <w:r w:rsidRPr="00700252">
        <w:rPr>
          <w:rFonts w:ascii="Arial" w:hAnsi="Arial" w:cs="Arial"/>
          <w:sz w:val="24"/>
          <w:szCs w:val="24"/>
          <w:lang w:eastAsia="bg-BG"/>
        </w:rPr>
        <w:t xml:space="preserve"> </w:t>
      </w:r>
      <w:r w:rsidRPr="00700252">
        <w:rPr>
          <w:rFonts w:ascii="Arial" w:hAnsi="Arial" w:cs="Arial"/>
          <w:sz w:val="24"/>
          <w:szCs w:val="24"/>
          <w:lang w:val="bg-BG" w:eastAsia="bg-BG"/>
        </w:rPr>
        <w:t>be achieved by 2005. Action required to meet these targets is defined at</w:t>
      </w:r>
      <w:r w:rsidRPr="00700252">
        <w:rPr>
          <w:rFonts w:ascii="Arial" w:hAnsi="Arial" w:cs="Arial"/>
          <w:sz w:val="24"/>
          <w:szCs w:val="24"/>
          <w:lang w:eastAsia="bg-BG"/>
        </w:rPr>
        <w:t xml:space="preserve"> </w:t>
      </w:r>
      <w:r w:rsidRPr="00700252">
        <w:rPr>
          <w:rFonts w:ascii="Arial" w:hAnsi="Arial" w:cs="Arial"/>
          <w:sz w:val="24"/>
          <w:szCs w:val="24"/>
          <w:lang w:val="bg-BG" w:eastAsia="bg-BG"/>
        </w:rPr>
        <w:t>international, national and local level, and the responsibilities of industry, local</w:t>
      </w:r>
      <w:r w:rsidRPr="00700252">
        <w:rPr>
          <w:rFonts w:ascii="Arial" w:hAnsi="Arial" w:cs="Arial"/>
          <w:sz w:val="24"/>
          <w:szCs w:val="24"/>
          <w:lang w:eastAsia="bg-BG"/>
        </w:rPr>
        <w:t xml:space="preserve"> </w:t>
      </w:r>
      <w:r w:rsidRPr="00700252">
        <w:rPr>
          <w:rFonts w:ascii="Arial" w:hAnsi="Arial" w:cs="Arial"/>
          <w:sz w:val="24"/>
          <w:szCs w:val="24"/>
          <w:lang w:val="bg-BG" w:eastAsia="bg-BG"/>
        </w:rPr>
        <w:t>government and other relevant parties are identified (DETR, 2000).</w:t>
      </w:r>
      <w:r w:rsidRPr="00700252">
        <w:rPr>
          <w:rFonts w:ascii="Arial" w:hAnsi="Arial" w:cs="Arial"/>
          <w:sz w:val="24"/>
          <w:szCs w:val="24"/>
        </w:rPr>
        <w:t xml:space="preserve">The air quality objectives for specific pollutants are implemented through </w:t>
      </w:r>
      <w:r w:rsidRPr="00700252">
        <w:rPr>
          <w:rFonts w:ascii="Arial" w:hAnsi="Arial" w:cs="Arial"/>
          <w:sz w:val="24"/>
          <w:szCs w:val="24"/>
        </w:rPr>
        <w:tab/>
        <w:t xml:space="preserve">the Air Quality (England) Regulations 2000. The concentration levels, or standards, are set on the basis of the medical effects of each pollutant, together with the date by which the level must be achieved.  These concentration levels are expected to be achieved by a combination of national measures and local measures. </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 xml:space="preserve">National measures are noted below, under the headings where they are usually applied.  Many of these guiding principles do not refer specifically to air quality; instead reference is made to ‘pollution’ or the ‘environment’. </w:t>
      </w:r>
      <w:r w:rsidRPr="00700252">
        <w:rPr>
          <w:rFonts w:ascii="Arial" w:hAnsi="Arial" w:cs="Arial"/>
          <w:sz w:val="24"/>
          <w:szCs w:val="24"/>
        </w:rPr>
        <w:tab/>
        <w:t xml:space="preserve"> </w:t>
      </w:r>
    </w:p>
    <w:p w:rsidR="002B4BA4" w:rsidRPr="00700252" w:rsidRDefault="002B4BA4" w:rsidP="002B4BA4">
      <w:pPr>
        <w:spacing w:after="0" w:line="240" w:lineRule="auto"/>
        <w:jc w:val="both"/>
        <w:rPr>
          <w:rFonts w:ascii="Arial" w:hAnsi="Arial" w:cs="Arial"/>
          <w:b/>
          <w:i/>
          <w:sz w:val="24"/>
          <w:szCs w:val="24"/>
          <w:u w:val="single"/>
        </w:rPr>
      </w:pPr>
      <w:r w:rsidRPr="00700252">
        <w:rPr>
          <w:rFonts w:ascii="Arial" w:hAnsi="Arial" w:cs="Arial"/>
          <w:b/>
          <w:i/>
          <w:sz w:val="24"/>
          <w:szCs w:val="24"/>
          <w:u w:val="single"/>
        </w:rPr>
        <w:lastRenderedPageBreak/>
        <w:t>Land Use Planning</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 xml:space="preserve">The national framework for ascertaining that developments satisfy certain principals is via Planning Policy Guidance Notes (PPGs).  The PPGs most </w:t>
      </w:r>
      <w:r w:rsidRPr="00700252">
        <w:rPr>
          <w:rFonts w:ascii="Arial" w:hAnsi="Arial" w:cs="Arial"/>
          <w:sz w:val="24"/>
          <w:szCs w:val="24"/>
        </w:rPr>
        <w:tab/>
        <w:t>relevant to air quality when considering developments are:</w:t>
      </w:r>
    </w:p>
    <w:p w:rsidR="002B4BA4" w:rsidRPr="00700252" w:rsidRDefault="002B4BA4" w:rsidP="001B292A">
      <w:pPr>
        <w:numPr>
          <w:ilvl w:val="0"/>
          <w:numId w:val="8"/>
        </w:numPr>
        <w:spacing w:after="0" w:line="240" w:lineRule="auto"/>
        <w:jc w:val="both"/>
        <w:rPr>
          <w:rFonts w:ascii="Arial" w:hAnsi="Arial" w:cs="Arial"/>
          <w:sz w:val="24"/>
          <w:szCs w:val="24"/>
        </w:rPr>
      </w:pPr>
      <w:r w:rsidRPr="00700252">
        <w:rPr>
          <w:rFonts w:ascii="Arial" w:hAnsi="Arial" w:cs="Arial"/>
          <w:i/>
          <w:sz w:val="24"/>
          <w:szCs w:val="24"/>
        </w:rPr>
        <w:t>PPG 6 Town Centres and Regional Developments</w:t>
      </w:r>
    </w:p>
    <w:p w:rsidR="002B4BA4" w:rsidRPr="00700252" w:rsidRDefault="002B4BA4" w:rsidP="002B4BA4">
      <w:pPr>
        <w:spacing w:after="0" w:line="240" w:lineRule="auto"/>
        <w:ind w:left="720"/>
        <w:jc w:val="both"/>
        <w:rPr>
          <w:rFonts w:ascii="Arial" w:hAnsi="Arial" w:cs="Arial"/>
          <w:sz w:val="24"/>
          <w:szCs w:val="24"/>
        </w:rPr>
      </w:pPr>
      <w:r w:rsidRPr="00700252">
        <w:rPr>
          <w:rFonts w:ascii="Arial" w:hAnsi="Arial" w:cs="Arial"/>
          <w:sz w:val="24"/>
          <w:szCs w:val="24"/>
        </w:rPr>
        <w:t xml:space="preserve">This guidance note deals with town centre development and sustainable development, ensuring that there is adequate public </w:t>
      </w:r>
      <w:r w:rsidRPr="00700252">
        <w:rPr>
          <w:rFonts w:ascii="Arial" w:hAnsi="Arial" w:cs="Arial"/>
          <w:sz w:val="24"/>
          <w:szCs w:val="24"/>
        </w:rPr>
        <w:tab/>
        <w:t xml:space="preserve">transport.  </w:t>
      </w:r>
    </w:p>
    <w:p w:rsidR="002B4BA4" w:rsidRPr="00700252" w:rsidRDefault="002B4BA4" w:rsidP="001B292A">
      <w:pPr>
        <w:numPr>
          <w:ilvl w:val="0"/>
          <w:numId w:val="8"/>
        </w:numPr>
        <w:spacing w:after="0" w:line="240" w:lineRule="auto"/>
        <w:jc w:val="both"/>
        <w:rPr>
          <w:rFonts w:ascii="Arial" w:hAnsi="Arial" w:cs="Arial"/>
          <w:sz w:val="24"/>
          <w:szCs w:val="24"/>
        </w:rPr>
      </w:pPr>
      <w:r w:rsidRPr="00700252">
        <w:rPr>
          <w:rFonts w:ascii="Arial" w:hAnsi="Arial" w:cs="Arial"/>
          <w:i/>
          <w:sz w:val="24"/>
          <w:szCs w:val="24"/>
        </w:rPr>
        <w:t>PPG 12 Development Plans</w:t>
      </w:r>
    </w:p>
    <w:p w:rsidR="002B4BA4" w:rsidRPr="00700252" w:rsidRDefault="002B4BA4" w:rsidP="002B4BA4">
      <w:pPr>
        <w:spacing w:after="0" w:line="240" w:lineRule="auto"/>
        <w:ind w:left="720"/>
        <w:jc w:val="both"/>
        <w:rPr>
          <w:rFonts w:ascii="Arial" w:hAnsi="Arial" w:cs="Arial"/>
          <w:sz w:val="24"/>
          <w:szCs w:val="24"/>
        </w:rPr>
      </w:pPr>
      <w:r w:rsidRPr="00700252">
        <w:rPr>
          <w:rFonts w:ascii="Arial" w:hAnsi="Arial" w:cs="Arial"/>
          <w:sz w:val="24"/>
          <w:szCs w:val="24"/>
        </w:rPr>
        <w:t xml:space="preserve">This guidance note deals with development plans and that sustainability principals must be considered.  The consideration of air quality is just one element.  The Unitary Development plan (UDP) </w:t>
      </w:r>
      <w:r w:rsidRPr="00700252">
        <w:rPr>
          <w:rFonts w:ascii="Arial" w:hAnsi="Arial" w:cs="Arial"/>
          <w:sz w:val="24"/>
          <w:szCs w:val="24"/>
        </w:rPr>
        <w:tab/>
        <w:t xml:space="preserve">of Waltham Forest sets out the Council’s proposals and policies with respect to developments and land use planning.  </w:t>
      </w:r>
    </w:p>
    <w:p w:rsidR="002B4BA4" w:rsidRPr="00700252" w:rsidRDefault="002B4BA4" w:rsidP="001B292A">
      <w:pPr>
        <w:numPr>
          <w:ilvl w:val="0"/>
          <w:numId w:val="8"/>
        </w:numPr>
        <w:spacing w:after="0" w:line="240" w:lineRule="auto"/>
        <w:jc w:val="both"/>
        <w:rPr>
          <w:rFonts w:ascii="Arial" w:hAnsi="Arial" w:cs="Arial"/>
          <w:sz w:val="24"/>
          <w:szCs w:val="24"/>
        </w:rPr>
      </w:pPr>
      <w:r w:rsidRPr="00700252">
        <w:rPr>
          <w:rFonts w:ascii="Arial" w:hAnsi="Arial" w:cs="Arial"/>
          <w:i/>
          <w:sz w:val="24"/>
          <w:szCs w:val="24"/>
        </w:rPr>
        <w:t>PPG 13  Transport</w:t>
      </w:r>
    </w:p>
    <w:p w:rsidR="002B4BA4" w:rsidRPr="00700252" w:rsidRDefault="002B4BA4" w:rsidP="002B4BA4">
      <w:pPr>
        <w:spacing w:after="0" w:line="240" w:lineRule="auto"/>
        <w:ind w:left="720"/>
        <w:jc w:val="both"/>
        <w:rPr>
          <w:rFonts w:ascii="Arial" w:hAnsi="Arial" w:cs="Arial"/>
          <w:i/>
          <w:sz w:val="24"/>
          <w:szCs w:val="24"/>
        </w:rPr>
      </w:pPr>
      <w:r w:rsidRPr="00700252">
        <w:rPr>
          <w:rFonts w:ascii="Arial" w:hAnsi="Arial" w:cs="Arial"/>
          <w:sz w:val="24"/>
          <w:szCs w:val="24"/>
        </w:rPr>
        <w:t xml:space="preserve">This guidance note deals with transport and accessibility to public transport.  It details air quality as an important consideration in the integration of planning and transport and emphasises effective traffic management as a measure to reduce local air pollution.   </w:t>
      </w:r>
    </w:p>
    <w:p w:rsidR="002B4BA4" w:rsidRPr="00700252" w:rsidRDefault="002B4BA4" w:rsidP="001B292A">
      <w:pPr>
        <w:numPr>
          <w:ilvl w:val="0"/>
          <w:numId w:val="8"/>
        </w:numPr>
        <w:spacing w:after="0" w:line="240" w:lineRule="auto"/>
        <w:jc w:val="both"/>
        <w:rPr>
          <w:rFonts w:ascii="Arial" w:hAnsi="Arial" w:cs="Arial"/>
          <w:i/>
          <w:sz w:val="24"/>
          <w:szCs w:val="24"/>
        </w:rPr>
      </w:pPr>
      <w:r w:rsidRPr="00700252">
        <w:rPr>
          <w:rFonts w:ascii="Arial" w:hAnsi="Arial" w:cs="Arial"/>
          <w:i/>
          <w:sz w:val="24"/>
          <w:szCs w:val="24"/>
        </w:rPr>
        <w:t>PPG23  Planning and Pollution Control</w:t>
      </w:r>
    </w:p>
    <w:p w:rsidR="002B4BA4" w:rsidRPr="00700252" w:rsidRDefault="002B4BA4" w:rsidP="002B4BA4">
      <w:pPr>
        <w:spacing w:after="0" w:line="240" w:lineRule="auto"/>
        <w:ind w:left="720"/>
        <w:jc w:val="both"/>
        <w:rPr>
          <w:rFonts w:ascii="Arial" w:hAnsi="Arial" w:cs="Arial"/>
          <w:sz w:val="24"/>
          <w:szCs w:val="24"/>
        </w:rPr>
      </w:pPr>
      <w:r w:rsidRPr="00700252">
        <w:rPr>
          <w:rFonts w:ascii="Arial" w:hAnsi="Arial" w:cs="Arial"/>
          <w:sz w:val="24"/>
          <w:szCs w:val="24"/>
        </w:rPr>
        <w:t xml:space="preserve">This guidance note deals with pollution control and highlights air pollution as a material consideration in determining planning applications.  Following on from this is the DETR guidance, </w:t>
      </w:r>
      <w:r w:rsidRPr="00700252">
        <w:rPr>
          <w:rFonts w:ascii="Arial" w:hAnsi="Arial" w:cs="Arial"/>
          <w:sz w:val="24"/>
          <w:szCs w:val="24"/>
        </w:rPr>
        <w:tab/>
        <w:t xml:space="preserve">published in 1997, ‘Air Quality and Land Use Planning’.  This states </w:t>
      </w:r>
      <w:r w:rsidRPr="00700252">
        <w:rPr>
          <w:rFonts w:ascii="Arial" w:hAnsi="Arial" w:cs="Arial"/>
          <w:sz w:val="24"/>
          <w:szCs w:val="24"/>
        </w:rPr>
        <w:tab/>
        <w:t>that air quality is a consideration which relates to the use and development of land and is a material consideration.  Planning applications can, and have been, refused on the grounds of air pollution not being a material consideration.</w:t>
      </w:r>
    </w:p>
    <w:p w:rsidR="002B4BA4" w:rsidRPr="00700252" w:rsidRDefault="002B4BA4" w:rsidP="002B4BA4">
      <w:pPr>
        <w:spacing w:after="0" w:line="240" w:lineRule="auto"/>
        <w:ind w:left="720"/>
        <w:jc w:val="both"/>
        <w:rPr>
          <w:rFonts w:ascii="Arial" w:hAnsi="Arial" w:cs="Arial"/>
          <w:sz w:val="24"/>
          <w:szCs w:val="24"/>
        </w:rPr>
      </w:pPr>
      <w:r w:rsidRPr="00700252">
        <w:rPr>
          <w:rFonts w:ascii="Arial" w:hAnsi="Arial" w:cs="Arial"/>
          <w:sz w:val="24"/>
          <w:szCs w:val="24"/>
        </w:rPr>
        <w:t>PPG 23 is currently being revised.  It will provide guidance on air quality as a material consideration, the impact of AQMAs on planning decisions and the requirement for Environmental Impact Assessments.</w:t>
      </w:r>
    </w:p>
    <w:p w:rsidR="002B4BA4" w:rsidRPr="00700252" w:rsidRDefault="002B4BA4" w:rsidP="002B4BA4">
      <w:pPr>
        <w:spacing w:after="0" w:line="240" w:lineRule="auto"/>
        <w:jc w:val="both"/>
        <w:rPr>
          <w:rFonts w:ascii="Arial" w:hAnsi="Arial" w:cs="Arial"/>
          <w:b/>
          <w:i/>
          <w:sz w:val="24"/>
          <w:szCs w:val="24"/>
          <w:u w:val="single"/>
        </w:rPr>
      </w:pPr>
      <w:r w:rsidRPr="00700252">
        <w:rPr>
          <w:rFonts w:ascii="Arial" w:hAnsi="Arial" w:cs="Arial"/>
          <w:b/>
          <w:i/>
          <w:sz w:val="24"/>
          <w:szCs w:val="24"/>
          <w:u w:val="single"/>
        </w:rPr>
        <w:t>Transport</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 xml:space="preserve">Transport is closely allied with air quality. As detailed earlier, much of the pollution is from traffic.  National measures to tackle traffic on roads to improve air quality include reducing the need to travel, reducing car use and encouraging more sustainable modes of travel.  </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 xml:space="preserve">National guidance with particular reference transport available to local authorities includes: </w:t>
      </w:r>
    </w:p>
    <w:p w:rsidR="002B4BA4" w:rsidRPr="00700252" w:rsidRDefault="002B4BA4" w:rsidP="001B292A">
      <w:pPr>
        <w:numPr>
          <w:ilvl w:val="0"/>
          <w:numId w:val="9"/>
        </w:numPr>
        <w:spacing w:after="0" w:line="240" w:lineRule="auto"/>
        <w:jc w:val="both"/>
        <w:rPr>
          <w:rFonts w:ascii="Arial" w:hAnsi="Arial" w:cs="Arial"/>
          <w:sz w:val="24"/>
          <w:szCs w:val="24"/>
        </w:rPr>
      </w:pPr>
      <w:r w:rsidRPr="00700252">
        <w:rPr>
          <w:rFonts w:ascii="Arial" w:hAnsi="Arial" w:cs="Arial"/>
          <w:i/>
          <w:sz w:val="24"/>
          <w:szCs w:val="24"/>
        </w:rPr>
        <w:t xml:space="preserve">PPG Note 6 </w:t>
      </w:r>
    </w:p>
    <w:p w:rsidR="002B4BA4" w:rsidRPr="00700252" w:rsidRDefault="002B4BA4" w:rsidP="002B4BA4">
      <w:pPr>
        <w:pStyle w:val="31"/>
        <w:spacing w:after="0" w:line="240" w:lineRule="auto"/>
        <w:ind w:left="720"/>
        <w:jc w:val="both"/>
        <w:rPr>
          <w:rFonts w:ascii="Arial" w:hAnsi="Arial" w:cs="Arial"/>
          <w:sz w:val="24"/>
          <w:szCs w:val="24"/>
        </w:rPr>
      </w:pPr>
      <w:r w:rsidRPr="00700252">
        <w:rPr>
          <w:rFonts w:ascii="Arial" w:hAnsi="Arial" w:cs="Arial"/>
          <w:sz w:val="24"/>
          <w:szCs w:val="24"/>
        </w:rPr>
        <w:t>This Guidance note is for Town Centre and Regional Developments.  This sets out the Government’s objective of promoting development in town centres in an effort to improve urban vitality.  Public transport is recognised as important here.</w:t>
      </w:r>
    </w:p>
    <w:p w:rsidR="002B4BA4" w:rsidRPr="00700252" w:rsidRDefault="002B4BA4" w:rsidP="001B292A">
      <w:pPr>
        <w:numPr>
          <w:ilvl w:val="0"/>
          <w:numId w:val="9"/>
        </w:numPr>
        <w:spacing w:after="0" w:line="240" w:lineRule="auto"/>
        <w:jc w:val="both"/>
        <w:rPr>
          <w:rFonts w:ascii="Arial" w:hAnsi="Arial" w:cs="Arial"/>
          <w:sz w:val="24"/>
          <w:szCs w:val="24"/>
        </w:rPr>
      </w:pPr>
      <w:r w:rsidRPr="00700252">
        <w:rPr>
          <w:rFonts w:ascii="Arial" w:hAnsi="Arial" w:cs="Arial"/>
          <w:i/>
          <w:sz w:val="24"/>
          <w:szCs w:val="24"/>
        </w:rPr>
        <w:t>PPG Note 13</w:t>
      </w:r>
    </w:p>
    <w:p w:rsidR="002B4BA4" w:rsidRPr="00700252" w:rsidRDefault="002B4BA4" w:rsidP="002B4BA4">
      <w:pPr>
        <w:pStyle w:val="31"/>
        <w:spacing w:after="0" w:line="240" w:lineRule="auto"/>
        <w:ind w:left="720"/>
        <w:jc w:val="both"/>
        <w:rPr>
          <w:rFonts w:ascii="Arial" w:hAnsi="Arial" w:cs="Arial"/>
          <w:sz w:val="24"/>
          <w:szCs w:val="24"/>
        </w:rPr>
      </w:pPr>
      <w:r w:rsidRPr="00700252">
        <w:rPr>
          <w:rFonts w:ascii="Arial" w:hAnsi="Arial" w:cs="Arial"/>
          <w:sz w:val="24"/>
          <w:szCs w:val="24"/>
        </w:rPr>
        <w:t>This Guidance Note on Transport is aimed primarily at promoting better integration between planning and transport, different transport modes and at achieving more consistent implementation of the existing approach.  It states that local authorities must consistently apply planning policies that aim to reduce the need for car journeys, in order that people can make sustainable transport choices.</w:t>
      </w:r>
    </w:p>
    <w:p w:rsidR="002B4BA4" w:rsidRPr="00700252" w:rsidRDefault="002B4BA4" w:rsidP="001B292A">
      <w:pPr>
        <w:numPr>
          <w:ilvl w:val="0"/>
          <w:numId w:val="9"/>
        </w:numPr>
        <w:spacing w:after="0" w:line="240" w:lineRule="auto"/>
        <w:jc w:val="both"/>
        <w:rPr>
          <w:rFonts w:ascii="Arial" w:hAnsi="Arial" w:cs="Arial"/>
          <w:sz w:val="24"/>
          <w:szCs w:val="24"/>
        </w:rPr>
      </w:pPr>
      <w:r w:rsidRPr="00700252">
        <w:rPr>
          <w:rFonts w:ascii="Arial" w:hAnsi="Arial" w:cs="Arial"/>
          <w:i/>
          <w:sz w:val="24"/>
          <w:szCs w:val="24"/>
        </w:rPr>
        <w:t>RPG 9 – Regional Planning Guidance for the South East (Proposed changes)</w:t>
      </w:r>
    </w:p>
    <w:p w:rsidR="002B4BA4" w:rsidRPr="00700252" w:rsidRDefault="002B4BA4" w:rsidP="002B4BA4">
      <w:pPr>
        <w:pStyle w:val="31"/>
        <w:spacing w:after="0" w:line="240" w:lineRule="auto"/>
        <w:ind w:left="720"/>
        <w:jc w:val="both"/>
        <w:rPr>
          <w:rFonts w:ascii="Arial" w:hAnsi="Arial" w:cs="Arial"/>
          <w:sz w:val="24"/>
          <w:szCs w:val="24"/>
        </w:rPr>
      </w:pPr>
      <w:r w:rsidRPr="00700252">
        <w:rPr>
          <w:rFonts w:ascii="Arial" w:hAnsi="Arial" w:cs="Arial"/>
          <w:sz w:val="24"/>
          <w:szCs w:val="24"/>
        </w:rPr>
        <w:t xml:space="preserve">This sets out in its transport section the need to manage travel demand in order that a more sustainable pattern of spatial development can be achieved i.e.: to concentrate travel generating developments in areas where there are good non-car transport modes.  </w:t>
      </w:r>
    </w:p>
    <w:p w:rsidR="002B4BA4" w:rsidRPr="00700252" w:rsidRDefault="002B4BA4" w:rsidP="001B292A">
      <w:pPr>
        <w:numPr>
          <w:ilvl w:val="0"/>
          <w:numId w:val="9"/>
        </w:numPr>
        <w:spacing w:after="0" w:line="240" w:lineRule="auto"/>
        <w:jc w:val="both"/>
        <w:rPr>
          <w:rFonts w:ascii="Arial" w:hAnsi="Arial" w:cs="Arial"/>
          <w:sz w:val="24"/>
          <w:szCs w:val="24"/>
        </w:rPr>
      </w:pPr>
      <w:r w:rsidRPr="00700252">
        <w:rPr>
          <w:rFonts w:ascii="Arial" w:hAnsi="Arial" w:cs="Arial"/>
          <w:i/>
          <w:sz w:val="24"/>
          <w:szCs w:val="24"/>
        </w:rPr>
        <w:lastRenderedPageBreak/>
        <w:t>RPG 3 (Strategic Guidance for London Planning Authorities)</w:t>
      </w:r>
    </w:p>
    <w:p w:rsidR="002B4BA4" w:rsidRPr="00700252" w:rsidRDefault="002B4BA4" w:rsidP="002B4BA4">
      <w:pPr>
        <w:pStyle w:val="31"/>
        <w:spacing w:after="0" w:line="240" w:lineRule="auto"/>
        <w:ind w:left="720"/>
        <w:jc w:val="both"/>
        <w:rPr>
          <w:rFonts w:ascii="Arial" w:hAnsi="Arial" w:cs="Arial"/>
          <w:sz w:val="24"/>
          <w:szCs w:val="24"/>
        </w:rPr>
      </w:pPr>
      <w:r w:rsidRPr="00700252">
        <w:rPr>
          <w:rFonts w:ascii="Arial" w:hAnsi="Arial" w:cs="Arial"/>
          <w:sz w:val="24"/>
          <w:szCs w:val="24"/>
        </w:rPr>
        <w:t>This recommended that Local Authorities must develop plans that promote, amongst others, less demand for travel and greater protection of the environment.  The strategic guidance has indicated that London must have safe, good and cost effective public transport.  It approves traffic management measures to obtain better use of the existing road system and recognises that parking controls are useful in combating congestion, particularly that caused by commuting.  Further support is given to improving the safety of pedestrians and cyclists. However RPG 3 was replaced by the Mayor of London’s Spatial Development Plan.</w:t>
      </w:r>
    </w:p>
    <w:p w:rsidR="002B4BA4" w:rsidRPr="00700252" w:rsidRDefault="002B4BA4" w:rsidP="001B292A">
      <w:pPr>
        <w:numPr>
          <w:ilvl w:val="0"/>
          <w:numId w:val="9"/>
        </w:numPr>
        <w:spacing w:after="0" w:line="240" w:lineRule="auto"/>
        <w:jc w:val="both"/>
        <w:rPr>
          <w:rFonts w:ascii="Arial" w:hAnsi="Arial" w:cs="Arial"/>
          <w:sz w:val="24"/>
          <w:szCs w:val="24"/>
        </w:rPr>
      </w:pPr>
      <w:r w:rsidRPr="00700252">
        <w:rPr>
          <w:rFonts w:ascii="Arial" w:hAnsi="Arial" w:cs="Arial"/>
          <w:i/>
          <w:sz w:val="24"/>
          <w:szCs w:val="24"/>
        </w:rPr>
        <w:t>London Planning Advisory Committee (LPAC)</w:t>
      </w:r>
    </w:p>
    <w:p w:rsidR="002B4BA4" w:rsidRPr="00700252" w:rsidRDefault="002B4BA4" w:rsidP="002B4BA4">
      <w:pPr>
        <w:pStyle w:val="31"/>
        <w:spacing w:after="0" w:line="240" w:lineRule="auto"/>
        <w:ind w:left="720"/>
        <w:jc w:val="both"/>
        <w:rPr>
          <w:rFonts w:ascii="Arial" w:hAnsi="Arial" w:cs="Arial"/>
          <w:sz w:val="24"/>
          <w:szCs w:val="24"/>
        </w:rPr>
      </w:pPr>
      <w:r w:rsidRPr="00700252">
        <w:rPr>
          <w:rFonts w:ascii="Arial" w:hAnsi="Arial" w:cs="Arial"/>
          <w:sz w:val="24"/>
          <w:szCs w:val="24"/>
        </w:rPr>
        <w:t xml:space="preserve">The overall aim of this guidance is to reduce the amount of non-essential vehicle trips over set time periods and suggested initiatives, such as, road user charging, a workplace parking levy, improving public transport and improvement of conditions for pedestrians and cyclists.  LPAC recommended that high trip generating developments be located within town centres and reduce off-street parking for new developments.   </w:t>
      </w:r>
    </w:p>
    <w:p w:rsidR="002B4BA4" w:rsidRPr="00700252" w:rsidRDefault="002B4BA4" w:rsidP="001B292A">
      <w:pPr>
        <w:numPr>
          <w:ilvl w:val="0"/>
          <w:numId w:val="9"/>
        </w:numPr>
        <w:spacing w:after="0" w:line="240" w:lineRule="auto"/>
        <w:jc w:val="both"/>
        <w:rPr>
          <w:rFonts w:ascii="Arial" w:hAnsi="Arial" w:cs="Arial"/>
          <w:sz w:val="24"/>
          <w:szCs w:val="24"/>
        </w:rPr>
      </w:pPr>
      <w:r w:rsidRPr="00700252">
        <w:rPr>
          <w:rFonts w:ascii="Arial" w:hAnsi="Arial" w:cs="Arial"/>
          <w:i/>
          <w:sz w:val="24"/>
          <w:szCs w:val="24"/>
        </w:rPr>
        <w:t>Government White Paper – ‘A New Deal For Transport, Better For Everyone’.</w:t>
      </w:r>
      <w:r w:rsidRPr="00700252">
        <w:rPr>
          <w:rFonts w:ascii="Arial" w:hAnsi="Arial" w:cs="Arial"/>
          <w:sz w:val="24"/>
          <w:szCs w:val="24"/>
        </w:rPr>
        <w:t xml:space="preserve">  </w:t>
      </w:r>
    </w:p>
    <w:p w:rsidR="002B4BA4" w:rsidRPr="00700252" w:rsidRDefault="002B4BA4" w:rsidP="002B4BA4">
      <w:pPr>
        <w:spacing w:after="0" w:line="240" w:lineRule="auto"/>
        <w:ind w:left="720"/>
        <w:jc w:val="both"/>
        <w:rPr>
          <w:rFonts w:ascii="Arial" w:hAnsi="Arial" w:cs="Arial"/>
          <w:sz w:val="24"/>
          <w:szCs w:val="24"/>
        </w:rPr>
      </w:pPr>
      <w:r w:rsidRPr="00700252">
        <w:rPr>
          <w:rFonts w:ascii="Arial" w:hAnsi="Arial" w:cs="Arial"/>
          <w:sz w:val="24"/>
          <w:szCs w:val="24"/>
        </w:rPr>
        <w:t xml:space="preserve">The main objective of this white paper was to create a better, more integrated transport system to tackle the problems of pollution and congestion.  It aimed to encourage people to use the private car less and switch to more environmentally friendly forms of transport.  In 1998 the Government published its Integrated Transport Strategy, which was outlined in ‘A New Deal For Transport – Better for Everyone’.  The Council’s transport policies are very much in line with this strategy and reflect Government initiatives. </w:t>
      </w:r>
    </w:p>
    <w:p w:rsidR="002B4BA4" w:rsidRPr="00700252" w:rsidRDefault="002B4BA4" w:rsidP="001B292A">
      <w:pPr>
        <w:numPr>
          <w:ilvl w:val="0"/>
          <w:numId w:val="9"/>
        </w:numPr>
        <w:spacing w:after="0" w:line="240" w:lineRule="auto"/>
        <w:jc w:val="both"/>
        <w:rPr>
          <w:rFonts w:ascii="Arial" w:hAnsi="Arial" w:cs="Arial"/>
          <w:sz w:val="24"/>
          <w:szCs w:val="24"/>
        </w:rPr>
      </w:pPr>
      <w:r w:rsidRPr="00700252">
        <w:rPr>
          <w:rFonts w:ascii="Arial" w:hAnsi="Arial" w:cs="Arial"/>
          <w:i/>
          <w:sz w:val="24"/>
          <w:szCs w:val="24"/>
        </w:rPr>
        <w:t>The Road Traffic Regulation Act 1984</w:t>
      </w:r>
      <w:r w:rsidRPr="00700252">
        <w:rPr>
          <w:rFonts w:ascii="Arial" w:hAnsi="Arial" w:cs="Arial"/>
          <w:sz w:val="24"/>
          <w:szCs w:val="24"/>
        </w:rPr>
        <w:t xml:space="preserve"> </w:t>
      </w:r>
    </w:p>
    <w:p w:rsidR="002B4BA4" w:rsidRPr="00700252" w:rsidRDefault="002B4BA4" w:rsidP="002B4BA4">
      <w:pPr>
        <w:spacing w:after="0" w:line="240" w:lineRule="auto"/>
        <w:ind w:left="720"/>
        <w:jc w:val="both"/>
        <w:rPr>
          <w:rFonts w:ascii="Arial" w:hAnsi="Arial" w:cs="Arial"/>
          <w:sz w:val="24"/>
          <w:szCs w:val="24"/>
        </w:rPr>
      </w:pPr>
      <w:r w:rsidRPr="00700252">
        <w:rPr>
          <w:rFonts w:ascii="Arial" w:hAnsi="Arial" w:cs="Arial"/>
          <w:sz w:val="24"/>
          <w:szCs w:val="24"/>
        </w:rPr>
        <w:t xml:space="preserve">This Act gives local authority’s powers to make Traffic Regulation Orders to prohibit, restrict or regulate traffic along roads.  Schedule 22 of the Environment Act 1995 extends these powers to enable local authorities to make Traffic Regulation Orders specifically to achieve the air quality objectives.   </w:t>
      </w:r>
    </w:p>
    <w:p w:rsidR="002B4BA4" w:rsidRPr="00700252" w:rsidRDefault="002B4BA4" w:rsidP="001B292A">
      <w:pPr>
        <w:numPr>
          <w:ilvl w:val="0"/>
          <w:numId w:val="9"/>
        </w:numPr>
        <w:spacing w:after="0" w:line="240" w:lineRule="auto"/>
        <w:jc w:val="both"/>
        <w:rPr>
          <w:rFonts w:ascii="Arial" w:hAnsi="Arial" w:cs="Arial"/>
          <w:sz w:val="24"/>
          <w:szCs w:val="24"/>
        </w:rPr>
      </w:pPr>
      <w:r w:rsidRPr="00700252">
        <w:rPr>
          <w:rFonts w:ascii="Arial" w:hAnsi="Arial" w:cs="Arial"/>
          <w:i/>
          <w:sz w:val="24"/>
          <w:szCs w:val="24"/>
        </w:rPr>
        <w:t>The Road Traffic Reduction Act 1997</w:t>
      </w:r>
      <w:r w:rsidRPr="00700252">
        <w:rPr>
          <w:rFonts w:ascii="Arial" w:hAnsi="Arial" w:cs="Arial"/>
          <w:sz w:val="24"/>
          <w:szCs w:val="24"/>
        </w:rPr>
        <w:t xml:space="preserve"> </w:t>
      </w:r>
    </w:p>
    <w:p w:rsidR="002B4BA4" w:rsidRPr="00700252" w:rsidRDefault="002B4BA4" w:rsidP="002B4BA4">
      <w:pPr>
        <w:spacing w:after="0" w:line="240" w:lineRule="auto"/>
        <w:ind w:left="720"/>
        <w:jc w:val="both"/>
        <w:rPr>
          <w:rFonts w:ascii="Arial" w:hAnsi="Arial" w:cs="Arial"/>
          <w:sz w:val="24"/>
          <w:szCs w:val="24"/>
        </w:rPr>
      </w:pPr>
      <w:r w:rsidRPr="00700252">
        <w:rPr>
          <w:rFonts w:ascii="Arial" w:hAnsi="Arial" w:cs="Arial"/>
          <w:sz w:val="24"/>
          <w:szCs w:val="24"/>
        </w:rPr>
        <w:t xml:space="preserve">This Act set a target for reducing the number of road traffic casualties by 2000.  In order to focus on a reduction in traffic levels on roads, LAPC published ‘Supplementary Advice on a Strategy for Road Traffic Reduction in London’ (December 1999).  This determined a target of a 15% reduction in traffic levels by 2010 across Waltham Forest as appropriate.  The principal of which is supported by the Council.   </w:t>
      </w:r>
    </w:p>
    <w:p w:rsidR="002B4BA4" w:rsidRPr="00700252" w:rsidRDefault="002B4BA4" w:rsidP="002B4BA4">
      <w:pPr>
        <w:spacing w:after="0" w:line="240" w:lineRule="auto"/>
        <w:ind w:hanging="720"/>
        <w:jc w:val="both"/>
        <w:rPr>
          <w:rFonts w:ascii="Arial" w:hAnsi="Arial" w:cs="Arial"/>
          <w:b/>
          <w:sz w:val="24"/>
          <w:szCs w:val="24"/>
          <w:u w:val="single"/>
        </w:rPr>
      </w:pPr>
      <w:r w:rsidRPr="00700252">
        <w:rPr>
          <w:rFonts w:ascii="Arial" w:hAnsi="Arial" w:cs="Arial"/>
          <w:sz w:val="24"/>
          <w:szCs w:val="24"/>
        </w:rPr>
        <w:tab/>
      </w:r>
      <w:r w:rsidRPr="00700252">
        <w:rPr>
          <w:rFonts w:ascii="Arial" w:hAnsi="Arial" w:cs="Arial"/>
          <w:b/>
          <w:sz w:val="24"/>
          <w:szCs w:val="24"/>
          <w:u w:val="single"/>
        </w:rPr>
        <w:t>The Mayor of London’s Strategies</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 xml:space="preserve">The Mayor is required, under the Greater London Authority Act 1999, to prepare a state of the Environment report and a number of strategies.  The principal purpose of the GLA is to promote economic and social development and the environmental improvement of Greater London.  The strategies that are of direct concern to air quality are: </w:t>
      </w:r>
    </w:p>
    <w:p w:rsidR="002B4BA4" w:rsidRPr="00700252" w:rsidRDefault="002B4BA4" w:rsidP="001B292A">
      <w:pPr>
        <w:pStyle w:val="a5"/>
        <w:numPr>
          <w:ilvl w:val="0"/>
          <w:numId w:val="3"/>
        </w:numPr>
        <w:ind w:left="0"/>
        <w:rPr>
          <w:rFonts w:cs="Arial"/>
          <w:sz w:val="24"/>
        </w:rPr>
      </w:pPr>
      <w:r w:rsidRPr="00700252">
        <w:rPr>
          <w:rFonts w:cs="Arial"/>
          <w:i/>
          <w:sz w:val="24"/>
        </w:rPr>
        <w:t>Mayors Spatial Development Strategy (The London Plan)</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This replaces the Regional Planning Guidance (RPG 3) and sets out London specific measures on planning.  Although not yet finalised, it is anticipated that the London Plan will embrace the social, economic and environmental issues for the future development of London.  It will provide a framework for land-use management, development and regeneration in London.</w:t>
      </w:r>
    </w:p>
    <w:p w:rsidR="002B4BA4" w:rsidRPr="00700252" w:rsidRDefault="002B4BA4" w:rsidP="002B4BA4">
      <w:pPr>
        <w:pStyle w:val="af"/>
        <w:jc w:val="both"/>
        <w:rPr>
          <w:rFonts w:ascii="Arial" w:hAnsi="Arial" w:cs="Arial"/>
          <w:sz w:val="24"/>
          <w:szCs w:val="24"/>
        </w:rPr>
      </w:pPr>
      <w:r w:rsidRPr="00700252">
        <w:rPr>
          <w:rFonts w:ascii="Arial" w:hAnsi="Arial" w:cs="Arial"/>
          <w:sz w:val="24"/>
          <w:szCs w:val="24"/>
        </w:rPr>
        <w:tab/>
        <w:t>Overall, the priorities of the draft London Plan are:</w:t>
      </w:r>
    </w:p>
    <w:p w:rsidR="002B4BA4" w:rsidRPr="00700252" w:rsidRDefault="002B4BA4" w:rsidP="002B4BA4">
      <w:pPr>
        <w:pStyle w:val="af"/>
        <w:ind w:hanging="360"/>
        <w:jc w:val="both"/>
        <w:rPr>
          <w:rFonts w:ascii="Arial" w:hAnsi="Arial" w:cs="Arial"/>
          <w:sz w:val="24"/>
          <w:szCs w:val="24"/>
        </w:rPr>
      </w:pPr>
      <w:r w:rsidRPr="00700252">
        <w:rPr>
          <w:rFonts w:ascii="Arial" w:hAnsi="Arial" w:cs="Arial"/>
          <w:sz w:val="24"/>
          <w:szCs w:val="24"/>
        </w:rPr>
        <w:lastRenderedPageBreak/>
        <w:t>•</w:t>
      </w:r>
      <w:r w:rsidRPr="00700252">
        <w:rPr>
          <w:rFonts w:ascii="Arial" w:hAnsi="Arial" w:cs="Arial"/>
          <w:sz w:val="24"/>
          <w:szCs w:val="24"/>
        </w:rPr>
        <w:tab/>
        <w:t>Intensified development in the Central Activities Zone (Central and East London sub-regions) and Opportunity Areas to accommodate substantial growth, especially in economic activity.  (Opportunity Areas include major brownfield sites and places with potential for significant increases in density).</w:t>
      </w:r>
    </w:p>
    <w:p w:rsidR="002B4BA4" w:rsidRPr="00700252" w:rsidRDefault="002B4BA4" w:rsidP="002B4BA4">
      <w:pPr>
        <w:pStyle w:val="af"/>
        <w:ind w:hanging="360"/>
        <w:jc w:val="both"/>
        <w:rPr>
          <w:rFonts w:ascii="Arial" w:hAnsi="Arial" w:cs="Arial"/>
          <w:sz w:val="24"/>
          <w:szCs w:val="24"/>
        </w:rPr>
      </w:pPr>
      <w:r w:rsidRPr="00700252">
        <w:rPr>
          <w:rFonts w:ascii="Arial" w:hAnsi="Arial" w:cs="Arial"/>
          <w:sz w:val="24"/>
          <w:szCs w:val="24"/>
        </w:rPr>
        <w:t>•</w:t>
      </w:r>
      <w:r w:rsidRPr="00700252">
        <w:rPr>
          <w:rFonts w:ascii="Arial" w:hAnsi="Arial" w:cs="Arial"/>
          <w:sz w:val="24"/>
          <w:szCs w:val="24"/>
        </w:rPr>
        <w:tab/>
        <w:t>Major development in East London along the Thames Gateway with an expansion of economic activities to the east, into the City fringe, Isle of Dogs and Stratford.</w:t>
      </w:r>
    </w:p>
    <w:p w:rsidR="002B4BA4" w:rsidRPr="00700252" w:rsidRDefault="002B4BA4" w:rsidP="002B4BA4">
      <w:pPr>
        <w:pStyle w:val="af"/>
        <w:ind w:hanging="360"/>
        <w:jc w:val="both"/>
        <w:rPr>
          <w:rFonts w:ascii="Arial" w:hAnsi="Arial" w:cs="Arial"/>
          <w:sz w:val="24"/>
          <w:szCs w:val="24"/>
        </w:rPr>
      </w:pPr>
      <w:r w:rsidRPr="00700252">
        <w:rPr>
          <w:rFonts w:ascii="Arial" w:hAnsi="Arial" w:cs="Arial"/>
          <w:sz w:val="24"/>
          <w:szCs w:val="24"/>
        </w:rPr>
        <w:t>•</w:t>
      </w:r>
      <w:r w:rsidRPr="00700252">
        <w:rPr>
          <w:rFonts w:ascii="Arial" w:hAnsi="Arial" w:cs="Arial"/>
          <w:sz w:val="24"/>
          <w:szCs w:val="24"/>
        </w:rPr>
        <w:tab/>
        <w:t>Enhancement and diversification of town centres in many places across London.</w:t>
      </w:r>
    </w:p>
    <w:p w:rsidR="002B4BA4" w:rsidRPr="00700252" w:rsidRDefault="002B4BA4" w:rsidP="002B4BA4">
      <w:pPr>
        <w:pStyle w:val="af"/>
        <w:ind w:hanging="360"/>
        <w:jc w:val="both"/>
        <w:rPr>
          <w:rFonts w:ascii="Arial" w:hAnsi="Arial" w:cs="Arial"/>
          <w:sz w:val="24"/>
          <w:szCs w:val="24"/>
        </w:rPr>
      </w:pPr>
      <w:r w:rsidRPr="00700252">
        <w:rPr>
          <w:rFonts w:ascii="Arial" w:hAnsi="Arial" w:cs="Arial"/>
          <w:sz w:val="24"/>
          <w:szCs w:val="24"/>
        </w:rPr>
        <w:t>•</w:t>
      </w:r>
      <w:r w:rsidRPr="00700252">
        <w:rPr>
          <w:rFonts w:ascii="Arial" w:hAnsi="Arial" w:cs="Arial"/>
          <w:sz w:val="24"/>
          <w:szCs w:val="24"/>
        </w:rPr>
        <w:tab/>
        <w:t>Significant improvements in access, services and sustainability in suburban areas.</w:t>
      </w:r>
    </w:p>
    <w:p w:rsidR="002B4BA4" w:rsidRPr="00700252" w:rsidRDefault="002B4BA4" w:rsidP="002B4BA4">
      <w:pPr>
        <w:pStyle w:val="af"/>
        <w:ind w:hanging="360"/>
        <w:jc w:val="both"/>
        <w:rPr>
          <w:rFonts w:ascii="Arial" w:hAnsi="Arial" w:cs="Arial"/>
          <w:sz w:val="24"/>
          <w:szCs w:val="24"/>
        </w:rPr>
      </w:pPr>
      <w:r w:rsidRPr="00700252">
        <w:rPr>
          <w:rFonts w:ascii="Arial" w:hAnsi="Arial" w:cs="Arial"/>
          <w:sz w:val="24"/>
          <w:szCs w:val="24"/>
        </w:rPr>
        <w:t>•</w:t>
      </w:r>
      <w:r w:rsidRPr="00700252">
        <w:rPr>
          <w:rFonts w:ascii="Arial" w:hAnsi="Arial" w:cs="Arial"/>
          <w:sz w:val="24"/>
          <w:szCs w:val="24"/>
        </w:rPr>
        <w:tab/>
        <w:t>Regeneration in defined areas, integration of spatial policies with policies for neighbourhood renewal, better health, improved learning and skills, greater safety and better employment and housing.</w:t>
      </w:r>
    </w:p>
    <w:p w:rsidR="002B4BA4" w:rsidRPr="00700252" w:rsidRDefault="002B4BA4" w:rsidP="002B4BA4">
      <w:pPr>
        <w:pStyle w:val="af"/>
        <w:ind w:hanging="360"/>
        <w:jc w:val="both"/>
        <w:rPr>
          <w:rFonts w:ascii="Arial" w:hAnsi="Arial" w:cs="Arial"/>
          <w:sz w:val="24"/>
          <w:szCs w:val="24"/>
        </w:rPr>
      </w:pPr>
      <w:r w:rsidRPr="00700252">
        <w:rPr>
          <w:rFonts w:ascii="Arial" w:hAnsi="Arial" w:cs="Arial"/>
          <w:sz w:val="24"/>
          <w:szCs w:val="24"/>
        </w:rPr>
        <w:t>•</w:t>
      </w:r>
      <w:r w:rsidRPr="00700252">
        <w:rPr>
          <w:rFonts w:ascii="Arial" w:hAnsi="Arial" w:cs="Arial"/>
          <w:sz w:val="24"/>
          <w:szCs w:val="24"/>
        </w:rPr>
        <w:tab/>
        <w:t>Appropriate intensification and mix of uses with special focus on the Opportunity Areas and Areas for Intensification.</w:t>
      </w:r>
    </w:p>
    <w:p w:rsidR="002B4BA4" w:rsidRPr="00700252" w:rsidRDefault="002B4BA4" w:rsidP="001B292A">
      <w:pPr>
        <w:pStyle w:val="a5"/>
        <w:numPr>
          <w:ilvl w:val="0"/>
          <w:numId w:val="3"/>
        </w:numPr>
        <w:ind w:left="0"/>
        <w:rPr>
          <w:rFonts w:cs="Arial"/>
          <w:i/>
          <w:sz w:val="24"/>
        </w:rPr>
      </w:pPr>
      <w:r w:rsidRPr="00700252">
        <w:rPr>
          <w:rFonts w:cs="Arial"/>
          <w:i/>
          <w:sz w:val="24"/>
        </w:rPr>
        <w:t>The Mayors Air Quality Strategy</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This strategy concentrates on policies to reduce emissions from road vehicles and sets out the measures that the Mayor proposes to take to tackle London’s air quality problem.  The Air Quality strategy is focused on working towards the national air quality objectives and details a package of measures for London, which can lead to achieving these objectives as quickly as practicable. The other main objectives identified in the Mayors Air Quality Strategy are:</w:t>
      </w:r>
    </w:p>
    <w:p w:rsidR="002B4BA4" w:rsidRPr="00700252" w:rsidRDefault="002B4BA4" w:rsidP="001B292A">
      <w:pPr>
        <w:numPr>
          <w:ilvl w:val="0"/>
          <w:numId w:val="7"/>
        </w:numPr>
        <w:tabs>
          <w:tab w:val="clear" w:pos="1440"/>
          <w:tab w:val="num" w:pos="567"/>
        </w:tabs>
        <w:spacing w:after="0" w:line="240" w:lineRule="auto"/>
        <w:ind w:left="567"/>
        <w:jc w:val="both"/>
        <w:rPr>
          <w:rFonts w:ascii="Arial" w:hAnsi="Arial" w:cs="Arial"/>
          <w:sz w:val="24"/>
          <w:szCs w:val="24"/>
        </w:rPr>
      </w:pPr>
      <w:r w:rsidRPr="00700252">
        <w:rPr>
          <w:rFonts w:ascii="Arial" w:hAnsi="Arial" w:cs="Arial"/>
          <w:sz w:val="24"/>
          <w:szCs w:val="24"/>
        </w:rPr>
        <w:t>To reduce the impact of activities, including transport on air quality, whilst promoting economic growth,</w:t>
      </w:r>
    </w:p>
    <w:p w:rsidR="002B4BA4" w:rsidRPr="00700252" w:rsidRDefault="002B4BA4" w:rsidP="001B292A">
      <w:pPr>
        <w:numPr>
          <w:ilvl w:val="0"/>
          <w:numId w:val="7"/>
        </w:numPr>
        <w:tabs>
          <w:tab w:val="clear" w:pos="1440"/>
          <w:tab w:val="num" w:pos="567"/>
        </w:tabs>
        <w:spacing w:after="0" w:line="240" w:lineRule="auto"/>
        <w:ind w:left="567"/>
        <w:jc w:val="both"/>
        <w:rPr>
          <w:rFonts w:ascii="Arial" w:hAnsi="Arial" w:cs="Arial"/>
          <w:sz w:val="24"/>
          <w:szCs w:val="24"/>
        </w:rPr>
      </w:pPr>
      <w:r w:rsidRPr="00700252">
        <w:rPr>
          <w:rFonts w:ascii="Arial" w:hAnsi="Arial" w:cs="Arial"/>
          <w:sz w:val="24"/>
          <w:szCs w:val="24"/>
        </w:rPr>
        <w:t>Promote more sustainable forms of transport and cleaner fuels for the transport of people and goods,</w:t>
      </w:r>
    </w:p>
    <w:p w:rsidR="002B4BA4" w:rsidRPr="00700252" w:rsidRDefault="002B4BA4" w:rsidP="001B292A">
      <w:pPr>
        <w:numPr>
          <w:ilvl w:val="0"/>
          <w:numId w:val="7"/>
        </w:numPr>
        <w:tabs>
          <w:tab w:val="clear" w:pos="1440"/>
          <w:tab w:val="num" w:pos="567"/>
        </w:tabs>
        <w:spacing w:after="0" w:line="240" w:lineRule="auto"/>
        <w:ind w:left="567"/>
        <w:jc w:val="both"/>
        <w:rPr>
          <w:rFonts w:ascii="Arial" w:hAnsi="Arial" w:cs="Arial"/>
          <w:sz w:val="24"/>
          <w:szCs w:val="24"/>
        </w:rPr>
      </w:pPr>
      <w:r w:rsidRPr="00700252">
        <w:rPr>
          <w:rFonts w:ascii="Arial" w:hAnsi="Arial" w:cs="Arial"/>
          <w:sz w:val="24"/>
          <w:szCs w:val="24"/>
        </w:rPr>
        <w:t>Enhance environmental quality throughout London,</w:t>
      </w:r>
    </w:p>
    <w:p w:rsidR="002B4BA4" w:rsidRPr="00700252" w:rsidRDefault="002B4BA4" w:rsidP="001B292A">
      <w:pPr>
        <w:numPr>
          <w:ilvl w:val="0"/>
          <w:numId w:val="7"/>
        </w:numPr>
        <w:tabs>
          <w:tab w:val="clear" w:pos="1440"/>
          <w:tab w:val="num" w:pos="567"/>
        </w:tabs>
        <w:spacing w:after="0" w:line="240" w:lineRule="auto"/>
        <w:ind w:left="567"/>
        <w:jc w:val="both"/>
        <w:rPr>
          <w:rFonts w:ascii="Arial" w:hAnsi="Arial" w:cs="Arial"/>
          <w:sz w:val="24"/>
          <w:szCs w:val="24"/>
        </w:rPr>
      </w:pPr>
      <w:r w:rsidRPr="00700252">
        <w:rPr>
          <w:rFonts w:ascii="Arial" w:hAnsi="Arial" w:cs="Arial"/>
          <w:sz w:val="24"/>
          <w:szCs w:val="24"/>
        </w:rPr>
        <w:t>Reduce emissions of air pollution.</w:t>
      </w:r>
    </w:p>
    <w:p w:rsidR="002B4BA4" w:rsidRPr="00700252" w:rsidRDefault="002B4BA4" w:rsidP="001B292A">
      <w:pPr>
        <w:pStyle w:val="a5"/>
        <w:numPr>
          <w:ilvl w:val="0"/>
          <w:numId w:val="3"/>
        </w:numPr>
        <w:ind w:left="0"/>
        <w:rPr>
          <w:rFonts w:cs="Arial"/>
          <w:sz w:val="24"/>
        </w:rPr>
      </w:pPr>
      <w:r w:rsidRPr="00700252">
        <w:rPr>
          <w:rFonts w:cs="Arial"/>
          <w:i/>
          <w:sz w:val="24"/>
        </w:rPr>
        <w:t>Mayors Transport Strategy</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This Strategy focuses on the need to increase the capacity, reliability, efficiency, quality and integration of London’s transport network.</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The ten key transport priorities identified are:</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 xml:space="preserve">(1) </w:t>
      </w:r>
      <w:r w:rsidRPr="00700252">
        <w:rPr>
          <w:rFonts w:ascii="Arial" w:hAnsi="Arial" w:cs="Arial"/>
          <w:sz w:val="24"/>
          <w:szCs w:val="24"/>
        </w:rPr>
        <w:tab/>
        <w:t>To reduce traffic congestion.</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(2)</w:t>
      </w:r>
      <w:r w:rsidRPr="00700252">
        <w:rPr>
          <w:rFonts w:ascii="Arial" w:hAnsi="Arial" w:cs="Arial"/>
          <w:sz w:val="24"/>
          <w:szCs w:val="24"/>
        </w:rPr>
        <w:tab/>
        <w:t xml:space="preserve">Investment in the Underground. </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(3)</w:t>
      </w:r>
      <w:r w:rsidRPr="00700252">
        <w:rPr>
          <w:rFonts w:ascii="Arial" w:hAnsi="Arial" w:cs="Arial"/>
          <w:sz w:val="24"/>
          <w:szCs w:val="24"/>
        </w:rPr>
        <w:tab/>
        <w:t>Radical improvements to bus services across London.</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(4)</w:t>
      </w:r>
      <w:r w:rsidRPr="00700252">
        <w:rPr>
          <w:rFonts w:ascii="Arial" w:hAnsi="Arial" w:cs="Arial"/>
          <w:sz w:val="24"/>
          <w:szCs w:val="24"/>
        </w:rPr>
        <w:tab/>
        <w:t>Better integration of the National Rail system with London’s other transport systems.</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(5)</w:t>
      </w:r>
      <w:r w:rsidRPr="00700252">
        <w:rPr>
          <w:rFonts w:ascii="Arial" w:hAnsi="Arial" w:cs="Arial"/>
          <w:sz w:val="24"/>
          <w:szCs w:val="24"/>
        </w:rPr>
        <w:tab/>
        <w:t>Increase the capacity of London’s transport system.</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(6)</w:t>
      </w:r>
      <w:r w:rsidRPr="00700252">
        <w:rPr>
          <w:rFonts w:ascii="Arial" w:hAnsi="Arial" w:cs="Arial"/>
          <w:sz w:val="24"/>
          <w:szCs w:val="24"/>
        </w:rPr>
        <w:tab/>
        <w:t>Facilitate car</w:t>
      </w:r>
      <w:r w:rsidRPr="00700252">
        <w:rPr>
          <w:rFonts w:ascii="Arial" w:hAnsi="Arial" w:cs="Arial"/>
          <w:b/>
          <w:sz w:val="24"/>
          <w:szCs w:val="24"/>
        </w:rPr>
        <w:t xml:space="preserve"> </w:t>
      </w:r>
      <w:r w:rsidRPr="00700252">
        <w:rPr>
          <w:rFonts w:ascii="Arial" w:hAnsi="Arial" w:cs="Arial"/>
          <w:sz w:val="24"/>
          <w:szCs w:val="24"/>
        </w:rPr>
        <w:t>travel</w:t>
      </w:r>
      <w:r w:rsidRPr="00700252">
        <w:rPr>
          <w:rFonts w:ascii="Arial" w:hAnsi="Arial" w:cs="Arial"/>
          <w:b/>
          <w:sz w:val="24"/>
          <w:szCs w:val="24"/>
        </w:rPr>
        <w:t xml:space="preserve"> </w:t>
      </w:r>
      <w:r w:rsidRPr="00700252">
        <w:rPr>
          <w:rFonts w:ascii="Arial" w:hAnsi="Arial" w:cs="Arial"/>
          <w:sz w:val="24"/>
          <w:szCs w:val="24"/>
        </w:rPr>
        <w:t>in outer London whilst promoting more sustainable forms of travel.</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(7)</w:t>
      </w:r>
      <w:r w:rsidRPr="00700252">
        <w:rPr>
          <w:rFonts w:ascii="Arial" w:hAnsi="Arial" w:cs="Arial"/>
          <w:sz w:val="24"/>
          <w:szCs w:val="24"/>
        </w:rPr>
        <w:tab/>
        <w:t xml:space="preserve">Supporting London borough’s local transport initiatives. </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(8)</w:t>
      </w:r>
      <w:r w:rsidRPr="00700252">
        <w:rPr>
          <w:rFonts w:ascii="Arial" w:hAnsi="Arial" w:cs="Arial"/>
          <w:sz w:val="24"/>
          <w:szCs w:val="24"/>
        </w:rPr>
        <w:tab/>
        <w:t>Making the distribution of goods and services in London more reliable and efficient, whilst minimising environmental impacts.</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(9)</w:t>
      </w:r>
      <w:r w:rsidRPr="00700252">
        <w:rPr>
          <w:rFonts w:ascii="Arial" w:hAnsi="Arial" w:cs="Arial"/>
          <w:sz w:val="24"/>
          <w:szCs w:val="24"/>
        </w:rPr>
        <w:tab/>
        <w:t>Improving the accessibility of London’s transport system for everyone.</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(10)</w:t>
      </w:r>
      <w:r w:rsidRPr="00700252">
        <w:rPr>
          <w:rFonts w:ascii="Arial" w:hAnsi="Arial" w:cs="Arial"/>
          <w:sz w:val="24"/>
          <w:szCs w:val="24"/>
        </w:rPr>
        <w:tab/>
        <w:t>To improve key interchanges, enhance safety and security and provide integrated, simple and affordable public transport fares.</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The Transport Strategy supports the aims of the emerging London Plan (the Mayor’s Spatial Development Strategy), in promoting London’s economic and social development and improving the environment.  It is anticipated that the Mayors transport strategy will benefit the environment through improving the public transport system and significantly ease congestion over the next ten years.  In general terms this will result in:</w:t>
      </w:r>
    </w:p>
    <w:p w:rsidR="002B4BA4" w:rsidRPr="00700252" w:rsidRDefault="002B4BA4" w:rsidP="002B4BA4">
      <w:pPr>
        <w:spacing w:after="0" w:line="240" w:lineRule="auto"/>
        <w:ind w:firstLine="720"/>
        <w:jc w:val="both"/>
        <w:rPr>
          <w:rFonts w:ascii="Arial" w:hAnsi="Arial" w:cs="Arial"/>
          <w:sz w:val="24"/>
          <w:szCs w:val="24"/>
        </w:rPr>
      </w:pPr>
      <w:r w:rsidRPr="00700252">
        <w:rPr>
          <w:rFonts w:ascii="Arial" w:hAnsi="Arial" w:cs="Arial"/>
          <w:sz w:val="24"/>
          <w:szCs w:val="24"/>
        </w:rPr>
        <w:lastRenderedPageBreak/>
        <w:t xml:space="preserve">• </w:t>
      </w:r>
      <w:r w:rsidRPr="00700252">
        <w:rPr>
          <w:rFonts w:ascii="Arial" w:hAnsi="Arial" w:cs="Arial"/>
          <w:sz w:val="24"/>
          <w:szCs w:val="24"/>
        </w:rPr>
        <w:tab/>
        <w:t>a 15 per cent reduction in traffic in central London;</w:t>
      </w:r>
    </w:p>
    <w:p w:rsidR="002B4BA4" w:rsidRPr="00700252" w:rsidRDefault="002B4BA4" w:rsidP="002B4BA4">
      <w:pPr>
        <w:spacing w:after="0" w:line="240" w:lineRule="auto"/>
        <w:ind w:firstLine="720"/>
        <w:jc w:val="both"/>
        <w:rPr>
          <w:rFonts w:ascii="Arial" w:hAnsi="Arial" w:cs="Arial"/>
          <w:sz w:val="24"/>
          <w:szCs w:val="24"/>
        </w:rPr>
      </w:pPr>
      <w:r w:rsidRPr="00700252">
        <w:rPr>
          <w:rFonts w:ascii="Arial" w:hAnsi="Arial" w:cs="Arial"/>
          <w:sz w:val="24"/>
          <w:szCs w:val="24"/>
        </w:rPr>
        <w:t xml:space="preserve">• </w:t>
      </w:r>
      <w:r w:rsidRPr="00700252">
        <w:rPr>
          <w:rFonts w:ascii="Arial" w:hAnsi="Arial" w:cs="Arial"/>
          <w:sz w:val="24"/>
          <w:szCs w:val="24"/>
        </w:rPr>
        <w:tab/>
        <w:t>a reduction of traffic growth in inner London to zero;</w:t>
      </w:r>
    </w:p>
    <w:p w:rsidR="002B4BA4" w:rsidRPr="00700252" w:rsidRDefault="002B4BA4" w:rsidP="002B4BA4">
      <w:pPr>
        <w:spacing w:after="0" w:line="240" w:lineRule="auto"/>
        <w:ind w:firstLine="720"/>
        <w:jc w:val="both"/>
        <w:rPr>
          <w:rFonts w:ascii="Arial" w:hAnsi="Arial" w:cs="Arial"/>
          <w:sz w:val="24"/>
          <w:szCs w:val="24"/>
        </w:rPr>
      </w:pPr>
      <w:r w:rsidRPr="00700252">
        <w:rPr>
          <w:rFonts w:ascii="Arial" w:hAnsi="Arial" w:cs="Arial"/>
          <w:sz w:val="24"/>
          <w:szCs w:val="24"/>
        </w:rPr>
        <w:t xml:space="preserve">• </w:t>
      </w:r>
      <w:r w:rsidRPr="00700252">
        <w:rPr>
          <w:rFonts w:ascii="Arial" w:hAnsi="Arial" w:cs="Arial"/>
          <w:sz w:val="24"/>
          <w:szCs w:val="24"/>
        </w:rPr>
        <w:tab/>
        <w:t xml:space="preserve">a reduction of traffic growth in outer London by a third, and is consistent with Government policy.  </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 xml:space="preserve">With respect to priority No. 6, noted above, the Council recognises that for practical reasons the car will remain an important mode of transport in Waltham Forest and Greater London.  It is the Council’s policy to discourage further car use through implementation of the Council’s Traffic Restraint Strategy.  </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 xml:space="preserve">There is a need for the Mayor of London’s Transport objectives to </w:t>
      </w:r>
      <w:r w:rsidRPr="00700252">
        <w:rPr>
          <w:rFonts w:ascii="Arial" w:hAnsi="Arial" w:cs="Arial"/>
          <w:sz w:val="24"/>
          <w:szCs w:val="24"/>
        </w:rPr>
        <w:tab/>
        <w:t xml:space="preserve">additionally focus on Outer London, and in particular North London.  The current focus is on Central London but considerations will have to be given to implications of the Mayor’s actions on north London. For example, the Mayor’s principal proposal for easing congestion in London is congestion charging.  It should be noted that as a result of implementing a central congestion charging area for London, there will be at least an additional 5% increase in vehicle movements along the North Circular Route.  </w:t>
      </w:r>
    </w:p>
    <w:p w:rsidR="002B4BA4" w:rsidRPr="00700252" w:rsidRDefault="002B4BA4" w:rsidP="002B4BA4">
      <w:pPr>
        <w:spacing w:after="0" w:line="240" w:lineRule="auto"/>
        <w:jc w:val="both"/>
        <w:rPr>
          <w:rFonts w:ascii="Arial" w:hAnsi="Arial" w:cs="Arial"/>
          <w:sz w:val="24"/>
          <w:szCs w:val="24"/>
        </w:rPr>
      </w:pPr>
      <w:r w:rsidRPr="00700252">
        <w:rPr>
          <w:rFonts w:ascii="Arial" w:hAnsi="Arial" w:cs="Arial"/>
          <w:sz w:val="24"/>
          <w:szCs w:val="24"/>
        </w:rPr>
        <w:t xml:space="preserve">Many of the Mayors Transport policies and proposals are echoed in the London Borough of Waltham Forest’s Local Implementation Plan (LIP). </w:t>
      </w:r>
    </w:p>
    <w:p w:rsidR="002B4BA4" w:rsidRPr="00700252" w:rsidRDefault="002B4BA4" w:rsidP="002B4BA4">
      <w:pPr>
        <w:pStyle w:val="2"/>
        <w:rPr>
          <w:rFonts w:ascii="Arial" w:hAnsi="Arial" w:cs="Arial"/>
          <w:sz w:val="24"/>
          <w:szCs w:val="24"/>
        </w:rPr>
      </w:pPr>
      <w:bookmarkStart w:id="16" w:name="_Toc298793887"/>
      <w:bookmarkStart w:id="17" w:name="_Toc299337960"/>
      <w:bookmarkStart w:id="18" w:name="_Toc303929789"/>
      <w:bookmarkStart w:id="19" w:name="_Toc403991074"/>
      <w:r w:rsidRPr="00700252">
        <w:rPr>
          <w:rFonts w:ascii="Arial" w:hAnsi="Arial" w:cs="Arial"/>
          <w:sz w:val="24"/>
          <w:szCs w:val="24"/>
        </w:rPr>
        <w:t>A new approach to model air quality and health implications of transport scenarios</w:t>
      </w:r>
      <w:bookmarkEnd w:id="16"/>
      <w:bookmarkEnd w:id="17"/>
      <w:bookmarkEnd w:id="18"/>
      <w:bookmarkEnd w:id="19"/>
    </w:p>
    <w:p w:rsidR="002B4BA4" w:rsidRPr="00700252" w:rsidRDefault="002B4BA4" w:rsidP="002B4BA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The UK National Air Quality Strategy (NAQS) recognises transport as a major</w:t>
      </w:r>
      <w:r w:rsidRPr="00700252">
        <w:rPr>
          <w:rFonts w:ascii="Arial" w:hAnsi="Arial" w:cs="Arial"/>
          <w:sz w:val="24"/>
          <w:szCs w:val="24"/>
          <w:lang w:eastAsia="bg-BG"/>
        </w:rPr>
        <w:t xml:space="preserve"> </w:t>
      </w:r>
      <w:r w:rsidRPr="00700252">
        <w:rPr>
          <w:rFonts w:ascii="Arial" w:hAnsi="Arial" w:cs="Arial"/>
          <w:sz w:val="24"/>
          <w:szCs w:val="24"/>
          <w:lang w:val="bg-BG" w:eastAsia="bg-BG"/>
        </w:rPr>
        <w:t>source of many significant atmospheric pollutants, particularly in towns and</w:t>
      </w:r>
      <w:r w:rsidRPr="00700252">
        <w:rPr>
          <w:rFonts w:ascii="Arial" w:hAnsi="Arial" w:cs="Arial"/>
          <w:sz w:val="24"/>
          <w:szCs w:val="24"/>
          <w:lang w:eastAsia="bg-BG"/>
        </w:rPr>
        <w:t xml:space="preserve"> </w:t>
      </w:r>
      <w:r w:rsidRPr="00700252">
        <w:rPr>
          <w:rFonts w:ascii="Arial" w:hAnsi="Arial" w:cs="Arial"/>
          <w:sz w:val="24"/>
          <w:szCs w:val="24"/>
          <w:lang w:val="bg-BG" w:eastAsia="bg-BG"/>
        </w:rPr>
        <w:t>cities. Consequently, a key goal of the White paper "A New Deal for</w:t>
      </w:r>
      <w:r w:rsidRPr="00700252">
        <w:rPr>
          <w:rFonts w:ascii="Arial" w:hAnsi="Arial" w:cs="Arial"/>
          <w:sz w:val="24"/>
          <w:szCs w:val="24"/>
          <w:lang w:eastAsia="bg-BG"/>
        </w:rPr>
        <w:t xml:space="preserve"> </w:t>
      </w:r>
      <w:r w:rsidRPr="00700252">
        <w:rPr>
          <w:rFonts w:ascii="Arial" w:hAnsi="Arial" w:cs="Arial"/>
          <w:sz w:val="24"/>
          <w:szCs w:val="24"/>
          <w:lang w:val="bg-BG" w:eastAsia="bg-BG"/>
        </w:rPr>
        <w:t>Transport: Better for Everyone" is to address, through transport planning, the</w:t>
      </w:r>
      <w:r w:rsidRPr="00700252">
        <w:rPr>
          <w:rFonts w:ascii="Arial" w:hAnsi="Arial" w:cs="Arial"/>
          <w:sz w:val="24"/>
          <w:szCs w:val="24"/>
          <w:lang w:eastAsia="bg-BG"/>
        </w:rPr>
        <w:t xml:space="preserve"> </w:t>
      </w:r>
      <w:r w:rsidRPr="00700252">
        <w:rPr>
          <w:rFonts w:ascii="Arial" w:hAnsi="Arial" w:cs="Arial"/>
          <w:sz w:val="24"/>
          <w:szCs w:val="24"/>
          <w:lang w:val="bg-BG" w:eastAsia="bg-BG"/>
        </w:rPr>
        <w:t>objectives of the NAQS, including exceedences of prescribed air quality</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standards and the adverse effects on health of ambient air quality. </w:t>
      </w:r>
      <w:r w:rsidRPr="00700252">
        <w:rPr>
          <w:rFonts w:ascii="Arial" w:hAnsi="Arial" w:cs="Arial"/>
          <w:sz w:val="24"/>
          <w:szCs w:val="24"/>
          <w:lang w:eastAsia="bg-BG"/>
        </w:rPr>
        <w:t>T</w:t>
      </w:r>
      <w:r w:rsidRPr="00700252">
        <w:rPr>
          <w:rFonts w:ascii="Arial" w:hAnsi="Arial" w:cs="Arial"/>
          <w:sz w:val="24"/>
          <w:szCs w:val="24"/>
          <w:lang w:val="bg-BG" w:eastAsia="bg-BG"/>
        </w:rPr>
        <w:t>o</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support the NAQS a modelling package </w:t>
      </w:r>
      <w:r w:rsidRPr="00700252">
        <w:rPr>
          <w:rFonts w:ascii="Arial" w:hAnsi="Arial" w:cs="Arial"/>
          <w:sz w:val="24"/>
          <w:szCs w:val="24"/>
          <w:lang w:eastAsia="bg-BG"/>
        </w:rPr>
        <w:t xml:space="preserve">was developed. </w:t>
      </w:r>
      <w:r w:rsidRPr="00700252">
        <w:rPr>
          <w:rFonts w:ascii="Arial" w:hAnsi="Arial" w:cs="Arial"/>
          <w:sz w:val="24"/>
          <w:szCs w:val="24"/>
          <w:lang w:val="bg-BG" w:eastAsia="bg-BG"/>
        </w:rPr>
        <w:t>The package includes TEMMS (Traffic Emissions</w:t>
      </w:r>
      <w:r w:rsidRPr="00700252">
        <w:rPr>
          <w:rFonts w:ascii="Arial" w:hAnsi="Arial" w:cs="Arial"/>
          <w:sz w:val="24"/>
          <w:szCs w:val="24"/>
          <w:lang w:eastAsia="bg-BG"/>
        </w:rPr>
        <w:t xml:space="preserve"> </w:t>
      </w:r>
      <w:r w:rsidRPr="00700252">
        <w:rPr>
          <w:rFonts w:ascii="Arial" w:hAnsi="Arial" w:cs="Arial"/>
          <w:sz w:val="24"/>
          <w:szCs w:val="24"/>
          <w:lang w:val="bg-BG" w:eastAsia="bg-BG"/>
        </w:rPr>
        <w:t>Modelling and Mapping Suite), which provides detailed estimates of vehicle</w:t>
      </w:r>
      <w:r w:rsidRPr="00700252">
        <w:rPr>
          <w:rFonts w:ascii="Arial" w:hAnsi="Arial" w:cs="Arial"/>
          <w:sz w:val="24"/>
          <w:szCs w:val="24"/>
          <w:lang w:eastAsia="bg-BG"/>
        </w:rPr>
        <w:t xml:space="preserve"> </w:t>
      </w:r>
      <w:r w:rsidRPr="00700252">
        <w:rPr>
          <w:rFonts w:ascii="Arial" w:hAnsi="Arial" w:cs="Arial"/>
          <w:sz w:val="24"/>
          <w:szCs w:val="24"/>
          <w:lang w:val="bg-BG" w:eastAsia="bg-BG"/>
        </w:rPr>
        <w:t>emissions on urban road networks, together with a stationary source</w:t>
      </w:r>
      <w:r w:rsidRPr="00700252">
        <w:rPr>
          <w:rFonts w:ascii="Arial" w:hAnsi="Arial" w:cs="Arial"/>
          <w:sz w:val="24"/>
          <w:szCs w:val="24"/>
          <w:lang w:eastAsia="bg-BG"/>
        </w:rPr>
        <w:t xml:space="preserve"> </w:t>
      </w:r>
      <w:r w:rsidRPr="00700252">
        <w:rPr>
          <w:rFonts w:ascii="Arial" w:hAnsi="Arial" w:cs="Arial"/>
          <w:sz w:val="24"/>
          <w:szCs w:val="24"/>
          <w:lang w:val="bg-BG" w:eastAsia="bg-BG"/>
        </w:rPr>
        <w:t>emissions database and an atmospheric dispersion model that collectively</w:t>
      </w:r>
      <w:r w:rsidRPr="00700252">
        <w:rPr>
          <w:rFonts w:ascii="Arial" w:hAnsi="Arial" w:cs="Arial"/>
          <w:sz w:val="24"/>
          <w:szCs w:val="24"/>
          <w:lang w:eastAsia="bg-BG"/>
        </w:rPr>
        <w:t xml:space="preserve"> </w:t>
      </w:r>
      <w:r w:rsidRPr="00700252">
        <w:rPr>
          <w:rFonts w:ascii="Arial" w:hAnsi="Arial" w:cs="Arial"/>
          <w:sz w:val="24"/>
          <w:szCs w:val="24"/>
          <w:lang w:val="bg-BG" w:eastAsia="bg-BG"/>
        </w:rPr>
        <w:t>permit a detailed spatial assessment of urban air quality in response to road</w:t>
      </w:r>
      <w:r w:rsidRPr="00700252">
        <w:rPr>
          <w:rFonts w:ascii="Arial" w:hAnsi="Arial" w:cs="Arial"/>
          <w:sz w:val="24"/>
          <w:szCs w:val="24"/>
          <w:lang w:eastAsia="bg-BG"/>
        </w:rPr>
        <w:t xml:space="preserve"> </w:t>
      </w:r>
      <w:r w:rsidRPr="00700252">
        <w:rPr>
          <w:rFonts w:ascii="Arial" w:hAnsi="Arial" w:cs="Arial"/>
          <w:sz w:val="24"/>
          <w:szCs w:val="24"/>
          <w:lang w:val="bg-BG" w:eastAsia="bg-BG"/>
        </w:rPr>
        <w:t>traffic and meteorology. The model package provides the basis upon which</w:t>
      </w:r>
      <w:r w:rsidRPr="00700252">
        <w:rPr>
          <w:rFonts w:ascii="Arial" w:hAnsi="Arial" w:cs="Arial"/>
          <w:sz w:val="24"/>
          <w:szCs w:val="24"/>
          <w:lang w:eastAsia="bg-BG"/>
        </w:rPr>
        <w:t xml:space="preserve"> </w:t>
      </w:r>
      <w:r w:rsidRPr="00700252">
        <w:rPr>
          <w:rFonts w:ascii="Arial" w:hAnsi="Arial" w:cs="Arial"/>
          <w:sz w:val="24"/>
          <w:szCs w:val="24"/>
          <w:lang w:val="bg-BG" w:eastAsia="bg-BG"/>
        </w:rPr>
        <w:t>the health impacts of alternative traffic scenarios can be compared.</w:t>
      </w:r>
    </w:p>
    <w:p w:rsidR="002B4BA4" w:rsidRPr="00700252" w:rsidRDefault="002B4BA4" w:rsidP="002B4BA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The NAQS recommends that management measures intended to address</w:t>
      </w:r>
      <w:r w:rsidRPr="00700252">
        <w:rPr>
          <w:rFonts w:ascii="Arial" w:hAnsi="Arial" w:cs="Arial"/>
          <w:sz w:val="24"/>
          <w:szCs w:val="24"/>
          <w:lang w:eastAsia="bg-BG"/>
        </w:rPr>
        <w:t xml:space="preserve"> </w:t>
      </w:r>
      <w:r w:rsidRPr="00700252">
        <w:rPr>
          <w:rFonts w:ascii="Arial" w:hAnsi="Arial" w:cs="Arial"/>
          <w:sz w:val="24"/>
          <w:szCs w:val="24"/>
          <w:lang w:val="bg-BG" w:eastAsia="bg-BG"/>
        </w:rPr>
        <w:t>exceedences of air quality standards be subject to benefit-cost analysis. This</w:t>
      </w:r>
      <w:r w:rsidRPr="00700252">
        <w:rPr>
          <w:rFonts w:ascii="Arial" w:hAnsi="Arial" w:cs="Arial"/>
          <w:sz w:val="24"/>
          <w:szCs w:val="24"/>
          <w:lang w:eastAsia="bg-BG"/>
        </w:rPr>
        <w:t xml:space="preserve"> </w:t>
      </w:r>
      <w:r w:rsidRPr="00700252">
        <w:rPr>
          <w:rFonts w:ascii="Arial" w:hAnsi="Arial" w:cs="Arial"/>
          <w:sz w:val="24"/>
          <w:szCs w:val="24"/>
          <w:lang w:val="bg-BG" w:eastAsia="bg-BG"/>
        </w:rPr>
        <w:t>step is designed to ensure that a balance is achieved between the protection</w:t>
      </w:r>
      <w:r w:rsidRPr="00700252">
        <w:rPr>
          <w:rFonts w:ascii="Arial" w:hAnsi="Arial" w:cs="Arial"/>
          <w:sz w:val="24"/>
          <w:szCs w:val="24"/>
          <w:lang w:eastAsia="bg-BG"/>
        </w:rPr>
        <w:t xml:space="preserve"> </w:t>
      </w:r>
      <w:r w:rsidRPr="00700252">
        <w:rPr>
          <w:rFonts w:ascii="Arial" w:hAnsi="Arial" w:cs="Arial"/>
          <w:sz w:val="24"/>
          <w:szCs w:val="24"/>
          <w:lang w:val="bg-BG" w:eastAsia="bg-BG"/>
        </w:rPr>
        <w:t>of human and environmental health, and the imposition of unacceptable social</w:t>
      </w:r>
      <w:r w:rsidRPr="00700252">
        <w:rPr>
          <w:rFonts w:ascii="Arial" w:hAnsi="Arial" w:cs="Arial"/>
          <w:sz w:val="24"/>
          <w:szCs w:val="24"/>
          <w:lang w:eastAsia="bg-BG"/>
        </w:rPr>
        <w:t xml:space="preserve"> </w:t>
      </w:r>
      <w:r w:rsidRPr="00700252">
        <w:rPr>
          <w:rFonts w:ascii="Arial" w:hAnsi="Arial" w:cs="Arial"/>
          <w:sz w:val="24"/>
          <w:szCs w:val="24"/>
          <w:lang w:val="bg-BG" w:eastAsia="bg-BG"/>
        </w:rPr>
        <w:t>and economic costs associated with remedial strategies. A key element in this</w:t>
      </w:r>
      <w:r w:rsidRPr="00700252">
        <w:rPr>
          <w:rFonts w:ascii="Arial" w:hAnsi="Arial" w:cs="Arial"/>
          <w:sz w:val="24"/>
          <w:szCs w:val="24"/>
          <w:lang w:eastAsia="bg-BG"/>
        </w:rPr>
        <w:t xml:space="preserve"> </w:t>
      </w:r>
      <w:r w:rsidRPr="00700252">
        <w:rPr>
          <w:rFonts w:ascii="Arial" w:hAnsi="Arial" w:cs="Arial"/>
          <w:sz w:val="24"/>
          <w:szCs w:val="24"/>
          <w:lang w:val="bg-BG" w:eastAsia="bg-BG"/>
        </w:rPr>
        <w:t>appraisal is a quantitative assessment of the health benefits that can be</w:t>
      </w:r>
      <w:r w:rsidRPr="00700252">
        <w:rPr>
          <w:rFonts w:ascii="Arial" w:hAnsi="Arial" w:cs="Arial"/>
          <w:sz w:val="24"/>
          <w:szCs w:val="24"/>
          <w:lang w:eastAsia="bg-BG"/>
        </w:rPr>
        <w:t xml:space="preserve"> </w:t>
      </w:r>
      <w:r w:rsidRPr="00700252">
        <w:rPr>
          <w:rFonts w:ascii="Arial" w:hAnsi="Arial" w:cs="Arial"/>
          <w:sz w:val="24"/>
          <w:szCs w:val="24"/>
          <w:lang w:val="bg-BG" w:eastAsia="bg-BG"/>
        </w:rPr>
        <w:t>achieved by improving air quality. This requires a consideration of ambient air</w:t>
      </w:r>
      <w:r w:rsidRPr="00700252">
        <w:rPr>
          <w:rFonts w:ascii="Arial" w:hAnsi="Arial" w:cs="Arial"/>
          <w:sz w:val="24"/>
          <w:szCs w:val="24"/>
          <w:lang w:eastAsia="bg-BG"/>
        </w:rPr>
        <w:t xml:space="preserve"> </w:t>
      </w:r>
      <w:r w:rsidRPr="00700252">
        <w:rPr>
          <w:rFonts w:ascii="Arial" w:hAnsi="Arial" w:cs="Arial"/>
          <w:sz w:val="24"/>
          <w:szCs w:val="24"/>
          <w:lang w:val="bg-BG" w:eastAsia="bg-BG"/>
        </w:rPr>
        <w:t>quality, its relationship to human health, and an assessment of the health</w:t>
      </w:r>
      <w:r w:rsidRPr="00700252">
        <w:rPr>
          <w:rFonts w:ascii="Arial" w:hAnsi="Arial" w:cs="Arial"/>
          <w:sz w:val="24"/>
          <w:szCs w:val="24"/>
          <w:lang w:eastAsia="bg-BG"/>
        </w:rPr>
        <w:t xml:space="preserve"> </w:t>
      </w:r>
      <w:r w:rsidRPr="00700252">
        <w:rPr>
          <w:rFonts w:ascii="Arial" w:hAnsi="Arial" w:cs="Arial"/>
          <w:sz w:val="24"/>
          <w:szCs w:val="24"/>
          <w:lang w:val="bg-BG" w:eastAsia="bg-BG"/>
        </w:rPr>
        <w:t>benefits or 'health gain' derived from air quality improvements.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eastAsia="bg-BG"/>
        </w:rPr>
        <w:t>A</w:t>
      </w:r>
      <w:r w:rsidRPr="00700252">
        <w:rPr>
          <w:rFonts w:ascii="Arial" w:hAnsi="Arial" w:cs="Arial"/>
          <w:sz w:val="24"/>
          <w:szCs w:val="24"/>
          <w:lang w:val="bg-BG" w:eastAsia="bg-BG"/>
        </w:rPr>
        <w:t xml:space="preserve"> modelling package that can be</w:t>
      </w:r>
      <w:r w:rsidRPr="00700252">
        <w:rPr>
          <w:rFonts w:ascii="Arial" w:hAnsi="Arial" w:cs="Arial"/>
          <w:sz w:val="24"/>
          <w:szCs w:val="24"/>
          <w:lang w:eastAsia="bg-BG"/>
        </w:rPr>
        <w:t xml:space="preserve"> </w:t>
      </w:r>
      <w:r w:rsidRPr="00700252">
        <w:rPr>
          <w:rFonts w:ascii="Arial" w:hAnsi="Arial" w:cs="Arial"/>
          <w:sz w:val="24"/>
          <w:szCs w:val="24"/>
          <w:lang w:val="bg-BG" w:eastAsia="bg-BG"/>
        </w:rPr>
        <w:t>used to support the NAQS and the associated benefit-cost asseissment</w:t>
      </w:r>
      <w:r w:rsidRPr="00700252">
        <w:rPr>
          <w:rFonts w:ascii="Arial" w:hAnsi="Arial" w:cs="Arial"/>
          <w:sz w:val="24"/>
          <w:szCs w:val="24"/>
          <w:lang w:eastAsia="bg-BG"/>
        </w:rPr>
        <w:t xml:space="preserve"> was developed</w:t>
      </w:r>
      <w:r w:rsidRPr="00700252">
        <w:rPr>
          <w:rFonts w:ascii="Arial" w:hAnsi="Arial" w:cs="Arial"/>
          <w:sz w:val="24"/>
          <w:szCs w:val="24"/>
          <w:lang w:val="bg-BG" w:eastAsia="bg-BG"/>
        </w:rPr>
        <w:t>. The</w:t>
      </w:r>
      <w:r w:rsidRPr="00700252">
        <w:rPr>
          <w:rFonts w:ascii="Arial" w:hAnsi="Arial" w:cs="Arial"/>
          <w:sz w:val="24"/>
          <w:szCs w:val="24"/>
          <w:lang w:eastAsia="bg-BG"/>
        </w:rPr>
        <w:t xml:space="preserve"> </w:t>
      </w:r>
      <w:r w:rsidRPr="00700252">
        <w:rPr>
          <w:rFonts w:ascii="Arial" w:hAnsi="Arial" w:cs="Arial"/>
          <w:sz w:val="24"/>
          <w:szCs w:val="24"/>
          <w:lang w:val="bg-BG" w:eastAsia="bg-BG"/>
        </w:rPr>
        <w:t>package includes a series of linked dynamic models and databases</w:t>
      </w:r>
      <w:r w:rsidRPr="00700252">
        <w:rPr>
          <w:rFonts w:ascii="Arial" w:hAnsi="Arial" w:cs="Arial"/>
          <w:sz w:val="24"/>
          <w:szCs w:val="24"/>
          <w:lang w:eastAsia="bg-BG"/>
        </w:rPr>
        <w:t xml:space="preserve"> </w:t>
      </w:r>
      <w:r w:rsidRPr="00700252">
        <w:rPr>
          <w:rFonts w:ascii="Arial" w:hAnsi="Arial" w:cs="Arial"/>
          <w:sz w:val="24"/>
          <w:szCs w:val="24"/>
          <w:lang w:val="bg-BG" w:eastAsia="bg-BG"/>
        </w:rPr>
        <w:t>addressing traffic flow, mobile and stationary source emissions, and</w:t>
      </w:r>
      <w:r w:rsidRPr="00700252">
        <w:rPr>
          <w:rFonts w:ascii="Arial" w:hAnsi="Arial" w:cs="Arial"/>
          <w:sz w:val="24"/>
          <w:szCs w:val="24"/>
          <w:lang w:eastAsia="bg-BG"/>
        </w:rPr>
        <w:t xml:space="preserve"> </w:t>
      </w:r>
      <w:r w:rsidRPr="00700252">
        <w:rPr>
          <w:rFonts w:ascii="Arial" w:hAnsi="Arial" w:cs="Arial"/>
          <w:sz w:val="24"/>
          <w:szCs w:val="24"/>
          <w:lang w:val="bg-BG" w:eastAsia="bg-BG"/>
        </w:rPr>
        <w:t>atmospheric dispersion that collectively permit a detailed spatialiassessment</w:t>
      </w:r>
      <w:r w:rsidRPr="00700252">
        <w:rPr>
          <w:rFonts w:ascii="Arial" w:hAnsi="Arial" w:cs="Arial"/>
          <w:sz w:val="24"/>
          <w:szCs w:val="24"/>
          <w:lang w:eastAsia="bg-BG"/>
        </w:rPr>
        <w:t xml:space="preserve"> </w:t>
      </w:r>
      <w:r w:rsidRPr="00700252">
        <w:rPr>
          <w:rFonts w:ascii="Arial" w:hAnsi="Arial" w:cs="Arial"/>
          <w:sz w:val="24"/>
          <w:szCs w:val="24"/>
          <w:lang w:val="bg-BG" w:eastAsia="bg-BG"/>
        </w:rPr>
        <w:t>of urban air quality in response to road traffic and meteorology. The package</w:t>
      </w:r>
      <w:r w:rsidRPr="00700252">
        <w:rPr>
          <w:rFonts w:ascii="Arial" w:hAnsi="Arial" w:cs="Arial"/>
          <w:sz w:val="24"/>
          <w:szCs w:val="24"/>
          <w:lang w:eastAsia="bg-BG"/>
        </w:rPr>
        <w:t xml:space="preserve"> </w:t>
      </w:r>
      <w:r w:rsidRPr="00700252">
        <w:rPr>
          <w:rFonts w:ascii="Arial" w:hAnsi="Arial" w:cs="Arial"/>
          <w:sz w:val="24"/>
          <w:szCs w:val="24"/>
          <w:lang w:val="bg-BG" w:eastAsia="bg-BG"/>
        </w:rPr>
        <w:t>can assist local government in identifying appropriate sites for NA</w:t>
      </w:r>
      <w:r w:rsidRPr="00700252">
        <w:rPr>
          <w:rFonts w:ascii="Arial" w:hAnsi="Arial" w:cs="Arial"/>
          <w:sz w:val="24"/>
          <w:szCs w:val="24"/>
          <w:lang w:eastAsia="bg-BG"/>
        </w:rPr>
        <w:t>Q</w:t>
      </w:r>
      <w:r w:rsidRPr="00700252">
        <w:rPr>
          <w:rFonts w:ascii="Arial" w:hAnsi="Arial" w:cs="Arial"/>
          <w:sz w:val="24"/>
          <w:szCs w:val="24"/>
          <w:lang w:val="bg-BG" w:eastAsia="bg-BG"/>
        </w:rPr>
        <w:t>S Local Air</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Quality Management Areas, and importantly, provides the </w:t>
      </w:r>
      <w:r w:rsidRPr="00700252">
        <w:rPr>
          <w:rFonts w:ascii="Arial" w:hAnsi="Arial" w:cs="Arial"/>
          <w:sz w:val="24"/>
          <w:szCs w:val="24"/>
          <w:lang w:eastAsia="bg-BG"/>
        </w:rPr>
        <w:t>b</w:t>
      </w:r>
      <w:r w:rsidRPr="00700252">
        <w:rPr>
          <w:rFonts w:ascii="Arial" w:hAnsi="Arial" w:cs="Arial"/>
          <w:sz w:val="24"/>
          <w:szCs w:val="24"/>
          <w:lang w:val="bg-BG" w:eastAsia="bg-BG"/>
        </w:rPr>
        <w:t>asis for an</w:t>
      </w:r>
      <w:r w:rsidRPr="00700252">
        <w:rPr>
          <w:rFonts w:ascii="Arial" w:hAnsi="Arial" w:cs="Arial"/>
          <w:sz w:val="24"/>
          <w:szCs w:val="24"/>
          <w:lang w:eastAsia="bg-BG"/>
        </w:rPr>
        <w:t xml:space="preserve"> </w:t>
      </w:r>
      <w:r w:rsidRPr="00700252">
        <w:rPr>
          <w:rFonts w:ascii="Arial" w:hAnsi="Arial" w:cs="Arial"/>
          <w:sz w:val="24"/>
          <w:szCs w:val="24"/>
          <w:lang w:val="bg-BG" w:eastAsia="bg-BG"/>
        </w:rPr>
        <w:t>assessment of the respiratory health impacts of alternative, road traffic</w:t>
      </w:r>
      <w:r w:rsidRPr="00700252">
        <w:rPr>
          <w:rFonts w:ascii="Arial" w:hAnsi="Arial" w:cs="Arial"/>
          <w:sz w:val="24"/>
          <w:szCs w:val="24"/>
          <w:lang w:eastAsia="bg-BG"/>
        </w:rPr>
        <w:t xml:space="preserve"> </w:t>
      </w:r>
      <w:r w:rsidRPr="00700252">
        <w:rPr>
          <w:rFonts w:ascii="Arial" w:hAnsi="Arial" w:cs="Arial"/>
          <w:sz w:val="24"/>
          <w:szCs w:val="24"/>
          <w:lang w:val="bg-BG" w:eastAsia="bg-BG"/>
        </w:rPr>
        <w:t>scenarios. These health impacts can be assessed using an improved 'disease</w:t>
      </w:r>
    </w:p>
    <w:p w:rsidR="002B4BA4" w:rsidRPr="00700252" w:rsidRDefault="002B4BA4" w:rsidP="002B4BA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lastRenderedPageBreak/>
        <w:t>burden' approach, first developed to address recreational bathing waters, and</w:t>
      </w:r>
      <w:r w:rsidRPr="00700252">
        <w:rPr>
          <w:rFonts w:ascii="Arial" w:hAnsi="Arial" w:cs="Arial"/>
          <w:sz w:val="24"/>
          <w:szCs w:val="24"/>
          <w:lang w:eastAsia="bg-BG"/>
        </w:rPr>
        <w:t xml:space="preserve"> </w:t>
      </w:r>
      <w:r w:rsidRPr="00700252">
        <w:rPr>
          <w:rFonts w:ascii="Arial" w:hAnsi="Arial" w:cs="Arial"/>
          <w:sz w:val="24"/>
          <w:szCs w:val="24"/>
          <w:lang w:val="bg-BG" w:eastAsia="bg-BG"/>
        </w:rPr>
        <w:t>applied here to air quality for the first time. The complete package provides</w:t>
      </w:r>
      <w:r w:rsidRPr="00700252">
        <w:rPr>
          <w:rFonts w:ascii="Arial" w:hAnsi="Arial" w:cs="Arial"/>
          <w:sz w:val="24"/>
          <w:szCs w:val="24"/>
          <w:lang w:eastAsia="bg-BG"/>
        </w:rPr>
        <w:t xml:space="preserve"> </w:t>
      </w:r>
      <w:r w:rsidRPr="00700252">
        <w:rPr>
          <w:rFonts w:ascii="Arial" w:hAnsi="Arial" w:cs="Arial"/>
          <w:sz w:val="24"/>
          <w:szCs w:val="24"/>
          <w:lang w:val="bg-BG" w:eastAsia="bg-BG"/>
        </w:rPr>
        <w:t>the basis upon which the health impacts of alternative traffic scenarios can be</w:t>
      </w:r>
      <w:r w:rsidRPr="00700252">
        <w:rPr>
          <w:rFonts w:ascii="Arial" w:hAnsi="Arial" w:cs="Arial"/>
          <w:sz w:val="24"/>
          <w:szCs w:val="24"/>
          <w:lang w:eastAsia="bg-BG"/>
        </w:rPr>
        <w:t xml:space="preserve"> </w:t>
      </w:r>
      <w:r w:rsidRPr="00700252">
        <w:rPr>
          <w:rFonts w:ascii="Arial" w:hAnsi="Arial" w:cs="Arial"/>
          <w:sz w:val="24"/>
          <w:szCs w:val="24"/>
          <w:lang w:val="bg-BG" w:eastAsia="bg-BG"/>
        </w:rPr>
        <w:t>compared, providing appropriate inputs to the required economic appraisal.</w:t>
      </w:r>
    </w:p>
    <w:p w:rsidR="002B4BA4" w:rsidRPr="00700252" w:rsidRDefault="002B4BA4" w:rsidP="002B4BA4">
      <w:pPr>
        <w:autoSpaceDE w:val="0"/>
        <w:autoSpaceDN w:val="0"/>
        <w:adjustRightInd w:val="0"/>
        <w:spacing w:after="0" w:line="240" w:lineRule="auto"/>
        <w:jc w:val="both"/>
        <w:rPr>
          <w:rFonts w:ascii="Arial" w:hAnsi="Arial" w:cs="Arial"/>
          <w:i/>
          <w:iCs/>
          <w:sz w:val="24"/>
          <w:szCs w:val="24"/>
          <w:lang w:val="bg-BG" w:eastAsia="bg-BG"/>
        </w:rPr>
      </w:pPr>
      <w:r w:rsidRPr="00700252">
        <w:rPr>
          <w:rFonts w:ascii="Arial" w:hAnsi="Arial" w:cs="Arial"/>
          <w:sz w:val="24"/>
          <w:szCs w:val="24"/>
          <w:lang w:val="bg-BG" w:eastAsia="bg-BG"/>
        </w:rPr>
        <w:t xml:space="preserve">TEMMS (Traffic Emission Modelling and Mapping Suite) (Namdeo </w:t>
      </w:r>
      <w:r w:rsidRPr="00700252">
        <w:rPr>
          <w:rFonts w:ascii="Arial" w:hAnsi="Arial" w:cs="Arial"/>
          <w:i/>
          <w:iCs/>
          <w:sz w:val="24"/>
          <w:szCs w:val="24"/>
          <w:lang w:val="bg-BG" w:eastAsia="bg-BG"/>
        </w:rPr>
        <w:t>et aL,</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1999) is a program in which appropriate sub-models, databases and a GIS</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system are interfaced, so as to facilitate the modelling and mapping of urban</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emissions in response to road traffic scenarios. Recently, TEMMS has been</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extended to incorporate an atmospheric dispersion model to facilitate</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modelling of urban air quality in response to modelled emissions. The</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constituent models and databases include a traffic assignment model</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(SATURN), a mobile emission model (ROADFAC), a stationary source</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emission database and an atmospheric dispersion model (Airviro).</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Detailed estimates of vehicle emissions on urban road networks are prepared</w:t>
      </w:r>
      <w:r w:rsidRPr="00700252">
        <w:rPr>
          <w:rFonts w:ascii="Arial" w:hAnsi="Arial" w:cs="Arial"/>
          <w:sz w:val="24"/>
          <w:szCs w:val="24"/>
          <w:lang w:eastAsia="bg-BG"/>
        </w:rPr>
        <w:t xml:space="preserve"> </w:t>
      </w:r>
      <w:r w:rsidRPr="00700252">
        <w:rPr>
          <w:rFonts w:ascii="Arial" w:hAnsi="Arial" w:cs="Arial"/>
          <w:sz w:val="24"/>
          <w:szCs w:val="24"/>
          <w:lang w:val="bg-BG" w:eastAsia="bg-BG"/>
        </w:rPr>
        <w:t>using SATURN (Simulation and Assignment of Traffic to Urban Road</w:t>
      </w:r>
      <w:r w:rsidRPr="00700252">
        <w:rPr>
          <w:rFonts w:ascii="Arial" w:hAnsi="Arial" w:cs="Arial"/>
          <w:sz w:val="24"/>
          <w:szCs w:val="24"/>
          <w:lang w:eastAsia="bg-BG"/>
        </w:rPr>
        <w:t xml:space="preserve"> </w:t>
      </w:r>
      <w:r w:rsidRPr="00700252">
        <w:rPr>
          <w:rFonts w:ascii="Arial" w:hAnsi="Arial" w:cs="Arial"/>
          <w:sz w:val="24"/>
          <w:szCs w:val="24"/>
          <w:lang w:val="bg-BG" w:eastAsia="bg-BG"/>
        </w:rPr>
        <w:t>Networks) and ROADFAC. SATURN (Van Vliet, 1982) is a widely used (e.g.</w:t>
      </w:r>
      <w:r w:rsidRPr="00700252">
        <w:rPr>
          <w:rFonts w:ascii="Arial" w:hAnsi="Arial" w:cs="Arial"/>
          <w:sz w:val="24"/>
          <w:szCs w:val="24"/>
          <w:lang w:eastAsia="bg-BG"/>
        </w:rPr>
        <w:t xml:space="preserve"> </w:t>
      </w:r>
      <w:r w:rsidRPr="00700252">
        <w:rPr>
          <w:rFonts w:ascii="Arial" w:hAnsi="Arial" w:cs="Arial"/>
          <w:sz w:val="24"/>
          <w:szCs w:val="24"/>
          <w:lang w:val="bg-BG" w:eastAsia="bg-BG"/>
        </w:rPr>
        <w:t>by 80 local authorities in the UK) tactical assignment model, used to forecast</w:t>
      </w:r>
      <w:r w:rsidRPr="00700252">
        <w:rPr>
          <w:rFonts w:ascii="Arial" w:hAnsi="Arial" w:cs="Arial"/>
          <w:sz w:val="24"/>
          <w:szCs w:val="24"/>
          <w:lang w:eastAsia="bg-BG"/>
        </w:rPr>
        <w:t xml:space="preserve"> </w:t>
      </w:r>
      <w:r w:rsidRPr="00700252">
        <w:rPr>
          <w:rFonts w:ascii="Arial" w:hAnsi="Arial" w:cs="Arial"/>
          <w:sz w:val="24"/>
          <w:szCs w:val="24"/>
          <w:lang w:val="bg-BG" w:eastAsia="bg-BG"/>
        </w:rPr>
        <w:t>the volume of traffic for each link on a road network, based on a trip origindestination</w:t>
      </w:r>
      <w:r w:rsidRPr="00700252">
        <w:rPr>
          <w:rFonts w:ascii="Arial" w:hAnsi="Arial" w:cs="Arial"/>
          <w:sz w:val="24"/>
          <w:szCs w:val="24"/>
          <w:lang w:eastAsia="bg-BG"/>
        </w:rPr>
        <w:t xml:space="preserve"> </w:t>
      </w:r>
      <w:r w:rsidRPr="00700252">
        <w:rPr>
          <w:rFonts w:ascii="Arial" w:hAnsi="Arial" w:cs="Arial"/>
          <w:sz w:val="24"/>
          <w:szCs w:val="24"/>
          <w:lang w:val="bg-BG" w:eastAsia="bg-BG"/>
        </w:rPr>
        <w:t>matrix, the network</w:t>
      </w:r>
      <w:r w:rsidRPr="00700252">
        <w:rPr>
          <w:rFonts w:ascii="Arial" w:hAnsi="Arial" w:cs="Arial"/>
          <w:sz w:val="24"/>
          <w:szCs w:val="24"/>
          <w:lang w:eastAsia="bg-BG"/>
        </w:rPr>
        <w:t xml:space="preserve"> </w:t>
      </w:r>
      <w:r w:rsidRPr="00700252">
        <w:rPr>
          <w:rFonts w:ascii="Arial" w:hAnsi="Arial" w:cs="Arial"/>
          <w:sz w:val="24"/>
          <w:szCs w:val="24"/>
          <w:lang w:val="bg-BG" w:eastAsia="bg-BG"/>
        </w:rPr>
        <w:t>configuration, and cost based assignment</w:t>
      </w:r>
      <w:r w:rsidRPr="00700252">
        <w:rPr>
          <w:rFonts w:ascii="Arial" w:hAnsi="Arial" w:cs="Arial"/>
          <w:sz w:val="24"/>
          <w:szCs w:val="24"/>
          <w:lang w:eastAsia="bg-BG"/>
        </w:rPr>
        <w:t xml:space="preserve"> </w:t>
      </w:r>
      <w:r w:rsidRPr="00700252">
        <w:rPr>
          <w:rFonts w:ascii="Arial" w:hAnsi="Arial" w:cs="Arial"/>
          <w:sz w:val="24"/>
          <w:szCs w:val="24"/>
          <w:lang w:val="bg-BG" w:eastAsia="bg-BG"/>
        </w:rPr>
        <w:t>procedures. SATURN has a detailed representation of the road network,</w:t>
      </w:r>
      <w:r w:rsidRPr="00700252">
        <w:rPr>
          <w:rFonts w:ascii="Arial" w:hAnsi="Arial" w:cs="Arial"/>
          <w:sz w:val="24"/>
          <w:szCs w:val="24"/>
          <w:lang w:eastAsia="bg-BG"/>
        </w:rPr>
        <w:t xml:space="preserve"> </w:t>
      </w:r>
      <w:r w:rsidRPr="00700252">
        <w:rPr>
          <w:rFonts w:ascii="Arial" w:hAnsi="Arial" w:cs="Arial"/>
          <w:sz w:val="24"/>
          <w:szCs w:val="24"/>
          <w:lang w:val="bg-BG" w:eastAsia="bg-BG"/>
        </w:rPr>
        <w:t>including roundabouts, and priority and signalled junctions, allowing a spatially</w:t>
      </w:r>
      <w:r w:rsidRPr="00700252">
        <w:rPr>
          <w:rFonts w:ascii="Arial" w:hAnsi="Arial" w:cs="Arial"/>
          <w:sz w:val="24"/>
          <w:szCs w:val="24"/>
          <w:lang w:eastAsia="bg-BG"/>
        </w:rPr>
        <w:t xml:space="preserve"> </w:t>
      </w:r>
      <w:r w:rsidRPr="00700252">
        <w:rPr>
          <w:rFonts w:ascii="Arial" w:hAnsi="Arial" w:cs="Arial"/>
          <w:sz w:val="24"/>
          <w:szCs w:val="24"/>
          <w:lang w:val="bg-BG" w:eastAsia="bg-BG"/>
        </w:rPr>
        <w:t>detailed prediction of traffic flow.</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xml:space="preserve">ROADFAC (Namdeo and Coils, 1994; Namdeo </w:t>
      </w:r>
      <w:r w:rsidRPr="00700252">
        <w:rPr>
          <w:rFonts w:ascii="Arial" w:hAnsi="Arial" w:cs="Arial"/>
          <w:i/>
          <w:iCs/>
          <w:sz w:val="24"/>
          <w:szCs w:val="24"/>
          <w:lang w:val="bg-BG" w:eastAsia="bg-BG"/>
        </w:rPr>
        <w:t xml:space="preserve">et al, </w:t>
      </w:r>
      <w:r w:rsidRPr="00700252">
        <w:rPr>
          <w:rFonts w:ascii="Arial" w:hAnsi="Arial" w:cs="Arial"/>
          <w:sz w:val="24"/>
          <w:szCs w:val="24"/>
          <w:lang w:val="bg-BG" w:eastAsia="bg-BG"/>
        </w:rPr>
        <w:t>1999) is used within</w:t>
      </w:r>
      <w:r w:rsidRPr="00700252">
        <w:rPr>
          <w:rFonts w:ascii="Arial" w:hAnsi="Arial" w:cs="Arial"/>
          <w:sz w:val="24"/>
          <w:szCs w:val="24"/>
          <w:lang w:eastAsia="bg-BG"/>
        </w:rPr>
        <w:t xml:space="preserve"> </w:t>
      </w:r>
      <w:r w:rsidRPr="00700252">
        <w:rPr>
          <w:rFonts w:ascii="Arial" w:hAnsi="Arial" w:cs="Arial"/>
          <w:sz w:val="24"/>
          <w:szCs w:val="24"/>
          <w:lang w:val="bg-BG" w:eastAsia="bg-BG"/>
        </w:rPr>
        <w:t>TEMMS to calculate pollutant emission rates for each road link using the</w:t>
      </w:r>
      <w:r w:rsidRPr="00700252">
        <w:rPr>
          <w:rFonts w:ascii="Arial" w:hAnsi="Arial" w:cs="Arial"/>
          <w:sz w:val="24"/>
          <w:szCs w:val="24"/>
          <w:lang w:eastAsia="bg-BG"/>
        </w:rPr>
        <w:t xml:space="preserve"> </w:t>
      </w:r>
      <w:r w:rsidRPr="00700252">
        <w:rPr>
          <w:rFonts w:ascii="Arial" w:hAnsi="Arial" w:cs="Arial"/>
          <w:sz w:val="24"/>
          <w:szCs w:val="24"/>
          <w:lang w:val="bg-BG" w:eastAsia="bg-BG"/>
        </w:rPr>
        <w:t>vehicle fleet composition, and trafficvolume supplied by SATURN. ROADFAC</w:t>
      </w:r>
      <w:r w:rsidRPr="00700252">
        <w:rPr>
          <w:rFonts w:ascii="Arial" w:hAnsi="Arial" w:cs="Arial"/>
          <w:sz w:val="24"/>
          <w:szCs w:val="24"/>
          <w:lang w:eastAsia="bg-BG"/>
        </w:rPr>
        <w:t xml:space="preserve"> </w:t>
      </w:r>
      <w:r w:rsidRPr="00700252">
        <w:rPr>
          <w:rFonts w:ascii="Arial" w:hAnsi="Arial" w:cs="Arial"/>
          <w:sz w:val="24"/>
          <w:szCs w:val="24"/>
          <w:lang w:val="bg-BG" w:eastAsia="bg-BG"/>
        </w:rPr>
        <w:t>draws on the observed emissions from EU standard vehicle test cycles, and</w:t>
      </w:r>
      <w:r w:rsidRPr="00700252">
        <w:rPr>
          <w:rFonts w:ascii="Arial" w:hAnsi="Arial" w:cs="Arial"/>
          <w:sz w:val="24"/>
          <w:szCs w:val="24"/>
          <w:lang w:eastAsia="bg-BG"/>
        </w:rPr>
        <w:t xml:space="preserve"> </w:t>
      </w:r>
      <w:r w:rsidRPr="00700252">
        <w:rPr>
          <w:rFonts w:ascii="Arial" w:hAnsi="Arial" w:cs="Arial"/>
          <w:sz w:val="24"/>
          <w:szCs w:val="24"/>
          <w:lang w:val="bg-BG" w:eastAsia="bg-BG"/>
        </w:rPr>
        <w:t>calculates emission rates in mass emitted per kilometre travelled (g/kin) taking</w:t>
      </w:r>
      <w:r w:rsidRPr="00700252">
        <w:rPr>
          <w:rFonts w:ascii="Arial" w:hAnsi="Arial" w:cs="Arial"/>
          <w:sz w:val="24"/>
          <w:szCs w:val="24"/>
          <w:lang w:eastAsia="bg-BG"/>
        </w:rPr>
        <w:t xml:space="preserve"> </w:t>
      </w:r>
      <w:r w:rsidRPr="00700252">
        <w:rPr>
          <w:rFonts w:ascii="Arial" w:hAnsi="Arial" w:cs="Arial"/>
          <w:sz w:val="24"/>
          <w:szCs w:val="24"/>
          <w:lang w:val="bg-BG" w:eastAsia="bg-BG"/>
        </w:rPr>
        <w:t>into account the profile of the fleet, according to vehicle weight and age, fuel</w:t>
      </w:r>
      <w:r w:rsidRPr="00700252">
        <w:rPr>
          <w:rFonts w:ascii="Arial" w:hAnsi="Arial" w:cs="Arial"/>
          <w:sz w:val="24"/>
          <w:szCs w:val="24"/>
          <w:lang w:eastAsia="bg-BG"/>
        </w:rPr>
        <w:t xml:space="preserve"> </w:t>
      </w:r>
      <w:r w:rsidRPr="00700252">
        <w:rPr>
          <w:rFonts w:ascii="Arial" w:hAnsi="Arial" w:cs="Arial"/>
          <w:sz w:val="24"/>
          <w:szCs w:val="24"/>
          <w:lang w:val="bg-BG" w:eastAsia="bg-BG"/>
        </w:rPr>
        <w:t>type, engine capacity, and presence/type of emission control technology. The</w:t>
      </w:r>
      <w:r w:rsidRPr="00700252">
        <w:rPr>
          <w:rFonts w:ascii="Arial" w:hAnsi="Arial" w:cs="Arial"/>
          <w:sz w:val="24"/>
          <w:szCs w:val="24"/>
          <w:lang w:eastAsia="bg-BG"/>
        </w:rPr>
        <w:t xml:space="preserve"> </w:t>
      </w:r>
      <w:r w:rsidRPr="00700252">
        <w:rPr>
          <w:rFonts w:ascii="Arial" w:hAnsi="Arial" w:cs="Arial"/>
          <w:sz w:val="24"/>
          <w:szCs w:val="24"/>
          <w:lang w:val="bg-BG" w:eastAsia="bg-BG"/>
        </w:rPr>
        <w:t>road type (motorways, built up major roads, non-buiit up major and minor</w:t>
      </w:r>
      <w:r w:rsidRPr="00700252">
        <w:rPr>
          <w:rFonts w:ascii="Arial" w:hAnsi="Arial" w:cs="Arial"/>
          <w:sz w:val="24"/>
          <w:szCs w:val="24"/>
          <w:lang w:eastAsia="bg-BG"/>
        </w:rPr>
        <w:t xml:space="preserve"> </w:t>
      </w:r>
      <w:r w:rsidRPr="00700252">
        <w:rPr>
          <w:rFonts w:ascii="Arial" w:hAnsi="Arial" w:cs="Arial"/>
          <w:sz w:val="24"/>
          <w:szCs w:val="24"/>
          <w:lang w:val="bg-BG" w:eastAsia="bg-BG"/>
        </w:rPr>
        <w:t>roads) is also considered.</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In urban areas, where many journeys are short, cold emission rates are</w:t>
      </w:r>
      <w:r w:rsidRPr="00700252">
        <w:rPr>
          <w:rFonts w:ascii="Arial" w:hAnsi="Arial" w:cs="Arial"/>
          <w:sz w:val="24"/>
          <w:szCs w:val="24"/>
          <w:lang w:eastAsia="bg-BG"/>
        </w:rPr>
        <w:t xml:space="preserve"> </w:t>
      </w:r>
      <w:r w:rsidRPr="00700252">
        <w:rPr>
          <w:rFonts w:ascii="Arial" w:hAnsi="Arial" w:cs="Arial"/>
          <w:sz w:val="24"/>
          <w:szCs w:val="24"/>
          <w:lang w:val="bg-BG" w:eastAsia="bg-BG"/>
        </w:rPr>
        <w:t>important as a higher proportion of vehicles are not at their normal operating</w:t>
      </w:r>
      <w:r w:rsidRPr="00700252">
        <w:rPr>
          <w:rFonts w:ascii="Arial" w:hAnsi="Arial" w:cs="Arial"/>
          <w:sz w:val="24"/>
          <w:szCs w:val="24"/>
          <w:lang w:eastAsia="bg-BG"/>
        </w:rPr>
        <w:t xml:space="preserve"> </w:t>
      </w:r>
      <w:r w:rsidRPr="00700252">
        <w:rPr>
          <w:rFonts w:ascii="Arial" w:hAnsi="Arial" w:cs="Arial"/>
          <w:sz w:val="24"/>
          <w:szCs w:val="24"/>
          <w:lang w:val="bg-BG" w:eastAsia="bg-BG"/>
        </w:rPr>
        <w:t>temperature, where emissions are lower. Ambient temperature is also</w:t>
      </w:r>
      <w:r w:rsidRPr="00700252">
        <w:rPr>
          <w:rFonts w:ascii="Arial" w:hAnsi="Arial" w:cs="Arial"/>
          <w:sz w:val="24"/>
          <w:szCs w:val="24"/>
          <w:lang w:eastAsia="bg-BG"/>
        </w:rPr>
        <w:t xml:space="preserve"> </w:t>
      </w:r>
      <w:r w:rsidRPr="00700252">
        <w:rPr>
          <w:rFonts w:ascii="Arial" w:hAnsi="Arial" w:cs="Arial"/>
          <w:sz w:val="24"/>
          <w:szCs w:val="24"/>
          <w:lang w:val="bg-BG" w:eastAsia="bg-BG"/>
        </w:rPr>
        <w:t>important as it has been observed that higher cold start emissions occur</w:t>
      </w:r>
      <w:r w:rsidRPr="00700252">
        <w:rPr>
          <w:rFonts w:ascii="Arial" w:hAnsi="Arial" w:cs="Arial"/>
          <w:sz w:val="24"/>
          <w:szCs w:val="24"/>
          <w:lang w:eastAsia="bg-BG"/>
        </w:rPr>
        <w:t xml:space="preserve"> </w:t>
      </w:r>
      <w:r w:rsidRPr="00700252">
        <w:rPr>
          <w:rFonts w:ascii="Arial" w:hAnsi="Arial" w:cs="Arial"/>
          <w:sz w:val="24"/>
          <w:szCs w:val="24"/>
          <w:lang w:val="bg-BG" w:eastAsia="bg-BG"/>
        </w:rPr>
        <w:t>under reduced ambient temperature for most fuel types. In ROADFAC these</w:t>
      </w:r>
      <w:r w:rsidRPr="00700252">
        <w:rPr>
          <w:rFonts w:ascii="Arial" w:hAnsi="Arial" w:cs="Arial"/>
          <w:sz w:val="24"/>
          <w:szCs w:val="24"/>
          <w:lang w:eastAsia="bg-BG"/>
        </w:rPr>
        <w:t xml:space="preserve"> </w:t>
      </w:r>
      <w:r w:rsidRPr="00700252">
        <w:rPr>
          <w:rFonts w:ascii="Arial" w:hAnsi="Arial" w:cs="Arial"/>
          <w:sz w:val="24"/>
          <w:szCs w:val="24"/>
          <w:lang w:val="bg-BG" w:eastAsia="bg-BG"/>
        </w:rPr>
        <w:t>cold emissions are calculated as the additional emission that might be</w:t>
      </w:r>
      <w:r w:rsidRPr="00700252">
        <w:rPr>
          <w:rFonts w:ascii="Arial" w:hAnsi="Arial" w:cs="Arial"/>
          <w:sz w:val="24"/>
          <w:szCs w:val="24"/>
          <w:lang w:eastAsia="bg-BG"/>
        </w:rPr>
        <w:t xml:space="preserve"> </w:t>
      </w:r>
      <w:r w:rsidRPr="00700252">
        <w:rPr>
          <w:rFonts w:ascii="Arial" w:hAnsi="Arial" w:cs="Arial"/>
          <w:sz w:val="24"/>
          <w:szCs w:val="24"/>
          <w:lang w:val="bg-BG" w:eastAsia="bg-BG"/>
        </w:rPr>
        <w:t>expected over and above that where all vehicles are running at their normal</w:t>
      </w:r>
      <w:r w:rsidRPr="00700252">
        <w:rPr>
          <w:rFonts w:ascii="Arial" w:hAnsi="Arial" w:cs="Arial"/>
          <w:sz w:val="24"/>
          <w:szCs w:val="24"/>
          <w:lang w:eastAsia="bg-BG"/>
        </w:rPr>
        <w:t xml:space="preserve"> </w:t>
      </w:r>
      <w:r w:rsidRPr="00700252">
        <w:rPr>
          <w:rFonts w:ascii="Arial" w:hAnsi="Arial" w:cs="Arial"/>
          <w:sz w:val="24"/>
          <w:szCs w:val="24"/>
          <w:lang w:val="bg-BG" w:eastAsia="bg-BG"/>
        </w:rPr>
        <w:t>operating temperature. The cold emission is estimated as a product of the hot</w:t>
      </w:r>
      <w:r w:rsidRPr="00700252">
        <w:rPr>
          <w:rFonts w:ascii="Arial" w:hAnsi="Arial" w:cs="Arial"/>
          <w:sz w:val="24"/>
          <w:szCs w:val="24"/>
          <w:lang w:eastAsia="bg-BG"/>
        </w:rPr>
        <w:t xml:space="preserve"> </w:t>
      </w:r>
      <w:r w:rsidRPr="00700252">
        <w:rPr>
          <w:rFonts w:ascii="Arial" w:hAnsi="Arial" w:cs="Arial"/>
          <w:sz w:val="24"/>
          <w:szCs w:val="24"/>
          <w:lang w:val="bg-BG" w:eastAsia="bg-BG"/>
        </w:rPr>
        <w:t>emission rate and a recommended relative emission factor, a ratio of hot to</w:t>
      </w:r>
      <w:r w:rsidRPr="00700252">
        <w:rPr>
          <w:rFonts w:ascii="Arial" w:hAnsi="Arial" w:cs="Arial"/>
          <w:sz w:val="24"/>
          <w:szCs w:val="24"/>
          <w:lang w:eastAsia="bg-BG"/>
        </w:rPr>
        <w:t xml:space="preserve"> </w:t>
      </w:r>
      <w:r w:rsidRPr="00700252">
        <w:rPr>
          <w:rFonts w:ascii="Arial" w:hAnsi="Arial" w:cs="Arial"/>
          <w:sz w:val="24"/>
          <w:szCs w:val="24"/>
          <w:lang w:val="bg-BG" w:eastAsia="bg-BG"/>
        </w:rPr>
        <w:t>cold emission rates observed for vehicle type, driving behaviour, and ambient</w:t>
      </w:r>
      <w:r w:rsidRPr="00700252">
        <w:rPr>
          <w:rFonts w:ascii="Arial" w:hAnsi="Arial" w:cs="Arial"/>
          <w:sz w:val="24"/>
          <w:szCs w:val="24"/>
          <w:lang w:eastAsia="bg-BG"/>
        </w:rPr>
        <w:t xml:space="preserve"> </w:t>
      </w:r>
      <w:r w:rsidRPr="00700252">
        <w:rPr>
          <w:rFonts w:ascii="Arial" w:hAnsi="Arial" w:cs="Arial"/>
          <w:sz w:val="24"/>
          <w:szCs w:val="24"/>
          <w:lang w:val="bg-BG" w:eastAsia="bg-BG"/>
        </w:rPr>
        <w:t>temperature (-10 to 30°C). From the hot and cold emission rates, ROADFAC</w:t>
      </w:r>
      <w:r w:rsidRPr="00700252">
        <w:rPr>
          <w:rFonts w:ascii="Arial" w:hAnsi="Arial" w:cs="Arial"/>
          <w:sz w:val="24"/>
          <w:szCs w:val="24"/>
          <w:lang w:eastAsia="bg-BG"/>
        </w:rPr>
        <w:t xml:space="preserve"> </w:t>
      </w:r>
      <w:r w:rsidRPr="00700252">
        <w:rPr>
          <w:rFonts w:ascii="Arial" w:hAnsi="Arial" w:cs="Arial"/>
          <w:sz w:val="24"/>
          <w:szCs w:val="24"/>
          <w:lang w:val="bg-BG" w:eastAsia="bg-BG"/>
        </w:rPr>
        <w:t>calculates a composite emission rate for each pollutant for one kilometre of</w:t>
      </w:r>
      <w:r w:rsidRPr="00700252">
        <w:rPr>
          <w:rFonts w:ascii="Arial" w:hAnsi="Arial" w:cs="Arial"/>
          <w:sz w:val="24"/>
          <w:szCs w:val="24"/>
          <w:lang w:eastAsia="bg-BG"/>
        </w:rPr>
        <w:t xml:space="preserve"> </w:t>
      </w:r>
      <w:r w:rsidRPr="00700252">
        <w:rPr>
          <w:rFonts w:ascii="Arial" w:hAnsi="Arial" w:cs="Arial"/>
          <w:sz w:val="24"/>
          <w:szCs w:val="24"/>
          <w:lang w:val="bg-BG" w:eastAsia="bg-BG"/>
        </w:rPr>
        <w:t>characteristic road type. The proportion of road with cold emissions, the cold</w:t>
      </w:r>
      <w:r w:rsidRPr="00700252">
        <w:rPr>
          <w:rFonts w:ascii="Arial" w:hAnsi="Arial" w:cs="Arial"/>
          <w:sz w:val="24"/>
          <w:szCs w:val="24"/>
          <w:lang w:eastAsia="bg-BG"/>
        </w:rPr>
        <w:t xml:space="preserve"> </w:t>
      </w:r>
      <w:r w:rsidRPr="00700252">
        <w:rPr>
          <w:rFonts w:ascii="Arial" w:hAnsi="Arial" w:cs="Arial"/>
          <w:sz w:val="24"/>
          <w:szCs w:val="24"/>
          <w:lang w:val="bg-BG" w:eastAsia="bg-BG"/>
        </w:rPr>
        <w:t>mileage percentage (CMP), is determined based on CORINAIR methods and</w:t>
      </w:r>
      <w:r w:rsidRPr="00700252">
        <w:rPr>
          <w:rFonts w:ascii="Arial" w:hAnsi="Arial" w:cs="Arial"/>
          <w:sz w:val="24"/>
          <w:szCs w:val="24"/>
          <w:lang w:eastAsia="bg-BG"/>
        </w:rPr>
        <w:t xml:space="preserve"> </w:t>
      </w:r>
      <w:r w:rsidRPr="00700252">
        <w:rPr>
          <w:rFonts w:ascii="Arial" w:hAnsi="Arial" w:cs="Arial"/>
          <w:sz w:val="24"/>
          <w:szCs w:val="24"/>
          <w:lang w:val="bg-BG" w:eastAsia="bg-BG"/>
        </w:rPr>
        <w:t>observations of engine and ambient temperature, trip length and road type.</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ROADFAC originally used test cycle data provided by TRL and the CORINAIR</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working group of the CEC (Eggleston </w:t>
      </w:r>
      <w:r w:rsidRPr="00700252">
        <w:rPr>
          <w:rFonts w:ascii="Arial" w:hAnsi="Arial" w:cs="Arial"/>
          <w:i/>
          <w:iCs/>
          <w:sz w:val="24"/>
          <w:szCs w:val="24"/>
          <w:lang w:val="bg-BG" w:eastAsia="bg-BG"/>
        </w:rPr>
        <w:t xml:space="preserve">et aL, </w:t>
      </w:r>
      <w:r w:rsidRPr="00700252">
        <w:rPr>
          <w:rFonts w:ascii="Arial" w:hAnsi="Arial" w:cs="Arial"/>
          <w:sz w:val="24"/>
          <w:szCs w:val="24"/>
          <w:lang w:val="bg-BG" w:eastAsia="bg-BG"/>
        </w:rPr>
        <w:t>1991). Recently, the EC MEET</w:t>
      </w:r>
      <w:r w:rsidRPr="00700252">
        <w:rPr>
          <w:rFonts w:ascii="Arial" w:hAnsi="Arial" w:cs="Arial"/>
          <w:sz w:val="24"/>
          <w:szCs w:val="24"/>
          <w:lang w:eastAsia="bg-BG"/>
        </w:rPr>
        <w:t xml:space="preserve"> </w:t>
      </w:r>
      <w:r w:rsidRPr="00700252">
        <w:rPr>
          <w:rFonts w:ascii="Arial" w:hAnsi="Arial" w:cs="Arial"/>
          <w:sz w:val="24"/>
          <w:szCs w:val="24"/>
          <w:lang w:val="bg-BG" w:eastAsia="bg-BG"/>
        </w:rPr>
        <w:t>(Methodology for Estimating air pollutant Emissions from Transport) project</w:t>
      </w:r>
      <w:r w:rsidRPr="00700252">
        <w:rPr>
          <w:rFonts w:ascii="Arial" w:hAnsi="Arial" w:cs="Arial"/>
          <w:sz w:val="24"/>
          <w:szCs w:val="24"/>
          <w:lang w:eastAsia="bg-BG"/>
        </w:rPr>
        <w:t xml:space="preserve"> </w:t>
      </w:r>
      <w:r w:rsidRPr="00700252">
        <w:rPr>
          <w:rFonts w:ascii="Arial" w:hAnsi="Arial" w:cs="Arial"/>
          <w:sz w:val="24"/>
          <w:szCs w:val="24"/>
          <w:lang w:val="bg-BG" w:eastAsia="bg-BG"/>
        </w:rPr>
        <w:t>reported revised emission factors (EC,1999) providing the most current and</w:t>
      </w:r>
      <w:r w:rsidRPr="00700252">
        <w:rPr>
          <w:rFonts w:ascii="Arial" w:hAnsi="Arial" w:cs="Arial"/>
          <w:sz w:val="24"/>
          <w:szCs w:val="24"/>
          <w:lang w:eastAsia="bg-BG"/>
        </w:rPr>
        <w:t xml:space="preserve"> </w:t>
      </w:r>
      <w:r w:rsidRPr="00700252">
        <w:rPr>
          <w:rFonts w:ascii="Arial" w:hAnsi="Arial" w:cs="Arial"/>
          <w:sz w:val="24"/>
          <w:szCs w:val="24"/>
          <w:lang w:val="bg-BG" w:eastAsia="bg-BG"/>
        </w:rPr>
        <w:t>comprehensive information on emission rates for the European vehicle fleet.</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 original ROADFAC model has been updated to accommodate these</w:t>
      </w:r>
      <w:r w:rsidRPr="00700252">
        <w:rPr>
          <w:rFonts w:ascii="Arial" w:hAnsi="Arial" w:cs="Arial"/>
          <w:sz w:val="24"/>
          <w:szCs w:val="24"/>
          <w:lang w:eastAsia="bg-BG"/>
        </w:rPr>
        <w:t xml:space="preserve"> </w:t>
      </w:r>
      <w:r w:rsidRPr="00700252">
        <w:rPr>
          <w:rFonts w:ascii="Arial" w:hAnsi="Arial" w:cs="Arial"/>
          <w:sz w:val="24"/>
          <w:szCs w:val="24"/>
          <w:lang w:val="bg-BG" w:eastAsia="bg-BG"/>
        </w:rPr>
        <w:t>revised emission factors, and now addresses CO, NOx, total VOC's, CO2 and</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particulates (as total PM, </w:t>
      </w:r>
      <w:r w:rsidRPr="00700252">
        <w:rPr>
          <w:rFonts w:ascii="Arial" w:hAnsi="Arial" w:cs="Arial"/>
          <w:sz w:val="24"/>
          <w:szCs w:val="24"/>
          <w:lang w:val="bg-BG" w:eastAsia="bg-BG"/>
        </w:rPr>
        <w:lastRenderedPageBreak/>
        <w:t>PMlo and PM2.s). Mobile emissions from SATURN</w:t>
      </w:r>
      <w:r w:rsidRPr="00700252">
        <w:rPr>
          <w:rFonts w:ascii="Arial" w:hAnsi="Arial" w:cs="Arial"/>
          <w:sz w:val="24"/>
          <w:szCs w:val="24"/>
          <w:lang w:eastAsia="bg-BG"/>
        </w:rPr>
        <w:t>-</w:t>
      </w:r>
      <w:r w:rsidRPr="00700252">
        <w:rPr>
          <w:rFonts w:ascii="Arial" w:hAnsi="Arial" w:cs="Arial"/>
          <w:sz w:val="24"/>
          <w:szCs w:val="24"/>
          <w:lang w:val="bg-BG" w:eastAsia="bg-BG"/>
        </w:rPr>
        <w:t>ROADFAC</w:t>
      </w:r>
      <w:r w:rsidRPr="00700252">
        <w:rPr>
          <w:rFonts w:ascii="Arial" w:hAnsi="Arial" w:cs="Arial"/>
          <w:sz w:val="24"/>
          <w:szCs w:val="24"/>
          <w:lang w:eastAsia="bg-BG"/>
        </w:rPr>
        <w:t xml:space="preserve"> </w:t>
      </w:r>
      <w:r w:rsidRPr="00700252">
        <w:rPr>
          <w:rFonts w:ascii="Arial" w:hAnsi="Arial" w:cs="Arial"/>
          <w:sz w:val="24"/>
          <w:szCs w:val="24"/>
          <w:lang w:val="bg-BG" w:eastAsia="bg-BG"/>
        </w:rPr>
        <w:t>are complemented by stationary source emissions to give a</w:t>
      </w:r>
      <w:r w:rsidRPr="00700252">
        <w:rPr>
          <w:rFonts w:ascii="Arial" w:hAnsi="Arial" w:cs="Arial"/>
          <w:sz w:val="24"/>
          <w:szCs w:val="24"/>
          <w:lang w:eastAsia="bg-BG"/>
        </w:rPr>
        <w:t xml:space="preserve"> </w:t>
      </w:r>
      <w:r w:rsidRPr="00700252">
        <w:rPr>
          <w:rFonts w:ascii="Arial" w:hAnsi="Arial" w:cs="Arial"/>
          <w:sz w:val="24"/>
          <w:szCs w:val="24"/>
          <w:lang w:val="bg-BG" w:eastAsia="bg-BG"/>
        </w:rPr>
        <w:t>complete urban emission inventory. Stationary source emissions can be</w:t>
      </w:r>
      <w:r w:rsidRPr="00700252">
        <w:rPr>
          <w:rFonts w:ascii="Arial" w:hAnsi="Arial" w:cs="Arial"/>
          <w:sz w:val="24"/>
          <w:szCs w:val="24"/>
          <w:lang w:eastAsia="bg-BG"/>
        </w:rPr>
        <w:t xml:space="preserve"> </w:t>
      </w:r>
      <w:r w:rsidRPr="00700252">
        <w:rPr>
          <w:rFonts w:ascii="Arial" w:hAnsi="Arial" w:cs="Arial"/>
          <w:sz w:val="24"/>
          <w:szCs w:val="24"/>
          <w:lang w:val="bg-BG" w:eastAsia="bg-BG"/>
        </w:rPr>
        <w:t>determined using discharge consent or monitored data. If these are not</w:t>
      </w:r>
      <w:r w:rsidRPr="00700252">
        <w:rPr>
          <w:rFonts w:ascii="Arial" w:hAnsi="Arial" w:cs="Arial"/>
          <w:sz w:val="24"/>
          <w:szCs w:val="24"/>
          <w:lang w:eastAsia="bg-BG"/>
        </w:rPr>
        <w:t xml:space="preserve"> </w:t>
      </w:r>
      <w:r w:rsidRPr="00700252">
        <w:rPr>
          <w:rFonts w:ascii="Arial" w:hAnsi="Arial" w:cs="Arial"/>
          <w:sz w:val="24"/>
          <w:szCs w:val="24"/>
          <w:lang w:val="bg-BG" w:eastAsia="bg-BG"/>
        </w:rPr>
        <w:t>available, point and area emissions can be calculated using recommended</w:t>
      </w:r>
      <w:r w:rsidRPr="00700252">
        <w:rPr>
          <w:rFonts w:ascii="Arial" w:hAnsi="Arial" w:cs="Arial"/>
          <w:sz w:val="24"/>
          <w:szCs w:val="24"/>
          <w:lang w:eastAsia="bg-BG"/>
        </w:rPr>
        <w:t xml:space="preserve"> </w:t>
      </w:r>
      <w:r w:rsidRPr="00700252">
        <w:rPr>
          <w:rFonts w:ascii="Arial" w:hAnsi="Arial" w:cs="Arial"/>
          <w:sz w:val="24"/>
          <w:szCs w:val="24"/>
          <w:lang w:val="bg-BG" w:eastAsia="bg-BG"/>
        </w:rPr>
        <w:t>land-use driven emission factors. This was the approach for the Leeds</w:t>
      </w:r>
      <w:r w:rsidRPr="00700252">
        <w:rPr>
          <w:rFonts w:ascii="Arial" w:hAnsi="Arial" w:cs="Arial"/>
          <w:sz w:val="24"/>
          <w:szCs w:val="24"/>
          <w:lang w:eastAsia="bg-BG"/>
        </w:rPr>
        <w:t xml:space="preserve"> </w:t>
      </w:r>
      <w:r w:rsidRPr="00700252">
        <w:rPr>
          <w:rFonts w:ascii="Arial" w:hAnsi="Arial" w:cs="Arial"/>
          <w:sz w:val="24"/>
          <w:szCs w:val="24"/>
          <w:lang w:val="bg-BG" w:eastAsia="bg-BG"/>
        </w:rPr>
        <w:t>applications, where the UK governments emission inventory for the West</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Yorkshire conurbation (Buckingham </w:t>
      </w:r>
      <w:r w:rsidRPr="00700252">
        <w:rPr>
          <w:rFonts w:ascii="Arial" w:hAnsi="Arial" w:cs="Arial"/>
          <w:i/>
          <w:iCs/>
          <w:sz w:val="24"/>
          <w:szCs w:val="24"/>
          <w:lang w:val="bg-BG" w:eastAsia="bg-BG"/>
        </w:rPr>
        <w:t xml:space="preserve">et aL, </w:t>
      </w:r>
      <w:r w:rsidRPr="00700252">
        <w:rPr>
          <w:rFonts w:ascii="Arial" w:hAnsi="Arial" w:cs="Arial"/>
          <w:sz w:val="24"/>
          <w:szCs w:val="24"/>
          <w:lang w:val="bg-BG" w:eastAsia="bg-BG"/>
        </w:rPr>
        <w:t>1998) was used.</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To properly assess the impact of variable emission loads on ambient urban air</w:t>
      </w:r>
      <w:r w:rsidRPr="00700252">
        <w:rPr>
          <w:rFonts w:ascii="Arial" w:hAnsi="Arial" w:cs="Arial"/>
          <w:sz w:val="24"/>
          <w:szCs w:val="24"/>
          <w:lang w:eastAsia="bg-BG"/>
        </w:rPr>
        <w:t xml:space="preserve"> </w:t>
      </w:r>
      <w:r w:rsidRPr="00700252">
        <w:rPr>
          <w:rFonts w:ascii="Arial" w:hAnsi="Arial" w:cs="Arial"/>
          <w:sz w:val="24"/>
          <w:szCs w:val="24"/>
          <w:lang w:val="bg-BG" w:eastAsia="bg-BG"/>
        </w:rPr>
        <w:t>quality, a pollutant dispersion model is required. Widely used dispersion</w:t>
      </w:r>
      <w:r w:rsidRPr="00700252">
        <w:rPr>
          <w:rFonts w:ascii="Arial" w:hAnsi="Arial" w:cs="Arial"/>
          <w:sz w:val="24"/>
          <w:szCs w:val="24"/>
          <w:lang w:eastAsia="bg-BG"/>
        </w:rPr>
        <w:t xml:space="preserve"> </w:t>
      </w:r>
      <w:r w:rsidRPr="00700252">
        <w:rPr>
          <w:rFonts w:ascii="Arial" w:hAnsi="Arial" w:cs="Arial"/>
          <w:sz w:val="24"/>
          <w:szCs w:val="24"/>
          <w:lang w:val="bg-BG" w:eastAsia="bg-BG"/>
        </w:rPr>
        <w:t>models include Airviro (SMHI, 1999), ADMS-Urban (CERC, 1999) and several</w:t>
      </w:r>
      <w:r w:rsidRPr="00700252">
        <w:rPr>
          <w:rFonts w:ascii="Arial" w:hAnsi="Arial" w:cs="Arial"/>
          <w:sz w:val="24"/>
          <w:szCs w:val="24"/>
          <w:lang w:eastAsia="bg-BG"/>
        </w:rPr>
        <w:t xml:space="preserve"> </w:t>
      </w:r>
      <w:r w:rsidRPr="00700252">
        <w:rPr>
          <w:rFonts w:ascii="Arial" w:hAnsi="Arial" w:cs="Arial"/>
          <w:sz w:val="24"/>
          <w:szCs w:val="24"/>
          <w:lang w:val="bg-BG" w:eastAsia="bg-BG"/>
        </w:rPr>
        <w:t>USEPA models (e.g. ICST and AERMOD). TEMMS is currently integrated</w:t>
      </w:r>
      <w:r w:rsidRPr="00700252">
        <w:rPr>
          <w:rFonts w:ascii="Arial" w:hAnsi="Arial" w:cs="Arial"/>
          <w:sz w:val="24"/>
          <w:szCs w:val="24"/>
          <w:lang w:eastAsia="bg-BG"/>
        </w:rPr>
        <w:t xml:space="preserve"> </w:t>
      </w:r>
      <w:r w:rsidRPr="00700252">
        <w:rPr>
          <w:rFonts w:ascii="Arial" w:hAnsi="Arial" w:cs="Arial"/>
          <w:sz w:val="24"/>
          <w:szCs w:val="24"/>
          <w:lang w:val="bg-BG" w:eastAsia="bg-BG"/>
        </w:rPr>
        <w:t>with the Airviro dispersion model, although its structure means that other</w:t>
      </w:r>
      <w:r w:rsidRPr="00700252">
        <w:rPr>
          <w:rFonts w:ascii="Arial" w:hAnsi="Arial" w:cs="Arial"/>
          <w:sz w:val="24"/>
          <w:szCs w:val="24"/>
          <w:lang w:eastAsia="bg-BG"/>
        </w:rPr>
        <w:t xml:space="preserve"> </w:t>
      </w:r>
      <w:r w:rsidRPr="00700252">
        <w:rPr>
          <w:rFonts w:ascii="Arial" w:hAnsi="Arial" w:cs="Arial"/>
          <w:sz w:val="24"/>
          <w:szCs w:val="24"/>
          <w:lang w:val="bg-BG" w:eastAsia="bg-BG"/>
        </w:rPr>
        <w:t>models such as ADMS or AERMOD could be readily substituted. Airviro has a</w:t>
      </w:r>
      <w:r w:rsidRPr="00700252">
        <w:rPr>
          <w:rFonts w:ascii="Arial" w:hAnsi="Arial" w:cs="Arial"/>
          <w:sz w:val="24"/>
          <w:szCs w:val="24"/>
          <w:lang w:eastAsia="bg-BG"/>
        </w:rPr>
        <w:t xml:space="preserve"> </w:t>
      </w:r>
      <w:r w:rsidRPr="00700252">
        <w:rPr>
          <w:rFonts w:ascii="Arial" w:hAnsi="Arial" w:cs="Arial"/>
          <w:sz w:val="24"/>
          <w:szCs w:val="24"/>
          <w:lang w:val="bg-BG" w:eastAsia="bg-BG"/>
        </w:rPr>
        <w:t>Gauss plume model based on a Lagrangian-Gaussian formulation,</w:t>
      </w:r>
      <w:r w:rsidRPr="00700252">
        <w:rPr>
          <w:rFonts w:ascii="Arial" w:hAnsi="Arial" w:cs="Arial"/>
          <w:sz w:val="24"/>
          <w:szCs w:val="24"/>
          <w:lang w:eastAsia="bg-BG"/>
        </w:rPr>
        <w:t xml:space="preserve"> </w:t>
      </w:r>
      <w:r w:rsidRPr="00700252">
        <w:rPr>
          <w:rFonts w:ascii="Arial" w:hAnsi="Arial" w:cs="Arial"/>
          <w:sz w:val="24"/>
          <w:szCs w:val="24"/>
          <w:lang w:val="bg-BG" w:eastAsia="bg-BG"/>
        </w:rPr>
        <w:t>recommended for areas in which the topography is reasonably flat, and a</w:t>
      </w:r>
      <w:r w:rsidRPr="00700252">
        <w:rPr>
          <w:rFonts w:ascii="Arial" w:hAnsi="Arial" w:cs="Arial"/>
          <w:sz w:val="24"/>
          <w:szCs w:val="24"/>
          <w:lang w:eastAsia="bg-BG"/>
        </w:rPr>
        <w:t xml:space="preserve"> </w:t>
      </w:r>
      <w:r w:rsidRPr="00700252">
        <w:rPr>
          <w:rFonts w:ascii="Arial" w:hAnsi="Arial" w:cs="Arial"/>
          <w:sz w:val="24"/>
          <w:szCs w:val="24"/>
          <w:lang w:val="bg-BG" w:eastAsia="bg-BG"/>
        </w:rPr>
        <w:t>Eulerian advection-diffusion grid model for large areas with complicated</w:t>
      </w:r>
      <w:r w:rsidRPr="00700252">
        <w:rPr>
          <w:rFonts w:ascii="Arial" w:hAnsi="Arial" w:cs="Arial"/>
          <w:sz w:val="24"/>
          <w:szCs w:val="24"/>
          <w:lang w:eastAsia="bg-BG"/>
        </w:rPr>
        <w:t xml:space="preserve"> </w:t>
      </w:r>
      <w:r w:rsidRPr="00700252">
        <w:rPr>
          <w:rFonts w:ascii="Arial" w:hAnsi="Arial" w:cs="Arial"/>
          <w:sz w:val="24"/>
          <w:szCs w:val="24"/>
          <w:lang w:val="bg-BG" w:eastAsia="bg-BG"/>
        </w:rPr>
        <w:t>topography. Inputs include data on emissions, meteorology and topography,</w:t>
      </w:r>
      <w:r w:rsidRPr="00700252">
        <w:rPr>
          <w:rFonts w:ascii="Arial" w:hAnsi="Arial" w:cs="Arial"/>
          <w:sz w:val="24"/>
          <w:szCs w:val="24"/>
          <w:lang w:eastAsia="bg-BG"/>
        </w:rPr>
        <w:t xml:space="preserve"> </w:t>
      </w:r>
      <w:r w:rsidRPr="00700252">
        <w:rPr>
          <w:rFonts w:ascii="Arial" w:hAnsi="Arial" w:cs="Arial"/>
          <w:sz w:val="24"/>
          <w:szCs w:val="24"/>
          <w:lang w:val="bg-BG" w:eastAsia="bg-BG"/>
        </w:rPr>
        <w:t>with air quality predictions in the form of seasonal means and percentiles, or</w:t>
      </w:r>
      <w:r w:rsidRPr="00700252">
        <w:rPr>
          <w:rFonts w:ascii="Arial" w:hAnsi="Arial" w:cs="Arial"/>
          <w:sz w:val="24"/>
          <w:szCs w:val="24"/>
          <w:lang w:eastAsia="bg-BG"/>
        </w:rPr>
        <w:t xml:space="preserve"> </w:t>
      </w:r>
      <w:r w:rsidRPr="00700252">
        <w:rPr>
          <w:rFonts w:ascii="Arial" w:hAnsi="Arial" w:cs="Arial"/>
          <w:sz w:val="24"/>
          <w:szCs w:val="24"/>
          <w:lang w:val="bg-BG" w:eastAsia="bg-BG"/>
        </w:rPr>
        <w:t>calculations for specific hours if the sequential meteorological data file</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configuration is employed. Street canyon modelling is also possible. Airviro</w:t>
      </w:r>
      <w:r w:rsidRPr="00700252">
        <w:rPr>
          <w:rFonts w:ascii="Arial" w:hAnsi="Arial" w:cs="Arial"/>
          <w:sz w:val="24"/>
          <w:szCs w:val="24"/>
          <w:lang w:eastAsia="bg-BG"/>
        </w:rPr>
        <w:t xml:space="preserve"> </w:t>
      </w:r>
      <w:r w:rsidRPr="00700252">
        <w:rPr>
          <w:rFonts w:ascii="Arial" w:hAnsi="Arial" w:cs="Arial"/>
          <w:sz w:val="24"/>
          <w:szCs w:val="24"/>
          <w:lang w:val="bg-BG" w:eastAsia="bg-BG"/>
        </w:rPr>
        <w:t>can simulate the dispersion of pollutants from one or multiple sources, with air</w:t>
      </w:r>
      <w:r w:rsidRPr="00700252">
        <w:rPr>
          <w:rFonts w:ascii="Arial" w:hAnsi="Arial" w:cs="Arial"/>
          <w:sz w:val="24"/>
          <w:szCs w:val="24"/>
          <w:lang w:eastAsia="bg-BG"/>
        </w:rPr>
        <w:t xml:space="preserve"> </w:t>
      </w:r>
      <w:r w:rsidRPr="00700252">
        <w:rPr>
          <w:rFonts w:ascii="Arial" w:hAnsi="Arial" w:cs="Arial"/>
          <w:sz w:val="24"/>
          <w:szCs w:val="24"/>
          <w:lang w:val="bg-BG" w:eastAsia="bg-BG"/>
        </w:rPr>
        <w:t>quality represented spatially at defined points, as mapped pollutant isolines, or</w:t>
      </w:r>
      <w:r w:rsidRPr="00700252">
        <w:rPr>
          <w:rFonts w:ascii="Arial" w:hAnsi="Arial" w:cs="Arial"/>
          <w:sz w:val="24"/>
          <w:szCs w:val="24"/>
          <w:lang w:eastAsia="bg-BG"/>
        </w:rPr>
        <w:t xml:space="preserve"> </w:t>
      </w:r>
      <w:r w:rsidRPr="00700252">
        <w:rPr>
          <w:rFonts w:ascii="Arial" w:hAnsi="Arial" w:cs="Arial"/>
          <w:sz w:val="24"/>
          <w:szCs w:val="24"/>
          <w:lang w:val="bg-BG" w:eastAsia="bg-BG"/>
        </w:rPr>
        <w:t>on a grid basis with cells ranging from 100 -1000m</w:t>
      </w:r>
      <w:r w:rsidRPr="00700252">
        <w:rPr>
          <w:rFonts w:ascii="Arial" w:hAnsi="Arial" w:cs="Arial"/>
          <w:sz w:val="24"/>
          <w:szCs w:val="24"/>
          <w:lang w:eastAsia="bg-BG"/>
        </w:rPr>
        <w:t>2</w:t>
      </w:r>
      <w:r w:rsidRPr="00700252">
        <w:rPr>
          <w:rFonts w:ascii="Arial" w:hAnsi="Arial" w:cs="Arial"/>
          <w:sz w:val="24"/>
          <w:szCs w:val="24"/>
          <w:lang w:val="bg-BG" w:eastAsia="bg-BG"/>
        </w:rPr>
        <w:t>.</w:t>
      </w:r>
    </w:p>
    <w:p w:rsidR="002B4BA4" w:rsidRPr="00700252" w:rsidRDefault="002B4BA4" w:rsidP="002B4BA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TEMMS is largely a Visual Basic (VB) application within which the SATURN,</w:t>
      </w:r>
      <w:r w:rsidRPr="00700252">
        <w:rPr>
          <w:rFonts w:ascii="Arial" w:hAnsi="Arial" w:cs="Arial"/>
          <w:sz w:val="24"/>
          <w:szCs w:val="24"/>
          <w:lang w:eastAsia="bg-BG"/>
        </w:rPr>
        <w:t xml:space="preserve"> </w:t>
      </w:r>
      <w:r w:rsidRPr="00700252">
        <w:rPr>
          <w:rFonts w:ascii="Arial" w:hAnsi="Arial" w:cs="Arial"/>
          <w:sz w:val="24"/>
          <w:szCs w:val="24"/>
          <w:lang w:val="bg-BG" w:eastAsia="bg-BG"/>
        </w:rPr>
        <w:t>ROADFAC and Airviro models are integrated into a single analytical tool. The</w:t>
      </w:r>
      <w:r w:rsidRPr="00700252">
        <w:rPr>
          <w:rFonts w:ascii="Arial" w:hAnsi="Arial" w:cs="Arial"/>
          <w:sz w:val="24"/>
          <w:szCs w:val="24"/>
          <w:lang w:eastAsia="bg-BG"/>
        </w:rPr>
        <w:t xml:space="preserve"> </w:t>
      </w:r>
      <w:r w:rsidRPr="00700252">
        <w:rPr>
          <w:rFonts w:ascii="Arial" w:hAnsi="Arial" w:cs="Arial"/>
          <w:sz w:val="24"/>
          <w:szCs w:val="24"/>
          <w:lang w:val="bg-BG" w:eastAsia="bg-BG"/>
        </w:rPr>
        <w:t>custom built graphical user interface (GUI) consists of VB forms that control</w:t>
      </w:r>
      <w:r w:rsidRPr="00700252">
        <w:rPr>
          <w:rFonts w:ascii="Arial" w:hAnsi="Arial" w:cs="Arial"/>
          <w:sz w:val="24"/>
          <w:szCs w:val="24"/>
          <w:lang w:eastAsia="bg-BG"/>
        </w:rPr>
        <w:t xml:space="preserve"> </w:t>
      </w:r>
      <w:r w:rsidRPr="00700252">
        <w:rPr>
          <w:rFonts w:ascii="Arial" w:hAnsi="Arial" w:cs="Arial"/>
          <w:sz w:val="24"/>
          <w:szCs w:val="24"/>
          <w:lang w:val="bg-BG" w:eastAsia="bg-BG"/>
        </w:rPr>
        <w:t>the interfaces between the constituent models and databases. ROADFAC is</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run </w:t>
      </w:r>
      <w:r w:rsidRPr="00700252">
        <w:rPr>
          <w:rFonts w:ascii="Arial" w:hAnsi="Arial" w:cs="Arial"/>
          <w:sz w:val="24"/>
          <w:szCs w:val="24"/>
          <w:lang w:eastAsia="bg-BG"/>
        </w:rPr>
        <w:t>from t</w:t>
      </w:r>
      <w:r w:rsidRPr="00700252">
        <w:rPr>
          <w:rFonts w:ascii="Arial" w:hAnsi="Arial" w:cs="Arial"/>
          <w:sz w:val="24"/>
          <w:szCs w:val="24"/>
          <w:lang w:val="bg-BG" w:eastAsia="bg-BG"/>
        </w:rPr>
        <w:t>he GUI which enables a use</w:t>
      </w:r>
      <w:r w:rsidRPr="00700252">
        <w:rPr>
          <w:rFonts w:ascii="Arial" w:hAnsi="Arial" w:cs="Arial"/>
          <w:sz w:val="24"/>
          <w:szCs w:val="24"/>
          <w:lang w:eastAsia="bg-BG"/>
        </w:rPr>
        <w:t>r</w:t>
      </w:r>
      <w:r w:rsidRPr="00700252">
        <w:rPr>
          <w:rFonts w:ascii="Arial" w:hAnsi="Arial" w:cs="Arial"/>
          <w:sz w:val="24"/>
          <w:szCs w:val="24"/>
          <w:lang w:val="bg-BG" w:eastAsia="bg-BG"/>
        </w:rPr>
        <w:t xml:space="preserve"> to select an</w:t>
      </w:r>
      <w:r w:rsidRPr="00700252">
        <w:rPr>
          <w:rFonts w:ascii="Arial" w:hAnsi="Arial" w:cs="Arial"/>
          <w:sz w:val="24"/>
          <w:szCs w:val="24"/>
          <w:lang w:eastAsia="bg-BG"/>
        </w:rPr>
        <w:t>d</w:t>
      </w:r>
      <w:r w:rsidRPr="00700252">
        <w:rPr>
          <w:rFonts w:ascii="Arial" w:hAnsi="Arial" w:cs="Arial"/>
          <w:sz w:val="24"/>
          <w:szCs w:val="24"/>
          <w:lang w:val="bg-BG" w:eastAsia="bg-BG"/>
        </w:rPr>
        <w:t xml:space="preserve"> modify SATURN</w:t>
      </w:r>
      <w:r w:rsidRPr="00700252">
        <w:rPr>
          <w:rFonts w:ascii="Arial" w:hAnsi="Arial" w:cs="Arial"/>
          <w:sz w:val="24"/>
          <w:szCs w:val="24"/>
          <w:lang w:eastAsia="bg-BG"/>
        </w:rPr>
        <w:t xml:space="preserve"> </w:t>
      </w:r>
      <w:r w:rsidRPr="00700252">
        <w:rPr>
          <w:rFonts w:ascii="Arial" w:hAnsi="Arial" w:cs="Arial"/>
          <w:sz w:val="24"/>
          <w:szCs w:val="24"/>
          <w:lang w:val="bg-BG" w:eastAsia="bg-BG"/>
        </w:rPr>
        <w:t>output files, whilst Airviro and SATURN are run extemally. The database</w:t>
      </w:r>
      <w:r w:rsidRPr="00700252">
        <w:rPr>
          <w:rFonts w:ascii="Arial" w:hAnsi="Arial" w:cs="Arial"/>
          <w:sz w:val="24"/>
          <w:szCs w:val="24"/>
          <w:lang w:eastAsia="bg-BG"/>
        </w:rPr>
        <w:t xml:space="preserve"> </w:t>
      </w:r>
      <w:r w:rsidRPr="00700252">
        <w:rPr>
          <w:rFonts w:ascii="Arial" w:hAnsi="Arial" w:cs="Arial"/>
          <w:sz w:val="24"/>
          <w:szCs w:val="24"/>
          <w:lang w:val="bg-BG" w:eastAsia="bg-BG"/>
        </w:rPr>
        <w:t>exchanger (DBE), integral to the GUI, facilitates the external link to AirvJro,</w:t>
      </w:r>
      <w:r w:rsidRPr="00700252">
        <w:rPr>
          <w:rFonts w:ascii="Arial" w:hAnsi="Arial" w:cs="Arial"/>
          <w:sz w:val="24"/>
          <w:szCs w:val="24"/>
          <w:lang w:eastAsia="bg-BG"/>
        </w:rPr>
        <w:t xml:space="preserve"> </w:t>
      </w:r>
      <w:r w:rsidRPr="00700252">
        <w:rPr>
          <w:rFonts w:ascii="Arial" w:hAnsi="Arial" w:cs="Arial"/>
          <w:sz w:val="24"/>
          <w:szCs w:val="24"/>
          <w:lang w:val="bg-BG" w:eastAsia="bg-BG"/>
        </w:rPr>
        <w:t>and the internal links between ROADFAC and the Maplnfo© Geographic</w:t>
      </w:r>
      <w:r w:rsidRPr="00700252">
        <w:rPr>
          <w:rFonts w:ascii="Arial" w:hAnsi="Arial" w:cs="Arial"/>
          <w:sz w:val="24"/>
          <w:szCs w:val="24"/>
          <w:lang w:eastAsia="bg-BG"/>
        </w:rPr>
        <w:t xml:space="preserve"> </w:t>
      </w:r>
      <w:r w:rsidRPr="00700252">
        <w:rPr>
          <w:rFonts w:ascii="Arial" w:hAnsi="Arial" w:cs="Arial"/>
          <w:sz w:val="24"/>
          <w:szCs w:val="24"/>
          <w:lang w:val="bg-BG" w:eastAsia="bg-BG"/>
        </w:rPr>
        <w:t>Information System (GIS). The DBE can be used to create road type and</w:t>
      </w:r>
      <w:r w:rsidRPr="00700252">
        <w:rPr>
          <w:rFonts w:ascii="Arial" w:hAnsi="Arial" w:cs="Arial"/>
          <w:sz w:val="24"/>
          <w:szCs w:val="24"/>
          <w:lang w:eastAsia="bg-BG"/>
        </w:rPr>
        <w:t xml:space="preserve"> </w:t>
      </w:r>
      <w:r w:rsidRPr="00700252">
        <w:rPr>
          <w:rFonts w:ascii="Arial" w:hAnsi="Arial" w:cs="Arial"/>
          <w:sz w:val="24"/>
          <w:szCs w:val="24"/>
          <w:lang w:val="bg-BG" w:eastAsia="bg-BG"/>
        </w:rPr>
        <w:t>emission databases in the format required by the dispersion model. Results</w:t>
      </w:r>
      <w:r w:rsidRPr="00700252">
        <w:rPr>
          <w:rFonts w:ascii="Arial" w:hAnsi="Arial" w:cs="Arial"/>
          <w:sz w:val="24"/>
          <w:szCs w:val="24"/>
          <w:lang w:eastAsia="bg-BG"/>
        </w:rPr>
        <w:t xml:space="preserve"> </w:t>
      </w:r>
      <w:r w:rsidRPr="00700252">
        <w:rPr>
          <w:rFonts w:ascii="Arial" w:hAnsi="Arial" w:cs="Arial"/>
          <w:sz w:val="24"/>
          <w:szCs w:val="24"/>
          <w:lang w:val="bg-BG" w:eastAsia="bg-BG"/>
        </w:rPr>
        <w:t>can be displayed as area, line and point maps for emissions, and as grid</w:t>
      </w:r>
      <w:r w:rsidRPr="00700252">
        <w:rPr>
          <w:rFonts w:ascii="Arial" w:hAnsi="Arial" w:cs="Arial"/>
          <w:sz w:val="24"/>
          <w:szCs w:val="24"/>
          <w:lang w:eastAsia="bg-BG"/>
        </w:rPr>
        <w:t xml:space="preserve"> </w:t>
      </w:r>
      <w:r w:rsidRPr="00700252">
        <w:rPr>
          <w:rFonts w:ascii="Arial" w:hAnsi="Arial" w:cs="Arial"/>
          <w:sz w:val="24"/>
          <w:szCs w:val="24"/>
          <w:lang w:val="bg-BG" w:eastAsia="bg-BG"/>
        </w:rPr>
        <w:t>maps for combined emissions. Output from the dispersion model can be</w:t>
      </w:r>
      <w:r w:rsidRPr="00700252">
        <w:rPr>
          <w:rFonts w:ascii="Arial" w:hAnsi="Arial" w:cs="Arial"/>
          <w:sz w:val="24"/>
          <w:szCs w:val="24"/>
          <w:lang w:eastAsia="bg-BG"/>
        </w:rPr>
        <w:t xml:space="preserve"> </w:t>
      </w:r>
      <w:r w:rsidRPr="00700252">
        <w:rPr>
          <w:rFonts w:ascii="Arial" w:hAnsi="Arial" w:cs="Arial"/>
          <w:sz w:val="24"/>
          <w:szCs w:val="24"/>
          <w:lang w:val="bg-BG" w:eastAsia="bg-BG"/>
        </w:rPr>
        <w:t>passed back to the GIS using the DBE, to allow mapping of air quality as</w:t>
      </w:r>
      <w:r w:rsidRPr="00700252">
        <w:rPr>
          <w:rFonts w:ascii="Arial" w:hAnsi="Arial" w:cs="Arial"/>
          <w:sz w:val="24"/>
          <w:szCs w:val="24"/>
          <w:lang w:eastAsia="bg-BG"/>
        </w:rPr>
        <w:t xml:space="preserve"> </w:t>
      </w:r>
      <w:r w:rsidRPr="00700252">
        <w:rPr>
          <w:rFonts w:ascii="Arial" w:hAnsi="Arial" w:cs="Arial"/>
          <w:sz w:val="24"/>
          <w:szCs w:val="24"/>
          <w:lang w:val="bg-BG" w:eastAsia="bg-BG"/>
        </w:rPr>
        <w:t>either points and contours, or by grid. All results are displayed over a</w:t>
      </w:r>
      <w:r w:rsidRPr="00700252">
        <w:rPr>
          <w:rFonts w:ascii="Arial" w:hAnsi="Arial" w:cs="Arial"/>
          <w:sz w:val="24"/>
          <w:szCs w:val="24"/>
          <w:lang w:eastAsia="bg-BG"/>
        </w:rPr>
        <w:t xml:space="preserve"> </w:t>
      </w:r>
      <w:r w:rsidRPr="00700252">
        <w:rPr>
          <w:rFonts w:ascii="Arial" w:hAnsi="Arial" w:cs="Arial"/>
          <w:sz w:val="24"/>
          <w:szCs w:val="24"/>
          <w:lang w:val="bg-BG" w:eastAsia="bg-BG"/>
        </w:rPr>
        <w:t>1:50,000 Ordnance Survey raster map. A map toolbox provides tools for</w:t>
      </w:r>
      <w:r w:rsidRPr="00700252">
        <w:rPr>
          <w:rFonts w:ascii="Arial" w:hAnsi="Arial" w:cs="Arial"/>
          <w:sz w:val="24"/>
          <w:szCs w:val="24"/>
          <w:lang w:eastAsia="bg-BG"/>
        </w:rPr>
        <w:t xml:space="preserve"> </w:t>
      </w:r>
      <w:r w:rsidRPr="00700252">
        <w:rPr>
          <w:rFonts w:ascii="Arial" w:hAnsi="Arial" w:cs="Arial"/>
          <w:sz w:val="24"/>
          <w:szCs w:val="24"/>
          <w:lang w:val="bg-BG" w:eastAsia="bg-BG"/>
        </w:rPr>
        <w:t>zooming and panning, attribute queries for selected locations, and printing</w:t>
      </w:r>
      <w:r w:rsidRPr="00700252">
        <w:rPr>
          <w:rFonts w:ascii="Arial" w:hAnsi="Arial" w:cs="Arial"/>
          <w:sz w:val="24"/>
          <w:szCs w:val="24"/>
          <w:lang w:eastAsia="bg-BG"/>
        </w:rPr>
        <w:t xml:space="preserve"> </w:t>
      </w:r>
      <w:r w:rsidRPr="00700252">
        <w:rPr>
          <w:rFonts w:ascii="Arial" w:hAnsi="Arial" w:cs="Arial"/>
          <w:sz w:val="24"/>
          <w:szCs w:val="24"/>
          <w:lang w:val="bg-BG" w:eastAsia="bg-BG"/>
        </w:rPr>
        <w:t>and querying of the map and table information.</w:t>
      </w:r>
    </w:p>
    <w:p w:rsidR="002B4BA4" w:rsidRPr="00700252" w:rsidRDefault="002B4BA4" w:rsidP="002B4BA4">
      <w:pPr>
        <w:pStyle w:val="2"/>
        <w:rPr>
          <w:rFonts w:ascii="Arial" w:hAnsi="Arial" w:cs="Arial"/>
          <w:sz w:val="24"/>
          <w:szCs w:val="24"/>
        </w:rPr>
      </w:pPr>
      <w:bookmarkStart w:id="20" w:name="_Toc298793888"/>
      <w:bookmarkStart w:id="21" w:name="_Toc299337961"/>
      <w:bookmarkStart w:id="22" w:name="_Toc303929790"/>
      <w:bookmarkStart w:id="23" w:name="_Toc403991075"/>
      <w:r w:rsidRPr="00700252">
        <w:rPr>
          <w:rFonts w:ascii="Arial" w:hAnsi="Arial" w:cs="Arial"/>
          <w:sz w:val="24"/>
          <w:szCs w:val="24"/>
        </w:rPr>
        <w:t>The four levels of transp</w:t>
      </w:r>
      <w:bookmarkStart w:id="24" w:name="_GoBack"/>
      <w:bookmarkEnd w:id="24"/>
      <w:r w:rsidRPr="00700252">
        <w:rPr>
          <w:rFonts w:ascii="Arial" w:hAnsi="Arial" w:cs="Arial"/>
          <w:sz w:val="24"/>
          <w:szCs w:val="24"/>
        </w:rPr>
        <w:t>ort planning</w:t>
      </w:r>
      <w:bookmarkEnd w:id="20"/>
      <w:bookmarkEnd w:id="21"/>
      <w:bookmarkEnd w:id="22"/>
      <w:bookmarkEnd w:id="23"/>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The description of various physical, operational, and policy aspects of cities and their</w:t>
      </w:r>
      <w:r w:rsidRPr="00700252">
        <w:rPr>
          <w:rFonts w:ascii="Arial" w:hAnsi="Arial" w:cs="Arial"/>
          <w:sz w:val="24"/>
          <w:szCs w:val="24"/>
          <w:lang w:eastAsia="bg-BG"/>
        </w:rPr>
        <w:t xml:space="preserve"> </w:t>
      </w:r>
      <w:r w:rsidRPr="00700252">
        <w:rPr>
          <w:rFonts w:ascii="Arial" w:hAnsi="Arial" w:cs="Arial"/>
          <w:sz w:val="24"/>
          <w:szCs w:val="24"/>
          <w:lang w:val="bg-BG" w:eastAsia="bg-BG"/>
        </w:rPr>
        <w:t>transportation systems in the preceding sections indicates that most current problems are</w:t>
      </w:r>
      <w:r w:rsidRPr="00700252">
        <w:rPr>
          <w:rFonts w:ascii="Arial" w:hAnsi="Arial" w:cs="Arial"/>
          <w:sz w:val="24"/>
          <w:szCs w:val="24"/>
          <w:lang w:eastAsia="bg-BG"/>
        </w:rPr>
        <w:t xml:space="preserve"> </w:t>
      </w:r>
      <w:r w:rsidRPr="00700252">
        <w:rPr>
          <w:rFonts w:ascii="Arial" w:hAnsi="Arial" w:cs="Arial"/>
          <w:sz w:val="24"/>
          <w:szCs w:val="24"/>
          <w:lang w:val="bg-BG" w:eastAsia="bg-BG"/>
        </w:rPr>
        <w:t>created by a failure to understand transportation as a system that interacts with</w:t>
      </w:r>
      <w:r w:rsidRPr="00700252">
        <w:rPr>
          <w:rFonts w:ascii="Arial" w:hAnsi="Arial" w:cs="Arial"/>
          <w:sz w:val="24"/>
          <w:szCs w:val="24"/>
          <w:lang w:eastAsia="bg-BG"/>
        </w:rPr>
        <w:t xml:space="preserve"> </w:t>
      </w:r>
      <w:r w:rsidRPr="00700252">
        <w:rPr>
          <w:rFonts w:ascii="Arial" w:hAnsi="Arial" w:cs="Arial"/>
          <w:sz w:val="24"/>
          <w:szCs w:val="24"/>
          <w:lang w:val="bg-BG" w:eastAsia="bg-BG"/>
        </w:rPr>
        <w:t>most other</w:t>
      </w:r>
      <w:r w:rsidRPr="00700252">
        <w:rPr>
          <w:rFonts w:ascii="Arial" w:hAnsi="Arial" w:cs="Arial"/>
          <w:sz w:val="24"/>
          <w:szCs w:val="24"/>
          <w:lang w:eastAsia="bg-BG"/>
        </w:rPr>
        <w:t xml:space="preserve"> </w:t>
      </w:r>
      <w:r w:rsidRPr="00700252">
        <w:rPr>
          <w:rFonts w:ascii="Arial" w:hAnsi="Arial" w:cs="Arial"/>
          <w:sz w:val="24"/>
          <w:szCs w:val="24"/>
          <w:lang w:val="bg-BG" w:eastAsia="bg-BG"/>
        </w:rPr>
        <w:t>activities in cities. To analyze the types of deficiencies in the process of</w:t>
      </w:r>
      <w:r w:rsidRPr="00700252">
        <w:rPr>
          <w:rFonts w:ascii="Arial" w:hAnsi="Arial" w:cs="Arial"/>
          <w:sz w:val="24"/>
          <w:szCs w:val="24"/>
          <w:lang w:eastAsia="bg-BG"/>
        </w:rPr>
        <w:t xml:space="preserve"> </w:t>
      </w:r>
      <w:r w:rsidRPr="00700252">
        <w:rPr>
          <w:rFonts w:ascii="Arial" w:hAnsi="Arial" w:cs="Arial"/>
          <w:sz w:val="24"/>
          <w:szCs w:val="24"/>
          <w:lang w:val="bg-BG" w:eastAsia="bg-BG"/>
        </w:rPr>
        <w:t>transportation</w:t>
      </w:r>
      <w:r w:rsidRPr="00700252">
        <w:rPr>
          <w:rFonts w:ascii="Arial" w:hAnsi="Arial" w:cs="Arial"/>
          <w:sz w:val="24"/>
          <w:szCs w:val="24"/>
          <w:lang w:eastAsia="bg-BG"/>
        </w:rPr>
        <w:t xml:space="preserve"> </w:t>
      </w:r>
      <w:r w:rsidRPr="00700252">
        <w:rPr>
          <w:rFonts w:ascii="Arial" w:hAnsi="Arial" w:cs="Arial"/>
          <w:sz w:val="24"/>
          <w:szCs w:val="24"/>
          <w:lang w:val="bg-BG" w:eastAsia="bg-BG"/>
        </w:rPr>
        <w:t>system planning, design, and operation, it is useful to analyze how the relevant activities</w:t>
      </w:r>
      <w:r w:rsidRPr="00700252">
        <w:rPr>
          <w:rFonts w:ascii="Arial" w:hAnsi="Arial" w:cs="Arial"/>
          <w:sz w:val="24"/>
          <w:szCs w:val="24"/>
          <w:lang w:eastAsia="bg-BG"/>
        </w:rPr>
        <w:t xml:space="preserve"> </w:t>
      </w:r>
      <w:r w:rsidRPr="00700252">
        <w:rPr>
          <w:rFonts w:ascii="Arial" w:hAnsi="Arial" w:cs="Arial"/>
          <w:sz w:val="24"/>
          <w:szCs w:val="24"/>
          <w:lang w:val="bg-BG" w:eastAsia="bg-BG"/>
        </w:rPr>
        <w:t>— policy, planning, financing, construction, and operation — are performed at different</w:t>
      </w:r>
      <w:r w:rsidRPr="00700252">
        <w:rPr>
          <w:rFonts w:ascii="Arial" w:hAnsi="Arial" w:cs="Arial"/>
          <w:sz w:val="24"/>
          <w:szCs w:val="24"/>
          <w:lang w:eastAsia="bg-BG"/>
        </w:rPr>
        <w:t xml:space="preserve"> </w:t>
      </w:r>
      <w:r w:rsidRPr="00700252">
        <w:rPr>
          <w:rFonts w:ascii="Arial" w:hAnsi="Arial" w:cs="Arial"/>
          <w:sz w:val="24"/>
          <w:szCs w:val="24"/>
          <w:lang w:val="bg-BG" w:eastAsia="bg-BG"/>
        </w:rPr>
        <w:t>levels, from individual facilities to the complex interrelationship of the transportation</w:t>
      </w:r>
      <w:r w:rsidRPr="00700252">
        <w:rPr>
          <w:rFonts w:ascii="Arial" w:hAnsi="Arial" w:cs="Arial"/>
          <w:sz w:val="24"/>
          <w:szCs w:val="24"/>
          <w:lang w:eastAsia="bg-BG"/>
        </w:rPr>
        <w:t xml:space="preserve"> </w:t>
      </w:r>
      <w:r w:rsidRPr="00700252">
        <w:rPr>
          <w:rFonts w:ascii="Arial" w:hAnsi="Arial" w:cs="Arial"/>
          <w:sz w:val="24"/>
          <w:szCs w:val="24"/>
          <w:lang w:val="bg-BG" w:eastAsia="bg-BG"/>
        </w:rPr>
        <w:t>system with the city or metropolitan area. This section classifies and analyzes the present</w:t>
      </w:r>
      <w:r w:rsidRPr="00700252">
        <w:rPr>
          <w:rFonts w:ascii="Arial" w:hAnsi="Arial" w:cs="Arial"/>
          <w:sz w:val="24"/>
          <w:szCs w:val="24"/>
          <w:lang w:eastAsia="bg-BG"/>
        </w:rPr>
        <w:t xml:space="preserve"> </w:t>
      </w:r>
      <w:r w:rsidRPr="00700252">
        <w:rPr>
          <w:rFonts w:ascii="Arial" w:hAnsi="Arial" w:cs="Arial"/>
          <w:sz w:val="24"/>
          <w:szCs w:val="24"/>
          <w:lang w:val="bg-BG" w:eastAsia="bg-BG"/>
        </w:rPr>
        <w:t>state of planning at different levels.</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lastRenderedPageBreak/>
        <w:t>Planning, organization, and operation of urban transportation can be classified by its</w:t>
      </w:r>
      <w:r w:rsidRPr="00700252">
        <w:rPr>
          <w:rFonts w:ascii="Arial" w:hAnsi="Arial" w:cs="Arial"/>
          <w:sz w:val="24"/>
          <w:szCs w:val="24"/>
          <w:lang w:eastAsia="bg-BG"/>
        </w:rPr>
        <w:t xml:space="preserve"> </w:t>
      </w:r>
      <w:r w:rsidRPr="00700252">
        <w:rPr>
          <w:rFonts w:ascii="Arial" w:hAnsi="Arial" w:cs="Arial"/>
          <w:sz w:val="24"/>
          <w:szCs w:val="24"/>
          <w:lang w:val="bg-BG" w:eastAsia="bg-BG"/>
        </w:rPr>
        <w:t>objects, scope, and domain into four levels, from individual system elements to the</w:t>
      </w:r>
      <w:r w:rsidRPr="00700252">
        <w:rPr>
          <w:rFonts w:ascii="Arial" w:hAnsi="Arial" w:cs="Arial"/>
          <w:sz w:val="24"/>
          <w:szCs w:val="24"/>
          <w:lang w:eastAsia="bg-BG"/>
        </w:rPr>
        <w:t xml:space="preserve"> </w:t>
      </w:r>
      <w:r w:rsidRPr="00700252">
        <w:rPr>
          <w:rFonts w:ascii="Arial" w:hAnsi="Arial" w:cs="Arial"/>
          <w:sz w:val="24"/>
          <w:szCs w:val="24"/>
          <w:lang w:val="bg-BG" w:eastAsia="bg-BG"/>
        </w:rPr>
        <w:t>overall city/urban area level. The four levels are:</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t>Level IV: Individual Facilities</w:t>
      </w:r>
      <w:r w:rsidRPr="00700252">
        <w:rPr>
          <w:rFonts w:ascii="Arial" w:hAnsi="Arial" w:cs="Arial"/>
          <w:b/>
          <w:bCs/>
          <w:sz w:val="24"/>
          <w:szCs w:val="24"/>
          <w:lang w:eastAsia="bg-BG"/>
        </w:rPr>
        <w:t xml:space="preserve"> - </w:t>
      </w:r>
      <w:r w:rsidRPr="00700252">
        <w:rPr>
          <w:rFonts w:ascii="Arial" w:hAnsi="Arial" w:cs="Arial"/>
          <w:sz w:val="24"/>
          <w:szCs w:val="24"/>
          <w:lang w:val="bg-BG" w:eastAsia="bg-BG"/>
        </w:rPr>
        <w:t>such as a boulevard, intersection, pedestrian area, or bus line;</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t>Level III: Single Mode Network or System</w:t>
      </w:r>
      <w:r w:rsidRPr="00700252">
        <w:rPr>
          <w:rFonts w:ascii="Arial" w:hAnsi="Arial" w:cs="Arial"/>
          <w:b/>
          <w:bCs/>
          <w:sz w:val="24"/>
          <w:szCs w:val="24"/>
          <w:lang w:eastAsia="bg-BG"/>
        </w:rPr>
        <w:t xml:space="preserve"> - </w:t>
      </w:r>
      <w:r w:rsidRPr="00700252">
        <w:rPr>
          <w:rFonts w:ascii="Arial" w:hAnsi="Arial" w:cs="Arial"/>
          <w:sz w:val="24"/>
          <w:szCs w:val="24"/>
          <w:lang w:val="bg-BG" w:eastAsia="bg-BG"/>
        </w:rPr>
        <w:t>for example, a street network, network of bicycle lanes, or regional rail</w:t>
      </w:r>
      <w:r w:rsidRPr="00700252">
        <w:rPr>
          <w:rFonts w:ascii="Arial" w:hAnsi="Arial" w:cs="Arial"/>
          <w:b/>
          <w:bCs/>
          <w:sz w:val="24"/>
          <w:szCs w:val="24"/>
          <w:lang w:eastAsia="bg-BG"/>
        </w:rPr>
        <w:t xml:space="preserve"> </w:t>
      </w:r>
      <w:r w:rsidRPr="00700252">
        <w:rPr>
          <w:rFonts w:ascii="Arial" w:hAnsi="Arial" w:cs="Arial"/>
          <w:sz w:val="24"/>
          <w:szCs w:val="24"/>
          <w:lang w:val="bg-BG" w:eastAsia="bg-BG"/>
        </w:rPr>
        <w:t>system;</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t>Level II: Multimodal Coordinated System</w:t>
      </w:r>
      <w:r w:rsidRPr="00700252">
        <w:rPr>
          <w:rFonts w:ascii="Arial" w:hAnsi="Arial" w:cs="Arial"/>
          <w:b/>
          <w:bCs/>
          <w:sz w:val="24"/>
          <w:szCs w:val="24"/>
          <w:lang w:eastAsia="bg-BG"/>
        </w:rPr>
        <w:t xml:space="preserve"> - </w:t>
      </w:r>
      <w:r w:rsidRPr="00700252">
        <w:rPr>
          <w:rFonts w:ascii="Arial" w:hAnsi="Arial" w:cs="Arial"/>
          <w:sz w:val="24"/>
          <w:szCs w:val="24"/>
          <w:lang w:val="bg-BG" w:eastAsia="bg-BG"/>
        </w:rPr>
        <w:t>which incorporates streets and freeways, different transit modes,</w:t>
      </w:r>
      <w:r w:rsidRPr="00700252">
        <w:rPr>
          <w:rFonts w:ascii="Arial" w:hAnsi="Arial" w:cs="Arial"/>
          <w:b/>
          <w:bCs/>
          <w:sz w:val="24"/>
          <w:szCs w:val="24"/>
          <w:lang w:eastAsia="bg-BG"/>
        </w:rPr>
        <w:t xml:space="preserve"> </w:t>
      </w:r>
      <w:r w:rsidRPr="00700252">
        <w:rPr>
          <w:rFonts w:ascii="Arial" w:hAnsi="Arial" w:cs="Arial"/>
          <w:sz w:val="24"/>
          <w:szCs w:val="24"/>
          <w:lang w:val="bg-BG" w:eastAsia="bg-BG"/>
        </w:rPr>
        <w:t>pedestrian zones, and the like; and</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b/>
          <w:bCs/>
          <w:sz w:val="24"/>
          <w:szCs w:val="24"/>
          <w:lang w:val="bg-BG" w:eastAsia="bg-BG"/>
        </w:rPr>
        <w:t>Level I: City-Transport Relationship</w:t>
      </w:r>
      <w:r w:rsidRPr="00700252">
        <w:rPr>
          <w:rFonts w:ascii="Arial" w:hAnsi="Arial" w:cs="Arial"/>
          <w:b/>
          <w:bCs/>
          <w:sz w:val="24"/>
          <w:szCs w:val="24"/>
          <w:lang w:eastAsia="bg-BG"/>
        </w:rPr>
        <w:t xml:space="preserve"> </w:t>
      </w:r>
      <w:r w:rsidRPr="00700252">
        <w:rPr>
          <w:rFonts w:ascii="Arial" w:hAnsi="Arial" w:cs="Arial"/>
          <w:sz w:val="24"/>
          <w:szCs w:val="24"/>
          <w:lang w:val="bg-BG" w:eastAsia="bg-BG"/>
        </w:rPr>
        <w:t>or coordination between the transportation system and the city, its physical</w:t>
      </w:r>
      <w:r w:rsidRPr="00700252">
        <w:rPr>
          <w:rFonts w:ascii="Arial" w:hAnsi="Arial" w:cs="Arial"/>
          <w:b/>
          <w:bCs/>
          <w:sz w:val="24"/>
          <w:szCs w:val="24"/>
          <w:lang w:eastAsia="bg-BG"/>
        </w:rPr>
        <w:t xml:space="preserve"> </w:t>
      </w:r>
      <w:r w:rsidRPr="00700252">
        <w:rPr>
          <w:rFonts w:ascii="Arial" w:hAnsi="Arial" w:cs="Arial"/>
          <w:sz w:val="24"/>
          <w:szCs w:val="24"/>
          <w:lang w:val="bg-BG" w:eastAsia="bg-BG"/>
        </w:rPr>
        <w:t>components and all other functions, such as economy, housing, social</w:t>
      </w:r>
      <w:r w:rsidRPr="00700252">
        <w:rPr>
          <w:rFonts w:ascii="Arial" w:hAnsi="Arial" w:cs="Arial"/>
          <w:b/>
          <w:bCs/>
          <w:sz w:val="24"/>
          <w:szCs w:val="24"/>
          <w:lang w:eastAsia="bg-BG"/>
        </w:rPr>
        <w:t xml:space="preserve"> </w:t>
      </w:r>
      <w:r w:rsidRPr="00700252">
        <w:rPr>
          <w:rFonts w:ascii="Arial" w:hAnsi="Arial" w:cs="Arial"/>
          <w:sz w:val="24"/>
          <w:szCs w:val="24"/>
          <w:lang w:val="bg-BG" w:eastAsia="bg-BG"/>
        </w:rPr>
        <w:t>conditions, and myriad others (the highest level of planning and</w:t>
      </w:r>
      <w:r w:rsidRPr="00700252">
        <w:rPr>
          <w:rFonts w:ascii="Arial" w:hAnsi="Arial" w:cs="Arial"/>
          <w:b/>
          <w:bCs/>
          <w:sz w:val="24"/>
          <w:szCs w:val="24"/>
          <w:lang w:eastAsia="bg-BG"/>
        </w:rPr>
        <w:t xml:space="preserve"> </w:t>
      </w:r>
      <w:r w:rsidRPr="00700252">
        <w:rPr>
          <w:rFonts w:ascii="Arial" w:hAnsi="Arial" w:cs="Arial"/>
          <w:sz w:val="24"/>
          <w:szCs w:val="24"/>
          <w:lang w:val="bg-BG" w:eastAsia="bg-BG"/>
        </w:rPr>
        <w:t>operational integration).</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i/>
          <w:iCs/>
          <w:sz w:val="24"/>
          <w:szCs w:val="24"/>
          <w:lang w:val="bg-BG" w:eastAsia="bg-BG"/>
        </w:rPr>
        <w:t xml:space="preserve">Level IV </w:t>
      </w:r>
      <w:r w:rsidRPr="00700252">
        <w:rPr>
          <w:rFonts w:ascii="Arial" w:hAnsi="Arial" w:cs="Arial"/>
          <w:sz w:val="24"/>
          <w:szCs w:val="24"/>
          <w:lang w:val="bg-BG" w:eastAsia="bg-BG"/>
        </w:rPr>
        <w:t>planning and operation are, in most cases, performed satisfactorily. There are</w:t>
      </w:r>
      <w:r w:rsidRPr="00700252">
        <w:rPr>
          <w:rFonts w:ascii="Arial" w:hAnsi="Arial" w:cs="Arial"/>
          <w:sz w:val="24"/>
          <w:szCs w:val="24"/>
          <w:lang w:eastAsia="bg-BG"/>
        </w:rPr>
        <w:t xml:space="preserve"> </w:t>
      </w:r>
      <w:r w:rsidRPr="00700252">
        <w:rPr>
          <w:rFonts w:ascii="Arial" w:hAnsi="Arial" w:cs="Arial"/>
          <w:sz w:val="24"/>
          <w:szCs w:val="24"/>
          <w:lang w:val="bg-BG" w:eastAsia="bg-BG"/>
        </w:rPr>
        <w:t>many well-designed and efficiently operated streets, freeways, regional rail lines, and</w:t>
      </w:r>
      <w:r w:rsidRPr="00700252">
        <w:rPr>
          <w:rFonts w:ascii="Arial" w:hAnsi="Arial" w:cs="Arial"/>
          <w:sz w:val="24"/>
          <w:szCs w:val="24"/>
          <w:lang w:eastAsia="bg-BG"/>
        </w:rPr>
        <w:t xml:space="preserve"> </w:t>
      </w:r>
      <w:r w:rsidRPr="00700252">
        <w:rPr>
          <w:rFonts w:ascii="Arial" w:hAnsi="Arial" w:cs="Arial"/>
          <w:sz w:val="24"/>
          <w:szCs w:val="24"/>
          <w:lang w:val="bg-BG" w:eastAsia="bg-BG"/>
        </w:rPr>
        <w:t>pedestrian plazas. Designing and operating a single facility is technically the least</w:t>
      </w:r>
      <w:r w:rsidRPr="00700252">
        <w:rPr>
          <w:rFonts w:ascii="Arial" w:hAnsi="Arial" w:cs="Arial"/>
          <w:sz w:val="24"/>
          <w:szCs w:val="24"/>
          <w:lang w:eastAsia="bg-BG"/>
        </w:rPr>
        <w:t xml:space="preserve"> </w:t>
      </w:r>
      <w:r w:rsidRPr="00700252">
        <w:rPr>
          <w:rFonts w:ascii="Arial" w:hAnsi="Arial" w:cs="Arial"/>
          <w:sz w:val="24"/>
          <w:szCs w:val="24"/>
          <w:lang w:val="bg-BG" w:eastAsia="bg-BG"/>
        </w:rPr>
        <w:t>complicated; moreover, it is usually financed from a single source or several pooled</w:t>
      </w:r>
      <w:r w:rsidRPr="00700252">
        <w:rPr>
          <w:rFonts w:ascii="Arial" w:hAnsi="Arial" w:cs="Arial"/>
          <w:sz w:val="24"/>
          <w:szCs w:val="24"/>
          <w:lang w:eastAsia="bg-BG"/>
        </w:rPr>
        <w:t xml:space="preserve"> </w:t>
      </w:r>
      <w:r w:rsidRPr="00700252">
        <w:rPr>
          <w:rFonts w:ascii="Arial" w:hAnsi="Arial" w:cs="Arial"/>
          <w:sz w:val="24"/>
          <w:szCs w:val="24"/>
          <w:lang w:val="bg-BG" w:eastAsia="bg-BG"/>
        </w:rPr>
        <w:t>sources, and it is performed by a single agency, such as a department of streets, transit</w:t>
      </w:r>
      <w:r w:rsidRPr="00700252">
        <w:rPr>
          <w:rFonts w:ascii="Arial" w:hAnsi="Arial" w:cs="Arial"/>
          <w:sz w:val="24"/>
          <w:szCs w:val="24"/>
          <w:lang w:eastAsia="bg-BG"/>
        </w:rPr>
        <w:t xml:space="preserve"> </w:t>
      </w:r>
      <w:r w:rsidRPr="00700252">
        <w:rPr>
          <w:rFonts w:ascii="Arial" w:hAnsi="Arial" w:cs="Arial"/>
          <w:sz w:val="24"/>
          <w:szCs w:val="24"/>
          <w:lang w:val="bg-BG" w:eastAsia="bg-BG"/>
        </w:rPr>
        <w:t>agency, parking authority or the like.</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i/>
          <w:iCs/>
          <w:sz w:val="24"/>
          <w:szCs w:val="24"/>
          <w:lang w:val="bg-BG" w:eastAsia="bg-BG"/>
        </w:rPr>
        <w:t xml:space="preserve">Level III </w:t>
      </w:r>
      <w:r w:rsidRPr="00700252">
        <w:rPr>
          <w:rFonts w:ascii="Arial" w:hAnsi="Arial" w:cs="Arial"/>
          <w:sz w:val="24"/>
          <w:szCs w:val="24"/>
          <w:lang w:val="bg-BG" w:eastAsia="bg-BG"/>
        </w:rPr>
        <w:t>requires more coordination than Level IV, but networks of individual modes are</w:t>
      </w:r>
      <w:r w:rsidRPr="00700252">
        <w:rPr>
          <w:rFonts w:ascii="Arial" w:hAnsi="Arial" w:cs="Arial"/>
          <w:sz w:val="24"/>
          <w:szCs w:val="24"/>
          <w:lang w:eastAsia="bg-BG"/>
        </w:rPr>
        <w:t xml:space="preserve"> </w:t>
      </w:r>
      <w:r w:rsidRPr="00700252">
        <w:rPr>
          <w:rFonts w:ascii="Arial" w:hAnsi="Arial" w:cs="Arial"/>
          <w:sz w:val="24"/>
          <w:szCs w:val="24"/>
          <w:lang w:val="bg-BG" w:eastAsia="bg-BG"/>
        </w:rPr>
        <w:t>usually under the same jurisdiction, with joint financing and unified control. If</w:t>
      </w:r>
      <w:r w:rsidRPr="00700252">
        <w:rPr>
          <w:rFonts w:ascii="Arial" w:hAnsi="Arial" w:cs="Arial"/>
          <w:sz w:val="24"/>
          <w:szCs w:val="24"/>
          <w:lang w:eastAsia="bg-BG"/>
        </w:rPr>
        <w:t xml:space="preserve"> </w:t>
      </w:r>
      <w:r w:rsidRPr="00700252">
        <w:rPr>
          <w:rFonts w:ascii="Arial" w:hAnsi="Arial" w:cs="Arial"/>
          <w:sz w:val="24"/>
          <w:szCs w:val="24"/>
          <w:lang w:val="bg-BG" w:eastAsia="bg-BG"/>
        </w:rPr>
        <w:t>jurisdictional problems do not exist (for example, street networks are shared by different</w:t>
      </w:r>
      <w:r w:rsidRPr="00700252">
        <w:rPr>
          <w:rFonts w:ascii="Arial" w:hAnsi="Arial" w:cs="Arial"/>
          <w:sz w:val="24"/>
          <w:szCs w:val="24"/>
          <w:lang w:eastAsia="bg-BG"/>
        </w:rPr>
        <w:t xml:space="preserve"> </w:t>
      </w:r>
      <w:r w:rsidRPr="00700252">
        <w:rPr>
          <w:rFonts w:ascii="Arial" w:hAnsi="Arial" w:cs="Arial"/>
          <w:sz w:val="24"/>
          <w:szCs w:val="24"/>
          <w:lang w:val="bg-BG" w:eastAsia="bg-BG"/>
        </w:rPr>
        <w:t>municipalities, or there are two different transit planning agencies), inefficiencies may</w:t>
      </w:r>
      <w:r w:rsidRPr="00700252">
        <w:rPr>
          <w:rFonts w:ascii="Arial" w:hAnsi="Arial" w:cs="Arial"/>
          <w:sz w:val="24"/>
          <w:szCs w:val="24"/>
          <w:lang w:eastAsia="bg-BG"/>
        </w:rPr>
        <w:t xml:space="preserve"> </w:t>
      </w:r>
      <w:r w:rsidRPr="00700252">
        <w:rPr>
          <w:rFonts w:ascii="Arial" w:hAnsi="Arial" w:cs="Arial"/>
          <w:sz w:val="24"/>
          <w:szCs w:val="24"/>
          <w:lang w:val="bg-BG" w:eastAsia="bg-BG"/>
        </w:rPr>
        <w:t>occur.</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iCs/>
          <w:sz w:val="24"/>
          <w:szCs w:val="24"/>
          <w:lang w:val="bg-BG" w:eastAsia="bg-BG"/>
        </w:rPr>
        <w:t>Level</w:t>
      </w:r>
      <w:r w:rsidRPr="00700252">
        <w:rPr>
          <w:rFonts w:ascii="Arial" w:hAnsi="Arial" w:cs="Arial"/>
          <w:iCs/>
          <w:sz w:val="24"/>
          <w:szCs w:val="24"/>
          <w:lang w:eastAsia="bg-BG"/>
        </w:rPr>
        <w:t xml:space="preserve"> </w:t>
      </w:r>
      <w:r w:rsidRPr="00700252">
        <w:rPr>
          <w:rFonts w:ascii="Arial" w:hAnsi="Arial" w:cs="Arial"/>
          <w:i/>
          <w:iCs/>
          <w:sz w:val="24"/>
          <w:szCs w:val="24"/>
          <w:lang w:val="bg-BG" w:eastAsia="bg-BG"/>
        </w:rPr>
        <w:t xml:space="preserve">II </w:t>
      </w:r>
      <w:r w:rsidRPr="00700252">
        <w:rPr>
          <w:rFonts w:ascii="Arial" w:hAnsi="Arial" w:cs="Arial"/>
          <w:sz w:val="24"/>
          <w:szCs w:val="24"/>
          <w:lang w:val="bg-BG" w:eastAsia="bg-BG"/>
        </w:rPr>
        <w:t>supersedes single-mode jurisdictions, such as a street or highway department, a</w:t>
      </w:r>
      <w:r w:rsidRPr="00700252">
        <w:rPr>
          <w:rFonts w:ascii="Arial" w:hAnsi="Arial" w:cs="Arial"/>
          <w:sz w:val="24"/>
          <w:szCs w:val="24"/>
          <w:lang w:eastAsia="bg-BG"/>
        </w:rPr>
        <w:t xml:space="preserve"> </w:t>
      </w:r>
      <w:r w:rsidRPr="00700252">
        <w:rPr>
          <w:rFonts w:ascii="Arial" w:hAnsi="Arial" w:cs="Arial"/>
          <w:sz w:val="24"/>
          <w:szCs w:val="24"/>
          <w:lang w:val="bg-BG" w:eastAsia="bg-BG"/>
        </w:rPr>
        <w:t>trucking or a transit company. It involves a higher-level organization, usually a regional</w:t>
      </w:r>
      <w:r w:rsidRPr="00700252">
        <w:rPr>
          <w:rFonts w:ascii="Arial" w:hAnsi="Arial" w:cs="Arial"/>
          <w:sz w:val="24"/>
          <w:szCs w:val="24"/>
          <w:lang w:eastAsia="bg-BG"/>
        </w:rPr>
        <w:t xml:space="preserve"> </w:t>
      </w:r>
      <w:r w:rsidRPr="00700252">
        <w:rPr>
          <w:rFonts w:ascii="Arial" w:hAnsi="Arial" w:cs="Arial"/>
          <w:sz w:val="24"/>
          <w:szCs w:val="24"/>
          <w:lang w:val="bg-BG" w:eastAsia="bg-BG"/>
        </w:rPr>
        <w:t>or state government agency. The need for Level II planning has increasingly been</w:t>
      </w:r>
      <w:r w:rsidRPr="00700252">
        <w:rPr>
          <w:rFonts w:ascii="Arial" w:hAnsi="Arial" w:cs="Arial"/>
          <w:sz w:val="24"/>
          <w:szCs w:val="24"/>
          <w:lang w:eastAsia="bg-BG"/>
        </w:rPr>
        <w:t xml:space="preserve"> </w:t>
      </w:r>
      <w:r w:rsidRPr="00700252">
        <w:rPr>
          <w:rFonts w:ascii="Arial" w:hAnsi="Arial" w:cs="Arial"/>
          <w:sz w:val="24"/>
          <w:szCs w:val="24"/>
          <w:lang w:val="bg-BG" w:eastAsia="bg-BG"/>
        </w:rPr>
        <w:t>recognized in recent decades.In</w:t>
      </w:r>
      <w:r w:rsidRPr="00700252">
        <w:rPr>
          <w:rFonts w:ascii="Arial" w:hAnsi="Arial" w:cs="Arial"/>
          <w:sz w:val="24"/>
          <w:szCs w:val="24"/>
          <w:lang w:eastAsia="bg-BG"/>
        </w:rPr>
        <w:t xml:space="preserve"> </w:t>
      </w:r>
      <w:r w:rsidRPr="00700252">
        <w:rPr>
          <w:rFonts w:ascii="Arial" w:hAnsi="Arial" w:cs="Arial"/>
          <w:sz w:val="24"/>
          <w:szCs w:val="24"/>
          <w:lang w:val="bg-BG" w:eastAsia="bg-BG"/>
        </w:rPr>
        <w:t>practice, however, many problems remain to be solved before the necessary cooperation,</w:t>
      </w:r>
      <w:r w:rsidRPr="00700252">
        <w:rPr>
          <w:rFonts w:ascii="Arial" w:hAnsi="Arial" w:cs="Arial"/>
          <w:sz w:val="24"/>
          <w:szCs w:val="24"/>
          <w:lang w:eastAsia="bg-BG"/>
        </w:rPr>
        <w:t xml:space="preserve"> </w:t>
      </w:r>
      <w:r w:rsidRPr="00700252">
        <w:rPr>
          <w:rFonts w:ascii="Arial" w:hAnsi="Arial" w:cs="Arial"/>
          <w:sz w:val="24"/>
          <w:szCs w:val="24"/>
          <w:lang w:val="bg-BG" w:eastAsia="bg-BG"/>
        </w:rPr>
        <w:t>particularly in cities and metropolitan areas, can be achieved.</w:t>
      </w:r>
      <w:r w:rsidRPr="00700252">
        <w:rPr>
          <w:rFonts w:ascii="Arial" w:hAnsi="Arial" w:cs="Arial"/>
          <w:sz w:val="24"/>
          <w:szCs w:val="24"/>
          <w:lang w:eastAsia="bg-BG"/>
        </w:rPr>
        <w:t xml:space="preserve"> </w:t>
      </w:r>
      <w:r w:rsidRPr="00700252">
        <w:rPr>
          <w:rFonts w:ascii="Arial" w:hAnsi="Arial" w:cs="Arial"/>
          <w:sz w:val="24"/>
          <w:szCs w:val="24"/>
          <w:lang w:val="bg-BG" w:eastAsia="bg-BG"/>
        </w:rPr>
        <w:t>The obstacles to this higher level of transportation system planning include much more</w:t>
      </w:r>
      <w:r w:rsidRPr="00700252">
        <w:rPr>
          <w:rFonts w:ascii="Arial" w:hAnsi="Arial" w:cs="Arial"/>
          <w:sz w:val="24"/>
          <w:szCs w:val="24"/>
          <w:lang w:eastAsia="bg-BG"/>
        </w:rPr>
        <w:t xml:space="preserve"> </w:t>
      </w:r>
      <w:r w:rsidRPr="00700252">
        <w:rPr>
          <w:rFonts w:ascii="Arial" w:hAnsi="Arial" w:cs="Arial"/>
          <w:sz w:val="24"/>
          <w:szCs w:val="24"/>
          <w:lang w:val="bg-BG" w:eastAsia="bg-BG"/>
        </w:rPr>
        <w:t>complex, technical, and operational considerations in coordinating different modes than</w:t>
      </w:r>
      <w:r w:rsidRPr="00700252">
        <w:rPr>
          <w:rFonts w:ascii="Arial" w:hAnsi="Arial" w:cs="Arial"/>
          <w:sz w:val="24"/>
          <w:szCs w:val="24"/>
          <w:lang w:eastAsia="bg-BG"/>
        </w:rPr>
        <w:t xml:space="preserve"> </w:t>
      </w:r>
      <w:r w:rsidRPr="00700252">
        <w:rPr>
          <w:rFonts w:ascii="Arial" w:hAnsi="Arial" w:cs="Arial"/>
          <w:sz w:val="24"/>
          <w:szCs w:val="24"/>
          <w:lang w:val="bg-BG" w:eastAsia="bg-BG"/>
        </w:rPr>
        <w:t>are required for single modes, and they involve separate jurisdictions for different modes.</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Another serious obstacle is often the narrow, modally oriented mentality of personnel and</w:t>
      </w:r>
      <w:r w:rsidRPr="00700252">
        <w:rPr>
          <w:rFonts w:ascii="Arial" w:hAnsi="Arial" w:cs="Arial"/>
          <w:sz w:val="24"/>
          <w:szCs w:val="24"/>
          <w:lang w:eastAsia="bg-BG"/>
        </w:rPr>
        <w:t xml:space="preserve"> </w:t>
      </w:r>
      <w:r w:rsidRPr="00700252">
        <w:rPr>
          <w:rFonts w:ascii="Arial" w:hAnsi="Arial" w:cs="Arial"/>
          <w:sz w:val="24"/>
          <w:szCs w:val="24"/>
          <w:lang w:val="bg-BG" w:eastAsia="bg-BG"/>
        </w:rPr>
        <w:t>professionals in many agencies in charge of different transportation modes. The extensive</w:t>
      </w:r>
      <w:r w:rsidRPr="00700252">
        <w:rPr>
          <w:rFonts w:ascii="Arial" w:hAnsi="Arial" w:cs="Arial"/>
          <w:sz w:val="24"/>
          <w:szCs w:val="24"/>
          <w:lang w:eastAsia="bg-BG"/>
        </w:rPr>
        <w:t xml:space="preserve"> </w:t>
      </w:r>
      <w:r w:rsidRPr="00700252">
        <w:rPr>
          <w:rFonts w:ascii="Arial" w:hAnsi="Arial" w:cs="Arial"/>
          <w:sz w:val="24"/>
          <w:szCs w:val="24"/>
          <w:lang w:val="bg-BG" w:eastAsia="bg-BG"/>
        </w:rPr>
        <w:t>debates about “highways versus transit” or “bus versus rail,” created by the narrow</w:t>
      </w:r>
      <w:r w:rsidRPr="00700252">
        <w:rPr>
          <w:rFonts w:ascii="Arial" w:hAnsi="Arial" w:cs="Arial"/>
          <w:sz w:val="24"/>
          <w:szCs w:val="24"/>
          <w:lang w:eastAsia="bg-BG"/>
        </w:rPr>
        <w:t xml:space="preserve"> </w:t>
      </w:r>
      <w:r w:rsidRPr="00700252">
        <w:rPr>
          <w:rFonts w:ascii="Arial" w:hAnsi="Arial" w:cs="Arial"/>
          <w:sz w:val="24"/>
          <w:szCs w:val="24"/>
          <w:lang w:val="bg-BG" w:eastAsia="bg-BG"/>
        </w:rPr>
        <w:t>single-mode expertise of many professionals as well as by the emotional biases of some</w:t>
      </w:r>
      <w:r w:rsidRPr="00700252">
        <w:rPr>
          <w:rFonts w:ascii="Arial" w:hAnsi="Arial" w:cs="Arial"/>
          <w:sz w:val="24"/>
          <w:szCs w:val="24"/>
          <w:lang w:eastAsia="bg-BG"/>
        </w:rPr>
        <w:t xml:space="preserve"> </w:t>
      </w:r>
      <w:r w:rsidRPr="00700252">
        <w:rPr>
          <w:rFonts w:ascii="Arial" w:hAnsi="Arial" w:cs="Arial"/>
          <w:sz w:val="24"/>
          <w:szCs w:val="24"/>
          <w:lang w:val="bg-BG" w:eastAsia="bg-BG"/>
        </w:rPr>
        <w:t>professionals and others, are often stronger than efforts to develop efficient, wellcoordinated</w:t>
      </w:r>
      <w:r w:rsidRPr="00700252">
        <w:rPr>
          <w:rFonts w:ascii="Arial" w:hAnsi="Arial" w:cs="Arial"/>
          <w:sz w:val="24"/>
          <w:szCs w:val="24"/>
          <w:lang w:eastAsia="bg-BG"/>
        </w:rPr>
        <w:t xml:space="preserve"> </w:t>
      </w:r>
      <w:r w:rsidRPr="00700252">
        <w:rPr>
          <w:rFonts w:ascii="Arial" w:hAnsi="Arial" w:cs="Arial"/>
          <w:sz w:val="24"/>
          <w:szCs w:val="24"/>
          <w:lang w:val="bg-BG" w:eastAsia="bg-BG"/>
        </w:rPr>
        <w:t>multimodal systems.</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Some persons working for individual agencies, such as highway, bus transit, or regional</w:t>
      </w:r>
      <w:r w:rsidRPr="00700252">
        <w:rPr>
          <w:rFonts w:ascii="Arial" w:hAnsi="Arial" w:cs="Arial"/>
          <w:sz w:val="24"/>
          <w:szCs w:val="24"/>
          <w:lang w:eastAsia="bg-BG"/>
        </w:rPr>
        <w:t xml:space="preserve"> </w:t>
      </w:r>
      <w:r w:rsidRPr="00700252">
        <w:rPr>
          <w:rFonts w:ascii="Arial" w:hAnsi="Arial" w:cs="Arial"/>
          <w:sz w:val="24"/>
          <w:szCs w:val="24"/>
          <w:lang w:val="bg-BG" w:eastAsia="bg-BG"/>
        </w:rPr>
        <w:t>rail, have limited knowledge of other modes and even harbor biases against them. Instead</w:t>
      </w:r>
      <w:r w:rsidRPr="00700252">
        <w:rPr>
          <w:rFonts w:ascii="Arial" w:hAnsi="Arial" w:cs="Arial"/>
          <w:sz w:val="24"/>
          <w:szCs w:val="24"/>
          <w:lang w:eastAsia="bg-BG"/>
        </w:rPr>
        <w:t xml:space="preserve"> </w:t>
      </w:r>
      <w:r w:rsidRPr="00700252">
        <w:rPr>
          <w:rFonts w:ascii="Arial" w:hAnsi="Arial" w:cs="Arial"/>
          <w:sz w:val="24"/>
          <w:szCs w:val="24"/>
          <w:lang w:val="bg-BG" w:eastAsia="bg-BG"/>
        </w:rPr>
        <w:t>of cooperation among different modal agencies, this attitude often leads to</w:t>
      </w:r>
      <w:r w:rsidRPr="00700252">
        <w:rPr>
          <w:rFonts w:ascii="Arial" w:hAnsi="Arial" w:cs="Arial"/>
          <w:sz w:val="24"/>
          <w:szCs w:val="24"/>
          <w:lang w:eastAsia="bg-BG"/>
        </w:rPr>
        <w:t xml:space="preserve"> </w:t>
      </w:r>
      <w:r w:rsidRPr="00700252">
        <w:rPr>
          <w:rFonts w:ascii="Arial" w:hAnsi="Arial" w:cs="Arial"/>
          <w:sz w:val="24"/>
          <w:szCs w:val="24"/>
          <w:lang w:val="bg-BG" w:eastAsia="bg-BG"/>
        </w:rPr>
        <w:t>counterproductive intermodal competition, highway-versus-transit attitudes, treatment of</w:t>
      </w:r>
      <w:r w:rsidRPr="00700252">
        <w:rPr>
          <w:rFonts w:ascii="Arial" w:hAnsi="Arial" w:cs="Arial"/>
          <w:sz w:val="24"/>
          <w:szCs w:val="24"/>
          <w:lang w:eastAsia="bg-BG"/>
        </w:rPr>
        <w:t xml:space="preserve"> </w:t>
      </w:r>
      <w:r w:rsidRPr="00700252">
        <w:rPr>
          <w:rFonts w:ascii="Arial" w:hAnsi="Arial" w:cs="Arial"/>
          <w:sz w:val="24"/>
          <w:szCs w:val="24"/>
          <w:lang w:val="bg-BG" w:eastAsia="bg-BG"/>
        </w:rPr>
        <w:t>pedestrians as “obstacles to vehicular traffic,” and so on. The emotional bias toward or</w:t>
      </w:r>
      <w:r w:rsidRPr="00700252">
        <w:rPr>
          <w:rFonts w:ascii="Arial" w:hAnsi="Arial" w:cs="Arial"/>
          <w:sz w:val="24"/>
          <w:szCs w:val="24"/>
          <w:lang w:eastAsia="bg-BG"/>
        </w:rPr>
        <w:t xml:space="preserve"> </w:t>
      </w:r>
      <w:r w:rsidRPr="00700252">
        <w:rPr>
          <w:rFonts w:ascii="Arial" w:hAnsi="Arial" w:cs="Arial"/>
          <w:sz w:val="24"/>
          <w:szCs w:val="24"/>
          <w:lang w:val="bg-BG" w:eastAsia="bg-BG"/>
        </w:rPr>
        <w:t>against individual modes of transportation is also strong among theoretical analysts of</w:t>
      </w:r>
      <w:r w:rsidRPr="00700252">
        <w:rPr>
          <w:rFonts w:ascii="Arial" w:hAnsi="Arial" w:cs="Arial"/>
          <w:sz w:val="24"/>
          <w:szCs w:val="24"/>
          <w:lang w:eastAsia="bg-BG"/>
        </w:rPr>
        <w:t xml:space="preserve"> </w:t>
      </w:r>
      <w:r w:rsidRPr="00700252">
        <w:rPr>
          <w:rFonts w:ascii="Arial" w:hAnsi="Arial" w:cs="Arial"/>
          <w:sz w:val="24"/>
          <w:szCs w:val="24"/>
          <w:lang w:val="bg-BG" w:eastAsia="bg-BG"/>
        </w:rPr>
        <w:t>urban transportation.</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i/>
          <w:iCs/>
          <w:sz w:val="24"/>
          <w:szCs w:val="24"/>
          <w:lang w:val="bg-BG" w:eastAsia="bg-BG"/>
        </w:rPr>
        <w:t xml:space="preserve">Level I </w:t>
      </w:r>
      <w:r w:rsidRPr="00700252">
        <w:rPr>
          <w:rFonts w:ascii="Arial" w:hAnsi="Arial" w:cs="Arial"/>
          <w:sz w:val="24"/>
          <w:szCs w:val="24"/>
          <w:lang w:val="bg-BG" w:eastAsia="bg-BG"/>
        </w:rPr>
        <w:t>is the highest level of urban planning and development coordination. This is</w:t>
      </w:r>
      <w:r w:rsidRPr="00700252">
        <w:rPr>
          <w:rFonts w:ascii="Arial" w:hAnsi="Arial" w:cs="Arial"/>
          <w:sz w:val="24"/>
          <w:szCs w:val="24"/>
          <w:lang w:eastAsia="bg-BG"/>
        </w:rPr>
        <w:t xml:space="preserve"> </w:t>
      </w:r>
      <w:r w:rsidRPr="00700252">
        <w:rPr>
          <w:rFonts w:ascii="Arial" w:hAnsi="Arial" w:cs="Arial"/>
          <w:sz w:val="24"/>
          <w:szCs w:val="24"/>
          <w:lang w:val="bg-BG" w:eastAsia="bg-BG"/>
        </w:rPr>
        <w:t>where transportation as a functional system is planned in relation to other activities, such</w:t>
      </w:r>
      <w:r w:rsidRPr="00700252">
        <w:rPr>
          <w:rFonts w:ascii="Arial" w:hAnsi="Arial" w:cs="Arial"/>
          <w:sz w:val="24"/>
          <w:szCs w:val="24"/>
          <w:lang w:eastAsia="bg-BG"/>
        </w:rPr>
        <w:t xml:space="preserve"> </w:t>
      </w:r>
      <w:r w:rsidRPr="00700252">
        <w:rPr>
          <w:rFonts w:ascii="Arial" w:hAnsi="Arial" w:cs="Arial"/>
          <w:sz w:val="24"/>
          <w:szCs w:val="24"/>
          <w:lang w:val="bg-BG" w:eastAsia="bg-BG"/>
        </w:rPr>
        <w:t>as residing, economic and social activities, and the environment</w:t>
      </w:r>
      <w:r w:rsidRPr="00700252">
        <w:rPr>
          <w:rFonts w:ascii="Arial" w:hAnsi="Arial" w:cs="Arial"/>
          <w:sz w:val="24"/>
          <w:szCs w:val="24"/>
          <w:lang w:eastAsia="bg-BG"/>
        </w:rPr>
        <w:t xml:space="preserve">. </w:t>
      </w:r>
      <w:r w:rsidRPr="00700252">
        <w:rPr>
          <w:rFonts w:ascii="Arial" w:hAnsi="Arial" w:cs="Arial"/>
          <w:sz w:val="24"/>
          <w:szCs w:val="24"/>
          <w:lang w:val="bg-BG" w:eastAsia="bg-BG"/>
        </w:rPr>
        <w:t>This</w:t>
      </w:r>
      <w:r w:rsidRPr="00700252">
        <w:rPr>
          <w:rFonts w:ascii="Arial" w:hAnsi="Arial" w:cs="Arial"/>
          <w:sz w:val="24"/>
          <w:szCs w:val="24"/>
          <w:lang w:eastAsia="bg-BG"/>
        </w:rPr>
        <w:t xml:space="preserve"> </w:t>
      </w:r>
      <w:r w:rsidRPr="00700252">
        <w:rPr>
          <w:rFonts w:ascii="Arial" w:hAnsi="Arial" w:cs="Arial"/>
          <w:sz w:val="24"/>
          <w:szCs w:val="24"/>
          <w:lang w:val="bg-BG" w:eastAsia="bg-BG"/>
        </w:rPr>
        <w:t>planning is the most complex, both theoretically and practically; but, in the long run, it is</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most important for </w:t>
      </w:r>
      <w:r w:rsidRPr="00700252">
        <w:rPr>
          <w:rFonts w:ascii="Arial" w:hAnsi="Arial" w:cs="Arial"/>
          <w:sz w:val="24"/>
          <w:szCs w:val="24"/>
          <w:lang w:val="bg-BG" w:eastAsia="bg-BG"/>
        </w:rPr>
        <w:lastRenderedPageBreak/>
        <w:t>metropolitan areas. Special arrangements are required for organizing,</w:t>
      </w:r>
      <w:r w:rsidRPr="00700252">
        <w:rPr>
          <w:rFonts w:ascii="Arial" w:hAnsi="Arial" w:cs="Arial"/>
          <w:sz w:val="24"/>
          <w:szCs w:val="24"/>
          <w:lang w:eastAsia="bg-BG"/>
        </w:rPr>
        <w:t xml:space="preserve"> </w:t>
      </w:r>
      <w:r w:rsidRPr="00700252">
        <w:rPr>
          <w:rFonts w:ascii="Arial" w:hAnsi="Arial" w:cs="Arial"/>
          <w:sz w:val="24"/>
          <w:szCs w:val="24"/>
          <w:lang w:val="bg-BG" w:eastAsia="bg-BG"/>
        </w:rPr>
        <w:t>financing, planning, and implementing transportation systems and for their coordination</w:t>
      </w:r>
      <w:r w:rsidRPr="00700252">
        <w:rPr>
          <w:rFonts w:ascii="Arial" w:hAnsi="Arial" w:cs="Arial"/>
          <w:sz w:val="24"/>
          <w:szCs w:val="24"/>
          <w:lang w:eastAsia="bg-BG"/>
        </w:rPr>
        <w:t xml:space="preserve"> </w:t>
      </w:r>
      <w:r w:rsidRPr="00700252">
        <w:rPr>
          <w:rFonts w:ascii="Arial" w:hAnsi="Arial" w:cs="Arial"/>
          <w:sz w:val="24"/>
          <w:szCs w:val="24"/>
          <w:lang w:val="bg-BG" w:eastAsia="bg-BG"/>
        </w:rPr>
        <w:t>with other activities. Without Level I planning, cities can seldom achieve satisfactory</w:t>
      </w:r>
      <w:r w:rsidRPr="00700252">
        <w:rPr>
          <w:rFonts w:ascii="Arial" w:hAnsi="Arial" w:cs="Arial"/>
          <w:sz w:val="24"/>
          <w:szCs w:val="24"/>
          <w:lang w:eastAsia="bg-BG"/>
        </w:rPr>
        <w:t xml:space="preserve"> </w:t>
      </w:r>
      <w:r w:rsidRPr="00700252">
        <w:rPr>
          <w:rFonts w:ascii="Arial" w:hAnsi="Arial" w:cs="Arial"/>
          <w:sz w:val="24"/>
          <w:szCs w:val="24"/>
          <w:lang w:val="bg-BG" w:eastAsia="bg-BG"/>
        </w:rPr>
        <w:t>levels of efficiency and livability. The increasing efforts to achieve more sustainable</w:t>
      </w:r>
      <w:r w:rsidRPr="00700252">
        <w:rPr>
          <w:rFonts w:ascii="Arial" w:hAnsi="Arial" w:cs="Arial"/>
          <w:sz w:val="24"/>
          <w:szCs w:val="24"/>
          <w:lang w:eastAsia="bg-BG"/>
        </w:rPr>
        <w:t xml:space="preserve"> </w:t>
      </w:r>
      <w:r w:rsidRPr="00700252">
        <w:rPr>
          <w:rFonts w:ascii="Arial" w:hAnsi="Arial" w:cs="Arial"/>
          <w:sz w:val="24"/>
          <w:szCs w:val="24"/>
          <w:lang w:val="bg-BG" w:eastAsia="bg-BG"/>
        </w:rPr>
        <w:t>forms of urban development will further increase the need for such planning.</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i/>
          <w:iCs/>
          <w:sz w:val="24"/>
          <w:szCs w:val="24"/>
          <w:lang w:val="bg-BG" w:eastAsia="bg-BG"/>
        </w:rPr>
      </w:pPr>
      <w:r w:rsidRPr="00700252">
        <w:rPr>
          <w:rFonts w:ascii="Arial" w:hAnsi="Arial" w:cs="Arial"/>
          <w:i/>
          <w:iCs/>
          <w:sz w:val="24"/>
          <w:szCs w:val="24"/>
          <w:lang w:val="bg-BG" w:eastAsia="bg-BG"/>
        </w:rPr>
        <w:t>The problem in most cities is not only insufficient or inadequate planning at</w:t>
      </w:r>
      <w:r w:rsidRPr="00700252">
        <w:rPr>
          <w:rFonts w:ascii="Arial" w:hAnsi="Arial" w:cs="Arial"/>
          <w:i/>
          <w:iCs/>
          <w:sz w:val="24"/>
          <w:szCs w:val="24"/>
          <w:lang w:eastAsia="bg-BG"/>
        </w:rPr>
        <w:t xml:space="preserve"> </w:t>
      </w:r>
      <w:r w:rsidRPr="00700252">
        <w:rPr>
          <w:rFonts w:ascii="Arial" w:hAnsi="Arial" w:cs="Arial"/>
          <w:i/>
          <w:iCs/>
          <w:sz w:val="24"/>
          <w:szCs w:val="24"/>
          <w:lang w:val="bg-BG" w:eastAsia="bg-BG"/>
        </w:rPr>
        <w:t xml:space="preserve">Level I, but inability to implement its results. </w:t>
      </w:r>
      <w:r w:rsidRPr="00700252">
        <w:rPr>
          <w:rFonts w:ascii="Arial" w:hAnsi="Arial" w:cs="Arial"/>
          <w:sz w:val="24"/>
          <w:szCs w:val="24"/>
          <w:lang w:val="bg-BG" w:eastAsia="bg-BG"/>
        </w:rPr>
        <w:t>The planning — including land use, zoning,</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transportation networks, and facilities — usually is performed by regional or official</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metropolitan planning organizations (MPOs) according to legal mandates. In many states</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and countries, however, these regional governmental organizations lack the power to</w:t>
      </w:r>
      <w:r w:rsidRPr="00700252">
        <w:rPr>
          <w:rFonts w:ascii="Arial" w:hAnsi="Arial" w:cs="Arial"/>
          <w:i/>
          <w:iCs/>
          <w:sz w:val="24"/>
          <w:szCs w:val="24"/>
          <w:lang w:eastAsia="bg-BG"/>
        </w:rPr>
        <w:t xml:space="preserve"> </w:t>
      </w:r>
      <w:r w:rsidRPr="00700252">
        <w:rPr>
          <w:rFonts w:ascii="Arial" w:hAnsi="Arial" w:cs="Arial"/>
          <w:sz w:val="24"/>
          <w:szCs w:val="24"/>
          <w:lang w:val="bg-BG" w:eastAsia="bg-BG"/>
        </w:rPr>
        <w:t>implement plans if individual counties, townships, and other local units do not comply.</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Thus, local interests and political and lobby pressures tend to defeat much of Level I</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work, which is most critical for achievement of both transportation system efficiency as</w:t>
      </w:r>
      <w:r w:rsidRPr="00700252">
        <w:rPr>
          <w:rFonts w:ascii="Arial" w:hAnsi="Arial" w:cs="Arial"/>
          <w:sz w:val="24"/>
          <w:szCs w:val="24"/>
          <w:lang w:eastAsia="bg-BG"/>
        </w:rPr>
        <w:t xml:space="preserve"> </w:t>
      </w:r>
      <w:r w:rsidRPr="00700252">
        <w:rPr>
          <w:rFonts w:ascii="Arial" w:hAnsi="Arial" w:cs="Arial"/>
          <w:sz w:val="24"/>
          <w:szCs w:val="24"/>
          <w:lang w:val="bg-BG" w:eastAsia="bg-BG"/>
        </w:rPr>
        <w:t>well as a city’s livability.</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This classification of urban transportation planning can provide insight into its scope and</w:t>
      </w:r>
      <w:r w:rsidRPr="00700252">
        <w:rPr>
          <w:rFonts w:ascii="Arial" w:hAnsi="Arial" w:cs="Arial"/>
          <w:sz w:val="24"/>
          <w:szCs w:val="24"/>
          <w:lang w:eastAsia="bg-BG"/>
        </w:rPr>
        <w:t xml:space="preserve"> </w:t>
      </w:r>
      <w:r w:rsidRPr="00700252">
        <w:rPr>
          <w:rFonts w:ascii="Arial" w:hAnsi="Arial" w:cs="Arial"/>
          <w:sz w:val="24"/>
          <w:szCs w:val="24"/>
          <w:lang w:val="bg-BG" w:eastAsia="bg-BG"/>
        </w:rPr>
        <w:t>organization. Projects at Levels IV and III are within modes —</w:t>
      </w:r>
      <w:r w:rsidRPr="00700252">
        <w:rPr>
          <w:rFonts w:ascii="Arial" w:hAnsi="Arial" w:cs="Arial"/>
          <w:sz w:val="24"/>
          <w:szCs w:val="24"/>
          <w:lang w:eastAsia="bg-BG"/>
        </w:rPr>
        <w:t xml:space="preserve"> </w:t>
      </w:r>
      <w:r w:rsidRPr="00700252">
        <w:rPr>
          <w:rFonts w:ascii="Arial" w:hAnsi="Arial" w:cs="Arial"/>
          <w:sz w:val="24"/>
          <w:szCs w:val="24"/>
          <w:lang w:val="bg-BG" w:eastAsia="bg-BG"/>
        </w:rPr>
        <w:t>highway or transit; Level II planning is intermodal and encompasses, for example,</w:t>
      </w:r>
      <w:r w:rsidRPr="00700252">
        <w:rPr>
          <w:rFonts w:ascii="Arial" w:hAnsi="Arial" w:cs="Arial"/>
          <w:sz w:val="24"/>
          <w:szCs w:val="24"/>
          <w:lang w:eastAsia="bg-BG"/>
        </w:rPr>
        <w:t xml:space="preserve"> </w:t>
      </w:r>
      <w:r w:rsidRPr="00700252">
        <w:rPr>
          <w:rFonts w:ascii="Arial" w:hAnsi="Arial" w:cs="Arial"/>
          <w:sz w:val="24"/>
          <w:szCs w:val="24"/>
          <w:lang w:val="bg-BG" w:eastAsia="bg-BG"/>
        </w:rPr>
        <w:t>pedestrians, transit, and auto/highway; and finally, Level I planning relates the entire</w:t>
      </w:r>
      <w:r w:rsidRPr="00700252">
        <w:rPr>
          <w:rFonts w:ascii="Arial" w:hAnsi="Arial" w:cs="Arial"/>
          <w:sz w:val="24"/>
          <w:szCs w:val="24"/>
          <w:lang w:eastAsia="bg-BG"/>
        </w:rPr>
        <w:t xml:space="preserve"> </w:t>
      </w:r>
      <w:r w:rsidRPr="00700252">
        <w:rPr>
          <w:rFonts w:ascii="Arial" w:hAnsi="Arial" w:cs="Arial"/>
          <w:sz w:val="24"/>
          <w:szCs w:val="24"/>
          <w:lang w:val="bg-BG" w:eastAsia="bg-BG"/>
        </w:rPr>
        <w:t>transportation system, consisting of all modes, to all other activities in the city. The longrange</w:t>
      </w:r>
      <w:r w:rsidRPr="00700252">
        <w:rPr>
          <w:rFonts w:ascii="Arial" w:hAnsi="Arial" w:cs="Arial"/>
          <w:sz w:val="24"/>
          <w:szCs w:val="24"/>
          <w:lang w:eastAsia="bg-BG"/>
        </w:rPr>
        <w:t xml:space="preserve"> </w:t>
      </w:r>
      <w:r w:rsidRPr="00700252">
        <w:rPr>
          <w:rFonts w:ascii="Arial" w:hAnsi="Arial" w:cs="Arial"/>
          <w:sz w:val="24"/>
          <w:szCs w:val="24"/>
          <w:lang w:val="bg-BG" w:eastAsia="bg-BG"/>
        </w:rPr>
        <w:t>impacts on the city of individual modes or their combinations are analyzed at this</w:t>
      </w:r>
      <w:r w:rsidRPr="00700252">
        <w:rPr>
          <w:rFonts w:ascii="Arial" w:hAnsi="Arial" w:cs="Arial"/>
          <w:sz w:val="24"/>
          <w:szCs w:val="24"/>
          <w:lang w:eastAsia="bg-BG"/>
        </w:rPr>
        <w:t xml:space="preserve"> </w:t>
      </w:r>
      <w:r w:rsidRPr="00700252">
        <w:rPr>
          <w:rFonts w:ascii="Arial" w:hAnsi="Arial" w:cs="Arial"/>
          <w:sz w:val="24"/>
          <w:szCs w:val="24"/>
          <w:lang w:val="bg-BG" w:eastAsia="bg-BG"/>
        </w:rPr>
        <w:t>level. In general, transit systems tend to create conditions for concentrated activities,</w:t>
      </w:r>
      <w:r w:rsidRPr="00700252">
        <w:rPr>
          <w:rFonts w:ascii="Arial" w:hAnsi="Arial" w:cs="Arial"/>
          <w:sz w:val="24"/>
          <w:szCs w:val="24"/>
          <w:lang w:eastAsia="bg-BG"/>
        </w:rPr>
        <w:t xml:space="preserve"> </w:t>
      </w:r>
      <w:r w:rsidRPr="00700252">
        <w:rPr>
          <w:rFonts w:ascii="Arial" w:hAnsi="Arial" w:cs="Arial"/>
          <w:sz w:val="24"/>
          <w:szCs w:val="24"/>
          <w:lang w:val="bg-BG" w:eastAsia="bg-BG"/>
        </w:rPr>
        <w:t>while an auto/highway system influences predominantly the dispersal of activities, as</w:t>
      </w:r>
      <w:r w:rsidRPr="00700252">
        <w:rPr>
          <w:rFonts w:ascii="Arial" w:hAnsi="Arial" w:cs="Arial"/>
          <w:sz w:val="24"/>
          <w:szCs w:val="24"/>
          <w:lang w:eastAsia="bg-BG"/>
        </w:rPr>
        <w:t xml:space="preserve"> </w:t>
      </w:r>
      <w:r w:rsidRPr="00700252">
        <w:rPr>
          <w:rFonts w:ascii="Arial" w:hAnsi="Arial" w:cs="Arial"/>
          <w:sz w:val="24"/>
          <w:szCs w:val="24"/>
          <w:lang w:val="bg-BG" w:eastAsia="bg-BG"/>
        </w:rPr>
        <w:t>shown in the diagram.</w:t>
      </w:r>
    </w:p>
    <w:p w:rsidR="002B4BA4" w:rsidRPr="00700252" w:rsidRDefault="002B4BA4" w:rsidP="002B4BA4">
      <w:pPr>
        <w:tabs>
          <w:tab w:val="left" w:pos="993"/>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This classification can also be used to gain a proper perspective on the overall handling</w:t>
      </w:r>
      <w:r w:rsidRPr="00700252">
        <w:rPr>
          <w:rFonts w:ascii="Arial" w:hAnsi="Arial" w:cs="Arial"/>
          <w:sz w:val="24"/>
          <w:szCs w:val="24"/>
          <w:lang w:eastAsia="bg-BG"/>
        </w:rPr>
        <w:t xml:space="preserve"> </w:t>
      </w:r>
      <w:r w:rsidRPr="00700252">
        <w:rPr>
          <w:rFonts w:ascii="Arial" w:hAnsi="Arial" w:cs="Arial"/>
          <w:sz w:val="24"/>
          <w:szCs w:val="24"/>
          <w:lang w:val="bg-BG" w:eastAsia="bg-BG"/>
        </w:rPr>
        <w:t>of urban transportation and its role in cities. If planning focuses on individual facilities</w:t>
      </w:r>
      <w:r w:rsidRPr="00700252">
        <w:rPr>
          <w:rFonts w:ascii="Arial" w:hAnsi="Arial" w:cs="Arial"/>
          <w:sz w:val="24"/>
          <w:szCs w:val="24"/>
          <w:lang w:eastAsia="bg-BG"/>
        </w:rPr>
        <w:t xml:space="preserve"> </w:t>
      </w:r>
      <w:r w:rsidRPr="00700252">
        <w:rPr>
          <w:rFonts w:ascii="Arial" w:hAnsi="Arial" w:cs="Arial"/>
          <w:sz w:val="24"/>
          <w:szCs w:val="24"/>
          <w:lang w:val="bg-BG" w:eastAsia="bg-BG"/>
        </w:rPr>
        <w:t>(Level IV) while their interactions with other modes and their impacts on the city (Levels</w:t>
      </w:r>
      <w:r w:rsidRPr="00700252">
        <w:rPr>
          <w:rFonts w:ascii="Arial" w:hAnsi="Arial" w:cs="Arial"/>
          <w:sz w:val="24"/>
          <w:szCs w:val="24"/>
          <w:lang w:eastAsia="bg-BG"/>
        </w:rPr>
        <w:t xml:space="preserve"> </w:t>
      </w:r>
      <w:r w:rsidRPr="00700252">
        <w:rPr>
          <w:rFonts w:ascii="Arial" w:hAnsi="Arial" w:cs="Arial"/>
          <w:sz w:val="24"/>
          <w:szCs w:val="24"/>
          <w:lang w:val="bg-BG" w:eastAsia="bg-BG"/>
        </w:rPr>
        <w:t>III, II, and I) are not considered, such a transportation system may stimulate urban</w:t>
      </w:r>
      <w:r w:rsidRPr="00700252">
        <w:rPr>
          <w:rFonts w:ascii="Arial" w:hAnsi="Arial" w:cs="Arial"/>
          <w:sz w:val="24"/>
          <w:szCs w:val="24"/>
          <w:lang w:eastAsia="bg-BG"/>
        </w:rPr>
        <w:t xml:space="preserve"> </w:t>
      </w:r>
      <w:r w:rsidRPr="00700252">
        <w:rPr>
          <w:rFonts w:ascii="Arial" w:hAnsi="Arial" w:cs="Arial"/>
          <w:sz w:val="24"/>
          <w:szCs w:val="24"/>
          <w:lang w:val="bg-BG" w:eastAsia="bg-BG"/>
        </w:rPr>
        <w:t>development that is neither efficient nor livable. This sequence of planning, based on</w:t>
      </w:r>
      <w:r w:rsidRPr="00700252">
        <w:rPr>
          <w:rFonts w:ascii="Arial" w:hAnsi="Arial" w:cs="Arial"/>
          <w:sz w:val="24"/>
          <w:szCs w:val="24"/>
          <w:lang w:eastAsia="bg-BG"/>
        </w:rPr>
        <w:t xml:space="preserve"> </w:t>
      </w:r>
      <w:r w:rsidRPr="00700252">
        <w:rPr>
          <w:rFonts w:ascii="Arial" w:hAnsi="Arial" w:cs="Arial"/>
          <w:sz w:val="24"/>
          <w:szCs w:val="24"/>
          <w:lang w:val="bg-BG" w:eastAsia="bg-BG"/>
        </w:rPr>
        <w:t>Level IV, has been the cause of many problems and conflicts between transportation and</w:t>
      </w:r>
      <w:r w:rsidRPr="00700252">
        <w:rPr>
          <w:rFonts w:ascii="Arial" w:hAnsi="Arial" w:cs="Arial"/>
          <w:sz w:val="24"/>
          <w:szCs w:val="24"/>
          <w:lang w:eastAsia="bg-BG"/>
        </w:rPr>
        <w:t xml:space="preserve"> </w:t>
      </w:r>
      <w:r w:rsidRPr="00700252">
        <w:rPr>
          <w:rFonts w:ascii="Arial" w:hAnsi="Arial" w:cs="Arial"/>
          <w:sz w:val="24"/>
          <w:szCs w:val="24"/>
          <w:lang w:val="bg-BG" w:eastAsia="bg-BG"/>
        </w:rPr>
        <w:t>cities.</w:t>
      </w:r>
    </w:p>
    <w:p w:rsidR="002B4BA4" w:rsidRPr="00700252" w:rsidRDefault="002B4BA4" w:rsidP="002B4BA4">
      <w:pPr>
        <w:pStyle w:val="2"/>
        <w:rPr>
          <w:rFonts w:ascii="Arial" w:hAnsi="Arial" w:cs="Arial"/>
          <w:sz w:val="24"/>
          <w:szCs w:val="24"/>
        </w:rPr>
      </w:pPr>
      <w:bookmarkStart w:id="25" w:name="_Toc298793889"/>
      <w:bookmarkStart w:id="26" w:name="_Toc299337962"/>
      <w:bookmarkStart w:id="27" w:name="_Toc303929791"/>
      <w:bookmarkStart w:id="28" w:name="_Toc403991076"/>
      <w:r w:rsidRPr="00700252">
        <w:rPr>
          <w:rFonts w:ascii="Arial" w:hAnsi="Arial" w:cs="Arial"/>
          <w:sz w:val="24"/>
          <w:szCs w:val="24"/>
          <w:lang w:val="bg-BG"/>
        </w:rPr>
        <w:t xml:space="preserve">Urban </w:t>
      </w:r>
      <w:r w:rsidRPr="00700252">
        <w:rPr>
          <w:rFonts w:ascii="Arial" w:hAnsi="Arial" w:cs="Arial"/>
          <w:sz w:val="24"/>
          <w:szCs w:val="24"/>
        </w:rPr>
        <w:t>t</w:t>
      </w:r>
      <w:r w:rsidRPr="00700252">
        <w:rPr>
          <w:rFonts w:ascii="Arial" w:hAnsi="Arial" w:cs="Arial"/>
          <w:sz w:val="24"/>
          <w:szCs w:val="24"/>
          <w:lang w:val="bg-BG"/>
        </w:rPr>
        <w:t xml:space="preserve">ransportation </w:t>
      </w:r>
      <w:r w:rsidRPr="00700252">
        <w:rPr>
          <w:rFonts w:ascii="Arial" w:hAnsi="Arial" w:cs="Arial"/>
          <w:sz w:val="24"/>
          <w:szCs w:val="24"/>
        </w:rPr>
        <w:t>p</w:t>
      </w:r>
      <w:r w:rsidRPr="00700252">
        <w:rPr>
          <w:rFonts w:ascii="Arial" w:hAnsi="Arial" w:cs="Arial"/>
          <w:sz w:val="24"/>
          <w:szCs w:val="24"/>
          <w:lang w:val="bg-BG"/>
        </w:rPr>
        <w:t xml:space="preserve">lanning for </w:t>
      </w:r>
      <w:r w:rsidRPr="00700252">
        <w:rPr>
          <w:rFonts w:ascii="Arial" w:hAnsi="Arial" w:cs="Arial"/>
          <w:sz w:val="24"/>
          <w:szCs w:val="24"/>
        </w:rPr>
        <w:t>a</w:t>
      </w:r>
      <w:r w:rsidRPr="00700252">
        <w:rPr>
          <w:rFonts w:ascii="Arial" w:hAnsi="Arial" w:cs="Arial"/>
          <w:sz w:val="24"/>
          <w:szCs w:val="24"/>
          <w:lang w:val="bg-BG"/>
        </w:rPr>
        <w:t xml:space="preserve">ir </w:t>
      </w:r>
      <w:r w:rsidRPr="00700252">
        <w:rPr>
          <w:rFonts w:ascii="Arial" w:hAnsi="Arial" w:cs="Arial"/>
          <w:sz w:val="24"/>
          <w:szCs w:val="24"/>
        </w:rPr>
        <w:t>q</w:t>
      </w:r>
      <w:r w:rsidRPr="00700252">
        <w:rPr>
          <w:rFonts w:ascii="Arial" w:hAnsi="Arial" w:cs="Arial"/>
          <w:sz w:val="24"/>
          <w:szCs w:val="24"/>
          <w:lang w:val="bg-BG"/>
        </w:rPr>
        <w:t xml:space="preserve">uality </w:t>
      </w:r>
      <w:r w:rsidRPr="00700252">
        <w:rPr>
          <w:rFonts w:ascii="Arial" w:hAnsi="Arial" w:cs="Arial"/>
          <w:sz w:val="24"/>
          <w:szCs w:val="24"/>
        </w:rPr>
        <w:t>m</w:t>
      </w:r>
      <w:r w:rsidRPr="00700252">
        <w:rPr>
          <w:rFonts w:ascii="Arial" w:hAnsi="Arial" w:cs="Arial"/>
          <w:sz w:val="24"/>
          <w:szCs w:val="24"/>
          <w:lang w:val="bg-BG"/>
        </w:rPr>
        <w:t xml:space="preserve">anagement - </w:t>
      </w:r>
      <w:r w:rsidRPr="00700252">
        <w:rPr>
          <w:rFonts w:ascii="Arial" w:hAnsi="Arial" w:cs="Arial"/>
          <w:sz w:val="24"/>
          <w:szCs w:val="24"/>
        </w:rPr>
        <w:t>t</w:t>
      </w:r>
      <w:r w:rsidRPr="00700252">
        <w:rPr>
          <w:rFonts w:ascii="Arial" w:hAnsi="Arial" w:cs="Arial"/>
          <w:sz w:val="24"/>
          <w:szCs w:val="24"/>
          <w:lang w:val="bg-BG"/>
        </w:rPr>
        <w:t xml:space="preserve">he </w:t>
      </w:r>
      <w:r w:rsidRPr="00700252">
        <w:rPr>
          <w:rFonts w:ascii="Arial" w:hAnsi="Arial" w:cs="Arial"/>
          <w:sz w:val="24"/>
          <w:szCs w:val="24"/>
        </w:rPr>
        <w:t>r</w:t>
      </w:r>
      <w:r w:rsidRPr="00700252">
        <w:rPr>
          <w:rFonts w:ascii="Arial" w:hAnsi="Arial" w:cs="Arial"/>
          <w:sz w:val="24"/>
          <w:szCs w:val="24"/>
          <w:lang w:val="bg-BG"/>
        </w:rPr>
        <w:t xml:space="preserve">ole of </w:t>
      </w:r>
      <w:r w:rsidRPr="00700252">
        <w:rPr>
          <w:rFonts w:ascii="Arial" w:hAnsi="Arial" w:cs="Arial"/>
          <w:sz w:val="24"/>
          <w:szCs w:val="24"/>
        </w:rPr>
        <w:t>s</w:t>
      </w:r>
      <w:r w:rsidRPr="00700252">
        <w:rPr>
          <w:rFonts w:ascii="Arial" w:hAnsi="Arial" w:cs="Arial"/>
          <w:sz w:val="24"/>
          <w:szCs w:val="24"/>
          <w:lang w:val="bg-BG"/>
        </w:rPr>
        <w:t>ocial and</w:t>
      </w:r>
      <w:r w:rsidRPr="00700252">
        <w:rPr>
          <w:rFonts w:ascii="Arial" w:hAnsi="Arial" w:cs="Arial"/>
          <w:sz w:val="24"/>
          <w:szCs w:val="24"/>
        </w:rPr>
        <w:t xml:space="preserve"> e</w:t>
      </w:r>
      <w:r w:rsidRPr="00700252">
        <w:rPr>
          <w:rFonts w:ascii="Arial" w:hAnsi="Arial" w:cs="Arial"/>
          <w:sz w:val="24"/>
          <w:szCs w:val="24"/>
          <w:lang w:val="bg-BG"/>
        </w:rPr>
        <w:t xml:space="preserve">conomic </w:t>
      </w:r>
      <w:r w:rsidRPr="00700252">
        <w:rPr>
          <w:rFonts w:ascii="Arial" w:hAnsi="Arial" w:cs="Arial"/>
          <w:sz w:val="24"/>
          <w:szCs w:val="24"/>
        </w:rPr>
        <w:t>c</w:t>
      </w:r>
      <w:r w:rsidRPr="00700252">
        <w:rPr>
          <w:rFonts w:ascii="Arial" w:hAnsi="Arial" w:cs="Arial"/>
          <w:sz w:val="24"/>
          <w:szCs w:val="24"/>
          <w:lang w:val="bg-BG"/>
        </w:rPr>
        <w:t xml:space="preserve">osts in </w:t>
      </w:r>
      <w:r w:rsidRPr="00700252">
        <w:rPr>
          <w:rFonts w:ascii="Arial" w:hAnsi="Arial" w:cs="Arial"/>
          <w:sz w:val="24"/>
          <w:szCs w:val="24"/>
        </w:rPr>
        <w:t>w</w:t>
      </w:r>
      <w:r w:rsidRPr="00700252">
        <w:rPr>
          <w:rFonts w:ascii="Arial" w:hAnsi="Arial" w:cs="Arial"/>
          <w:sz w:val="24"/>
          <w:szCs w:val="24"/>
          <w:lang w:val="bg-BG"/>
        </w:rPr>
        <w:t xml:space="preserve">elfare </w:t>
      </w:r>
      <w:r w:rsidRPr="00700252">
        <w:rPr>
          <w:rFonts w:ascii="Arial" w:hAnsi="Arial" w:cs="Arial"/>
          <w:sz w:val="24"/>
          <w:szCs w:val="24"/>
        </w:rPr>
        <w:t>m</w:t>
      </w:r>
      <w:r w:rsidRPr="00700252">
        <w:rPr>
          <w:rFonts w:ascii="Arial" w:hAnsi="Arial" w:cs="Arial"/>
          <w:sz w:val="24"/>
          <w:szCs w:val="24"/>
          <w:lang w:val="bg-BG"/>
        </w:rPr>
        <w:t xml:space="preserve">aximization of </w:t>
      </w:r>
      <w:r w:rsidRPr="00700252">
        <w:rPr>
          <w:rFonts w:ascii="Arial" w:hAnsi="Arial" w:cs="Arial"/>
          <w:sz w:val="24"/>
          <w:szCs w:val="24"/>
        </w:rPr>
        <w:t>m</w:t>
      </w:r>
      <w:r w:rsidRPr="00700252">
        <w:rPr>
          <w:rFonts w:ascii="Arial" w:hAnsi="Arial" w:cs="Arial"/>
          <w:sz w:val="24"/>
          <w:szCs w:val="24"/>
          <w:lang w:val="bg-BG"/>
        </w:rPr>
        <w:t xml:space="preserve">obility </w:t>
      </w:r>
      <w:r w:rsidRPr="00700252">
        <w:rPr>
          <w:rFonts w:ascii="Arial" w:hAnsi="Arial" w:cs="Arial"/>
          <w:sz w:val="24"/>
          <w:szCs w:val="24"/>
        </w:rPr>
        <w:t>c</w:t>
      </w:r>
      <w:r w:rsidRPr="00700252">
        <w:rPr>
          <w:rFonts w:ascii="Arial" w:hAnsi="Arial" w:cs="Arial"/>
          <w:sz w:val="24"/>
          <w:szCs w:val="24"/>
          <w:lang w:val="bg-BG"/>
        </w:rPr>
        <w:t>hoice</w:t>
      </w:r>
      <w:bookmarkEnd w:id="25"/>
      <w:bookmarkEnd w:id="26"/>
      <w:bookmarkEnd w:id="27"/>
      <w:bookmarkEnd w:id="28"/>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Transport planning is very important in the continued growth of the economy of a country. It should be</w:t>
      </w:r>
      <w:r w:rsidRPr="00700252">
        <w:rPr>
          <w:rFonts w:ascii="Arial" w:hAnsi="Arial" w:cs="Arial"/>
          <w:sz w:val="24"/>
          <w:szCs w:val="24"/>
          <w:lang w:eastAsia="bg-BG"/>
        </w:rPr>
        <w:t xml:space="preserve"> </w:t>
      </w:r>
      <w:r w:rsidRPr="00700252">
        <w:rPr>
          <w:rFonts w:ascii="Arial" w:hAnsi="Arial" w:cs="Arial"/>
          <w:sz w:val="24"/>
          <w:szCs w:val="24"/>
          <w:lang w:val="bg-BG" w:eastAsia="bg-BG"/>
        </w:rPr>
        <w:t>carried out very carefully because there are many options to choose from and compare, the investments</w:t>
      </w:r>
      <w:r w:rsidRPr="00700252">
        <w:rPr>
          <w:rFonts w:ascii="Arial" w:hAnsi="Arial" w:cs="Arial"/>
          <w:sz w:val="24"/>
          <w:szCs w:val="24"/>
          <w:lang w:eastAsia="bg-BG"/>
        </w:rPr>
        <w:t xml:space="preserve"> </w:t>
      </w:r>
      <w:r w:rsidRPr="00700252">
        <w:rPr>
          <w:rFonts w:ascii="Arial" w:hAnsi="Arial" w:cs="Arial"/>
          <w:sz w:val="24"/>
          <w:szCs w:val="24"/>
          <w:lang w:val="bg-BG" w:eastAsia="bg-BG"/>
        </w:rPr>
        <w:t>are very large, projects are very long lasting, and once committed to one there is no easy way of going</w:t>
      </w:r>
      <w:r w:rsidRPr="00700252">
        <w:rPr>
          <w:rFonts w:ascii="Arial" w:hAnsi="Arial" w:cs="Arial"/>
          <w:sz w:val="24"/>
          <w:szCs w:val="24"/>
          <w:lang w:eastAsia="bg-BG"/>
        </w:rPr>
        <w:t xml:space="preserve"> </w:t>
      </w:r>
      <w:r w:rsidRPr="00700252">
        <w:rPr>
          <w:rFonts w:ascii="Arial" w:hAnsi="Arial" w:cs="Arial"/>
          <w:sz w:val="24"/>
          <w:szCs w:val="24"/>
          <w:lang w:val="bg-BG" w:eastAsia="bg-BG"/>
        </w:rPr>
        <w:t>back. A good transport plan should, after going through the steps of travel surveys and data collection,</w:t>
      </w:r>
      <w:r w:rsidRPr="00700252">
        <w:rPr>
          <w:rFonts w:ascii="Arial" w:hAnsi="Arial" w:cs="Arial"/>
          <w:sz w:val="24"/>
          <w:szCs w:val="24"/>
          <w:lang w:eastAsia="bg-BG"/>
        </w:rPr>
        <w:t xml:space="preserve"> </w:t>
      </w:r>
      <w:r w:rsidRPr="00700252">
        <w:rPr>
          <w:rFonts w:ascii="Arial" w:hAnsi="Arial" w:cs="Arial"/>
          <w:sz w:val="24"/>
          <w:szCs w:val="24"/>
          <w:lang w:val="bg-BG" w:eastAsia="bg-BG"/>
        </w:rPr>
        <w:t>consider all the alternatives, transport management strategies, and policies for transport development that</w:t>
      </w:r>
      <w:r w:rsidRPr="00700252">
        <w:rPr>
          <w:rFonts w:ascii="Arial" w:hAnsi="Arial" w:cs="Arial"/>
          <w:sz w:val="24"/>
          <w:szCs w:val="24"/>
          <w:lang w:eastAsia="bg-BG"/>
        </w:rPr>
        <w:t xml:space="preserve"> </w:t>
      </w:r>
      <w:r w:rsidRPr="00700252">
        <w:rPr>
          <w:rFonts w:ascii="Arial" w:hAnsi="Arial" w:cs="Arial"/>
          <w:sz w:val="24"/>
          <w:szCs w:val="24"/>
          <w:lang w:val="bg-BG" w:eastAsia="bg-BG"/>
        </w:rPr>
        <w:t>can be used in meeting the forecasted demands.</w:t>
      </w:r>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There are two major ways of reducing adverse environmental impacts of the transportation sector:</w:t>
      </w:r>
      <w:r w:rsidRPr="00700252">
        <w:rPr>
          <w:rFonts w:ascii="Arial" w:hAnsi="Arial" w:cs="Arial"/>
          <w:sz w:val="24"/>
          <w:szCs w:val="24"/>
          <w:lang w:eastAsia="bg-BG"/>
        </w:rPr>
        <w:t xml:space="preserve"> </w:t>
      </w:r>
      <w:r w:rsidRPr="00700252">
        <w:rPr>
          <w:rFonts w:ascii="Arial" w:hAnsi="Arial" w:cs="Arial"/>
          <w:sz w:val="24"/>
          <w:szCs w:val="24"/>
          <w:lang w:val="bg-BG" w:eastAsia="bg-BG"/>
        </w:rPr>
        <w:t>reducing the emissions per kilometer driven and reducing the amount of travel (vehicle km traveled -</w:t>
      </w:r>
      <w:r w:rsidRPr="00700252">
        <w:rPr>
          <w:rFonts w:ascii="Arial" w:hAnsi="Arial" w:cs="Arial"/>
          <w:sz w:val="24"/>
          <w:szCs w:val="24"/>
          <w:lang w:eastAsia="bg-BG"/>
        </w:rPr>
        <w:t xml:space="preserve"> </w:t>
      </w:r>
      <w:r w:rsidRPr="00700252">
        <w:rPr>
          <w:rFonts w:ascii="Arial" w:hAnsi="Arial" w:cs="Arial"/>
          <w:sz w:val="24"/>
          <w:szCs w:val="24"/>
          <w:lang w:val="bg-BG" w:eastAsia="bg-BG"/>
        </w:rPr>
        <w:t>VKT). There are many different ways of achieving both of these objectives.</w:t>
      </w:r>
      <w:r w:rsidRPr="00700252">
        <w:rPr>
          <w:rFonts w:ascii="Arial" w:hAnsi="Arial" w:cs="Arial"/>
          <w:sz w:val="24"/>
          <w:szCs w:val="24"/>
          <w:lang w:eastAsia="bg-BG"/>
        </w:rPr>
        <w:t xml:space="preserve"> </w:t>
      </w:r>
      <w:r w:rsidRPr="00700252">
        <w:rPr>
          <w:rFonts w:ascii="Arial" w:hAnsi="Arial" w:cs="Arial"/>
          <w:sz w:val="24"/>
          <w:szCs w:val="24"/>
          <w:lang w:val="bg-BG" w:eastAsia="bg-BG"/>
        </w:rPr>
        <w:t>Emission factors (g/km) are affected by a variety of parameters: fuel efficiency, traffic flow,</w:t>
      </w:r>
      <w:r w:rsidRPr="00700252">
        <w:rPr>
          <w:rFonts w:ascii="Arial" w:hAnsi="Arial" w:cs="Arial"/>
          <w:sz w:val="24"/>
          <w:szCs w:val="24"/>
          <w:lang w:eastAsia="bg-BG"/>
        </w:rPr>
        <w:t xml:space="preserve"> </w:t>
      </w:r>
      <w:r w:rsidRPr="00700252">
        <w:rPr>
          <w:rFonts w:ascii="Arial" w:hAnsi="Arial" w:cs="Arial"/>
          <w:sz w:val="24"/>
          <w:szCs w:val="24"/>
          <w:lang w:val="bg-BG" w:eastAsia="bg-BG"/>
        </w:rPr>
        <w:t>speed, driver behavior, temperature, fuel characteristics, age, and maintenance levels of the vehicles.</w:t>
      </w:r>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There are numerous ways of reducing these emissions per kilometer driven: emission standards for new</w:t>
      </w:r>
      <w:r w:rsidRPr="00700252">
        <w:rPr>
          <w:rFonts w:ascii="Arial" w:hAnsi="Arial" w:cs="Arial"/>
          <w:sz w:val="24"/>
          <w:szCs w:val="24"/>
          <w:lang w:eastAsia="bg-BG"/>
        </w:rPr>
        <w:t xml:space="preserve"> </w:t>
      </w:r>
      <w:r w:rsidRPr="00700252">
        <w:rPr>
          <w:rFonts w:ascii="Arial" w:hAnsi="Arial" w:cs="Arial"/>
          <w:sz w:val="24"/>
          <w:szCs w:val="24"/>
          <w:lang w:val="bg-BG" w:eastAsia="bg-BG"/>
        </w:rPr>
        <w:t>vehicles, emission control devices, improving fuel quality, decreasing vehicle retirement ages, improving</w:t>
      </w:r>
      <w:r w:rsidRPr="00700252">
        <w:rPr>
          <w:rFonts w:ascii="Arial" w:hAnsi="Arial" w:cs="Arial"/>
          <w:sz w:val="24"/>
          <w:szCs w:val="24"/>
          <w:lang w:eastAsia="bg-BG"/>
        </w:rPr>
        <w:t xml:space="preserve"> </w:t>
      </w:r>
      <w:r w:rsidRPr="00700252">
        <w:rPr>
          <w:rFonts w:ascii="Arial" w:hAnsi="Arial" w:cs="Arial"/>
          <w:sz w:val="24"/>
          <w:szCs w:val="24"/>
          <w:lang w:val="bg-BG" w:eastAsia="bg-BG"/>
        </w:rPr>
        <w:t>maintenance standards, using clean fuels and better engine design technologies (alternative fuel vehicles,</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new and clean vehicle technologies), </w:t>
      </w:r>
      <w:r w:rsidRPr="00700252">
        <w:rPr>
          <w:rFonts w:ascii="Arial" w:hAnsi="Arial" w:cs="Arial"/>
          <w:sz w:val="24"/>
          <w:szCs w:val="24"/>
          <w:lang w:val="bg-BG" w:eastAsia="bg-BG"/>
        </w:rPr>
        <w:lastRenderedPageBreak/>
        <w:t>flextime working hours, and managing the existing street space to</w:t>
      </w:r>
      <w:r w:rsidRPr="00700252">
        <w:rPr>
          <w:rFonts w:ascii="Arial" w:hAnsi="Arial" w:cs="Arial"/>
          <w:sz w:val="24"/>
          <w:szCs w:val="24"/>
          <w:lang w:eastAsia="bg-BG"/>
        </w:rPr>
        <w:t xml:space="preserve"> </w:t>
      </w:r>
      <w:r w:rsidRPr="00700252">
        <w:rPr>
          <w:rFonts w:ascii="Arial" w:hAnsi="Arial" w:cs="Arial"/>
          <w:sz w:val="24"/>
          <w:szCs w:val="24"/>
          <w:lang w:val="bg-BG" w:eastAsia="bg-BG"/>
        </w:rPr>
        <w:t>maximize available capacity.</w:t>
      </w:r>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There are also various ways of enforcing the reduction of VKT: traffic demand and supply</w:t>
      </w:r>
      <w:r w:rsidRPr="00700252">
        <w:rPr>
          <w:rFonts w:ascii="Arial" w:hAnsi="Arial" w:cs="Arial"/>
          <w:sz w:val="24"/>
          <w:szCs w:val="24"/>
          <w:lang w:eastAsia="bg-BG"/>
        </w:rPr>
        <w:t xml:space="preserve"> </w:t>
      </w:r>
      <w:r w:rsidRPr="00700252">
        <w:rPr>
          <w:rFonts w:ascii="Arial" w:hAnsi="Arial" w:cs="Arial"/>
          <w:sz w:val="24"/>
          <w:szCs w:val="24"/>
          <w:lang w:val="bg-BG" w:eastAsia="bg-BG"/>
        </w:rPr>
        <w:t>management options which include vehicle ownership and use controls, encouraging ridesharing,</w:t>
      </w:r>
      <w:r w:rsidRPr="00700252">
        <w:rPr>
          <w:rFonts w:ascii="Arial" w:hAnsi="Arial" w:cs="Arial"/>
          <w:sz w:val="24"/>
          <w:szCs w:val="24"/>
          <w:lang w:eastAsia="bg-BG"/>
        </w:rPr>
        <w:t xml:space="preserve"> </w:t>
      </w:r>
      <w:r w:rsidRPr="00700252">
        <w:rPr>
          <w:rFonts w:ascii="Arial" w:hAnsi="Arial" w:cs="Arial"/>
          <w:sz w:val="24"/>
          <w:szCs w:val="24"/>
          <w:lang w:val="bg-BG" w:eastAsia="bg-BG"/>
        </w:rPr>
        <w:t>telecommuting, building roads, improving public transit, providing park and ride facilities, pricing</w:t>
      </w:r>
      <w:r w:rsidRPr="00700252">
        <w:rPr>
          <w:rFonts w:ascii="Arial" w:hAnsi="Arial" w:cs="Arial"/>
          <w:sz w:val="24"/>
          <w:szCs w:val="24"/>
          <w:lang w:eastAsia="bg-BG"/>
        </w:rPr>
        <w:t xml:space="preserve"> </w:t>
      </w:r>
      <w:r w:rsidRPr="00700252">
        <w:rPr>
          <w:rFonts w:ascii="Arial" w:hAnsi="Arial" w:cs="Arial"/>
          <w:sz w:val="24"/>
          <w:szCs w:val="24"/>
          <w:lang w:val="bg-BG" w:eastAsia="bg-BG"/>
        </w:rPr>
        <w:t>options (road pricing, parking pricing, vehicle fees, fuel taxes), area licensing, land use management,</w:t>
      </w:r>
      <w:r w:rsidRPr="00700252">
        <w:rPr>
          <w:rFonts w:ascii="Arial" w:hAnsi="Arial" w:cs="Arial"/>
          <w:sz w:val="24"/>
          <w:szCs w:val="24"/>
          <w:lang w:eastAsia="bg-BG"/>
        </w:rPr>
        <w:t xml:space="preserve"> </w:t>
      </w:r>
      <w:r w:rsidRPr="00700252">
        <w:rPr>
          <w:rFonts w:ascii="Arial" w:hAnsi="Arial" w:cs="Arial"/>
          <w:sz w:val="24"/>
          <w:szCs w:val="24"/>
          <w:lang w:val="bg-BG" w:eastAsia="bg-BG"/>
        </w:rPr>
        <w:t>change of modal split, road segmentation for buses, bicycles, and other vehicles. Other options such as</w:t>
      </w:r>
      <w:r w:rsidRPr="00700252">
        <w:rPr>
          <w:rFonts w:ascii="Arial" w:hAnsi="Arial" w:cs="Arial"/>
          <w:sz w:val="24"/>
          <w:szCs w:val="24"/>
          <w:lang w:eastAsia="bg-BG"/>
        </w:rPr>
        <w:t xml:space="preserve"> </w:t>
      </w:r>
      <w:r w:rsidRPr="00700252">
        <w:rPr>
          <w:rFonts w:ascii="Arial" w:hAnsi="Arial" w:cs="Arial"/>
          <w:sz w:val="24"/>
          <w:szCs w:val="24"/>
          <w:lang w:val="bg-BG" w:eastAsia="bg-BG"/>
        </w:rPr>
        <w:t>increased quality of pedestrian environment in suburban zones has been found to decrease vehicle miles</w:t>
      </w:r>
      <w:r w:rsidRPr="00700252">
        <w:rPr>
          <w:rFonts w:ascii="Arial" w:hAnsi="Arial" w:cs="Arial"/>
          <w:sz w:val="24"/>
          <w:szCs w:val="24"/>
          <w:lang w:eastAsia="bg-BG"/>
        </w:rPr>
        <w:t xml:space="preserve"> </w:t>
      </w:r>
      <w:r w:rsidRPr="00700252">
        <w:rPr>
          <w:rFonts w:ascii="Arial" w:hAnsi="Arial" w:cs="Arial"/>
          <w:sz w:val="24"/>
          <w:szCs w:val="24"/>
          <w:lang w:val="bg-BG" w:eastAsia="bg-BG"/>
        </w:rPr>
        <w:t>traveled.</w:t>
      </w:r>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All these measures should be considered carefully because of the interactions they have among</w:t>
      </w:r>
      <w:r w:rsidRPr="00700252">
        <w:rPr>
          <w:rFonts w:ascii="Arial" w:hAnsi="Arial" w:cs="Arial"/>
          <w:sz w:val="24"/>
          <w:szCs w:val="24"/>
          <w:lang w:eastAsia="bg-BG"/>
        </w:rPr>
        <w:t xml:space="preserve"> </w:t>
      </w:r>
      <w:r w:rsidRPr="00700252">
        <w:rPr>
          <w:rFonts w:ascii="Arial" w:hAnsi="Arial" w:cs="Arial"/>
          <w:sz w:val="24"/>
          <w:szCs w:val="24"/>
          <w:lang w:val="bg-BG" w:eastAsia="bg-BG"/>
        </w:rPr>
        <w:t>each other and while improving one they can worsen the effects of another. For example increasing</w:t>
      </w:r>
      <w:r w:rsidRPr="00700252">
        <w:rPr>
          <w:rFonts w:ascii="Arial" w:hAnsi="Arial" w:cs="Arial"/>
          <w:sz w:val="24"/>
          <w:szCs w:val="24"/>
          <w:lang w:eastAsia="bg-BG"/>
        </w:rPr>
        <w:t xml:space="preserve"> </w:t>
      </w:r>
      <w:r w:rsidRPr="00700252">
        <w:rPr>
          <w:rFonts w:ascii="Arial" w:hAnsi="Arial" w:cs="Arial"/>
          <w:sz w:val="24"/>
          <w:szCs w:val="24"/>
          <w:lang w:val="bg-BG" w:eastAsia="bg-BG"/>
        </w:rPr>
        <w:t>vehicle prices will decrease vehicle registrations (i.e. the number of vehicles) but also will increase the</w:t>
      </w:r>
      <w:r w:rsidRPr="00700252">
        <w:rPr>
          <w:rFonts w:ascii="Arial" w:hAnsi="Arial" w:cs="Arial"/>
          <w:sz w:val="24"/>
          <w:szCs w:val="24"/>
          <w:lang w:eastAsia="bg-BG"/>
        </w:rPr>
        <w:t xml:space="preserve"> </w:t>
      </w:r>
      <w:r w:rsidRPr="00700252">
        <w:rPr>
          <w:rFonts w:ascii="Arial" w:hAnsi="Arial" w:cs="Arial"/>
          <w:sz w:val="24"/>
          <w:szCs w:val="24"/>
          <w:lang w:val="bg-BG" w:eastAsia="bg-BG"/>
        </w:rPr>
        <w:t>vehicle life which will increase emissions per kilometer driven. Increasing fuel prices on the other hand</w:t>
      </w:r>
      <w:r w:rsidRPr="00700252">
        <w:rPr>
          <w:rFonts w:ascii="Arial" w:hAnsi="Arial" w:cs="Arial"/>
          <w:sz w:val="24"/>
          <w:szCs w:val="24"/>
          <w:lang w:eastAsia="bg-BG"/>
        </w:rPr>
        <w:t xml:space="preserve"> </w:t>
      </w:r>
      <w:r w:rsidRPr="00700252">
        <w:rPr>
          <w:rFonts w:ascii="Arial" w:hAnsi="Arial" w:cs="Arial"/>
          <w:sz w:val="24"/>
          <w:szCs w:val="24"/>
          <w:lang w:val="bg-BG" w:eastAsia="bg-BG"/>
        </w:rPr>
        <w:t>will result in a win-win situation because it will decrease vehicle use and will also increase fuel efficiency</w:t>
      </w:r>
      <w:r w:rsidRPr="00700252">
        <w:rPr>
          <w:rFonts w:ascii="Arial" w:hAnsi="Arial" w:cs="Arial"/>
          <w:sz w:val="24"/>
          <w:szCs w:val="24"/>
          <w:lang w:eastAsia="bg-BG"/>
        </w:rPr>
        <w:t xml:space="preserve"> </w:t>
      </w:r>
      <w:r w:rsidRPr="00700252">
        <w:rPr>
          <w:rFonts w:ascii="Arial" w:hAnsi="Arial" w:cs="Arial"/>
          <w:sz w:val="24"/>
          <w:szCs w:val="24"/>
          <w:lang w:val="bg-BG" w:eastAsia="bg-BG"/>
        </w:rPr>
        <w:t>because people would want to buy more fuel efficient vehicles. Also, benefits obtained by some control</w:t>
      </w:r>
      <w:r w:rsidRPr="00700252">
        <w:rPr>
          <w:rFonts w:ascii="Arial" w:hAnsi="Arial" w:cs="Arial"/>
          <w:sz w:val="24"/>
          <w:szCs w:val="24"/>
          <w:lang w:eastAsia="bg-BG"/>
        </w:rPr>
        <w:t xml:space="preserve"> </w:t>
      </w:r>
      <w:r w:rsidRPr="00700252">
        <w:rPr>
          <w:rFonts w:ascii="Arial" w:hAnsi="Arial" w:cs="Arial"/>
          <w:sz w:val="24"/>
          <w:szCs w:val="24"/>
          <w:lang w:val="bg-BG" w:eastAsia="bg-BG"/>
        </w:rPr>
        <w:t>options could be in the short run only. For example, half of the time saved from improvements in speed</w:t>
      </w:r>
      <w:r w:rsidRPr="00700252">
        <w:rPr>
          <w:rFonts w:ascii="Arial" w:hAnsi="Arial" w:cs="Arial"/>
          <w:sz w:val="24"/>
          <w:szCs w:val="24"/>
          <w:lang w:eastAsia="bg-BG"/>
        </w:rPr>
        <w:t xml:space="preserve"> </w:t>
      </w:r>
      <w:r w:rsidRPr="00700252">
        <w:rPr>
          <w:rFonts w:ascii="Arial" w:hAnsi="Arial" w:cs="Arial"/>
          <w:sz w:val="24"/>
          <w:szCs w:val="24"/>
          <w:lang w:val="bg-BG" w:eastAsia="bg-BG"/>
        </w:rPr>
        <w:t>has been found to be used for further travel. Finally, “new capacity attracts new demand”, increased</w:t>
      </w:r>
      <w:r w:rsidRPr="00700252">
        <w:rPr>
          <w:rFonts w:ascii="Arial" w:hAnsi="Arial" w:cs="Arial"/>
          <w:sz w:val="24"/>
          <w:szCs w:val="24"/>
          <w:lang w:eastAsia="bg-BG"/>
        </w:rPr>
        <w:t xml:space="preserve"> </w:t>
      </w:r>
      <w:r w:rsidRPr="00700252">
        <w:rPr>
          <w:rFonts w:ascii="Arial" w:hAnsi="Arial" w:cs="Arial"/>
          <w:sz w:val="24"/>
          <w:szCs w:val="24"/>
          <w:lang w:val="bg-BG" w:eastAsia="bg-BG"/>
        </w:rPr>
        <w:t>highway capacity has shown to have resulted in readjustments of settlement patterns and an increased</w:t>
      </w:r>
      <w:r w:rsidRPr="00700252">
        <w:rPr>
          <w:rFonts w:ascii="Arial" w:hAnsi="Arial" w:cs="Arial"/>
          <w:sz w:val="24"/>
          <w:szCs w:val="24"/>
          <w:lang w:eastAsia="bg-BG"/>
        </w:rPr>
        <w:t xml:space="preserve"> </w:t>
      </w:r>
      <w:r w:rsidRPr="00700252">
        <w:rPr>
          <w:rFonts w:ascii="Arial" w:hAnsi="Arial" w:cs="Arial"/>
          <w:sz w:val="24"/>
          <w:szCs w:val="24"/>
          <w:lang w:val="bg-BG" w:eastAsia="bg-BG"/>
        </w:rPr>
        <w:t>dependence on motor vehicles (9).</w:t>
      </w:r>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People want access to timely, convenient, comfortable, and dependable mobility at an affordable</w:t>
      </w:r>
      <w:r w:rsidRPr="00700252">
        <w:rPr>
          <w:rFonts w:ascii="Arial" w:hAnsi="Arial" w:cs="Arial"/>
          <w:sz w:val="24"/>
          <w:szCs w:val="24"/>
          <w:lang w:eastAsia="bg-BG"/>
        </w:rPr>
        <w:t xml:space="preserve"> </w:t>
      </w:r>
      <w:r w:rsidRPr="00700252">
        <w:rPr>
          <w:rFonts w:ascii="Arial" w:hAnsi="Arial" w:cs="Arial"/>
          <w:sz w:val="24"/>
          <w:szCs w:val="24"/>
          <w:lang w:val="bg-BG" w:eastAsia="bg-BG"/>
        </w:rPr>
        <w:t>price. Transport plans should keep that in consideration and also should emphasize the movement of</w:t>
      </w:r>
      <w:r w:rsidRPr="00700252">
        <w:rPr>
          <w:rFonts w:ascii="Arial" w:hAnsi="Arial" w:cs="Arial"/>
          <w:sz w:val="24"/>
          <w:szCs w:val="24"/>
          <w:lang w:eastAsia="bg-BG"/>
        </w:rPr>
        <w:t xml:space="preserve"> </w:t>
      </w:r>
      <w:r w:rsidRPr="00700252">
        <w:rPr>
          <w:rFonts w:ascii="Arial" w:hAnsi="Arial" w:cs="Arial"/>
          <w:sz w:val="24"/>
          <w:szCs w:val="24"/>
          <w:lang w:val="bg-BG" w:eastAsia="bg-BG"/>
        </w:rPr>
        <w:t>people not vehicles. This is the only way to achieve both satisfaction and increased quality of life with the</w:t>
      </w:r>
      <w:r w:rsidRPr="00700252">
        <w:rPr>
          <w:rFonts w:ascii="Arial" w:hAnsi="Arial" w:cs="Arial"/>
          <w:sz w:val="24"/>
          <w:szCs w:val="24"/>
          <w:lang w:eastAsia="bg-BG"/>
        </w:rPr>
        <w:t xml:space="preserve"> </w:t>
      </w:r>
      <w:r w:rsidRPr="00700252">
        <w:rPr>
          <w:rFonts w:ascii="Arial" w:hAnsi="Arial" w:cs="Arial"/>
          <w:sz w:val="24"/>
          <w:szCs w:val="24"/>
          <w:lang w:val="bg-BG" w:eastAsia="bg-BG"/>
        </w:rPr>
        <w:t>least environmental and economic damage.</w:t>
      </w:r>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Usually planners make simulations of one or more options to evaluate their cost effectiveness and to make</w:t>
      </w:r>
      <w:r w:rsidRPr="00700252">
        <w:rPr>
          <w:rFonts w:ascii="Arial" w:hAnsi="Arial" w:cs="Arial"/>
          <w:sz w:val="24"/>
          <w:szCs w:val="24"/>
          <w:lang w:eastAsia="bg-BG"/>
        </w:rPr>
        <w:t xml:space="preserve"> </w:t>
      </w:r>
      <w:r w:rsidRPr="00700252">
        <w:rPr>
          <w:rFonts w:ascii="Arial" w:hAnsi="Arial" w:cs="Arial"/>
          <w:sz w:val="24"/>
          <w:szCs w:val="24"/>
          <w:lang w:val="bg-BG" w:eastAsia="bg-BG"/>
        </w:rPr>
        <w:t>comparisons. Using optimization requires less of the repetitive work involved in running many</w:t>
      </w:r>
      <w:r w:rsidRPr="00700252">
        <w:rPr>
          <w:rFonts w:ascii="Arial" w:hAnsi="Arial" w:cs="Arial"/>
          <w:sz w:val="24"/>
          <w:szCs w:val="24"/>
          <w:lang w:eastAsia="bg-BG"/>
        </w:rPr>
        <w:t xml:space="preserve"> </w:t>
      </w:r>
      <w:r w:rsidRPr="00700252">
        <w:rPr>
          <w:rFonts w:ascii="Arial" w:hAnsi="Arial" w:cs="Arial"/>
          <w:sz w:val="24"/>
          <w:szCs w:val="24"/>
          <w:lang w:val="bg-BG" w:eastAsia="bg-BG"/>
        </w:rPr>
        <w:t>simulations, and it is an integrated way of looking at an extensive list of control options.</w:t>
      </w:r>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 ideal thing to do would be to make an optimization model to maximize the net benefits which</w:t>
      </w:r>
      <w:r w:rsidRPr="00700252">
        <w:rPr>
          <w:rFonts w:ascii="Arial" w:hAnsi="Arial" w:cs="Arial"/>
          <w:sz w:val="24"/>
          <w:szCs w:val="24"/>
          <w:lang w:eastAsia="bg-BG"/>
        </w:rPr>
        <w:t xml:space="preserve"> </w:t>
      </w:r>
      <w:r w:rsidRPr="00700252">
        <w:rPr>
          <w:rFonts w:ascii="Arial" w:hAnsi="Arial" w:cs="Arial"/>
          <w:sz w:val="24"/>
          <w:szCs w:val="24"/>
          <w:lang w:val="bg-BG" w:eastAsia="bg-BG"/>
        </w:rPr>
        <w:t>would include traffic delay time savings, health damages avoided, and fuel savings minus the costs of</w:t>
      </w:r>
      <w:r w:rsidRPr="00700252">
        <w:rPr>
          <w:rFonts w:ascii="Arial" w:hAnsi="Arial" w:cs="Arial"/>
          <w:sz w:val="24"/>
          <w:szCs w:val="24"/>
          <w:lang w:eastAsia="bg-BG"/>
        </w:rPr>
        <w:t xml:space="preserve"> </w:t>
      </w:r>
      <w:r w:rsidRPr="00700252">
        <w:rPr>
          <w:rFonts w:ascii="Arial" w:hAnsi="Arial" w:cs="Arial"/>
          <w:sz w:val="24"/>
          <w:szCs w:val="24"/>
          <w:lang w:val="bg-BG" w:eastAsia="bg-BG"/>
        </w:rPr>
        <w:t>vehicular air pollution reduction. However, it is very hard to quantify exactly some of these benefits so</w:t>
      </w:r>
      <w:r w:rsidRPr="00700252">
        <w:rPr>
          <w:rFonts w:ascii="Arial" w:hAnsi="Arial" w:cs="Arial"/>
          <w:sz w:val="24"/>
          <w:szCs w:val="24"/>
          <w:lang w:eastAsia="bg-BG"/>
        </w:rPr>
        <w:t xml:space="preserve"> </w:t>
      </w:r>
      <w:r w:rsidRPr="00700252">
        <w:rPr>
          <w:rFonts w:ascii="Arial" w:hAnsi="Arial" w:cs="Arial"/>
          <w:sz w:val="24"/>
          <w:szCs w:val="24"/>
          <w:lang w:val="bg-BG" w:eastAsia="bg-BG"/>
        </w:rPr>
        <w:t>instead the model considers two different approaches. In one of them, the mathematical model minimizes</w:t>
      </w:r>
      <w:r w:rsidRPr="00700252">
        <w:rPr>
          <w:rFonts w:ascii="Arial" w:hAnsi="Arial" w:cs="Arial"/>
          <w:sz w:val="24"/>
          <w:szCs w:val="24"/>
          <w:lang w:eastAsia="bg-BG"/>
        </w:rPr>
        <w:t xml:space="preserve"> </w:t>
      </w:r>
      <w:r w:rsidRPr="00700252">
        <w:rPr>
          <w:rFonts w:ascii="Arial" w:hAnsi="Arial" w:cs="Arial"/>
          <w:sz w:val="24"/>
          <w:szCs w:val="24"/>
          <w:lang w:val="bg-BG" w:eastAsia="bg-BG"/>
        </w:rPr>
        <w:t>total costs (fuel costs, vehicle costs and their operations and maintenance costs (OM), infrastructure costs,</w:t>
      </w:r>
      <w:r w:rsidRPr="00700252">
        <w:rPr>
          <w:rFonts w:ascii="Arial" w:hAnsi="Arial" w:cs="Arial"/>
          <w:sz w:val="24"/>
          <w:szCs w:val="24"/>
          <w:lang w:eastAsia="bg-BG"/>
        </w:rPr>
        <w:t xml:space="preserve"> </w:t>
      </w:r>
      <w:r w:rsidRPr="00700252">
        <w:rPr>
          <w:rFonts w:ascii="Arial" w:hAnsi="Arial" w:cs="Arial"/>
          <w:sz w:val="24"/>
          <w:szCs w:val="24"/>
          <w:lang w:val="bg-BG" w:eastAsia="bg-BG"/>
        </w:rPr>
        <w:t>and traffic control options costs) subject to a variety of constraints and an accounting equation on the</w:t>
      </w:r>
      <w:r w:rsidRPr="00700252">
        <w:rPr>
          <w:rFonts w:ascii="Arial" w:hAnsi="Arial" w:cs="Arial"/>
          <w:sz w:val="24"/>
          <w:szCs w:val="24"/>
          <w:lang w:eastAsia="bg-BG"/>
        </w:rPr>
        <w:t xml:space="preserve"> </w:t>
      </w:r>
      <w:r w:rsidRPr="00700252">
        <w:rPr>
          <w:rFonts w:ascii="Arial" w:hAnsi="Arial" w:cs="Arial"/>
          <w:sz w:val="24"/>
          <w:szCs w:val="24"/>
          <w:lang w:val="bg-BG" w:eastAsia="bg-BG"/>
        </w:rPr>
        <w:t>health damages and value of time. The outcome of these social costs can then be analyzed and if the user</w:t>
      </w:r>
      <w:r w:rsidRPr="00700252">
        <w:rPr>
          <w:rFonts w:ascii="Arial" w:hAnsi="Arial" w:cs="Arial"/>
          <w:sz w:val="24"/>
          <w:szCs w:val="24"/>
          <w:lang w:eastAsia="bg-BG"/>
        </w:rPr>
        <w:t xml:space="preserve"> </w:t>
      </w:r>
      <w:r w:rsidRPr="00700252">
        <w:rPr>
          <w:rFonts w:ascii="Arial" w:hAnsi="Arial" w:cs="Arial"/>
          <w:sz w:val="24"/>
          <w:szCs w:val="24"/>
          <w:lang w:val="bg-BG" w:eastAsia="bg-BG"/>
        </w:rPr>
        <w:t>is unhappy with the results the constraints can be changed and the model can be run again until</w:t>
      </w:r>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satisfactory results are obtained. The second approach to including best estimates of social costs in the</w:t>
      </w:r>
      <w:r w:rsidRPr="00700252">
        <w:rPr>
          <w:rFonts w:ascii="Arial" w:hAnsi="Arial" w:cs="Arial"/>
          <w:sz w:val="24"/>
          <w:szCs w:val="24"/>
          <w:lang w:eastAsia="bg-BG"/>
        </w:rPr>
        <w:t xml:space="preserve"> </w:t>
      </w:r>
      <w:r w:rsidRPr="00700252">
        <w:rPr>
          <w:rFonts w:ascii="Arial" w:hAnsi="Arial" w:cs="Arial"/>
          <w:sz w:val="24"/>
          <w:szCs w:val="24"/>
          <w:lang w:val="bg-BG" w:eastAsia="bg-BG"/>
        </w:rPr>
        <w:t>decision making process is to have them in the objective function for minimization. So the model will</w:t>
      </w:r>
      <w:r w:rsidRPr="00700252">
        <w:rPr>
          <w:rFonts w:ascii="Arial" w:hAnsi="Arial" w:cs="Arial"/>
          <w:sz w:val="24"/>
          <w:szCs w:val="24"/>
          <w:lang w:eastAsia="bg-BG"/>
        </w:rPr>
        <w:t xml:space="preserve"> </w:t>
      </w:r>
      <w:r w:rsidRPr="00700252">
        <w:rPr>
          <w:rFonts w:ascii="Arial" w:hAnsi="Arial" w:cs="Arial"/>
          <w:sz w:val="24"/>
          <w:szCs w:val="24"/>
          <w:lang w:val="bg-BG" w:eastAsia="bg-BG"/>
        </w:rPr>
        <w:t>minimize all direct system costs together with health costs and value of time spent in traffic. Therefore,</w:t>
      </w:r>
      <w:r w:rsidRPr="00700252">
        <w:rPr>
          <w:rFonts w:ascii="Arial" w:hAnsi="Arial" w:cs="Arial"/>
          <w:sz w:val="24"/>
          <w:szCs w:val="24"/>
          <w:lang w:eastAsia="bg-BG"/>
        </w:rPr>
        <w:t xml:space="preserve"> </w:t>
      </w:r>
      <w:r w:rsidRPr="00700252">
        <w:rPr>
          <w:rFonts w:ascii="Arial" w:hAnsi="Arial" w:cs="Arial"/>
          <w:sz w:val="24"/>
          <w:szCs w:val="24"/>
          <w:lang w:val="bg-BG" w:eastAsia="bg-BG"/>
        </w:rPr>
        <w:t>while meeting travel demand with the least possible cost, the model will also try to keep speeds high and</w:t>
      </w:r>
      <w:r w:rsidRPr="00700252">
        <w:rPr>
          <w:rFonts w:ascii="Arial" w:hAnsi="Arial" w:cs="Arial"/>
          <w:sz w:val="24"/>
          <w:szCs w:val="24"/>
          <w:lang w:eastAsia="bg-BG"/>
        </w:rPr>
        <w:t xml:space="preserve"> </w:t>
      </w:r>
      <w:r w:rsidRPr="00700252">
        <w:rPr>
          <w:rFonts w:ascii="Arial" w:hAnsi="Arial" w:cs="Arial"/>
          <w:sz w:val="24"/>
          <w:szCs w:val="24"/>
          <w:lang w:val="bg-BG" w:eastAsia="bg-BG"/>
        </w:rPr>
        <w:t>emissions low to minimize the social costs.</w:t>
      </w:r>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 optimization model contains 10 transport modes (cars, two wheelers, autorickshaws, taxis,</w:t>
      </w:r>
      <w:r w:rsidRPr="00700252">
        <w:rPr>
          <w:rFonts w:ascii="Arial" w:hAnsi="Arial" w:cs="Arial"/>
          <w:sz w:val="24"/>
          <w:szCs w:val="24"/>
          <w:lang w:eastAsia="bg-BG"/>
        </w:rPr>
        <w:t xml:space="preserve"> </w:t>
      </w:r>
      <w:r w:rsidRPr="00700252">
        <w:rPr>
          <w:rFonts w:ascii="Arial" w:hAnsi="Arial" w:cs="Arial"/>
          <w:sz w:val="24"/>
          <w:szCs w:val="24"/>
          <w:lang w:val="bg-BG" w:eastAsia="bg-BG"/>
        </w:rPr>
        <w:t>buses, trucks, light rail, subway, bicycle, tricycle - again calculating remaining travel for walking outside</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the model) with nine different engine technologies and fuel types </w:t>
      </w:r>
      <w:r w:rsidRPr="00700252">
        <w:rPr>
          <w:rFonts w:ascii="Arial" w:hAnsi="Arial" w:cs="Arial"/>
          <w:sz w:val="24"/>
          <w:szCs w:val="24"/>
          <w:lang w:val="bg-BG" w:eastAsia="bg-BG"/>
        </w:rPr>
        <w:lastRenderedPageBreak/>
        <w:t>(gasoline, diesel, ethanol, methanol,</w:t>
      </w:r>
      <w:r w:rsidRPr="00700252">
        <w:rPr>
          <w:rFonts w:ascii="Arial" w:hAnsi="Arial" w:cs="Arial"/>
          <w:sz w:val="24"/>
          <w:szCs w:val="24"/>
          <w:lang w:eastAsia="bg-BG"/>
        </w:rPr>
        <w:t xml:space="preserve"> </w:t>
      </w:r>
      <w:r w:rsidRPr="00700252">
        <w:rPr>
          <w:rFonts w:ascii="Arial" w:hAnsi="Arial" w:cs="Arial"/>
          <w:sz w:val="24"/>
          <w:szCs w:val="24"/>
          <w:lang w:val="bg-BG" w:eastAsia="bg-BG"/>
        </w:rPr>
        <w:t>natural gas (CNG), liquefied petroleum gas (LPG), electric, hybrid electric, hydrogen fuel cells).</w:t>
      </w:r>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 model constraints include emissions limits for air quality improvements and reduction of</w:t>
      </w:r>
      <w:r w:rsidRPr="00700252">
        <w:rPr>
          <w:rFonts w:ascii="Arial" w:hAnsi="Arial" w:cs="Arial"/>
          <w:sz w:val="24"/>
          <w:szCs w:val="24"/>
          <w:lang w:eastAsia="bg-BG"/>
        </w:rPr>
        <w:t xml:space="preserve"> </w:t>
      </w:r>
      <w:r w:rsidRPr="00700252">
        <w:rPr>
          <w:rFonts w:ascii="Arial" w:hAnsi="Arial" w:cs="Arial"/>
          <w:sz w:val="24"/>
          <w:szCs w:val="24"/>
          <w:lang w:val="bg-BG" w:eastAsia="bg-BG"/>
        </w:rPr>
        <w:t>health impacts, improvement of system and fuel efficiencies, a budget constraint for government spending</w:t>
      </w:r>
      <w:r w:rsidRPr="00700252">
        <w:rPr>
          <w:rFonts w:ascii="Arial" w:hAnsi="Arial" w:cs="Arial"/>
          <w:sz w:val="24"/>
          <w:szCs w:val="24"/>
          <w:lang w:eastAsia="bg-BG"/>
        </w:rPr>
        <w:t xml:space="preserve"> </w:t>
      </w:r>
      <w:r w:rsidRPr="00700252">
        <w:rPr>
          <w:rFonts w:ascii="Arial" w:hAnsi="Arial" w:cs="Arial"/>
          <w:sz w:val="24"/>
          <w:szCs w:val="24"/>
          <w:lang w:val="bg-BG" w:eastAsia="bg-BG"/>
        </w:rPr>
        <w:t>on infrastructure investments and public transportation, and most importantly the travel demand</w:t>
      </w:r>
      <w:r w:rsidRPr="00700252">
        <w:rPr>
          <w:rFonts w:ascii="Arial" w:hAnsi="Arial" w:cs="Arial"/>
          <w:sz w:val="24"/>
          <w:szCs w:val="24"/>
          <w:lang w:eastAsia="bg-BG"/>
        </w:rPr>
        <w:t xml:space="preserve"> </w:t>
      </w:r>
      <w:r w:rsidRPr="00700252">
        <w:rPr>
          <w:rFonts w:ascii="Arial" w:hAnsi="Arial" w:cs="Arial"/>
          <w:sz w:val="24"/>
          <w:szCs w:val="24"/>
          <w:lang w:val="bg-BG" w:eastAsia="bg-BG"/>
        </w:rPr>
        <w:t>constraint which states the future passenger km demand that needs to be met by the transportation system.</w:t>
      </w:r>
    </w:p>
    <w:p w:rsidR="002B4BA4" w:rsidRPr="00700252" w:rsidRDefault="002B4BA4" w:rsidP="002B4BA4">
      <w:pPr>
        <w:tabs>
          <w:tab w:val="left" w:pos="851"/>
        </w:tabs>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Also the calculation of number of vehicles in each year, age distribution of the vehicles, vehicle km</w:t>
      </w:r>
      <w:r w:rsidRPr="00700252">
        <w:rPr>
          <w:rFonts w:ascii="Arial" w:hAnsi="Arial" w:cs="Arial"/>
          <w:sz w:val="24"/>
          <w:szCs w:val="24"/>
          <w:lang w:eastAsia="bg-BG"/>
        </w:rPr>
        <w:t xml:space="preserve"> </w:t>
      </w:r>
      <w:r w:rsidRPr="00700252">
        <w:rPr>
          <w:rFonts w:ascii="Arial" w:hAnsi="Arial" w:cs="Arial"/>
          <w:sz w:val="24"/>
          <w:szCs w:val="24"/>
          <w:lang w:val="bg-BG" w:eastAsia="bg-BG"/>
        </w:rPr>
        <w:t>traveled by mode, average emissions factors and fuel efficiencies, fuel consumption, emissions and</w:t>
      </w:r>
      <w:r w:rsidRPr="00700252">
        <w:rPr>
          <w:rFonts w:ascii="Arial" w:hAnsi="Arial" w:cs="Arial"/>
          <w:sz w:val="24"/>
          <w:szCs w:val="24"/>
          <w:lang w:eastAsia="bg-BG"/>
        </w:rPr>
        <w:t xml:space="preserve"> </w:t>
      </w:r>
      <w:r w:rsidRPr="00700252">
        <w:rPr>
          <w:rFonts w:ascii="Arial" w:hAnsi="Arial" w:cs="Arial"/>
          <w:sz w:val="24"/>
          <w:szCs w:val="24"/>
          <w:lang w:val="bg-BG" w:eastAsia="bg-BG"/>
        </w:rPr>
        <w:t>concentrations, speeds, value of time, energy use and emissions per passenger km, costs per passenger km</w:t>
      </w:r>
      <w:r w:rsidRPr="00700252">
        <w:rPr>
          <w:rFonts w:ascii="Arial" w:hAnsi="Arial" w:cs="Arial"/>
          <w:sz w:val="24"/>
          <w:szCs w:val="24"/>
          <w:lang w:eastAsia="bg-BG"/>
        </w:rPr>
        <w:t xml:space="preserve"> </w:t>
      </w:r>
      <w:r w:rsidRPr="00700252">
        <w:rPr>
          <w:rFonts w:ascii="Arial" w:hAnsi="Arial" w:cs="Arial"/>
          <w:sz w:val="24"/>
          <w:szCs w:val="24"/>
          <w:lang w:val="bg-BG" w:eastAsia="bg-BG"/>
        </w:rPr>
        <w:t>for each mode, million tons of carbon emissions, and average toxicity of the emissions are carried out</w:t>
      </w:r>
      <w:r w:rsidRPr="00700252">
        <w:rPr>
          <w:rFonts w:ascii="Arial" w:hAnsi="Arial" w:cs="Arial"/>
          <w:sz w:val="24"/>
          <w:szCs w:val="24"/>
          <w:lang w:eastAsia="bg-BG"/>
        </w:rPr>
        <w:t xml:space="preserve"> </w:t>
      </w:r>
      <w:r w:rsidRPr="00700252">
        <w:rPr>
          <w:rFonts w:ascii="Arial" w:hAnsi="Arial" w:cs="Arial"/>
          <w:sz w:val="24"/>
          <w:szCs w:val="24"/>
          <w:lang w:val="bg-BG" w:eastAsia="bg-BG"/>
        </w:rPr>
        <w:t>through defined equations in the model.</w:t>
      </w:r>
    </w:p>
    <w:p w:rsidR="002B4BA4" w:rsidRPr="00700252" w:rsidRDefault="002B4BA4" w:rsidP="002B4BA4">
      <w:pPr>
        <w:pStyle w:val="2"/>
        <w:rPr>
          <w:rFonts w:ascii="Arial" w:hAnsi="Arial" w:cs="Arial"/>
          <w:sz w:val="24"/>
          <w:szCs w:val="24"/>
          <w:lang w:eastAsia="bg-BG"/>
        </w:rPr>
      </w:pPr>
      <w:bookmarkStart w:id="29" w:name="_Toc298793890"/>
      <w:bookmarkStart w:id="30" w:name="_Toc299337963"/>
      <w:bookmarkStart w:id="31" w:name="_Toc303929792"/>
      <w:bookmarkStart w:id="32" w:name="_Toc403991077"/>
      <w:r w:rsidRPr="00700252">
        <w:rPr>
          <w:rFonts w:ascii="Arial" w:hAnsi="Arial" w:cs="Arial"/>
          <w:sz w:val="24"/>
          <w:szCs w:val="24"/>
          <w:lang w:val="bg-BG" w:eastAsia="bg-BG"/>
        </w:rPr>
        <w:t>A meta-model for passenger transport in Europe integrating existing models</w:t>
      </w:r>
      <w:bookmarkEnd w:id="29"/>
      <w:bookmarkEnd w:id="30"/>
      <w:bookmarkEnd w:id="31"/>
      <w:bookmarkEnd w:id="32"/>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In the White Paper on European Transport Policy in 2010 ‘Time to Decide’, the</w:t>
      </w:r>
      <w:r w:rsidRPr="00700252">
        <w:rPr>
          <w:rFonts w:ascii="Arial" w:hAnsi="Arial" w:cs="Arial"/>
          <w:sz w:val="24"/>
          <w:szCs w:val="24"/>
          <w:lang w:eastAsia="bg-BG"/>
        </w:rPr>
        <w:t xml:space="preserve"> </w:t>
      </w:r>
      <w:r w:rsidRPr="00700252">
        <w:rPr>
          <w:rFonts w:ascii="Arial" w:hAnsi="Arial" w:cs="Arial"/>
          <w:sz w:val="24"/>
          <w:szCs w:val="24"/>
          <w:lang w:val="bg-BG" w:eastAsia="bg-BG"/>
        </w:rPr>
        <w:t>European Commission accept</w:t>
      </w:r>
      <w:r w:rsidRPr="00700252">
        <w:rPr>
          <w:rFonts w:ascii="Arial" w:hAnsi="Arial" w:cs="Arial"/>
          <w:sz w:val="24"/>
          <w:szCs w:val="24"/>
          <w:lang w:eastAsia="bg-BG"/>
        </w:rPr>
        <w:t>ed</w:t>
      </w:r>
      <w:r w:rsidRPr="00700252">
        <w:rPr>
          <w:rFonts w:ascii="Arial" w:hAnsi="Arial" w:cs="Arial"/>
          <w:sz w:val="24"/>
          <w:szCs w:val="24"/>
          <w:lang w:val="bg-BG" w:eastAsia="bg-BG"/>
        </w:rPr>
        <w:t xml:space="preserve"> that at the European level, as at local and national levels,</w:t>
      </w:r>
      <w:r w:rsidRPr="00700252">
        <w:rPr>
          <w:rFonts w:ascii="Arial" w:hAnsi="Arial" w:cs="Arial"/>
          <w:sz w:val="24"/>
          <w:szCs w:val="24"/>
          <w:lang w:eastAsia="bg-BG"/>
        </w:rPr>
        <w:t xml:space="preserve"> </w:t>
      </w:r>
      <w:r w:rsidRPr="00700252">
        <w:rPr>
          <w:rFonts w:ascii="Arial" w:hAnsi="Arial" w:cs="Arial"/>
          <w:sz w:val="24"/>
          <w:szCs w:val="24"/>
          <w:lang w:val="bg-BG" w:eastAsia="bg-BG"/>
        </w:rPr>
        <w:t>the answer to traffic emissions, accidents and chronic delays cannot just be to build new</w:t>
      </w:r>
      <w:r w:rsidRPr="00700252">
        <w:rPr>
          <w:rFonts w:ascii="Arial" w:hAnsi="Arial" w:cs="Arial"/>
          <w:sz w:val="24"/>
          <w:szCs w:val="24"/>
          <w:lang w:eastAsia="bg-BG"/>
        </w:rPr>
        <w:t xml:space="preserve"> </w:t>
      </w:r>
      <w:r w:rsidRPr="00700252">
        <w:rPr>
          <w:rFonts w:ascii="Arial" w:hAnsi="Arial" w:cs="Arial"/>
          <w:sz w:val="24"/>
          <w:szCs w:val="24"/>
          <w:lang w:val="bg-BG" w:eastAsia="bg-BG"/>
        </w:rPr>
        <w:t>infrastructure and open up markets. A large number of pricing and regulatory policy</w:t>
      </w:r>
      <w:r w:rsidRPr="00700252">
        <w:rPr>
          <w:rFonts w:ascii="Arial" w:hAnsi="Arial" w:cs="Arial"/>
          <w:sz w:val="24"/>
          <w:szCs w:val="24"/>
          <w:lang w:eastAsia="bg-BG"/>
        </w:rPr>
        <w:t xml:space="preserve"> </w:t>
      </w:r>
      <w:r w:rsidRPr="00700252">
        <w:rPr>
          <w:rFonts w:ascii="Arial" w:hAnsi="Arial" w:cs="Arial"/>
          <w:sz w:val="24"/>
          <w:szCs w:val="24"/>
          <w:lang w:val="bg-BG" w:eastAsia="bg-BG"/>
        </w:rPr>
        <w:t>measures is proposed to shift the balance between modes of transport, notably to reduce</w:t>
      </w:r>
      <w:r w:rsidRPr="00700252">
        <w:rPr>
          <w:rFonts w:ascii="Arial" w:hAnsi="Arial" w:cs="Arial"/>
          <w:sz w:val="24"/>
          <w:szCs w:val="24"/>
          <w:lang w:eastAsia="bg-BG"/>
        </w:rPr>
        <w:t xml:space="preserve"> </w:t>
      </w:r>
      <w:r w:rsidRPr="00700252">
        <w:rPr>
          <w:rFonts w:ascii="Arial" w:hAnsi="Arial" w:cs="Arial"/>
          <w:sz w:val="24"/>
          <w:szCs w:val="24"/>
          <w:lang w:val="bg-BG" w:eastAsia="bg-BG"/>
        </w:rPr>
        <w:t>the growth of road and air traffic. Little is known about the effectiveness of these</w:t>
      </w:r>
      <w:r w:rsidRPr="00700252">
        <w:rPr>
          <w:rFonts w:ascii="Arial" w:hAnsi="Arial" w:cs="Arial"/>
          <w:sz w:val="24"/>
          <w:szCs w:val="24"/>
          <w:lang w:eastAsia="bg-BG"/>
        </w:rPr>
        <w:t xml:space="preserve"> </w:t>
      </w:r>
      <w:r w:rsidRPr="00700252">
        <w:rPr>
          <w:rFonts w:ascii="Arial" w:hAnsi="Arial" w:cs="Arial"/>
          <w:sz w:val="24"/>
          <w:szCs w:val="24"/>
          <w:lang w:val="bg-BG" w:eastAsia="bg-BG"/>
        </w:rPr>
        <w:t>measures at the European scale and about the groups of society that will be affected</w:t>
      </w:r>
      <w:r w:rsidRPr="00700252">
        <w:rPr>
          <w:rFonts w:ascii="Arial" w:hAnsi="Arial" w:cs="Arial"/>
          <w:sz w:val="24"/>
          <w:szCs w:val="24"/>
          <w:lang w:eastAsia="bg-BG"/>
        </w:rPr>
        <w:t xml:space="preserve"> </w:t>
      </w:r>
      <w:r w:rsidRPr="00700252">
        <w:rPr>
          <w:rFonts w:ascii="Arial" w:hAnsi="Arial" w:cs="Arial"/>
          <w:sz w:val="24"/>
          <w:szCs w:val="24"/>
          <w:lang w:val="bg-BG" w:eastAsia="bg-BG"/>
        </w:rPr>
        <w:t>most.</w:t>
      </w:r>
    </w:p>
    <w:p w:rsidR="002B4BA4" w:rsidRPr="00700252" w:rsidRDefault="002B4BA4" w:rsidP="002B4BA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 xml:space="preserve">In the EXPEDITE </w:t>
      </w:r>
      <w:r w:rsidRPr="00700252">
        <w:rPr>
          <w:rFonts w:ascii="Arial" w:hAnsi="Arial" w:cs="Arial"/>
          <w:bCs/>
          <w:iCs/>
          <w:sz w:val="24"/>
          <w:szCs w:val="24"/>
          <w:lang w:eastAsia="bg-BG"/>
        </w:rPr>
        <w:t>p</w:t>
      </w:r>
      <w:r w:rsidRPr="00700252">
        <w:rPr>
          <w:rFonts w:ascii="Arial" w:hAnsi="Arial" w:cs="Arial"/>
          <w:sz w:val="24"/>
          <w:szCs w:val="24"/>
          <w:lang w:val="bg-BG" w:eastAsia="bg-BG"/>
        </w:rPr>
        <w:t>rojec</w:t>
      </w:r>
      <w:r w:rsidRPr="00700252">
        <w:rPr>
          <w:rFonts w:ascii="Arial" w:hAnsi="Arial" w:cs="Arial"/>
          <w:sz w:val="24"/>
          <w:szCs w:val="24"/>
          <w:lang w:eastAsia="bg-BG"/>
        </w:rPr>
        <w:t xml:space="preserve"> (</w:t>
      </w:r>
      <w:r w:rsidRPr="00700252">
        <w:rPr>
          <w:rFonts w:ascii="Arial" w:hAnsi="Arial" w:cs="Arial"/>
          <w:bCs/>
          <w:iCs/>
          <w:sz w:val="24"/>
          <w:szCs w:val="24"/>
          <w:lang w:val="bg-BG" w:eastAsia="bg-BG"/>
        </w:rPr>
        <w:t>EXpert-system based PrEdictions of Demandfor Internal Transport in Europe</w:t>
      </w:r>
      <w:r w:rsidRPr="00700252">
        <w:rPr>
          <w:rFonts w:ascii="Arial" w:hAnsi="Arial" w:cs="Arial"/>
          <w:bCs/>
          <w:iCs/>
          <w:sz w:val="24"/>
          <w:szCs w:val="24"/>
          <w:lang w:eastAsia="bg-BG"/>
        </w:rPr>
        <w:t>)</w:t>
      </w:r>
      <w:r w:rsidRPr="00700252">
        <w:rPr>
          <w:rFonts w:ascii="Arial" w:hAnsi="Arial" w:cs="Arial"/>
          <w:sz w:val="24"/>
          <w:szCs w:val="24"/>
          <w:lang w:val="bg-BG" w:eastAsia="bg-BG"/>
        </w:rPr>
        <w:t>, carried out for the European Commission, such a model was</w:t>
      </w:r>
      <w:r w:rsidRPr="00700252">
        <w:rPr>
          <w:rFonts w:ascii="Arial" w:hAnsi="Arial" w:cs="Arial"/>
          <w:sz w:val="24"/>
          <w:szCs w:val="24"/>
          <w:lang w:eastAsia="bg-BG"/>
        </w:rPr>
        <w:t xml:space="preserve"> </w:t>
      </w:r>
      <w:r w:rsidRPr="00700252">
        <w:rPr>
          <w:rFonts w:ascii="Arial" w:hAnsi="Arial" w:cs="Arial"/>
          <w:sz w:val="24"/>
          <w:szCs w:val="24"/>
          <w:lang w:val="bg-BG" w:eastAsia="bg-BG"/>
        </w:rPr>
        <w:t>developed and applied in forecasting and policy simulation. This model, called the</w:t>
      </w:r>
      <w:r w:rsidRPr="00700252">
        <w:rPr>
          <w:rFonts w:ascii="Arial" w:hAnsi="Arial" w:cs="Arial"/>
          <w:sz w:val="24"/>
          <w:szCs w:val="24"/>
          <w:lang w:eastAsia="bg-BG"/>
        </w:rPr>
        <w:t xml:space="preserve"> </w:t>
      </w:r>
      <w:r w:rsidRPr="00700252">
        <w:rPr>
          <w:rFonts w:ascii="Arial" w:hAnsi="Arial" w:cs="Arial"/>
          <w:sz w:val="24"/>
          <w:szCs w:val="24"/>
          <w:lang w:val="bg-BG" w:eastAsia="bg-BG"/>
        </w:rPr>
        <w:t>‘EXPEDITE meta-model’, integrates outcomes of five national passenger transport</w:t>
      </w:r>
      <w:r w:rsidRPr="00700252">
        <w:rPr>
          <w:rFonts w:ascii="Arial" w:hAnsi="Arial" w:cs="Arial"/>
          <w:sz w:val="24"/>
          <w:szCs w:val="24"/>
          <w:lang w:eastAsia="bg-BG"/>
        </w:rPr>
        <w:t xml:space="preserve"> </w:t>
      </w:r>
      <w:r w:rsidRPr="00700252">
        <w:rPr>
          <w:rFonts w:ascii="Arial" w:hAnsi="Arial" w:cs="Arial"/>
          <w:sz w:val="24"/>
          <w:szCs w:val="24"/>
          <w:lang w:val="bg-BG" w:eastAsia="bg-BG"/>
        </w:rPr>
        <w:t>models and four national freight models and results of the European models. The</w:t>
      </w:r>
      <w:r w:rsidRPr="00700252">
        <w:rPr>
          <w:rFonts w:ascii="Arial" w:hAnsi="Arial" w:cs="Arial"/>
          <w:sz w:val="24"/>
          <w:szCs w:val="24"/>
          <w:lang w:eastAsia="bg-BG"/>
        </w:rPr>
        <w:t xml:space="preserve"> </w:t>
      </w:r>
      <w:r w:rsidRPr="00700252">
        <w:rPr>
          <w:rFonts w:ascii="Arial" w:hAnsi="Arial" w:cs="Arial"/>
          <w:sz w:val="24"/>
          <w:szCs w:val="24"/>
          <w:lang w:val="bg-BG" w:eastAsia="bg-BG"/>
        </w:rPr>
        <w:t>meta-model is not intended to replace detailed network-based models, but to offer the</w:t>
      </w:r>
      <w:r w:rsidRPr="00700252">
        <w:rPr>
          <w:rFonts w:ascii="Arial" w:hAnsi="Arial" w:cs="Arial"/>
          <w:sz w:val="24"/>
          <w:szCs w:val="24"/>
          <w:lang w:eastAsia="bg-BG"/>
        </w:rPr>
        <w:t xml:space="preserve"> </w:t>
      </w:r>
      <w:r w:rsidRPr="00700252">
        <w:rPr>
          <w:rFonts w:ascii="Arial" w:hAnsi="Arial" w:cs="Arial"/>
          <w:sz w:val="24"/>
          <w:szCs w:val="24"/>
          <w:lang w:val="bg-BG" w:eastAsia="bg-BG"/>
        </w:rPr>
        <w:t>possibility of a quick scan for the effects of a large number of policy measures. More</w:t>
      </w:r>
      <w:r w:rsidRPr="00700252">
        <w:rPr>
          <w:rFonts w:ascii="Arial" w:hAnsi="Arial" w:cs="Arial"/>
          <w:sz w:val="24"/>
          <w:szCs w:val="24"/>
          <w:lang w:eastAsia="bg-BG"/>
        </w:rPr>
        <w:t xml:space="preserve"> </w:t>
      </w:r>
      <w:r w:rsidRPr="00700252">
        <w:rPr>
          <w:rFonts w:ascii="Arial" w:hAnsi="Arial" w:cs="Arial"/>
          <w:sz w:val="24"/>
          <w:szCs w:val="24"/>
          <w:lang w:val="bg-BG" w:eastAsia="bg-BG"/>
        </w:rPr>
        <w:t>detailed studies for promising measures and for the assessment of specific infrastructure</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projects should then be done using the network models. </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Meta-analysis can be described as the statistical analysis of analyses. It is a research</w:t>
      </w:r>
      <w:r w:rsidRPr="00700252">
        <w:rPr>
          <w:rFonts w:ascii="Arial" w:hAnsi="Arial" w:cs="Arial"/>
          <w:sz w:val="24"/>
          <w:szCs w:val="24"/>
          <w:lang w:eastAsia="bg-BG"/>
        </w:rPr>
        <w:t xml:space="preserve"> </w:t>
      </w:r>
      <w:r w:rsidRPr="00700252">
        <w:rPr>
          <w:rFonts w:ascii="Arial" w:hAnsi="Arial" w:cs="Arial"/>
          <w:sz w:val="24"/>
          <w:szCs w:val="24"/>
          <w:lang w:val="bg-BG" w:eastAsia="bg-BG"/>
        </w:rPr>
        <w:t>method for systematically describing and analysing existing findings on some</w:t>
      </w:r>
      <w:r w:rsidRPr="00700252">
        <w:rPr>
          <w:rFonts w:ascii="Arial" w:hAnsi="Arial" w:cs="Arial"/>
          <w:sz w:val="24"/>
          <w:szCs w:val="24"/>
          <w:lang w:eastAsia="bg-BG"/>
        </w:rPr>
        <w:t xml:space="preserve"> </w:t>
      </w:r>
      <w:r w:rsidRPr="00700252">
        <w:rPr>
          <w:rFonts w:ascii="Arial" w:hAnsi="Arial" w:cs="Arial"/>
          <w:sz w:val="24"/>
          <w:szCs w:val="24"/>
          <w:lang w:val="bg-BG" w:eastAsia="bg-BG"/>
        </w:rPr>
        <w:t>quantitative relationship. These definitions also apply to the EXPEDITE meta-model, but</w:t>
      </w:r>
      <w:r w:rsidRPr="00700252">
        <w:rPr>
          <w:rFonts w:ascii="Arial" w:hAnsi="Arial" w:cs="Arial"/>
          <w:sz w:val="24"/>
          <w:szCs w:val="24"/>
          <w:lang w:eastAsia="bg-BG"/>
        </w:rPr>
        <w:t xml:space="preserve"> </w:t>
      </w:r>
      <w:r w:rsidRPr="00700252">
        <w:rPr>
          <w:rFonts w:ascii="Arial" w:hAnsi="Arial" w:cs="Arial"/>
          <w:sz w:val="24"/>
          <w:szCs w:val="24"/>
          <w:lang w:val="bg-BG" w:eastAsia="bg-BG"/>
        </w:rPr>
        <w:t>this meta-model differs from the usual approach in meta-analysis. Most meta-models are</w:t>
      </w:r>
      <w:r w:rsidRPr="00700252">
        <w:rPr>
          <w:rFonts w:ascii="Arial" w:hAnsi="Arial" w:cs="Arial"/>
          <w:sz w:val="24"/>
          <w:szCs w:val="24"/>
          <w:lang w:eastAsia="bg-BG"/>
        </w:rPr>
        <w:t xml:space="preserve"> </w:t>
      </w:r>
      <w:r w:rsidRPr="00700252">
        <w:rPr>
          <w:rFonts w:ascii="Arial" w:hAnsi="Arial" w:cs="Arial"/>
          <w:sz w:val="24"/>
          <w:szCs w:val="24"/>
          <w:lang w:val="bg-BG" w:eastAsia="bg-BG"/>
        </w:rPr>
        <w:t>based on results from the literature, whereas the EXPEDITE meta-model integrates</w:t>
      </w:r>
      <w:r w:rsidRPr="00700252">
        <w:rPr>
          <w:rFonts w:ascii="Arial" w:hAnsi="Arial" w:cs="Arial"/>
          <w:sz w:val="24"/>
          <w:szCs w:val="24"/>
          <w:lang w:eastAsia="bg-BG"/>
        </w:rPr>
        <w:t xml:space="preserve"> </w:t>
      </w:r>
      <w:r w:rsidRPr="00700252">
        <w:rPr>
          <w:rFonts w:ascii="Arial" w:hAnsi="Arial" w:cs="Arial"/>
          <w:sz w:val="24"/>
          <w:szCs w:val="24"/>
          <w:lang w:val="bg-BG" w:eastAsia="bg-BG"/>
        </w:rPr>
        <w:t>results from runs with ‘underlying’ models, that have been carried out within the</w:t>
      </w:r>
      <w:r w:rsidRPr="00700252">
        <w:rPr>
          <w:rFonts w:ascii="Arial" w:hAnsi="Arial" w:cs="Arial"/>
          <w:sz w:val="24"/>
          <w:szCs w:val="24"/>
          <w:lang w:eastAsia="bg-BG"/>
        </w:rPr>
        <w:t xml:space="preserve"> </w:t>
      </w:r>
      <w:r w:rsidRPr="00700252">
        <w:rPr>
          <w:rFonts w:ascii="Arial" w:hAnsi="Arial" w:cs="Arial"/>
          <w:sz w:val="24"/>
          <w:szCs w:val="24"/>
          <w:lang w:val="bg-BG" w:eastAsia="bg-BG"/>
        </w:rPr>
        <w:t>EXPEDITE project itself.</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 EXPEDITE meta-model has been</w:t>
      </w:r>
      <w:r w:rsidRPr="00700252">
        <w:rPr>
          <w:rFonts w:ascii="Arial" w:hAnsi="Arial" w:cs="Arial"/>
          <w:sz w:val="24"/>
          <w:szCs w:val="24"/>
          <w:lang w:eastAsia="bg-BG"/>
        </w:rPr>
        <w:t xml:space="preserve"> </w:t>
      </w:r>
      <w:r w:rsidRPr="00700252">
        <w:rPr>
          <w:rFonts w:ascii="Arial" w:hAnsi="Arial" w:cs="Arial"/>
          <w:sz w:val="24"/>
          <w:szCs w:val="24"/>
          <w:lang w:val="bg-BG" w:eastAsia="bg-BG"/>
        </w:rPr>
        <w:t>developed because there is a need to explore a</w:t>
      </w:r>
      <w:r w:rsidRPr="00700252">
        <w:rPr>
          <w:rFonts w:ascii="Arial" w:hAnsi="Arial" w:cs="Arial"/>
          <w:sz w:val="24"/>
          <w:szCs w:val="24"/>
          <w:lang w:eastAsia="bg-BG"/>
        </w:rPr>
        <w:t xml:space="preserve"> </w:t>
      </w:r>
      <w:r w:rsidRPr="00700252">
        <w:rPr>
          <w:rFonts w:ascii="Arial" w:hAnsi="Arial" w:cs="Arial"/>
          <w:sz w:val="24"/>
          <w:szCs w:val="24"/>
          <w:lang w:val="bg-BG" w:eastAsia="bg-BG"/>
        </w:rPr>
        <w:t>large number of policy options and the impacts on many segments of the transport</w:t>
      </w:r>
      <w:r w:rsidRPr="00700252">
        <w:rPr>
          <w:rFonts w:ascii="Arial" w:hAnsi="Arial" w:cs="Arial"/>
          <w:sz w:val="24"/>
          <w:szCs w:val="24"/>
          <w:lang w:eastAsia="bg-BG"/>
        </w:rPr>
        <w:t xml:space="preserve"> </w:t>
      </w:r>
      <w:r w:rsidRPr="00700252">
        <w:rPr>
          <w:rFonts w:ascii="Arial" w:hAnsi="Arial" w:cs="Arial"/>
          <w:sz w:val="24"/>
          <w:szCs w:val="24"/>
          <w:lang w:val="bg-BG" w:eastAsia="bg-BG"/>
        </w:rPr>
        <w:t>markets in the European context. In this extension, it is not of vital importance that</w:t>
      </w:r>
      <w:r w:rsidRPr="00700252">
        <w:rPr>
          <w:rFonts w:ascii="Arial" w:hAnsi="Arial" w:cs="Arial"/>
          <w:sz w:val="24"/>
          <w:szCs w:val="24"/>
          <w:lang w:eastAsia="bg-BG"/>
        </w:rPr>
        <w:t xml:space="preserve"> </w:t>
      </w:r>
      <w:r w:rsidRPr="00700252">
        <w:rPr>
          <w:rFonts w:ascii="Arial" w:hAnsi="Arial" w:cs="Arial"/>
          <w:sz w:val="24"/>
          <w:szCs w:val="24"/>
          <w:lang w:val="bg-BG" w:eastAsia="bg-BG"/>
        </w:rPr>
        <w:t>models for all countries in the EU are included, but that the most relevant segments of</w:t>
      </w:r>
      <w:r w:rsidRPr="00700252">
        <w:rPr>
          <w:rFonts w:ascii="Arial" w:hAnsi="Arial" w:cs="Arial"/>
          <w:sz w:val="24"/>
          <w:szCs w:val="24"/>
          <w:lang w:eastAsia="bg-BG"/>
        </w:rPr>
        <w:t xml:space="preserve"> </w:t>
      </w:r>
      <w:r w:rsidRPr="00700252">
        <w:rPr>
          <w:rFonts w:ascii="Arial" w:hAnsi="Arial" w:cs="Arial"/>
          <w:sz w:val="24"/>
          <w:szCs w:val="24"/>
          <w:lang w:val="bg-BG" w:eastAsia="bg-BG"/>
        </w:rPr>
        <w:t>the travelling population in the EU are included in the models used and expanded</w:t>
      </w:r>
      <w:r w:rsidRPr="00700252">
        <w:rPr>
          <w:rFonts w:ascii="Arial" w:hAnsi="Arial" w:cs="Arial"/>
          <w:sz w:val="24"/>
          <w:szCs w:val="24"/>
          <w:lang w:eastAsia="bg-BG"/>
        </w:rPr>
        <w:t xml:space="preserve"> </w:t>
      </w:r>
      <w:r w:rsidRPr="00700252">
        <w:rPr>
          <w:rFonts w:ascii="Arial" w:hAnsi="Arial" w:cs="Arial"/>
          <w:sz w:val="24"/>
          <w:szCs w:val="24"/>
          <w:lang w:val="bg-BG" w:eastAsia="bg-BG"/>
        </w:rPr>
        <w:t>properly, and that the outcomes are calibrated to observed base-year distributions for</w:t>
      </w:r>
      <w:r w:rsidRPr="00700252">
        <w:rPr>
          <w:rFonts w:ascii="Arial" w:hAnsi="Arial" w:cs="Arial"/>
          <w:sz w:val="24"/>
          <w:szCs w:val="24"/>
          <w:lang w:eastAsia="bg-BG"/>
        </w:rPr>
        <w:t xml:space="preserve"> </w:t>
      </w:r>
      <w:r w:rsidRPr="00700252">
        <w:rPr>
          <w:rFonts w:ascii="Arial" w:hAnsi="Arial" w:cs="Arial"/>
          <w:sz w:val="24"/>
          <w:szCs w:val="24"/>
          <w:lang w:val="bg-BG" w:eastAsia="bg-BG"/>
        </w:rPr>
        <w:t>transport in the respective zones.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 EXPEDITE meta-model for passenger transport integrates results from the</w:t>
      </w:r>
      <w:r w:rsidRPr="00700252">
        <w:rPr>
          <w:rFonts w:ascii="Arial" w:hAnsi="Arial" w:cs="Arial"/>
          <w:sz w:val="24"/>
          <w:szCs w:val="24"/>
          <w:lang w:eastAsia="bg-BG"/>
        </w:rPr>
        <w:t xml:space="preserve"> </w:t>
      </w:r>
      <w:r w:rsidRPr="00700252">
        <w:rPr>
          <w:rFonts w:ascii="Arial" w:hAnsi="Arial" w:cs="Arial"/>
          <w:sz w:val="24"/>
          <w:szCs w:val="24"/>
          <w:lang w:val="bg-BG" w:eastAsia="bg-BG"/>
        </w:rPr>
        <w:t>following models: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Five national models:</w:t>
      </w:r>
    </w:p>
    <w:p w:rsidR="002B4BA4" w:rsidRPr="00700252" w:rsidRDefault="002B4BA4" w:rsidP="002B4BA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 the Dutch National Model System (NMS or LMS);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lastRenderedPageBreak/>
        <w:t>- the Norwegian National Model (NTM-4);</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the Italian National Model (SISD);</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the Danish National Model;</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the Swedish National Model (SAMPERS).</w:t>
      </w:r>
    </w:p>
    <w:p w:rsidR="002B4BA4" w:rsidRPr="00700252" w:rsidRDefault="002B4BA4" w:rsidP="002B4BA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 The SCENES European model.</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rPr>
        <w:t>A</w:t>
      </w:r>
      <w:r w:rsidRPr="00700252">
        <w:rPr>
          <w:rFonts w:ascii="Arial" w:hAnsi="Arial" w:cs="Arial"/>
          <w:sz w:val="24"/>
          <w:szCs w:val="24"/>
          <w:lang w:val="bg-BG" w:eastAsia="bg-BG"/>
        </w:rPr>
        <w:t xml:space="preserve"> large number of runs have been carried out (up to 80 runs per model) with each of the</w:t>
      </w:r>
      <w:r w:rsidRPr="00700252">
        <w:rPr>
          <w:rFonts w:ascii="Arial" w:hAnsi="Arial" w:cs="Arial"/>
          <w:sz w:val="24"/>
          <w:szCs w:val="24"/>
          <w:lang w:eastAsia="bg-BG"/>
        </w:rPr>
        <w:t xml:space="preserve"> </w:t>
      </w:r>
      <w:r w:rsidRPr="00700252">
        <w:rPr>
          <w:rFonts w:ascii="Arial" w:hAnsi="Arial" w:cs="Arial"/>
          <w:sz w:val="24"/>
          <w:szCs w:val="24"/>
          <w:lang w:val="bg-BG" w:eastAsia="bg-BG"/>
        </w:rPr>
        <w:t>above national models and with the SCENES model for passenger transport. To the</w:t>
      </w:r>
      <w:r w:rsidRPr="00700252">
        <w:rPr>
          <w:rFonts w:ascii="Arial" w:hAnsi="Arial" w:cs="Arial"/>
          <w:sz w:val="24"/>
          <w:szCs w:val="24"/>
          <w:lang w:eastAsia="bg-BG"/>
        </w:rPr>
        <w:t xml:space="preserve"> </w:t>
      </w:r>
      <w:r w:rsidRPr="00700252">
        <w:rPr>
          <w:rFonts w:ascii="Arial" w:hAnsi="Arial" w:cs="Arial"/>
          <w:sz w:val="24"/>
          <w:szCs w:val="24"/>
          <w:lang w:val="bg-BG" w:eastAsia="bg-BG"/>
        </w:rPr>
        <w:t>maximum possible extent, the same runs were done with each of the models. For the</w:t>
      </w:r>
      <w:r w:rsidRPr="00700252">
        <w:rPr>
          <w:rFonts w:ascii="Arial" w:hAnsi="Arial" w:cs="Arial"/>
          <w:sz w:val="24"/>
          <w:szCs w:val="24"/>
          <w:lang w:eastAsia="bg-BG"/>
        </w:rPr>
        <w:t xml:space="preserve"> </w:t>
      </w:r>
      <w:r w:rsidRPr="00700252">
        <w:rPr>
          <w:rFonts w:ascii="Arial" w:hAnsi="Arial" w:cs="Arial"/>
          <w:sz w:val="24"/>
          <w:szCs w:val="24"/>
          <w:lang w:val="bg-BG" w:eastAsia="bg-BG"/>
        </w:rPr>
        <w:t>base-year (1995), outcomes were generated in the form of ‘levels matrices’ for tours</w:t>
      </w:r>
      <w:r w:rsidRPr="00700252">
        <w:rPr>
          <w:rFonts w:ascii="Arial" w:hAnsi="Arial" w:cs="Arial"/>
          <w:sz w:val="24"/>
          <w:szCs w:val="24"/>
          <w:lang w:eastAsia="bg-BG"/>
        </w:rPr>
        <w:t xml:space="preserve"> </w:t>
      </w:r>
      <w:r w:rsidRPr="00700252">
        <w:rPr>
          <w:rFonts w:ascii="Arial" w:hAnsi="Arial" w:cs="Arial"/>
          <w:sz w:val="24"/>
          <w:szCs w:val="24"/>
          <w:lang w:val="bg-BG" w:eastAsia="bg-BG"/>
        </w:rPr>
        <w:t>and passenger kilometres. The levels matrices for tours give the number of tours per</w:t>
      </w:r>
      <w:r w:rsidRPr="00700252">
        <w:rPr>
          <w:rFonts w:ascii="Arial" w:hAnsi="Arial" w:cs="Arial"/>
          <w:sz w:val="24"/>
          <w:szCs w:val="24"/>
          <w:lang w:eastAsia="bg-BG"/>
        </w:rPr>
        <w:t xml:space="preserve"> </w:t>
      </w:r>
      <w:r w:rsidRPr="00700252">
        <w:rPr>
          <w:rFonts w:ascii="Arial" w:hAnsi="Arial" w:cs="Arial"/>
          <w:sz w:val="24"/>
          <w:szCs w:val="24"/>
          <w:lang w:val="bg-BG" w:eastAsia="bg-BG"/>
        </w:rPr>
        <w:t>person per year by mode and distance band. A ‘tour’ is defined as a round trip, starting</w:t>
      </w:r>
      <w:r w:rsidRPr="00700252">
        <w:rPr>
          <w:rFonts w:ascii="Arial" w:hAnsi="Arial" w:cs="Arial"/>
          <w:sz w:val="24"/>
          <w:szCs w:val="24"/>
          <w:lang w:eastAsia="bg-BG"/>
        </w:rPr>
        <w:t xml:space="preserve"> </w:t>
      </w:r>
      <w:r w:rsidRPr="00700252">
        <w:rPr>
          <w:rFonts w:ascii="Arial" w:hAnsi="Arial" w:cs="Arial"/>
          <w:sz w:val="24"/>
          <w:szCs w:val="24"/>
          <w:lang w:val="bg-BG" w:eastAsia="bg-BG"/>
        </w:rPr>
        <w:t>and ending at home. The levels matrices for passenger kilometres give the number of</w:t>
      </w:r>
      <w:r w:rsidRPr="00700252">
        <w:rPr>
          <w:rFonts w:ascii="Arial" w:hAnsi="Arial" w:cs="Arial"/>
          <w:sz w:val="24"/>
          <w:szCs w:val="24"/>
          <w:lang w:eastAsia="bg-BG"/>
        </w:rPr>
        <w:t xml:space="preserve"> </w:t>
      </w:r>
      <w:r w:rsidRPr="00700252">
        <w:rPr>
          <w:rFonts w:ascii="Arial" w:hAnsi="Arial" w:cs="Arial"/>
          <w:sz w:val="24"/>
          <w:szCs w:val="24"/>
          <w:lang w:val="bg-BG" w:eastAsia="bg-BG"/>
        </w:rPr>
        <w:t>kilometres travelled per person per year, by mode and distance band. There are different</w:t>
      </w:r>
      <w:r w:rsidRPr="00700252">
        <w:rPr>
          <w:rFonts w:ascii="Arial" w:hAnsi="Arial" w:cs="Arial"/>
          <w:sz w:val="24"/>
          <w:szCs w:val="24"/>
          <w:lang w:eastAsia="bg-BG"/>
        </w:rPr>
        <w:t xml:space="preserve"> </w:t>
      </w:r>
      <w:r w:rsidRPr="00700252">
        <w:rPr>
          <w:rFonts w:ascii="Arial" w:hAnsi="Arial" w:cs="Arial"/>
          <w:sz w:val="24"/>
          <w:szCs w:val="24"/>
          <w:lang w:val="bg-BG" w:eastAsia="bg-BG"/>
        </w:rPr>
        <w:t>levels matrices for different travel purposes and for many population segments.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Besides levels matrices for 1995, the outcomes of the national model runs also consist of</w:t>
      </w:r>
      <w:r w:rsidRPr="00700252">
        <w:rPr>
          <w:rFonts w:ascii="Arial" w:hAnsi="Arial" w:cs="Arial"/>
          <w:sz w:val="24"/>
          <w:szCs w:val="24"/>
          <w:lang w:eastAsia="bg-BG"/>
        </w:rPr>
        <w:t xml:space="preserve"> </w:t>
      </w:r>
      <w:r w:rsidRPr="00700252">
        <w:rPr>
          <w:rFonts w:ascii="Arial" w:hAnsi="Arial" w:cs="Arial"/>
          <w:sz w:val="24"/>
          <w:szCs w:val="24"/>
          <w:lang w:val="bg-BG" w:eastAsia="bg-BG"/>
        </w:rPr>
        <w:t>switching matrices: changes in tours or in passenger kilometres (same units as the</w:t>
      </w:r>
      <w:r w:rsidRPr="00700252">
        <w:rPr>
          <w:rFonts w:ascii="Arial" w:hAnsi="Arial" w:cs="Arial"/>
          <w:sz w:val="24"/>
          <w:szCs w:val="24"/>
          <w:lang w:eastAsia="bg-BG"/>
        </w:rPr>
        <w:t xml:space="preserve"> </w:t>
      </w:r>
      <w:r w:rsidRPr="00700252">
        <w:rPr>
          <w:rFonts w:ascii="Arial" w:hAnsi="Arial" w:cs="Arial"/>
          <w:sz w:val="24"/>
          <w:szCs w:val="24"/>
          <w:lang w:val="bg-BG" w:eastAsia="bg-BG"/>
        </w:rPr>
        <w:t>levels matrices), as a result of a change in a policy-related model input variable.</w:t>
      </w:r>
      <w:r w:rsidRPr="00700252">
        <w:rPr>
          <w:rFonts w:ascii="Arial" w:hAnsi="Arial" w:cs="Arial"/>
          <w:sz w:val="24"/>
          <w:szCs w:val="24"/>
          <w:lang w:eastAsia="bg-BG"/>
        </w:rPr>
        <w:t xml:space="preserve"> </w:t>
      </w:r>
      <w:r w:rsidRPr="00700252">
        <w:rPr>
          <w:rFonts w:ascii="Arial" w:hAnsi="Arial" w:cs="Arial"/>
          <w:sz w:val="24"/>
          <w:szCs w:val="24"/>
          <w:lang w:val="bg-BG" w:eastAsia="bg-BG"/>
        </w:rPr>
        <w:t>For each segment, the levels and switching matrices in tours and kilometres from all five</w:t>
      </w:r>
      <w:r w:rsidRPr="00700252">
        <w:rPr>
          <w:rFonts w:ascii="Arial" w:hAnsi="Arial" w:cs="Arial"/>
          <w:sz w:val="24"/>
          <w:szCs w:val="24"/>
          <w:lang w:eastAsia="bg-BG"/>
        </w:rPr>
        <w:t xml:space="preserve"> </w:t>
      </w:r>
      <w:r w:rsidRPr="00700252">
        <w:rPr>
          <w:rFonts w:ascii="Arial" w:hAnsi="Arial" w:cs="Arial"/>
          <w:sz w:val="24"/>
          <w:szCs w:val="24"/>
          <w:lang w:val="bg-BG" w:eastAsia="bg-BG"/>
        </w:rPr>
        <w:t>national models were averaged (unweighted) to get the “prototypical“ matrices that are</w:t>
      </w:r>
      <w:r w:rsidRPr="00700252">
        <w:rPr>
          <w:rFonts w:ascii="Arial" w:hAnsi="Arial" w:cs="Arial"/>
          <w:sz w:val="24"/>
          <w:szCs w:val="24"/>
          <w:lang w:eastAsia="bg-BG"/>
        </w:rPr>
        <w:t xml:space="preserve"> </w:t>
      </w:r>
      <w:r w:rsidRPr="00700252">
        <w:rPr>
          <w:rFonts w:ascii="Arial" w:hAnsi="Arial" w:cs="Arial"/>
          <w:sz w:val="24"/>
          <w:szCs w:val="24"/>
          <w:lang w:val="bg-BG" w:eastAsia="bg-BG"/>
        </w:rPr>
        <w:t>used in the meta-model to forecast for Europe. For long-distance transport, results from</w:t>
      </w:r>
      <w:r w:rsidRPr="00700252">
        <w:rPr>
          <w:rFonts w:ascii="Arial" w:hAnsi="Arial" w:cs="Arial"/>
          <w:sz w:val="24"/>
          <w:szCs w:val="24"/>
          <w:lang w:eastAsia="bg-BG"/>
        </w:rPr>
        <w:t xml:space="preserve"> </w:t>
      </w:r>
      <w:r w:rsidRPr="00700252">
        <w:rPr>
          <w:rFonts w:ascii="Arial" w:hAnsi="Arial" w:cs="Arial"/>
          <w:sz w:val="24"/>
          <w:szCs w:val="24"/>
          <w:lang w:val="bg-BG" w:eastAsia="bg-BG"/>
        </w:rPr>
        <w:t>the SCENES model were added.</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 zoning system used (NUTS-2) consists of around 250 zones in the European Union and Central and Eastern Europe. For each zone, expansion factors were</w:t>
      </w:r>
      <w:r w:rsidRPr="00700252">
        <w:rPr>
          <w:rFonts w:ascii="Arial" w:hAnsi="Arial" w:cs="Arial"/>
          <w:sz w:val="24"/>
          <w:szCs w:val="24"/>
          <w:lang w:eastAsia="bg-BG"/>
        </w:rPr>
        <w:t xml:space="preserve"> </w:t>
      </w:r>
      <w:r w:rsidRPr="00700252">
        <w:rPr>
          <w:rFonts w:ascii="Arial" w:hAnsi="Arial" w:cs="Arial"/>
          <w:sz w:val="24"/>
          <w:szCs w:val="24"/>
          <w:lang w:val="bg-BG" w:eastAsia="bg-BG"/>
        </w:rPr>
        <w:t>calculated depending on the importance of the population segments in the zone. By</w:t>
      </w:r>
      <w:r w:rsidRPr="00700252">
        <w:rPr>
          <w:rFonts w:ascii="Arial" w:hAnsi="Arial" w:cs="Arial"/>
          <w:sz w:val="24"/>
          <w:szCs w:val="24"/>
          <w:lang w:eastAsia="bg-BG"/>
        </w:rPr>
        <w:t xml:space="preserve"> </w:t>
      </w:r>
      <w:r w:rsidRPr="00700252">
        <w:rPr>
          <w:rFonts w:ascii="Arial" w:hAnsi="Arial" w:cs="Arial"/>
          <w:sz w:val="24"/>
          <w:szCs w:val="24"/>
          <w:lang w:val="bg-BG" w:eastAsia="bg-BG"/>
        </w:rPr>
        <w:t>multiplying the tours and passenger kilometres from the prototypical matrices with the</w:t>
      </w:r>
      <w:r w:rsidRPr="00700252">
        <w:rPr>
          <w:rFonts w:ascii="Arial" w:hAnsi="Arial" w:cs="Arial"/>
          <w:sz w:val="24"/>
          <w:szCs w:val="24"/>
          <w:lang w:eastAsia="bg-BG"/>
        </w:rPr>
        <w:t xml:space="preserve"> </w:t>
      </w:r>
      <w:r w:rsidRPr="00700252">
        <w:rPr>
          <w:rFonts w:ascii="Arial" w:hAnsi="Arial" w:cs="Arial"/>
          <w:sz w:val="24"/>
          <w:szCs w:val="24"/>
          <w:lang w:val="bg-BG" w:eastAsia="bg-BG"/>
        </w:rPr>
        <w:t>expansion factors, initial predictions for each of the zones are derived. These are</w:t>
      </w:r>
      <w:r w:rsidRPr="00700252">
        <w:rPr>
          <w:rFonts w:ascii="Arial" w:hAnsi="Arial" w:cs="Arial"/>
          <w:sz w:val="24"/>
          <w:szCs w:val="24"/>
          <w:lang w:eastAsia="bg-BG"/>
        </w:rPr>
        <w:t xml:space="preserve"> </w:t>
      </w:r>
      <w:r w:rsidRPr="00700252">
        <w:rPr>
          <w:rFonts w:ascii="Arial" w:hAnsi="Arial" w:cs="Arial"/>
          <w:sz w:val="24"/>
          <w:szCs w:val="24"/>
          <w:lang w:val="bg-BG" w:eastAsia="bg-BG"/>
        </w:rPr>
        <w:t>forecasts for all travel demand generated in the zone, by mode, distance class, travel</w:t>
      </w:r>
      <w:r w:rsidRPr="00700252">
        <w:rPr>
          <w:rFonts w:ascii="Arial" w:hAnsi="Arial" w:cs="Arial"/>
          <w:sz w:val="24"/>
          <w:szCs w:val="24"/>
          <w:lang w:eastAsia="bg-BG"/>
        </w:rPr>
        <w:t xml:space="preserve"> </w:t>
      </w:r>
      <w:r w:rsidRPr="00700252">
        <w:rPr>
          <w:rFonts w:ascii="Arial" w:hAnsi="Arial" w:cs="Arial"/>
          <w:sz w:val="24"/>
          <w:szCs w:val="24"/>
          <w:lang w:val="bg-BG" w:eastAsia="bg-BG"/>
        </w:rPr>
        <w:t>purpose and population segment.</w:t>
      </w:r>
      <w:r w:rsidRPr="00700252">
        <w:rPr>
          <w:rFonts w:ascii="Arial" w:hAnsi="Arial" w:cs="Arial"/>
          <w:sz w:val="24"/>
          <w:szCs w:val="24"/>
          <w:lang w:eastAsia="bg-BG"/>
        </w:rPr>
        <w:t xml:space="preserve"> </w:t>
      </w:r>
      <w:r w:rsidRPr="00700252">
        <w:rPr>
          <w:rFonts w:ascii="Arial" w:hAnsi="Arial" w:cs="Arial"/>
          <w:sz w:val="24"/>
          <w:szCs w:val="24"/>
          <w:lang w:val="bg-BG" w:eastAsia="bg-BG"/>
        </w:rPr>
        <w:t>These initial forecasts are first corrected for differences in travel behaviour by area type</w:t>
      </w:r>
      <w:r w:rsidRPr="00700252">
        <w:rPr>
          <w:rFonts w:ascii="Arial" w:hAnsi="Arial" w:cs="Arial"/>
          <w:sz w:val="24"/>
          <w:szCs w:val="24"/>
          <w:lang w:eastAsia="bg-BG"/>
        </w:rPr>
        <w:t xml:space="preserve"> </w:t>
      </w:r>
      <w:r w:rsidRPr="00700252">
        <w:rPr>
          <w:rFonts w:ascii="Arial" w:hAnsi="Arial" w:cs="Arial"/>
          <w:sz w:val="24"/>
          <w:szCs w:val="24"/>
          <w:lang w:val="bg-BG" w:eastAsia="bg-BG"/>
        </w:rPr>
        <w:t>and by road and rail network type. The model forecasts for 1995 that result after</w:t>
      </w:r>
      <w:r w:rsidRPr="00700252">
        <w:rPr>
          <w:rFonts w:ascii="Arial" w:hAnsi="Arial" w:cs="Arial"/>
          <w:sz w:val="24"/>
          <w:szCs w:val="24"/>
          <w:lang w:eastAsia="bg-BG"/>
        </w:rPr>
        <w:t xml:space="preserve"> </w:t>
      </w:r>
      <w:r w:rsidRPr="00700252">
        <w:rPr>
          <w:rFonts w:ascii="Arial" w:hAnsi="Arial" w:cs="Arial"/>
          <w:sz w:val="24"/>
          <w:szCs w:val="24"/>
          <w:lang w:val="bg-BG" w:eastAsia="bg-BG"/>
        </w:rPr>
        <w:t>applying the area and network type correction factors have been validated against</w:t>
      </w:r>
      <w:r w:rsidRPr="00700252">
        <w:rPr>
          <w:rFonts w:ascii="Arial" w:hAnsi="Arial" w:cs="Arial"/>
          <w:sz w:val="24"/>
          <w:szCs w:val="24"/>
          <w:lang w:eastAsia="bg-BG"/>
        </w:rPr>
        <w:t xml:space="preserve"> </w:t>
      </w:r>
      <w:r w:rsidRPr="00700252">
        <w:rPr>
          <w:rFonts w:ascii="Arial" w:hAnsi="Arial" w:cs="Arial"/>
          <w:sz w:val="24"/>
          <w:szCs w:val="24"/>
          <w:lang w:val="bg-BG" w:eastAsia="bg-BG"/>
        </w:rPr>
        <w:t>observed data on the use of each mode (if available by distance class), by country. This</w:t>
      </w:r>
      <w:r w:rsidRPr="00700252">
        <w:rPr>
          <w:rFonts w:ascii="Arial" w:hAnsi="Arial" w:cs="Arial"/>
          <w:sz w:val="24"/>
          <w:szCs w:val="24"/>
          <w:lang w:eastAsia="bg-BG"/>
        </w:rPr>
        <w:t xml:space="preserve"> </w:t>
      </w:r>
      <w:r w:rsidRPr="00700252">
        <w:rPr>
          <w:rFonts w:ascii="Arial" w:hAnsi="Arial" w:cs="Arial"/>
          <w:sz w:val="24"/>
          <w:szCs w:val="24"/>
          <w:lang w:val="bg-BG" w:eastAsia="bg-BG"/>
        </w:rPr>
        <w:t>has resulted in a set of mode-specific, distance-class-specific and country-specific</w:t>
      </w:r>
      <w:r w:rsidRPr="00700252">
        <w:rPr>
          <w:rFonts w:ascii="Arial" w:hAnsi="Arial" w:cs="Arial"/>
          <w:sz w:val="24"/>
          <w:szCs w:val="24"/>
          <w:lang w:eastAsia="bg-BG"/>
        </w:rPr>
        <w:t xml:space="preserve"> </w:t>
      </w:r>
      <w:r w:rsidRPr="00700252">
        <w:rPr>
          <w:rFonts w:ascii="Arial" w:hAnsi="Arial" w:cs="Arial"/>
          <w:sz w:val="24"/>
          <w:szCs w:val="24"/>
          <w:lang w:val="bg-BG" w:eastAsia="bg-BG"/>
        </w:rPr>
        <w:t>correction factors, which are also kept in forecasting. In this way, the meta-model</w:t>
      </w:r>
      <w:r w:rsidRPr="00700252">
        <w:rPr>
          <w:rFonts w:ascii="Arial" w:hAnsi="Arial" w:cs="Arial"/>
          <w:sz w:val="24"/>
          <w:szCs w:val="24"/>
          <w:lang w:eastAsia="bg-BG"/>
        </w:rPr>
        <w:t xml:space="preserve"> </w:t>
      </w:r>
      <w:r w:rsidRPr="00700252">
        <w:rPr>
          <w:rFonts w:ascii="Arial" w:hAnsi="Arial" w:cs="Arial"/>
          <w:sz w:val="24"/>
          <w:szCs w:val="24"/>
          <w:lang w:val="bg-BG" w:eastAsia="bg-BG"/>
        </w:rPr>
        <w:t>accounts for ‘residual’ factors affecting travel demand, such as climate, hilliness and</w:t>
      </w:r>
      <w:r w:rsidRPr="00700252">
        <w:rPr>
          <w:rFonts w:ascii="Arial" w:hAnsi="Arial" w:cs="Arial"/>
          <w:sz w:val="24"/>
          <w:szCs w:val="24"/>
          <w:lang w:eastAsia="bg-BG"/>
        </w:rPr>
        <w:t xml:space="preserve"> </w:t>
      </w:r>
      <w:r w:rsidRPr="00700252">
        <w:rPr>
          <w:rFonts w:ascii="Arial" w:hAnsi="Arial" w:cs="Arial"/>
          <w:sz w:val="24"/>
          <w:szCs w:val="24"/>
          <w:lang w:val="bg-BG" w:eastAsia="bg-BG"/>
        </w:rPr>
        <w:t>historical developments.</w:t>
      </w:r>
    </w:p>
    <w:p w:rsidR="002B4BA4" w:rsidRPr="00700252" w:rsidRDefault="002B4BA4" w:rsidP="002B4BA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This meta-model for passenger transport also includes area-wide speed-flow curves to</w:t>
      </w:r>
      <w:r w:rsidRPr="00700252">
        <w:rPr>
          <w:rFonts w:ascii="Arial" w:hAnsi="Arial" w:cs="Arial"/>
          <w:sz w:val="24"/>
          <w:szCs w:val="24"/>
          <w:lang w:eastAsia="bg-BG"/>
        </w:rPr>
        <w:t xml:space="preserve"> </w:t>
      </w:r>
      <w:r w:rsidRPr="00700252">
        <w:rPr>
          <w:rFonts w:ascii="Arial" w:hAnsi="Arial" w:cs="Arial"/>
          <w:sz w:val="24"/>
          <w:szCs w:val="24"/>
          <w:lang w:val="bg-BG" w:eastAsia="bg-BG"/>
        </w:rPr>
        <w:t>take account of the feedback effect of changes in congestion due to policies that change</w:t>
      </w:r>
      <w:r w:rsidRPr="00700252">
        <w:rPr>
          <w:rFonts w:ascii="Arial" w:hAnsi="Arial" w:cs="Arial"/>
          <w:sz w:val="24"/>
          <w:szCs w:val="24"/>
          <w:lang w:eastAsia="bg-BG"/>
        </w:rPr>
        <w:t xml:space="preserve"> </w:t>
      </w:r>
      <w:r w:rsidRPr="00700252">
        <w:rPr>
          <w:rFonts w:ascii="Arial" w:hAnsi="Arial" w:cs="Arial"/>
          <w:sz w:val="24"/>
          <w:szCs w:val="24"/>
          <w:lang w:val="bg-BG" w:eastAsia="bg-BG"/>
        </w:rPr>
        <w:t>the amount of car use. An approximation was developed in EXPEDITE to explore</w:t>
      </w:r>
      <w:r w:rsidRPr="00700252">
        <w:rPr>
          <w:rFonts w:ascii="Arial" w:hAnsi="Arial" w:cs="Arial"/>
          <w:sz w:val="24"/>
          <w:szCs w:val="24"/>
          <w:lang w:eastAsia="bg-BG"/>
        </w:rPr>
        <w:t xml:space="preserve"> </w:t>
      </w:r>
      <w:r w:rsidRPr="00700252">
        <w:rPr>
          <w:rFonts w:ascii="Arial" w:hAnsi="Arial" w:cs="Arial"/>
          <w:sz w:val="24"/>
          <w:szCs w:val="24"/>
          <w:lang w:val="bg-BG" w:eastAsia="bg-BG"/>
        </w:rPr>
        <w:t>different levels of changes in policy variables and combinations of policies, allowing for</w:t>
      </w:r>
      <w:r w:rsidRPr="00700252">
        <w:rPr>
          <w:rFonts w:ascii="Arial" w:hAnsi="Arial" w:cs="Arial"/>
          <w:sz w:val="24"/>
          <w:szCs w:val="24"/>
          <w:lang w:eastAsia="bg-BG"/>
        </w:rPr>
        <w:t xml:space="preserve"> </w:t>
      </w:r>
      <w:r w:rsidRPr="00700252">
        <w:rPr>
          <w:rFonts w:ascii="Arial" w:hAnsi="Arial" w:cs="Arial"/>
          <w:sz w:val="24"/>
          <w:szCs w:val="24"/>
          <w:lang w:val="bg-BG" w:eastAsia="bg-BG"/>
        </w:rPr>
        <w:t>non-linear effects on travel demand.</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 scenario-forecast results for years up to 2020 generated by EXPEDITE for this</w:t>
      </w:r>
      <w:r w:rsidRPr="00700252">
        <w:rPr>
          <w:rFonts w:ascii="Arial" w:hAnsi="Arial" w:cs="Arial"/>
          <w:sz w:val="24"/>
          <w:szCs w:val="24"/>
          <w:lang w:eastAsia="bg-BG"/>
        </w:rPr>
        <w:t xml:space="preserve"> </w:t>
      </w:r>
      <w:r w:rsidRPr="00700252">
        <w:rPr>
          <w:rFonts w:ascii="Arial" w:hAnsi="Arial" w:cs="Arial"/>
          <w:sz w:val="24"/>
          <w:szCs w:val="24"/>
          <w:lang w:val="bg-BG" w:eastAsia="bg-BG"/>
        </w:rPr>
        <w:t>project were restricted to one single Reference Scenario, a scenario in which the</w:t>
      </w:r>
      <w:r w:rsidRPr="00700252">
        <w:rPr>
          <w:rFonts w:ascii="Arial" w:hAnsi="Arial" w:cs="Arial"/>
          <w:sz w:val="24"/>
          <w:szCs w:val="24"/>
          <w:lang w:eastAsia="bg-BG"/>
        </w:rPr>
        <w:t xml:space="preserve"> </w:t>
      </w:r>
      <w:r w:rsidRPr="00700252">
        <w:rPr>
          <w:rFonts w:ascii="Arial" w:hAnsi="Arial" w:cs="Arial"/>
          <w:sz w:val="24"/>
          <w:szCs w:val="24"/>
          <w:lang w:val="bg-BG" w:eastAsia="bg-BG"/>
        </w:rPr>
        <w:t>population, economy, and car-ownership were assumed to grow more or less in lines</w:t>
      </w:r>
      <w:r w:rsidRPr="00700252">
        <w:rPr>
          <w:rFonts w:ascii="Arial" w:hAnsi="Arial" w:cs="Arial"/>
          <w:sz w:val="24"/>
          <w:szCs w:val="24"/>
          <w:lang w:eastAsia="bg-BG"/>
        </w:rPr>
        <w:t xml:space="preserve"> </w:t>
      </w:r>
      <w:r w:rsidRPr="00700252">
        <w:rPr>
          <w:rFonts w:ascii="Arial" w:hAnsi="Arial" w:cs="Arial"/>
          <w:sz w:val="24"/>
          <w:szCs w:val="24"/>
          <w:lang w:val="bg-BG" w:eastAsia="bg-BG"/>
        </w:rPr>
        <w:t>with past trends in the 90’s. Costs of travel were assumed unchanged from 1995, and it</w:t>
      </w:r>
      <w:r w:rsidRPr="00700252">
        <w:rPr>
          <w:rFonts w:ascii="Arial" w:hAnsi="Arial" w:cs="Arial"/>
          <w:sz w:val="24"/>
          <w:szCs w:val="24"/>
          <w:lang w:eastAsia="bg-BG"/>
        </w:rPr>
        <w:t xml:space="preserve"> </w:t>
      </w:r>
      <w:r w:rsidRPr="00700252">
        <w:rPr>
          <w:rFonts w:ascii="Arial" w:hAnsi="Arial" w:cs="Arial"/>
          <w:sz w:val="24"/>
          <w:szCs w:val="24"/>
          <w:lang w:val="bg-BG" w:eastAsia="bg-BG"/>
        </w:rPr>
        <w:t>was assumed that provision of new road capacity would be such as to maintain speeds</w:t>
      </w:r>
      <w:r w:rsidRPr="00700252">
        <w:rPr>
          <w:rFonts w:ascii="Arial" w:hAnsi="Arial" w:cs="Arial"/>
          <w:sz w:val="24"/>
          <w:szCs w:val="24"/>
          <w:lang w:eastAsia="bg-BG"/>
        </w:rPr>
        <w:t xml:space="preserve"> </w:t>
      </w:r>
      <w:r w:rsidRPr="00700252">
        <w:rPr>
          <w:rFonts w:ascii="Arial" w:hAnsi="Arial" w:cs="Arial"/>
          <w:sz w:val="24"/>
          <w:szCs w:val="24"/>
          <w:lang w:val="bg-BG" w:eastAsia="bg-BG"/>
        </w:rPr>
        <w:t>at 1995 levels. Changing any of these assumptions would change our output travel</w:t>
      </w:r>
      <w:r w:rsidRPr="00700252">
        <w:rPr>
          <w:rFonts w:ascii="Arial" w:hAnsi="Arial" w:cs="Arial"/>
          <w:sz w:val="24"/>
          <w:szCs w:val="24"/>
          <w:lang w:eastAsia="bg-BG"/>
        </w:rPr>
        <w:t xml:space="preserve"> </w:t>
      </w:r>
      <w:r w:rsidRPr="00700252">
        <w:rPr>
          <w:rFonts w:ascii="Arial" w:hAnsi="Arial" w:cs="Arial"/>
          <w:sz w:val="24"/>
          <w:szCs w:val="24"/>
          <w:lang w:val="bg-BG" w:eastAsia="bg-BG"/>
        </w:rPr>
        <w:t>demand consequences.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lastRenderedPageBreak/>
        <w:t>The EXPEDITE meta-model gives for this Reference Scenario large increases in</w:t>
      </w:r>
      <w:r w:rsidRPr="00700252">
        <w:rPr>
          <w:rFonts w:ascii="Arial" w:hAnsi="Arial" w:cs="Arial"/>
          <w:sz w:val="24"/>
          <w:szCs w:val="24"/>
          <w:lang w:eastAsia="bg-BG"/>
        </w:rPr>
        <w:t xml:space="preserve"> </w:t>
      </w:r>
      <w:r w:rsidRPr="00700252">
        <w:rPr>
          <w:rFonts w:ascii="Arial" w:hAnsi="Arial" w:cs="Arial"/>
          <w:sz w:val="24"/>
          <w:szCs w:val="24"/>
          <w:lang w:val="bg-BG" w:eastAsia="bg-BG"/>
        </w:rPr>
        <w:t>car-kilometres in Eastern European countries (more than doubling %-wise in some</w:t>
      </w:r>
      <w:r w:rsidRPr="00700252">
        <w:rPr>
          <w:rFonts w:ascii="Arial" w:hAnsi="Arial" w:cs="Arial"/>
          <w:sz w:val="24"/>
          <w:szCs w:val="24"/>
          <w:lang w:eastAsia="bg-BG"/>
        </w:rPr>
        <w:t xml:space="preserve"> </w:t>
      </w:r>
      <w:r w:rsidRPr="00700252">
        <w:rPr>
          <w:rFonts w:ascii="Arial" w:hAnsi="Arial" w:cs="Arial"/>
          <w:sz w:val="24"/>
          <w:szCs w:val="24"/>
          <w:lang w:val="bg-BG" w:eastAsia="bg-BG"/>
        </w:rPr>
        <w:t>countries between 1995 and 2020), and a relative stability in the high-car-owning</w:t>
      </w:r>
      <w:r w:rsidRPr="00700252">
        <w:rPr>
          <w:rFonts w:ascii="Arial" w:hAnsi="Arial" w:cs="Arial"/>
          <w:sz w:val="24"/>
          <w:szCs w:val="24"/>
          <w:lang w:eastAsia="bg-BG"/>
        </w:rPr>
        <w:t xml:space="preserve"> </w:t>
      </w:r>
      <w:r w:rsidRPr="00700252">
        <w:rPr>
          <w:rFonts w:ascii="Arial" w:hAnsi="Arial" w:cs="Arial"/>
          <w:sz w:val="24"/>
          <w:szCs w:val="24"/>
          <w:lang w:val="bg-BG" w:eastAsia="bg-BG"/>
        </w:rPr>
        <w:t>countries of the existing EU15 (e.g. Italy, Germany, Austria).</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 underlying forecasts can be interrogated in a multitude of ways, to look at the types</w:t>
      </w:r>
      <w:r w:rsidRPr="00700252">
        <w:rPr>
          <w:rFonts w:ascii="Arial" w:hAnsi="Arial" w:cs="Arial"/>
          <w:sz w:val="24"/>
          <w:szCs w:val="24"/>
          <w:lang w:eastAsia="bg-BG"/>
        </w:rPr>
        <w:t xml:space="preserve"> </w:t>
      </w:r>
      <w:r w:rsidRPr="00700252">
        <w:rPr>
          <w:rFonts w:ascii="Arial" w:hAnsi="Arial" w:cs="Arial"/>
          <w:sz w:val="24"/>
          <w:szCs w:val="24"/>
          <w:lang w:val="bg-BG" w:eastAsia="bg-BG"/>
        </w:rPr>
        <w:t>of driver and sorts of journey causing the increases in car travel.</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A number of the policies (e.g. from the ‘Time to Decide’ White Paper) put forward to</w:t>
      </w:r>
      <w:r w:rsidRPr="00700252">
        <w:rPr>
          <w:rFonts w:ascii="Arial" w:hAnsi="Arial" w:cs="Arial"/>
          <w:sz w:val="24"/>
          <w:szCs w:val="24"/>
          <w:lang w:eastAsia="bg-BG"/>
        </w:rPr>
        <w:t xml:space="preserve"> </w:t>
      </w:r>
      <w:r w:rsidRPr="00700252">
        <w:rPr>
          <w:rFonts w:ascii="Arial" w:hAnsi="Arial" w:cs="Arial"/>
          <w:sz w:val="24"/>
          <w:szCs w:val="24"/>
          <w:lang w:val="bg-BG" w:eastAsia="bg-BG"/>
        </w:rPr>
        <w:t>reduce car kilometres (some were packages of measures) have been evaluated in</w:t>
      </w:r>
      <w:r w:rsidRPr="00700252">
        <w:rPr>
          <w:rFonts w:ascii="Arial" w:hAnsi="Arial" w:cs="Arial"/>
          <w:sz w:val="24"/>
          <w:szCs w:val="24"/>
          <w:lang w:eastAsia="bg-BG"/>
        </w:rPr>
        <w:t xml:space="preserve"> </w:t>
      </w:r>
      <w:r w:rsidRPr="00700252">
        <w:rPr>
          <w:rFonts w:ascii="Arial" w:hAnsi="Arial" w:cs="Arial"/>
          <w:sz w:val="24"/>
          <w:szCs w:val="24"/>
          <w:lang w:val="bg-BG" w:eastAsia="bg-BG"/>
        </w:rPr>
        <w:t>EXPEDITE in terms of effectiveness (modal shift from road to other modes), impact on</w:t>
      </w:r>
      <w:r w:rsidRPr="00700252">
        <w:rPr>
          <w:rFonts w:ascii="Arial" w:hAnsi="Arial" w:cs="Arial"/>
          <w:sz w:val="24"/>
          <w:szCs w:val="24"/>
          <w:lang w:eastAsia="bg-BG"/>
        </w:rPr>
        <w:t xml:space="preserve"> </w:t>
      </w:r>
      <w:r w:rsidRPr="00700252">
        <w:rPr>
          <w:rFonts w:ascii="Arial" w:hAnsi="Arial" w:cs="Arial"/>
          <w:sz w:val="24"/>
          <w:szCs w:val="24"/>
          <w:lang w:val="bg-BG" w:eastAsia="bg-BG"/>
        </w:rPr>
        <w:t>internal and external costs and required investment, operation and maintenance costs.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Policies penalizing motorists through parking or road charging are best. Cost</w:t>
      </w:r>
      <w:r w:rsidRPr="00700252">
        <w:rPr>
          <w:rFonts w:ascii="Arial" w:hAnsi="Arial" w:cs="Arial"/>
          <w:sz w:val="24"/>
          <w:szCs w:val="24"/>
          <w:lang w:eastAsia="bg-BG"/>
        </w:rPr>
        <w:t xml:space="preserve"> </w:t>
      </w:r>
      <w:r w:rsidRPr="00700252">
        <w:rPr>
          <w:rFonts w:ascii="Arial" w:hAnsi="Arial" w:cs="Arial"/>
          <w:sz w:val="24"/>
          <w:szCs w:val="24"/>
          <w:lang w:val="bg-BG" w:eastAsia="bg-BG"/>
        </w:rPr>
        <w:t>internalisation, fuel price increases and lower maximum speeds are next; in the same</w:t>
      </w:r>
      <w:r w:rsidRPr="00700252">
        <w:rPr>
          <w:rFonts w:ascii="Arial" w:hAnsi="Arial" w:cs="Arial"/>
          <w:sz w:val="24"/>
          <w:szCs w:val="24"/>
          <w:lang w:eastAsia="bg-BG"/>
        </w:rPr>
        <w:t xml:space="preserve"> </w:t>
      </w:r>
      <w:r w:rsidRPr="00700252">
        <w:rPr>
          <w:rFonts w:ascii="Arial" w:hAnsi="Arial" w:cs="Arial"/>
          <w:sz w:val="24"/>
          <w:szCs w:val="24"/>
          <w:lang w:val="bg-BG" w:eastAsia="bg-BG"/>
        </w:rPr>
        <w:t>league for effectiveness, but hitting the users harder. Policies to affect land use by</w:t>
      </w:r>
      <w:r w:rsidRPr="00700252">
        <w:rPr>
          <w:rFonts w:ascii="Arial" w:hAnsi="Arial" w:cs="Arial"/>
          <w:sz w:val="24"/>
          <w:szCs w:val="24"/>
          <w:lang w:eastAsia="bg-BG"/>
        </w:rPr>
        <w:t xml:space="preserve"> </w:t>
      </w:r>
      <w:r w:rsidRPr="00700252">
        <w:rPr>
          <w:rFonts w:ascii="Arial" w:hAnsi="Arial" w:cs="Arial"/>
          <w:sz w:val="24"/>
          <w:szCs w:val="24"/>
          <w:lang w:val="bg-BG" w:eastAsia="bg-BG"/>
        </w:rPr>
        <w:t>densification, or making public transport more attractive, come bottom of the league;</w:t>
      </w:r>
      <w:r w:rsidRPr="00700252">
        <w:rPr>
          <w:rFonts w:ascii="Arial" w:hAnsi="Arial" w:cs="Arial"/>
          <w:sz w:val="24"/>
          <w:szCs w:val="24"/>
          <w:lang w:eastAsia="bg-BG"/>
        </w:rPr>
        <w:t xml:space="preserve"> </w:t>
      </w:r>
      <w:r w:rsidRPr="00700252">
        <w:rPr>
          <w:rFonts w:ascii="Arial" w:hAnsi="Arial" w:cs="Arial"/>
          <w:sz w:val="24"/>
          <w:szCs w:val="24"/>
          <w:lang w:val="bg-BG" w:eastAsia="bg-BG"/>
        </w:rPr>
        <w:t>they are simply ineffective.</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The objectives of EXPEDITE were to generate forecasts for both passenger and freight</w:t>
      </w:r>
      <w:r w:rsidRPr="00700252">
        <w:rPr>
          <w:rFonts w:ascii="Arial" w:hAnsi="Arial" w:cs="Arial"/>
          <w:sz w:val="24"/>
          <w:szCs w:val="24"/>
          <w:lang w:eastAsia="bg-BG"/>
        </w:rPr>
        <w:t xml:space="preserve"> </w:t>
      </w:r>
      <w:r w:rsidRPr="00700252">
        <w:rPr>
          <w:rFonts w:ascii="Arial" w:hAnsi="Arial" w:cs="Arial"/>
          <w:sz w:val="24"/>
          <w:szCs w:val="24"/>
          <w:lang w:val="bg-BG" w:eastAsia="bg-BG"/>
        </w:rPr>
        <w:t>transport for Europe for 2005, 2010, 2015 and 2020, to show which policies can be effective</w:t>
      </w:r>
      <w:r w:rsidRPr="00700252">
        <w:rPr>
          <w:rFonts w:ascii="Arial" w:hAnsi="Arial" w:cs="Arial"/>
          <w:sz w:val="24"/>
          <w:szCs w:val="24"/>
          <w:lang w:eastAsia="bg-BG"/>
        </w:rPr>
        <w:t xml:space="preserve"> </w:t>
      </w:r>
      <w:r w:rsidRPr="00700252">
        <w:rPr>
          <w:rFonts w:ascii="Arial" w:hAnsi="Arial" w:cs="Arial"/>
          <w:sz w:val="24"/>
          <w:szCs w:val="24"/>
          <w:lang w:val="bg-BG" w:eastAsia="bg-BG"/>
        </w:rPr>
        <w:t>to reach substitution from car and lorry and air transport to other modes and to identify</w:t>
      </w:r>
      <w:r w:rsidRPr="00700252">
        <w:rPr>
          <w:rFonts w:ascii="Arial" w:hAnsi="Arial" w:cs="Arial"/>
          <w:sz w:val="24"/>
          <w:szCs w:val="24"/>
          <w:lang w:eastAsia="bg-BG"/>
        </w:rPr>
        <w:t xml:space="preserve"> </w:t>
      </w:r>
      <w:r w:rsidRPr="00700252">
        <w:rPr>
          <w:rFonts w:ascii="Arial" w:hAnsi="Arial" w:cs="Arial"/>
          <w:sz w:val="24"/>
          <w:szCs w:val="24"/>
          <w:lang w:val="bg-BG" w:eastAsia="bg-BG"/>
        </w:rPr>
        <w:t>market segments that are sensitive (and those that are insensitive) to policy measures.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On the basis of this information two new models</w:t>
      </w:r>
      <w:r w:rsidRPr="00700252">
        <w:rPr>
          <w:rFonts w:ascii="Arial" w:hAnsi="Arial" w:cs="Arial"/>
          <w:sz w:val="24"/>
          <w:szCs w:val="24"/>
          <w:lang w:eastAsia="bg-BG"/>
        </w:rPr>
        <w:t xml:space="preserve"> were created - </w:t>
      </w:r>
      <w:r w:rsidRPr="00700252">
        <w:rPr>
          <w:rFonts w:ascii="Arial" w:hAnsi="Arial" w:cs="Arial"/>
          <w:sz w:val="24"/>
          <w:szCs w:val="24"/>
          <w:lang w:val="bg-BG" w:eastAsia="bg-BG"/>
        </w:rPr>
        <w:t>the EXPEDITE meta-model for passenger transport and the EXPEDITE meta-model for</w:t>
      </w:r>
      <w:r w:rsidRPr="00700252">
        <w:rPr>
          <w:rFonts w:ascii="Arial" w:hAnsi="Arial" w:cs="Arial"/>
          <w:sz w:val="24"/>
          <w:szCs w:val="24"/>
          <w:lang w:eastAsia="bg-BG"/>
        </w:rPr>
        <w:t xml:space="preserve"> </w:t>
      </w:r>
      <w:r w:rsidRPr="00700252">
        <w:rPr>
          <w:rFonts w:ascii="Arial" w:hAnsi="Arial" w:cs="Arial"/>
          <w:sz w:val="24"/>
          <w:szCs w:val="24"/>
          <w:lang w:val="bg-BG" w:eastAsia="bg-BG"/>
        </w:rPr>
        <w:t>freight transport.</w:t>
      </w:r>
    </w:p>
    <w:p w:rsidR="002B4BA4" w:rsidRPr="00700252" w:rsidRDefault="002B4BA4" w:rsidP="001B292A">
      <w:pPr>
        <w:pStyle w:val="a5"/>
        <w:numPr>
          <w:ilvl w:val="0"/>
          <w:numId w:val="3"/>
        </w:numPr>
        <w:autoSpaceDE w:val="0"/>
        <w:autoSpaceDN w:val="0"/>
        <w:ind w:left="0"/>
        <w:rPr>
          <w:rFonts w:cs="Arial"/>
          <w:b/>
          <w:bCs/>
          <w:sz w:val="24"/>
          <w:lang w:val="bg-BG" w:eastAsia="bg-BG"/>
        </w:rPr>
      </w:pPr>
      <w:r w:rsidRPr="00700252">
        <w:rPr>
          <w:rFonts w:cs="Arial"/>
          <w:b/>
          <w:bCs/>
          <w:sz w:val="24"/>
          <w:lang w:val="bg-BG" w:eastAsia="bg-BG"/>
        </w:rPr>
        <w:t>Conclusions on freight transport:</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In the period 1995-2020, under the assumptions of the Reference Scenario, the number of</w:t>
      </w:r>
      <w:r w:rsidRPr="00700252">
        <w:rPr>
          <w:rFonts w:ascii="Arial" w:hAnsi="Arial" w:cs="Arial"/>
          <w:sz w:val="24"/>
          <w:szCs w:val="24"/>
          <w:lang w:eastAsia="bg-BG"/>
        </w:rPr>
        <w:t xml:space="preserve"> </w:t>
      </w:r>
      <w:r w:rsidRPr="00700252">
        <w:rPr>
          <w:rFonts w:ascii="Arial" w:hAnsi="Arial" w:cs="Arial"/>
          <w:sz w:val="24"/>
          <w:szCs w:val="24"/>
          <w:lang w:val="bg-BG" w:eastAsia="bg-BG"/>
        </w:rPr>
        <w:t>tonnes lifted in the study area will increase by 44% (lorry +39%) and tonne</w:t>
      </w:r>
      <w:r w:rsidRPr="00700252">
        <w:rPr>
          <w:rFonts w:ascii="Arial" w:hAnsi="Arial" w:cs="Arial"/>
          <w:sz w:val="24"/>
          <w:szCs w:val="24"/>
          <w:lang w:eastAsia="bg-BG"/>
        </w:rPr>
        <w:t>/</w:t>
      </w:r>
      <w:r w:rsidRPr="00700252">
        <w:rPr>
          <w:rFonts w:ascii="Arial" w:hAnsi="Arial" w:cs="Arial"/>
          <w:sz w:val="24"/>
          <w:szCs w:val="24"/>
          <w:lang w:val="bg-BG" w:eastAsia="bg-BG"/>
        </w:rPr>
        <w:t>kilometrage</w:t>
      </w:r>
      <w:r w:rsidRPr="00700252">
        <w:rPr>
          <w:rFonts w:ascii="Arial" w:hAnsi="Arial" w:cs="Arial"/>
          <w:sz w:val="24"/>
          <w:szCs w:val="24"/>
          <w:lang w:eastAsia="bg-BG"/>
        </w:rPr>
        <w:t xml:space="preserve"> </w:t>
      </w:r>
      <w:r w:rsidRPr="00700252">
        <w:rPr>
          <w:rFonts w:ascii="Arial" w:hAnsi="Arial" w:cs="Arial"/>
          <w:sz w:val="24"/>
          <w:szCs w:val="24"/>
          <w:lang w:val="bg-BG" w:eastAsia="bg-BG"/>
        </w:rPr>
        <w:t>will grow by 79% (lorry +89%). A higher growth is predicted for the Central and Eastern</w:t>
      </w:r>
      <w:r w:rsidRPr="00700252">
        <w:rPr>
          <w:rFonts w:ascii="Arial" w:hAnsi="Arial" w:cs="Arial"/>
          <w:sz w:val="24"/>
          <w:szCs w:val="24"/>
          <w:lang w:eastAsia="bg-BG"/>
        </w:rPr>
        <w:t xml:space="preserve"> </w:t>
      </w:r>
      <w:r w:rsidRPr="00700252">
        <w:rPr>
          <w:rFonts w:ascii="Arial" w:hAnsi="Arial" w:cs="Arial"/>
          <w:sz w:val="24"/>
          <w:szCs w:val="24"/>
          <w:lang w:val="bg-BG" w:eastAsia="bg-BG"/>
        </w:rPr>
        <w:t>European Countries (CEEC), for long distance transport and for general cargo.</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If lorry costs increase, there will only be sig nificant shifts at trip distances above 100</w:t>
      </w:r>
      <w:r w:rsidRPr="00700252">
        <w:rPr>
          <w:rFonts w:ascii="Arial" w:hAnsi="Arial" w:cs="Arial"/>
          <w:sz w:val="24"/>
          <w:szCs w:val="24"/>
          <w:lang w:eastAsia="bg-BG"/>
        </w:rPr>
        <w:t xml:space="preserve"> </w:t>
      </w:r>
      <w:r w:rsidRPr="00700252">
        <w:rPr>
          <w:rFonts w:ascii="Arial" w:hAnsi="Arial" w:cs="Arial"/>
          <w:sz w:val="24"/>
          <w:szCs w:val="24"/>
          <w:lang w:val="bg-BG" w:eastAsia="bg-BG"/>
        </w:rPr>
        <w:t>kilometres. Below 100 kilometres, road transport is the dominant mode (except for some</w:t>
      </w:r>
      <w:r w:rsidRPr="00700252">
        <w:rPr>
          <w:rFonts w:ascii="Arial" w:hAnsi="Arial" w:cs="Arial"/>
          <w:sz w:val="24"/>
          <w:szCs w:val="24"/>
          <w:lang w:eastAsia="bg-BG"/>
        </w:rPr>
        <w:t xml:space="preserve"> </w:t>
      </w:r>
      <w:r w:rsidRPr="00700252">
        <w:rPr>
          <w:rFonts w:ascii="Arial" w:hAnsi="Arial" w:cs="Arial"/>
          <w:sz w:val="24"/>
          <w:szCs w:val="24"/>
          <w:lang w:val="bg-BG" w:eastAsia="bg-BG"/>
        </w:rPr>
        <w:t>small niche segments, e.g. shipments between firms with rail sidings or inland waterways</w:t>
      </w:r>
      <w:r w:rsidRPr="00700252">
        <w:rPr>
          <w:rFonts w:ascii="Arial" w:hAnsi="Arial" w:cs="Arial"/>
          <w:sz w:val="24"/>
          <w:szCs w:val="24"/>
          <w:lang w:eastAsia="bg-BG"/>
        </w:rPr>
        <w:t xml:space="preserve"> </w:t>
      </w:r>
      <w:r w:rsidRPr="00700252">
        <w:rPr>
          <w:rFonts w:ascii="Arial" w:hAnsi="Arial" w:cs="Arial"/>
          <w:sz w:val="24"/>
          <w:szCs w:val="24"/>
          <w:lang w:val="bg-BG" w:eastAsia="bg-BG"/>
        </w:rPr>
        <w:t>or sea terminals at both origin and destination). Policy measures are unable to change this</w:t>
      </w:r>
      <w:r w:rsidRPr="00700252">
        <w:rPr>
          <w:rFonts w:ascii="Arial" w:hAnsi="Arial" w:cs="Arial"/>
          <w:sz w:val="24"/>
          <w:szCs w:val="24"/>
          <w:lang w:eastAsia="bg-BG"/>
        </w:rPr>
        <w:t xml:space="preserve"> </w:t>
      </w:r>
      <w:r w:rsidRPr="00700252">
        <w:rPr>
          <w:rFonts w:ascii="Arial" w:hAnsi="Arial" w:cs="Arial"/>
          <w:sz w:val="24"/>
          <w:szCs w:val="24"/>
          <w:lang w:val="bg-BG" w:eastAsia="bg-BG"/>
        </w:rPr>
        <w:t>situation below 100 kilometres; it is an insensitive market segment. This is not generally</w:t>
      </w:r>
      <w:r w:rsidRPr="00700252">
        <w:rPr>
          <w:rFonts w:ascii="Arial" w:hAnsi="Arial" w:cs="Arial"/>
          <w:sz w:val="24"/>
          <w:szCs w:val="24"/>
          <w:lang w:eastAsia="bg-BG"/>
        </w:rPr>
        <w:t xml:space="preserve"> </w:t>
      </w:r>
      <w:r w:rsidRPr="00700252">
        <w:rPr>
          <w:rFonts w:ascii="Arial" w:hAnsi="Arial" w:cs="Arial"/>
          <w:sz w:val="24"/>
          <w:szCs w:val="24"/>
          <w:lang w:val="bg-BG" w:eastAsia="bg-BG"/>
        </w:rPr>
        <w:t>true for shipments with trip distances above 100 kilometres. Here, an increase in lorry</w:t>
      </w:r>
      <w:r w:rsidRPr="00700252">
        <w:rPr>
          <w:rFonts w:ascii="Arial" w:hAnsi="Arial" w:cs="Arial"/>
          <w:sz w:val="24"/>
          <w:szCs w:val="24"/>
          <w:lang w:eastAsia="bg-BG"/>
        </w:rPr>
        <w:t xml:space="preserve"> </w:t>
      </w:r>
      <w:r w:rsidRPr="00700252">
        <w:rPr>
          <w:rFonts w:ascii="Arial" w:hAnsi="Arial" w:cs="Arial"/>
          <w:sz w:val="24"/>
          <w:szCs w:val="24"/>
          <w:lang w:val="bg-BG" w:eastAsia="bg-BG"/>
        </w:rPr>
        <w:t>cost can lead to substitution, mainly to inland waterways transport (where available) and</w:t>
      </w:r>
      <w:r w:rsidRPr="00700252">
        <w:rPr>
          <w:rFonts w:ascii="Arial" w:hAnsi="Arial" w:cs="Arial"/>
          <w:sz w:val="24"/>
          <w:szCs w:val="24"/>
          <w:lang w:eastAsia="bg-BG"/>
        </w:rPr>
        <w:t xml:space="preserve"> </w:t>
      </w:r>
      <w:r w:rsidRPr="00700252">
        <w:rPr>
          <w:rFonts w:ascii="Arial" w:hAnsi="Arial" w:cs="Arial"/>
          <w:sz w:val="24"/>
          <w:szCs w:val="24"/>
          <w:lang w:val="bg-BG" w:eastAsia="bg-BG"/>
        </w:rPr>
        <w:t>train.</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If the lorry transport time goes up, there will also be only significant mode shifts for</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consignments above 100 kilometres. For this change in transport conditions, most of the</w:t>
      </w:r>
      <w:r w:rsidRPr="00700252">
        <w:rPr>
          <w:rFonts w:ascii="Arial" w:hAnsi="Arial" w:cs="Arial"/>
          <w:sz w:val="24"/>
          <w:szCs w:val="24"/>
          <w:lang w:eastAsia="bg-BG"/>
        </w:rPr>
        <w:t xml:space="preserve"> </w:t>
      </w:r>
      <w:r w:rsidRPr="00700252">
        <w:rPr>
          <w:rFonts w:ascii="Arial" w:hAnsi="Arial" w:cs="Arial"/>
          <w:sz w:val="24"/>
          <w:szCs w:val="24"/>
          <w:lang w:val="bg-BG" w:eastAsia="bg-BG"/>
        </w:rPr>
        <w:t>substitution is towards combined road-rail transport, but also to conventional rail</w:t>
      </w:r>
      <w:r w:rsidRPr="00700252">
        <w:rPr>
          <w:rFonts w:ascii="Arial" w:hAnsi="Arial" w:cs="Arial"/>
          <w:sz w:val="24"/>
          <w:szCs w:val="24"/>
          <w:lang w:eastAsia="bg-BG"/>
        </w:rPr>
        <w:t xml:space="preserve"> </w:t>
      </w:r>
      <w:r w:rsidRPr="00700252">
        <w:rPr>
          <w:rFonts w:ascii="Arial" w:hAnsi="Arial" w:cs="Arial"/>
          <w:sz w:val="24"/>
          <w:szCs w:val="24"/>
          <w:lang w:val="bg-BG" w:eastAsia="bg-BG"/>
        </w:rPr>
        <w:t>transport.</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If the rail/combined transport cost or time decreases, then for fuels and ores, metal</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products, basic and other chemicals, large machinery (but only above 100 kilometres)</w:t>
      </w:r>
      <w:r w:rsidRPr="00700252">
        <w:rPr>
          <w:rFonts w:ascii="Arial" w:hAnsi="Arial" w:cs="Arial"/>
          <w:sz w:val="24"/>
          <w:szCs w:val="24"/>
          <w:lang w:eastAsia="bg-BG"/>
        </w:rPr>
        <w:t xml:space="preserve"> </w:t>
      </w:r>
      <w:r w:rsidRPr="00700252">
        <w:rPr>
          <w:rFonts w:ascii="Arial" w:hAnsi="Arial" w:cs="Arial"/>
          <w:sz w:val="24"/>
          <w:szCs w:val="24"/>
          <w:lang w:val="bg-BG" w:eastAsia="bg-BG"/>
        </w:rPr>
        <w:t>there will be a significant decline in lorry tonne</w:t>
      </w:r>
      <w:r w:rsidRPr="00700252">
        <w:rPr>
          <w:rFonts w:ascii="Arial" w:hAnsi="Arial" w:cs="Arial"/>
          <w:sz w:val="24"/>
          <w:szCs w:val="24"/>
          <w:lang w:eastAsia="bg-BG"/>
        </w:rPr>
        <w:t>/</w:t>
      </w:r>
      <w:r w:rsidRPr="00700252">
        <w:rPr>
          <w:rFonts w:ascii="Arial" w:hAnsi="Arial" w:cs="Arial"/>
          <w:sz w:val="24"/>
          <w:szCs w:val="24"/>
          <w:lang w:val="bg-BG" w:eastAsia="bg-BG"/>
        </w:rPr>
        <w:t>kilometrage, but a shift will also take</w:t>
      </w:r>
      <w:r w:rsidRPr="00700252">
        <w:rPr>
          <w:rFonts w:ascii="Arial" w:hAnsi="Arial" w:cs="Arial"/>
          <w:sz w:val="24"/>
          <w:szCs w:val="24"/>
          <w:lang w:eastAsia="bg-BG"/>
        </w:rPr>
        <w:t xml:space="preserve"> </w:t>
      </w:r>
      <w:r w:rsidRPr="00700252">
        <w:rPr>
          <w:rFonts w:ascii="Arial" w:hAnsi="Arial" w:cs="Arial"/>
          <w:sz w:val="24"/>
          <w:szCs w:val="24"/>
          <w:lang w:val="bg-BG" w:eastAsia="bg-BG"/>
        </w:rPr>
        <w:t>place from inland waterways transport (where this mode exists).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If the cost or time of inland waterways transport decrease, then there will only be a</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significant reduction of lorry transport for specific countries (where inland waterways</w:t>
      </w:r>
      <w:r w:rsidRPr="00700252">
        <w:rPr>
          <w:rFonts w:ascii="Arial" w:hAnsi="Arial" w:cs="Arial"/>
          <w:sz w:val="24"/>
          <w:szCs w:val="24"/>
          <w:lang w:eastAsia="bg-BG"/>
        </w:rPr>
        <w:t xml:space="preserve"> </w:t>
      </w:r>
      <w:r w:rsidRPr="00700252">
        <w:rPr>
          <w:rFonts w:ascii="Arial" w:hAnsi="Arial" w:cs="Arial"/>
          <w:sz w:val="24"/>
          <w:szCs w:val="24"/>
          <w:lang w:val="bg-BG" w:eastAsia="bg-BG"/>
        </w:rPr>
        <w:t xml:space="preserve">transport is a viable option, such as </w:t>
      </w:r>
      <w:r w:rsidRPr="00700252">
        <w:rPr>
          <w:rFonts w:ascii="Arial" w:hAnsi="Arial" w:cs="Arial"/>
          <w:sz w:val="24"/>
          <w:szCs w:val="24"/>
          <w:lang w:eastAsia="bg-BG"/>
        </w:rPr>
        <w:t>t</w:t>
      </w:r>
      <w:r w:rsidRPr="00700252">
        <w:rPr>
          <w:rFonts w:ascii="Arial" w:hAnsi="Arial" w:cs="Arial"/>
          <w:sz w:val="24"/>
          <w:szCs w:val="24"/>
          <w:lang w:val="bg-BG" w:eastAsia="bg-BG"/>
        </w:rPr>
        <w:t>he Netherlands, Belgium, Germany and France).</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If the sea shipping cost or time goes down, there will only be small shifts towards sea</w:t>
      </w:r>
      <w:r w:rsidRPr="00700252">
        <w:rPr>
          <w:rFonts w:ascii="Arial" w:hAnsi="Arial" w:cs="Arial"/>
          <w:sz w:val="24"/>
          <w:szCs w:val="24"/>
          <w:lang w:eastAsia="bg-BG"/>
        </w:rPr>
        <w:t xml:space="preserve"> </w:t>
      </w:r>
      <w:r w:rsidRPr="00700252">
        <w:rPr>
          <w:rFonts w:ascii="Arial" w:hAnsi="Arial" w:cs="Arial"/>
          <w:sz w:val="24"/>
          <w:szCs w:val="24"/>
          <w:lang w:val="bg-BG" w:eastAsia="bg-BG"/>
        </w:rPr>
        <w:t>transport and no significant reduction for lorry.</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lastRenderedPageBreak/>
        <w:t>·  In passenger transport an increase in transport time by x% has a bigger impact than an</w:t>
      </w:r>
      <w:r w:rsidRPr="00700252">
        <w:rPr>
          <w:rFonts w:ascii="Arial" w:hAnsi="Arial" w:cs="Arial"/>
          <w:sz w:val="24"/>
          <w:szCs w:val="24"/>
          <w:lang w:eastAsia="bg-BG"/>
        </w:rPr>
        <w:t xml:space="preserve"> </w:t>
      </w:r>
      <w:r w:rsidRPr="00700252">
        <w:rPr>
          <w:rFonts w:ascii="Arial" w:hAnsi="Arial" w:cs="Arial"/>
          <w:sz w:val="24"/>
          <w:szCs w:val="24"/>
          <w:lang w:val="bg-BG" w:eastAsia="bg-BG"/>
        </w:rPr>
        <w:t>increase in transport cost by x%. This is not generally true in freight transport; in many</w:t>
      </w:r>
      <w:r w:rsidRPr="00700252">
        <w:rPr>
          <w:rFonts w:ascii="Arial" w:hAnsi="Arial" w:cs="Arial"/>
          <w:sz w:val="24"/>
          <w:szCs w:val="24"/>
          <w:lang w:eastAsia="bg-BG"/>
        </w:rPr>
        <w:t xml:space="preserve"> </w:t>
      </w:r>
      <w:r w:rsidRPr="00700252">
        <w:rPr>
          <w:rFonts w:ascii="Arial" w:hAnsi="Arial" w:cs="Arial"/>
          <w:sz w:val="24"/>
          <w:szCs w:val="24"/>
          <w:lang w:val="bg-BG" w:eastAsia="bg-BG"/>
        </w:rPr>
        <w:t>situations an x% change in cost has a bigger impact than an x% change in time.</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Elasticities keep increasing with distance after 100 kilometres (especially time</w:t>
      </w:r>
      <w:r w:rsidRPr="00700252">
        <w:rPr>
          <w:rFonts w:ascii="Arial" w:hAnsi="Arial" w:cs="Arial"/>
          <w:sz w:val="24"/>
          <w:szCs w:val="24"/>
          <w:lang w:eastAsia="bg-BG"/>
        </w:rPr>
        <w:t xml:space="preserve"> </w:t>
      </w:r>
      <w:r w:rsidRPr="00700252">
        <w:rPr>
          <w:rFonts w:ascii="Arial" w:hAnsi="Arial" w:cs="Arial"/>
          <w:sz w:val="24"/>
          <w:szCs w:val="24"/>
          <w:lang w:val="bg-BG" w:eastAsia="bg-BG"/>
        </w:rPr>
        <w:t>elasticities).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Changes in tonne-kilometres are bigger than changes in tonnes for lorry, while the</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changes are close to being equal in tonnes and tonne -kilometres for rail and inland</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waterways. This shows that goods would mostly be transferred between modes in</w:t>
      </w:r>
      <w:r w:rsidRPr="00700252">
        <w:rPr>
          <w:rFonts w:ascii="Arial" w:hAnsi="Arial" w:cs="Arial"/>
          <w:sz w:val="24"/>
          <w:szCs w:val="24"/>
          <w:lang w:eastAsia="bg-BG"/>
        </w:rPr>
        <w:t xml:space="preserve"> </w:t>
      </w:r>
      <w:r w:rsidRPr="00700252">
        <w:rPr>
          <w:rFonts w:ascii="Arial" w:hAnsi="Arial" w:cs="Arial"/>
          <w:sz w:val="24"/>
          <w:szCs w:val="24"/>
          <w:lang w:val="bg-BG" w:eastAsia="bg-BG"/>
        </w:rPr>
        <w:t>consignments where trip lengths are longer than average lorry trips.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The most effective policy measures to achieve substitution from road to other modes are</w:t>
      </w:r>
      <w:r w:rsidRPr="00700252">
        <w:rPr>
          <w:rFonts w:ascii="Arial" w:hAnsi="Arial" w:cs="Arial"/>
          <w:sz w:val="24"/>
          <w:szCs w:val="24"/>
          <w:lang w:eastAsia="bg-BG"/>
        </w:rPr>
        <w:t xml:space="preserve"> </w:t>
      </w:r>
      <w:r w:rsidRPr="00700252">
        <w:rPr>
          <w:rFonts w:ascii="Arial" w:hAnsi="Arial" w:cs="Arial"/>
          <w:sz w:val="24"/>
          <w:szCs w:val="24"/>
          <w:lang w:val="bg-BG" w:eastAsia="bg-BG"/>
        </w:rPr>
        <w:t>(without implying that these are the best policies for society; that depends on the</w:t>
      </w:r>
      <w:r w:rsidRPr="00700252">
        <w:rPr>
          <w:rFonts w:ascii="Arial" w:hAnsi="Arial" w:cs="Arial"/>
          <w:sz w:val="24"/>
          <w:szCs w:val="24"/>
          <w:lang w:eastAsia="bg-BG"/>
        </w:rPr>
        <w:t xml:space="preserve"> </w:t>
      </w:r>
      <w:r w:rsidRPr="00700252">
        <w:rPr>
          <w:rFonts w:ascii="Arial" w:hAnsi="Arial" w:cs="Arial"/>
          <w:sz w:val="24"/>
          <w:szCs w:val="24"/>
          <w:lang w:val="bg-BG" w:eastAsia="bg-BG"/>
        </w:rPr>
        <w:t>outcomes of the overall evaluation; see the last three bullet points for freight):</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o Increases in lorry cost for all or the higher distances (congestion and road</w:t>
      </w:r>
      <w:r w:rsidRPr="00700252">
        <w:rPr>
          <w:rFonts w:ascii="Arial" w:hAnsi="Arial" w:cs="Arial"/>
          <w:sz w:val="24"/>
          <w:szCs w:val="24"/>
          <w:lang w:eastAsia="bg-BG"/>
        </w:rPr>
        <w:t xml:space="preserve"> </w:t>
      </w:r>
      <w:r w:rsidRPr="00700252">
        <w:rPr>
          <w:rFonts w:ascii="Arial" w:hAnsi="Arial" w:cs="Arial"/>
          <w:sz w:val="24"/>
          <w:szCs w:val="24"/>
          <w:lang w:val="bg-BG" w:eastAsia="bg-BG"/>
        </w:rPr>
        <w:t>pricing, infrastructure tariff, cost internalisation, kilometre charging, fuel price</w:t>
      </w:r>
      <w:r w:rsidRPr="00700252">
        <w:rPr>
          <w:rFonts w:ascii="Arial" w:hAnsi="Arial" w:cs="Arial"/>
          <w:sz w:val="24"/>
          <w:szCs w:val="24"/>
          <w:lang w:eastAsia="bg-BG"/>
        </w:rPr>
        <w:t xml:space="preserve"> </w:t>
      </w:r>
      <w:r w:rsidRPr="00700252">
        <w:rPr>
          <w:rFonts w:ascii="Arial" w:hAnsi="Arial" w:cs="Arial"/>
          <w:sz w:val="24"/>
          <w:szCs w:val="24"/>
          <w:lang w:val="bg-BG" w:eastAsia="bg-BG"/>
        </w:rPr>
        <w:t>increase);</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o Increase in lorry time (maximum speed limits, harmonisation of rules on</w:t>
      </w:r>
      <w:r w:rsidRPr="00700252">
        <w:rPr>
          <w:rFonts w:ascii="Arial" w:hAnsi="Arial" w:cs="Arial"/>
          <w:sz w:val="24"/>
          <w:szCs w:val="24"/>
          <w:lang w:eastAsia="bg-BG"/>
        </w:rPr>
        <w:t xml:space="preserve"> </w:t>
      </w:r>
      <w:r w:rsidRPr="00700252">
        <w:rPr>
          <w:rFonts w:ascii="Arial" w:hAnsi="Arial" w:cs="Arial"/>
          <w:sz w:val="24"/>
          <w:szCs w:val="24"/>
          <w:lang w:val="bg-BG" w:eastAsia="bg-BG"/>
        </w:rPr>
        <w:t>speeding);</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o Decrease in non-road handling and storage cost (intermodality and</w:t>
      </w:r>
      <w:r w:rsidRPr="00700252">
        <w:rPr>
          <w:rFonts w:ascii="Arial" w:hAnsi="Arial" w:cs="Arial"/>
          <w:sz w:val="24"/>
          <w:szCs w:val="24"/>
          <w:lang w:eastAsia="bg-BG"/>
        </w:rPr>
        <w:t xml:space="preserve"> </w:t>
      </w:r>
      <w:r w:rsidRPr="00700252">
        <w:rPr>
          <w:rFonts w:ascii="Arial" w:hAnsi="Arial" w:cs="Arial"/>
          <w:sz w:val="24"/>
          <w:szCs w:val="24"/>
          <w:lang w:val="bg-BG" w:eastAsia="bg-BG"/>
        </w:rPr>
        <w:t>interconnectivity).</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Policies that make the non-road modes cheaper or reduce the travel times on the non-road</w:t>
      </w:r>
      <w:r w:rsidRPr="00700252">
        <w:rPr>
          <w:rFonts w:ascii="Arial" w:hAnsi="Arial" w:cs="Arial"/>
          <w:sz w:val="24"/>
          <w:szCs w:val="24"/>
          <w:lang w:eastAsia="bg-BG"/>
        </w:rPr>
        <w:t xml:space="preserve"> </w:t>
      </w:r>
      <w:r w:rsidRPr="00700252">
        <w:rPr>
          <w:rFonts w:ascii="Arial" w:hAnsi="Arial" w:cs="Arial"/>
          <w:sz w:val="24"/>
          <w:szCs w:val="24"/>
          <w:lang w:val="bg-BG" w:eastAsia="bg-BG"/>
        </w:rPr>
        <w:t>networks are less effective for reducing lorry tonne-kilometrage; often they also lead to</w:t>
      </w:r>
      <w:r w:rsidRPr="00700252">
        <w:rPr>
          <w:rFonts w:ascii="Arial" w:hAnsi="Arial" w:cs="Arial"/>
          <w:sz w:val="24"/>
          <w:szCs w:val="24"/>
          <w:lang w:eastAsia="bg-BG"/>
        </w:rPr>
        <w:t xml:space="preserve"> </w:t>
      </w:r>
      <w:r w:rsidRPr="00700252">
        <w:rPr>
          <w:rFonts w:ascii="Arial" w:hAnsi="Arial" w:cs="Arial"/>
          <w:sz w:val="24"/>
          <w:szCs w:val="24"/>
          <w:lang w:val="bg-BG" w:eastAsia="bg-BG"/>
        </w:rPr>
        <w:t>substitution between the non-road modes.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Effective policy bundles should contain elements of the three most effective policies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(increased cost and time for road, lower non-road handling and storage cost). Decreasing</w:t>
      </w:r>
      <w:r w:rsidRPr="00700252">
        <w:rPr>
          <w:rFonts w:ascii="Arial" w:hAnsi="Arial" w:cs="Arial"/>
          <w:sz w:val="24"/>
          <w:szCs w:val="24"/>
          <w:lang w:eastAsia="bg-BG"/>
        </w:rPr>
        <w:t xml:space="preserve"> </w:t>
      </w:r>
      <w:r w:rsidRPr="00700252">
        <w:rPr>
          <w:rFonts w:ascii="Arial" w:hAnsi="Arial" w:cs="Arial"/>
          <w:sz w:val="24"/>
          <w:szCs w:val="24"/>
          <w:lang w:val="bg-BG" w:eastAsia="bg-BG"/>
        </w:rPr>
        <w:t>the non-road travel times and cost can only have a substantial effect on substitution away</w:t>
      </w:r>
      <w:r w:rsidRPr="00700252">
        <w:rPr>
          <w:rFonts w:ascii="Arial" w:hAnsi="Arial" w:cs="Arial"/>
          <w:sz w:val="24"/>
          <w:szCs w:val="24"/>
          <w:lang w:eastAsia="bg-BG"/>
        </w:rPr>
        <w:t xml:space="preserve"> </w:t>
      </w:r>
      <w:r w:rsidRPr="00700252">
        <w:rPr>
          <w:rFonts w:ascii="Arial" w:hAnsi="Arial" w:cs="Arial"/>
          <w:sz w:val="24"/>
          <w:szCs w:val="24"/>
          <w:lang w:val="bg-BG" w:eastAsia="bg-BG"/>
        </w:rPr>
        <w:t>from the road mode if the bundle includes measures that make all non-road modes more</w:t>
      </w:r>
      <w:r w:rsidRPr="00700252">
        <w:rPr>
          <w:rFonts w:ascii="Arial" w:hAnsi="Arial" w:cs="Arial"/>
          <w:sz w:val="24"/>
          <w:szCs w:val="24"/>
          <w:lang w:eastAsia="bg-BG"/>
        </w:rPr>
        <w:t xml:space="preserve"> </w:t>
      </w:r>
      <w:r w:rsidRPr="00700252">
        <w:rPr>
          <w:rFonts w:ascii="Arial" w:hAnsi="Arial" w:cs="Arial"/>
          <w:sz w:val="24"/>
          <w:szCs w:val="24"/>
          <w:lang w:val="bg-BG" w:eastAsia="bg-BG"/>
        </w:rPr>
        <w:t>attractive. Otherwise, there will be a large amount of substitution between the non-road</w:t>
      </w:r>
      <w:r w:rsidRPr="00700252">
        <w:rPr>
          <w:rFonts w:ascii="Arial" w:hAnsi="Arial" w:cs="Arial"/>
          <w:sz w:val="24"/>
          <w:szCs w:val="24"/>
          <w:lang w:eastAsia="bg-BG"/>
        </w:rPr>
        <w:t xml:space="preserve"> </w:t>
      </w:r>
      <w:r w:rsidRPr="00700252">
        <w:rPr>
          <w:rFonts w:ascii="Arial" w:hAnsi="Arial" w:cs="Arial"/>
          <w:sz w:val="24"/>
          <w:szCs w:val="24"/>
          <w:lang w:val="bg-BG" w:eastAsia="bg-BG"/>
        </w:rPr>
        <w:t>modes.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To make polices effective the target segment should be shipments above 100 kilometres.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Also policies targetted at bulky products are more effective for substitution from road to</w:t>
      </w:r>
      <w:r w:rsidRPr="00700252">
        <w:rPr>
          <w:rFonts w:ascii="Arial" w:hAnsi="Arial" w:cs="Arial"/>
          <w:sz w:val="24"/>
          <w:szCs w:val="24"/>
          <w:lang w:eastAsia="bg-BG"/>
        </w:rPr>
        <w:t xml:space="preserve"> </w:t>
      </w:r>
      <w:r w:rsidRPr="00700252">
        <w:rPr>
          <w:rFonts w:ascii="Arial" w:hAnsi="Arial" w:cs="Arial"/>
          <w:sz w:val="24"/>
          <w:szCs w:val="24"/>
          <w:lang w:val="bg-BG" w:eastAsia="bg-BG"/>
        </w:rPr>
        <w:t>the other modes than policies focussing on other commodities.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Increasing the lorry cost (one of the three effective types of policy mentioned above)</w:t>
      </w:r>
      <w:r w:rsidRPr="00700252">
        <w:rPr>
          <w:rFonts w:ascii="Arial" w:hAnsi="Arial" w:cs="Arial"/>
          <w:sz w:val="24"/>
          <w:szCs w:val="24"/>
          <w:lang w:eastAsia="bg-BG"/>
        </w:rPr>
        <w:t xml:space="preserve"> </w:t>
      </w:r>
      <w:r w:rsidRPr="00700252">
        <w:rPr>
          <w:rFonts w:ascii="Arial" w:hAnsi="Arial" w:cs="Arial"/>
          <w:sz w:val="24"/>
          <w:szCs w:val="24"/>
          <w:lang w:val="bg-BG" w:eastAsia="bg-BG"/>
        </w:rPr>
        <w:t>leads to increases in the cost for the users of transport, which according to the evaluation</w:t>
      </w:r>
      <w:r w:rsidRPr="00700252">
        <w:rPr>
          <w:rFonts w:ascii="Arial" w:hAnsi="Arial" w:cs="Arial"/>
          <w:sz w:val="24"/>
          <w:szCs w:val="24"/>
          <w:lang w:eastAsia="bg-BG"/>
        </w:rPr>
        <w:t xml:space="preserve"> </w:t>
      </w:r>
      <w:r w:rsidRPr="00700252">
        <w:rPr>
          <w:rFonts w:ascii="Arial" w:hAnsi="Arial" w:cs="Arial"/>
          <w:sz w:val="24"/>
          <w:szCs w:val="24"/>
          <w:lang w:val="bg-BG" w:eastAsia="bg-BG"/>
        </w:rPr>
        <w:t>carried out, are not compensated by the reduction in external cost for society as a whole</w:t>
      </w:r>
      <w:r w:rsidRPr="00700252">
        <w:rPr>
          <w:rFonts w:ascii="Arial" w:hAnsi="Arial" w:cs="Arial"/>
          <w:sz w:val="24"/>
          <w:szCs w:val="24"/>
          <w:lang w:eastAsia="bg-BG"/>
        </w:rPr>
        <w:t xml:space="preserve"> </w:t>
      </w:r>
      <w:r w:rsidRPr="00700252">
        <w:rPr>
          <w:rFonts w:ascii="Arial" w:hAnsi="Arial" w:cs="Arial"/>
          <w:sz w:val="24"/>
          <w:szCs w:val="24"/>
          <w:lang w:val="bg-BG" w:eastAsia="bg-BG"/>
        </w:rPr>
        <w:t>(emissions, noise, accidents). On the other hand this type of policy increases government</w:t>
      </w:r>
      <w:r w:rsidRPr="00700252">
        <w:rPr>
          <w:rFonts w:ascii="Arial" w:hAnsi="Arial" w:cs="Arial"/>
          <w:sz w:val="24"/>
          <w:szCs w:val="24"/>
          <w:lang w:eastAsia="bg-BG"/>
        </w:rPr>
        <w:t xml:space="preserve"> </w:t>
      </w:r>
      <w:r w:rsidRPr="00700252">
        <w:rPr>
          <w:rFonts w:ascii="Arial" w:hAnsi="Arial" w:cs="Arial"/>
          <w:sz w:val="24"/>
          <w:szCs w:val="24"/>
          <w:lang w:val="bg-BG" w:eastAsia="bg-BG"/>
        </w:rPr>
        <w:t>revenues.</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Policies that increase the lorry transport time (another of the three effective types of</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policies) increase the time cost of transport users, but decrease the driving cost of the user</w:t>
      </w:r>
      <w:r w:rsidRPr="00700252">
        <w:rPr>
          <w:rFonts w:ascii="Arial" w:hAnsi="Arial" w:cs="Arial"/>
          <w:sz w:val="24"/>
          <w:szCs w:val="24"/>
          <w:lang w:eastAsia="bg-BG"/>
        </w:rPr>
        <w:t xml:space="preserve"> </w:t>
      </w:r>
      <w:r w:rsidRPr="00700252">
        <w:rPr>
          <w:rFonts w:ascii="Arial" w:hAnsi="Arial" w:cs="Arial"/>
          <w:sz w:val="24"/>
          <w:szCs w:val="24"/>
          <w:lang w:val="bg-BG" w:eastAsia="bg-BG"/>
        </w:rPr>
        <w:t>and the external cost (because of substitution from road to modes that are cheaper and</w:t>
      </w:r>
      <w:r w:rsidRPr="00700252">
        <w:rPr>
          <w:rFonts w:ascii="Arial" w:hAnsi="Arial" w:cs="Arial"/>
          <w:sz w:val="24"/>
          <w:szCs w:val="24"/>
          <w:lang w:eastAsia="bg-BG"/>
        </w:rPr>
        <w:t xml:space="preserve"> </w:t>
      </w:r>
      <w:r w:rsidRPr="00700252">
        <w:rPr>
          <w:rFonts w:ascii="Arial" w:hAnsi="Arial" w:cs="Arial"/>
          <w:sz w:val="24"/>
          <w:szCs w:val="24"/>
          <w:lang w:val="bg-BG" w:eastAsia="bg-BG"/>
        </w:rPr>
        <w:t>have lower external cost). The total internal and external costs remain more or less the</w:t>
      </w:r>
      <w:r w:rsidRPr="00700252">
        <w:rPr>
          <w:rFonts w:ascii="Arial" w:hAnsi="Arial" w:cs="Arial"/>
          <w:sz w:val="24"/>
          <w:szCs w:val="24"/>
          <w:lang w:eastAsia="bg-BG"/>
        </w:rPr>
        <w:t xml:space="preserve"> </w:t>
      </w:r>
      <w:r w:rsidRPr="00700252">
        <w:rPr>
          <w:rFonts w:ascii="Arial" w:hAnsi="Arial" w:cs="Arial"/>
          <w:sz w:val="24"/>
          <w:szCs w:val="24"/>
          <w:lang w:val="bg-BG" w:eastAsia="bg-BG"/>
        </w:rPr>
        <w:t>same, according to our evaluation.</w:t>
      </w:r>
    </w:p>
    <w:p w:rsidR="002B4BA4" w:rsidRPr="00700252" w:rsidRDefault="002B4BA4" w:rsidP="002B4BA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Intermodality and interconnectivity, simulated as a decrease in handling and storage cost</w:t>
      </w:r>
      <w:r w:rsidRPr="00700252">
        <w:rPr>
          <w:rFonts w:ascii="Arial" w:hAnsi="Arial" w:cs="Arial"/>
          <w:sz w:val="24"/>
          <w:szCs w:val="24"/>
          <w:lang w:eastAsia="bg-BG"/>
        </w:rPr>
        <w:t xml:space="preserve"> </w:t>
      </w:r>
      <w:r w:rsidRPr="00700252">
        <w:rPr>
          <w:rFonts w:ascii="Arial" w:hAnsi="Arial" w:cs="Arial"/>
          <w:sz w:val="24"/>
          <w:szCs w:val="24"/>
          <w:lang w:val="bg-BG" w:eastAsia="bg-BG"/>
        </w:rPr>
        <w:t>(the third of the above effective policies) reduce both internal user cost and external cost</w:t>
      </w:r>
      <w:r w:rsidRPr="00700252">
        <w:rPr>
          <w:rFonts w:ascii="Arial" w:hAnsi="Arial" w:cs="Arial"/>
          <w:sz w:val="24"/>
          <w:szCs w:val="24"/>
          <w:lang w:eastAsia="bg-BG"/>
        </w:rPr>
        <w:t xml:space="preserve"> </w:t>
      </w:r>
      <w:r w:rsidRPr="00700252">
        <w:rPr>
          <w:rFonts w:ascii="Arial" w:hAnsi="Arial" w:cs="Arial"/>
          <w:sz w:val="24"/>
          <w:szCs w:val="24"/>
          <w:lang w:val="bg-BG" w:eastAsia="bg-BG"/>
        </w:rPr>
        <w:t>of transport. These policies however require substantial investments in infrastructure and</w:t>
      </w:r>
      <w:r w:rsidRPr="00700252">
        <w:rPr>
          <w:rFonts w:ascii="Arial" w:hAnsi="Arial" w:cs="Arial"/>
          <w:sz w:val="24"/>
          <w:szCs w:val="24"/>
          <w:lang w:eastAsia="bg-BG"/>
        </w:rPr>
        <w:t xml:space="preserve"> </w:t>
      </w:r>
      <w:r w:rsidRPr="00700252">
        <w:rPr>
          <w:rFonts w:ascii="Arial" w:hAnsi="Arial" w:cs="Arial"/>
          <w:sz w:val="24"/>
          <w:szCs w:val="24"/>
          <w:lang w:val="bg-BG" w:eastAsia="bg-BG"/>
        </w:rPr>
        <w:t>do not generate government revenues.</w:t>
      </w:r>
    </w:p>
    <w:p w:rsidR="002B4BA4" w:rsidRPr="00700252" w:rsidRDefault="002B4BA4" w:rsidP="002B4BA4">
      <w:pPr>
        <w:autoSpaceDE w:val="0"/>
        <w:autoSpaceDN w:val="0"/>
        <w:adjustRightInd w:val="0"/>
        <w:spacing w:after="0" w:line="240" w:lineRule="auto"/>
        <w:jc w:val="both"/>
        <w:rPr>
          <w:rFonts w:ascii="Arial" w:hAnsi="Arial" w:cs="Arial"/>
          <w:b/>
          <w:bCs/>
          <w:sz w:val="24"/>
          <w:szCs w:val="24"/>
          <w:lang w:eastAsia="bg-BG"/>
        </w:rPr>
      </w:pPr>
      <w:r w:rsidRPr="00700252">
        <w:rPr>
          <w:rFonts w:ascii="Arial" w:hAnsi="Arial" w:cs="Arial"/>
          <w:sz w:val="24"/>
          <w:szCs w:val="24"/>
          <w:lang w:val="bg-BG" w:eastAsia="bg-BG"/>
        </w:rPr>
        <w:t>The above conclusions on the policy measures for freight transport are summarised in the</w:t>
      </w:r>
      <w:r w:rsidRPr="00700252">
        <w:rPr>
          <w:rFonts w:ascii="Arial" w:hAnsi="Arial" w:cs="Arial"/>
          <w:sz w:val="24"/>
          <w:szCs w:val="24"/>
          <w:lang w:eastAsia="bg-BG"/>
        </w:rPr>
        <w:t xml:space="preserve"> </w:t>
      </w:r>
      <w:r w:rsidRPr="00700252">
        <w:rPr>
          <w:rFonts w:ascii="Arial" w:hAnsi="Arial" w:cs="Arial"/>
          <w:sz w:val="24"/>
          <w:szCs w:val="24"/>
          <w:lang w:val="bg-BG" w:eastAsia="bg-BG"/>
        </w:rPr>
        <w:t>table below.</w:t>
      </w:r>
      <w:r w:rsidRPr="00700252">
        <w:rPr>
          <w:rFonts w:ascii="Arial" w:hAnsi="Arial" w:cs="Arial"/>
          <w:b/>
          <w:bCs/>
          <w:sz w:val="24"/>
          <w:szCs w:val="24"/>
          <w:lang w:val="bg-BG" w:eastAsia="bg-BG"/>
        </w:rPr>
        <w:t xml:space="preserve"> </w:t>
      </w:r>
    </w:p>
    <w:p w:rsidR="002B4BA4" w:rsidRPr="00700252" w:rsidRDefault="002B4BA4" w:rsidP="002B4BA4">
      <w:pPr>
        <w:autoSpaceDE w:val="0"/>
        <w:autoSpaceDN w:val="0"/>
        <w:adjustRightInd w:val="0"/>
        <w:spacing w:after="0" w:line="240" w:lineRule="auto"/>
        <w:jc w:val="both"/>
        <w:rPr>
          <w:rFonts w:ascii="Arial" w:hAnsi="Arial" w:cs="Arial"/>
          <w:b/>
          <w:bCs/>
          <w:sz w:val="24"/>
          <w:szCs w:val="24"/>
          <w:lang w:eastAsia="bg-BG"/>
        </w:rPr>
      </w:pPr>
    </w:p>
    <w:p w:rsidR="002B4BA4" w:rsidRPr="00700252" w:rsidRDefault="002B4BA4" w:rsidP="002B4BA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b/>
          <w:bCs/>
          <w:sz w:val="24"/>
          <w:szCs w:val="24"/>
          <w:lang w:val="bg-BG" w:eastAsia="bg-BG"/>
        </w:rPr>
        <w:t>Summary table for the assessment of policies for freight transport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t>Effectiveness</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(modal shift</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lastRenderedPageBreak/>
              <w:t>from road to</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other modes)</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lastRenderedPageBreak/>
              <w:t>Change in internal</w:t>
            </w:r>
          </w:p>
          <w:p w:rsidR="002B4BA4" w:rsidRPr="00700252" w:rsidRDefault="002B4BA4" w:rsidP="00303314">
            <w:pPr>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lastRenderedPageBreak/>
              <w:t>and external</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b/>
                <w:bCs/>
                <w:sz w:val="24"/>
                <w:szCs w:val="24"/>
                <w:lang w:val="bg-BG" w:eastAsia="bg-BG"/>
              </w:rPr>
              <w:t>transport cost</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lastRenderedPageBreak/>
              <w:t>Required investment and</w:t>
            </w:r>
          </w:p>
          <w:p w:rsidR="002B4BA4" w:rsidRPr="00700252" w:rsidRDefault="002B4BA4" w:rsidP="00303314">
            <w:pPr>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lastRenderedPageBreak/>
              <w:t>operation and</w:t>
            </w:r>
          </w:p>
          <w:p w:rsidR="002B4BA4" w:rsidRPr="00700252" w:rsidRDefault="002B4BA4" w:rsidP="00303314">
            <w:pPr>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t>maintenance cost</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lastRenderedPageBreak/>
              <w:t>Intermodality</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Small user cost reduction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Interconnectivity</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Small user cost reduction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Congestion and road</w:t>
            </w:r>
            <w:r w:rsidRPr="00700252">
              <w:rPr>
                <w:rFonts w:ascii="Arial" w:hAnsi="Arial" w:cs="Arial"/>
                <w:sz w:val="24"/>
                <w:szCs w:val="24"/>
                <w:lang w:eastAsia="bg-BG"/>
              </w:rPr>
              <w:t xml:space="preserve"> </w:t>
            </w:r>
            <w:r w:rsidRPr="00700252">
              <w:rPr>
                <w:rFonts w:ascii="Arial" w:hAnsi="Arial" w:cs="Arial"/>
                <w:sz w:val="24"/>
                <w:szCs w:val="24"/>
                <w:lang w:val="bg-BG" w:eastAsia="bg-BG"/>
              </w:rPr>
              <w:t>pricing</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Big user cost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Low and</w:t>
            </w:r>
            <w:r w:rsidRPr="00700252">
              <w:rPr>
                <w:rFonts w:ascii="Arial" w:hAnsi="Arial" w:cs="Arial"/>
                <w:sz w:val="24"/>
                <w:szCs w:val="24"/>
                <w:lang w:eastAsia="bg-BG"/>
              </w:rPr>
              <w:t xml:space="preserve"> </w:t>
            </w:r>
            <w:r w:rsidRPr="00700252">
              <w:rPr>
                <w:rFonts w:ascii="Arial" w:hAnsi="Arial" w:cs="Arial"/>
                <w:sz w:val="24"/>
                <w:szCs w:val="24"/>
                <w:lang w:val="bg-BG" w:eastAsia="bg-BG"/>
              </w:rPr>
              <w:t>government revenues</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Parking policies</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Big user cost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Low and government revenues</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Infrastructure tariff</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Big user cost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Low and government revenues</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Rail and fluvial</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interoperability</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Small user cost reduction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Market liberalization</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(rail)</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Small user cost reduction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Cost internalisation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Big user cost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Low and government revenues</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Maximum speed limits</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xml:space="preserve">No change in user cost </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Vignette, Eco-points, km</w:t>
            </w:r>
            <w:r w:rsidRPr="00700252">
              <w:rPr>
                <w:rFonts w:ascii="Arial" w:hAnsi="Arial" w:cs="Arial"/>
                <w:sz w:val="24"/>
                <w:szCs w:val="24"/>
                <w:lang w:eastAsia="bg-BG"/>
              </w:rPr>
              <w:t xml:space="preserve"> </w:t>
            </w:r>
            <w:r w:rsidRPr="00700252">
              <w:rPr>
                <w:rFonts w:ascii="Arial" w:hAnsi="Arial" w:cs="Arial"/>
                <w:sz w:val="24"/>
                <w:szCs w:val="24"/>
                <w:lang w:val="bg-BG" w:eastAsia="bg-BG"/>
              </w:rPr>
              <w:t>charge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xml:space="preserve">High </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Small user cost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 xml:space="preserve">Sea motorways </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Small user cost reduction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Harmonisation of</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inspections and controls</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Small user cost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Harmonisation of rules</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on speeding</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No change in user cost</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Fuel price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Big user cost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Low and government revenues</w:t>
            </w:r>
          </w:p>
        </w:tc>
      </w:tr>
    </w:tbl>
    <w:p w:rsidR="002B4BA4" w:rsidRPr="00700252" w:rsidRDefault="002B4BA4" w:rsidP="002B4BA4">
      <w:pPr>
        <w:autoSpaceDE w:val="0"/>
        <w:autoSpaceDN w:val="0"/>
        <w:adjustRightInd w:val="0"/>
        <w:spacing w:after="0" w:line="240" w:lineRule="auto"/>
        <w:jc w:val="both"/>
        <w:rPr>
          <w:rFonts w:ascii="Arial" w:hAnsi="Arial" w:cs="Arial"/>
          <w:sz w:val="24"/>
          <w:szCs w:val="24"/>
          <w:lang w:eastAsia="bg-BG"/>
        </w:rPr>
      </w:pPr>
    </w:p>
    <w:p w:rsidR="002B4BA4" w:rsidRPr="00700252" w:rsidRDefault="002B4BA4" w:rsidP="001B292A">
      <w:pPr>
        <w:pStyle w:val="a5"/>
        <w:numPr>
          <w:ilvl w:val="0"/>
          <w:numId w:val="3"/>
        </w:numPr>
        <w:tabs>
          <w:tab w:val="left" w:pos="851"/>
        </w:tabs>
        <w:autoSpaceDE w:val="0"/>
        <w:autoSpaceDN w:val="0"/>
        <w:ind w:left="0" w:hanging="11"/>
        <w:rPr>
          <w:rFonts w:cs="Arial"/>
          <w:b/>
          <w:bCs/>
          <w:sz w:val="24"/>
          <w:lang w:val="bg-BG" w:eastAsia="bg-BG"/>
        </w:rPr>
      </w:pPr>
      <w:r w:rsidRPr="00700252">
        <w:rPr>
          <w:rFonts w:cs="Arial"/>
          <w:b/>
          <w:bCs/>
          <w:sz w:val="24"/>
          <w:lang w:val="bg-BG" w:eastAsia="bg-BG"/>
        </w:rPr>
        <w:t>Conclusions on passenger transport:</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For the period 1995-2020 the meta-model predicts for the bulk of usual daily travel (trip</w:t>
      </w:r>
      <w:r w:rsidRPr="00700252">
        <w:rPr>
          <w:rFonts w:ascii="Arial" w:hAnsi="Arial" w:cs="Arial"/>
          <w:sz w:val="24"/>
          <w:szCs w:val="24"/>
          <w:lang w:eastAsia="bg-BG"/>
        </w:rPr>
        <w:t xml:space="preserve"> </w:t>
      </w:r>
      <w:r w:rsidRPr="00700252">
        <w:rPr>
          <w:rFonts w:ascii="Arial" w:hAnsi="Arial" w:cs="Arial"/>
          <w:sz w:val="24"/>
          <w:szCs w:val="24"/>
          <w:lang w:val="bg-BG" w:eastAsia="bg-BG"/>
        </w:rPr>
        <w:t>distances up to 160 kilometres) that the number of tours (these are round-trips that start</w:t>
      </w:r>
      <w:r w:rsidRPr="00700252">
        <w:rPr>
          <w:rFonts w:ascii="Arial" w:hAnsi="Arial" w:cs="Arial"/>
          <w:sz w:val="24"/>
          <w:szCs w:val="24"/>
          <w:lang w:eastAsia="bg-BG"/>
        </w:rPr>
        <w:t xml:space="preserve"> </w:t>
      </w:r>
      <w:r w:rsidRPr="00700252">
        <w:rPr>
          <w:rFonts w:ascii="Arial" w:hAnsi="Arial" w:cs="Arial"/>
          <w:sz w:val="24"/>
          <w:szCs w:val="24"/>
          <w:lang w:val="bg-BG" w:eastAsia="bg-BG"/>
        </w:rPr>
        <w:t>and end at home) will grow by 5% (car driver +22%) and passenger kilometrage will</w:t>
      </w:r>
      <w:r w:rsidRPr="00700252">
        <w:rPr>
          <w:rFonts w:ascii="Arial" w:hAnsi="Arial" w:cs="Arial"/>
          <w:sz w:val="24"/>
          <w:szCs w:val="24"/>
          <w:lang w:eastAsia="bg-BG"/>
        </w:rPr>
        <w:t xml:space="preserve"> </w:t>
      </w:r>
      <w:r w:rsidRPr="00700252">
        <w:rPr>
          <w:rFonts w:ascii="Arial" w:hAnsi="Arial" w:cs="Arial"/>
          <w:sz w:val="24"/>
          <w:szCs w:val="24"/>
          <w:lang w:val="bg-BG" w:eastAsia="bg-BG"/>
        </w:rPr>
        <w:t>increase by 10% (car driver +24%). There will be a much higher growth in the CEEC.</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Long distance travel (above 160 kilometres) increases much faster (car, train and</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espe cially air) than shorter distance transport.</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lastRenderedPageBreak/>
        <w:t>·  Policies that increase car cost (fuel price increase, congestion and road pricing, parking</w:t>
      </w:r>
      <w:r w:rsidRPr="00700252">
        <w:rPr>
          <w:rFonts w:ascii="Arial" w:hAnsi="Arial" w:cs="Arial"/>
          <w:sz w:val="24"/>
          <w:szCs w:val="24"/>
          <w:lang w:eastAsia="bg-BG"/>
        </w:rPr>
        <w:t xml:space="preserve"> </w:t>
      </w:r>
      <w:r w:rsidRPr="00700252">
        <w:rPr>
          <w:rFonts w:ascii="Arial" w:hAnsi="Arial" w:cs="Arial"/>
          <w:sz w:val="24"/>
          <w:szCs w:val="24"/>
          <w:lang w:val="bg-BG" w:eastAsia="bg-BG"/>
        </w:rPr>
        <w:t>policies, infrastructure tariff, cost internalisation), will only have limited mode shift</w:t>
      </w:r>
      <w:r w:rsidRPr="00700252">
        <w:rPr>
          <w:rFonts w:ascii="Arial" w:hAnsi="Arial" w:cs="Arial"/>
          <w:sz w:val="24"/>
          <w:szCs w:val="24"/>
          <w:lang w:eastAsia="bg-BG"/>
        </w:rPr>
        <w:t xml:space="preserve"> </w:t>
      </w:r>
      <w:r w:rsidRPr="00700252">
        <w:rPr>
          <w:rFonts w:ascii="Arial" w:hAnsi="Arial" w:cs="Arial"/>
          <w:sz w:val="24"/>
          <w:szCs w:val="24"/>
          <w:lang w:val="bg-BG" w:eastAsia="bg-BG"/>
        </w:rPr>
        <w:t>effects, especially for business travel. There will be non-marginal reductions of car use,</w:t>
      </w:r>
      <w:r w:rsidRPr="00700252">
        <w:rPr>
          <w:rFonts w:ascii="Arial" w:hAnsi="Arial" w:cs="Arial"/>
          <w:sz w:val="24"/>
          <w:szCs w:val="24"/>
          <w:lang w:eastAsia="bg-BG"/>
        </w:rPr>
        <w:t xml:space="preserve"> </w:t>
      </w:r>
      <w:r w:rsidRPr="00700252">
        <w:rPr>
          <w:rFonts w:ascii="Arial" w:hAnsi="Arial" w:cs="Arial"/>
          <w:sz w:val="24"/>
          <w:szCs w:val="24"/>
          <w:lang w:val="bg-BG" w:eastAsia="bg-BG"/>
        </w:rPr>
        <w:t>but most of the impact on car kilometrage is due to destination switching. The biggest</w:t>
      </w:r>
      <w:r w:rsidRPr="00700252">
        <w:rPr>
          <w:rFonts w:ascii="Arial" w:hAnsi="Arial" w:cs="Arial"/>
          <w:sz w:val="24"/>
          <w:szCs w:val="24"/>
          <w:lang w:eastAsia="bg-BG"/>
        </w:rPr>
        <w:t xml:space="preserve"> </w:t>
      </w:r>
      <w:r w:rsidRPr="00700252">
        <w:rPr>
          <w:rFonts w:ascii="Arial" w:hAnsi="Arial" w:cs="Arial"/>
          <w:sz w:val="24"/>
          <w:szCs w:val="24"/>
          <w:lang w:val="bg-BG" w:eastAsia="bg-BG"/>
        </w:rPr>
        <w:t>reduction in car kilometrage is found for ‘other’ purposes (social and recreational traffic).</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Policies tha t lead to an increase in car time (speed limits, speed controls) are a relatively</w:t>
      </w:r>
      <w:r w:rsidRPr="00700252">
        <w:rPr>
          <w:rFonts w:ascii="Arial" w:hAnsi="Arial" w:cs="Arial"/>
          <w:sz w:val="24"/>
          <w:szCs w:val="24"/>
          <w:lang w:eastAsia="bg-BG"/>
        </w:rPr>
        <w:t xml:space="preserve"> </w:t>
      </w:r>
      <w:r w:rsidRPr="00700252">
        <w:rPr>
          <w:rFonts w:ascii="Arial" w:hAnsi="Arial" w:cs="Arial"/>
          <w:sz w:val="24"/>
          <w:szCs w:val="24"/>
          <w:lang w:val="bg-BG" w:eastAsia="bg-BG"/>
        </w:rPr>
        <w:t>effective means of reducing car use (again mainly through destination switching, not</w:t>
      </w:r>
      <w:r w:rsidRPr="00700252">
        <w:rPr>
          <w:rFonts w:ascii="Arial" w:hAnsi="Arial" w:cs="Arial"/>
          <w:sz w:val="24"/>
          <w:szCs w:val="24"/>
          <w:lang w:eastAsia="bg-BG"/>
        </w:rPr>
        <w:t xml:space="preserve"> </w:t>
      </w:r>
      <w:r w:rsidRPr="00700252">
        <w:rPr>
          <w:rFonts w:ascii="Arial" w:hAnsi="Arial" w:cs="Arial"/>
          <w:sz w:val="24"/>
          <w:szCs w:val="24"/>
          <w:lang w:val="bg-BG" w:eastAsia="bg-BG"/>
        </w:rPr>
        <w:t>mode shift). This does not automatically imply that these are the most desirable policies</w:t>
      </w:r>
      <w:r w:rsidRPr="00700252">
        <w:rPr>
          <w:rFonts w:ascii="Arial" w:hAnsi="Arial" w:cs="Arial"/>
          <w:sz w:val="24"/>
          <w:szCs w:val="24"/>
          <w:lang w:eastAsia="bg-BG"/>
        </w:rPr>
        <w:t xml:space="preserve"> </w:t>
      </w:r>
      <w:r w:rsidRPr="00700252">
        <w:rPr>
          <w:rFonts w:ascii="Arial" w:hAnsi="Arial" w:cs="Arial"/>
          <w:sz w:val="24"/>
          <w:szCs w:val="24"/>
          <w:lang w:val="bg-BG" w:eastAsia="bg-BG"/>
        </w:rPr>
        <w:t>for passenger transport; this also depends on the other impacts (see the evaluation</w:t>
      </w:r>
      <w:r w:rsidRPr="00700252">
        <w:rPr>
          <w:rFonts w:ascii="Arial" w:hAnsi="Arial" w:cs="Arial"/>
          <w:sz w:val="24"/>
          <w:szCs w:val="24"/>
          <w:lang w:eastAsia="bg-BG"/>
        </w:rPr>
        <w:t xml:space="preserve"> </w:t>
      </w:r>
      <w:r w:rsidRPr="00700252">
        <w:rPr>
          <w:rFonts w:ascii="Arial" w:hAnsi="Arial" w:cs="Arial"/>
          <w:sz w:val="24"/>
          <w:szCs w:val="24"/>
          <w:lang w:val="bg-BG" w:eastAsia="bg-BG"/>
        </w:rPr>
        <w:t>outcomes below) of the measures than just the impacts on the transport volumes.</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Air transport (especially the leisure segment) is very sensitive to the level of the air fares.</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Increasing travel time by x% has a larger impact than increasing travel cost by x%. This</w:t>
      </w:r>
      <w:r w:rsidRPr="00700252">
        <w:rPr>
          <w:rFonts w:ascii="Arial" w:hAnsi="Arial" w:cs="Arial"/>
          <w:sz w:val="24"/>
          <w:szCs w:val="24"/>
          <w:lang w:eastAsia="bg-BG"/>
        </w:rPr>
        <w:t xml:space="preserve"> </w:t>
      </w:r>
      <w:r w:rsidRPr="00700252">
        <w:rPr>
          <w:rFonts w:ascii="Arial" w:hAnsi="Arial" w:cs="Arial"/>
          <w:sz w:val="24"/>
          <w:szCs w:val="24"/>
          <w:lang w:val="bg-BG" w:eastAsia="bg-BG"/>
        </w:rPr>
        <w:t>goes for changes in cost and time for all modes.</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Policies that decrease the public transport cost or time (intermodality, interconnectivity,</w:t>
      </w:r>
      <w:r w:rsidRPr="00700252">
        <w:rPr>
          <w:rFonts w:ascii="Arial" w:hAnsi="Arial" w:cs="Arial"/>
          <w:sz w:val="24"/>
          <w:szCs w:val="24"/>
          <w:lang w:eastAsia="bg-BG"/>
        </w:rPr>
        <w:t xml:space="preserve"> </w:t>
      </w:r>
      <w:r w:rsidRPr="00700252">
        <w:rPr>
          <w:rFonts w:ascii="Arial" w:hAnsi="Arial" w:cs="Arial"/>
          <w:sz w:val="24"/>
          <w:szCs w:val="24"/>
          <w:lang w:val="bg-BG" w:eastAsia="bg-BG"/>
        </w:rPr>
        <w:t>public transport pricing, rail and fluvial interoperability, rail market liberalisation), will</w:t>
      </w:r>
      <w:r w:rsidRPr="00700252">
        <w:rPr>
          <w:rFonts w:ascii="Arial" w:hAnsi="Arial" w:cs="Arial"/>
          <w:sz w:val="24"/>
          <w:szCs w:val="24"/>
          <w:lang w:eastAsia="bg-BG"/>
        </w:rPr>
        <w:t xml:space="preserve"> </w:t>
      </w:r>
      <w:r w:rsidRPr="00700252">
        <w:rPr>
          <w:rFonts w:ascii="Arial" w:hAnsi="Arial" w:cs="Arial"/>
          <w:sz w:val="24"/>
          <w:szCs w:val="24"/>
          <w:lang w:val="bg-BG" w:eastAsia="bg-BG"/>
        </w:rPr>
        <w:t>have a large impact on kilometrage for the mode itself (or these modes themselves), but a</w:t>
      </w:r>
      <w:r w:rsidRPr="00700252">
        <w:rPr>
          <w:rFonts w:ascii="Arial" w:hAnsi="Arial" w:cs="Arial"/>
          <w:sz w:val="24"/>
          <w:szCs w:val="24"/>
          <w:lang w:eastAsia="bg-BG"/>
        </w:rPr>
        <w:t xml:space="preserve"> </w:t>
      </w:r>
      <w:r w:rsidRPr="00700252">
        <w:rPr>
          <w:rFonts w:ascii="Arial" w:hAnsi="Arial" w:cs="Arial"/>
          <w:sz w:val="24"/>
          <w:szCs w:val="24"/>
          <w:lang w:val="bg-BG" w:eastAsia="bg-BG"/>
        </w:rPr>
        <w:t>very limited impact on car use.</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Elasticities (in absolute values) increase with distance.</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None of the policies simulated was really effective in shifting passengers from car driver</w:t>
      </w:r>
      <w:r w:rsidRPr="00700252">
        <w:rPr>
          <w:rFonts w:ascii="Arial" w:hAnsi="Arial" w:cs="Arial"/>
          <w:sz w:val="24"/>
          <w:szCs w:val="24"/>
          <w:lang w:eastAsia="bg-BG"/>
        </w:rPr>
        <w:t xml:space="preserve"> </w:t>
      </w:r>
      <w:r w:rsidRPr="00700252">
        <w:rPr>
          <w:rFonts w:ascii="Arial" w:hAnsi="Arial" w:cs="Arial"/>
          <w:sz w:val="24"/>
          <w:szCs w:val="24"/>
          <w:lang w:val="bg-BG" w:eastAsia="bg-BG"/>
        </w:rPr>
        <w:t>to the non-car modes. Policies that increase the car cost or time are most effective in</w:t>
      </w:r>
      <w:r w:rsidRPr="00700252">
        <w:rPr>
          <w:rFonts w:ascii="Arial" w:hAnsi="Arial" w:cs="Arial"/>
          <w:sz w:val="24"/>
          <w:szCs w:val="24"/>
          <w:lang w:eastAsia="bg-BG"/>
        </w:rPr>
        <w:t xml:space="preserve"> </w:t>
      </w:r>
      <w:r w:rsidRPr="00700252">
        <w:rPr>
          <w:rFonts w:ascii="Arial" w:hAnsi="Arial" w:cs="Arial"/>
          <w:sz w:val="24"/>
          <w:szCs w:val="24"/>
          <w:lang w:val="bg-BG" w:eastAsia="bg-BG"/>
        </w:rPr>
        <w:t>reducing car kilometres (mainly through destination switching, not much modal shift),</w:t>
      </w:r>
      <w:r w:rsidRPr="00700252">
        <w:rPr>
          <w:rFonts w:ascii="Arial" w:hAnsi="Arial" w:cs="Arial"/>
          <w:sz w:val="24"/>
          <w:szCs w:val="24"/>
          <w:lang w:eastAsia="bg-BG"/>
        </w:rPr>
        <w:t xml:space="preserve"> </w:t>
      </w:r>
      <w:r w:rsidRPr="00700252">
        <w:rPr>
          <w:rFonts w:ascii="Arial" w:hAnsi="Arial" w:cs="Arial"/>
          <w:sz w:val="24"/>
          <w:szCs w:val="24"/>
          <w:lang w:val="bg-BG" w:eastAsia="bg-BG"/>
        </w:rPr>
        <w:t>but considerable increases in car cost or time are needed for this. To be effective in</w:t>
      </w:r>
      <w:r w:rsidRPr="00700252">
        <w:rPr>
          <w:rFonts w:ascii="Arial" w:hAnsi="Arial" w:cs="Arial"/>
          <w:sz w:val="24"/>
          <w:szCs w:val="24"/>
          <w:lang w:eastAsia="bg-BG"/>
        </w:rPr>
        <w:t xml:space="preserve"> </w:t>
      </w:r>
      <w:r w:rsidRPr="00700252">
        <w:rPr>
          <w:rFonts w:ascii="Arial" w:hAnsi="Arial" w:cs="Arial"/>
          <w:sz w:val="24"/>
          <w:szCs w:val="24"/>
          <w:lang w:val="bg-BG" w:eastAsia="bg-BG"/>
        </w:rPr>
        <w:t>reducing car use, a policy bundle should include elements of a car cost and/or car time</w:t>
      </w:r>
      <w:r w:rsidRPr="00700252">
        <w:rPr>
          <w:rFonts w:ascii="Arial" w:hAnsi="Arial" w:cs="Arial"/>
          <w:sz w:val="24"/>
          <w:szCs w:val="24"/>
          <w:lang w:eastAsia="bg-BG"/>
        </w:rPr>
        <w:t xml:space="preserve"> </w:t>
      </w:r>
      <w:r w:rsidRPr="00700252">
        <w:rPr>
          <w:rFonts w:ascii="Arial" w:hAnsi="Arial" w:cs="Arial"/>
          <w:sz w:val="24"/>
          <w:szCs w:val="24"/>
          <w:lang w:val="bg-BG" w:eastAsia="bg-BG"/>
        </w:rPr>
        <w:t>increase. At the same time, such a policy could be complemented by policies that make</w:t>
      </w:r>
      <w:r w:rsidRPr="00700252">
        <w:rPr>
          <w:rFonts w:ascii="Arial" w:hAnsi="Arial" w:cs="Arial"/>
          <w:sz w:val="24"/>
          <w:szCs w:val="24"/>
          <w:lang w:eastAsia="bg-BG"/>
        </w:rPr>
        <w:t xml:space="preserve"> </w:t>
      </w:r>
      <w:r w:rsidRPr="00700252">
        <w:rPr>
          <w:rFonts w:ascii="Arial" w:hAnsi="Arial" w:cs="Arial"/>
          <w:sz w:val="24"/>
          <w:szCs w:val="24"/>
          <w:lang w:val="bg-BG" w:eastAsia="bg-BG"/>
        </w:rPr>
        <w:t>public transport more attractive (also for equity purposes and to provide accessibility to</w:t>
      </w:r>
      <w:r w:rsidRPr="00700252">
        <w:rPr>
          <w:rFonts w:ascii="Arial" w:hAnsi="Arial" w:cs="Arial"/>
          <w:sz w:val="24"/>
          <w:szCs w:val="24"/>
          <w:lang w:eastAsia="bg-BG"/>
        </w:rPr>
        <w:t xml:space="preserve"> </w:t>
      </w:r>
      <w:r w:rsidRPr="00700252">
        <w:rPr>
          <w:rFonts w:ascii="Arial" w:hAnsi="Arial" w:cs="Arial"/>
          <w:sz w:val="24"/>
          <w:szCs w:val="24"/>
          <w:lang w:val="bg-BG" w:eastAsia="bg-BG"/>
        </w:rPr>
        <w:t>lower income groups).</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Segments of the passenger transport market that might be targeted because of their higher</w:t>
      </w:r>
      <w:r w:rsidRPr="00700252">
        <w:rPr>
          <w:rFonts w:ascii="Arial" w:hAnsi="Arial" w:cs="Arial"/>
          <w:sz w:val="24"/>
          <w:szCs w:val="24"/>
          <w:lang w:eastAsia="bg-BG"/>
        </w:rPr>
        <w:t xml:space="preserve"> </w:t>
      </w:r>
      <w:r w:rsidRPr="00700252">
        <w:rPr>
          <w:rFonts w:ascii="Arial" w:hAnsi="Arial" w:cs="Arial"/>
          <w:sz w:val="24"/>
          <w:szCs w:val="24"/>
          <w:lang w:val="bg-BG" w:eastAsia="bg-BG"/>
        </w:rPr>
        <w:t>than average sensitivity to policy measures are long distance travel and</w:t>
      </w:r>
      <w:r w:rsidRPr="00700252">
        <w:rPr>
          <w:rFonts w:ascii="Arial" w:hAnsi="Arial" w:cs="Arial"/>
          <w:sz w:val="24"/>
          <w:szCs w:val="24"/>
          <w:lang w:eastAsia="bg-BG"/>
        </w:rPr>
        <w:t xml:space="preserve"> </w:t>
      </w:r>
      <w:r w:rsidRPr="00700252">
        <w:rPr>
          <w:rFonts w:ascii="Arial" w:hAnsi="Arial" w:cs="Arial"/>
          <w:sz w:val="24"/>
          <w:szCs w:val="24"/>
          <w:lang w:val="bg-BG" w:eastAsia="bg-BG"/>
        </w:rPr>
        <w:t>social/recreational travel (and by definition for policies that make car less attractive:</w:t>
      </w:r>
      <w:r w:rsidRPr="00700252">
        <w:rPr>
          <w:rFonts w:ascii="Arial" w:hAnsi="Arial" w:cs="Arial"/>
          <w:sz w:val="24"/>
          <w:szCs w:val="24"/>
          <w:lang w:eastAsia="bg-BG"/>
        </w:rPr>
        <w:t xml:space="preserve"> </w:t>
      </w:r>
      <w:r w:rsidRPr="00700252">
        <w:rPr>
          <w:rFonts w:ascii="Arial" w:hAnsi="Arial" w:cs="Arial"/>
          <w:sz w:val="24"/>
          <w:szCs w:val="24"/>
          <w:lang w:val="bg-BG" w:eastAsia="bg-BG"/>
        </w:rPr>
        <w:t>travellers from car owning-households). We did not find clear differences between the</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responsiveness of different income groups, area types and countries.</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Policies that make public transport cheaper or faster, such as public transport pricing,</w:t>
      </w:r>
      <w:r w:rsidRPr="00700252">
        <w:rPr>
          <w:rFonts w:ascii="Arial" w:hAnsi="Arial" w:cs="Arial"/>
          <w:sz w:val="24"/>
          <w:szCs w:val="24"/>
          <w:lang w:eastAsia="bg-BG"/>
        </w:rPr>
        <w:t xml:space="preserve"> </w:t>
      </w:r>
      <w:r w:rsidRPr="00700252">
        <w:rPr>
          <w:rFonts w:ascii="Arial" w:hAnsi="Arial" w:cs="Arial"/>
          <w:sz w:val="24"/>
          <w:szCs w:val="24"/>
          <w:lang w:val="bg-BG" w:eastAsia="bg-BG"/>
        </w:rPr>
        <w:t>intermodality, interconnectivity, new urban public transport, interoperability and rail</w:t>
      </w:r>
      <w:r w:rsidRPr="00700252">
        <w:rPr>
          <w:rFonts w:ascii="Arial" w:hAnsi="Arial" w:cs="Arial"/>
          <w:sz w:val="24"/>
          <w:szCs w:val="24"/>
          <w:lang w:eastAsia="bg-BG"/>
        </w:rPr>
        <w:t xml:space="preserve"> </w:t>
      </w:r>
      <w:r w:rsidRPr="00700252">
        <w:rPr>
          <w:rFonts w:ascii="Arial" w:hAnsi="Arial" w:cs="Arial"/>
          <w:sz w:val="24"/>
          <w:szCs w:val="24"/>
          <w:lang w:val="bg-BG" w:eastAsia="bg-BG"/>
        </w:rPr>
        <w:t>market liberalisation lead to a reduction in the total internal and external cost of transport.</w:t>
      </w:r>
      <w:r w:rsidRPr="00700252">
        <w:rPr>
          <w:rFonts w:ascii="Arial" w:hAnsi="Arial" w:cs="Arial"/>
          <w:sz w:val="24"/>
          <w:szCs w:val="24"/>
          <w:lang w:eastAsia="bg-BG"/>
        </w:rPr>
        <w:t xml:space="preserve"> </w:t>
      </w:r>
      <w:r w:rsidRPr="00700252">
        <w:rPr>
          <w:rFonts w:ascii="Arial" w:hAnsi="Arial" w:cs="Arial"/>
          <w:sz w:val="24"/>
          <w:szCs w:val="24"/>
          <w:lang w:val="bg-BG" w:eastAsia="bg-BG"/>
        </w:rPr>
        <w:t>Such policies increase the user benefits from transport, because the public transport users</w:t>
      </w:r>
      <w:r w:rsidRPr="00700252">
        <w:rPr>
          <w:rFonts w:ascii="Arial" w:hAnsi="Arial" w:cs="Arial"/>
          <w:sz w:val="24"/>
          <w:szCs w:val="24"/>
          <w:lang w:eastAsia="bg-BG"/>
        </w:rPr>
        <w:t xml:space="preserve"> </w:t>
      </w:r>
      <w:r w:rsidRPr="00700252">
        <w:rPr>
          <w:rFonts w:ascii="Arial" w:hAnsi="Arial" w:cs="Arial"/>
          <w:sz w:val="24"/>
          <w:szCs w:val="24"/>
          <w:lang w:val="bg-BG" w:eastAsia="bg-BG"/>
        </w:rPr>
        <w:t>have lower fares or lower time costs, and at the same time (slightly) decrease the external</w:t>
      </w:r>
      <w:r w:rsidRPr="00700252">
        <w:rPr>
          <w:rFonts w:ascii="Arial" w:hAnsi="Arial" w:cs="Arial"/>
          <w:sz w:val="24"/>
          <w:szCs w:val="24"/>
          <w:lang w:eastAsia="bg-BG"/>
        </w:rPr>
        <w:t xml:space="preserve"> </w:t>
      </w:r>
      <w:r w:rsidRPr="00700252">
        <w:rPr>
          <w:rFonts w:ascii="Arial" w:hAnsi="Arial" w:cs="Arial"/>
          <w:sz w:val="24"/>
          <w:szCs w:val="24"/>
          <w:lang w:val="bg-BG" w:eastAsia="bg-BG"/>
        </w:rPr>
        <w:t>effects. Not taken into account he re is that the revenues of the public transport operator</w:t>
      </w:r>
      <w:r w:rsidRPr="00700252">
        <w:rPr>
          <w:rFonts w:ascii="Arial" w:hAnsi="Arial" w:cs="Arial"/>
          <w:sz w:val="24"/>
          <w:szCs w:val="24"/>
          <w:lang w:eastAsia="bg-BG"/>
        </w:rPr>
        <w:t xml:space="preserve"> </w:t>
      </w:r>
      <w:r w:rsidRPr="00700252">
        <w:rPr>
          <w:rFonts w:ascii="Arial" w:hAnsi="Arial" w:cs="Arial"/>
          <w:sz w:val="24"/>
          <w:szCs w:val="24"/>
          <w:lang w:val="bg-BG" w:eastAsia="bg-BG"/>
        </w:rPr>
        <w:t>might decrease when the fares are reduced. Most policies that make public transport more</w:t>
      </w:r>
      <w:r w:rsidRPr="00700252">
        <w:rPr>
          <w:rFonts w:ascii="Arial" w:hAnsi="Arial" w:cs="Arial"/>
          <w:sz w:val="24"/>
          <w:szCs w:val="24"/>
          <w:lang w:eastAsia="bg-BG"/>
        </w:rPr>
        <w:t xml:space="preserve"> </w:t>
      </w:r>
      <w:r w:rsidRPr="00700252">
        <w:rPr>
          <w:rFonts w:ascii="Arial" w:hAnsi="Arial" w:cs="Arial"/>
          <w:sz w:val="24"/>
          <w:szCs w:val="24"/>
          <w:lang w:val="bg-BG" w:eastAsia="bg-BG"/>
        </w:rPr>
        <w:t>attractive require substantial investment and/or operation costs.</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Promoting housing densification or employment densification leads to a decrease in the</w:t>
      </w:r>
      <w:r w:rsidRPr="00700252">
        <w:rPr>
          <w:rFonts w:ascii="Arial" w:hAnsi="Arial" w:cs="Arial"/>
          <w:sz w:val="24"/>
          <w:szCs w:val="24"/>
          <w:lang w:eastAsia="bg-BG"/>
        </w:rPr>
        <w:t xml:space="preserve"> </w:t>
      </w:r>
      <w:r w:rsidRPr="00700252">
        <w:rPr>
          <w:rFonts w:ascii="Arial" w:hAnsi="Arial" w:cs="Arial"/>
          <w:sz w:val="24"/>
          <w:szCs w:val="24"/>
          <w:lang w:val="bg-BG" w:eastAsia="bg-BG"/>
        </w:rPr>
        <w:t>external costs, but the increase in internal cost for the travellers dominates the picture.</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  Cost internalisation, congestion pricing, road pricing, parking policies, harmonisation of</w:t>
      </w:r>
      <w:r w:rsidRPr="00700252">
        <w:rPr>
          <w:rFonts w:ascii="Arial" w:hAnsi="Arial" w:cs="Arial"/>
          <w:sz w:val="24"/>
          <w:szCs w:val="24"/>
          <w:lang w:eastAsia="bg-BG"/>
        </w:rPr>
        <w:t xml:space="preserve"> </w:t>
      </w:r>
      <w:r w:rsidRPr="00700252">
        <w:rPr>
          <w:rFonts w:ascii="Arial" w:hAnsi="Arial" w:cs="Arial"/>
          <w:sz w:val="24"/>
          <w:szCs w:val="24"/>
          <w:lang w:val="bg-BG" w:eastAsia="bg-BG"/>
        </w:rPr>
        <w:t>rules on speeding, maximum speed limits and fuel price increases all make car more</w:t>
      </w:r>
      <w:r w:rsidRPr="00700252">
        <w:rPr>
          <w:rFonts w:ascii="Arial" w:hAnsi="Arial" w:cs="Arial"/>
          <w:sz w:val="24"/>
          <w:szCs w:val="24"/>
          <w:lang w:eastAsia="bg-BG"/>
        </w:rPr>
        <w:t xml:space="preserve"> </w:t>
      </w:r>
      <w:r w:rsidRPr="00700252">
        <w:rPr>
          <w:rFonts w:ascii="Arial" w:hAnsi="Arial" w:cs="Arial"/>
          <w:sz w:val="24"/>
          <w:szCs w:val="24"/>
          <w:lang w:val="bg-BG" w:eastAsia="bg-BG"/>
        </w:rPr>
        <w:t>expensive or slower. This leads to a substantial increase in the user cost (the travellers</w:t>
      </w:r>
      <w:r w:rsidRPr="00700252">
        <w:rPr>
          <w:rFonts w:ascii="Arial" w:hAnsi="Arial" w:cs="Arial"/>
          <w:sz w:val="24"/>
          <w:szCs w:val="24"/>
          <w:lang w:eastAsia="bg-BG"/>
        </w:rPr>
        <w:t xml:space="preserve"> </w:t>
      </w:r>
      <w:r w:rsidRPr="00700252">
        <w:rPr>
          <w:rFonts w:ascii="Arial" w:hAnsi="Arial" w:cs="Arial"/>
          <w:sz w:val="24"/>
          <w:szCs w:val="24"/>
          <w:lang w:val="bg-BG" w:eastAsia="bg-BG"/>
        </w:rPr>
        <w:t>have to pay more or incur higher time costs), which is not outweighted by the reduction</w:t>
      </w:r>
      <w:r w:rsidRPr="00700252">
        <w:rPr>
          <w:rFonts w:ascii="Arial" w:hAnsi="Arial" w:cs="Arial"/>
          <w:sz w:val="24"/>
          <w:szCs w:val="24"/>
          <w:lang w:eastAsia="bg-BG"/>
        </w:rPr>
        <w:t xml:space="preserve"> </w:t>
      </w:r>
      <w:r w:rsidRPr="00700252">
        <w:rPr>
          <w:rFonts w:ascii="Arial" w:hAnsi="Arial" w:cs="Arial"/>
          <w:sz w:val="24"/>
          <w:szCs w:val="24"/>
          <w:lang w:val="bg-BG" w:eastAsia="bg-BG"/>
        </w:rPr>
        <w:t>in the external cost for society as a whole. Therefore all these policies lead to an increase</w:t>
      </w:r>
      <w:r w:rsidRPr="00700252">
        <w:rPr>
          <w:rFonts w:ascii="Arial" w:hAnsi="Arial" w:cs="Arial"/>
          <w:sz w:val="24"/>
          <w:szCs w:val="24"/>
          <w:lang w:eastAsia="bg-BG"/>
        </w:rPr>
        <w:t xml:space="preserve"> </w:t>
      </w:r>
      <w:r w:rsidRPr="00700252">
        <w:rPr>
          <w:rFonts w:ascii="Arial" w:hAnsi="Arial" w:cs="Arial"/>
          <w:sz w:val="24"/>
          <w:szCs w:val="24"/>
          <w:lang w:val="bg-BG" w:eastAsia="bg-BG"/>
        </w:rPr>
        <w:t>in the total internal and external cost of transport. Not taken into account here is that the</w:t>
      </w:r>
      <w:r w:rsidRPr="00700252">
        <w:rPr>
          <w:rFonts w:ascii="Arial" w:hAnsi="Arial" w:cs="Arial"/>
          <w:sz w:val="24"/>
          <w:szCs w:val="24"/>
          <w:lang w:eastAsia="bg-BG"/>
        </w:rPr>
        <w:t xml:space="preserve"> </w:t>
      </w:r>
      <w:r w:rsidRPr="00700252">
        <w:rPr>
          <w:rFonts w:ascii="Arial" w:hAnsi="Arial" w:cs="Arial"/>
          <w:sz w:val="24"/>
          <w:szCs w:val="24"/>
          <w:lang w:val="bg-BG" w:eastAsia="bg-BG"/>
        </w:rPr>
        <w:lastRenderedPageBreak/>
        <w:t>policy measures that increase the cost for transport users also increase government</w:t>
      </w:r>
      <w:r w:rsidRPr="00700252">
        <w:rPr>
          <w:rFonts w:ascii="Arial" w:hAnsi="Arial" w:cs="Arial"/>
          <w:sz w:val="24"/>
          <w:szCs w:val="24"/>
          <w:lang w:eastAsia="bg-BG"/>
        </w:rPr>
        <w:t xml:space="preserve"> </w:t>
      </w:r>
      <w:r w:rsidRPr="00700252">
        <w:rPr>
          <w:rFonts w:ascii="Arial" w:hAnsi="Arial" w:cs="Arial"/>
          <w:sz w:val="24"/>
          <w:szCs w:val="24"/>
          <w:lang w:val="bg-BG" w:eastAsia="bg-BG"/>
        </w:rPr>
        <w:t>revenues (there is a shift of taxes or charges from the transport users to the government).</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Moreover, policies that make car less attractive usually have lower investment cost than</w:t>
      </w:r>
      <w:r w:rsidRPr="00700252">
        <w:rPr>
          <w:rFonts w:ascii="Arial" w:hAnsi="Arial" w:cs="Arial"/>
          <w:sz w:val="24"/>
          <w:szCs w:val="24"/>
          <w:lang w:eastAsia="bg-BG"/>
        </w:rPr>
        <w:t xml:space="preserve"> </w:t>
      </w:r>
      <w:r w:rsidRPr="00700252">
        <w:rPr>
          <w:rFonts w:ascii="Arial" w:hAnsi="Arial" w:cs="Arial"/>
          <w:sz w:val="24"/>
          <w:szCs w:val="24"/>
          <w:lang w:val="bg-BG" w:eastAsia="bg-BG"/>
        </w:rPr>
        <w:t>policies that make public transport more attractive.</w:t>
      </w:r>
    </w:p>
    <w:p w:rsidR="002B4BA4" w:rsidRPr="00700252" w:rsidRDefault="002B4BA4" w:rsidP="002B4BA4">
      <w:pPr>
        <w:tabs>
          <w:tab w:val="left" w:pos="851"/>
        </w:tabs>
        <w:autoSpaceDE w:val="0"/>
        <w:autoSpaceDN w:val="0"/>
        <w:adjustRightInd w:val="0"/>
        <w:spacing w:after="0" w:line="240" w:lineRule="auto"/>
        <w:ind w:hanging="11"/>
        <w:jc w:val="both"/>
        <w:rPr>
          <w:rFonts w:ascii="Arial" w:hAnsi="Arial" w:cs="Arial"/>
          <w:sz w:val="24"/>
          <w:szCs w:val="24"/>
          <w:lang w:val="bg-BG" w:eastAsia="bg-BG"/>
        </w:rPr>
      </w:pPr>
      <w:r w:rsidRPr="00700252">
        <w:rPr>
          <w:rFonts w:ascii="Arial" w:hAnsi="Arial" w:cs="Arial"/>
          <w:sz w:val="24"/>
          <w:szCs w:val="24"/>
          <w:lang w:val="bg-BG" w:eastAsia="bg-BG"/>
        </w:rPr>
        <w:t>The above conclusions on the policy measures for passenger transport are summarised in the</w:t>
      </w:r>
      <w:r w:rsidRPr="00700252">
        <w:rPr>
          <w:rFonts w:ascii="Arial" w:hAnsi="Arial" w:cs="Arial"/>
          <w:sz w:val="24"/>
          <w:szCs w:val="24"/>
          <w:lang w:eastAsia="bg-BG"/>
        </w:rPr>
        <w:t xml:space="preserve"> </w:t>
      </w:r>
      <w:r w:rsidRPr="00700252">
        <w:rPr>
          <w:rFonts w:ascii="Arial" w:hAnsi="Arial" w:cs="Arial"/>
          <w:sz w:val="24"/>
          <w:szCs w:val="24"/>
          <w:lang w:val="bg-BG" w:eastAsia="bg-BG"/>
        </w:rPr>
        <w:t>table below.</w:t>
      </w:r>
    </w:p>
    <w:p w:rsidR="002B4BA4" w:rsidRPr="00700252" w:rsidRDefault="002B4BA4" w:rsidP="002B4BA4">
      <w:pPr>
        <w:autoSpaceDE w:val="0"/>
        <w:autoSpaceDN w:val="0"/>
        <w:adjustRightInd w:val="0"/>
        <w:spacing w:after="0" w:line="240" w:lineRule="auto"/>
        <w:jc w:val="both"/>
        <w:rPr>
          <w:rFonts w:ascii="Arial" w:hAnsi="Arial" w:cs="Arial"/>
          <w:b/>
          <w:bCs/>
          <w:sz w:val="24"/>
          <w:szCs w:val="24"/>
          <w:lang w:eastAsia="bg-BG"/>
        </w:rPr>
      </w:pPr>
      <w:r w:rsidRPr="00700252">
        <w:rPr>
          <w:rFonts w:ascii="Arial" w:hAnsi="Arial" w:cs="Arial"/>
          <w:b/>
          <w:bCs/>
          <w:sz w:val="24"/>
          <w:szCs w:val="24"/>
          <w:lang w:val="bg-BG" w:eastAsia="bg-BG"/>
        </w:rPr>
        <w:t>Summary table for the assessment of policies for passenger transport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eastAsia="bg-BG"/>
              </w:rPr>
            </w:pP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t>Effectiveness</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(modal shift</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from road to</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other modes)</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t>Change in internal</w:t>
            </w:r>
          </w:p>
          <w:p w:rsidR="002B4BA4" w:rsidRPr="00700252" w:rsidRDefault="002B4BA4" w:rsidP="00303314">
            <w:pPr>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t>and external</w:t>
            </w:r>
          </w:p>
          <w:p w:rsidR="002B4BA4" w:rsidRPr="00700252" w:rsidRDefault="002B4BA4" w:rsidP="00303314">
            <w:pPr>
              <w:autoSpaceDE w:val="0"/>
              <w:autoSpaceDN w:val="0"/>
              <w:adjustRightInd w:val="0"/>
              <w:spacing w:after="0" w:line="240" w:lineRule="auto"/>
              <w:jc w:val="both"/>
              <w:rPr>
                <w:rFonts w:ascii="Arial" w:hAnsi="Arial" w:cs="Arial"/>
                <w:b/>
                <w:bCs/>
                <w:sz w:val="24"/>
                <w:szCs w:val="24"/>
                <w:lang w:eastAsia="bg-BG"/>
              </w:rPr>
            </w:pPr>
            <w:r w:rsidRPr="00700252">
              <w:rPr>
                <w:rFonts w:ascii="Arial" w:hAnsi="Arial" w:cs="Arial"/>
                <w:b/>
                <w:bCs/>
                <w:sz w:val="24"/>
                <w:szCs w:val="24"/>
                <w:lang w:val="bg-BG" w:eastAsia="bg-BG"/>
              </w:rPr>
              <w:t>transport cost</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t>Required</w:t>
            </w:r>
            <w:r w:rsidRPr="00700252">
              <w:rPr>
                <w:rFonts w:ascii="Arial" w:hAnsi="Arial" w:cs="Arial"/>
                <w:b/>
                <w:bCs/>
                <w:sz w:val="24"/>
                <w:szCs w:val="24"/>
                <w:lang w:eastAsia="bg-BG"/>
              </w:rPr>
              <w:t xml:space="preserve"> </w:t>
            </w:r>
            <w:r w:rsidRPr="00700252">
              <w:rPr>
                <w:rFonts w:ascii="Arial" w:hAnsi="Arial" w:cs="Arial"/>
                <w:b/>
                <w:bCs/>
                <w:sz w:val="24"/>
                <w:szCs w:val="24"/>
                <w:lang w:val="bg-BG" w:eastAsia="bg-BG"/>
              </w:rPr>
              <w:t>investment and</w:t>
            </w:r>
          </w:p>
          <w:p w:rsidR="002B4BA4" w:rsidRPr="00700252" w:rsidRDefault="002B4BA4" w:rsidP="00303314">
            <w:pPr>
              <w:autoSpaceDE w:val="0"/>
              <w:autoSpaceDN w:val="0"/>
              <w:adjustRightInd w:val="0"/>
              <w:spacing w:after="0" w:line="240" w:lineRule="auto"/>
              <w:jc w:val="both"/>
              <w:rPr>
                <w:rFonts w:ascii="Arial" w:hAnsi="Arial" w:cs="Arial"/>
                <w:b/>
                <w:bCs/>
                <w:sz w:val="24"/>
                <w:szCs w:val="24"/>
                <w:lang w:val="bg-BG" w:eastAsia="bg-BG"/>
              </w:rPr>
            </w:pPr>
            <w:r w:rsidRPr="00700252">
              <w:rPr>
                <w:rFonts w:ascii="Arial" w:hAnsi="Arial" w:cs="Arial"/>
                <w:b/>
                <w:bCs/>
                <w:sz w:val="24"/>
                <w:szCs w:val="24"/>
                <w:lang w:val="bg-BG" w:eastAsia="bg-BG"/>
              </w:rPr>
              <w:t>operation and</w:t>
            </w:r>
          </w:p>
          <w:p w:rsidR="002B4BA4" w:rsidRPr="00700252" w:rsidRDefault="002B4BA4" w:rsidP="00303314">
            <w:pPr>
              <w:autoSpaceDE w:val="0"/>
              <w:autoSpaceDN w:val="0"/>
              <w:adjustRightInd w:val="0"/>
              <w:spacing w:after="0" w:line="240" w:lineRule="auto"/>
              <w:jc w:val="both"/>
              <w:rPr>
                <w:rFonts w:ascii="Arial" w:hAnsi="Arial" w:cs="Arial"/>
                <w:b/>
                <w:bCs/>
                <w:sz w:val="24"/>
                <w:szCs w:val="24"/>
                <w:lang w:eastAsia="bg-BG"/>
              </w:rPr>
            </w:pPr>
            <w:r w:rsidRPr="00700252">
              <w:rPr>
                <w:rFonts w:ascii="Arial" w:hAnsi="Arial" w:cs="Arial"/>
                <w:b/>
                <w:bCs/>
                <w:sz w:val="24"/>
                <w:szCs w:val="24"/>
                <w:lang w:val="bg-BG" w:eastAsia="bg-BG"/>
              </w:rPr>
              <w:t>maintenance cost</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eastAsia="bg-BG"/>
              </w:rPr>
            </w:pPr>
            <w:r w:rsidRPr="00700252">
              <w:rPr>
                <w:rFonts w:ascii="Arial" w:hAnsi="Arial" w:cs="Arial"/>
                <w:sz w:val="24"/>
                <w:szCs w:val="24"/>
                <w:lang w:val="bg-BG" w:eastAsia="bg-BG"/>
              </w:rPr>
              <w:t>Intermodality</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eastAsia="bg-BG"/>
              </w:rPr>
            </w:pPr>
            <w:r w:rsidRPr="00700252">
              <w:rPr>
                <w:rFonts w:ascii="Arial" w:hAnsi="Arial" w:cs="Arial"/>
                <w:sz w:val="24"/>
                <w:szCs w:val="24"/>
                <w:lang w:val="bg-BG" w:eastAsia="bg-BG"/>
              </w:rPr>
              <w:t>Low</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eastAsia="bg-BG"/>
              </w:rPr>
            </w:pPr>
            <w:r w:rsidRPr="00700252">
              <w:rPr>
                <w:rFonts w:ascii="Arial" w:hAnsi="Arial" w:cs="Arial"/>
                <w:sz w:val="24"/>
                <w:szCs w:val="24"/>
                <w:lang w:val="bg-BG" w:eastAsia="bg-BG"/>
              </w:rPr>
              <w:t>Big reduction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Medium</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eastAsia="bg-BG"/>
              </w:rPr>
            </w:pPr>
            <w:r w:rsidRPr="00700252">
              <w:rPr>
                <w:rFonts w:ascii="Arial" w:hAnsi="Arial" w:cs="Arial"/>
                <w:sz w:val="24"/>
                <w:szCs w:val="24"/>
                <w:lang w:val="bg-BG" w:eastAsia="bg-BG"/>
              </w:rPr>
              <w:t>Interconnectivity</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eastAsia="bg-BG"/>
              </w:rPr>
            </w:pPr>
            <w:r w:rsidRPr="00700252">
              <w:rPr>
                <w:rFonts w:ascii="Arial" w:hAnsi="Arial" w:cs="Arial"/>
                <w:sz w:val="24"/>
                <w:szCs w:val="24"/>
                <w:lang w:val="bg-BG" w:eastAsia="bg-BG"/>
              </w:rPr>
              <w:t>Low</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b/>
                <w:bCs/>
                <w:sz w:val="24"/>
                <w:szCs w:val="24"/>
                <w:lang w:eastAsia="bg-BG"/>
              </w:rPr>
            </w:pPr>
            <w:r w:rsidRPr="00700252">
              <w:rPr>
                <w:rFonts w:ascii="Arial" w:hAnsi="Arial" w:cs="Arial"/>
                <w:sz w:val="24"/>
                <w:szCs w:val="24"/>
                <w:lang w:val="bg-BG" w:eastAsia="bg-BG"/>
              </w:rPr>
              <w:t>Big reduction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Medium</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Congestion and road</w:t>
            </w:r>
            <w:r w:rsidRPr="00700252">
              <w:rPr>
                <w:rFonts w:ascii="Arial" w:hAnsi="Arial" w:cs="Arial"/>
                <w:sz w:val="24"/>
                <w:szCs w:val="24"/>
                <w:lang w:eastAsia="bg-BG"/>
              </w:rPr>
              <w:t xml:space="preserve"> </w:t>
            </w:r>
            <w:r w:rsidRPr="00700252">
              <w:rPr>
                <w:rFonts w:ascii="Arial" w:hAnsi="Arial" w:cs="Arial"/>
                <w:sz w:val="24"/>
                <w:szCs w:val="24"/>
                <w:lang w:val="bg-BG" w:eastAsia="bg-BG"/>
              </w:rPr>
              <w:t>pricing</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 and government revenues</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Parking policie</w:t>
            </w:r>
            <w:r w:rsidRPr="00700252">
              <w:rPr>
                <w:rFonts w:ascii="Arial" w:hAnsi="Arial" w:cs="Arial"/>
                <w:sz w:val="24"/>
                <w:szCs w:val="24"/>
                <w:lang w:eastAsia="bg-BG"/>
              </w:rPr>
              <w:t>s</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 and government revenues</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Rail and fluvial</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interoperability</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Small reduction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Market liberalization</w:t>
            </w:r>
            <w:r w:rsidRPr="00700252">
              <w:rPr>
                <w:rFonts w:ascii="Arial" w:hAnsi="Arial" w:cs="Arial"/>
                <w:sz w:val="24"/>
                <w:szCs w:val="24"/>
                <w:lang w:eastAsia="bg-BG"/>
              </w:rPr>
              <w:t xml:space="preserve"> </w:t>
            </w:r>
            <w:r w:rsidRPr="00700252">
              <w:rPr>
                <w:rFonts w:ascii="Arial" w:hAnsi="Arial" w:cs="Arial"/>
                <w:sz w:val="24"/>
                <w:szCs w:val="24"/>
                <w:lang w:val="bg-BG" w:eastAsia="bg-BG"/>
              </w:rPr>
              <w:t>(rail)</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Small reduction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Cost internalisation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 revenues</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Big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 and government</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Maximum speed limits</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Big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Harmonisation of rules</w:t>
            </w:r>
          </w:p>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on speeding</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Big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Public transport pricing</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Big reduction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New urban public</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transport</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 reduction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w:t>
            </w:r>
          </w:p>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Fuel price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High</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Big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eastAsia="bg-BG"/>
              </w:rPr>
            </w:pPr>
            <w:r w:rsidRPr="00700252">
              <w:rPr>
                <w:rFonts w:ascii="Arial" w:hAnsi="Arial" w:cs="Arial"/>
                <w:sz w:val="24"/>
                <w:szCs w:val="24"/>
                <w:lang w:val="bg-BG" w:eastAsia="bg-BG"/>
              </w:rPr>
              <w:t>Low and government revenues</w:t>
            </w:r>
          </w:p>
        </w:tc>
      </w:tr>
      <w:tr w:rsidR="002B4BA4" w:rsidRPr="00700252" w:rsidTr="00303314">
        <w:tc>
          <w:tcPr>
            <w:tcW w:w="2303" w:type="dxa"/>
          </w:tcPr>
          <w:p w:rsidR="002B4BA4" w:rsidRPr="00700252" w:rsidRDefault="002B4BA4" w:rsidP="00303314">
            <w:pPr>
              <w:autoSpaceDE w:val="0"/>
              <w:autoSpaceDN w:val="0"/>
              <w:adjustRightInd w:val="0"/>
              <w:spacing w:after="0" w:line="240" w:lineRule="auto"/>
              <w:rPr>
                <w:rFonts w:ascii="Arial" w:hAnsi="Arial" w:cs="Arial"/>
                <w:sz w:val="24"/>
                <w:szCs w:val="24"/>
                <w:lang w:val="bg-BG" w:eastAsia="bg-BG"/>
              </w:rPr>
            </w:pPr>
            <w:r w:rsidRPr="00700252">
              <w:rPr>
                <w:rFonts w:ascii="Arial" w:hAnsi="Arial" w:cs="Arial"/>
                <w:sz w:val="24"/>
                <w:szCs w:val="24"/>
                <w:lang w:val="bg-BG" w:eastAsia="bg-BG"/>
              </w:rPr>
              <w:t>Housing and employment</w:t>
            </w:r>
          </w:p>
          <w:p w:rsidR="002B4BA4" w:rsidRPr="00700252" w:rsidRDefault="002B4BA4" w:rsidP="00303314">
            <w:pPr>
              <w:autoSpaceDE w:val="0"/>
              <w:autoSpaceDN w:val="0"/>
              <w:adjustRightInd w:val="0"/>
              <w:spacing w:after="0" w:line="240" w:lineRule="auto"/>
              <w:rPr>
                <w:rFonts w:ascii="Arial" w:hAnsi="Arial" w:cs="Arial"/>
                <w:sz w:val="24"/>
                <w:szCs w:val="24"/>
                <w:lang w:eastAsia="bg-BG"/>
              </w:rPr>
            </w:pPr>
            <w:r w:rsidRPr="00700252">
              <w:rPr>
                <w:rFonts w:ascii="Arial" w:hAnsi="Arial" w:cs="Arial"/>
                <w:sz w:val="24"/>
                <w:szCs w:val="24"/>
                <w:lang w:val="bg-BG" w:eastAsia="bg-BG"/>
              </w:rPr>
              <w:t>densification</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Low</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Big increase</w:t>
            </w:r>
          </w:p>
        </w:tc>
        <w:tc>
          <w:tcPr>
            <w:tcW w:w="2303" w:type="dxa"/>
          </w:tcPr>
          <w:p w:rsidR="002B4BA4" w:rsidRPr="00700252" w:rsidRDefault="002B4BA4" w:rsidP="00303314">
            <w:pPr>
              <w:autoSpaceDE w:val="0"/>
              <w:autoSpaceDN w:val="0"/>
              <w:adjustRightInd w:val="0"/>
              <w:spacing w:after="0" w:line="240" w:lineRule="auto"/>
              <w:jc w:val="both"/>
              <w:rPr>
                <w:rFonts w:ascii="Arial" w:hAnsi="Arial" w:cs="Arial"/>
                <w:sz w:val="24"/>
                <w:szCs w:val="24"/>
                <w:lang w:val="bg-BG" w:eastAsia="bg-BG"/>
              </w:rPr>
            </w:pPr>
            <w:r w:rsidRPr="00700252">
              <w:rPr>
                <w:rFonts w:ascii="Arial" w:hAnsi="Arial" w:cs="Arial"/>
                <w:sz w:val="24"/>
                <w:szCs w:val="24"/>
                <w:lang w:val="bg-BG" w:eastAsia="bg-BG"/>
              </w:rPr>
              <w:t>Medium</w:t>
            </w:r>
          </w:p>
        </w:tc>
      </w:tr>
    </w:tbl>
    <w:p w:rsidR="002B4BA4" w:rsidRPr="00700252" w:rsidRDefault="002B4BA4" w:rsidP="002B4BA4">
      <w:pPr>
        <w:rPr>
          <w:rFonts w:ascii="Arial" w:hAnsi="Arial" w:cs="Arial"/>
          <w:sz w:val="24"/>
          <w:szCs w:val="24"/>
        </w:rPr>
      </w:pPr>
    </w:p>
    <w:p w:rsidR="002B4BA4" w:rsidRDefault="002B4BA4" w:rsidP="002B4BA4">
      <w:pPr>
        <w:autoSpaceDE w:val="0"/>
        <w:autoSpaceDN w:val="0"/>
        <w:adjustRightInd w:val="0"/>
        <w:spacing w:after="0" w:line="240" w:lineRule="auto"/>
        <w:jc w:val="both"/>
        <w:rPr>
          <w:rFonts w:ascii="Arial" w:hAnsi="Arial" w:cs="Arial"/>
          <w:sz w:val="24"/>
          <w:szCs w:val="24"/>
          <w:lang w:eastAsia="bg-BG"/>
        </w:rPr>
      </w:pPr>
    </w:p>
    <w:p w:rsidR="002B4BA4" w:rsidRDefault="002B4BA4" w:rsidP="002B4BA4">
      <w:pPr>
        <w:autoSpaceDE w:val="0"/>
        <w:autoSpaceDN w:val="0"/>
        <w:adjustRightInd w:val="0"/>
        <w:spacing w:after="0" w:line="240" w:lineRule="auto"/>
        <w:jc w:val="both"/>
        <w:rPr>
          <w:rFonts w:ascii="Arial" w:hAnsi="Arial" w:cs="Arial"/>
          <w:sz w:val="24"/>
          <w:szCs w:val="24"/>
          <w:lang w:eastAsia="bg-BG"/>
        </w:rPr>
      </w:pPr>
    </w:p>
    <w:p w:rsidR="002B4BA4" w:rsidRDefault="002B4BA4" w:rsidP="001B292A">
      <w:pPr>
        <w:pStyle w:val="1"/>
        <w:rPr>
          <w:rFonts w:ascii="Arial" w:hAnsi="Arial" w:cs="Arial"/>
          <w:sz w:val="24"/>
          <w:szCs w:val="24"/>
        </w:rPr>
      </w:pPr>
      <w:bookmarkStart w:id="33" w:name="_Toc298793892"/>
      <w:r>
        <w:rPr>
          <w:rFonts w:ascii="Arial" w:hAnsi="Arial" w:cs="Arial"/>
          <w:sz w:val="24"/>
          <w:szCs w:val="24"/>
        </w:rPr>
        <w:br w:type="page"/>
      </w:r>
      <w:bookmarkEnd w:id="33"/>
    </w:p>
    <w:p w:rsidR="006C31ED" w:rsidRPr="006B0E38" w:rsidRDefault="006C31ED" w:rsidP="006C31ED">
      <w:pPr>
        <w:pStyle w:val="1"/>
        <w:jc w:val="both"/>
        <w:rPr>
          <w:rFonts w:ascii="Arial" w:hAnsi="Arial" w:cs="Arial"/>
          <w:sz w:val="24"/>
          <w:szCs w:val="24"/>
          <w:lang w:val="en-US"/>
        </w:rPr>
      </w:pPr>
      <w:bookmarkStart w:id="34" w:name="_Toc298793930"/>
      <w:bookmarkStart w:id="35" w:name="_Toc299337996"/>
      <w:bookmarkStart w:id="36" w:name="_Toc299361654"/>
      <w:bookmarkStart w:id="37" w:name="_Toc303929793"/>
      <w:bookmarkStart w:id="38" w:name="_Toc403991078"/>
      <w:r>
        <w:rPr>
          <w:rFonts w:ascii="Arial" w:hAnsi="Arial" w:cs="Arial"/>
          <w:sz w:val="24"/>
          <w:szCs w:val="24"/>
          <w:lang w:val="en-US"/>
        </w:rPr>
        <w:lastRenderedPageBreak/>
        <w:t>T</w:t>
      </w:r>
      <w:r w:rsidRPr="006B0E38">
        <w:rPr>
          <w:rFonts w:ascii="Arial" w:hAnsi="Arial" w:cs="Arial"/>
          <w:sz w:val="24"/>
          <w:szCs w:val="24"/>
          <w:lang w:val="en-US"/>
        </w:rPr>
        <w:t>ransport planning tools, adjustment and/or development of new specific software for transport planning</w:t>
      </w:r>
      <w:bookmarkEnd w:id="34"/>
      <w:bookmarkEnd w:id="35"/>
      <w:bookmarkEnd w:id="36"/>
      <w:bookmarkEnd w:id="37"/>
      <w:bookmarkEnd w:id="38"/>
    </w:p>
    <w:p w:rsidR="006C31ED" w:rsidRPr="006B0E38" w:rsidRDefault="006C31ED" w:rsidP="006C31ED">
      <w:pPr>
        <w:autoSpaceDE w:val="0"/>
        <w:autoSpaceDN w:val="0"/>
        <w:adjustRightInd w:val="0"/>
        <w:spacing w:after="0" w:line="240" w:lineRule="auto"/>
        <w:jc w:val="both"/>
        <w:rPr>
          <w:rFonts w:ascii="Arial" w:hAnsi="Arial" w:cs="Arial"/>
          <w:color w:val="000000"/>
          <w:sz w:val="24"/>
          <w:szCs w:val="24"/>
        </w:rPr>
      </w:pPr>
    </w:p>
    <w:p w:rsidR="006C31ED" w:rsidRPr="006B0E38" w:rsidRDefault="006C31ED" w:rsidP="006C31ED">
      <w:pPr>
        <w:pStyle w:val="2"/>
        <w:rPr>
          <w:rFonts w:ascii="Arial" w:hAnsi="Arial" w:cs="Arial"/>
          <w:sz w:val="24"/>
          <w:szCs w:val="24"/>
          <w:lang w:val="bg-BG" w:eastAsia="bg-BG"/>
        </w:rPr>
      </w:pPr>
      <w:bookmarkStart w:id="39" w:name="_Toc299337997"/>
      <w:bookmarkStart w:id="40" w:name="_Toc299361655"/>
      <w:bookmarkStart w:id="41" w:name="_Toc303929794"/>
      <w:bookmarkStart w:id="42" w:name="_Toc403991079"/>
      <w:r w:rsidRPr="006B0E38">
        <w:rPr>
          <w:rFonts w:ascii="Arial" w:hAnsi="Arial" w:cs="Arial"/>
          <w:sz w:val="24"/>
          <w:szCs w:val="24"/>
          <w:lang w:val="bg-BG" w:eastAsia="bg-BG"/>
        </w:rPr>
        <w:t>Urban Transportation Emission Calculator</w:t>
      </w:r>
      <w:bookmarkEnd w:id="39"/>
      <w:bookmarkEnd w:id="40"/>
      <w:bookmarkEnd w:id="41"/>
      <w:bookmarkEnd w:id="42"/>
      <w:r w:rsidRPr="006B0E38">
        <w:rPr>
          <w:rFonts w:ascii="Arial" w:hAnsi="Arial" w:cs="Arial"/>
          <w:sz w:val="24"/>
          <w:szCs w:val="24"/>
          <w:lang w:val="bg-BG" w:eastAsia="bg-BG"/>
        </w:rPr>
        <w:t xml:space="preserve"> </w:t>
      </w:r>
    </w:p>
    <w:p w:rsidR="006C31ED" w:rsidRPr="006B0E38" w:rsidRDefault="00486FD6" w:rsidP="006C31ED">
      <w:pPr>
        <w:autoSpaceDE w:val="0"/>
        <w:autoSpaceDN w:val="0"/>
        <w:adjustRightInd w:val="0"/>
        <w:spacing w:after="0" w:line="240" w:lineRule="auto"/>
        <w:jc w:val="both"/>
        <w:rPr>
          <w:rFonts w:ascii="Arial" w:hAnsi="Arial" w:cs="Arial"/>
          <w:color w:val="000000"/>
          <w:sz w:val="24"/>
          <w:szCs w:val="24"/>
          <w:lang w:val="bg-BG"/>
        </w:rPr>
      </w:pPr>
      <w:hyperlink r:id="rId16" w:history="1">
        <w:r w:rsidR="006C31ED" w:rsidRPr="006B0E38">
          <w:rPr>
            <w:rStyle w:val="a6"/>
            <w:rFonts w:ascii="Arial" w:hAnsi="Arial" w:cs="Arial"/>
            <w:sz w:val="24"/>
            <w:szCs w:val="24"/>
          </w:rPr>
          <w:t>http</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wwwapps</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tc</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gc</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ca</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prog</w:t>
        </w:r>
        <w:r w:rsidR="006C31ED" w:rsidRPr="006B0E38">
          <w:rPr>
            <w:rStyle w:val="a6"/>
            <w:rFonts w:ascii="Arial" w:hAnsi="Arial" w:cs="Arial"/>
            <w:sz w:val="24"/>
            <w:szCs w:val="24"/>
            <w:lang w:val="bg-BG"/>
          </w:rPr>
          <w:t>/2/</w:t>
        </w:r>
        <w:r w:rsidR="006C31ED" w:rsidRPr="006B0E38">
          <w:rPr>
            <w:rStyle w:val="a6"/>
            <w:rFonts w:ascii="Arial" w:hAnsi="Arial" w:cs="Arial"/>
            <w:sz w:val="24"/>
            <w:szCs w:val="24"/>
          </w:rPr>
          <w:t>UTEC</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CETU</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PDF</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UTEC</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CETU</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E</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pdf</w:t>
        </w:r>
      </w:hyperlink>
    </w:p>
    <w:p w:rsidR="006C31ED" w:rsidRPr="006B0E38" w:rsidRDefault="006C31ED" w:rsidP="006C31ED">
      <w:pPr>
        <w:autoSpaceDE w:val="0"/>
        <w:autoSpaceDN w:val="0"/>
        <w:adjustRightInd w:val="0"/>
        <w:spacing w:after="0" w:line="240" w:lineRule="auto"/>
        <w:jc w:val="both"/>
        <w:rPr>
          <w:rFonts w:ascii="Arial" w:hAnsi="Arial" w:cs="Arial"/>
          <w:sz w:val="24"/>
          <w:szCs w:val="24"/>
          <w:lang w:eastAsia="bg-BG"/>
        </w:rPr>
      </w:pPr>
      <w:r w:rsidRPr="006B0E38">
        <w:rPr>
          <w:rFonts w:ascii="Arial" w:hAnsi="Arial" w:cs="Arial"/>
          <w:sz w:val="24"/>
          <w:szCs w:val="24"/>
          <w:lang w:val="bg-BG" w:eastAsia="bg-BG"/>
        </w:rPr>
        <w:t>The Urban Transportation Emissions Calculator (UTEC) is a user-friendly tool for estimating annual emissions from personal, commercial, and public transit vehicles. It estimates greenhouse gas (GHG) and criteria air contaminant (CAC) emissions from the operation of vehicles. It also estimates upstream GHG emissions from the production, refining and transportation of transportation fuels, as well as from production of electricity used by electric vehicles. The primary input to the Tool is vehicle kilometres travelled (VKT) for road vehicles and passenger kilometres travelled (PKT) for rail vehicles. Modifying default values for other inputs, such as expansion factors, and fleet composition, to your local conditions is not required to run the Tool, but is recommended to improve the accuracy of results.</w:t>
      </w:r>
    </w:p>
    <w:p w:rsidR="006C31ED" w:rsidRPr="006B0E38" w:rsidRDefault="006C31ED" w:rsidP="006C31ED">
      <w:pPr>
        <w:autoSpaceDE w:val="0"/>
        <w:autoSpaceDN w:val="0"/>
        <w:adjustRightInd w:val="0"/>
        <w:spacing w:after="0" w:line="240" w:lineRule="auto"/>
        <w:jc w:val="both"/>
        <w:rPr>
          <w:rFonts w:ascii="Arial" w:hAnsi="Arial" w:cs="Arial"/>
          <w:sz w:val="24"/>
          <w:szCs w:val="24"/>
          <w:lang w:eastAsia="bg-BG"/>
        </w:rPr>
      </w:pPr>
    </w:p>
    <w:p w:rsidR="006C31ED" w:rsidRPr="006B0E38" w:rsidRDefault="006C31ED" w:rsidP="006C31ED">
      <w:pPr>
        <w:pStyle w:val="2"/>
        <w:rPr>
          <w:rFonts w:ascii="Arial" w:hAnsi="Arial" w:cs="Arial"/>
          <w:sz w:val="24"/>
          <w:szCs w:val="24"/>
        </w:rPr>
      </w:pPr>
      <w:bookmarkStart w:id="43" w:name="_Toc299337998"/>
      <w:bookmarkStart w:id="44" w:name="_Toc299361656"/>
      <w:bookmarkStart w:id="45" w:name="_Toc303929795"/>
      <w:bookmarkStart w:id="46" w:name="_Toc403991080"/>
      <w:r w:rsidRPr="006B0E38">
        <w:rPr>
          <w:rFonts w:ascii="Arial" w:hAnsi="Arial" w:cs="Arial"/>
          <w:sz w:val="24"/>
          <w:szCs w:val="24"/>
        </w:rPr>
        <w:t>Carbon calculator</w:t>
      </w:r>
      <w:bookmarkEnd w:id="43"/>
      <w:bookmarkEnd w:id="44"/>
      <w:bookmarkEnd w:id="45"/>
      <w:bookmarkEnd w:id="46"/>
    </w:p>
    <w:p w:rsidR="006C31ED" w:rsidRPr="006B0E38" w:rsidRDefault="00486FD6" w:rsidP="006C31ED">
      <w:pPr>
        <w:autoSpaceDE w:val="0"/>
        <w:autoSpaceDN w:val="0"/>
        <w:adjustRightInd w:val="0"/>
        <w:spacing w:after="0" w:line="240" w:lineRule="auto"/>
        <w:jc w:val="both"/>
        <w:rPr>
          <w:rFonts w:ascii="Arial" w:hAnsi="Arial" w:cs="Arial"/>
          <w:color w:val="000000"/>
          <w:sz w:val="24"/>
          <w:szCs w:val="24"/>
        </w:rPr>
      </w:pPr>
      <w:hyperlink r:id="rId17" w:history="1">
        <w:r w:rsidR="006C31ED" w:rsidRPr="006B0E38">
          <w:rPr>
            <w:rStyle w:val="a6"/>
            <w:rFonts w:ascii="Arial" w:hAnsi="Arial" w:cs="Arial"/>
            <w:sz w:val="24"/>
            <w:szCs w:val="24"/>
          </w:rPr>
          <w:t>http://bgateway.transportdirect.info/Web2/JourneyPlanning/JourneyEmissionsCompare.aspx</w:t>
        </w:r>
      </w:hyperlink>
    </w:p>
    <w:p w:rsidR="006C31ED" w:rsidRPr="006B0E38" w:rsidRDefault="006C31ED" w:rsidP="006C31ED">
      <w:pPr>
        <w:autoSpaceDE w:val="0"/>
        <w:autoSpaceDN w:val="0"/>
        <w:adjustRightInd w:val="0"/>
        <w:spacing w:after="0" w:line="240" w:lineRule="auto"/>
        <w:jc w:val="both"/>
        <w:rPr>
          <w:rFonts w:ascii="Arial" w:hAnsi="Arial" w:cs="Arial"/>
          <w:color w:val="000000"/>
          <w:sz w:val="24"/>
          <w:szCs w:val="24"/>
        </w:rPr>
      </w:pPr>
    </w:p>
    <w:p w:rsidR="006C31ED" w:rsidRPr="006B0E38" w:rsidRDefault="006C31ED" w:rsidP="006C31ED">
      <w:pPr>
        <w:pStyle w:val="a3"/>
        <w:jc w:val="both"/>
        <w:rPr>
          <w:rFonts w:ascii="Arial" w:hAnsi="Arial" w:cs="Arial"/>
          <w:sz w:val="24"/>
          <w:szCs w:val="24"/>
        </w:rPr>
      </w:pPr>
      <w:r w:rsidRPr="006B0E38">
        <w:rPr>
          <w:rFonts w:ascii="Arial" w:hAnsi="Arial" w:cs="Arial"/>
          <w:sz w:val="24"/>
          <w:szCs w:val="24"/>
        </w:rPr>
        <w:t>The purpose is to give a tool to compare the CO2 emissions of the four main modes of transport (Car, Rail, Bus/coach, and Plane) for any journey.</w:t>
      </w:r>
    </w:p>
    <w:p w:rsidR="006C31ED" w:rsidRPr="006B0E38" w:rsidRDefault="006C31ED" w:rsidP="006C31ED">
      <w:pPr>
        <w:pStyle w:val="a3"/>
        <w:jc w:val="both"/>
        <w:rPr>
          <w:rFonts w:ascii="Arial" w:hAnsi="Arial" w:cs="Arial"/>
          <w:sz w:val="24"/>
          <w:szCs w:val="24"/>
        </w:rPr>
      </w:pPr>
      <w:r w:rsidRPr="006B0E38">
        <w:rPr>
          <w:rFonts w:ascii="Arial" w:hAnsi="Arial" w:cs="Arial"/>
          <w:sz w:val="24"/>
          <w:szCs w:val="24"/>
        </w:rPr>
        <w:t>It is easy to do a simple emissions’ comparison by inputting a distance in miles or kilometres. TD will show how much CO2 would be emitted for that distance by car, train, bus, or plane. Or they are seen the emissions for the journey by different modes of transport by following the links from the journey details page.</w:t>
      </w:r>
    </w:p>
    <w:p w:rsidR="006C31ED" w:rsidRPr="006B0E38" w:rsidRDefault="006C31ED" w:rsidP="006C31ED">
      <w:pPr>
        <w:pStyle w:val="2"/>
        <w:rPr>
          <w:rFonts w:ascii="Arial" w:hAnsi="Arial" w:cs="Arial"/>
          <w:sz w:val="24"/>
          <w:szCs w:val="24"/>
          <w:lang w:val="bg-BG" w:eastAsia="bg-BG"/>
        </w:rPr>
      </w:pPr>
      <w:bookmarkStart w:id="47" w:name="_Toc299337999"/>
      <w:bookmarkStart w:id="48" w:name="_Toc299361657"/>
      <w:bookmarkStart w:id="49" w:name="_Toc303929796"/>
      <w:bookmarkStart w:id="50" w:name="_Toc403991081"/>
      <w:r w:rsidRPr="006B0E38">
        <w:rPr>
          <w:rFonts w:ascii="Arial" w:hAnsi="Arial" w:cs="Arial"/>
          <w:sz w:val="24"/>
          <w:szCs w:val="24"/>
          <w:lang w:val="bg-BG" w:eastAsia="bg-BG"/>
        </w:rPr>
        <w:t>Transport Planning for Accessibility</w:t>
      </w:r>
      <w:bookmarkEnd w:id="47"/>
      <w:bookmarkEnd w:id="48"/>
      <w:bookmarkEnd w:id="49"/>
      <w:bookmarkEnd w:id="50"/>
    </w:p>
    <w:p w:rsidR="006C31ED" w:rsidRPr="006B0E38" w:rsidRDefault="00486FD6" w:rsidP="006C31ED">
      <w:pPr>
        <w:pStyle w:val="a3"/>
        <w:jc w:val="both"/>
        <w:rPr>
          <w:rFonts w:ascii="Arial" w:hAnsi="Arial" w:cs="Arial"/>
          <w:b/>
          <w:bCs/>
          <w:sz w:val="24"/>
          <w:szCs w:val="24"/>
          <w:lang w:val="bg-BG" w:eastAsia="bg-BG"/>
        </w:rPr>
      </w:pPr>
      <w:hyperlink r:id="rId18" w:history="1">
        <w:r w:rsidR="006C31ED" w:rsidRPr="006B0E38">
          <w:rPr>
            <w:rStyle w:val="a6"/>
            <w:rFonts w:ascii="Arial" w:hAnsi="Arial" w:cs="Arial"/>
            <w:b/>
            <w:bCs/>
            <w:sz w:val="24"/>
            <w:szCs w:val="24"/>
            <w:lang w:eastAsia="bg-BG"/>
          </w:rPr>
          <w:t>http</w:t>
        </w:r>
        <w:r w:rsidR="006C31ED" w:rsidRPr="006B0E38">
          <w:rPr>
            <w:rStyle w:val="a6"/>
            <w:rFonts w:ascii="Arial" w:hAnsi="Arial" w:cs="Arial"/>
            <w:b/>
            <w:bCs/>
            <w:sz w:val="24"/>
            <w:szCs w:val="24"/>
            <w:lang w:val="bg-BG" w:eastAsia="bg-BG"/>
          </w:rPr>
          <w:t>://</w:t>
        </w:r>
        <w:r w:rsidR="006C31ED" w:rsidRPr="006B0E38">
          <w:rPr>
            <w:rStyle w:val="a6"/>
            <w:rFonts w:ascii="Arial" w:hAnsi="Arial" w:cs="Arial"/>
            <w:b/>
            <w:bCs/>
            <w:sz w:val="24"/>
            <w:szCs w:val="24"/>
            <w:lang w:eastAsia="bg-BG"/>
          </w:rPr>
          <w:t>www</w:t>
        </w:r>
        <w:r w:rsidR="006C31ED" w:rsidRPr="006B0E38">
          <w:rPr>
            <w:rStyle w:val="a6"/>
            <w:rFonts w:ascii="Arial" w:hAnsi="Arial" w:cs="Arial"/>
            <w:b/>
            <w:bCs/>
            <w:sz w:val="24"/>
            <w:szCs w:val="24"/>
            <w:lang w:val="bg-BG" w:eastAsia="bg-BG"/>
          </w:rPr>
          <w:t>.</w:t>
        </w:r>
        <w:r w:rsidR="006C31ED" w:rsidRPr="006B0E38">
          <w:rPr>
            <w:rStyle w:val="a6"/>
            <w:rFonts w:ascii="Arial" w:hAnsi="Arial" w:cs="Arial"/>
            <w:b/>
            <w:bCs/>
            <w:sz w:val="24"/>
            <w:szCs w:val="24"/>
            <w:lang w:eastAsia="bg-BG"/>
          </w:rPr>
          <w:t>aunt</w:t>
        </w:r>
        <w:r w:rsidR="006C31ED" w:rsidRPr="006B0E38">
          <w:rPr>
            <w:rStyle w:val="a6"/>
            <w:rFonts w:ascii="Arial" w:hAnsi="Arial" w:cs="Arial"/>
            <w:b/>
            <w:bCs/>
            <w:sz w:val="24"/>
            <w:szCs w:val="24"/>
            <w:lang w:val="bg-BG" w:eastAsia="bg-BG"/>
          </w:rPr>
          <w:t>-</w:t>
        </w:r>
        <w:r w:rsidR="006C31ED" w:rsidRPr="006B0E38">
          <w:rPr>
            <w:rStyle w:val="a6"/>
            <w:rFonts w:ascii="Arial" w:hAnsi="Arial" w:cs="Arial"/>
            <w:b/>
            <w:bCs/>
            <w:sz w:val="24"/>
            <w:szCs w:val="24"/>
            <w:lang w:eastAsia="bg-BG"/>
          </w:rPr>
          <w:t>sue</w:t>
        </w:r>
        <w:r w:rsidR="006C31ED" w:rsidRPr="006B0E38">
          <w:rPr>
            <w:rStyle w:val="a6"/>
            <w:rFonts w:ascii="Arial" w:hAnsi="Arial" w:cs="Arial"/>
            <w:b/>
            <w:bCs/>
            <w:sz w:val="24"/>
            <w:szCs w:val="24"/>
            <w:lang w:val="bg-BG" w:eastAsia="bg-BG"/>
          </w:rPr>
          <w:t>.</w:t>
        </w:r>
        <w:r w:rsidR="006C31ED" w:rsidRPr="006B0E38">
          <w:rPr>
            <w:rStyle w:val="a6"/>
            <w:rFonts w:ascii="Arial" w:hAnsi="Arial" w:cs="Arial"/>
            <w:b/>
            <w:bCs/>
            <w:sz w:val="24"/>
            <w:szCs w:val="24"/>
            <w:lang w:eastAsia="bg-BG"/>
          </w:rPr>
          <w:t>info</w:t>
        </w:r>
        <w:r w:rsidR="006C31ED" w:rsidRPr="006B0E38">
          <w:rPr>
            <w:rStyle w:val="a6"/>
            <w:rFonts w:ascii="Arial" w:hAnsi="Arial" w:cs="Arial"/>
            <w:b/>
            <w:bCs/>
            <w:sz w:val="24"/>
            <w:szCs w:val="24"/>
            <w:lang w:val="bg-BG" w:eastAsia="bg-BG"/>
          </w:rPr>
          <w:t>/</w:t>
        </w:r>
        <w:r w:rsidR="006C31ED" w:rsidRPr="006B0E38">
          <w:rPr>
            <w:rStyle w:val="a6"/>
            <w:rFonts w:ascii="Arial" w:hAnsi="Arial" w:cs="Arial"/>
            <w:b/>
            <w:bCs/>
            <w:sz w:val="24"/>
            <w:szCs w:val="24"/>
            <w:lang w:eastAsia="bg-BG"/>
          </w:rPr>
          <w:t>toolkit</w:t>
        </w:r>
        <w:r w:rsidR="006C31ED" w:rsidRPr="006B0E38">
          <w:rPr>
            <w:rStyle w:val="a6"/>
            <w:rFonts w:ascii="Arial" w:hAnsi="Arial" w:cs="Arial"/>
            <w:b/>
            <w:bCs/>
            <w:sz w:val="24"/>
            <w:szCs w:val="24"/>
            <w:lang w:val="bg-BG" w:eastAsia="bg-BG"/>
          </w:rPr>
          <w:t>/</w:t>
        </w:r>
        <w:r w:rsidR="006C31ED" w:rsidRPr="006B0E38">
          <w:rPr>
            <w:rStyle w:val="a6"/>
            <w:rFonts w:ascii="Arial" w:hAnsi="Arial" w:cs="Arial"/>
            <w:b/>
            <w:bCs/>
            <w:sz w:val="24"/>
            <w:szCs w:val="24"/>
            <w:lang w:eastAsia="bg-BG"/>
          </w:rPr>
          <w:t>amelia</w:t>
        </w:r>
        <w:r w:rsidR="006C31ED" w:rsidRPr="006B0E38">
          <w:rPr>
            <w:rStyle w:val="a6"/>
            <w:rFonts w:ascii="Arial" w:hAnsi="Arial" w:cs="Arial"/>
            <w:b/>
            <w:bCs/>
            <w:sz w:val="24"/>
            <w:szCs w:val="24"/>
            <w:lang w:val="bg-BG" w:eastAsia="bg-BG"/>
          </w:rPr>
          <w:t>.</w:t>
        </w:r>
        <w:r w:rsidR="006C31ED" w:rsidRPr="006B0E38">
          <w:rPr>
            <w:rStyle w:val="a6"/>
            <w:rFonts w:ascii="Arial" w:hAnsi="Arial" w:cs="Arial"/>
            <w:b/>
            <w:bCs/>
            <w:sz w:val="24"/>
            <w:szCs w:val="24"/>
            <w:lang w:eastAsia="bg-BG"/>
          </w:rPr>
          <w:t>html</w:t>
        </w:r>
      </w:hyperlink>
    </w:p>
    <w:p w:rsidR="006C31ED" w:rsidRPr="006B0E38" w:rsidRDefault="006C31ED" w:rsidP="006C31ED">
      <w:pPr>
        <w:pStyle w:val="a3"/>
        <w:jc w:val="both"/>
        <w:rPr>
          <w:rFonts w:ascii="Arial" w:hAnsi="Arial" w:cs="Arial"/>
          <w:sz w:val="24"/>
          <w:szCs w:val="24"/>
          <w:lang w:val="bg-BG" w:eastAsia="bg-BG"/>
        </w:rPr>
      </w:pPr>
      <w:r w:rsidRPr="006B0E38">
        <w:rPr>
          <w:rFonts w:ascii="Arial" w:hAnsi="Arial" w:cs="Arial"/>
          <w:b/>
          <w:bCs/>
          <w:sz w:val="24"/>
          <w:szCs w:val="24"/>
          <w:lang w:val="bg-BG" w:eastAsia="bg-BG"/>
        </w:rPr>
        <w:t xml:space="preserve">Potential users/Target audience: </w:t>
      </w:r>
      <w:r w:rsidRPr="006B0E38">
        <w:rPr>
          <w:rFonts w:ascii="Arial" w:hAnsi="Arial" w:cs="Arial"/>
          <w:sz w:val="24"/>
          <w:szCs w:val="24"/>
          <w:lang w:val="bg-BG" w:eastAsia="bg-BG"/>
        </w:rPr>
        <w:t>Local Authorities; Transport Planning Practitioners and</w:t>
      </w:r>
      <w:r w:rsidRPr="006B0E38">
        <w:rPr>
          <w:rFonts w:ascii="Arial" w:hAnsi="Arial" w:cs="Arial"/>
          <w:sz w:val="24"/>
          <w:szCs w:val="24"/>
          <w:lang w:eastAsia="bg-BG"/>
        </w:rPr>
        <w:t xml:space="preserve"> </w:t>
      </w:r>
      <w:r w:rsidRPr="006B0E38">
        <w:rPr>
          <w:rFonts w:ascii="Arial" w:hAnsi="Arial" w:cs="Arial"/>
          <w:sz w:val="24"/>
          <w:szCs w:val="24"/>
          <w:lang w:val="bg-BG" w:eastAsia="bg-BG"/>
        </w:rPr>
        <w:t>Researchers; Accessibility related software developers</w:t>
      </w:r>
    </w:p>
    <w:p w:rsidR="006C31ED" w:rsidRPr="006B0E38" w:rsidRDefault="006C31ED" w:rsidP="006C31ED">
      <w:pPr>
        <w:pStyle w:val="a3"/>
        <w:jc w:val="both"/>
        <w:rPr>
          <w:rFonts w:ascii="Arial" w:hAnsi="Arial" w:cs="Arial"/>
          <w:sz w:val="24"/>
          <w:szCs w:val="24"/>
          <w:lang w:val="bg-BG" w:eastAsia="bg-BG"/>
        </w:rPr>
      </w:pPr>
      <w:r w:rsidRPr="006B0E38">
        <w:rPr>
          <w:rFonts w:ascii="Arial" w:hAnsi="Arial" w:cs="Arial"/>
          <w:sz w:val="24"/>
          <w:szCs w:val="24"/>
          <w:lang w:val="bg-BG" w:eastAsia="bg-BG"/>
        </w:rPr>
        <w:t>The AUNT-SUE consortium has developed the AMELIA (A Methodology for</w:t>
      </w:r>
      <w:r w:rsidRPr="006B0E38">
        <w:rPr>
          <w:rFonts w:ascii="Arial" w:hAnsi="Arial" w:cs="Arial"/>
          <w:sz w:val="24"/>
          <w:szCs w:val="24"/>
          <w:lang w:eastAsia="bg-BG"/>
        </w:rPr>
        <w:t xml:space="preserve"> </w:t>
      </w:r>
      <w:r w:rsidRPr="006B0E38">
        <w:rPr>
          <w:rFonts w:ascii="Arial" w:hAnsi="Arial" w:cs="Arial"/>
          <w:sz w:val="24"/>
          <w:szCs w:val="24"/>
          <w:lang w:val="bg-BG" w:eastAsia="bg-BG"/>
        </w:rPr>
        <w:t>Enhancing Life by</w:t>
      </w:r>
      <w:r w:rsidRPr="006B0E38">
        <w:rPr>
          <w:rFonts w:ascii="Arial" w:hAnsi="Arial" w:cs="Arial"/>
          <w:sz w:val="24"/>
          <w:szCs w:val="24"/>
          <w:lang w:eastAsia="bg-BG"/>
        </w:rPr>
        <w:t xml:space="preserve"> </w:t>
      </w:r>
      <w:r w:rsidRPr="006B0E38">
        <w:rPr>
          <w:rFonts w:ascii="Arial" w:hAnsi="Arial" w:cs="Arial"/>
          <w:sz w:val="24"/>
          <w:szCs w:val="24"/>
          <w:lang w:val="bg-BG" w:eastAsia="bg-BG"/>
        </w:rPr>
        <w:t>Increasing Accessibility) software tool. AMELIA is a GIS based tool that can be used by</w:t>
      </w:r>
      <w:r w:rsidRPr="006B0E38">
        <w:rPr>
          <w:rFonts w:ascii="Arial" w:hAnsi="Arial" w:cs="Arial"/>
          <w:sz w:val="24"/>
          <w:szCs w:val="24"/>
          <w:lang w:eastAsia="bg-BG"/>
        </w:rPr>
        <w:t xml:space="preserve"> </w:t>
      </w:r>
      <w:r w:rsidRPr="006B0E38">
        <w:rPr>
          <w:rFonts w:ascii="Arial" w:hAnsi="Arial" w:cs="Arial"/>
          <w:sz w:val="24"/>
          <w:szCs w:val="24"/>
          <w:lang w:val="bg-BG" w:eastAsia="bg-BG"/>
        </w:rPr>
        <w:t>transport planners to establish how many people meet accessibility benchmarks as a result</w:t>
      </w:r>
      <w:r w:rsidRPr="006B0E38">
        <w:rPr>
          <w:rFonts w:ascii="Arial" w:hAnsi="Arial" w:cs="Arial"/>
          <w:sz w:val="24"/>
          <w:szCs w:val="24"/>
          <w:lang w:eastAsia="bg-BG"/>
        </w:rPr>
        <w:t xml:space="preserve"> </w:t>
      </w:r>
      <w:r w:rsidRPr="006B0E38">
        <w:rPr>
          <w:rFonts w:ascii="Arial" w:hAnsi="Arial" w:cs="Arial"/>
          <w:sz w:val="24"/>
          <w:szCs w:val="24"/>
          <w:lang w:val="bg-BG" w:eastAsia="bg-BG"/>
        </w:rPr>
        <w:t>of policy interventions.</w:t>
      </w:r>
      <w:r w:rsidRPr="006B0E38">
        <w:rPr>
          <w:rFonts w:ascii="Arial" w:hAnsi="Arial" w:cs="Arial"/>
          <w:sz w:val="24"/>
          <w:szCs w:val="24"/>
        </w:rPr>
        <w:t xml:space="preserve"> AMELIA has been developed to test in a comprehensive and systematic way the extent to which transport policies can increase social inclusion, taking the needs of those who are socially excluded into account. AMELIA presents the user with a set of possible policy actions, and then to quantifies and maps the effects of these policy actions to help the user to assess which is the most effective.</w:t>
      </w:r>
    </w:p>
    <w:p w:rsidR="006C31ED" w:rsidRPr="006B0E38" w:rsidRDefault="006C31ED" w:rsidP="006C31ED">
      <w:pPr>
        <w:autoSpaceDE w:val="0"/>
        <w:autoSpaceDN w:val="0"/>
        <w:adjustRightInd w:val="0"/>
        <w:spacing w:after="0" w:line="240" w:lineRule="auto"/>
        <w:jc w:val="both"/>
        <w:rPr>
          <w:rFonts w:ascii="Arial" w:hAnsi="Arial" w:cs="Arial"/>
          <w:color w:val="000000"/>
          <w:sz w:val="24"/>
          <w:szCs w:val="24"/>
        </w:rPr>
      </w:pPr>
    </w:p>
    <w:p w:rsidR="006C31ED" w:rsidRPr="006B0E38" w:rsidRDefault="006C31ED" w:rsidP="006C31ED">
      <w:pPr>
        <w:pStyle w:val="2"/>
        <w:rPr>
          <w:rFonts w:ascii="Arial" w:hAnsi="Arial" w:cs="Arial"/>
          <w:color w:val="000000"/>
          <w:sz w:val="24"/>
          <w:szCs w:val="24"/>
        </w:rPr>
      </w:pPr>
      <w:bookmarkStart w:id="51" w:name="_Toc299338000"/>
      <w:bookmarkStart w:id="52" w:name="_Toc299361658"/>
      <w:bookmarkStart w:id="53" w:name="_Toc303929797"/>
      <w:bookmarkStart w:id="54" w:name="_Toc403991082"/>
      <w:r w:rsidRPr="006B0E38">
        <w:rPr>
          <w:rFonts w:ascii="Arial" w:hAnsi="Arial" w:cs="Arial"/>
          <w:sz w:val="24"/>
          <w:szCs w:val="24"/>
        </w:rPr>
        <w:t>Visualising SAFE &amp; INCLUSIVE TRANSPORT ENVIRONMENTS</w:t>
      </w:r>
      <w:bookmarkEnd w:id="51"/>
      <w:bookmarkEnd w:id="52"/>
      <w:bookmarkEnd w:id="53"/>
      <w:bookmarkEnd w:id="54"/>
    </w:p>
    <w:p w:rsidR="006C31ED" w:rsidRPr="006B0E38" w:rsidRDefault="00486FD6" w:rsidP="006C31ED">
      <w:pPr>
        <w:autoSpaceDE w:val="0"/>
        <w:autoSpaceDN w:val="0"/>
        <w:adjustRightInd w:val="0"/>
        <w:spacing w:after="0" w:line="240" w:lineRule="auto"/>
        <w:jc w:val="both"/>
        <w:rPr>
          <w:rFonts w:ascii="Arial" w:hAnsi="Arial" w:cs="Arial"/>
          <w:color w:val="000000"/>
          <w:sz w:val="24"/>
          <w:szCs w:val="24"/>
        </w:rPr>
      </w:pPr>
      <w:hyperlink r:id="rId19" w:history="1">
        <w:r w:rsidR="006C31ED" w:rsidRPr="006B0E38">
          <w:rPr>
            <w:rStyle w:val="a6"/>
            <w:rFonts w:ascii="Arial" w:hAnsi="Arial" w:cs="Arial"/>
            <w:sz w:val="24"/>
            <w:szCs w:val="24"/>
          </w:rPr>
          <w:t>http://www.aunt-sue.info/toolkit/visit.html</w:t>
        </w:r>
      </w:hyperlink>
    </w:p>
    <w:p w:rsidR="006C31ED" w:rsidRPr="006B0E38" w:rsidRDefault="006C31ED" w:rsidP="006C31ED">
      <w:pPr>
        <w:pStyle w:val="a3"/>
        <w:jc w:val="both"/>
        <w:rPr>
          <w:rFonts w:ascii="Arial" w:hAnsi="Arial" w:cs="Arial"/>
          <w:sz w:val="24"/>
          <w:szCs w:val="24"/>
          <w:lang w:val="bg-BG" w:eastAsia="bg-BG"/>
        </w:rPr>
      </w:pPr>
      <w:r w:rsidRPr="006B0E38">
        <w:rPr>
          <w:rFonts w:ascii="Arial" w:hAnsi="Arial" w:cs="Arial"/>
          <w:sz w:val="24"/>
          <w:szCs w:val="24"/>
          <w:lang w:val="bg-BG" w:eastAsia="bg-BG"/>
        </w:rPr>
        <w:t xml:space="preserve">VISIT sought to integrate AUNT-SUE tools and techniques in order to map and model alternative scenarios, and assess the impact of proposed designs on both regular and new </w:t>
      </w:r>
      <w:r w:rsidRPr="006B0E38">
        <w:rPr>
          <w:rFonts w:ascii="Arial" w:hAnsi="Arial" w:cs="Arial"/>
          <w:sz w:val="24"/>
          <w:szCs w:val="24"/>
          <w:lang w:val="bg-BG" w:eastAsia="bg-BG"/>
        </w:rPr>
        <w:lastRenderedPageBreak/>
        <w:t xml:space="preserve">users - for example people of different ages, abilities and levels of confidence. The research focused on spaces in and around the nodes of urban transport from bus/tram stops to more complex multi-modal interchanges.      </w:t>
      </w:r>
    </w:p>
    <w:p w:rsidR="006C31ED" w:rsidRPr="006B0E38" w:rsidRDefault="006C31ED" w:rsidP="006C31ED">
      <w:pPr>
        <w:pStyle w:val="a3"/>
        <w:jc w:val="both"/>
        <w:rPr>
          <w:rFonts w:ascii="Arial" w:hAnsi="Arial" w:cs="Arial"/>
          <w:sz w:val="24"/>
          <w:szCs w:val="24"/>
          <w:lang w:val="bg-BG" w:eastAsia="bg-BG"/>
        </w:rPr>
      </w:pPr>
      <w:r w:rsidRPr="006B0E38">
        <w:rPr>
          <w:rFonts w:ascii="Arial" w:hAnsi="Arial" w:cs="Arial"/>
          <w:sz w:val="24"/>
          <w:szCs w:val="24"/>
          <w:lang w:val="bg-BG" w:eastAsia="bg-BG"/>
        </w:rPr>
        <w:t>Key ‘products’ developed through VISIT include:</w:t>
      </w:r>
    </w:p>
    <w:p w:rsidR="006C31ED" w:rsidRPr="006B0E38" w:rsidRDefault="006C31ED" w:rsidP="006C31ED">
      <w:pPr>
        <w:pStyle w:val="a3"/>
        <w:numPr>
          <w:ilvl w:val="0"/>
          <w:numId w:val="16"/>
        </w:numPr>
        <w:jc w:val="both"/>
        <w:rPr>
          <w:rFonts w:ascii="Arial" w:hAnsi="Arial" w:cs="Arial"/>
          <w:sz w:val="24"/>
          <w:szCs w:val="24"/>
          <w:lang w:val="bg-BG" w:eastAsia="bg-BG"/>
        </w:rPr>
      </w:pPr>
      <w:r w:rsidRPr="006B0E38">
        <w:rPr>
          <w:rFonts w:ascii="Arial" w:hAnsi="Arial" w:cs="Arial"/>
          <w:sz w:val="24"/>
          <w:szCs w:val="24"/>
          <w:lang w:val="bg-BG" w:eastAsia="bg-BG"/>
        </w:rPr>
        <w:t>A GIS-based multi-criteria ‘whole journey’ audit tool to help identify areas with accessibility deficits for particular groups</w:t>
      </w:r>
    </w:p>
    <w:p w:rsidR="006C31ED" w:rsidRPr="006B0E38" w:rsidRDefault="006C31ED" w:rsidP="006C31ED">
      <w:pPr>
        <w:pStyle w:val="a3"/>
        <w:numPr>
          <w:ilvl w:val="0"/>
          <w:numId w:val="16"/>
        </w:numPr>
        <w:jc w:val="both"/>
        <w:rPr>
          <w:rFonts w:ascii="Arial" w:hAnsi="Arial" w:cs="Arial"/>
          <w:sz w:val="24"/>
          <w:szCs w:val="24"/>
          <w:lang w:val="bg-BG" w:eastAsia="bg-BG"/>
        </w:rPr>
      </w:pPr>
      <w:r w:rsidRPr="006B0E38">
        <w:rPr>
          <w:rFonts w:ascii="Arial" w:hAnsi="Arial" w:cs="Arial"/>
          <w:sz w:val="24"/>
          <w:szCs w:val="24"/>
          <w:lang w:val="bg-BG" w:eastAsia="bg-BG"/>
        </w:rPr>
        <w:t xml:space="preserve">Adaptation of Geographic Information Systems for Participation (GIS-P), enabling users to express views and preferences in their own terms and on an equal footing with transport professionals, designers and planners </w:t>
      </w:r>
    </w:p>
    <w:p w:rsidR="006C31ED" w:rsidRPr="006B0E38" w:rsidRDefault="006C31ED" w:rsidP="006C31ED">
      <w:pPr>
        <w:pStyle w:val="a3"/>
        <w:numPr>
          <w:ilvl w:val="0"/>
          <w:numId w:val="16"/>
        </w:numPr>
        <w:jc w:val="both"/>
        <w:rPr>
          <w:rFonts w:ascii="Arial" w:hAnsi="Arial" w:cs="Arial"/>
          <w:sz w:val="24"/>
          <w:szCs w:val="24"/>
          <w:lang w:val="bg-BG" w:eastAsia="bg-BG"/>
        </w:rPr>
      </w:pPr>
      <w:r w:rsidRPr="006B0E38">
        <w:rPr>
          <w:rFonts w:ascii="Arial" w:hAnsi="Arial" w:cs="Arial"/>
          <w:sz w:val="24"/>
          <w:szCs w:val="24"/>
          <w:lang w:val="bg-BG" w:eastAsia="bg-BG"/>
        </w:rPr>
        <w:t>2D and 3D visualisation to help practitioners design-in more people, and design out crime/ fear of crime</w:t>
      </w:r>
    </w:p>
    <w:p w:rsidR="006C31ED" w:rsidRPr="006B0E38" w:rsidRDefault="006C31ED" w:rsidP="006C31ED">
      <w:pPr>
        <w:pStyle w:val="a3"/>
        <w:numPr>
          <w:ilvl w:val="0"/>
          <w:numId w:val="16"/>
        </w:numPr>
        <w:jc w:val="both"/>
        <w:rPr>
          <w:rFonts w:ascii="Arial" w:hAnsi="Arial" w:cs="Arial"/>
          <w:sz w:val="24"/>
          <w:szCs w:val="24"/>
          <w:lang w:val="bg-BG" w:eastAsia="bg-BG"/>
        </w:rPr>
      </w:pPr>
      <w:r w:rsidRPr="006B0E38">
        <w:rPr>
          <w:rFonts w:ascii="Arial" w:hAnsi="Arial" w:cs="Arial"/>
          <w:sz w:val="24"/>
          <w:szCs w:val="24"/>
          <w:lang w:val="bg-BG" w:eastAsia="bg-BG"/>
        </w:rPr>
        <w:t>Case study collaboration with the HADRIAN ergonomics research team to inform passenger improvements at Greenwich railway station</w:t>
      </w:r>
    </w:p>
    <w:p w:rsidR="006C31ED" w:rsidRPr="006B0E38" w:rsidRDefault="006C31ED" w:rsidP="006C31ED">
      <w:pPr>
        <w:autoSpaceDE w:val="0"/>
        <w:autoSpaceDN w:val="0"/>
        <w:adjustRightInd w:val="0"/>
        <w:spacing w:after="0" w:line="240" w:lineRule="auto"/>
        <w:jc w:val="both"/>
        <w:rPr>
          <w:rFonts w:ascii="Arial" w:hAnsi="Arial" w:cs="Arial"/>
          <w:color w:val="000000"/>
          <w:sz w:val="24"/>
          <w:szCs w:val="24"/>
          <w:lang w:val="bg-BG"/>
        </w:rPr>
      </w:pPr>
    </w:p>
    <w:p w:rsidR="006C31ED" w:rsidRPr="006B0E38" w:rsidRDefault="006C31ED" w:rsidP="006C31ED">
      <w:pPr>
        <w:pStyle w:val="2"/>
        <w:rPr>
          <w:rFonts w:ascii="Arial" w:hAnsi="Arial" w:cs="Arial"/>
          <w:sz w:val="24"/>
          <w:szCs w:val="24"/>
          <w:lang w:val="bg-BG"/>
        </w:rPr>
      </w:pPr>
      <w:bookmarkStart w:id="55" w:name="_Toc299338001"/>
      <w:bookmarkStart w:id="56" w:name="_Toc299361659"/>
      <w:bookmarkStart w:id="57" w:name="_Toc303929798"/>
      <w:bookmarkStart w:id="58" w:name="_Toc403991083"/>
      <w:r w:rsidRPr="006B0E38">
        <w:rPr>
          <w:rFonts w:ascii="Arial" w:hAnsi="Arial" w:cs="Arial"/>
          <w:sz w:val="24"/>
          <w:szCs w:val="24"/>
        </w:rPr>
        <w:t>TransCAD</w:t>
      </w:r>
      <w:bookmarkEnd w:id="55"/>
      <w:bookmarkEnd w:id="56"/>
      <w:bookmarkEnd w:id="57"/>
      <w:bookmarkEnd w:id="58"/>
    </w:p>
    <w:p w:rsidR="006C31ED" w:rsidRPr="006B0E38" w:rsidRDefault="00486FD6" w:rsidP="006C31ED">
      <w:pPr>
        <w:autoSpaceDE w:val="0"/>
        <w:autoSpaceDN w:val="0"/>
        <w:adjustRightInd w:val="0"/>
        <w:spacing w:after="0" w:line="240" w:lineRule="auto"/>
        <w:jc w:val="both"/>
        <w:rPr>
          <w:rFonts w:ascii="Arial" w:hAnsi="Arial" w:cs="Arial"/>
          <w:color w:val="000000"/>
          <w:sz w:val="24"/>
          <w:szCs w:val="24"/>
          <w:lang w:val="bg-BG"/>
        </w:rPr>
      </w:pPr>
      <w:hyperlink r:id="rId20" w:history="1">
        <w:r w:rsidR="006C31ED" w:rsidRPr="006B0E38">
          <w:rPr>
            <w:rStyle w:val="a6"/>
            <w:rFonts w:ascii="Arial" w:hAnsi="Arial" w:cs="Arial"/>
            <w:sz w:val="24"/>
            <w:szCs w:val="24"/>
          </w:rPr>
          <w:t>http</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www</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caliper</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com</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tcovu</w:t>
        </w:r>
        <w:r w:rsidR="006C31ED" w:rsidRPr="006B0E38">
          <w:rPr>
            <w:rStyle w:val="a6"/>
            <w:rFonts w:ascii="Arial" w:hAnsi="Arial" w:cs="Arial"/>
            <w:sz w:val="24"/>
            <w:szCs w:val="24"/>
            <w:lang w:val="bg-BG"/>
          </w:rPr>
          <w:t>.</w:t>
        </w:r>
        <w:r w:rsidR="006C31ED" w:rsidRPr="006B0E38">
          <w:rPr>
            <w:rStyle w:val="a6"/>
            <w:rFonts w:ascii="Arial" w:hAnsi="Arial" w:cs="Arial"/>
            <w:sz w:val="24"/>
            <w:szCs w:val="24"/>
          </w:rPr>
          <w:t>htm</w:t>
        </w:r>
      </w:hyperlink>
    </w:p>
    <w:p w:rsidR="006C31ED" w:rsidRPr="006B0E38" w:rsidRDefault="006C31ED" w:rsidP="006C31ED">
      <w:pPr>
        <w:autoSpaceDE w:val="0"/>
        <w:autoSpaceDN w:val="0"/>
        <w:adjustRightInd w:val="0"/>
        <w:spacing w:after="0" w:line="240" w:lineRule="auto"/>
        <w:jc w:val="both"/>
        <w:rPr>
          <w:rFonts w:ascii="Arial" w:hAnsi="Arial" w:cs="Arial"/>
          <w:color w:val="000000"/>
          <w:sz w:val="24"/>
          <w:szCs w:val="24"/>
          <w:lang w:val="bg-BG"/>
        </w:rPr>
      </w:pPr>
      <w:r w:rsidRPr="006B0E38">
        <w:rPr>
          <w:rFonts w:ascii="Arial" w:eastAsia="Times New Roman" w:hAnsi="Arial" w:cs="Arial"/>
          <w:sz w:val="24"/>
          <w:szCs w:val="24"/>
          <w:lang w:val="bg-BG" w:eastAsia="bg-BG"/>
        </w:rPr>
        <w:t>TransCAD is the first and only Geographic Information System (GIS) designed specifically for use by transportation professionals to store, display, manage, and analyze transportation data. TransCAD combines GIS and transportation modeling capabilities in a single integrated platform, providing capabilities that are unmatched by any other package. TransCAD can be used for all modes of transportation, at any scale or level of detail. TransCAD provides:</w:t>
      </w:r>
    </w:p>
    <w:p w:rsidR="006C31ED" w:rsidRPr="006B0E38" w:rsidRDefault="006C31ED" w:rsidP="006C31ED">
      <w:pPr>
        <w:numPr>
          <w:ilvl w:val="0"/>
          <w:numId w:val="17"/>
        </w:numPr>
        <w:spacing w:after="0" w:line="240" w:lineRule="auto"/>
        <w:rPr>
          <w:rFonts w:ascii="Arial" w:eastAsia="Times New Roman" w:hAnsi="Arial" w:cs="Arial"/>
          <w:sz w:val="24"/>
          <w:szCs w:val="24"/>
          <w:lang w:val="bg-BG" w:eastAsia="bg-BG"/>
        </w:rPr>
      </w:pPr>
      <w:r w:rsidRPr="006B0E38">
        <w:rPr>
          <w:rFonts w:ascii="Arial" w:eastAsia="Times New Roman" w:hAnsi="Arial" w:cs="Arial"/>
          <w:sz w:val="24"/>
          <w:szCs w:val="24"/>
          <w:lang w:val="bg-BG" w:eastAsia="bg-BG"/>
        </w:rPr>
        <w:t xml:space="preserve">A powerful GIS engine with special extensions for transportation </w:t>
      </w:r>
    </w:p>
    <w:p w:rsidR="006C31ED" w:rsidRPr="006B0E38" w:rsidRDefault="006C31ED" w:rsidP="006C31ED">
      <w:pPr>
        <w:numPr>
          <w:ilvl w:val="0"/>
          <w:numId w:val="17"/>
        </w:numPr>
        <w:spacing w:after="0" w:line="240" w:lineRule="auto"/>
        <w:rPr>
          <w:rFonts w:ascii="Arial" w:eastAsia="Times New Roman" w:hAnsi="Arial" w:cs="Arial"/>
          <w:sz w:val="24"/>
          <w:szCs w:val="24"/>
          <w:lang w:val="bg-BG" w:eastAsia="bg-BG"/>
        </w:rPr>
      </w:pPr>
      <w:r w:rsidRPr="006B0E38">
        <w:rPr>
          <w:rFonts w:ascii="Arial" w:eastAsia="Times New Roman" w:hAnsi="Arial" w:cs="Arial"/>
          <w:sz w:val="24"/>
          <w:szCs w:val="24"/>
          <w:lang w:val="bg-BG" w:eastAsia="bg-BG"/>
        </w:rPr>
        <w:t>Mapping, visualization, and analysis tools designed for transportation applications</w:t>
      </w:r>
    </w:p>
    <w:p w:rsidR="006C31ED" w:rsidRPr="006B0E38" w:rsidRDefault="006C31ED" w:rsidP="006C31ED">
      <w:pPr>
        <w:numPr>
          <w:ilvl w:val="0"/>
          <w:numId w:val="17"/>
        </w:numPr>
        <w:spacing w:after="0" w:line="240" w:lineRule="auto"/>
        <w:rPr>
          <w:rFonts w:ascii="Arial" w:eastAsia="Times New Roman" w:hAnsi="Arial" w:cs="Arial"/>
          <w:sz w:val="24"/>
          <w:szCs w:val="24"/>
          <w:lang w:val="bg-BG" w:eastAsia="bg-BG"/>
        </w:rPr>
      </w:pPr>
      <w:r w:rsidRPr="006B0E38">
        <w:rPr>
          <w:rFonts w:ascii="Arial" w:eastAsia="Times New Roman" w:hAnsi="Arial" w:cs="Arial"/>
          <w:sz w:val="24"/>
          <w:szCs w:val="24"/>
          <w:lang w:val="bg-BG" w:eastAsia="bg-BG"/>
        </w:rPr>
        <w:t xml:space="preserve">Application modules for routing, travel demand forecasting, public transit, logistics, site location, and territory management </w:t>
      </w:r>
    </w:p>
    <w:p w:rsidR="006C31ED" w:rsidRPr="006B0E38" w:rsidRDefault="006C31ED" w:rsidP="006C31ED">
      <w:pPr>
        <w:rPr>
          <w:rFonts w:ascii="Arial" w:hAnsi="Arial" w:cs="Arial"/>
          <w:sz w:val="24"/>
          <w:szCs w:val="24"/>
        </w:rPr>
      </w:pPr>
    </w:p>
    <w:p w:rsidR="006C31ED" w:rsidRPr="00391F01" w:rsidRDefault="006C31ED" w:rsidP="006C31ED">
      <w:pPr>
        <w:pStyle w:val="1"/>
        <w:rPr>
          <w:rFonts w:ascii="Arial" w:hAnsi="Arial" w:cs="Arial"/>
          <w:sz w:val="24"/>
          <w:szCs w:val="24"/>
          <w:lang w:val="en-US"/>
        </w:rPr>
      </w:pPr>
      <w:bookmarkStart w:id="59" w:name="_Toc298793941"/>
      <w:r>
        <w:rPr>
          <w:rFonts w:ascii="Arial" w:hAnsi="Arial" w:cs="Arial"/>
          <w:sz w:val="24"/>
          <w:szCs w:val="24"/>
          <w:lang w:val="en-US"/>
        </w:rPr>
        <w:br w:type="page"/>
      </w:r>
      <w:bookmarkStart w:id="60" w:name="_Toc299338002"/>
      <w:bookmarkStart w:id="61" w:name="_Toc299361660"/>
      <w:bookmarkStart w:id="62" w:name="_Toc303929799"/>
      <w:bookmarkStart w:id="63" w:name="_Toc403991084"/>
      <w:r w:rsidRPr="00391F01">
        <w:rPr>
          <w:rFonts w:ascii="Arial" w:hAnsi="Arial" w:cs="Arial"/>
          <w:sz w:val="24"/>
          <w:szCs w:val="24"/>
          <w:lang w:val="en-US"/>
        </w:rPr>
        <w:lastRenderedPageBreak/>
        <w:t>Recommendations for possible training programs in the area</w:t>
      </w:r>
      <w:bookmarkEnd w:id="59"/>
      <w:bookmarkEnd w:id="60"/>
      <w:bookmarkEnd w:id="61"/>
      <w:bookmarkEnd w:id="62"/>
      <w:bookmarkEnd w:id="63"/>
    </w:p>
    <w:p w:rsidR="006C31ED" w:rsidRPr="00391F01" w:rsidRDefault="006C31ED" w:rsidP="006C31ED">
      <w:pPr>
        <w:pStyle w:val="2"/>
        <w:tabs>
          <w:tab w:val="num" w:pos="851"/>
        </w:tabs>
        <w:rPr>
          <w:rFonts w:ascii="Arial" w:hAnsi="Arial" w:cs="Arial"/>
          <w:sz w:val="24"/>
          <w:szCs w:val="24"/>
        </w:rPr>
      </w:pPr>
      <w:bookmarkStart w:id="64" w:name="_Toc299338003"/>
      <w:bookmarkStart w:id="65" w:name="_Toc299361661"/>
      <w:bookmarkStart w:id="66" w:name="_Toc303929800"/>
      <w:bookmarkStart w:id="67" w:name="_Toc403991085"/>
      <w:bookmarkStart w:id="68" w:name="_Toc298793942"/>
      <w:r w:rsidRPr="00391F01">
        <w:rPr>
          <w:rFonts w:ascii="Arial" w:hAnsi="Arial" w:cs="Arial"/>
          <w:sz w:val="24"/>
          <w:szCs w:val="24"/>
        </w:rPr>
        <w:t>Information dissemination and training: two key issues for consolidating and strengthening the results of the projects</w:t>
      </w:r>
      <w:bookmarkEnd w:id="64"/>
      <w:bookmarkEnd w:id="65"/>
      <w:bookmarkEnd w:id="66"/>
      <w:bookmarkEnd w:id="67"/>
    </w:p>
    <w:p w:rsidR="006C31ED" w:rsidRPr="00391F01" w:rsidRDefault="006C31ED" w:rsidP="006C31ED">
      <w:pPr>
        <w:pStyle w:val="a3"/>
        <w:jc w:val="both"/>
        <w:rPr>
          <w:rFonts w:ascii="Arial" w:hAnsi="Arial" w:cs="Arial"/>
          <w:sz w:val="24"/>
          <w:szCs w:val="24"/>
        </w:rPr>
      </w:pPr>
      <w:r w:rsidRPr="00391F01">
        <w:rPr>
          <w:rFonts w:ascii="Arial" w:hAnsi="Arial" w:cs="Arial"/>
          <w:sz w:val="24"/>
          <w:szCs w:val="24"/>
        </w:rPr>
        <w:t xml:space="preserve">The experience gained from other projects has highlighted two emerging requirements: information dissemination and training. To fulfil the needs of information, an Internet corner will be set up; it will allow citizens and transport professionals to find and exchange information as well as to discuss themes concerning air pollution and air quality. </w:t>
      </w:r>
    </w:p>
    <w:p w:rsidR="006C31ED" w:rsidRPr="00391F01" w:rsidRDefault="006C31ED" w:rsidP="006C31ED">
      <w:pPr>
        <w:pStyle w:val="a3"/>
        <w:jc w:val="both"/>
        <w:rPr>
          <w:rFonts w:ascii="Arial" w:hAnsi="Arial" w:cs="Arial"/>
          <w:sz w:val="24"/>
          <w:szCs w:val="24"/>
        </w:rPr>
      </w:pPr>
      <w:r w:rsidRPr="00391F01">
        <w:rPr>
          <w:rFonts w:ascii="Arial" w:hAnsi="Arial" w:cs="Arial"/>
          <w:sz w:val="24"/>
          <w:szCs w:val="24"/>
        </w:rPr>
        <w:t xml:space="preserve">Furthermore, the project will exploit the training methodologies for developing trainings for specific target groups. The entire system will consist of a network for co-operating training and information dissemination. </w:t>
      </w:r>
    </w:p>
    <w:p w:rsidR="006C31ED" w:rsidRPr="00391F01" w:rsidRDefault="006C31ED" w:rsidP="006C31ED">
      <w:pPr>
        <w:pStyle w:val="2"/>
        <w:rPr>
          <w:rFonts w:ascii="Arial" w:hAnsi="Arial" w:cs="Arial"/>
          <w:sz w:val="24"/>
          <w:szCs w:val="24"/>
          <w:lang w:val="en-US"/>
        </w:rPr>
      </w:pPr>
      <w:bookmarkStart w:id="69" w:name="_Toc299338004"/>
      <w:bookmarkStart w:id="70" w:name="_Toc299361662"/>
      <w:bookmarkStart w:id="71" w:name="_Toc303929801"/>
      <w:bookmarkStart w:id="72" w:name="_Toc403991086"/>
      <w:r w:rsidRPr="00391F01">
        <w:rPr>
          <w:rFonts w:ascii="Arial" w:hAnsi="Arial" w:cs="Arial"/>
          <w:sz w:val="24"/>
          <w:szCs w:val="24"/>
          <w:lang w:val="en-US"/>
        </w:rPr>
        <w:t>The narrow of the target groups</w:t>
      </w:r>
      <w:bookmarkEnd w:id="68"/>
      <w:bookmarkEnd w:id="69"/>
      <w:bookmarkEnd w:id="70"/>
      <w:bookmarkEnd w:id="71"/>
      <w:bookmarkEnd w:id="72"/>
    </w:p>
    <w:p w:rsidR="006C31ED" w:rsidRPr="00391F01" w:rsidRDefault="006C31ED" w:rsidP="006C31ED">
      <w:pPr>
        <w:pStyle w:val="a3"/>
        <w:jc w:val="both"/>
        <w:rPr>
          <w:rFonts w:ascii="Arial" w:hAnsi="Arial" w:cs="Arial"/>
          <w:sz w:val="24"/>
          <w:szCs w:val="24"/>
          <w:lang w:eastAsia="bg-BG"/>
        </w:rPr>
      </w:pPr>
      <w:r w:rsidRPr="00391F01">
        <w:rPr>
          <w:rFonts w:ascii="Arial" w:hAnsi="Arial" w:cs="Arial"/>
          <w:sz w:val="24"/>
          <w:szCs w:val="24"/>
        </w:rPr>
        <w:t xml:space="preserve">The narrow of the target groups for future training programs in the aria of air quality in transport, defined by the main subjects, involved in the process, shows three main criteria to define, as it is seen on the graphic: the people, the vehicle and the infrastructure. </w:t>
      </w:r>
    </w:p>
    <w:p w:rsidR="006C31ED" w:rsidRPr="00391F01" w:rsidRDefault="006C31ED" w:rsidP="006C31ED">
      <w:pPr>
        <w:rPr>
          <w:rFonts w:ascii="Arial" w:hAnsi="Arial" w:cs="Arial"/>
          <w:sz w:val="24"/>
          <w:szCs w:val="24"/>
          <w:lang w:eastAsia="bg-BG"/>
        </w:rPr>
      </w:pPr>
      <w:r>
        <w:rPr>
          <w:rFonts w:ascii="Arial" w:hAnsi="Arial" w:cs="Arial"/>
          <w:noProof/>
          <w:sz w:val="24"/>
          <w:szCs w:val="24"/>
          <w:lang w:val="uk-UA" w:eastAsia="uk-UA"/>
        </w:rPr>
        <w:drawing>
          <wp:inline distT="0" distB="0" distL="0" distR="0" wp14:anchorId="6FE6C52B" wp14:editId="0326F1E5">
            <wp:extent cx="5264150" cy="1558925"/>
            <wp:effectExtent l="76200" t="57150" r="107950" b="4127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C31ED" w:rsidRPr="00391F01" w:rsidRDefault="006C31ED" w:rsidP="006C31ED">
      <w:pPr>
        <w:pStyle w:val="a3"/>
        <w:jc w:val="both"/>
        <w:rPr>
          <w:rFonts w:ascii="Arial" w:hAnsi="Arial" w:cs="Arial"/>
          <w:sz w:val="24"/>
          <w:szCs w:val="24"/>
          <w:lang w:eastAsia="bg-BG"/>
        </w:rPr>
      </w:pPr>
      <w:r w:rsidRPr="00391F01">
        <w:rPr>
          <w:rFonts w:ascii="Arial" w:hAnsi="Arial" w:cs="Arial"/>
          <w:b/>
          <w:sz w:val="24"/>
          <w:szCs w:val="24"/>
          <w:u w:val="single"/>
          <w:lang w:eastAsia="bg-BG"/>
        </w:rPr>
        <w:t>The first target group “the people”</w:t>
      </w:r>
      <w:r w:rsidRPr="00391F01">
        <w:rPr>
          <w:rFonts w:ascii="Arial" w:hAnsi="Arial" w:cs="Arial"/>
          <w:sz w:val="24"/>
          <w:szCs w:val="24"/>
          <w:lang w:eastAsia="bg-BG"/>
        </w:rPr>
        <w:t xml:space="preserve"> – naturally, the members of the society have main role in the process for clean transport. They are the passengers on focus of the measures for law pollution and safety transport. Different groups could be divided on the base of their ages and/or main activities (children, laborers and employers, pedestrians and people with reduced mobility).</w:t>
      </w:r>
    </w:p>
    <w:p w:rsidR="006C31ED" w:rsidRPr="00391F01" w:rsidRDefault="006C31ED" w:rsidP="006C31ED">
      <w:pPr>
        <w:pStyle w:val="a3"/>
        <w:jc w:val="both"/>
        <w:rPr>
          <w:rFonts w:ascii="Arial" w:hAnsi="Arial" w:cs="Arial"/>
          <w:sz w:val="24"/>
          <w:szCs w:val="24"/>
          <w:lang w:eastAsia="bg-BG"/>
        </w:rPr>
      </w:pPr>
      <w:r w:rsidRPr="00391F01">
        <w:rPr>
          <w:rFonts w:ascii="Arial" w:hAnsi="Arial" w:cs="Arial"/>
          <w:b/>
          <w:sz w:val="24"/>
          <w:szCs w:val="24"/>
          <w:u w:val="single"/>
          <w:lang w:eastAsia="bg-BG"/>
        </w:rPr>
        <w:t>The second target group</w:t>
      </w:r>
      <w:r w:rsidRPr="00391F01">
        <w:rPr>
          <w:rFonts w:ascii="Arial" w:hAnsi="Arial" w:cs="Arial"/>
          <w:sz w:val="24"/>
          <w:szCs w:val="24"/>
          <w:lang w:eastAsia="bg-BG"/>
        </w:rPr>
        <w:t xml:space="preserve"> could be divided as drivers and producers of vehicles, as well as transport operator (companies), responsible for the technical inspection of the vehicles. </w:t>
      </w:r>
    </w:p>
    <w:p w:rsidR="006C31ED" w:rsidRPr="00391F01" w:rsidRDefault="006C31ED" w:rsidP="006C31ED">
      <w:pPr>
        <w:pStyle w:val="a3"/>
        <w:jc w:val="both"/>
        <w:rPr>
          <w:rFonts w:ascii="Arial" w:hAnsi="Arial" w:cs="Arial"/>
          <w:i/>
          <w:sz w:val="24"/>
          <w:szCs w:val="24"/>
          <w:u w:val="single"/>
          <w:lang w:eastAsia="bg-BG"/>
        </w:rPr>
      </w:pPr>
      <w:r w:rsidRPr="00391F01">
        <w:rPr>
          <w:rFonts w:ascii="Arial" w:hAnsi="Arial" w:cs="Arial"/>
          <w:i/>
          <w:sz w:val="24"/>
          <w:szCs w:val="24"/>
          <w:u w:val="single"/>
          <w:lang w:eastAsia="bg-BG"/>
        </w:rPr>
        <w:t xml:space="preserve">The object of the training: </w:t>
      </w:r>
    </w:p>
    <w:p w:rsidR="006C31ED" w:rsidRPr="00391F01" w:rsidRDefault="006C31ED" w:rsidP="006C31ED">
      <w:pPr>
        <w:autoSpaceDE w:val="0"/>
        <w:autoSpaceDN w:val="0"/>
        <w:adjustRightInd w:val="0"/>
        <w:spacing w:after="0" w:line="240" w:lineRule="auto"/>
        <w:jc w:val="both"/>
        <w:rPr>
          <w:rFonts w:ascii="Arial" w:hAnsi="Arial" w:cs="Arial"/>
          <w:iCs/>
          <w:sz w:val="24"/>
          <w:szCs w:val="24"/>
          <w:lang w:eastAsia="bg-BG"/>
        </w:rPr>
      </w:pPr>
      <w:r w:rsidRPr="00391F01">
        <w:rPr>
          <w:rFonts w:ascii="Arial" w:hAnsi="Arial" w:cs="Arial"/>
          <w:iCs/>
          <w:sz w:val="24"/>
          <w:szCs w:val="24"/>
          <w:lang w:val="bg-BG" w:eastAsia="bg-BG"/>
        </w:rPr>
        <w:t>The Systemic Approach of the origin of vehicle emissions indicates that these result from the</w:t>
      </w:r>
      <w:r w:rsidRPr="00391F01">
        <w:rPr>
          <w:rFonts w:ascii="Arial" w:hAnsi="Arial" w:cs="Arial"/>
          <w:iCs/>
          <w:sz w:val="24"/>
          <w:szCs w:val="24"/>
          <w:lang w:eastAsia="bg-BG"/>
        </w:rPr>
        <w:t xml:space="preserve"> </w:t>
      </w:r>
      <w:r w:rsidRPr="00391F01">
        <w:rPr>
          <w:rFonts w:ascii="Arial" w:hAnsi="Arial" w:cs="Arial"/>
          <w:iCs/>
          <w:sz w:val="24"/>
          <w:szCs w:val="24"/>
          <w:lang w:val="bg-BG" w:eastAsia="bg-BG"/>
        </w:rPr>
        <w:t xml:space="preserve">interdependence among </w:t>
      </w:r>
      <w:r w:rsidRPr="00391F01">
        <w:rPr>
          <w:rFonts w:ascii="Arial" w:hAnsi="Arial" w:cs="Arial"/>
          <w:iCs/>
          <w:sz w:val="24"/>
          <w:szCs w:val="24"/>
          <w:lang w:eastAsia="bg-BG"/>
        </w:rPr>
        <w:t>three main components:</w:t>
      </w:r>
    </w:p>
    <w:p w:rsidR="006C31ED" w:rsidRPr="00391F01" w:rsidRDefault="006C31ED" w:rsidP="006C31ED">
      <w:pPr>
        <w:numPr>
          <w:ilvl w:val="0"/>
          <w:numId w:val="18"/>
        </w:numPr>
        <w:autoSpaceDE w:val="0"/>
        <w:autoSpaceDN w:val="0"/>
        <w:adjustRightInd w:val="0"/>
        <w:spacing w:after="0" w:line="240" w:lineRule="auto"/>
        <w:jc w:val="both"/>
        <w:rPr>
          <w:rFonts w:ascii="Arial" w:hAnsi="Arial" w:cs="Arial"/>
          <w:iCs/>
          <w:sz w:val="24"/>
          <w:szCs w:val="24"/>
          <w:lang w:eastAsia="bg-BG"/>
        </w:rPr>
      </w:pPr>
      <w:r w:rsidRPr="00391F01">
        <w:rPr>
          <w:rFonts w:ascii="Arial" w:hAnsi="Arial" w:cs="Arial"/>
          <w:iCs/>
          <w:sz w:val="24"/>
          <w:szCs w:val="24"/>
          <w:lang w:val="bg-BG" w:eastAsia="bg-BG"/>
        </w:rPr>
        <w:t xml:space="preserve">fuel quality, </w:t>
      </w:r>
    </w:p>
    <w:p w:rsidR="006C31ED" w:rsidRPr="00391F01" w:rsidRDefault="006C31ED" w:rsidP="006C31ED">
      <w:pPr>
        <w:numPr>
          <w:ilvl w:val="0"/>
          <w:numId w:val="18"/>
        </w:numPr>
        <w:autoSpaceDE w:val="0"/>
        <w:autoSpaceDN w:val="0"/>
        <w:adjustRightInd w:val="0"/>
        <w:spacing w:after="0" w:line="240" w:lineRule="auto"/>
        <w:jc w:val="both"/>
        <w:rPr>
          <w:rFonts w:ascii="Arial" w:hAnsi="Arial" w:cs="Arial"/>
          <w:iCs/>
          <w:sz w:val="24"/>
          <w:szCs w:val="24"/>
          <w:lang w:eastAsia="bg-BG"/>
        </w:rPr>
      </w:pPr>
      <w:r w:rsidRPr="00391F01">
        <w:rPr>
          <w:rFonts w:ascii="Arial" w:hAnsi="Arial" w:cs="Arial"/>
          <w:iCs/>
          <w:sz w:val="24"/>
          <w:szCs w:val="24"/>
          <w:lang w:val="bg-BG" w:eastAsia="bg-BG"/>
        </w:rPr>
        <w:t xml:space="preserve">vehicle technology and </w:t>
      </w:r>
    </w:p>
    <w:p w:rsidR="006C31ED" w:rsidRPr="00391F01" w:rsidRDefault="006C31ED" w:rsidP="006C31ED">
      <w:pPr>
        <w:numPr>
          <w:ilvl w:val="0"/>
          <w:numId w:val="18"/>
        </w:numPr>
        <w:autoSpaceDE w:val="0"/>
        <w:autoSpaceDN w:val="0"/>
        <w:adjustRightInd w:val="0"/>
        <w:spacing w:after="0" w:line="240" w:lineRule="auto"/>
        <w:jc w:val="both"/>
        <w:rPr>
          <w:rFonts w:ascii="Arial" w:hAnsi="Arial" w:cs="Arial"/>
          <w:iCs/>
          <w:sz w:val="24"/>
          <w:szCs w:val="24"/>
          <w:lang w:val="bg-BG" w:eastAsia="bg-BG"/>
        </w:rPr>
      </w:pPr>
      <w:r w:rsidRPr="00391F01">
        <w:rPr>
          <w:rFonts w:ascii="Arial" w:hAnsi="Arial" w:cs="Arial"/>
          <w:iCs/>
          <w:sz w:val="24"/>
          <w:szCs w:val="24"/>
          <w:lang w:val="bg-BG" w:eastAsia="bg-BG"/>
        </w:rPr>
        <w:t>the vehicles' conditions of use</w:t>
      </w:r>
      <w:r w:rsidRPr="00391F01">
        <w:rPr>
          <w:rFonts w:ascii="Arial" w:hAnsi="Arial" w:cs="Arial"/>
          <w:iCs/>
          <w:sz w:val="24"/>
          <w:szCs w:val="24"/>
          <w:lang w:eastAsia="bg-BG"/>
        </w:rPr>
        <w:t>.</w:t>
      </w:r>
    </w:p>
    <w:p w:rsidR="006C31ED" w:rsidRPr="00391F01" w:rsidRDefault="006C31ED" w:rsidP="006C31ED">
      <w:pPr>
        <w:autoSpaceDE w:val="0"/>
        <w:autoSpaceDN w:val="0"/>
        <w:adjustRightInd w:val="0"/>
        <w:spacing w:after="0" w:line="240" w:lineRule="auto"/>
        <w:jc w:val="both"/>
        <w:rPr>
          <w:rFonts w:ascii="Arial" w:hAnsi="Arial" w:cs="Arial"/>
          <w:bCs/>
          <w:iCs/>
          <w:sz w:val="24"/>
          <w:szCs w:val="24"/>
          <w:lang w:eastAsia="bg-BG"/>
        </w:rPr>
      </w:pPr>
      <w:r w:rsidRPr="00391F01">
        <w:rPr>
          <w:rFonts w:ascii="Arial" w:hAnsi="Arial" w:cs="Arial"/>
          <w:bCs/>
          <w:iCs/>
          <w:sz w:val="24"/>
          <w:szCs w:val="24"/>
          <w:lang w:val="bg-BG" w:eastAsia="bg-BG"/>
        </w:rPr>
        <w:t>Vehicle</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technology</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advances and the</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enforcement of its</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implementation</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are generally</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accompanied by</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new fuel</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specifications to</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comply with</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increasingly</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stricter emissions</w:t>
      </w:r>
      <w:r w:rsidRPr="00391F01">
        <w:rPr>
          <w:rFonts w:ascii="Arial" w:hAnsi="Arial" w:cs="Arial"/>
          <w:bCs/>
          <w:iCs/>
          <w:sz w:val="24"/>
          <w:szCs w:val="24"/>
          <w:lang w:eastAsia="bg-BG"/>
        </w:rPr>
        <w:t xml:space="preserve"> </w:t>
      </w:r>
      <w:r w:rsidRPr="00391F01">
        <w:rPr>
          <w:rFonts w:ascii="Arial" w:hAnsi="Arial" w:cs="Arial"/>
          <w:bCs/>
          <w:iCs/>
          <w:sz w:val="24"/>
          <w:szCs w:val="24"/>
          <w:lang w:val="bg-BG" w:eastAsia="bg-BG"/>
        </w:rPr>
        <w:t>standards</w:t>
      </w:r>
      <w:r w:rsidRPr="00391F01">
        <w:rPr>
          <w:rFonts w:ascii="Arial" w:hAnsi="Arial" w:cs="Arial"/>
          <w:bCs/>
          <w:iCs/>
          <w:sz w:val="24"/>
          <w:szCs w:val="24"/>
          <w:lang w:eastAsia="bg-BG"/>
        </w:rPr>
        <w:t>.</w:t>
      </w:r>
    </w:p>
    <w:p w:rsidR="006C31ED" w:rsidRPr="00391F01" w:rsidRDefault="006C31ED" w:rsidP="006C31ED">
      <w:pPr>
        <w:pStyle w:val="a3"/>
        <w:jc w:val="both"/>
        <w:rPr>
          <w:rFonts w:ascii="Arial" w:hAnsi="Arial" w:cs="Arial"/>
          <w:sz w:val="24"/>
          <w:szCs w:val="24"/>
        </w:rPr>
      </w:pPr>
      <w:r w:rsidRPr="00391F01">
        <w:rPr>
          <w:rFonts w:ascii="Arial" w:hAnsi="Arial" w:cs="Arial"/>
          <w:b/>
          <w:i/>
          <w:sz w:val="24"/>
          <w:szCs w:val="24"/>
          <w:u w:val="single"/>
        </w:rPr>
        <w:t xml:space="preserve">Good example is the Guide to Eco Driving </w:t>
      </w:r>
      <w:r w:rsidRPr="00391F01">
        <w:rPr>
          <w:rFonts w:ascii="Arial" w:hAnsi="Arial" w:cs="Arial"/>
          <w:sz w:val="24"/>
          <w:szCs w:val="24"/>
        </w:rPr>
        <w:t>– example from Fleet News</w:t>
      </w:r>
      <w:r w:rsidRPr="00391F01">
        <w:rPr>
          <w:rStyle w:val="ab"/>
          <w:rFonts w:ascii="Arial" w:hAnsi="Arial" w:cs="Arial"/>
          <w:sz w:val="24"/>
          <w:szCs w:val="24"/>
        </w:rPr>
        <w:footnoteReference w:id="1"/>
      </w:r>
    </w:p>
    <w:p w:rsidR="006C31ED" w:rsidRPr="00391F01" w:rsidRDefault="006C31ED" w:rsidP="006C31ED">
      <w:pPr>
        <w:pStyle w:val="a3"/>
        <w:jc w:val="both"/>
        <w:rPr>
          <w:rFonts w:ascii="Arial" w:hAnsi="Arial" w:cs="Arial"/>
          <w:sz w:val="24"/>
          <w:szCs w:val="24"/>
        </w:rPr>
      </w:pPr>
      <w:r w:rsidRPr="00391F01">
        <w:rPr>
          <w:rFonts w:ascii="Arial" w:hAnsi="Arial" w:cs="Arial"/>
          <w:sz w:val="24"/>
          <w:szCs w:val="24"/>
        </w:rPr>
        <w:lastRenderedPageBreak/>
        <w:t>With petrol prices on the rise, it has never been more important to save on fuel costs, educating drivers on how to maximise the mpg in the vehicles is becoming a top priority with fleets and could potentially save a company thousands.</w:t>
      </w:r>
    </w:p>
    <w:p w:rsidR="006C31ED" w:rsidRPr="00391F01" w:rsidRDefault="006C31ED" w:rsidP="006C31ED">
      <w:pPr>
        <w:pStyle w:val="a3"/>
        <w:jc w:val="both"/>
        <w:rPr>
          <w:rFonts w:ascii="Arial" w:hAnsi="Arial" w:cs="Arial"/>
          <w:sz w:val="24"/>
          <w:szCs w:val="24"/>
        </w:rPr>
      </w:pPr>
      <w:r w:rsidRPr="00391F01">
        <w:rPr>
          <w:rStyle w:val="ae"/>
          <w:rFonts w:ascii="Arial" w:hAnsi="Arial" w:cs="Arial"/>
          <w:sz w:val="24"/>
          <w:szCs w:val="24"/>
        </w:rPr>
        <w:t>Key Tips</w:t>
      </w:r>
    </w:p>
    <w:p w:rsidR="006C31ED" w:rsidRPr="00391F01" w:rsidRDefault="006C31ED" w:rsidP="006C31ED">
      <w:pPr>
        <w:pStyle w:val="a3"/>
        <w:numPr>
          <w:ilvl w:val="0"/>
          <w:numId w:val="19"/>
        </w:numPr>
        <w:jc w:val="both"/>
        <w:rPr>
          <w:rFonts w:ascii="Arial" w:hAnsi="Arial" w:cs="Arial"/>
          <w:sz w:val="24"/>
          <w:szCs w:val="24"/>
        </w:rPr>
      </w:pPr>
      <w:r w:rsidRPr="00391F01">
        <w:rPr>
          <w:rStyle w:val="ae"/>
          <w:rFonts w:ascii="Arial" w:hAnsi="Arial" w:cs="Arial"/>
          <w:sz w:val="24"/>
          <w:szCs w:val="24"/>
        </w:rPr>
        <w:t xml:space="preserve">Smooth Driving </w:t>
      </w:r>
      <w:r w:rsidRPr="00391F01">
        <w:rPr>
          <w:rFonts w:ascii="Arial" w:hAnsi="Arial" w:cs="Arial"/>
          <w:sz w:val="24"/>
          <w:szCs w:val="24"/>
        </w:rPr>
        <w:t>– Avoiding harsh accelerating and braking can help to improve overall fuel consumption by around a third.</w:t>
      </w:r>
    </w:p>
    <w:p w:rsidR="006C31ED" w:rsidRPr="00391F01" w:rsidRDefault="006C31ED" w:rsidP="006C31ED">
      <w:pPr>
        <w:pStyle w:val="a3"/>
        <w:numPr>
          <w:ilvl w:val="0"/>
          <w:numId w:val="19"/>
        </w:numPr>
        <w:jc w:val="both"/>
        <w:rPr>
          <w:rFonts w:ascii="Arial" w:hAnsi="Arial" w:cs="Arial"/>
          <w:sz w:val="24"/>
          <w:szCs w:val="24"/>
        </w:rPr>
      </w:pPr>
      <w:r w:rsidRPr="00391F01">
        <w:rPr>
          <w:rStyle w:val="ae"/>
          <w:rFonts w:ascii="Arial" w:hAnsi="Arial" w:cs="Arial"/>
          <w:sz w:val="24"/>
          <w:szCs w:val="24"/>
        </w:rPr>
        <w:t xml:space="preserve">Try not to stop unnecessarily </w:t>
      </w:r>
      <w:r w:rsidRPr="00391F01">
        <w:rPr>
          <w:rFonts w:ascii="Arial" w:hAnsi="Arial" w:cs="Arial"/>
          <w:sz w:val="24"/>
          <w:szCs w:val="24"/>
        </w:rPr>
        <w:t>– If you slowly approach traffic lights, queues of traffic or crossings you could avoiding having to stop at all which could help to save fuel.</w:t>
      </w:r>
    </w:p>
    <w:p w:rsidR="006C31ED" w:rsidRPr="00391F01" w:rsidRDefault="006C31ED" w:rsidP="006C31ED">
      <w:pPr>
        <w:pStyle w:val="a3"/>
        <w:numPr>
          <w:ilvl w:val="0"/>
          <w:numId w:val="19"/>
        </w:numPr>
        <w:jc w:val="both"/>
        <w:rPr>
          <w:rFonts w:ascii="Arial" w:hAnsi="Arial" w:cs="Arial"/>
          <w:sz w:val="24"/>
          <w:szCs w:val="24"/>
        </w:rPr>
      </w:pPr>
      <w:r w:rsidRPr="00391F01">
        <w:rPr>
          <w:rStyle w:val="ae"/>
          <w:rFonts w:ascii="Arial" w:hAnsi="Arial" w:cs="Arial"/>
          <w:sz w:val="24"/>
          <w:szCs w:val="24"/>
        </w:rPr>
        <w:t xml:space="preserve">Plan Ahead </w:t>
      </w:r>
      <w:r w:rsidRPr="00391F01">
        <w:rPr>
          <w:rFonts w:ascii="Arial" w:hAnsi="Arial" w:cs="Arial"/>
          <w:sz w:val="24"/>
          <w:szCs w:val="24"/>
        </w:rPr>
        <w:t>– By planning your route well in advance you can avoid known congestion times, giving drivers a quicker and less stressful journey. Equally planning out an unknown route effectively will help drivers find their destination quicker.</w:t>
      </w:r>
    </w:p>
    <w:p w:rsidR="006C31ED" w:rsidRPr="00391F01" w:rsidRDefault="006C31ED" w:rsidP="006C31ED">
      <w:pPr>
        <w:pStyle w:val="a3"/>
        <w:numPr>
          <w:ilvl w:val="0"/>
          <w:numId w:val="19"/>
        </w:numPr>
        <w:jc w:val="both"/>
        <w:rPr>
          <w:rFonts w:ascii="Arial" w:hAnsi="Arial" w:cs="Arial"/>
          <w:sz w:val="24"/>
          <w:szCs w:val="24"/>
        </w:rPr>
      </w:pPr>
      <w:r w:rsidRPr="00391F01">
        <w:rPr>
          <w:rStyle w:val="ae"/>
          <w:rFonts w:ascii="Arial" w:hAnsi="Arial" w:cs="Arial"/>
          <w:sz w:val="24"/>
          <w:szCs w:val="24"/>
        </w:rPr>
        <w:t xml:space="preserve">Slim down </w:t>
      </w:r>
      <w:r w:rsidRPr="00391F01">
        <w:rPr>
          <w:rFonts w:ascii="Arial" w:hAnsi="Arial" w:cs="Arial"/>
          <w:sz w:val="24"/>
          <w:szCs w:val="24"/>
        </w:rPr>
        <w:t>– Unnecessary weight like roof racks or heavy boot loads when not need will increase fuel consumption.</w:t>
      </w:r>
    </w:p>
    <w:p w:rsidR="006C31ED" w:rsidRPr="00391F01" w:rsidRDefault="006C31ED" w:rsidP="006C31ED">
      <w:pPr>
        <w:pStyle w:val="a3"/>
        <w:numPr>
          <w:ilvl w:val="0"/>
          <w:numId w:val="19"/>
        </w:numPr>
        <w:jc w:val="both"/>
        <w:rPr>
          <w:rFonts w:ascii="Arial" w:hAnsi="Arial" w:cs="Arial"/>
          <w:sz w:val="24"/>
          <w:szCs w:val="24"/>
        </w:rPr>
      </w:pPr>
      <w:r w:rsidRPr="00391F01">
        <w:rPr>
          <w:rStyle w:val="ae"/>
          <w:rFonts w:ascii="Arial" w:hAnsi="Arial" w:cs="Arial"/>
          <w:sz w:val="24"/>
          <w:szCs w:val="24"/>
        </w:rPr>
        <w:t xml:space="preserve">Use appropriate gears </w:t>
      </w:r>
      <w:r w:rsidRPr="00391F01">
        <w:rPr>
          <w:rFonts w:ascii="Arial" w:hAnsi="Arial" w:cs="Arial"/>
          <w:sz w:val="24"/>
          <w:szCs w:val="24"/>
        </w:rPr>
        <w:t>– Using lower gears when travelling over 40mph will make the engine work harder and use more fuel, moving up the gear box early could save fuel.</w:t>
      </w:r>
    </w:p>
    <w:p w:rsidR="006C31ED" w:rsidRPr="00391F01" w:rsidRDefault="006C31ED" w:rsidP="006C31ED">
      <w:pPr>
        <w:pStyle w:val="a3"/>
        <w:numPr>
          <w:ilvl w:val="0"/>
          <w:numId w:val="19"/>
        </w:numPr>
        <w:jc w:val="both"/>
        <w:rPr>
          <w:rFonts w:ascii="Arial" w:hAnsi="Arial" w:cs="Arial"/>
          <w:sz w:val="24"/>
          <w:szCs w:val="24"/>
        </w:rPr>
      </w:pPr>
      <w:r w:rsidRPr="00391F01">
        <w:rPr>
          <w:rStyle w:val="ae"/>
          <w:rFonts w:ascii="Arial" w:hAnsi="Arial" w:cs="Arial"/>
          <w:sz w:val="24"/>
          <w:szCs w:val="24"/>
        </w:rPr>
        <w:t xml:space="preserve">Tyre Pressures </w:t>
      </w:r>
      <w:r w:rsidRPr="00391F01">
        <w:rPr>
          <w:rFonts w:ascii="Arial" w:hAnsi="Arial" w:cs="Arial"/>
          <w:sz w:val="24"/>
          <w:szCs w:val="24"/>
        </w:rPr>
        <w:t>– Driving on under-inflated tyres increase fuel consumption by 3%. Keep checking that they are at the required pressure.</w:t>
      </w:r>
    </w:p>
    <w:p w:rsidR="006C31ED" w:rsidRPr="00391F01" w:rsidRDefault="006C31ED" w:rsidP="006C31ED">
      <w:pPr>
        <w:pStyle w:val="a3"/>
        <w:numPr>
          <w:ilvl w:val="0"/>
          <w:numId w:val="19"/>
        </w:numPr>
        <w:jc w:val="both"/>
        <w:rPr>
          <w:rFonts w:ascii="Arial" w:hAnsi="Arial" w:cs="Arial"/>
          <w:sz w:val="24"/>
          <w:szCs w:val="24"/>
        </w:rPr>
      </w:pPr>
      <w:r w:rsidRPr="00391F01">
        <w:rPr>
          <w:rStyle w:val="ae"/>
          <w:rFonts w:ascii="Arial" w:hAnsi="Arial" w:cs="Arial"/>
          <w:sz w:val="24"/>
          <w:szCs w:val="24"/>
        </w:rPr>
        <w:t xml:space="preserve">Regular Servicing </w:t>
      </w:r>
      <w:r w:rsidRPr="00391F01">
        <w:rPr>
          <w:rFonts w:ascii="Arial" w:hAnsi="Arial" w:cs="Arial"/>
          <w:sz w:val="24"/>
          <w:szCs w:val="24"/>
        </w:rPr>
        <w:t>– By keeping your fleet regularly serviced means the better the cars will run, the easier it will be on the engine which in turn reduced fuel consumption.</w:t>
      </w:r>
    </w:p>
    <w:p w:rsidR="006C31ED" w:rsidRPr="00391F01" w:rsidRDefault="006C31ED" w:rsidP="006C31ED">
      <w:pPr>
        <w:pStyle w:val="a3"/>
        <w:numPr>
          <w:ilvl w:val="0"/>
          <w:numId w:val="19"/>
        </w:numPr>
        <w:jc w:val="both"/>
        <w:rPr>
          <w:rFonts w:ascii="Arial" w:hAnsi="Arial" w:cs="Arial"/>
          <w:sz w:val="24"/>
          <w:szCs w:val="24"/>
        </w:rPr>
      </w:pPr>
      <w:r w:rsidRPr="00391F01">
        <w:rPr>
          <w:rStyle w:val="ae"/>
          <w:rFonts w:ascii="Arial" w:hAnsi="Arial" w:cs="Arial"/>
          <w:sz w:val="24"/>
          <w:szCs w:val="24"/>
        </w:rPr>
        <w:t xml:space="preserve">Windows VS Air Conditioning </w:t>
      </w:r>
      <w:r w:rsidRPr="00391F01">
        <w:rPr>
          <w:rFonts w:ascii="Arial" w:hAnsi="Arial" w:cs="Arial"/>
          <w:sz w:val="24"/>
          <w:szCs w:val="24"/>
        </w:rPr>
        <w:t>– The use of air conditioning increases fuel consumption, having the windows down is more economical unless you are driving faster than 70mph, having windows open when driving at faster speeds increases drag.</w:t>
      </w:r>
    </w:p>
    <w:p w:rsidR="006C31ED" w:rsidRPr="00391F01" w:rsidRDefault="006C31ED" w:rsidP="006C31ED">
      <w:pPr>
        <w:pStyle w:val="a3"/>
        <w:jc w:val="both"/>
        <w:rPr>
          <w:rFonts w:ascii="Arial" w:hAnsi="Arial" w:cs="Arial"/>
          <w:sz w:val="24"/>
          <w:szCs w:val="24"/>
        </w:rPr>
      </w:pPr>
      <w:r w:rsidRPr="00391F01">
        <w:rPr>
          <w:rFonts w:ascii="Arial" w:hAnsi="Arial" w:cs="Arial"/>
          <w:sz w:val="24"/>
          <w:szCs w:val="24"/>
        </w:rPr>
        <w:t>As well as driving with fuel economy in mind, you can also help the environment and reduce CO2 emissions, gentle accelerating and braking can help reduce harmful gases as well as keeping the vehicle regularly serviced and making sure the tyres are at the correct pressure.</w:t>
      </w:r>
    </w:p>
    <w:p w:rsidR="006C31ED" w:rsidRPr="00391F01" w:rsidRDefault="006C31ED" w:rsidP="006C31ED">
      <w:pPr>
        <w:pStyle w:val="a3"/>
        <w:jc w:val="both"/>
        <w:rPr>
          <w:rFonts w:ascii="Arial" w:hAnsi="Arial" w:cs="Arial"/>
          <w:sz w:val="24"/>
          <w:szCs w:val="24"/>
        </w:rPr>
      </w:pPr>
      <w:r w:rsidRPr="00391F01">
        <w:rPr>
          <w:rFonts w:ascii="Arial" w:hAnsi="Arial" w:cs="Arial"/>
          <w:sz w:val="24"/>
          <w:szCs w:val="24"/>
        </w:rPr>
        <w:t xml:space="preserve">By implementing these small changes, fleet drivers have seen a significant impact on their fuel consumption and ultimately saved the company money, which in today’s climate is a top priority. </w:t>
      </w:r>
    </w:p>
    <w:p w:rsidR="006C31ED" w:rsidRPr="00391F01" w:rsidRDefault="006C31ED" w:rsidP="006C31ED">
      <w:pPr>
        <w:pStyle w:val="a3"/>
        <w:jc w:val="both"/>
        <w:rPr>
          <w:rFonts w:ascii="Arial" w:hAnsi="Arial" w:cs="Arial"/>
          <w:sz w:val="24"/>
          <w:szCs w:val="24"/>
          <w:lang w:eastAsia="bg-BG"/>
        </w:rPr>
      </w:pPr>
    </w:p>
    <w:p w:rsidR="006C31ED" w:rsidRPr="00391F01" w:rsidRDefault="006C31ED" w:rsidP="006C31ED">
      <w:pPr>
        <w:pStyle w:val="a3"/>
        <w:jc w:val="both"/>
        <w:rPr>
          <w:rFonts w:ascii="Arial" w:hAnsi="Arial" w:cs="Arial"/>
          <w:sz w:val="24"/>
          <w:szCs w:val="24"/>
          <w:lang w:eastAsia="bg-BG"/>
        </w:rPr>
      </w:pPr>
      <w:r w:rsidRPr="00391F01">
        <w:rPr>
          <w:rFonts w:ascii="Arial" w:hAnsi="Arial" w:cs="Arial"/>
          <w:b/>
          <w:sz w:val="24"/>
          <w:szCs w:val="24"/>
          <w:u w:val="single"/>
          <w:lang w:eastAsia="bg-BG"/>
        </w:rPr>
        <w:t>The third target group - “the infrastructure”,</w:t>
      </w:r>
      <w:r w:rsidRPr="00391F01">
        <w:rPr>
          <w:rFonts w:ascii="Arial" w:hAnsi="Arial" w:cs="Arial"/>
          <w:sz w:val="24"/>
          <w:szCs w:val="24"/>
          <w:lang w:eastAsia="bg-BG"/>
        </w:rPr>
        <w:t xml:space="preserve"> is divided as administrative officers in local and/or national authorities, urban planners, environmental impact assessment specialists, transport operation managers. </w:t>
      </w:r>
      <w:bookmarkStart w:id="73" w:name="_Toc298793944"/>
    </w:p>
    <w:p w:rsidR="006C31ED" w:rsidRPr="00391F01" w:rsidRDefault="006C31ED" w:rsidP="006C31ED">
      <w:pPr>
        <w:pStyle w:val="a3"/>
        <w:jc w:val="both"/>
        <w:rPr>
          <w:rFonts w:ascii="Arial" w:hAnsi="Arial" w:cs="Arial"/>
          <w:sz w:val="24"/>
          <w:szCs w:val="24"/>
          <w:lang w:eastAsia="bg-BG"/>
        </w:rPr>
      </w:pPr>
      <w:r w:rsidRPr="00391F01">
        <w:rPr>
          <w:rFonts w:ascii="Arial" w:hAnsi="Arial" w:cs="Arial"/>
          <w:sz w:val="24"/>
          <w:szCs w:val="24"/>
          <w:lang w:eastAsia="bg-BG"/>
        </w:rPr>
        <w:t>It is clear these three target groups – the people, the vehicle and the infrastructure, are not strictly framed. The policy and decision makers could be trained in all of the segments. The same time each one of the subjects could play different main roles in different moment – the driver is acting as a passenger as well, when he use public transport for example.</w:t>
      </w:r>
    </w:p>
    <w:bookmarkEnd w:id="73"/>
    <w:p w:rsidR="006C31ED" w:rsidRDefault="006C31ED" w:rsidP="006C31ED">
      <w:pPr>
        <w:spacing w:after="0" w:line="240" w:lineRule="auto"/>
        <w:rPr>
          <w:rFonts w:ascii="Arial" w:hAnsi="Arial" w:cs="Arial"/>
          <w:sz w:val="24"/>
          <w:szCs w:val="24"/>
        </w:rPr>
      </w:pPr>
    </w:p>
    <w:p w:rsidR="006C31ED" w:rsidRPr="00391F01" w:rsidRDefault="006C31ED" w:rsidP="006C31ED">
      <w:pPr>
        <w:pStyle w:val="2"/>
        <w:rPr>
          <w:rFonts w:ascii="Arial" w:hAnsi="Arial" w:cs="Arial"/>
          <w:sz w:val="24"/>
          <w:szCs w:val="24"/>
        </w:rPr>
      </w:pPr>
      <w:bookmarkStart w:id="74" w:name="_Toc299338005"/>
      <w:bookmarkStart w:id="75" w:name="_Toc299361663"/>
      <w:bookmarkStart w:id="76" w:name="_Toc303929802"/>
      <w:bookmarkStart w:id="77" w:name="_Toc403991087"/>
      <w:r w:rsidRPr="00391F01">
        <w:rPr>
          <w:rFonts w:ascii="Arial" w:hAnsi="Arial" w:cs="Arial"/>
          <w:sz w:val="24"/>
          <w:szCs w:val="24"/>
        </w:rPr>
        <w:t xml:space="preserve">Training </w:t>
      </w:r>
      <w:r>
        <w:rPr>
          <w:rFonts w:ascii="Arial" w:hAnsi="Arial" w:cs="Arial"/>
          <w:sz w:val="24"/>
          <w:szCs w:val="24"/>
        </w:rPr>
        <w:t>activities</w:t>
      </w:r>
      <w:bookmarkEnd w:id="74"/>
      <w:bookmarkEnd w:id="75"/>
      <w:bookmarkEnd w:id="76"/>
      <w:bookmarkEnd w:id="77"/>
    </w:p>
    <w:p w:rsidR="006C31ED" w:rsidRPr="00391F01" w:rsidRDefault="006C31ED" w:rsidP="006C31ED">
      <w:pPr>
        <w:spacing w:after="0" w:line="240" w:lineRule="auto"/>
        <w:rPr>
          <w:rFonts w:ascii="Arial" w:hAnsi="Arial" w:cs="Arial"/>
          <w:sz w:val="24"/>
          <w:szCs w:val="24"/>
        </w:rPr>
      </w:pPr>
      <w:r w:rsidRPr="00391F01">
        <w:rPr>
          <w:rFonts w:ascii="Arial" w:hAnsi="Arial" w:cs="Arial"/>
          <w:sz w:val="24"/>
          <w:szCs w:val="24"/>
        </w:rPr>
        <w:t xml:space="preserve">The project will be focused on three activities: </w:t>
      </w:r>
    </w:p>
    <w:p w:rsidR="006C31ED" w:rsidRPr="00391F01" w:rsidRDefault="006C31ED" w:rsidP="006C31ED">
      <w:pPr>
        <w:numPr>
          <w:ilvl w:val="0"/>
          <w:numId w:val="20"/>
        </w:numPr>
        <w:spacing w:after="0" w:line="240" w:lineRule="auto"/>
        <w:rPr>
          <w:rFonts w:ascii="Arial" w:hAnsi="Arial" w:cs="Arial"/>
          <w:b/>
          <w:sz w:val="24"/>
          <w:szCs w:val="24"/>
        </w:rPr>
      </w:pPr>
      <w:r w:rsidRPr="00391F01">
        <w:rPr>
          <w:rFonts w:ascii="Arial" w:hAnsi="Arial" w:cs="Arial"/>
          <w:b/>
          <w:sz w:val="24"/>
          <w:szCs w:val="24"/>
        </w:rPr>
        <w:t xml:space="preserve">Training Needs analysis </w:t>
      </w:r>
    </w:p>
    <w:p w:rsidR="006C31ED" w:rsidRPr="00391F01" w:rsidRDefault="006C31ED" w:rsidP="006C31ED">
      <w:pPr>
        <w:spacing w:after="0" w:line="240" w:lineRule="auto"/>
        <w:ind w:left="720"/>
        <w:jc w:val="both"/>
        <w:rPr>
          <w:rFonts w:ascii="Arial" w:hAnsi="Arial" w:cs="Arial"/>
          <w:sz w:val="24"/>
          <w:szCs w:val="24"/>
        </w:rPr>
      </w:pPr>
      <w:r w:rsidRPr="00391F01">
        <w:rPr>
          <w:rFonts w:ascii="Arial" w:hAnsi="Arial" w:cs="Arial"/>
          <w:sz w:val="24"/>
          <w:szCs w:val="24"/>
        </w:rPr>
        <w:lastRenderedPageBreak/>
        <w:t xml:space="preserve">A stakeholder/needs analysis shall be carried out in each of the 7 countries to assess the capacity and extent of the relevant organizations. This analysis gave input to the training specifications and helped to identify the target groups for participation in the national seminars and their needs. This information will be based on the answers provided by the involved national experts. </w:t>
      </w:r>
    </w:p>
    <w:p w:rsidR="006C31ED" w:rsidRPr="00391F01" w:rsidRDefault="006C31ED" w:rsidP="006C31ED">
      <w:pPr>
        <w:numPr>
          <w:ilvl w:val="0"/>
          <w:numId w:val="20"/>
        </w:numPr>
        <w:spacing w:after="0" w:line="240" w:lineRule="auto"/>
        <w:rPr>
          <w:rFonts w:ascii="Arial" w:hAnsi="Arial" w:cs="Arial"/>
          <w:b/>
          <w:sz w:val="24"/>
          <w:szCs w:val="24"/>
        </w:rPr>
      </w:pPr>
      <w:r w:rsidRPr="00391F01">
        <w:rPr>
          <w:rFonts w:ascii="Arial" w:hAnsi="Arial" w:cs="Arial"/>
          <w:b/>
          <w:sz w:val="24"/>
          <w:szCs w:val="24"/>
        </w:rPr>
        <w:t xml:space="preserve">Training the Trainers </w:t>
      </w:r>
    </w:p>
    <w:p w:rsidR="006C31ED" w:rsidRPr="00391F01" w:rsidRDefault="006C31ED" w:rsidP="006C31ED">
      <w:pPr>
        <w:spacing w:after="0" w:line="240" w:lineRule="auto"/>
        <w:ind w:left="709"/>
        <w:jc w:val="both"/>
        <w:rPr>
          <w:rFonts w:ascii="Arial" w:hAnsi="Arial" w:cs="Arial"/>
          <w:sz w:val="24"/>
          <w:szCs w:val="24"/>
        </w:rPr>
      </w:pPr>
      <w:r w:rsidRPr="00391F01">
        <w:rPr>
          <w:rFonts w:ascii="Arial" w:hAnsi="Arial" w:cs="Arial"/>
          <w:sz w:val="24"/>
          <w:szCs w:val="24"/>
        </w:rPr>
        <w:t xml:space="preserve">In each of the 7 countries local trainers will be selected. A separate guide for the trainers, which explains the methodology used will be developed. </w:t>
      </w:r>
    </w:p>
    <w:p w:rsidR="006C31ED" w:rsidRDefault="006C31ED" w:rsidP="006C31ED">
      <w:pPr>
        <w:numPr>
          <w:ilvl w:val="0"/>
          <w:numId w:val="21"/>
        </w:numPr>
        <w:spacing w:after="0" w:line="240" w:lineRule="auto"/>
        <w:ind w:left="709"/>
        <w:jc w:val="both"/>
        <w:rPr>
          <w:rFonts w:ascii="Arial" w:hAnsi="Arial" w:cs="Arial"/>
          <w:b/>
          <w:sz w:val="24"/>
          <w:szCs w:val="24"/>
        </w:rPr>
      </w:pPr>
      <w:r w:rsidRPr="00391F01">
        <w:rPr>
          <w:rFonts w:ascii="Arial" w:hAnsi="Arial" w:cs="Arial"/>
          <w:b/>
          <w:sz w:val="24"/>
          <w:szCs w:val="24"/>
        </w:rPr>
        <w:t>National seminars</w:t>
      </w:r>
    </w:p>
    <w:p w:rsidR="006C31ED" w:rsidRPr="00F6624A" w:rsidRDefault="006C31ED" w:rsidP="006C31ED">
      <w:pPr>
        <w:spacing w:after="0" w:line="240" w:lineRule="auto"/>
        <w:ind w:left="709"/>
        <w:jc w:val="both"/>
        <w:rPr>
          <w:rFonts w:ascii="Arial" w:hAnsi="Arial" w:cs="Arial"/>
          <w:sz w:val="24"/>
          <w:szCs w:val="24"/>
        </w:rPr>
      </w:pPr>
      <w:r w:rsidRPr="00F6624A">
        <w:rPr>
          <w:rFonts w:ascii="Arial" w:hAnsi="Arial" w:cs="Arial"/>
          <w:sz w:val="24"/>
          <w:szCs w:val="24"/>
        </w:rPr>
        <w:t xml:space="preserve">National seminars </w:t>
      </w:r>
      <w:r>
        <w:rPr>
          <w:rFonts w:ascii="Arial" w:hAnsi="Arial" w:cs="Arial"/>
          <w:sz w:val="24"/>
          <w:szCs w:val="24"/>
        </w:rPr>
        <w:t>will take</w:t>
      </w:r>
      <w:r w:rsidRPr="00F6624A">
        <w:rPr>
          <w:rFonts w:ascii="Arial" w:hAnsi="Arial" w:cs="Arial"/>
          <w:sz w:val="24"/>
          <w:szCs w:val="24"/>
        </w:rPr>
        <w:t xml:space="preserve"> place ones a year. The material for the national seminars consisted of the training modules will be found as a manual, developed during the next phase of the project and after the training need assessment.</w:t>
      </w:r>
    </w:p>
    <w:p w:rsidR="006C31ED" w:rsidRPr="006C31ED" w:rsidRDefault="006C31ED" w:rsidP="006C31ED"/>
    <w:p w:rsidR="002B4BA4" w:rsidRPr="002B4BA4" w:rsidRDefault="002B4BA4"/>
    <w:sectPr w:rsidR="002B4BA4" w:rsidRPr="002B4BA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FD6" w:rsidRDefault="00486FD6" w:rsidP="006C31ED">
      <w:pPr>
        <w:spacing w:after="0" w:line="240" w:lineRule="auto"/>
      </w:pPr>
      <w:r>
        <w:separator/>
      </w:r>
    </w:p>
  </w:endnote>
  <w:endnote w:type="continuationSeparator" w:id="0">
    <w:p w:rsidR="00486FD6" w:rsidRDefault="00486FD6" w:rsidP="006C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ueHelveticaLight">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9D3" w:rsidRDefault="00EC59D3" w:rsidP="00496480">
    <w:pPr>
      <w:pStyle w:val="af5"/>
      <w:rPr>
        <w:b/>
      </w:rPr>
    </w:pPr>
    <w:r>
      <w:tab/>
    </w:r>
    <w:fldSimple w:instr=" STYLEREF  &quot;Cover brol&quot;  \* MERGEFORMAT ">
      <w:r>
        <w:t>Date: 16 September 2013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9D3" w:rsidRDefault="00EC59D3" w:rsidP="00496480">
    <w:pPr>
      <w:pStyle w:val="af5"/>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820" w:type="dxa"/>
      <w:tblCellMar>
        <w:left w:w="0" w:type="dxa"/>
        <w:right w:w="0" w:type="dxa"/>
      </w:tblCellMar>
      <w:tblLook w:val="00A0" w:firstRow="1" w:lastRow="0" w:firstColumn="1" w:lastColumn="0" w:noHBand="0" w:noVBand="0"/>
    </w:tblPr>
    <w:tblGrid>
      <w:gridCol w:w="3891"/>
      <w:gridCol w:w="3644"/>
    </w:tblGrid>
    <w:tr w:rsidR="00EC59D3" w:rsidTr="00496480">
      <w:tc>
        <w:tcPr>
          <w:tcW w:w="3891" w:type="dxa"/>
        </w:tcPr>
        <w:p w:rsidR="00EC59D3" w:rsidRDefault="00EC59D3" w:rsidP="00496480">
          <w:pPr>
            <w:pStyle w:val="Coverfooter"/>
          </w:pPr>
          <w:bookmarkStart w:id="0" w:name="OLE_LINK1"/>
          <w:bookmarkStart w:id="1" w:name="OLE_LINK2"/>
          <w:bookmarkStart w:id="2" w:name="_Hlk165100841"/>
          <w:r>
            <w:t>This project is funded</w:t>
          </w:r>
          <w:r>
            <w:br/>
            <w:t>by the European Union</w:t>
          </w:r>
        </w:p>
      </w:tc>
      <w:tc>
        <w:tcPr>
          <w:tcW w:w="3644" w:type="dxa"/>
        </w:tcPr>
        <w:p w:rsidR="00EC59D3" w:rsidRDefault="00EC59D3" w:rsidP="00496480">
          <w:pPr>
            <w:pStyle w:val="Coverfooter"/>
          </w:pPr>
          <w:r>
            <w:t>A project implemented</w:t>
          </w:r>
          <w:r>
            <w:br/>
            <w:t>by a consortium led by MWH</w:t>
          </w:r>
        </w:p>
      </w:tc>
    </w:tr>
    <w:bookmarkEnd w:id="0"/>
    <w:bookmarkEnd w:id="1"/>
    <w:bookmarkEnd w:id="2"/>
  </w:tbl>
  <w:p w:rsidR="00EC59D3" w:rsidRDefault="00EC59D3" w:rsidP="00496480">
    <w:pPr>
      <w:pStyle w:val="af5"/>
      <w:tabs>
        <w:tab w:val="left" w:pos="1653"/>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FD6" w:rsidRDefault="00486FD6" w:rsidP="006C31ED">
      <w:pPr>
        <w:spacing w:after="0" w:line="240" w:lineRule="auto"/>
      </w:pPr>
      <w:r>
        <w:separator/>
      </w:r>
    </w:p>
  </w:footnote>
  <w:footnote w:type="continuationSeparator" w:id="0">
    <w:p w:rsidR="00486FD6" w:rsidRDefault="00486FD6" w:rsidP="006C31ED">
      <w:pPr>
        <w:spacing w:after="0" w:line="240" w:lineRule="auto"/>
      </w:pPr>
      <w:r>
        <w:continuationSeparator/>
      </w:r>
    </w:p>
  </w:footnote>
  <w:footnote w:id="1">
    <w:p w:rsidR="00303314" w:rsidRPr="00F26BC4" w:rsidRDefault="00303314" w:rsidP="006C31ED">
      <w:pPr>
        <w:pStyle w:val="a3"/>
        <w:jc w:val="both"/>
        <w:rPr>
          <w:rFonts w:ascii="Arial" w:hAnsi="Arial" w:cs="Arial"/>
          <w:sz w:val="24"/>
          <w:szCs w:val="24"/>
        </w:rPr>
      </w:pPr>
      <w:r>
        <w:rPr>
          <w:rStyle w:val="ab"/>
        </w:rPr>
        <w:footnoteRef/>
      </w:r>
      <w:r>
        <w:t xml:space="preserve"> </w:t>
      </w:r>
      <w:r w:rsidRPr="00F26BC4">
        <w:rPr>
          <w:rFonts w:ascii="Arial" w:hAnsi="Arial" w:cs="Arial"/>
          <w:sz w:val="24"/>
          <w:szCs w:val="24"/>
        </w:rPr>
        <w:t>http://www.fleetnews.co.uk/static/cars/car-co2-emissions/</w:t>
      </w:r>
      <w:r>
        <w:rPr>
          <w:rFonts w:ascii="Arial" w:hAnsi="Arial" w:cs="Arial"/>
          <w:sz w:val="24"/>
          <w:szCs w:val="24"/>
        </w:rPr>
        <w:t xml:space="preserve"> </w:t>
      </w:r>
    </w:p>
    <w:p w:rsidR="00303314" w:rsidRDefault="00303314" w:rsidP="006C31ED">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9D3" w:rsidRPr="004C7211" w:rsidRDefault="00EC59D3" w:rsidP="00496480">
    <w:pPr>
      <w:pStyle w:val="af3"/>
    </w:pPr>
    <w:fldSimple w:instr=" STYLEREF  &quot;Cover Title 1&quot;  \* MERGEFORMAT ">
      <w:r w:rsidRPr="000302B7">
        <w:rPr>
          <w:b/>
          <w:bCs/>
        </w:rPr>
        <w:t>Air Quality Governance in ENPI East Countries</w:t>
      </w:r>
    </w:fldSimple>
    <w:r>
      <w:tab/>
    </w:r>
    <w:fldSimple w:instr=" STYLEREF  &quot;Cover contract Number&quot;  \* MERGEFORMAT ">
      <w:r>
        <w:t>Contract number 2010/232-231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9D3" w:rsidRDefault="00EC59D3" w:rsidP="00496480">
    <w:pPr>
      <w:pStyle w:val="af3"/>
    </w:pPr>
    <w:fldSimple w:instr=" STYLEREF  &quot;Cover Title 1&quot;  \* MERGEFORMAT ">
      <w:r w:rsidR="00F11B24">
        <w:rPr>
          <w:noProof/>
        </w:rPr>
        <w:t>Air Quality Governance in ENPI East Countries</w:t>
      </w:r>
    </w:fldSimple>
    <w:r>
      <w:tab/>
    </w:r>
    <w:fldSimple w:instr=" STYLEREF  &quot;Cover contract Number&quot;  \* MERGEFORMAT ">
      <w:r w:rsidR="00F11B24">
        <w:rPr>
          <w:noProof/>
        </w:rPr>
        <w:t>Contract number 2010/232-231</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9D3" w:rsidRDefault="00EC59D3" w:rsidP="00496480">
    <w:pPr>
      <w:pStyle w:val="af3"/>
    </w:pPr>
    <w:r>
      <w:rPr>
        <w:noProof/>
        <w:lang w:val="uk-UA" w:eastAsia="uk-UA"/>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10706100"/>
          <wp:effectExtent l="0" t="0" r="0" b="0"/>
          <wp:wrapNone/>
          <wp:docPr id="2" name="Рисунок 2"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escription: EU Report Bck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1B39"/>
    <w:multiLevelType w:val="multilevel"/>
    <w:tmpl w:val="11B2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2186B"/>
    <w:multiLevelType w:val="multilevel"/>
    <w:tmpl w:val="DE7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3011"/>
    <w:multiLevelType w:val="hybridMultilevel"/>
    <w:tmpl w:val="6DC8EE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D4409F7"/>
    <w:multiLevelType w:val="hybridMultilevel"/>
    <w:tmpl w:val="DE0035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8568C4"/>
    <w:multiLevelType w:val="multilevel"/>
    <w:tmpl w:val="8F124BEA"/>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75F54C6"/>
    <w:multiLevelType w:val="hybridMultilevel"/>
    <w:tmpl w:val="DE4803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86B7161"/>
    <w:multiLevelType w:val="multilevel"/>
    <w:tmpl w:val="D610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AE030E"/>
    <w:multiLevelType w:val="hybridMultilevel"/>
    <w:tmpl w:val="9E62A1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8B8769B"/>
    <w:multiLevelType w:val="hybridMultilevel"/>
    <w:tmpl w:val="B07E42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A1830F7"/>
    <w:multiLevelType w:val="multilevel"/>
    <w:tmpl w:val="5A9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4F4C56"/>
    <w:multiLevelType w:val="hybridMultilevel"/>
    <w:tmpl w:val="82DC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6E21D3"/>
    <w:multiLevelType w:val="hybridMultilevel"/>
    <w:tmpl w:val="BB96E5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5DA239D"/>
    <w:multiLevelType w:val="multilevel"/>
    <w:tmpl w:val="D8F2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F86CD6"/>
    <w:multiLevelType w:val="hybridMultilevel"/>
    <w:tmpl w:val="5CDCB8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B6E211D"/>
    <w:multiLevelType w:val="hybridMultilevel"/>
    <w:tmpl w:val="0E5097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C45666B"/>
    <w:multiLevelType w:val="multilevel"/>
    <w:tmpl w:val="AE42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B6395D"/>
    <w:multiLevelType w:val="hybridMultilevel"/>
    <w:tmpl w:val="21BC7E0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ahoma"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Tahom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Tahom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4A380CEF"/>
    <w:multiLevelType w:val="multilevel"/>
    <w:tmpl w:val="B00A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787BFD"/>
    <w:multiLevelType w:val="multilevel"/>
    <w:tmpl w:val="C638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D71344"/>
    <w:multiLevelType w:val="hybridMultilevel"/>
    <w:tmpl w:val="77BE403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0">
    <w:nsid w:val="60BB2E04"/>
    <w:multiLevelType w:val="hybridMultilevel"/>
    <w:tmpl w:val="496E60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2">
    <w:nsid w:val="7B9E417F"/>
    <w:multiLevelType w:val="hybridMultilevel"/>
    <w:tmpl w:val="C48E1A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
  </w:num>
  <w:num w:numId="4">
    <w:abstractNumId w:val="0"/>
  </w:num>
  <w:num w:numId="5">
    <w:abstractNumId w:val="6"/>
  </w:num>
  <w:num w:numId="6">
    <w:abstractNumId w:val="17"/>
  </w:num>
  <w:num w:numId="7">
    <w:abstractNumId w:val="16"/>
  </w:num>
  <w:num w:numId="8">
    <w:abstractNumId w:val="7"/>
  </w:num>
  <w:num w:numId="9">
    <w:abstractNumId w:val="8"/>
  </w:num>
  <w:num w:numId="10">
    <w:abstractNumId w:val="11"/>
  </w:num>
  <w:num w:numId="11">
    <w:abstractNumId w:val="2"/>
  </w:num>
  <w:num w:numId="12">
    <w:abstractNumId w:val="15"/>
  </w:num>
  <w:num w:numId="13">
    <w:abstractNumId w:val="1"/>
  </w:num>
  <w:num w:numId="14">
    <w:abstractNumId w:val="18"/>
  </w:num>
  <w:num w:numId="15">
    <w:abstractNumId w:val="9"/>
  </w:num>
  <w:num w:numId="16">
    <w:abstractNumId w:val="14"/>
  </w:num>
  <w:num w:numId="17">
    <w:abstractNumId w:val="12"/>
  </w:num>
  <w:num w:numId="18">
    <w:abstractNumId w:val="22"/>
  </w:num>
  <w:num w:numId="19">
    <w:abstractNumId w:val="20"/>
  </w:num>
  <w:num w:numId="20">
    <w:abstractNumId w:val="10"/>
  </w:num>
  <w:num w:numId="21">
    <w:abstractNumId w:val="19"/>
  </w:num>
  <w:num w:numId="22">
    <w:abstractNumId w:val="13"/>
  </w:num>
  <w:num w:numId="2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BA4"/>
    <w:rsid w:val="001B292A"/>
    <w:rsid w:val="001E3A33"/>
    <w:rsid w:val="002068FA"/>
    <w:rsid w:val="00262549"/>
    <w:rsid w:val="002B4BA4"/>
    <w:rsid w:val="00303314"/>
    <w:rsid w:val="003402B5"/>
    <w:rsid w:val="00346CB7"/>
    <w:rsid w:val="00352C10"/>
    <w:rsid w:val="003543BE"/>
    <w:rsid w:val="00456D75"/>
    <w:rsid w:val="00486FD6"/>
    <w:rsid w:val="005A7705"/>
    <w:rsid w:val="00613AB6"/>
    <w:rsid w:val="00635FD7"/>
    <w:rsid w:val="00646D86"/>
    <w:rsid w:val="00665A5B"/>
    <w:rsid w:val="006C31ED"/>
    <w:rsid w:val="0076640D"/>
    <w:rsid w:val="007C78A0"/>
    <w:rsid w:val="00931939"/>
    <w:rsid w:val="009A14E7"/>
    <w:rsid w:val="009A7FAF"/>
    <w:rsid w:val="00A018D8"/>
    <w:rsid w:val="00A12216"/>
    <w:rsid w:val="00A45315"/>
    <w:rsid w:val="00AF28D8"/>
    <w:rsid w:val="00B44408"/>
    <w:rsid w:val="00BD7D2C"/>
    <w:rsid w:val="00BF71C8"/>
    <w:rsid w:val="00CB3C1F"/>
    <w:rsid w:val="00EC59D3"/>
    <w:rsid w:val="00EF3264"/>
    <w:rsid w:val="00F11B24"/>
    <w:rsid w:val="00F54004"/>
    <w:rsid w:val="00F62A15"/>
    <w:rsid w:val="00FA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BA4"/>
    <w:rPr>
      <w:rFonts w:ascii="Calibri" w:eastAsia="Calibri" w:hAnsi="Calibri" w:cs="Times New Roman"/>
      <w:lang w:val="en-GB"/>
    </w:rPr>
  </w:style>
  <w:style w:type="paragraph" w:styleId="1">
    <w:name w:val="heading 1"/>
    <w:basedOn w:val="a"/>
    <w:next w:val="a"/>
    <w:link w:val="10"/>
    <w:qFormat/>
    <w:rsid w:val="002B4BA4"/>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2B4BA4"/>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2B4BA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4BA4"/>
    <w:rPr>
      <w:rFonts w:ascii="Cambria" w:eastAsia="Times New Roman" w:hAnsi="Cambria" w:cs="Times New Roman"/>
      <w:b/>
      <w:bCs/>
      <w:color w:val="365F91"/>
      <w:sz w:val="28"/>
      <w:szCs w:val="28"/>
      <w:lang w:val="en-GB"/>
    </w:rPr>
  </w:style>
  <w:style w:type="character" w:customStyle="1" w:styleId="20">
    <w:name w:val="Заголовок 2 Знак"/>
    <w:basedOn w:val="a0"/>
    <w:link w:val="2"/>
    <w:uiPriority w:val="9"/>
    <w:rsid w:val="002B4BA4"/>
    <w:rPr>
      <w:rFonts w:ascii="Cambria" w:eastAsia="Times New Roman" w:hAnsi="Cambria" w:cs="Times New Roman"/>
      <w:b/>
      <w:bCs/>
      <w:i/>
      <w:iCs/>
      <w:sz w:val="28"/>
      <w:szCs w:val="28"/>
      <w:lang w:val="en-GB"/>
    </w:rPr>
  </w:style>
  <w:style w:type="character" w:customStyle="1" w:styleId="30">
    <w:name w:val="Заголовок 3 Знак"/>
    <w:basedOn w:val="a0"/>
    <w:link w:val="3"/>
    <w:uiPriority w:val="9"/>
    <w:semiHidden/>
    <w:rsid w:val="002B4BA4"/>
    <w:rPr>
      <w:rFonts w:ascii="Cambria" w:eastAsia="Times New Roman" w:hAnsi="Cambria" w:cs="Times New Roman"/>
      <w:b/>
      <w:bCs/>
      <w:sz w:val="26"/>
      <w:szCs w:val="26"/>
      <w:lang w:val="en-GB"/>
    </w:rPr>
  </w:style>
  <w:style w:type="paragraph" w:styleId="11">
    <w:name w:val="toc 1"/>
    <w:basedOn w:val="a"/>
    <w:next w:val="a"/>
    <w:autoRedefine/>
    <w:uiPriority w:val="39"/>
    <w:unhideWhenUsed/>
    <w:qFormat/>
    <w:rsid w:val="002B4BA4"/>
    <w:pPr>
      <w:spacing w:before="120" w:after="120"/>
    </w:pPr>
    <w:rPr>
      <w:b/>
      <w:bCs/>
      <w:caps/>
      <w:sz w:val="20"/>
      <w:szCs w:val="20"/>
    </w:rPr>
  </w:style>
  <w:style w:type="paragraph" w:styleId="a3">
    <w:name w:val="No Spacing"/>
    <w:link w:val="a4"/>
    <w:uiPriority w:val="1"/>
    <w:qFormat/>
    <w:rsid w:val="002B4BA4"/>
    <w:pPr>
      <w:spacing w:after="0" w:line="240" w:lineRule="auto"/>
    </w:pPr>
    <w:rPr>
      <w:rFonts w:ascii="Calibri" w:eastAsia="Calibri" w:hAnsi="Calibri" w:cs="Times New Roman"/>
      <w:lang w:val="en-GB"/>
    </w:rPr>
  </w:style>
  <w:style w:type="paragraph" w:styleId="a5">
    <w:name w:val="List Paragraph"/>
    <w:basedOn w:val="a"/>
    <w:uiPriority w:val="34"/>
    <w:qFormat/>
    <w:rsid w:val="002B4BA4"/>
    <w:pPr>
      <w:widowControl w:val="0"/>
      <w:adjustRightInd w:val="0"/>
      <w:spacing w:after="0" w:line="240" w:lineRule="auto"/>
      <w:ind w:left="720"/>
      <w:contextualSpacing/>
      <w:jc w:val="both"/>
      <w:textAlignment w:val="baseline"/>
    </w:pPr>
    <w:rPr>
      <w:rFonts w:ascii="Arial" w:eastAsia="Times New Roman" w:hAnsi="Arial"/>
      <w:szCs w:val="24"/>
      <w:lang w:eastAsia="fr-FR"/>
    </w:rPr>
  </w:style>
  <w:style w:type="character" w:styleId="a6">
    <w:name w:val="Hyperlink"/>
    <w:basedOn w:val="a0"/>
    <w:uiPriority w:val="99"/>
    <w:unhideWhenUsed/>
    <w:rsid w:val="002B4BA4"/>
    <w:rPr>
      <w:color w:val="0000FF"/>
      <w:u w:val="single"/>
    </w:rPr>
  </w:style>
  <w:style w:type="paragraph" w:customStyle="1" w:styleId="FrontPage1">
    <w:name w:val="FrontPage1"/>
    <w:basedOn w:val="a"/>
    <w:next w:val="a7"/>
    <w:rsid w:val="002B4BA4"/>
    <w:pPr>
      <w:suppressAutoHyphens/>
      <w:spacing w:after="160" w:line="320" w:lineRule="exact"/>
    </w:pPr>
    <w:rPr>
      <w:rFonts w:ascii="TrueHelveticaLight" w:eastAsia="Times New Roman" w:hAnsi="TrueHelveticaLight"/>
      <w:sz w:val="28"/>
      <w:szCs w:val="20"/>
      <w:lang w:eastAsia="da-DK"/>
    </w:rPr>
  </w:style>
  <w:style w:type="paragraph" w:styleId="a7">
    <w:name w:val="Body Text"/>
    <w:basedOn w:val="a"/>
    <w:link w:val="a8"/>
    <w:uiPriority w:val="99"/>
    <w:semiHidden/>
    <w:unhideWhenUsed/>
    <w:rsid w:val="002B4BA4"/>
    <w:pPr>
      <w:spacing w:after="120"/>
    </w:pPr>
  </w:style>
  <w:style w:type="character" w:customStyle="1" w:styleId="a8">
    <w:name w:val="Основной текст Знак"/>
    <w:basedOn w:val="a0"/>
    <w:link w:val="a7"/>
    <w:uiPriority w:val="99"/>
    <w:semiHidden/>
    <w:rsid w:val="002B4BA4"/>
    <w:rPr>
      <w:rFonts w:ascii="Calibri" w:eastAsia="Calibri" w:hAnsi="Calibri" w:cs="Times New Roman"/>
      <w:lang w:val="en-GB"/>
    </w:rPr>
  </w:style>
  <w:style w:type="paragraph" w:customStyle="1" w:styleId="Confidentialit">
    <w:name w:val="Confidentialité"/>
    <w:basedOn w:val="a"/>
    <w:next w:val="a"/>
    <w:rsid w:val="002B4BA4"/>
    <w:pPr>
      <w:spacing w:before="240" w:after="240" w:line="240" w:lineRule="auto"/>
      <w:ind w:left="5103"/>
      <w:jc w:val="both"/>
    </w:pPr>
    <w:rPr>
      <w:rFonts w:ascii="Times New Roman" w:eastAsia="Times New Roman" w:hAnsi="Times New Roman"/>
      <w:sz w:val="24"/>
      <w:szCs w:val="24"/>
      <w:u w:val="single"/>
      <w:lang w:eastAsia="de-DE"/>
    </w:rPr>
  </w:style>
  <w:style w:type="paragraph" w:customStyle="1" w:styleId="Emission">
    <w:name w:val="Emission"/>
    <w:basedOn w:val="a"/>
    <w:next w:val="Rfrenceinstitutionelle"/>
    <w:rsid w:val="002B4BA4"/>
    <w:pPr>
      <w:spacing w:after="0" w:line="240" w:lineRule="auto"/>
      <w:ind w:left="5103"/>
    </w:pPr>
    <w:rPr>
      <w:rFonts w:ascii="Times New Roman" w:eastAsia="Times New Roman" w:hAnsi="Times New Roman"/>
      <w:sz w:val="24"/>
      <w:szCs w:val="24"/>
      <w:lang w:eastAsia="de-DE"/>
    </w:rPr>
  </w:style>
  <w:style w:type="paragraph" w:customStyle="1" w:styleId="Prliminairetitre">
    <w:name w:val="Préliminaire titre"/>
    <w:basedOn w:val="a"/>
    <w:next w:val="a"/>
    <w:rsid w:val="002B4BA4"/>
    <w:pPr>
      <w:spacing w:before="360" w:after="360" w:line="240" w:lineRule="auto"/>
      <w:jc w:val="center"/>
    </w:pPr>
    <w:rPr>
      <w:rFonts w:ascii="Times New Roman" w:eastAsia="Times New Roman" w:hAnsi="Times New Roman"/>
      <w:b/>
      <w:sz w:val="24"/>
      <w:szCs w:val="24"/>
      <w:lang w:eastAsia="de-DE"/>
    </w:rPr>
  </w:style>
  <w:style w:type="paragraph" w:customStyle="1" w:styleId="Prliminairetype">
    <w:name w:val="Préliminaire type"/>
    <w:basedOn w:val="a"/>
    <w:next w:val="a"/>
    <w:rsid w:val="002B4BA4"/>
    <w:pPr>
      <w:spacing w:before="360" w:after="0" w:line="240" w:lineRule="auto"/>
      <w:jc w:val="center"/>
    </w:pPr>
    <w:rPr>
      <w:rFonts w:ascii="Times New Roman" w:eastAsia="Times New Roman" w:hAnsi="Times New Roman"/>
      <w:b/>
      <w:sz w:val="24"/>
      <w:szCs w:val="24"/>
      <w:lang w:eastAsia="de-DE"/>
    </w:rPr>
  </w:style>
  <w:style w:type="paragraph" w:customStyle="1" w:styleId="Rfrenceinstitutionelle">
    <w:name w:val="Référence institutionelle"/>
    <w:basedOn w:val="a"/>
    <w:next w:val="a"/>
    <w:rsid w:val="002B4BA4"/>
    <w:pPr>
      <w:spacing w:after="240" w:line="240" w:lineRule="auto"/>
      <w:ind w:left="5103"/>
    </w:pPr>
    <w:rPr>
      <w:rFonts w:ascii="Times New Roman" w:eastAsia="Times New Roman" w:hAnsi="Times New Roman"/>
      <w:sz w:val="24"/>
      <w:szCs w:val="24"/>
      <w:lang w:eastAsia="de-DE"/>
    </w:rPr>
  </w:style>
  <w:style w:type="paragraph" w:styleId="a9">
    <w:name w:val="footnote text"/>
    <w:basedOn w:val="a"/>
    <w:link w:val="aa"/>
    <w:uiPriority w:val="99"/>
    <w:semiHidden/>
    <w:rsid w:val="002B4BA4"/>
    <w:pPr>
      <w:spacing w:after="0" w:line="240" w:lineRule="auto"/>
      <w:ind w:left="720" w:hanging="720"/>
      <w:jc w:val="both"/>
    </w:pPr>
    <w:rPr>
      <w:rFonts w:ascii="Times New Roman" w:eastAsia="Times New Roman" w:hAnsi="Times New Roman"/>
      <w:sz w:val="20"/>
      <w:szCs w:val="20"/>
      <w:lang w:eastAsia="de-DE"/>
    </w:rPr>
  </w:style>
  <w:style w:type="character" w:customStyle="1" w:styleId="aa">
    <w:name w:val="Текст сноски Знак"/>
    <w:basedOn w:val="a0"/>
    <w:link w:val="a9"/>
    <w:uiPriority w:val="99"/>
    <w:semiHidden/>
    <w:rsid w:val="002B4BA4"/>
    <w:rPr>
      <w:rFonts w:ascii="Times New Roman" w:eastAsia="Times New Roman" w:hAnsi="Times New Roman" w:cs="Times New Roman"/>
      <w:sz w:val="20"/>
      <w:szCs w:val="20"/>
      <w:lang w:val="en-GB" w:eastAsia="de-DE"/>
    </w:rPr>
  </w:style>
  <w:style w:type="character" w:styleId="ab">
    <w:name w:val="footnote reference"/>
    <w:basedOn w:val="a0"/>
    <w:uiPriority w:val="99"/>
    <w:semiHidden/>
    <w:rsid w:val="002B4BA4"/>
    <w:rPr>
      <w:rFonts w:cs="Times New Roman"/>
      <w:vertAlign w:val="superscript"/>
    </w:rPr>
  </w:style>
  <w:style w:type="paragraph" w:customStyle="1" w:styleId="NumPar1">
    <w:name w:val="NumPar 1"/>
    <w:basedOn w:val="a"/>
    <w:next w:val="a"/>
    <w:rsid w:val="002B4BA4"/>
    <w:pPr>
      <w:numPr>
        <w:numId w:val="1"/>
      </w:numPr>
      <w:spacing w:before="120" w:after="120" w:line="240" w:lineRule="auto"/>
      <w:jc w:val="both"/>
    </w:pPr>
    <w:rPr>
      <w:rFonts w:ascii="Times New Roman" w:eastAsia="Times New Roman" w:hAnsi="Times New Roman"/>
      <w:sz w:val="24"/>
      <w:szCs w:val="24"/>
      <w:lang w:eastAsia="de-DE"/>
    </w:rPr>
  </w:style>
  <w:style w:type="paragraph" w:customStyle="1" w:styleId="NumPar2">
    <w:name w:val="NumPar 2"/>
    <w:basedOn w:val="a"/>
    <w:next w:val="a"/>
    <w:rsid w:val="002B4BA4"/>
    <w:pPr>
      <w:numPr>
        <w:ilvl w:val="1"/>
        <w:numId w:val="1"/>
      </w:numPr>
      <w:spacing w:before="120" w:after="120" w:line="240" w:lineRule="auto"/>
      <w:jc w:val="both"/>
    </w:pPr>
    <w:rPr>
      <w:rFonts w:ascii="Times New Roman" w:eastAsia="Times New Roman" w:hAnsi="Times New Roman"/>
      <w:sz w:val="24"/>
      <w:szCs w:val="24"/>
      <w:lang w:eastAsia="de-DE"/>
    </w:rPr>
  </w:style>
  <w:style w:type="paragraph" w:customStyle="1" w:styleId="NumPar3">
    <w:name w:val="NumPar 3"/>
    <w:basedOn w:val="a"/>
    <w:next w:val="a"/>
    <w:rsid w:val="002B4BA4"/>
    <w:pPr>
      <w:numPr>
        <w:ilvl w:val="2"/>
        <w:numId w:val="1"/>
      </w:numPr>
      <w:spacing w:before="120" w:after="120" w:line="240" w:lineRule="auto"/>
      <w:jc w:val="both"/>
    </w:pPr>
    <w:rPr>
      <w:rFonts w:ascii="Times New Roman" w:eastAsia="Times New Roman" w:hAnsi="Times New Roman"/>
      <w:sz w:val="24"/>
      <w:szCs w:val="24"/>
      <w:lang w:eastAsia="de-DE"/>
    </w:rPr>
  </w:style>
  <w:style w:type="paragraph" w:customStyle="1" w:styleId="NumPar4">
    <w:name w:val="NumPar 4"/>
    <w:basedOn w:val="a"/>
    <w:next w:val="a"/>
    <w:rsid w:val="002B4BA4"/>
    <w:pPr>
      <w:numPr>
        <w:ilvl w:val="3"/>
        <w:numId w:val="1"/>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a"/>
    <w:rsid w:val="002B4BA4"/>
    <w:pPr>
      <w:numPr>
        <w:numId w:val="2"/>
      </w:numPr>
      <w:spacing w:before="120" w:after="120" w:line="240" w:lineRule="auto"/>
      <w:jc w:val="both"/>
    </w:pPr>
    <w:rPr>
      <w:rFonts w:ascii="Times New Roman" w:eastAsia="Times New Roman" w:hAnsi="Times New Roman"/>
      <w:sz w:val="24"/>
      <w:szCs w:val="24"/>
      <w:lang w:eastAsia="de-DE"/>
    </w:rPr>
  </w:style>
  <w:style w:type="character" w:customStyle="1" w:styleId="a4">
    <w:name w:val="Без интервала Знак"/>
    <w:basedOn w:val="a0"/>
    <w:link w:val="a3"/>
    <w:uiPriority w:val="1"/>
    <w:rsid w:val="002B4BA4"/>
    <w:rPr>
      <w:rFonts w:ascii="Calibri" w:eastAsia="Calibri" w:hAnsi="Calibri" w:cs="Times New Roman"/>
      <w:lang w:val="en-GB"/>
    </w:rPr>
  </w:style>
  <w:style w:type="paragraph" w:styleId="ac">
    <w:name w:val="Normal (Web)"/>
    <w:basedOn w:val="a"/>
    <w:uiPriority w:val="99"/>
    <w:unhideWhenUsed/>
    <w:rsid w:val="002B4BA4"/>
    <w:pPr>
      <w:spacing w:before="100" w:beforeAutospacing="1" w:after="100" w:afterAutospacing="1" w:line="240" w:lineRule="auto"/>
    </w:pPr>
    <w:rPr>
      <w:rFonts w:ascii="Times New Roman" w:eastAsia="Times New Roman" w:hAnsi="Times New Roman"/>
      <w:sz w:val="24"/>
      <w:szCs w:val="24"/>
      <w:lang w:val="bg-BG" w:eastAsia="bg-BG"/>
    </w:rPr>
  </w:style>
  <w:style w:type="character" w:styleId="ad">
    <w:name w:val="Emphasis"/>
    <w:basedOn w:val="a0"/>
    <w:uiPriority w:val="20"/>
    <w:qFormat/>
    <w:rsid w:val="002B4BA4"/>
    <w:rPr>
      <w:i/>
      <w:iCs/>
    </w:rPr>
  </w:style>
  <w:style w:type="character" w:styleId="ae">
    <w:name w:val="Strong"/>
    <w:basedOn w:val="a0"/>
    <w:uiPriority w:val="22"/>
    <w:qFormat/>
    <w:rsid w:val="002B4BA4"/>
    <w:rPr>
      <w:b/>
      <w:bCs/>
    </w:rPr>
  </w:style>
  <w:style w:type="character" w:customStyle="1" w:styleId="mw-headline">
    <w:name w:val="mw-headline"/>
    <w:basedOn w:val="a0"/>
    <w:rsid w:val="002B4BA4"/>
  </w:style>
  <w:style w:type="paragraph" w:customStyle="1" w:styleId="Default">
    <w:name w:val="Default"/>
    <w:rsid w:val="002B4BA4"/>
    <w:pPr>
      <w:autoSpaceDE w:val="0"/>
      <w:autoSpaceDN w:val="0"/>
      <w:adjustRightInd w:val="0"/>
      <w:spacing w:after="0" w:line="240" w:lineRule="auto"/>
    </w:pPr>
    <w:rPr>
      <w:rFonts w:ascii="Calibri" w:eastAsia="Calibri" w:hAnsi="Calibri" w:cs="Calibri"/>
      <w:color w:val="000000"/>
      <w:sz w:val="24"/>
      <w:szCs w:val="24"/>
      <w:lang w:val="bg-BG" w:eastAsia="bg-BG"/>
    </w:rPr>
  </w:style>
  <w:style w:type="paragraph" w:styleId="31">
    <w:name w:val="Body Text Indent 3"/>
    <w:basedOn w:val="a"/>
    <w:link w:val="32"/>
    <w:uiPriority w:val="99"/>
    <w:unhideWhenUsed/>
    <w:rsid w:val="002B4BA4"/>
    <w:pPr>
      <w:spacing w:after="120"/>
      <w:ind w:left="283"/>
    </w:pPr>
    <w:rPr>
      <w:sz w:val="16"/>
      <w:szCs w:val="16"/>
    </w:rPr>
  </w:style>
  <w:style w:type="character" w:customStyle="1" w:styleId="32">
    <w:name w:val="Основной текст с отступом 3 Знак"/>
    <w:basedOn w:val="a0"/>
    <w:link w:val="31"/>
    <w:uiPriority w:val="99"/>
    <w:rsid w:val="002B4BA4"/>
    <w:rPr>
      <w:rFonts w:ascii="Calibri" w:eastAsia="Calibri" w:hAnsi="Calibri" w:cs="Times New Roman"/>
      <w:sz w:val="16"/>
      <w:szCs w:val="16"/>
      <w:lang w:val="en-GB"/>
    </w:rPr>
  </w:style>
  <w:style w:type="paragraph" w:styleId="af">
    <w:name w:val="Plain Text"/>
    <w:basedOn w:val="a"/>
    <w:link w:val="af0"/>
    <w:uiPriority w:val="99"/>
    <w:rsid w:val="002B4BA4"/>
    <w:pPr>
      <w:spacing w:after="0" w:line="240" w:lineRule="auto"/>
    </w:pPr>
    <w:rPr>
      <w:rFonts w:ascii="Courier New" w:eastAsia="Times New Roman" w:hAnsi="Courier New" w:cs="Tahoma"/>
      <w:sz w:val="20"/>
      <w:szCs w:val="20"/>
    </w:rPr>
  </w:style>
  <w:style w:type="character" w:customStyle="1" w:styleId="af0">
    <w:name w:val="Текст Знак"/>
    <w:basedOn w:val="a0"/>
    <w:link w:val="af"/>
    <w:uiPriority w:val="99"/>
    <w:rsid w:val="002B4BA4"/>
    <w:rPr>
      <w:rFonts w:ascii="Courier New" w:eastAsia="Times New Roman" w:hAnsi="Courier New" w:cs="Tahoma"/>
      <w:sz w:val="20"/>
      <w:szCs w:val="20"/>
      <w:lang w:val="en-GB"/>
    </w:rPr>
  </w:style>
  <w:style w:type="character" w:customStyle="1" w:styleId="byline1">
    <w:name w:val="byline1"/>
    <w:basedOn w:val="a0"/>
    <w:rsid w:val="002B4BA4"/>
  </w:style>
  <w:style w:type="paragraph" w:styleId="af1">
    <w:name w:val="Balloon Text"/>
    <w:basedOn w:val="a"/>
    <w:link w:val="af2"/>
    <w:uiPriority w:val="99"/>
    <w:semiHidden/>
    <w:unhideWhenUsed/>
    <w:rsid w:val="002B4BA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B4BA4"/>
    <w:rPr>
      <w:rFonts w:ascii="Tahoma" w:eastAsia="Calibri" w:hAnsi="Tahoma" w:cs="Tahoma"/>
      <w:sz w:val="16"/>
      <w:szCs w:val="16"/>
      <w:lang w:val="en-GB"/>
    </w:rPr>
  </w:style>
  <w:style w:type="paragraph" w:styleId="21">
    <w:name w:val="toc 2"/>
    <w:basedOn w:val="a"/>
    <w:next w:val="a"/>
    <w:autoRedefine/>
    <w:uiPriority w:val="39"/>
    <w:unhideWhenUsed/>
    <w:rsid w:val="002B4BA4"/>
    <w:pPr>
      <w:spacing w:after="0"/>
      <w:ind w:left="220"/>
    </w:pPr>
    <w:rPr>
      <w:smallCaps/>
      <w:sz w:val="20"/>
      <w:szCs w:val="20"/>
    </w:rPr>
  </w:style>
  <w:style w:type="paragraph" w:styleId="33">
    <w:name w:val="toc 3"/>
    <w:basedOn w:val="a"/>
    <w:next w:val="a"/>
    <w:autoRedefine/>
    <w:uiPriority w:val="39"/>
    <w:unhideWhenUsed/>
    <w:rsid w:val="002B4BA4"/>
    <w:pPr>
      <w:spacing w:after="0"/>
      <w:ind w:left="440"/>
    </w:pPr>
    <w:rPr>
      <w:i/>
      <w:iCs/>
      <w:sz w:val="20"/>
      <w:szCs w:val="20"/>
    </w:rPr>
  </w:style>
  <w:style w:type="paragraph" w:styleId="4">
    <w:name w:val="toc 4"/>
    <w:basedOn w:val="a"/>
    <w:next w:val="a"/>
    <w:autoRedefine/>
    <w:uiPriority w:val="39"/>
    <w:unhideWhenUsed/>
    <w:rsid w:val="002B4BA4"/>
    <w:pPr>
      <w:spacing w:after="0"/>
      <w:ind w:left="660"/>
    </w:pPr>
    <w:rPr>
      <w:sz w:val="18"/>
      <w:szCs w:val="18"/>
    </w:rPr>
  </w:style>
  <w:style w:type="paragraph" w:styleId="5">
    <w:name w:val="toc 5"/>
    <w:basedOn w:val="a"/>
    <w:next w:val="a"/>
    <w:autoRedefine/>
    <w:uiPriority w:val="39"/>
    <w:unhideWhenUsed/>
    <w:rsid w:val="002B4BA4"/>
    <w:pPr>
      <w:spacing w:after="0"/>
      <w:ind w:left="880"/>
    </w:pPr>
    <w:rPr>
      <w:sz w:val="18"/>
      <w:szCs w:val="18"/>
    </w:rPr>
  </w:style>
  <w:style w:type="paragraph" w:styleId="6">
    <w:name w:val="toc 6"/>
    <w:basedOn w:val="a"/>
    <w:next w:val="a"/>
    <w:autoRedefine/>
    <w:uiPriority w:val="39"/>
    <w:unhideWhenUsed/>
    <w:rsid w:val="002B4BA4"/>
    <w:pPr>
      <w:spacing w:after="0"/>
      <w:ind w:left="1100"/>
    </w:pPr>
    <w:rPr>
      <w:sz w:val="18"/>
      <w:szCs w:val="18"/>
    </w:rPr>
  </w:style>
  <w:style w:type="paragraph" w:styleId="7">
    <w:name w:val="toc 7"/>
    <w:basedOn w:val="a"/>
    <w:next w:val="a"/>
    <w:autoRedefine/>
    <w:uiPriority w:val="39"/>
    <w:unhideWhenUsed/>
    <w:rsid w:val="002B4BA4"/>
    <w:pPr>
      <w:spacing w:after="0"/>
      <w:ind w:left="1320"/>
    </w:pPr>
    <w:rPr>
      <w:sz w:val="18"/>
      <w:szCs w:val="18"/>
    </w:rPr>
  </w:style>
  <w:style w:type="paragraph" w:styleId="8">
    <w:name w:val="toc 8"/>
    <w:basedOn w:val="a"/>
    <w:next w:val="a"/>
    <w:autoRedefine/>
    <w:uiPriority w:val="39"/>
    <w:unhideWhenUsed/>
    <w:rsid w:val="002B4BA4"/>
    <w:pPr>
      <w:spacing w:after="0"/>
      <w:ind w:left="1540"/>
    </w:pPr>
    <w:rPr>
      <w:sz w:val="18"/>
      <w:szCs w:val="18"/>
    </w:rPr>
  </w:style>
  <w:style w:type="paragraph" w:styleId="9">
    <w:name w:val="toc 9"/>
    <w:basedOn w:val="a"/>
    <w:next w:val="a"/>
    <w:autoRedefine/>
    <w:uiPriority w:val="39"/>
    <w:unhideWhenUsed/>
    <w:rsid w:val="002B4BA4"/>
    <w:pPr>
      <w:spacing w:after="0"/>
      <w:ind w:left="1760"/>
    </w:pPr>
    <w:rPr>
      <w:sz w:val="18"/>
      <w:szCs w:val="18"/>
    </w:rPr>
  </w:style>
  <w:style w:type="paragraph" w:styleId="af3">
    <w:name w:val="header"/>
    <w:basedOn w:val="a"/>
    <w:link w:val="af4"/>
    <w:uiPriority w:val="99"/>
    <w:unhideWhenUsed/>
    <w:rsid w:val="002B4BA4"/>
    <w:pPr>
      <w:tabs>
        <w:tab w:val="center" w:pos="4536"/>
        <w:tab w:val="right" w:pos="9072"/>
      </w:tabs>
    </w:pPr>
  </w:style>
  <w:style w:type="character" w:customStyle="1" w:styleId="af4">
    <w:name w:val="Верхний колонтитул Знак"/>
    <w:basedOn w:val="a0"/>
    <w:link w:val="af3"/>
    <w:uiPriority w:val="99"/>
    <w:rsid w:val="002B4BA4"/>
    <w:rPr>
      <w:rFonts w:ascii="Calibri" w:eastAsia="Calibri" w:hAnsi="Calibri" w:cs="Times New Roman"/>
      <w:lang w:val="en-GB"/>
    </w:rPr>
  </w:style>
  <w:style w:type="paragraph" w:styleId="af5">
    <w:name w:val="footer"/>
    <w:basedOn w:val="a"/>
    <w:link w:val="af6"/>
    <w:uiPriority w:val="99"/>
    <w:unhideWhenUsed/>
    <w:rsid w:val="002B4BA4"/>
    <w:pPr>
      <w:tabs>
        <w:tab w:val="center" w:pos="4536"/>
        <w:tab w:val="right" w:pos="9072"/>
      </w:tabs>
    </w:pPr>
  </w:style>
  <w:style w:type="character" w:customStyle="1" w:styleId="af6">
    <w:name w:val="Нижний колонтитул Знак"/>
    <w:basedOn w:val="a0"/>
    <w:link w:val="af5"/>
    <w:uiPriority w:val="99"/>
    <w:rsid w:val="002B4BA4"/>
    <w:rPr>
      <w:rFonts w:ascii="Calibri" w:eastAsia="Calibri" w:hAnsi="Calibri" w:cs="Times New Roman"/>
      <w:lang w:val="en-GB"/>
    </w:rPr>
  </w:style>
  <w:style w:type="character" w:customStyle="1" w:styleId="il">
    <w:name w:val="il"/>
    <w:basedOn w:val="a0"/>
    <w:rsid w:val="002B4BA4"/>
  </w:style>
  <w:style w:type="character" w:styleId="af7">
    <w:name w:val="FollowedHyperlink"/>
    <w:basedOn w:val="a0"/>
    <w:uiPriority w:val="99"/>
    <w:semiHidden/>
    <w:unhideWhenUsed/>
    <w:rsid w:val="002B4BA4"/>
    <w:rPr>
      <w:color w:val="800080" w:themeColor="followedHyperlink"/>
      <w:u w:val="single"/>
    </w:rPr>
  </w:style>
  <w:style w:type="paragraph" w:customStyle="1" w:styleId="CoverTitle1">
    <w:name w:val="Cover Title 1"/>
    <w:basedOn w:val="a"/>
    <w:rsid w:val="00EC59D3"/>
    <w:pPr>
      <w:spacing w:before="160" w:after="0" w:line="288" w:lineRule="auto"/>
    </w:pPr>
    <w:rPr>
      <w:rFonts w:ascii="Arial Narrow" w:eastAsia="Times New Roman" w:hAnsi="Arial Narrow"/>
      <w:b/>
      <w:bCs/>
      <w:color w:val="FFFFFF"/>
      <w:spacing w:val="10"/>
      <w:sz w:val="48"/>
      <w:szCs w:val="48"/>
    </w:rPr>
  </w:style>
  <w:style w:type="paragraph" w:customStyle="1" w:styleId="CoverTitle2">
    <w:name w:val="Cover Title 2"/>
    <w:basedOn w:val="a"/>
    <w:rsid w:val="00EC59D3"/>
    <w:pPr>
      <w:suppressAutoHyphens/>
      <w:spacing w:before="480" w:after="240" w:line="480" w:lineRule="auto"/>
    </w:pPr>
    <w:rPr>
      <w:rFonts w:ascii="Arial" w:eastAsia="Times New Roman" w:hAnsi="Arial"/>
      <w:i/>
      <w:color w:val="FFFFFF"/>
      <w:spacing w:val="10"/>
      <w:sz w:val="40"/>
      <w:szCs w:val="20"/>
    </w:rPr>
  </w:style>
  <w:style w:type="paragraph" w:customStyle="1" w:styleId="CoverFWCreference">
    <w:name w:val="Cover FWC reference"/>
    <w:basedOn w:val="a"/>
    <w:rsid w:val="00EC59D3"/>
    <w:pPr>
      <w:spacing w:after="0" w:line="240" w:lineRule="auto"/>
    </w:pPr>
    <w:rPr>
      <w:rFonts w:ascii="Arial" w:eastAsia="Times New Roman" w:hAnsi="Arial"/>
      <w:b/>
      <w:color w:val="000080"/>
    </w:rPr>
  </w:style>
  <w:style w:type="paragraph" w:customStyle="1" w:styleId="CovercontractNumber">
    <w:name w:val="Cover contract Number"/>
    <w:basedOn w:val="a"/>
    <w:rsid w:val="00EC59D3"/>
    <w:pPr>
      <w:spacing w:before="80" w:after="0" w:line="240" w:lineRule="auto"/>
    </w:pPr>
    <w:rPr>
      <w:rFonts w:ascii="Arial" w:eastAsia="Times New Roman" w:hAnsi="Arial"/>
      <w:b/>
      <w:color w:val="000080"/>
    </w:rPr>
  </w:style>
  <w:style w:type="paragraph" w:customStyle="1" w:styleId="Coverfooter">
    <w:name w:val="Cover footer"/>
    <w:basedOn w:val="a"/>
    <w:rsid w:val="00EC59D3"/>
    <w:pPr>
      <w:spacing w:before="160" w:after="0" w:line="288" w:lineRule="auto"/>
    </w:pPr>
    <w:rPr>
      <w:rFonts w:ascii="Arial" w:eastAsia="Times New Roman" w:hAnsi="Arial"/>
      <w:color w:val="FFFFFF"/>
      <w:sz w:val="21"/>
      <w:szCs w:val="20"/>
    </w:rPr>
  </w:style>
  <w:style w:type="paragraph" w:customStyle="1" w:styleId="Coverbrol">
    <w:name w:val="Cover brol"/>
    <w:rsid w:val="00EC59D3"/>
    <w:pPr>
      <w:spacing w:after="0" w:line="240" w:lineRule="auto"/>
    </w:pPr>
    <w:rPr>
      <w:rFonts w:ascii="Arial" w:eastAsia="Times New Roman" w:hAnsi="Arial" w:cs="Arial"/>
      <w:i/>
      <w:iCs/>
      <w:color w:val="FFFFFF"/>
      <w:sz w:val="18"/>
      <w:szCs w:val="18"/>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BA4"/>
    <w:rPr>
      <w:rFonts w:ascii="Calibri" w:eastAsia="Calibri" w:hAnsi="Calibri" w:cs="Times New Roman"/>
      <w:lang w:val="en-GB"/>
    </w:rPr>
  </w:style>
  <w:style w:type="paragraph" w:styleId="1">
    <w:name w:val="heading 1"/>
    <w:basedOn w:val="a"/>
    <w:next w:val="a"/>
    <w:link w:val="10"/>
    <w:qFormat/>
    <w:rsid w:val="002B4BA4"/>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2B4BA4"/>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2B4BA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4BA4"/>
    <w:rPr>
      <w:rFonts w:ascii="Cambria" w:eastAsia="Times New Roman" w:hAnsi="Cambria" w:cs="Times New Roman"/>
      <w:b/>
      <w:bCs/>
      <w:color w:val="365F91"/>
      <w:sz w:val="28"/>
      <w:szCs w:val="28"/>
      <w:lang w:val="en-GB"/>
    </w:rPr>
  </w:style>
  <w:style w:type="character" w:customStyle="1" w:styleId="20">
    <w:name w:val="Заголовок 2 Знак"/>
    <w:basedOn w:val="a0"/>
    <w:link w:val="2"/>
    <w:uiPriority w:val="9"/>
    <w:rsid w:val="002B4BA4"/>
    <w:rPr>
      <w:rFonts w:ascii="Cambria" w:eastAsia="Times New Roman" w:hAnsi="Cambria" w:cs="Times New Roman"/>
      <w:b/>
      <w:bCs/>
      <w:i/>
      <w:iCs/>
      <w:sz w:val="28"/>
      <w:szCs w:val="28"/>
      <w:lang w:val="en-GB"/>
    </w:rPr>
  </w:style>
  <w:style w:type="character" w:customStyle="1" w:styleId="30">
    <w:name w:val="Заголовок 3 Знак"/>
    <w:basedOn w:val="a0"/>
    <w:link w:val="3"/>
    <w:uiPriority w:val="9"/>
    <w:semiHidden/>
    <w:rsid w:val="002B4BA4"/>
    <w:rPr>
      <w:rFonts w:ascii="Cambria" w:eastAsia="Times New Roman" w:hAnsi="Cambria" w:cs="Times New Roman"/>
      <w:b/>
      <w:bCs/>
      <w:sz w:val="26"/>
      <w:szCs w:val="26"/>
      <w:lang w:val="en-GB"/>
    </w:rPr>
  </w:style>
  <w:style w:type="paragraph" w:styleId="11">
    <w:name w:val="toc 1"/>
    <w:basedOn w:val="a"/>
    <w:next w:val="a"/>
    <w:autoRedefine/>
    <w:uiPriority w:val="39"/>
    <w:unhideWhenUsed/>
    <w:qFormat/>
    <w:rsid w:val="002B4BA4"/>
    <w:pPr>
      <w:spacing w:before="120" w:after="120"/>
    </w:pPr>
    <w:rPr>
      <w:b/>
      <w:bCs/>
      <w:caps/>
      <w:sz w:val="20"/>
      <w:szCs w:val="20"/>
    </w:rPr>
  </w:style>
  <w:style w:type="paragraph" w:styleId="a3">
    <w:name w:val="No Spacing"/>
    <w:link w:val="a4"/>
    <w:uiPriority w:val="1"/>
    <w:qFormat/>
    <w:rsid w:val="002B4BA4"/>
    <w:pPr>
      <w:spacing w:after="0" w:line="240" w:lineRule="auto"/>
    </w:pPr>
    <w:rPr>
      <w:rFonts w:ascii="Calibri" w:eastAsia="Calibri" w:hAnsi="Calibri" w:cs="Times New Roman"/>
      <w:lang w:val="en-GB"/>
    </w:rPr>
  </w:style>
  <w:style w:type="paragraph" w:styleId="a5">
    <w:name w:val="List Paragraph"/>
    <w:basedOn w:val="a"/>
    <w:uiPriority w:val="34"/>
    <w:qFormat/>
    <w:rsid w:val="002B4BA4"/>
    <w:pPr>
      <w:widowControl w:val="0"/>
      <w:adjustRightInd w:val="0"/>
      <w:spacing w:after="0" w:line="240" w:lineRule="auto"/>
      <w:ind w:left="720"/>
      <w:contextualSpacing/>
      <w:jc w:val="both"/>
      <w:textAlignment w:val="baseline"/>
    </w:pPr>
    <w:rPr>
      <w:rFonts w:ascii="Arial" w:eastAsia="Times New Roman" w:hAnsi="Arial"/>
      <w:szCs w:val="24"/>
      <w:lang w:eastAsia="fr-FR"/>
    </w:rPr>
  </w:style>
  <w:style w:type="character" w:styleId="a6">
    <w:name w:val="Hyperlink"/>
    <w:basedOn w:val="a0"/>
    <w:uiPriority w:val="99"/>
    <w:unhideWhenUsed/>
    <w:rsid w:val="002B4BA4"/>
    <w:rPr>
      <w:color w:val="0000FF"/>
      <w:u w:val="single"/>
    </w:rPr>
  </w:style>
  <w:style w:type="paragraph" w:customStyle="1" w:styleId="FrontPage1">
    <w:name w:val="FrontPage1"/>
    <w:basedOn w:val="a"/>
    <w:next w:val="a7"/>
    <w:rsid w:val="002B4BA4"/>
    <w:pPr>
      <w:suppressAutoHyphens/>
      <w:spacing w:after="160" w:line="320" w:lineRule="exact"/>
    </w:pPr>
    <w:rPr>
      <w:rFonts w:ascii="TrueHelveticaLight" w:eastAsia="Times New Roman" w:hAnsi="TrueHelveticaLight"/>
      <w:sz w:val="28"/>
      <w:szCs w:val="20"/>
      <w:lang w:eastAsia="da-DK"/>
    </w:rPr>
  </w:style>
  <w:style w:type="paragraph" w:styleId="a7">
    <w:name w:val="Body Text"/>
    <w:basedOn w:val="a"/>
    <w:link w:val="a8"/>
    <w:uiPriority w:val="99"/>
    <w:semiHidden/>
    <w:unhideWhenUsed/>
    <w:rsid w:val="002B4BA4"/>
    <w:pPr>
      <w:spacing w:after="120"/>
    </w:pPr>
  </w:style>
  <w:style w:type="character" w:customStyle="1" w:styleId="a8">
    <w:name w:val="Основной текст Знак"/>
    <w:basedOn w:val="a0"/>
    <w:link w:val="a7"/>
    <w:uiPriority w:val="99"/>
    <w:semiHidden/>
    <w:rsid w:val="002B4BA4"/>
    <w:rPr>
      <w:rFonts w:ascii="Calibri" w:eastAsia="Calibri" w:hAnsi="Calibri" w:cs="Times New Roman"/>
      <w:lang w:val="en-GB"/>
    </w:rPr>
  </w:style>
  <w:style w:type="paragraph" w:customStyle="1" w:styleId="Confidentialit">
    <w:name w:val="Confidentialité"/>
    <w:basedOn w:val="a"/>
    <w:next w:val="a"/>
    <w:rsid w:val="002B4BA4"/>
    <w:pPr>
      <w:spacing w:before="240" w:after="240" w:line="240" w:lineRule="auto"/>
      <w:ind w:left="5103"/>
      <w:jc w:val="both"/>
    </w:pPr>
    <w:rPr>
      <w:rFonts w:ascii="Times New Roman" w:eastAsia="Times New Roman" w:hAnsi="Times New Roman"/>
      <w:sz w:val="24"/>
      <w:szCs w:val="24"/>
      <w:u w:val="single"/>
      <w:lang w:eastAsia="de-DE"/>
    </w:rPr>
  </w:style>
  <w:style w:type="paragraph" w:customStyle="1" w:styleId="Emission">
    <w:name w:val="Emission"/>
    <w:basedOn w:val="a"/>
    <w:next w:val="Rfrenceinstitutionelle"/>
    <w:rsid w:val="002B4BA4"/>
    <w:pPr>
      <w:spacing w:after="0" w:line="240" w:lineRule="auto"/>
      <w:ind w:left="5103"/>
    </w:pPr>
    <w:rPr>
      <w:rFonts w:ascii="Times New Roman" w:eastAsia="Times New Roman" w:hAnsi="Times New Roman"/>
      <w:sz w:val="24"/>
      <w:szCs w:val="24"/>
      <w:lang w:eastAsia="de-DE"/>
    </w:rPr>
  </w:style>
  <w:style w:type="paragraph" w:customStyle="1" w:styleId="Prliminairetitre">
    <w:name w:val="Préliminaire titre"/>
    <w:basedOn w:val="a"/>
    <w:next w:val="a"/>
    <w:rsid w:val="002B4BA4"/>
    <w:pPr>
      <w:spacing w:before="360" w:after="360" w:line="240" w:lineRule="auto"/>
      <w:jc w:val="center"/>
    </w:pPr>
    <w:rPr>
      <w:rFonts w:ascii="Times New Roman" w:eastAsia="Times New Roman" w:hAnsi="Times New Roman"/>
      <w:b/>
      <w:sz w:val="24"/>
      <w:szCs w:val="24"/>
      <w:lang w:eastAsia="de-DE"/>
    </w:rPr>
  </w:style>
  <w:style w:type="paragraph" w:customStyle="1" w:styleId="Prliminairetype">
    <w:name w:val="Préliminaire type"/>
    <w:basedOn w:val="a"/>
    <w:next w:val="a"/>
    <w:rsid w:val="002B4BA4"/>
    <w:pPr>
      <w:spacing w:before="360" w:after="0" w:line="240" w:lineRule="auto"/>
      <w:jc w:val="center"/>
    </w:pPr>
    <w:rPr>
      <w:rFonts w:ascii="Times New Roman" w:eastAsia="Times New Roman" w:hAnsi="Times New Roman"/>
      <w:b/>
      <w:sz w:val="24"/>
      <w:szCs w:val="24"/>
      <w:lang w:eastAsia="de-DE"/>
    </w:rPr>
  </w:style>
  <w:style w:type="paragraph" w:customStyle="1" w:styleId="Rfrenceinstitutionelle">
    <w:name w:val="Référence institutionelle"/>
    <w:basedOn w:val="a"/>
    <w:next w:val="a"/>
    <w:rsid w:val="002B4BA4"/>
    <w:pPr>
      <w:spacing w:after="240" w:line="240" w:lineRule="auto"/>
      <w:ind w:left="5103"/>
    </w:pPr>
    <w:rPr>
      <w:rFonts w:ascii="Times New Roman" w:eastAsia="Times New Roman" w:hAnsi="Times New Roman"/>
      <w:sz w:val="24"/>
      <w:szCs w:val="24"/>
      <w:lang w:eastAsia="de-DE"/>
    </w:rPr>
  </w:style>
  <w:style w:type="paragraph" w:styleId="a9">
    <w:name w:val="footnote text"/>
    <w:basedOn w:val="a"/>
    <w:link w:val="aa"/>
    <w:uiPriority w:val="99"/>
    <w:semiHidden/>
    <w:rsid w:val="002B4BA4"/>
    <w:pPr>
      <w:spacing w:after="0" w:line="240" w:lineRule="auto"/>
      <w:ind w:left="720" w:hanging="720"/>
      <w:jc w:val="both"/>
    </w:pPr>
    <w:rPr>
      <w:rFonts w:ascii="Times New Roman" w:eastAsia="Times New Roman" w:hAnsi="Times New Roman"/>
      <w:sz w:val="20"/>
      <w:szCs w:val="20"/>
      <w:lang w:eastAsia="de-DE"/>
    </w:rPr>
  </w:style>
  <w:style w:type="character" w:customStyle="1" w:styleId="aa">
    <w:name w:val="Текст сноски Знак"/>
    <w:basedOn w:val="a0"/>
    <w:link w:val="a9"/>
    <w:uiPriority w:val="99"/>
    <w:semiHidden/>
    <w:rsid w:val="002B4BA4"/>
    <w:rPr>
      <w:rFonts w:ascii="Times New Roman" w:eastAsia="Times New Roman" w:hAnsi="Times New Roman" w:cs="Times New Roman"/>
      <w:sz w:val="20"/>
      <w:szCs w:val="20"/>
      <w:lang w:val="en-GB" w:eastAsia="de-DE"/>
    </w:rPr>
  </w:style>
  <w:style w:type="character" w:styleId="ab">
    <w:name w:val="footnote reference"/>
    <w:basedOn w:val="a0"/>
    <w:uiPriority w:val="99"/>
    <w:semiHidden/>
    <w:rsid w:val="002B4BA4"/>
    <w:rPr>
      <w:rFonts w:cs="Times New Roman"/>
      <w:vertAlign w:val="superscript"/>
    </w:rPr>
  </w:style>
  <w:style w:type="paragraph" w:customStyle="1" w:styleId="NumPar1">
    <w:name w:val="NumPar 1"/>
    <w:basedOn w:val="a"/>
    <w:next w:val="a"/>
    <w:rsid w:val="002B4BA4"/>
    <w:pPr>
      <w:numPr>
        <w:numId w:val="1"/>
      </w:numPr>
      <w:spacing w:before="120" w:after="120" w:line="240" w:lineRule="auto"/>
      <w:jc w:val="both"/>
    </w:pPr>
    <w:rPr>
      <w:rFonts w:ascii="Times New Roman" w:eastAsia="Times New Roman" w:hAnsi="Times New Roman"/>
      <w:sz w:val="24"/>
      <w:szCs w:val="24"/>
      <w:lang w:eastAsia="de-DE"/>
    </w:rPr>
  </w:style>
  <w:style w:type="paragraph" w:customStyle="1" w:styleId="NumPar2">
    <w:name w:val="NumPar 2"/>
    <w:basedOn w:val="a"/>
    <w:next w:val="a"/>
    <w:rsid w:val="002B4BA4"/>
    <w:pPr>
      <w:numPr>
        <w:ilvl w:val="1"/>
        <w:numId w:val="1"/>
      </w:numPr>
      <w:spacing w:before="120" w:after="120" w:line="240" w:lineRule="auto"/>
      <w:jc w:val="both"/>
    </w:pPr>
    <w:rPr>
      <w:rFonts w:ascii="Times New Roman" w:eastAsia="Times New Roman" w:hAnsi="Times New Roman"/>
      <w:sz w:val="24"/>
      <w:szCs w:val="24"/>
      <w:lang w:eastAsia="de-DE"/>
    </w:rPr>
  </w:style>
  <w:style w:type="paragraph" w:customStyle="1" w:styleId="NumPar3">
    <w:name w:val="NumPar 3"/>
    <w:basedOn w:val="a"/>
    <w:next w:val="a"/>
    <w:rsid w:val="002B4BA4"/>
    <w:pPr>
      <w:numPr>
        <w:ilvl w:val="2"/>
        <w:numId w:val="1"/>
      </w:numPr>
      <w:spacing w:before="120" w:after="120" w:line="240" w:lineRule="auto"/>
      <w:jc w:val="both"/>
    </w:pPr>
    <w:rPr>
      <w:rFonts w:ascii="Times New Roman" w:eastAsia="Times New Roman" w:hAnsi="Times New Roman"/>
      <w:sz w:val="24"/>
      <w:szCs w:val="24"/>
      <w:lang w:eastAsia="de-DE"/>
    </w:rPr>
  </w:style>
  <w:style w:type="paragraph" w:customStyle="1" w:styleId="NumPar4">
    <w:name w:val="NumPar 4"/>
    <w:basedOn w:val="a"/>
    <w:next w:val="a"/>
    <w:rsid w:val="002B4BA4"/>
    <w:pPr>
      <w:numPr>
        <w:ilvl w:val="3"/>
        <w:numId w:val="1"/>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a"/>
    <w:rsid w:val="002B4BA4"/>
    <w:pPr>
      <w:numPr>
        <w:numId w:val="2"/>
      </w:numPr>
      <w:spacing w:before="120" w:after="120" w:line="240" w:lineRule="auto"/>
      <w:jc w:val="both"/>
    </w:pPr>
    <w:rPr>
      <w:rFonts w:ascii="Times New Roman" w:eastAsia="Times New Roman" w:hAnsi="Times New Roman"/>
      <w:sz w:val="24"/>
      <w:szCs w:val="24"/>
      <w:lang w:eastAsia="de-DE"/>
    </w:rPr>
  </w:style>
  <w:style w:type="character" w:customStyle="1" w:styleId="a4">
    <w:name w:val="Без интервала Знак"/>
    <w:basedOn w:val="a0"/>
    <w:link w:val="a3"/>
    <w:uiPriority w:val="1"/>
    <w:rsid w:val="002B4BA4"/>
    <w:rPr>
      <w:rFonts w:ascii="Calibri" w:eastAsia="Calibri" w:hAnsi="Calibri" w:cs="Times New Roman"/>
      <w:lang w:val="en-GB"/>
    </w:rPr>
  </w:style>
  <w:style w:type="paragraph" w:styleId="ac">
    <w:name w:val="Normal (Web)"/>
    <w:basedOn w:val="a"/>
    <w:uiPriority w:val="99"/>
    <w:unhideWhenUsed/>
    <w:rsid w:val="002B4BA4"/>
    <w:pPr>
      <w:spacing w:before="100" w:beforeAutospacing="1" w:after="100" w:afterAutospacing="1" w:line="240" w:lineRule="auto"/>
    </w:pPr>
    <w:rPr>
      <w:rFonts w:ascii="Times New Roman" w:eastAsia="Times New Roman" w:hAnsi="Times New Roman"/>
      <w:sz w:val="24"/>
      <w:szCs w:val="24"/>
      <w:lang w:val="bg-BG" w:eastAsia="bg-BG"/>
    </w:rPr>
  </w:style>
  <w:style w:type="character" w:styleId="ad">
    <w:name w:val="Emphasis"/>
    <w:basedOn w:val="a0"/>
    <w:uiPriority w:val="20"/>
    <w:qFormat/>
    <w:rsid w:val="002B4BA4"/>
    <w:rPr>
      <w:i/>
      <w:iCs/>
    </w:rPr>
  </w:style>
  <w:style w:type="character" w:styleId="ae">
    <w:name w:val="Strong"/>
    <w:basedOn w:val="a0"/>
    <w:uiPriority w:val="22"/>
    <w:qFormat/>
    <w:rsid w:val="002B4BA4"/>
    <w:rPr>
      <w:b/>
      <w:bCs/>
    </w:rPr>
  </w:style>
  <w:style w:type="character" w:customStyle="1" w:styleId="mw-headline">
    <w:name w:val="mw-headline"/>
    <w:basedOn w:val="a0"/>
    <w:rsid w:val="002B4BA4"/>
  </w:style>
  <w:style w:type="paragraph" w:customStyle="1" w:styleId="Default">
    <w:name w:val="Default"/>
    <w:rsid w:val="002B4BA4"/>
    <w:pPr>
      <w:autoSpaceDE w:val="0"/>
      <w:autoSpaceDN w:val="0"/>
      <w:adjustRightInd w:val="0"/>
      <w:spacing w:after="0" w:line="240" w:lineRule="auto"/>
    </w:pPr>
    <w:rPr>
      <w:rFonts w:ascii="Calibri" w:eastAsia="Calibri" w:hAnsi="Calibri" w:cs="Calibri"/>
      <w:color w:val="000000"/>
      <w:sz w:val="24"/>
      <w:szCs w:val="24"/>
      <w:lang w:val="bg-BG" w:eastAsia="bg-BG"/>
    </w:rPr>
  </w:style>
  <w:style w:type="paragraph" w:styleId="31">
    <w:name w:val="Body Text Indent 3"/>
    <w:basedOn w:val="a"/>
    <w:link w:val="32"/>
    <w:uiPriority w:val="99"/>
    <w:unhideWhenUsed/>
    <w:rsid w:val="002B4BA4"/>
    <w:pPr>
      <w:spacing w:after="120"/>
      <w:ind w:left="283"/>
    </w:pPr>
    <w:rPr>
      <w:sz w:val="16"/>
      <w:szCs w:val="16"/>
    </w:rPr>
  </w:style>
  <w:style w:type="character" w:customStyle="1" w:styleId="32">
    <w:name w:val="Основной текст с отступом 3 Знак"/>
    <w:basedOn w:val="a0"/>
    <w:link w:val="31"/>
    <w:uiPriority w:val="99"/>
    <w:rsid w:val="002B4BA4"/>
    <w:rPr>
      <w:rFonts w:ascii="Calibri" w:eastAsia="Calibri" w:hAnsi="Calibri" w:cs="Times New Roman"/>
      <w:sz w:val="16"/>
      <w:szCs w:val="16"/>
      <w:lang w:val="en-GB"/>
    </w:rPr>
  </w:style>
  <w:style w:type="paragraph" w:styleId="af">
    <w:name w:val="Plain Text"/>
    <w:basedOn w:val="a"/>
    <w:link w:val="af0"/>
    <w:uiPriority w:val="99"/>
    <w:rsid w:val="002B4BA4"/>
    <w:pPr>
      <w:spacing w:after="0" w:line="240" w:lineRule="auto"/>
    </w:pPr>
    <w:rPr>
      <w:rFonts w:ascii="Courier New" w:eastAsia="Times New Roman" w:hAnsi="Courier New" w:cs="Tahoma"/>
      <w:sz w:val="20"/>
      <w:szCs w:val="20"/>
    </w:rPr>
  </w:style>
  <w:style w:type="character" w:customStyle="1" w:styleId="af0">
    <w:name w:val="Текст Знак"/>
    <w:basedOn w:val="a0"/>
    <w:link w:val="af"/>
    <w:uiPriority w:val="99"/>
    <w:rsid w:val="002B4BA4"/>
    <w:rPr>
      <w:rFonts w:ascii="Courier New" w:eastAsia="Times New Roman" w:hAnsi="Courier New" w:cs="Tahoma"/>
      <w:sz w:val="20"/>
      <w:szCs w:val="20"/>
      <w:lang w:val="en-GB"/>
    </w:rPr>
  </w:style>
  <w:style w:type="character" w:customStyle="1" w:styleId="byline1">
    <w:name w:val="byline1"/>
    <w:basedOn w:val="a0"/>
    <w:rsid w:val="002B4BA4"/>
  </w:style>
  <w:style w:type="paragraph" w:styleId="af1">
    <w:name w:val="Balloon Text"/>
    <w:basedOn w:val="a"/>
    <w:link w:val="af2"/>
    <w:uiPriority w:val="99"/>
    <w:semiHidden/>
    <w:unhideWhenUsed/>
    <w:rsid w:val="002B4BA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B4BA4"/>
    <w:rPr>
      <w:rFonts w:ascii="Tahoma" w:eastAsia="Calibri" w:hAnsi="Tahoma" w:cs="Tahoma"/>
      <w:sz w:val="16"/>
      <w:szCs w:val="16"/>
      <w:lang w:val="en-GB"/>
    </w:rPr>
  </w:style>
  <w:style w:type="paragraph" w:styleId="21">
    <w:name w:val="toc 2"/>
    <w:basedOn w:val="a"/>
    <w:next w:val="a"/>
    <w:autoRedefine/>
    <w:uiPriority w:val="39"/>
    <w:unhideWhenUsed/>
    <w:rsid w:val="002B4BA4"/>
    <w:pPr>
      <w:spacing w:after="0"/>
      <w:ind w:left="220"/>
    </w:pPr>
    <w:rPr>
      <w:smallCaps/>
      <w:sz w:val="20"/>
      <w:szCs w:val="20"/>
    </w:rPr>
  </w:style>
  <w:style w:type="paragraph" w:styleId="33">
    <w:name w:val="toc 3"/>
    <w:basedOn w:val="a"/>
    <w:next w:val="a"/>
    <w:autoRedefine/>
    <w:uiPriority w:val="39"/>
    <w:unhideWhenUsed/>
    <w:rsid w:val="002B4BA4"/>
    <w:pPr>
      <w:spacing w:after="0"/>
      <w:ind w:left="440"/>
    </w:pPr>
    <w:rPr>
      <w:i/>
      <w:iCs/>
      <w:sz w:val="20"/>
      <w:szCs w:val="20"/>
    </w:rPr>
  </w:style>
  <w:style w:type="paragraph" w:styleId="4">
    <w:name w:val="toc 4"/>
    <w:basedOn w:val="a"/>
    <w:next w:val="a"/>
    <w:autoRedefine/>
    <w:uiPriority w:val="39"/>
    <w:unhideWhenUsed/>
    <w:rsid w:val="002B4BA4"/>
    <w:pPr>
      <w:spacing w:after="0"/>
      <w:ind w:left="660"/>
    </w:pPr>
    <w:rPr>
      <w:sz w:val="18"/>
      <w:szCs w:val="18"/>
    </w:rPr>
  </w:style>
  <w:style w:type="paragraph" w:styleId="5">
    <w:name w:val="toc 5"/>
    <w:basedOn w:val="a"/>
    <w:next w:val="a"/>
    <w:autoRedefine/>
    <w:uiPriority w:val="39"/>
    <w:unhideWhenUsed/>
    <w:rsid w:val="002B4BA4"/>
    <w:pPr>
      <w:spacing w:after="0"/>
      <w:ind w:left="880"/>
    </w:pPr>
    <w:rPr>
      <w:sz w:val="18"/>
      <w:szCs w:val="18"/>
    </w:rPr>
  </w:style>
  <w:style w:type="paragraph" w:styleId="6">
    <w:name w:val="toc 6"/>
    <w:basedOn w:val="a"/>
    <w:next w:val="a"/>
    <w:autoRedefine/>
    <w:uiPriority w:val="39"/>
    <w:unhideWhenUsed/>
    <w:rsid w:val="002B4BA4"/>
    <w:pPr>
      <w:spacing w:after="0"/>
      <w:ind w:left="1100"/>
    </w:pPr>
    <w:rPr>
      <w:sz w:val="18"/>
      <w:szCs w:val="18"/>
    </w:rPr>
  </w:style>
  <w:style w:type="paragraph" w:styleId="7">
    <w:name w:val="toc 7"/>
    <w:basedOn w:val="a"/>
    <w:next w:val="a"/>
    <w:autoRedefine/>
    <w:uiPriority w:val="39"/>
    <w:unhideWhenUsed/>
    <w:rsid w:val="002B4BA4"/>
    <w:pPr>
      <w:spacing w:after="0"/>
      <w:ind w:left="1320"/>
    </w:pPr>
    <w:rPr>
      <w:sz w:val="18"/>
      <w:szCs w:val="18"/>
    </w:rPr>
  </w:style>
  <w:style w:type="paragraph" w:styleId="8">
    <w:name w:val="toc 8"/>
    <w:basedOn w:val="a"/>
    <w:next w:val="a"/>
    <w:autoRedefine/>
    <w:uiPriority w:val="39"/>
    <w:unhideWhenUsed/>
    <w:rsid w:val="002B4BA4"/>
    <w:pPr>
      <w:spacing w:after="0"/>
      <w:ind w:left="1540"/>
    </w:pPr>
    <w:rPr>
      <w:sz w:val="18"/>
      <w:szCs w:val="18"/>
    </w:rPr>
  </w:style>
  <w:style w:type="paragraph" w:styleId="9">
    <w:name w:val="toc 9"/>
    <w:basedOn w:val="a"/>
    <w:next w:val="a"/>
    <w:autoRedefine/>
    <w:uiPriority w:val="39"/>
    <w:unhideWhenUsed/>
    <w:rsid w:val="002B4BA4"/>
    <w:pPr>
      <w:spacing w:after="0"/>
      <w:ind w:left="1760"/>
    </w:pPr>
    <w:rPr>
      <w:sz w:val="18"/>
      <w:szCs w:val="18"/>
    </w:rPr>
  </w:style>
  <w:style w:type="paragraph" w:styleId="af3">
    <w:name w:val="header"/>
    <w:basedOn w:val="a"/>
    <w:link w:val="af4"/>
    <w:uiPriority w:val="99"/>
    <w:unhideWhenUsed/>
    <w:rsid w:val="002B4BA4"/>
    <w:pPr>
      <w:tabs>
        <w:tab w:val="center" w:pos="4536"/>
        <w:tab w:val="right" w:pos="9072"/>
      </w:tabs>
    </w:pPr>
  </w:style>
  <w:style w:type="character" w:customStyle="1" w:styleId="af4">
    <w:name w:val="Верхний колонтитул Знак"/>
    <w:basedOn w:val="a0"/>
    <w:link w:val="af3"/>
    <w:uiPriority w:val="99"/>
    <w:rsid w:val="002B4BA4"/>
    <w:rPr>
      <w:rFonts w:ascii="Calibri" w:eastAsia="Calibri" w:hAnsi="Calibri" w:cs="Times New Roman"/>
      <w:lang w:val="en-GB"/>
    </w:rPr>
  </w:style>
  <w:style w:type="paragraph" w:styleId="af5">
    <w:name w:val="footer"/>
    <w:basedOn w:val="a"/>
    <w:link w:val="af6"/>
    <w:uiPriority w:val="99"/>
    <w:unhideWhenUsed/>
    <w:rsid w:val="002B4BA4"/>
    <w:pPr>
      <w:tabs>
        <w:tab w:val="center" w:pos="4536"/>
        <w:tab w:val="right" w:pos="9072"/>
      </w:tabs>
    </w:pPr>
  </w:style>
  <w:style w:type="character" w:customStyle="1" w:styleId="af6">
    <w:name w:val="Нижний колонтитул Знак"/>
    <w:basedOn w:val="a0"/>
    <w:link w:val="af5"/>
    <w:uiPriority w:val="99"/>
    <w:rsid w:val="002B4BA4"/>
    <w:rPr>
      <w:rFonts w:ascii="Calibri" w:eastAsia="Calibri" w:hAnsi="Calibri" w:cs="Times New Roman"/>
      <w:lang w:val="en-GB"/>
    </w:rPr>
  </w:style>
  <w:style w:type="character" w:customStyle="1" w:styleId="il">
    <w:name w:val="il"/>
    <w:basedOn w:val="a0"/>
    <w:rsid w:val="002B4BA4"/>
  </w:style>
  <w:style w:type="character" w:styleId="af7">
    <w:name w:val="FollowedHyperlink"/>
    <w:basedOn w:val="a0"/>
    <w:uiPriority w:val="99"/>
    <w:semiHidden/>
    <w:unhideWhenUsed/>
    <w:rsid w:val="002B4BA4"/>
    <w:rPr>
      <w:color w:val="800080" w:themeColor="followedHyperlink"/>
      <w:u w:val="single"/>
    </w:rPr>
  </w:style>
  <w:style w:type="paragraph" w:customStyle="1" w:styleId="CoverTitle1">
    <w:name w:val="Cover Title 1"/>
    <w:basedOn w:val="a"/>
    <w:rsid w:val="00EC59D3"/>
    <w:pPr>
      <w:spacing w:before="160" w:after="0" w:line="288" w:lineRule="auto"/>
    </w:pPr>
    <w:rPr>
      <w:rFonts w:ascii="Arial Narrow" w:eastAsia="Times New Roman" w:hAnsi="Arial Narrow"/>
      <w:b/>
      <w:bCs/>
      <w:color w:val="FFFFFF"/>
      <w:spacing w:val="10"/>
      <w:sz w:val="48"/>
      <w:szCs w:val="48"/>
    </w:rPr>
  </w:style>
  <w:style w:type="paragraph" w:customStyle="1" w:styleId="CoverTitle2">
    <w:name w:val="Cover Title 2"/>
    <w:basedOn w:val="a"/>
    <w:rsid w:val="00EC59D3"/>
    <w:pPr>
      <w:suppressAutoHyphens/>
      <w:spacing w:before="480" w:after="240" w:line="480" w:lineRule="auto"/>
    </w:pPr>
    <w:rPr>
      <w:rFonts w:ascii="Arial" w:eastAsia="Times New Roman" w:hAnsi="Arial"/>
      <w:i/>
      <w:color w:val="FFFFFF"/>
      <w:spacing w:val="10"/>
      <w:sz w:val="40"/>
      <w:szCs w:val="20"/>
    </w:rPr>
  </w:style>
  <w:style w:type="paragraph" w:customStyle="1" w:styleId="CoverFWCreference">
    <w:name w:val="Cover FWC reference"/>
    <w:basedOn w:val="a"/>
    <w:rsid w:val="00EC59D3"/>
    <w:pPr>
      <w:spacing w:after="0" w:line="240" w:lineRule="auto"/>
    </w:pPr>
    <w:rPr>
      <w:rFonts w:ascii="Arial" w:eastAsia="Times New Roman" w:hAnsi="Arial"/>
      <w:b/>
      <w:color w:val="000080"/>
    </w:rPr>
  </w:style>
  <w:style w:type="paragraph" w:customStyle="1" w:styleId="CovercontractNumber">
    <w:name w:val="Cover contract Number"/>
    <w:basedOn w:val="a"/>
    <w:rsid w:val="00EC59D3"/>
    <w:pPr>
      <w:spacing w:before="80" w:after="0" w:line="240" w:lineRule="auto"/>
    </w:pPr>
    <w:rPr>
      <w:rFonts w:ascii="Arial" w:eastAsia="Times New Roman" w:hAnsi="Arial"/>
      <w:b/>
      <w:color w:val="000080"/>
    </w:rPr>
  </w:style>
  <w:style w:type="paragraph" w:customStyle="1" w:styleId="Coverfooter">
    <w:name w:val="Cover footer"/>
    <w:basedOn w:val="a"/>
    <w:rsid w:val="00EC59D3"/>
    <w:pPr>
      <w:spacing w:before="160" w:after="0" w:line="288" w:lineRule="auto"/>
    </w:pPr>
    <w:rPr>
      <w:rFonts w:ascii="Arial" w:eastAsia="Times New Roman" w:hAnsi="Arial"/>
      <w:color w:val="FFFFFF"/>
      <w:sz w:val="21"/>
      <w:szCs w:val="20"/>
    </w:rPr>
  </w:style>
  <w:style w:type="paragraph" w:customStyle="1" w:styleId="Coverbrol">
    <w:name w:val="Cover brol"/>
    <w:rsid w:val="00EC59D3"/>
    <w:pPr>
      <w:spacing w:after="0" w:line="240" w:lineRule="auto"/>
    </w:pPr>
    <w:rPr>
      <w:rFonts w:ascii="Arial" w:eastAsia="Times New Roman" w:hAnsi="Arial" w:cs="Arial"/>
      <w:i/>
      <w:iCs/>
      <w:color w:val="FFFFFF"/>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aunt-sue.info/toolkit/ameli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bgateway.transportdirect.info/Web2/JourneyPlanning/JourneyEmissionsCompare.aspx" TargetMode="External"/><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hyperlink" Target="http://wwwapps.tc.gc.ca/prog/2/UTEC-CETU/PDF/UTEC-CETU-E.pdf" TargetMode="External"/><Relationship Id="rId20" Type="http://schemas.openxmlformats.org/officeDocument/2006/relationships/hyperlink" Target="http://www.caliper.com/tcovu.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hyperlink" Target="http://www.civitas.eu/main.phtml?lan=en" TargetMode="External"/><Relationship Id="rId23" Type="http://schemas.openxmlformats.org/officeDocument/2006/relationships/diagramQuickStyle" Target="diagrams/quickStyle1.xml"/><Relationship Id="rId10" Type="http://schemas.openxmlformats.org/officeDocument/2006/relationships/header" Target="header2.xml"/><Relationship Id="rId19" Type="http://schemas.openxmlformats.org/officeDocument/2006/relationships/hyperlink" Target="http://www.aunt-sue.info/toolkit/visit.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Layout" Target="diagrams/layout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D8F36-8989-457C-8A91-5C8EF63DB9C3}" type="doc">
      <dgm:prSet loTypeId="urn:microsoft.com/office/officeart/2005/8/layout/hProcess9" loCatId="process" qsTypeId="urn:microsoft.com/office/officeart/2005/8/quickstyle/3d1" qsCatId="3D" csTypeId="urn:microsoft.com/office/officeart/2005/8/colors/accent1_2" csCatId="accent1" phldr="1"/>
      <dgm:spPr/>
    </dgm:pt>
    <dgm:pt modelId="{FC9714E2-3746-4760-A170-88B99C8214E3}">
      <dgm:prSet phldrT="[Text]"/>
      <dgm:spPr/>
      <dgm:t>
        <a:bodyPr/>
        <a:lstStyle/>
        <a:p>
          <a:r>
            <a:rPr lang="en-GB"/>
            <a:t>the people </a:t>
          </a:r>
          <a:endParaRPr lang="bg-BG"/>
        </a:p>
      </dgm:t>
    </dgm:pt>
    <dgm:pt modelId="{58301109-AB17-46C8-B2B1-EE4393327415}" type="parTrans" cxnId="{67DD8379-50CA-4DB2-BB4D-39568B8B27B8}">
      <dgm:prSet/>
      <dgm:spPr/>
      <dgm:t>
        <a:bodyPr/>
        <a:lstStyle/>
        <a:p>
          <a:endParaRPr lang="bg-BG"/>
        </a:p>
      </dgm:t>
    </dgm:pt>
    <dgm:pt modelId="{AB2C2AD4-3E79-4CDB-A5BE-FED78F06CB47}" type="sibTrans" cxnId="{67DD8379-50CA-4DB2-BB4D-39568B8B27B8}">
      <dgm:prSet/>
      <dgm:spPr/>
      <dgm:t>
        <a:bodyPr/>
        <a:lstStyle/>
        <a:p>
          <a:endParaRPr lang="bg-BG"/>
        </a:p>
      </dgm:t>
    </dgm:pt>
    <dgm:pt modelId="{86B46353-DFCE-4FD0-9FED-9C2100DDE86A}">
      <dgm:prSet phldrT="[Text]"/>
      <dgm:spPr/>
      <dgm:t>
        <a:bodyPr/>
        <a:lstStyle/>
        <a:p>
          <a:r>
            <a:rPr lang="en-GB"/>
            <a:t>the vehicle </a:t>
          </a:r>
          <a:endParaRPr lang="bg-BG"/>
        </a:p>
      </dgm:t>
    </dgm:pt>
    <dgm:pt modelId="{C65774A1-07ED-4D4D-8F35-252D8C353640}" type="parTrans" cxnId="{B4F021FA-66FF-4718-AB41-67D186122241}">
      <dgm:prSet/>
      <dgm:spPr/>
      <dgm:t>
        <a:bodyPr/>
        <a:lstStyle/>
        <a:p>
          <a:endParaRPr lang="bg-BG"/>
        </a:p>
      </dgm:t>
    </dgm:pt>
    <dgm:pt modelId="{247E5A25-31DF-427C-9819-2BAAEAC2D928}" type="sibTrans" cxnId="{B4F021FA-66FF-4718-AB41-67D186122241}">
      <dgm:prSet/>
      <dgm:spPr/>
      <dgm:t>
        <a:bodyPr/>
        <a:lstStyle/>
        <a:p>
          <a:endParaRPr lang="bg-BG"/>
        </a:p>
      </dgm:t>
    </dgm:pt>
    <dgm:pt modelId="{5D6EA272-0FC4-4C9A-9974-136E1F68FA30}">
      <dgm:prSet phldrT="[Text]"/>
      <dgm:spPr/>
      <dgm:t>
        <a:bodyPr/>
        <a:lstStyle/>
        <a:p>
          <a:r>
            <a:rPr lang="en-GB"/>
            <a:t>the infrastructure </a:t>
          </a:r>
          <a:endParaRPr lang="bg-BG"/>
        </a:p>
      </dgm:t>
    </dgm:pt>
    <dgm:pt modelId="{F75DB9E2-CA76-4B6C-845E-998F9B257985}" type="parTrans" cxnId="{B1F055F8-E904-437F-9D4F-609B6DFAF1D4}">
      <dgm:prSet/>
      <dgm:spPr/>
      <dgm:t>
        <a:bodyPr/>
        <a:lstStyle/>
        <a:p>
          <a:endParaRPr lang="bg-BG"/>
        </a:p>
      </dgm:t>
    </dgm:pt>
    <dgm:pt modelId="{FD983D6B-6C98-499D-8F18-0F532268DE06}" type="sibTrans" cxnId="{B1F055F8-E904-437F-9D4F-609B6DFAF1D4}">
      <dgm:prSet/>
      <dgm:spPr/>
      <dgm:t>
        <a:bodyPr/>
        <a:lstStyle/>
        <a:p>
          <a:endParaRPr lang="bg-BG"/>
        </a:p>
      </dgm:t>
    </dgm:pt>
    <dgm:pt modelId="{71F89753-D0FF-4B1F-A34F-BF41E8D6EF0A}" type="pres">
      <dgm:prSet presAssocID="{FFAD8F36-8989-457C-8A91-5C8EF63DB9C3}" presName="CompostProcess" presStyleCnt="0">
        <dgm:presLayoutVars>
          <dgm:dir/>
          <dgm:resizeHandles val="exact"/>
        </dgm:presLayoutVars>
      </dgm:prSet>
      <dgm:spPr/>
    </dgm:pt>
    <dgm:pt modelId="{7E0EBED2-6801-44E6-8B62-54F686F9C709}" type="pres">
      <dgm:prSet presAssocID="{FFAD8F36-8989-457C-8A91-5C8EF63DB9C3}" presName="arrow" presStyleLbl="bgShp" presStyleIdx="0" presStyleCnt="1"/>
      <dgm:spPr/>
    </dgm:pt>
    <dgm:pt modelId="{0812AFEA-B6B5-401F-8377-C99CD69B341D}" type="pres">
      <dgm:prSet presAssocID="{FFAD8F36-8989-457C-8A91-5C8EF63DB9C3}" presName="linearProcess" presStyleCnt="0"/>
      <dgm:spPr/>
    </dgm:pt>
    <dgm:pt modelId="{48F62A18-0169-4EB2-B9E9-8D9D9D56E337}" type="pres">
      <dgm:prSet presAssocID="{FC9714E2-3746-4760-A170-88B99C8214E3}" presName="textNode" presStyleLbl="node1" presStyleIdx="0" presStyleCnt="3">
        <dgm:presLayoutVars>
          <dgm:bulletEnabled val="1"/>
        </dgm:presLayoutVars>
      </dgm:prSet>
      <dgm:spPr/>
      <dgm:t>
        <a:bodyPr/>
        <a:lstStyle/>
        <a:p>
          <a:endParaRPr lang="bg-BG"/>
        </a:p>
      </dgm:t>
    </dgm:pt>
    <dgm:pt modelId="{E8089E1C-AB9B-41A3-8DA6-C387B24E4945}" type="pres">
      <dgm:prSet presAssocID="{AB2C2AD4-3E79-4CDB-A5BE-FED78F06CB47}" presName="sibTrans" presStyleCnt="0"/>
      <dgm:spPr/>
    </dgm:pt>
    <dgm:pt modelId="{0852A169-792A-4ABF-9882-7B86FAC575E0}" type="pres">
      <dgm:prSet presAssocID="{86B46353-DFCE-4FD0-9FED-9C2100DDE86A}" presName="textNode" presStyleLbl="node1" presStyleIdx="1" presStyleCnt="3">
        <dgm:presLayoutVars>
          <dgm:bulletEnabled val="1"/>
        </dgm:presLayoutVars>
      </dgm:prSet>
      <dgm:spPr/>
      <dgm:t>
        <a:bodyPr/>
        <a:lstStyle/>
        <a:p>
          <a:endParaRPr lang="bg-BG"/>
        </a:p>
      </dgm:t>
    </dgm:pt>
    <dgm:pt modelId="{A8A5D3F1-B8CF-4544-B548-3E7D5DF76B83}" type="pres">
      <dgm:prSet presAssocID="{247E5A25-31DF-427C-9819-2BAAEAC2D928}" presName="sibTrans" presStyleCnt="0"/>
      <dgm:spPr/>
    </dgm:pt>
    <dgm:pt modelId="{76D94968-DB7A-4382-88BF-B4975F7E1100}" type="pres">
      <dgm:prSet presAssocID="{5D6EA272-0FC4-4C9A-9974-136E1F68FA30}" presName="textNode" presStyleLbl="node1" presStyleIdx="2" presStyleCnt="3">
        <dgm:presLayoutVars>
          <dgm:bulletEnabled val="1"/>
        </dgm:presLayoutVars>
      </dgm:prSet>
      <dgm:spPr/>
      <dgm:t>
        <a:bodyPr/>
        <a:lstStyle/>
        <a:p>
          <a:endParaRPr lang="bg-BG"/>
        </a:p>
      </dgm:t>
    </dgm:pt>
  </dgm:ptLst>
  <dgm:cxnLst>
    <dgm:cxn modelId="{67DD8379-50CA-4DB2-BB4D-39568B8B27B8}" srcId="{FFAD8F36-8989-457C-8A91-5C8EF63DB9C3}" destId="{FC9714E2-3746-4760-A170-88B99C8214E3}" srcOrd="0" destOrd="0" parTransId="{58301109-AB17-46C8-B2B1-EE4393327415}" sibTransId="{AB2C2AD4-3E79-4CDB-A5BE-FED78F06CB47}"/>
    <dgm:cxn modelId="{4B15A34A-FB25-4BEF-A208-5FDF3DC6D21B}" type="presOf" srcId="{86B46353-DFCE-4FD0-9FED-9C2100DDE86A}" destId="{0852A169-792A-4ABF-9882-7B86FAC575E0}" srcOrd="0" destOrd="0" presId="urn:microsoft.com/office/officeart/2005/8/layout/hProcess9"/>
    <dgm:cxn modelId="{C7161B72-EC21-4B72-83DC-7DD360D61BC7}" type="presOf" srcId="{FFAD8F36-8989-457C-8A91-5C8EF63DB9C3}" destId="{71F89753-D0FF-4B1F-A34F-BF41E8D6EF0A}" srcOrd="0" destOrd="0" presId="urn:microsoft.com/office/officeart/2005/8/layout/hProcess9"/>
    <dgm:cxn modelId="{07ADDE73-E64F-4136-83C7-506B6AB33B13}" type="presOf" srcId="{5D6EA272-0FC4-4C9A-9974-136E1F68FA30}" destId="{76D94968-DB7A-4382-88BF-B4975F7E1100}" srcOrd="0" destOrd="0" presId="urn:microsoft.com/office/officeart/2005/8/layout/hProcess9"/>
    <dgm:cxn modelId="{B1F055F8-E904-437F-9D4F-609B6DFAF1D4}" srcId="{FFAD8F36-8989-457C-8A91-5C8EF63DB9C3}" destId="{5D6EA272-0FC4-4C9A-9974-136E1F68FA30}" srcOrd="2" destOrd="0" parTransId="{F75DB9E2-CA76-4B6C-845E-998F9B257985}" sibTransId="{FD983D6B-6C98-499D-8F18-0F532268DE06}"/>
    <dgm:cxn modelId="{363004AE-C448-48F4-803F-1A4A9B759F2D}" type="presOf" srcId="{FC9714E2-3746-4760-A170-88B99C8214E3}" destId="{48F62A18-0169-4EB2-B9E9-8D9D9D56E337}" srcOrd="0" destOrd="0" presId="urn:microsoft.com/office/officeart/2005/8/layout/hProcess9"/>
    <dgm:cxn modelId="{B4F021FA-66FF-4718-AB41-67D186122241}" srcId="{FFAD8F36-8989-457C-8A91-5C8EF63DB9C3}" destId="{86B46353-DFCE-4FD0-9FED-9C2100DDE86A}" srcOrd="1" destOrd="0" parTransId="{C65774A1-07ED-4D4D-8F35-252D8C353640}" sibTransId="{247E5A25-31DF-427C-9819-2BAAEAC2D928}"/>
    <dgm:cxn modelId="{E6890DFC-EEA9-46CC-AF5D-E16EA2706D27}" type="presParOf" srcId="{71F89753-D0FF-4B1F-A34F-BF41E8D6EF0A}" destId="{7E0EBED2-6801-44E6-8B62-54F686F9C709}" srcOrd="0" destOrd="0" presId="urn:microsoft.com/office/officeart/2005/8/layout/hProcess9"/>
    <dgm:cxn modelId="{59030344-DDBC-44B4-9019-20C2A671778B}" type="presParOf" srcId="{71F89753-D0FF-4B1F-A34F-BF41E8D6EF0A}" destId="{0812AFEA-B6B5-401F-8377-C99CD69B341D}" srcOrd="1" destOrd="0" presId="urn:microsoft.com/office/officeart/2005/8/layout/hProcess9"/>
    <dgm:cxn modelId="{A7DA0B58-853F-4AFF-933F-6A2E0DA88BA1}" type="presParOf" srcId="{0812AFEA-B6B5-401F-8377-C99CD69B341D}" destId="{48F62A18-0169-4EB2-B9E9-8D9D9D56E337}" srcOrd="0" destOrd="0" presId="urn:microsoft.com/office/officeart/2005/8/layout/hProcess9"/>
    <dgm:cxn modelId="{96D4DB44-1D11-4FCD-BFB9-DE3283A57737}" type="presParOf" srcId="{0812AFEA-B6B5-401F-8377-C99CD69B341D}" destId="{E8089E1C-AB9B-41A3-8DA6-C387B24E4945}" srcOrd="1" destOrd="0" presId="urn:microsoft.com/office/officeart/2005/8/layout/hProcess9"/>
    <dgm:cxn modelId="{586530BC-71BB-43B2-A193-51B2996706F6}" type="presParOf" srcId="{0812AFEA-B6B5-401F-8377-C99CD69B341D}" destId="{0852A169-792A-4ABF-9882-7B86FAC575E0}" srcOrd="2" destOrd="0" presId="urn:microsoft.com/office/officeart/2005/8/layout/hProcess9"/>
    <dgm:cxn modelId="{8BCE768B-3188-4436-B8C5-B0A22539CF86}" type="presParOf" srcId="{0812AFEA-B6B5-401F-8377-C99CD69B341D}" destId="{A8A5D3F1-B8CF-4544-B548-3E7D5DF76B83}" srcOrd="3" destOrd="0" presId="urn:microsoft.com/office/officeart/2005/8/layout/hProcess9"/>
    <dgm:cxn modelId="{BE604590-7092-493C-A15C-E6F52CFEE3F6}" type="presParOf" srcId="{0812AFEA-B6B5-401F-8377-C99CD69B341D}" destId="{76D94968-DB7A-4382-88BF-B4975F7E1100}" srcOrd="4" destOrd="0" presId="urn:microsoft.com/office/officeart/2005/8/layout/hProcess9"/>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0EBED2-6801-44E6-8B62-54F686F9C709}">
      <dsp:nvSpPr>
        <dsp:cNvPr id="0" name=""/>
        <dsp:cNvSpPr/>
      </dsp:nvSpPr>
      <dsp:spPr>
        <a:xfrm>
          <a:off x="394811" y="0"/>
          <a:ext cx="4474527" cy="1558925"/>
        </a:xfrm>
        <a:prstGeom prst="rightArrow">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48F62A18-0169-4EB2-B9E9-8D9D9D56E337}">
      <dsp:nvSpPr>
        <dsp:cNvPr id="0" name=""/>
        <dsp:cNvSpPr/>
      </dsp:nvSpPr>
      <dsp:spPr>
        <a:xfrm>
          <a:off x="449" y="467677"/>
          <a:ext cx="1684502" cy="62357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a:t>the people </a:t>
          </a:r>
          <a:endParaRPr lang="bg-BG" sz="1600" kern="1200"/>
        </a:p>
      </dsp:txBody>
      <dsp:txXfrm>
        <a:off x="30889" y="498117"/>
        <a:ext cx="1623622" cy="562690"/>
      </dsp:txXfrm>
    </dsp:sp>
    <dsp:sp modelId="{0852A169-792A-4ABF-9882-7B86FAC575E0}">
      <dsp:nvSpPr>
        <dsp:cNvPr id="0" name=""/>
        <dsp:cNvSpPr/>
      </dsp:nvSpPr>
      <dsp:spPr>
        <a:xfrm>
          <a:off x="1789823" y="467677"/>
          <a:ext cx="1684502" cy="62357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a:t>the vehicle </a:t>
          </a:r>
          <a:endParaRPr lang="bg-BG" sz="1600" kern="1200"/>
        </a:p>
      </dsp:txBody>
      <dsp:txXfrm>
        <a:off x="1820263" y="498117"/>
        <a:ext cx="1623622" cy="562690"/>
      </dsp:txXfrm>
    </dsp:sp>
    <dsp:sp modelId="{76D94968-DB7A-4382-88BF-B4975F7E1100}">
      <dsp:nvSpPr>
        <dsp:cNvPr id="0" name=""/>
        <dsp:cNvSpPr/>
      </dsp:nvSpPr>
      <dsp:spPr>
        <a:xfrm>
          <a:off x="3579197" y="467677"/>
          <a:ext cx="1684502" cy="62357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a:t>the infrastructure </a:t>
          </a:r>
          <a:endParaRPr lang="bg-BG" sz="1600" kern="1200"/>
        </a:p>
      </dsp:txBody>
      <dsp:txXfrm>
        <a:off x="3609637" y="498117"/>
        <a:ext cx="1623622" cy="56269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619F-151B-4AAC-A1C8-D82859C9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47200</Words>
  <Characters>26904</Characters>
  <Application>Microsoft Office Word</Application>
  <DocSecurity>0</DocSecurity>
  <Lines>224</Lines>
  <Paragraphs>147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Gromkova</dc:creator>
  <cp:lastModifiedBy>Nataliia</cp:lastModifiedBy>
  <cp:revision>4</cp:revision>
  <dcterms:created xsi:type="dcterms:W3CDTF">2014-11-17T10:37:00Z</dcterms:created>
  <dcterms:modified xsi:type="dcterms:W3CDTF">2014-11-17T10:49:00Z</dcterms:modified>
</cp:coreProperties>
</file>