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eastAsiaTheme="minorHAnsi"/>
          <w:b w:val="0"/>
          <w:noProof/>
          <w:color w:val="auto"/>
          <w:sz w:val="23"/>
          <w:szCs w:val="20"/>
          <w:lang w:eastAsia="ja-JP"/>
        </w:rPr>
        <w:id w:val="1622408992"/>
        <w:docPartObj>
          <w:docPartGallery w:val="Cover Pages"/>
          <w:docPartUnique/>
        </w:docPartObj>
      </w:sdtPr>
      <w:sdtEndPr>
        <w:rPr>
          <w:rFonts w:asciiTheme="majorHAnsi" w:eastAsiaTheme="majorEastAsia" w:hAnsiTheme="majorHAnsi" w:cstheme="majorBidi"/>
          <w:noProof w:val="0"/>
          <w:sz w:val="24"/>
          <w:szCs w:val="24"/>
          <w:lang w:val="fr-FR"/>
        </w:rPr>
      </w:sdtEndPr>
      <w:sdtContent>
        <w:tbl>
          <w:tblPr>
            <w:tblW w:w="5143" w:type="pct"/>
            <w:jc w:val="center"/>
            <w:tblBorders>
              <w:top w:val="single" w:sz="48" w:space="0" w:color="FFFFFF" w:themeColor="light1"/>
              <w:left w:val="single" w:sz="48" w:space="0" w:color="FFFFFF" w:themeColor="light1"/>
              <w:bottom w:val="single" w:sz="48" w:space="0" w:color="FFFFFF" w:themeColor="light1"/>
              <w:right w:val="single" w:sz="48" w:space="0" w:color="FFFFFF" w:themeColor="light1"/>
              <w:insideH w:val="single" w:sz="48" w:space="0" w:color="FFFFFF" w:themeColor="light1"/>
              <w:insideV w:val="single" w:sz="48" w:space="0" w:color="FFFFFF" w:themeColor="light1"/>
            </w:tblBorders>
            <w:tblCellMar>
              <w:left w:w="115" w:type="dxa"/>
              <w:right w:w="115" w:type="dxa"/>
            </w:tblCellMar>
            <w:tblLook w:val="01E0" w:firstRow="1" w:lastRow="1" w:firstColumn="1" w:lastColumn="1" w:noHBand="0" w:noVBand="0"/>
          </w:tblPr>
          <w:tblGrid>
            <w:gridCol w:w="3795"/>
            <w:gridCol w:w="7188"/>
          </w:tblGrid>
          <w:tr w:rsidR="00CA11C0" w:rsidRPr="00D3266F" w:rsidTr="00F464D8">
            <w:trPr>
              <w:trHeight w:val="3960"/>
              <w:jc w:val="center"/>
            </w:trPr>
            <w:tc>
              <w:tcPr>
                <w:tcW w:w="1324" w:type="pct"/>
                <w:tcBorders>
                  <w:top w:val="nil"/>
                  <w:left w:val="nil"/>
                  <w:bottom w:val="nil"/>
                  <w:right w:val="nil"/>
                </w:tcBorders>
                <w:shd w:val="clear" w:color="auto" w:fill="auto"/>
              </w:tcPr>
              <w:p w:rsidR="001F5679" w:rsidRDefault="00F035E0" w:rsidP="001F5679">
                <w:pPr>
                  <w:pStyle w:val="HeaderOdd"/>
                  <w:pBdr>
                    <w:bottom w:val="none" w:sz="0" w:space="0" w:color="auto"/>
                  </w:pBdr>
                  <w:ind w:right="3565"/>
                </w:pPr>
                <w:r>
                  <w:rPr>
                    <w:noProof/>
                    <w:lang w:val="en-GB" w:eastAsia="en-GB"/>
                  </w:rPr>
                  <w:drawing>
                    <wp:anchor distT="0" distB="0" distL="114300" distR="114300" simplePos="0" relativeHeight="251735040" behindDoc="0" locked="0" layoutInCell="1" allowOverlap="1" wp14:anchorId="14B70700" wp14:editId="4C944465">
                      <wp:simplePos x="0" y="0"/>
                      <wp:positionH relativeFrom="column">
                        <wp:posOffset>-212486</wp:posOffset>
                      </wp:positionH>
                      <wp:positionV relativeFrom="paragraph">
                        <wp:posOffset>1078302</wp:posOffset>
                      </wp:positionV>
                      <wp:extent cx="1884045" cy="1245870"/>
                      <wp:effectExtent l="0" t="0" r="190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FR-C-V.jpg"/>
                              <pic:cNvPicPr/>
                            </pic:nvPicPr>
                            <pic:blipFill>
                              <a:blip r:embed="rId12" cstate="email">
                                <a:extLst>
                                  <a:ext uri="{28A0092B-C50C-407E-A947-70E740481C1C}">
                                    <a14:useLocalDpi xmlns:a14="http://schemas.microsoft.com/office/drawing/2010/main"/>
                                  </a:ext>
                                </a:extLst>
                              </a:blip>
                              <a:stretch>
                                <a:fillRect/>
                              </a:stretch>
                            </pic:blipFill>
                            <pic:spPr>
                              <a:xfrm>
                                <a:off x="0" y="0"/>
                                <a:ext cx="1884045" cy="1245870"/>
                              </a:xfrm>
                              <a:prstGeom prst="rect">
                                <a:avLst/>
                              </a:prstGeom>
                            </pic:spPr>
                          </pic:pic>
                        </a:graphicData>
                      </a:graphic>
                      <wp14:sizeRelH relativeFrom="page">
                        <wp14:pctWidth>0</wp14:pctWidth>
                      </wp14:sizeRelH>
                      <wp14:sizeRelV relativeFrom="page">
                        <wp14:pctHeight>0</wp14:pctHeight>
                      </wp14:sizeRelV>
                    </wp:anchor>
                  </w:drawing>
                </w:r>
              </w:p>
              <w:p w:rsidR="00CA11C0" w:rsidRPr="001F5679" w:rsidRDefault="00CA11C0" w:rsidP="001F5679">
                <w:pPr>
                  <w:jc w:val="center"/>
                  <w:rPr>
                    <w:lang w:eastAsia="ko-KR"/>
                  </w:rPr>
                </w:pPr>
              </w:p>
            </w:tc>
            <w:tc>
              <w:tcPr>
                <w:tcW w:w="3676" w:type="pct"/>
                <w:tcBorders>
                  <w:top w:val="nil"/>
                  <w:left w:val="nil"/>
                  <w:bottom w:val="nil"/>
                  <w:right w:val="nil"/>
                </w:tcBorders>
                <w:shd w:val="clear" w:color="auto" w:fill="auto"/>
                <w:tcMar>
                  <w:left w:w="115" w:type="dxa"/>
                  <w:bottom w:w="115" w:type="dxa"/>
                </w:tcMar>
                <w:vAlign w:val="bottom"/>
              </w:tcPr>
              <w:p w:rsidR="00CA11C0" w:rsidRPr="00F70F8E" w:rsidRDefault="00D3266F" w:rsidP="008D4EDE">
                <w:pPr>
                  <w:pStyle w:val="NoSpacing"/>
                  <w:ind w:left="-256"/>
                  <w:jc w:val="center"/>
                  <w:rPr>
                    <w:rFonts w:asciiTheme="majorHAnsi" w:eastAsiaTheme="majorEastAsia" w:hAnsiTheme="majorHAnsi" w:cstheme="majorBidi"/>
                    <w:color w:val="1F497D" w:themeColor="text2"/>
                    <w:sz w:val="56"/>
                    <w:szCs w:val="56"/>
                    <w:lang w:val="fr-FR"/>
                  </w:rPr>
                </w:pPr>
                <w:sdt>
                  <w:sdtPr>
                    <w:rPr>
                      <w:rStyle w:val="TitleChar"/>
                      <w:rFonts w:asciiTheme="majorHAnsi" w:hAnsiTheme="majorHAnsi"/>
                      <w:sz w:val="56"/>
                      <w:szCs w:val="56"/>
                      <w:lang w:val="fr-FR"/>
                    </w:rPr>
                    <w:alias w:val="Title"/>
                    <w:id w:val="541102321"/>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275FB0" w:rsidRPr="00F70F8E">
                      <w:rPr>
                        <w:rStyle w:val="TitleChar"/>
                        <w:rFonts w:asciiTheme="majorHAnsi" w:hAnsiTheme="majorHAnsi"/>
                        <w:sz w:val="56"/>
                        <w:szCs w:val="56"/>
                        <w:lang w:val="fr-FR"/>
                      </w:rPr>
                      <w:t>PREPARATIFS DES PAYS A LA RIPOSTE</w:t>
                    </w:r>
                    <w:r w:rsidR="00F70F8E" w:rsidRPr="00F70F8E">
                      <w:rPr>
                        <w:rStyle w:val="TitleChar"/>
                        <w:rFonts w:asciiTheme="majorHAnsi" w:hAnsiTheme="majorHAnsi"/>
                        <w:sz w:val="56"/>
                        <w:szCs w:val="56"/>
                        <w:lang w:val="fr-FR"/>
                      </w:rPr>
                      <w:t xml:space="preserve"> POUR LA MALADIE A VIRUS EBOLA</w:t>
                    </w:r>
                    <w:r w:rsidR="00275FB0" w:rsidRPr="00F70F8E">
                      <w:rPr>
                        <w:rStyle w:val="TitleChar"/>
                        <w:rFonts w:asciiTheme="majorHAnsi" w:hAnsiTheme="majorHAnsi"/>
                        <w:sz w:val="56"/>
                        <w:szCs w:val="56"/>
                        <w:lang w:val="fr-FR"/>
                      </w:rPr>
                      <w:t xml:space="preserve"> : MAURITANIE</w:t>
                    </w:r>
                  </w:sdtContent>
                </w:sdt>
              </w:p>
            </w:tc>
          </w:tr>
          <w:tr w:rsidR="00CA11C0" w:rsidTr="00F464D8">
            <w:trPr>
              <w:jc w:val="center"/>
            </w:trPr>
            <w:tc>
              <w:tcPr>
                <w:tcW w:w="1324" w:type="pct"/>
                <w:tcBorders>
                  <w:top w:val="nil"/>
                  <w:left w:val="nil"/>
                  <w:bottom w:val="nil"/>
                  <w:right w:val="nil"/>
                </w:tcBorders>
                <w:shd w:val="clear" w:color="auto" w:fill="auto"/>
              </w:tcPr>
              <w:p w:rsidR="00CA11C0" w:rsidRPr="007017D8" w:rsidRDefault="00CA11C0">
                <w:pPr>
                  <w:pStyle w:val="NoSpacing"/>
                  <w:rPr>
                    <w:color w:val="EEECE1" w:themeColor="background2"/>
                    <w:lang w:val="fr-FR"/>
                  </w:rPr>
                </w:pPr>
              </w:p>
            </w:tc>
            <w:tc>
              <w:tcPr>
                <w:tcW w:w="3676" w:type="pct"/>
                <w:tcBorders>
                  <w:top w:val="nil"/>
                  <w:left w:val="nil"/>
                  <w:bottom w:val="nil"/>
                  <w:right w:val="nil"/>
                </w:tcBorders>
                <w:shd w:val="clear" w:color="auto" w:fill="auto"/>
                <w:tcMar>
                  <w:left w:w="72" w:type="dxa"/>
                  <w:bottom w:w="216" w:type="dxa"/>
                  <w:right w:w="0" w:type="dxa"/>
                </w:tcMar>
                <w:vAlign w:val="bottom"/>
              </w:tcPr>
              <w:p w:rsidR="00CA11C0" w:rsidRDefault="00BD282D">
                <w:r>
                  <w:rPr>
                    <w:noProof/>
                    <w:lang w:val="en-GB" w:eastAsia="en-GB"/>
                  </w:rPr>
                  <w:drawing>
                    <wp:inline distT="0" distB="0" distL="0" distR="0" wp14:anchorId="6F10B5C6" wp14:editId="6F1A5A06">
                      <wp:extent cx="4518979" cy="3375113"/>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0" name="j0313896.jpg"/>
                              <pic:cNvPicPr>
                                <a:picLocks noChangeAspect="1"/>
                              </pic:cNvPicPr>
                            </pic:nvPicPr>
                            <pic:blipFill>
                              <a:blip r:embed="rId13" cstate="email">
                                <a:extLst>
                                  <a:ext uri="{28A0092B-C50C-407E-A947-70E740481C1C}">
                                    <a14:useLocalDpi xmlns:a14="http://schemas.microsoft.com/office/drawing/2010/main"/>
                                  </a:ext>
                                </a:extLst>
                              </a:blip>
                              <a:stretch>
                                <a:fillRect/>
                              </a:stretch>
                            </pic:blipFill>
                            <pic:spPr>
                              <a:xfrm>
                                <a:off x="0" y="0"/>
                                <a:ext cx="4518979" cy="3375113"/>
                              </a:xfrm>
                              <a:prstGeom prst="rect">
                                <a:avLst/>
                              </a:prstGeom>
                            </pic:spPr>
                          </pic:pic>
                        </a:graphicData>
                      </a:graphic>
                    </wp:inline>
                  </w:drawing>
                </w:r>
              </w:p>
            </w:tc>
          </w:tr>
          <w:tr w:rsidR="00CA11C0" w:rsidTr="00F464D8">
            <w:trPr>
              <w:trHeight w:val="864"/>
              <w:jc w:val="center"/>
            </w:trPr>
            <w:tc>
              <w:tcPr>
                <w:tcW w:w="1324" w:type="pct"/>
                <w:tcBorders>
                  <w:top w:val="nil"/>
                  <w:left w:val="nil"/>
                  <w:bottom w:val="nil"/>
                </w:tcBorders>
                <w:shd w:val="clear" w:color="auto" w:fill="C0504D" w:themeFill="accent2"/>
                <w:vAlign w:val="center"/>
              </w:tcPr>
              <w:p w:rsidR="00CA11C0" w:rsidRPr="00E12355" w:rsidRDefault="00F035E0" w:rsidP="00F035E0">
                <w:pPr>
                  <w:pStyle w:val="NoSpacing"/>
                  <w:jc w:val="center"/>
                  <w:rPr>
                    <w:color w:val="FFFFFF" w:themeColor="background1"/>
                    <w:sz w:val="22"/>
                    <w:szCs w:val="22"/>
                  </w:rPr>
                </w:pPr>
                <w:r>
                  <w:rPr>
                    <w:color w:val="FFFFFF" w:themeColor="background1"/>
                    <w:sz w:val="22"/>
                    <w:szCs w:val="22"/>
                  </w:rPr>
                  <w:t xml:space="preserve">10 au 16 </w:t>
                </w:r>
                <w:proofErr w:type="spellStart"/>
                <w:r w:rsidR="00DE0478">
                  <w:rPr>
                    <w:color w:val="FFFFFF" w:themeColor="background1"/>
                    <w:sz w:val="22"/>
                    <w:szCs w:val="22"/>
                  </w:rPr>
                  <w:t>Novemb</w:t>
                </w:r>
                <w:r w:rsidR="00FC07E2" w:rsidRPr="00E12355">
                  <w:rPr>
                    <w:color w:val="FFFFFF" w:themeColor="background1"/>
                    <w:sz w:val="22"/>
                    <w:szCs w:val="22"/>
                  </w:rPr>
                  <w:t>r</w:t>
                </w:r>
                <w:r w:rsidR="00DE0478">
                  <w:rPr>
                    <w:color w:val="FFFFFF" w:themeColor="background1"/>
                    <w:sz w:val="22"/>
                    <w:szCs w:val="22"/>
                  </w:rPr>
                  <w:t>e</w:t>
                </w:r>
                <w:proofErr w:type="spellEnd"/>
                <w:r w:rsidR="00DE0478">
                  <w:rPr>
                    <w:color w:val="FFFFFF" w:themeColor="background1"/>
                    <w:sz w:val="22"/>
                    <w:szCs w:val="22"/>
                  </w:rPr>
                  <w:t xml:space="preserve"> </w:t>
                </w:r>
                <w:r w:rsidR="00FC07E2" w:rsidRPr="00E12355">
                  <w:rPr>
                    <w:color w:val="FFFFFF" w:themeColor="background1"/>
                    <w:sz w:val="22"/>
                    <w:szCs w:val="22"/>
                  </w:rPr>
                  <w:t>2014</w:t>
                </w:r>
              </w:p>
            </w:tc>
            <w:tc>
              <w:tcPr>
                <w:tcW w:w="3676" w:type="pct"/>
                <w:tcBorders>
                  <w:top w:val="nil"/>
                  <w:bottom w:val="nil"/>
                  <w:right w:val="nil"/>
                </w:tcBorders>
                <w:shd w:val="clear" w:color="auto" w:fill="4F81BD" w:themeFill="accent1"/>
                <w:tcMar>
                  <w:left w:w="216" w:type="dxa"/>
                </w:tcMar>
                <w:vAlign w:val="center"/>
              </w:tcPr>
              <w:p w:rsidR="00CA11C0" w:rsidRDefault="00D3266F" w:rsidP="00103F78">
                <w:pPr>
                  <w:pStyle w:val="NoSpacing"/>
                  <w:rPr>
                    <w:color w:val="FFFFFF" w:themeColor="background1"/>
                    <w:sz w:val="40"/>
                    <w:szCs w:val="40"/>
                  </w:rPr>
                </w:pPr>
                <w:sdt>
                  <w:sdtPr>
                    <w:rPr>
                      <w:color w:val="FFFFFF" w:themeColor="background1"/>
                      <w:sz w:val="40"/>
                      <w:szCs w:val="40"/>
                    </w:rPr>
                    <w:alias w:val="Subtitle"/>
                    <w:id w:val="541102329"/>
                    <w:dataBinding w:prefixMappings="xmlns:ns0='http://schemas.openxmlformats.org/package/2006/metadata/core-properties' xmlns:ns1='http://purl.org/dc/elements/1.1/'" w:xpath="/ns0:coreProperties[1]/ns1:subject[1]" w:storeItemID="{6C3C8BC8-F283-45AE-878A-BAB7291924A1}"/>
                    <w:text/>
                  </w:sdtPr>
                  <w:sdtEndPr/>
                  <w:sdtContent>
                    <w:r w:rsidR="00275FB0">
                      <w:rPr>
                        <w:color w:val="FFFFFF" w:themeColor="background1"/>
                        <w:sz w:val="40"/>
                        <w:szCs w:val="40"/>
                        <w:lang w:val="en-GB"/>
                      </w:rPr>
                      <w:t>RAPPORT DE MISSION</w:t>
                    </w:r>
                  </w:sdtContent>
                </w:sdt>
              </w:p>
            </w:tc>
          </w:tr>
          <w:tr w:rsidR="00CA11C0" w:rsidRPr="00C478C5" w:rsidTr="00DF1B45">
            <w:trPr>
              <w:trHeight w:val="15"/>
              <w:jc w:val="center"/>
            </w:trPr>
            <w:tc>
              <w:tcPr>
                <w:tcW w:w="1324" w:type="pct"/>
                <w:tcBorders>
                  <w:top w:val="nil"/>
                  <w:left w:val="nil"/>
                  <w:bottom w:val="nil"/>
                  <w:right w:val="nil"/>
                </w:tcBorders>
                <w:shd w:val="clear" w:color="auto" w:fill="auto"/>
                <w:vAlign w:val="center"/>
              </w:tcPr>
              <w:p w:rsidR="00CA11C0" w:rsidRDefault="00CA11C0">
                <w:pPr>
                  <w:pStyle w:val="NoSpacing"/>
                  <w:rPr>
                    <w:color w:val="FFFFFF" w:themeColor="background1"/>
                    <w:sz w:val="36"/>
                    <w:szCs w:val="36"/>
                  </w:rPr>
                </w:pPr>
              </w:p>
            </w:tc>
            <w:tc>
              <w:tcPr>
                <w:tcW w:w="3676" w:type="pct"/>
                <w:tcBorders>
                  <w:top w:val="nil"/>
                  <w:left w:val="nil"/>
                  <w:bottom w:val="nil"/>
                  <w:right w:val="nil"/>
                </w:tcBorders>
                <w:shd w:val="clear" w:color="auto" w:fill="auto"/>
                <w:tcMar>
                  <w:top w:w="432" w:type="dxa"/>
                  <w:left w:w="216" w:type="dxa"/>
                  <w:right w:w="432" w:type="dxa"/>
                </w:tcMar>
              </w:tcPr>
              <w:p w:rsidR="007C12CD" w:rsidRDefault="002F5790" w:rsidP="00585AF7">
                <w:pPr>
                  <w:pStyle w:val="NoSpacing"/>
                  <w:spacing w:line="360" w:lineRule="auto"/>
                  <w:rPr>
                    <w:rFonts w:asciiTheme="majorHAnsi" w:eastAsiaTheme="majorEastAsia" w:hAnsiTheme="majorHAnsi" w:cstheme="majorBidi"/>
                    <w:sz w:val="24"/>
                    <w:szCs w:val="24"/>
                    <w:lang w:val="fr-FR"/>
                  </w:rPr>
                </w:pPr>
                <w:r w:rsidRPr="003E5DF1">
                  <w:rPr>
                    <w:rFonts w:asciiTheme="majorHAnsi" w:eastAsiaTheme="majorEastAsia" w:hAnsiTheme="majorHAnsi" w:cstheme="majorBidi"/>
                    <w:sz w:val="24"/>
                    <w:szCs w:val="24"/>
                    <w:lang w:val="fr-FR"/>
                  </w:rPr>
                  <w:t xml:space="preserve">La Mauritanie, </w:t>
                </w:r>
                <w:r w:rsidR="00585AF7">
                  <w:rPr>
                    <w:rFonts w:asciiTheme="majorHAnsi" w:eastAsiaTheme="majorEastAsia" w:hAnsiTheme="majorHAnsi" w:cstheme="majorBidi"/>
                    <w:sz w:val="24"/>
                    <w:szCs w:val="24"/>
                    <w:lang w:val="fr-FR"/>
                  </w:rPr>
                  <w:t>en raison de</w:t>
                </w:r>
                <w:r w:rsidRPr="003E5DF1">
                  <w:rPr>
                    <w:rFonts w:asciiTheme="majorHAnsi" w:eastAsiaTheme="majorEastAsia" w:hAnsiTheme="majorHAnsi" w:cstheme="majorBidi"/>
                    <w:sz w:val="24"/>
                    <w:szCs w:val="24"/>
                    <w:lang w:val="fr-FR"/>
                  </w:rPr>
                  <w:t xml:space="preserve"> la proximité de ses frontières avec  l’épicentre de l’épidémie d’Ebola</w:t>
                </w:r>
                <w:r w:rsidR="00585AF7">
                  <w:rPr>
                    <w:rFonts w:asciiTheme="majorHAnsi" w:eastAsiaTheme="majorEastAsia" w:hAnsiTheme="majorHAnsi" w:cstheme="majorBidi"/>
                    <w:sz w:val="24"/>
                    <w:szCs w:val="24"/>
                    <w:lang w:val="fr-FR"/>
                  </w:rPr>
                  <w:t>,</w:t>
                </w:r>
                <w:r w:rsidRPr="003E5DF1">
                  <w:rPr>
                    <w:rFonts w:asciiTheme="majorHAnsi" w:eastAsiaTheme="majorEastAsia" w:hAnsiTheme="majorHAnsi" w:cstheme="majorBidi"/>
                    <w:sz w:val="24"/>
                    <w:szCs w:val="24"/>
                    <w:lang w:val="fr-FR"/>
                  </w:rPr>
                  <w:t xml:space="preserve"> redouble d’effort pour rester indemne</w:t>
                </w:r>
                <w:r w:rsidR="00585AF7">
                  <w:rPr>
                    <w:rFonts w:asciiTheme="majorHAnsi" w:eastAsiaTheme="majorEastAsia" w:hAnsiTheme="majorHAnsi" w:cstheme="majorBidi"/>
                    <w:sz w:val="24"/>
                    <w:szCs w:val="24"/>
                    <w:lang w:val="fr-FR"/>
                  </w:rPr>
                  <w:t>,</w:t>
                </w:r>
                <w:r w:rsidRPr="003E5DF1">
                  <w:rPr>
                    <w:rFonts w:asciiTheme="majorHAnsi" w:eastAsiaTheme="majorEastAsia" w:hAnsiTheme="majorHAnsi" w:cstheme="majorBidi"/>
                    <w:sz w:val="24"/>
                    <w:szCs w:val="24"/>
                    <w:lang w:val="fr-FR"/>
                  </w:rPr>
                  <w:t xml:space="preserve"> </w:t>
                </w:r>
                <w:r w:rsidR="00F035E0" w:rsidRPr="003E5DF1">
                  <w:rPr>
                    <w:rFonts w:asciiTheme="majorHAnsi" w:eastAsiaTheme="majorEastAsia" w:hAnsiTheme="majorHAnsi" w:cstheme="majorBidi"/>
                    <w:sz w:val="24"/>
                    <w:szCs w:val="24"/>
                    <w:lang w:val="fr-FR"/>
                  </w:rPr>
                  <w:t>tout en</w:t>
                </w:r>
                <w:r w:rsidRPr="003E5DF1">
                  <w:rPr>
                    <w:rFonts w:asciiTheme="majorHAnsi" w:eastAsiaTheme="majorEastAsia" w:hAnsiTheme="majorHAnsi" w:cstheme="majorBidi"/>
                    <w:sz w:val="24"/>
                    <w:szCs w:val="24"/>
                    <w:lang w:val="fr-FR"/>
                  </w:rPr>
                  <w:t xml:space="preserve"> se préparant </w:t>
                </w:r>
                <w:r w:rsidR="00585AF7">
                  <w:rPr>
                    <w:rFonts w:asciiTheme="majorHAnsi" w:eastAsiaTheme="majorEastAsia" w:hAnsiTheme="majorHAnsi" w:cstheme="majorBidi"/>
                    <w:sz w:val="24"/>
                    <w:szCs w:val="24"/>
                    <w:lang w:val="fr-FR"/>
                  </w:rPr>
                  <w:t>à affronter l’épidémie</w:t>
                </w:r>
                <w:r w:rsidRPr="003E5DF1">
                  <w:rPr>
                    <w:rFonts w:asciiTheme="majorHAnsi" w:eastAsiaTheme="majorEastAsia" w:hAnsiTheme="majorHAnsi" w:cstheme="majorBidi"/>
                    <w:sz w:val="24"/>
                    <w:szCs w:val="24"/>
                    <w:lang w:val="fr-FR"/>
                  </w:rPr>
                  <w:t>. Une mission de l’OMS a été déployée en novembre 2014 pour évaluer les efforts de préparations d</w:t>
                </w:r>
                <w:r w:rsidR="00585AF7">
                  <w:rPr>
                    <w:rFonts w:asciiTheme="majorHAnsi" w:eastAsiaTheme="majorEastAsia" w:hAnsiTheme="majorHAnsi" w:cstheme="majorBidi"/>
                    <w:sz w:val="24"/>
                    <w:szCs w:val="24"/>
                    <w:lang w:val="fr-FR"/>
                  </w:rPr>
                  <w:t>u</w:t>
                </w:r>
                <w:r w:rsidRPr="003E5DF1">
                  <w:rPr>
                    <w:rFonts w:asciiTheme="majorHAnsi" w:eastAsiaTheme="majorEastAsia" w:hAnsiTheme="majorHAnsi" w:cstheme="majorBidi"/>
                    <w:sz w:val="24"/>
                    <w:szCs w:val="24"/>
                    <w:lang w:val="fr-FR"/>
                  </w:rPr>
                  <w:t xml:space="preserve"> pays</w:t>
                </w:r>
                <w:r w:rsidR="00F70F8E">
                  <w:rPr>
                    <w:rFonts w:asciiTheme="majorHAnsi" w:eastAsiaTheme="majorEastAsia" w:hAnsiTheme="majorHAnsi" w:cstheme="majorBidi"/>
                    <w:sz w:val="24"/>
                    <w:szCs w:val="24"/>
                    <w:lang w:val="fr-FR"/>
                  </w:rPr>
                  <w:t xml:space="preserve"> face à cette menace</w:t>
                </w:r>
                <w:r w:rsidRPr="003E5DF1">
                  <w:rPr>
                    <w:rFonts w:asciiTheme="majorHAnsi" w:eastAsiaTheme="majorEastAsia" w:hAnsiTheme="majorHAnsi" w:cstheme="majorBidi"/>
                    <w:sz w:val="24"/>
                    <w:szCs w:val="24"/>
                    <w:lang w:val="fr-FR"/>
                  </w:rPr>
                  <w:t>.</w:t>
                </w:r>
              </w:p>
              <w:p w:rsidR="001F5679" w:rsidRDefault="001F5679" w:rsidP="00F035E0">
                <w:pPr>
                  <w:pStyle w:val="NoSpacing"/>
                  <w:spacing w:line="360" w:lineRule="auto"/>
                  <w:rPr>
                    <w:rFonts w:asciiTheme="majorHAnsi" w:eastAsiaTheme="majorEastAsia" w:hAnsiTheme="majorHAnsi" w:cstheme="majorBidi"/>
                    <w:sz w:val="24"/>
                    <w:szCs w:val="24"/>
                    <w:lang w:val="fr-FR"/>
                  </w:rPr>
                </w:pPr>
              </w:p>
              <w:p w:rsidR="001F5679" w:rsidRDefault="001F5679" w:rsidP="00F035E0">
                <w:pPr>
                  <w:pStyle w:val="NoSpacing"/>
                  <w:spacing w:line="360" w:lineRule="auto"/>
                  <w:rPr>
                    <w:rFonts w:asciiTheme="majorHAnsi" w:eastAsiaTheme="majorEastAsia" w:hAnsiTheme="majorHAnsi" w:cstheme="majorBidi"/>
                    <w:sz w:val="24"/>
                    <w:szCs w:val="24"/>
                    <w:lang w:val="fr-FR"/>
                  </w:rPr>
                </w:pPr>
              </w:p>
              <w:p w:rsidR="001F5679" w:rsidRPr="003E5DF1" w:rsidRDefault="00D3266F" w:rsidP="00F035E0">
                <w:pPr>
                  <w:pStyle w:val="NoSpacing"/>
                  <w:spacing w:line="360" w:lineRule="auto"/>
                  <w:rPr>
                    <w:rFonts w:asciiTheme="majorHAnsi" w:eastAsiaTheme="majorEastAsia" w:hAnsiTheme="majorHAnsi" w:cstheme="majorBidi"/>
                    <w:sz w:val="24"/>
                    <w:szCs w:val="24"/>
                    <w:lang w:val="fr-FR"/>
                  </w:rPr>
                </w:pPr>
              </w:p>
            </w:tc>
          </w:tr>
        </w:tbl>
      </w:sdtContent>
    </w:sdt>
    <w:p w:rsidR="001F5679" w:rsidRPr="00585AF7" w:rsidRDefault="00F70F8E">
      <w:pPr>
        <w:pStyle w:val="TOCHeading"/>
        <w:rPr>
          <w:lang w:val="fr-BE"/>
        </w:rPr>
      </w:pPr>
      <w:r w:rsidRPr="00585AF7">
        <w:rPr>
          <w:lang w:val="fr-BE"/>
        </w:rPr>
        <w:lastRenderedPageBreak/>
        <w:t>Table des matières</w:t>
      </w:r>
    </w:p>
    <w:p w:rsidR="00F70F8E" w:rsidRDefault="00F70F8E" w:rsidP="00F70F8E"/>
    <w:p w:rsidR="00F70F8E" w:rsidRPr="00F70F8E" w:rsidRDefault="00F70F8E" w:rsidP="00F70F8E"/>
    <w:p w:rsidR="00585AF7" w:rsidRDefault="001F5679">
      <w:pPr>
        <w:pStyle w:val="TOC1"/>
        <w:rPr>
          <w:rFonts w:eastAsiaTheme="minorEastAsia" w:cstheme="minorBidi"/>
          <w:b w:val="0"/>
          <w:caps w:val="0"/>
          <w:color w:val="auto"/>
          <w:kern w:val="0"/>
          <w:sz w:val="22"/>
          <w:szCs w:val="22"/>
          <w:lang w:val="en-GB" w:eastAsia="zh-CN"/>
          <w14:ligatures w14:val="none"/>
        </w:rPr>
      </w:pPr>
      <w:r>
        <w:fldChar w:fldCharType="begin"/>
      </w:r>
      <w:r>
        <w:instrText xml:space="preserve"> TOC \o "1-3" \h \z \u </w:instrText>
      </w:r>
      <w:r>
        <w:fldChar w:fldCharType="separate"/>
      </w:r>
      <w:hyperlink w:anchor="_Toc404169462" w:history="1">
        <w:r w:rsidR="00585AF7" w:rsidRPr="00BF16E4">
          <w:rPr>
            <w:rStyle w:val="Hyperlink"/>
            <w:lang w:val="fr-FR"/>
          </w:rPr>
          <w:t>RESUME</w:t>
        </w:r>
        <w:r w:rsidR="00585AF7">
          <w:rPr>
            <w:webHidden/>
          </w:rPr>
          <w:tab/>
        </w:r>
        <w:r w:rsidR="00585AF7">
          <w:rPr>
            <w:webHidden/>
          </w:rPr>
          <w:fldChar w:fldCharType="begin"/>
        </w:r>
        <w:r w:rsidR="00585AF7">
          <w:rPr>
            <w:webHidden/>
          </w:rPr>
          <w:instrText xml:space="preserve"> PAGEREF _Toc404169462 \h </w:instrText>
        </w:r>
        <w:r w:rsidR="00585AF7">
          <w:rPr>
            <w:webHidden/>
          </w:rPr>
        </w:r>
        <w:r w:rsidR="00585AF7">
          <w:rPr>
            <w:webHidden/>
          </w:rPr>
          <w:fldChar w:fldCharType="separate"/>
        </w:r>
        <w:r w:rsidR="00315614">
          <w:rPr>
            <w:webHidden/>
          </w:rPr>
          <w:t>2</w:t>
        </w:r>
        <w:r w:rsidR="00585AF7">
          <w:rPr>
            <w:webHidden/>
          </w:rPr>
          <w:fldChar w:fldCharType="end"/>
        </w:r>
      </w:hyperlink>
    </w:p>
    <w:p w:rsidR="00585AF7" w:rsidRDefault="00585AF7">
      <w:pPr>
        <w:pStyle w:val="TOC1"/>
        <w:rPr>
          <w:rStyle w:val="Hyperlink"/>
        </w:rPr>
      </w:pPr>
    </w:p>
    <w:p w:rsidR="00585AF7" w:rsidRDefault="00D3266F">
      <w:pPr>
        <w:pStyle w:val="TOC1"/>
        <w:rPr>
          <w:rFonts w:eastAsiaTheme="minorEastAsia" w:cstheme="minorBidi"/>
          <w:b w:val="0"/>
          <w:caps w:val="0"/>
          <w:color w:val="auto"/>
          <w:kern w:val="0"/>
          <w:sz w:val="22"/>
          <w:szCs w:val="22"/>
          <w:lang w:val="en-GB" w:eastAsia="zh-CN"/>
          <w14:ligatures w14:val="none"/>
        </w:rPr>
      </w:pPr>
      <w:hyperlink w:anchor="_Toc404169463" w:history="1">
        <w:r w:rsidR="00585AF7" w:rsidRPr="00BF16E4">
          <w:rPr>
            <w:rStyle w:val="Hyperlink"/>
            <w:lang w:val="en-GB"/>
          </w:rPr>
          <w:t>Introduction</w:t>
        </w:r>
        <w:r w:rsidR="00585AF7">
          <w:rPr>
            <w:webHidden/>
          </w:rPr>
          <w:tab/>
        </w:r>
        <w:r w:rsidR="00585AF7">
          <w:rPr>
            <w:webHidden/>
          </w:rPr>
          <w:fldChar w:fldCharType="begin"/>
        </w:r>
        <w:r w:rsidR="00585AF7">
          <w:rPr>
            <w:webHidden/>
          </w:rPr>
          <w:instrText xml:space="preserve"> PAGEREF _Toc404169463 \h </w:instrText>
        </w:r>
        <w:r w:rsidR="00585AF7">
          <w:rPr>
            <w:webHidden/>
          </w:rPr>
        </w:r>
        <w:r w:rsidR="00585AF7">
          <w:rPr>
            <w:webHidden/>
          </w:rPr>
          <w:fldChar w:fldCharType="separate"/>
        </w:r>
        <w:r w:rsidR="00315614">
          <w:rPr>
            <w:webHidden/>
          </w:rPr>
          <w:t>3</w:t>
        </w:r>
        <w:r w:rsidR="00585AF7">
          <w:rPr>
            <w:webHidden/>
          </w:rPr>
          <w:fldChar w:fldCharType="end"/>
        </w:r>
      </w:hyperlink>
    </w:p>
    <w:p w:rsidR="00585AF7" w:rsidRDefault="00585AF7">
      <w:pPr>
        <w:pStyle w:val="TOC1"/>
        <w:rPr>
          <w:rStyle w:val="Hyperlink"/>
        </w:rPr>
      </w:pPr>
    </w:p>
    <w:p w:rsidR="00585AF7" w:rsidRDefault="00D3266F">
      <w:pPr>
        <w:pStyle w:val="TOC1"/>
        <w:rPr>
          <w:rFonts w:eastAsiaTheme="minorEastAsia" w:cstheme="minorBidi"/>
          <w:b w:val="0"/>
          <w:caps w:val="0"/>
          <w:color w:val="auto"/>
          <w:kern w:val="0"/>
          <w:sz w:val="22"/>
          <w:szCs w:val="22"/>
          <w:lang w:val="en-GB" w:eastAsia="zh-CN"/>
          <w14:ligatures w14:val="none"/>
        </w:rPr>
      </w:pPr>
      <w:hyperlink w:anchor="_Toc404169464" w:history="1">
        <w:r w:rsidR="00585AF7" w:rsidRPr="00BF16E4">
          <w:rPr>
            <w:rStyle w:val="Hyperlink"/>
            <w:lang w:val="fr-FR"/>
          </w:rPr>
          <w:t>OBJECTIFS DE LA MISSION</w:t>
        </w:r>
        <w:r w:rsidR="00585AF7">
          <w:rPr>
            <w:webHidden/>
          </w:rPr>
          <w:tab/>
        </w:r>
        <w:r w:rsidR="00585AF7">
          <w:rPr>
            <w:webHidden/>
          </w:rPr>
          <w:fldChar w:fldCharType="begin"/>
        </w:r>
        <w:r w:rsidR="00585AF7">
          <w:rPr>
            <w:webHidden/>
          </w:rPr>
          <w:instrText xml:space="preserve"> PAGEREF _Toc404169464 \h </w:instrText>
        </w:r>
        <w:r w:rsidR="00585AF7">
          <w:rPr>
            <w:webHidden/>
          </w:rPr>
        </w:r>
        <w:r w:rsidR="00585AF7">
          <w:rPr>
            <w:webHidden/>
          </w:rPr>
          <w:fldChar w:fldCharType="separate"/>
        </w:r>
        <w:r w:rsidR="00315614">
          <w:rPr>
            <w:webHidden/>
          </w:rPr>
          <w:t>5</w:t>
        </w:r>
        <w:r w:rsidR="00585AF7">
          <w:rPr>
            <w:webHidden/>
          </w:rPr>
          <w:fldChar w:fldCharType="end"/>
        </w:r>
      </w:hyperlink>
    </w:p>
    <w:p w:rsidR="00585AF7" w:rsidRDefault="00D3266F">
      <w:pPr>
        <w:pStyle w:val="TOC3"/>
        <w:rPr>
          <w:rFonts w:eastAsiaTheme="minorEastAsia" w:cstheme="minorBidi"/>
          <w:kern w:val="0"/>
          <w:sz w:val="22"/>
          <w:szCs w:val="22"/>
          <w:lang w:val="en-GB" w:eastAsia="zh-CN"/>
          <w14:ligatures w14:val="none"/>
        </w:rPr>
      </w:pPr>
      <w:hyperlink w:anchor="_Toc404169465" w:history="1">
        <w:r w:rsidR="00585AF7" w:rsidRPr="00BF16E4">
          <w:rPr>
            <w:rStyle w:val="Hyperlink"/>
          </w:rPr>
          <w:t>COMPOSANTE 1: COORDINATION GLOBALE</w:t>
        </w:r>
        <w:r w:rsidR="00585AF7">
          <w:rPr>
            <w:webHidden/>
          </w:rPr>
          <w:tab/>
        </w:r>
        <w:r w:rsidR="00585AF7">
          <w:rPr>
            <w:webHidden/>
          </w:rPr>
          <w:fldChar w:fldCharType="begin"/>
        </w:r>
        <w:r w:rsidR="00585AF7">
          <w:rPr>
            <w:webHidden/>
          </w:rPr>
          <w:instrText xml:space="preserve"> PAGEREF _Toc404169465 \h </w:instrText>
        </w:r>
        <w:r w:rsidR="00585AF7">
          <w:rPr>
            <w:webHidden/>
          </w:rPr>
        </w:r>
        <w:r w:rsidR="00585AF7">
          <w:rPr>
            <w:webHidden/>
          </w:rPr>
          <w:fldChar w:fldCharType="separate"/>
        </w:r>
        <w:r w:rsidR="00315614">
          <w:rPr>
            <w:webHidden/>
          </w:rPr>
          <w:t>13</w:t>
        </w:r>
        <w:r w:rsidR="00585AF7">
          <w:rPr>
            <w:webHidden/>
          </w:rPr>
          <w:fldChar w:fldCharType="end"/>
        </w:r>
      </w:hyperlink>
    </w:p>
    <w:p w:rsidR="00585AF7" w:rsidRDefault="00D3266F">
      <w:pPr>
        <w:pStyle w:val="TOC3"/>
        <w:rPr>
          <w:rFonts w:eastAsiaTheme="minorEastAsia" w:cstheme="minorBidi"/>
          <w:kern w:val="0"/>
          <w:sz w:val="22"/>
          <w:szCs w:val="22"/>
          <w:lang w:val="en-GB" w:eastAsia="zh-CN"/>
          <w14:ligatures w14:val="none"/>
        </w:rPr>
      </w:pPr>
      <w:hyperlink w:anchor="_Toc404169466" w:history="1">
        <w:r w:rsidR="00585AF7" w:rsidRPr="00BF16E4">
          <w:rPr>
            <w:rStyle w:val="Hyperlink"/>
            <w:lang w:val="fr-FR"/>
          </w:rPr>
          <w:t>COMPOSANTE 2: EQUIPE D’INTERVENTION RAPIDE</w:t>
        </w:r>
        <w:r w:rsidR="00585AF7">
          <w:rPr>
            <w:webHidden/>
          </w:rPr>
          <w:tab/>
        </w:r>
        <w:r w:rsidR="00585AF7">
          <w:rPr>
            <w:webHidden/>
          </w:rPr>
          <w:fldChar w:fldCharType="begin"/>
        </w:r>
        <w:r w:rsidR="00585AF7">
          <w:rPr>
            <w:webHidden/>
          </w:rPr>
          <w:instrText xml:space="preserve"> PAGEREF _Toc404169466 \h </w:instrText>
        </w:r>
        <w:r w:rsidR="00585AF7">
          <w:rPr>
            <w:webHidden/>
          </w:rPr>
        </w:r>
        <w:r w:rsidR="00585AF7">
          <w:rPr>
            <w:webHidden/>
          </w:rPr>
          <w:fldChar w:fldCharType="separate"/>
        </w:r>
        <w:r w:rsidR="00315614">
          <w:rPr>
            <w:webHidden/>
          </w:rPr>
          <w:t>14</w:t>
        </w:r>
        <w:r w:rsidR="00585AF7">
          <w:rPr>
            <w:webHidden/>
          </w:rPr>
          <w:fldChar w:fldCharType="end"/>
        </w:r>
      </w:hyperlink>
    </w:p>
    <w:p w:rsidR="00585AF7" w:rsidRDefault="00D3266F">
      <w:pPr>
        <w:pStyle w:val="TOC3"/>
        <w:rPr>
          <w:rFonts w:eastAsiaTheme="minorEastAsia" w:cstheme="minorBidi"/>
          <w:kern w:val="0"/>
          <w:sz w:val="22"/>
          <w:szCs w:val="22"/>
          <w:lang w:val="en-GB" w:eastAsia="zh-CN"/>
          <w14:ligatures w14:val="none"/>
        </w:rPr>
      </w:pPr>
      <w:hyperlink w:anchor="_Toc404169467" w:history="1">
        <w:r w:rsidR="00585AF7" w:rsidRPr="00BF16E4">
          <w:rPr>
            <w:rStyle w:val="Hyperlink"/>
            <w:lang w:val="fr-FR"/>
          </w:rPr>
          <w:t>COMPOSANTE 3: SENSIBILISATION DU PUBLIC ET OBTENTION DE LA PARTICIPATION DES COMMUNAUTES</w:t>
        </w:r>
        <w:r w:rsidR="00585AF7">
          <w:rPr>
            <w:webHidden/>
          </w:rPr>
          <w:tab/>
        </w:r>
        <w:r w:rsidR="00585AF7">
          <w:rPr>
            <w:webHidden/>
          </w:rPr>
          <w:fldChar w:fldCharType="begin"/>
        </w:r>
        <w:r w:rsidR="00585AF7">
          <w:rPr>
            <w:webHidden/>
          </w:rPr>
          <w:instrText xml:space="preserve"> PAGEREF _Toc404169467 \h </w:instrText>
        </w:r>
        <w:r w:rsidR="00585AF7">
          <w:rPr>
            <w:webHidden/>
          </w:rPr>
        </w:r>
        <w:r w:rsidR="00585AF7">
          <w:rPr>
            <w:webHidden/>
          </w:rPr>
          <w:fldChar w:fldCharType="separate"/>
        </w:r>
        <w:r w:rsidR="00315614">
          <w:rPr>
            <w:webHidden/>
          </w:rPr>
          <w:t>15</w:t>
        </w:r>
        <w:r w:rsidR="00585AF7">
          <w:rPr>
            <w:webHidden/>
          </w:rPr>
          <w:fldChar w:fldCharType="end"/>
        </w:r>
      </w:hyperlink>
    </w:p>
    <w:p w:rsidR="00585AF7" w:rsidRDefault="00D3266F">
      <w:pPr>
        <w:pStyle w:val="TOC3"/>
        <w:rPr>
          <w:rFonts w:eastAsiaTheme="minorEastAsia" w:cstheme="minorBidi"/>
          <w:kern w:val="0"/>
          <w:sz w:val="22"/>
          <w:szCs w:val="22"/>
          <w:lang w:val="en-GB" w:eastAsia="zh-CN"/>
          <w14:ligatures w14:val="none"/>
        </w:rPr>
      </w:pPr>
      <w:hyperlink w:anchor="_Toc404169468" w:history="1">
        <w:r w:rsidR="00585AF7" w:rsidRPr="00BF16E4">
          <w:rPr>
            <w:rStyle w:val="Hyperlink"/>
            <w:lang w:val="fr-FR"/>
          </w:rPr>
          <w:t>COMPOSANTE 4: PREVENTION ET LUTTE CONTRE LES INFECTIONS</w:t>
        </w:r>
        <w:r w:rsidR="00585AF7">
          <w:rPr>
            <w:webHidden/>
          </w:rPr>
          <w:tab/>
        </w:r>
        <w:r w:rsidR="00585AF7">
          <w:rPr>
            <w:webHidden/>
          </w:rPr>
          <w:fldChar w:fldCharType="begin"/>
        </w:r>
        <w:r w:rsidR="00585AF7">
          <w:rPr>
            <w:webHidden/>
          </w:rPr>
          <w:instrText xml:space="preserve"> PAGEREF _Toc404169468 \h </w:instrText>
        </w:r>
        <w:r w:rsidR="00585AF7">
          <w:rPr>
            <w:webHidden/>
          </w:rPr>
        </w:r>
        <w:r w:rsidR="00585AF7">
          <w:rPr>
            <w:webHidden/>
          </w:rPr>
          <w:fldChar w:fldCharType="separate"/>
        </w:r>
        <w:r w:rsidR="00315614">
          <w:rPr>
            <w:webHidden/>
          </w:rPr>
          <w:t>16</w:t>
        </w:r>
        <w:r w:rsidR="00585AF7">
          <w:rPr>
            <w:webHidden/>
          </w:rPr>
          <w:fldChar w:fldCharType="end"/>
        </w:r>
      </w:hyperlink>
    </w:p>
    <w:p w:rsidR="00585AF7" w:rsidRDefault="00D3266F">
      <w:pPr>
        <w:pStyle w:val="TOC3"/>
        <w:rPr>
          <w:rFonts w:eastAsiaTheme="minorEastAsia" w:cstheme="minorBidi"/>
          <w:kern w:val="0"/>
          <w:sz w:val="22"/>
          <w:szCs w:val="22"/>
          <w:lang w:val="en-GB" w:eastAsia="zh-CN"/>
          <w14:ligatures w14:val="none"/>
        </w:rPr>
      </w:pPr>
      <w:hyperlink w:anchor="_Toc404169469" w:history="1">
        <w:r w:rsidR="00585AF7" w:rsidRPr="00BF16E4">
          <w:rPr>
            <w:rStyle w:val="Hyperlink"/>
            <w:lang w:val="fr-FR"/>
          </w:rPr>
          <w:t>COMPOSANTE 5: PRISE EN CHARGE DES CAS</w:t>
        </w:r>
        <w:r w:rsidR="00585AF7">
          <w:rPr>
            <w:webHidden/>
          </w:rPr>
          <w:tab/>
        </w:r>
        <w:r w:rsidR="00585AF7">
          <w:rPr>
            <w:webHidden/>
          </w:rPr>
          <w:fldChar w:fldCharType="begin"/>
        </w:r>
        <w:r w:rsidR="00585AF7">
          <w:rPr>
            <w:webHidden/>
          </w:rPr>
          <w:instrText xml:space="preserve"> PAGEREF _Toc404169469 \h </w:instrText>
        </w:r>
        <w:r w:rsidR="00585AF7">
          <w:rPr>
            <w:webHidden/>
          </w:rPr>
        </w:r>
        <w:r w:rsidR="00585AF7">
          <w:rPr>
            <w:webHidden/>
          </w:rPr>
          <w:fldChar w:fldCharType="separate"/>
        </w:r>
        <w:r w:rsidR="00315614">
          <w:rPr>
            <w:webHidden/>
          </w:rPr>
          <w:t>17</w:t>
        </w:r>
        <w:r w:rsidR="00585AF7">
          <w:rPr>
            <w:webHidden/>
          </w:rPr>
          <w:fldChar w:fldCharType="end"/>
        </w:r>
      </w:hyperlink>
    </w:p>
    <w:p w:rsidR="00585AF7" w:rsidRDefault="00D3266F">
      <w:pPr>
        <w:pStyle w:val="TOC3"/>
        <w:rPr>
          <w:rFonts w:eastAsiaTheme="minorEastAsia" w:cstheme="minorBidi"/>
          <w:kern w:val="0"/>
          <w:sz w:val="22"/>
          <w:szCs w:val="22"/>
          <w:lang w:val="en-GB" w:eastAsia="zh-CN"/>
          <w14:ligatures w14:val="none"/>
        </w:rPr>
      </w:pPr>
      <w:hyperlink w:anchor="_Toc404169470" w:history="1">
        <w:r w:rsidR="00585AF7" w:rsidRPr="00BF16E4">
          <w:rPr>
            <w:rStyle w:val="Hyperlink"/>
          </w:rPr>
          <w:t>COMPOSANTE 6: SURVEILLANCE EPIDEMIOLOGIQUE</w:t>
        </w:r>
        <w:r w:rsidR="00585AF7">
          <w:rPr>
            <w:webHidden/>
          </w:rPr>
          <w:tab/>
        </w:r>
        <w:r w:rsidR="00585AF7">
          <w:rPr>
            <w:webHidden/>
          </w:rPr>
          <w:fldChar w:fldCharType="begin"/>
        </w:r>
        <w:r w:rsidR="00585AF7">
          <w:rPr>
            <w:webHidden/>
          </w:rPr>
          <w:instrText xml:space="preserve"> PAGEREF _Toc404169470 \h </w:instrText>
        </w:r>
        <w:r w:rsidR="00585AF7">
          <w:rPr>
            <w:webHidden/>
          </w:rPr>
        </w:r>
        <w:r w:rsidR="00585AF7">
          <w:rPr>
            <w:webHidden/>
          </w:rPr>
          <w:fldChar w:fldCharType="separate"/>
        </w:r>
        <w:r w:rsidR="00315614">
          <w:rPr>
            <w:webHidden/>
          </w:rPr>
          <w:t>19</w:t>
        </w:r>
        <w:r w:rsidR="00585AF7">
          <w:rPr>
            <w:webHidden/>
          </w:rPr>
          <w:fldChar w:fldCharType="end"/>
        </w:r>
      </w:hyperlink>
    </w:p>
    <w:p w:rsidR="00585AF7" w:rsidRDefault="00D3266F">
      <w:pPr>
        <w:pStyle w:val="TOC3"/>
        <w:rPr>
          <w:rFonts w:eastAsiaTheme="minorEastAsia" w:cstheme="minorBidi"/>
          <w:kern w:val="0"/>
          <w:sz w:val="22"/>
          <w:szCs w:val="22"/>
          <w:lang w:val="en-GB" w:eastAsia="zh-CN"/>
          <w14:ligatures w14:val="none"/>
        </w:rPr>
      </w:pPr>
      <w:hyperlink w:anchor="_Toc404169471" w:history="1">
        <w:r w:rsidR="00585AF7" w:rsidRPr="00BF16E4">
          <w:rPr>
            <w:rStyle w:val="Hyperlink"/>
            <w:lang w:val="fr-FR"/>
          </w:rPr>
          <w:t>COMPOSANTE 7: RECHERCHE DES CONTACTS</w:t>
        </w:r>
        <w:r w:rsidR="00585AF7">
          <w:rPr>
            <w:webHidden/>
          </w:rPr>
          <w:tab/>
        </w:r>
        <w:r w:rsidR="00585AF7">
          <w:rPr>
            <w:webHidden/>
          </w:rPr>
          <w:fldChar w:fldCharType="begin"/>
        </w:r>
        <w:r w:rsidR="00585AF7">
          <w:rPr>
            <w:webHidden/>
          </w:rPr>
          <w:instrText xml:space="preserve"> PAGEREF _Toc404169471 \h </w:instrText>
        </w:r>
        <w:r w:rsidR="00585AF7">
          <w:rPr>
            <w:webHidden/>
          </w:rPr>
        </w:r>
        <w:r w:rsidR="00585AF7">
          <w:rPr>
            <w:webHidden/>
          </w:rPr>
          <w:fldChar w:fldCharType="separate"/>
        </w:r>
        <w:r w:rsidR="00315614">
          <w:rPr>
            <w:webHidden/>
          </w:rPr>
          <w:t>21</w:t>
        </w:r>
        <w:r w:rsidR="00585AF7">
          <w:rPr>
            <w:webHidden/>
          </w:rPr>
          <w:fldChar w:fldCharType="end"/>
        </w:r>
      </w:hyperlink>
    </w:p>
    <w:p w:rsidR="00585AF7" w:rsidRDefault="00D3266F">
      <w:pPr>
        <w:pStyle w:val="TOC3"/>
        <w:rPr>
          <w:rFonts w:eastAsiaTheme="minorEastAsia" w:cstheme="minorBidi"/>
          <w:kern w:val="0"/>
          <w:sz w:val="22"/>
          <w:szCs w:val="22"/>
          <w:lang w:val="en-GB" w:eastAsia="zh-CN"/>
          <w14:ligatures w14:val="none"/>
        </w:rPr>
      </w:pPr>
      <w:hyperlink w:anchor="_Toc404169472" w:history="1">
        <w:r w:rsidR="00585AF7" w:rsidRPr="00BF16E4">
          <w:rPr>
            <w:rStyle w:val="Hyperlink"/>
          </w:rPr>
          <w:t>COMPOSANTE 8: LABORATOIRES</w:t>
        </w:r>
        <w:r w:rsidR="00585AF7">
          <w:rPr>
            <w:webHidden/>
          </w:rPr>
          <w:tab/>
        </w:r>
        <w:r w:rsidR="00585AF7">
          <w:rPr>
            <w:webHidden/>
          </w:rPr>
          <w:fldChar w:fldCharType="begin"/>
        </w:r>
        <w:r w:rsidR="00585AF7">
          <w:rPr>
            <w:webHidden/>
          </w:rPr>
          <w:instrText xml:space="preserve"> PAGEREF _Toc404169472 \h </w:instrText>
        </w:r>
        <w:r w:rsidR="00585AF7">
          <w:rPr>
            <w:webHidden/>
          </w:rPr>
        </w:r>
        <w:r w:rsidR="00585AF7">
          <w:rPr>
            <w:webHidden/>
          </w:rPr>
          <w:fldChar w:fldCharType="separate"/>
        </w:r>
        <w:r w:rsidR="00315614">
          <w:rPr>
            <w:webHidden/>
          </w:rPr>
          <w:t>21</w:t>
        </w:r>
        <w:r w:rsidR="00585AF7">
          <w:rPr>
            <w:webHidden/>
          </w:rPr>
          <w:fldChar w:fldCharType="end"/>
        </w:r>
      </w:hyperlink>
    </w:p>
    <w:p w:rsidR="00585AF7" w:rsidRDefault="00D3266F">
      <w:pPr>
        <w:pStyle w:val="TOC3"/>
        <w:rPr>
          <w:rFonts w:eastAsiaTheme="minorEastAsia" w:cstheme="minorBidi"/>
          <w:kern w:val="0"/>
          <w:sz w:val="22"/>
          <w:szCs w:val="22"/>
          <w:lang w:val="en-GB" w:eastAsia="zh-CN"/>
          <w14:ligatures w14:val="none"/>
        </w:rPr>
      </w:pPr>
      <w:hyperlink w:anchor="_Toc404169473" w:history="1">
        <w:r w:rsidR="00585AF7" w:rsidRPr="00BF16E4">
          <w:rPr>
            <w:rStyle w:val="Hyperlink"/>
            <w:lang w:val="fr-FR"/>
          </w:rPr>
          <w:t>COMPOSANTE 9: MOYENS AUX POINT D’ENTREE</w:t>
        </w:r>
        <w:r w:rsidR="00585AF7">
          <w:rPr>
            <w:webHidden/>
          </w:rPr>
          <w:tab/>
        </w:r>
        <w:r w:rsidR="00585AF7">
          <w:rPr>
            <w:webHidden/>
          </w:rPr>
          <w:fldChar w:fldCharType="begin"/>
        </w:r>
        <w:r w:rsidR="00585AF7">
          <w:rPr>
            <w:webHidden/>
          </w:rPr>
          <w:instrText xml:space="preserve"> PAGEREF _Toc404169473 \h </w:instrText>
        </w:r>
        <w:r w:rsidR="00585AF7">
          <w:rPr>
            <w:webHidden/>
          </w:rPr>
        </w:r>
        <w:r w:rsidR="00585AF7">
          <w:rPr>
            <w:webHidden/>
          </w:rPr>
          <w:fldChar w:fldCharType="separate"/>
        </w:r>
        <w:r w:rsidR="00315614">
          <w:rPr>
            <w:webHidden/>
          </w:rPr>
          <w:t>23</w:t>
        </w:r>
        <w:r w:rsidR="00585AF7">
          <w:rPr>
            <w:webHidden/>
          </w:rPr>
          <w:fldChar w:fldCharType="end"/>
        </w:r>
      </w:hyperlink>
    </w:p>
    <w:p w:rsidR="00585AF7" w:rsidRDefault="00D3266F">
      <w:pPr>
        <w:pStyle w:val="TOC3"/>
        <w:rPr>
          <w:rFonts w:eastAsiaTheme="minorEastAsia" w:cstheme="minorBidi"/>
          <w:kern w:val="0"/>
          <w:sz w:val="22"/>
          <w:szCs w:val="22"/>
          <w:lang w:val="en-GB" w:eastAsia="zh-CN"/>
          <w14:ligatures w14:val="none"/>
        </w:rPr>
      </w:pPr>
      <w:hyperlink w:anchor="_Toc404169474" w:history="1">
        <w:r w:rsidR="00585AF7" w:rsidRPr="00BF16E4">
          <w:rPr>
            <w:rStyle w:val="Hyperlink"/>
            <w:lang w:val="fr-FR"/>
          </w:rPr>
          <w:t>COMPOSANTE 10: BUDGET GLOBAL POUR LA FLAMBEE</w:t>
        </w:r>
        <w:r w:rsidR="00585AF7">
          <w:rPr>
            <w:webHidden/>
          </w:rPr>
          <w:tab/>
        </w:r>
        <w:r w:rsidR="00585AF7">
          <w:rPr>
            <w:webHidden/>
          </w:rPr>
          <w:fldChar w:fldCharType="begin"/>
        </w:r>
        <w:r w:rsidR="00585AF7">
          <w:rPr>
            <w:webHidden/>
          </w:rPr>
          <w:instrText xml:space="preserve"> PAGEREF _Toc404169474 \h </w:instrText>
        </w:r>
        <w:r w:rsidR="00585AF7">
          <w:rPr>
            <w:webHidden/>
          </w:rPr>
        </w:r>
        <w:r w:rsidR="00585AF7">
          <w:rPr>
            <w:webHidden/>
          </w:rPr>
          <w:fldChar w:fldCharType="separate"/>
        </w:r>
        <w:r w:rsidR="00315614">
          <w:rPr>
            <w:webHidden/>
          </w:rPr>
          <w:t>23</w:t>
        </w:r>
        <w:r w:rsidR="00585AF7">
          <w:rPr>
            <w:webHidden/>
          </w:rPr>
          <w:fldChar w:fldCharType="end"/>
        </w:r>
      </w:hyperlink>
    </w:p>
    <w:p w:rsidR="00585AF7" w:rsidRDefault="00585AF7">
      <w:pPr>
        <w:pStyle w:val="TOC1"/>
        <w:rPr>
          <w:rStyle w:val="Hyperlink"/>
        </w:rPr>
      </w:pPr>
    </w:p>
    <w:p w:rsidR="00585AF7" w:rsidRDefault="00D3266F">
      <w:pPr>
        <w:pStyle w:val="TOC1"/>
        <w:rPr>
          <w:rFonts w:eastAsiaTheme="minorEastAsia" w:cstheme="minorBidi"/>
          <w:b w:val="0"/>
          <w:caps w:val="0"/>
          <w:color w:val="auto"/>
          <w:kern w:val="0"/>
          <w:sz w:val="22"/>
          <w:szCs w:val="22"/>
          <w:lang w:val="en-GB" w:eastAsia="zh-CN"/>
          <w14:ligatures w14:val="none"/>
        </w:rPr>
      </w:pPr>
      <w:hyperlink w:anchor="_Toc404169475" w:history="1">
        <w:r w:rsidR="00585AF7" w:rsidRPr="00BF16E4">
          <w:rPr>
            <w:rStyle w:val="Hyperlink"/>
            <w:lang w:val="fr-FR"/>
          </w:rPr>
          <w:t>CONCLUSIONS ET PROCHAINE ETAPES</w:t>
        </w:r>
        <w:r w:rsidR="00585AF7">
          <w:rPr>
            <w:webHidden/>
          </w:rPr>
          <w:tab/>
        </w:r>
        <w:r w:rsidR="00585AF7">
          <w:rPr>
            <w:webHidden/>
          </w:rPr>
          <w:fldChar w:fldCharType="begin"/>
        </w:r>
        <w:r w:rsidR="00585AF7">
          <w:rPr>
            <w:webHidden/>
          </w:rPr>
          <w:instrText xml:space="preserve"> PAGEREF _Toc404169475 \h </w:instrText>
        </w:r>
        <w:r w:rsidR="00585AF7">
          <w:rPr>
            <w:webHidden/>
          </w:rPr>
        </w:r>
        <w:r w:rsidR="00585AF7">
          <w:rPr>
            <w:webHidden/>
          </w:rPr>
          <w:fldChar w:fldCharType="separate"/>
        </w:r>
        <w:r w:rsidR="00315614">
          <w:rPr>
            <w:webHidden/>
          </w:rPr>
          <w:t>24</w:t>
        </w:r>
        <w:r w:rsidR="00585AF7">
          <w:rPr>
            <w:webHidden/>
          </w:rPr>
          <w:fldChar w:fldCharType="end"/>
        </w:r>
      </w:hyperlink>
    </w:p>
    <w:p w:rsidR="00585AF7" w:rsidRDefault="00585AF7">
      <w:pPr>
        <w:pStyle w:val="TOC1"/>
        <w:rPr>
          <w:rStyle w:val="Hyperlink"/>
        </w:rPr>
      </w:pPr>
    </w:p>
    <w:p w:rsidR="00585AF7" w:rsidRDefault="00D3266F">
      <w:pPr>
        <w:pStyle w:val="TOC1"/>
        <w:rPr>
          <w:rFonts w:eastAsiaTheme="minorEastAsia" w:cstheme="minorBidi"/>
          <w:b w:val="0"/>
          <w:caps w:val="0"/>
          <w:color w:val="auto"/>
          <w:kern w:val="0"/>
          <w:sz w:val="22"/>
          <w:szCs w:val="22"/>
          <w:lang w:val="en-GB" w:eastAsia="zh-CN"/>
          <w14:ligatures w14:val="none"/>
        </w:rPr>
      </w:pPr>
      <w:hyperlink w:anchor="_Toc404169476" w:history="1">
        <w:r w:rsidR="00585AF7" w:rsidRPr="00BF16E4">
          <w:rPr>
            <w:rStyle w:val="Hyperlink"/>
            <w:lang w:val="fr-FR"/>
          </w:rPr>
          <w:t>ANNEXES</w:t>
        </w:r>
        <w:r w:rsidR="00585AF7">
          <w:rPr>
            <w:webHidden/>
          </w:rPr>
          <w:tab/>
        </w:r>
        <w:r w:rsidR="00585AF7">
          <w:rPr>
            <w:webHidden/>
          </w:rPr>
          <w:fldChar w:fldCharType="begin"/>
        </w:r>
        <w:r w:rsidR="00585AF7">
          <w:rPr>
            <w:webHidden/>
          </w:rPr>
          <w:instrText xml:space="preserve"> PAGEREF _Toc404169476 \h </w:instrText>
        </w:r>
        <w:r w:rsidR="00585AF7">
          <w:rPr>
            <w:webHidden/>
          </w:rPr>
        </w:r>
        <w:r w:rsidR="00585AF7">
          <w:rPr>
            <w:webHidden/>
          </w:rPr>
          <w:fldChar w:fldCharType="separate"/>
        </w:r>
        <w:r w:rsidR="00315614">
          <w:rPr>
            <w:webHidden/>
          </w:rPr>
          <w:t>26</w:t>
        </w:r>
        <w:r w:rsidR="00585AF7">
          <w:rPr>
            <w:webHidden/>
          </w:rPr>
          <w:fldChar w:fldCharType="end"/>
        </w:r>
      </w:hyperlink>
    </w:p>
    <w:p w:rsidR="00F70F8E" w:rsidRDefault="001F5679">
      <w:pPr>
        <w:rPr>
          <w:b/>
          <w:bCs/>
          <w:noProof/>
        </w:rPr>
      </w:pPr>
      <w:r>
        <w:rPr>
          <w:b/>
          <w:bCs/>
          <w:noProof/>
        </w:rPr>
        <w:fldChar w:fldCharType="end"/>
      </w:r>
    </w:p>
    <w:p w:rsidR="00F70F8E" w:rsidRDefault="00F70F8E">
      <w:pPr>
        <w:rPr>
          <w:b/>
          <w:bCs/>
          <w:noProof/>
        </w:rPr>
      </w:pPr>
    </w:p>
    <w:p w:rsidR="00F70F8E" w:rsidRDefault="00F70F8E">
      <w:pPr>
        <w:rPr>
          <w:b/>
          <w:bCs/>
          <w:noProof/>
        </w:rPr>
      </w:pPr>
    </w:p>
    <w:p w:rsidR="00F70F8E" w:rsidRDefault="00F70F8E">
      <w:pPr>
        <w:rPr>
          <w:b/>
          <w:bCs/>
          <w:noProof/>
        </w:rPr>
      </w:pPr>
    </w:p>
    <w:p w:rsidR="00F70F8E" w:rsidRDefault="00F70F8E">
      <w:pPr>
        <w:rPr>
          <w:b/>
          <w:bCs/>
          <w:noProof/>
        </w:rPr>
      </w:pPr>
    </w:p>
    <w:p w:rsidR="00F70F8E" w:rsidRDefault="00F70F8E">
      <w:pPr>
        <w:rPr>
          <w:b/>
          <w:bCs/>
          <w:noProof/>
        </w:rPr>
      </w:pPr>
    </w:p>
    <w:p w:rsidR="00F70F8E" w:rsidRDefault="00F70F8E">
      <w:pPr>
        <w:rPr>
          <w:b/>
          <w:bCs/>
          <w:noProof/>
        </w:rPr>
      </w:pPr>
    </w:p>
    <w:p w:rsidR="00F70F8E" w:rsidRDefault="00F70F8E">
      <w:pPr>
        <w:rPr>
          <w:b/>
          <w:bCs/>
          <w:noProof/>
        </w:rPr>
      </w:pPr>
    </w:p>
    <w:p w:rsidR="00F70F8E" w:rsidRDefault="00F70F8E">
      <w:pPr>
        <w:rPr>
          <w:b/>
          <w:bCs/>
          <w:noProof/>
        </w:rPr>
      </w:pPr>
    </w:p>
    <w:p w:rsidR="00CA11C0" w:rsidRPr="00F70F8E" w:rsidRDefault="00D3266F">
      <w:pPr>
        <w:pStyle w:val="Title"/>
        <w:rPr>
          <w:sz w:val="56"/>
          <w:szCs w:val="44"/>
          <w:lang w:val="fr-FR"/>
        </w:rPr>
      </w:pPr>
      <w:sdt>
        <w:sdtPr>
          <w:rPr>
            <w:sz w:val="56"/>
            <w:szCs w:val="44"/>
            <w:lang w:val="fr-FR"/>
          </w:rPr>
          <w:alias w:val="Title"/>
          <w:id w:val="-1055697181"/>
          <w:dataBinding w:prefixMappings="xmlns:ns0='http://schemas.openxmlformats.org/package/2006/metadata/core-properties' xmlns:ns1='http://purl.org/dc/elements/1.1/'" w:xpath="/ns0:coreProperties[1]/ns1:title[1]" w:storeItemID="{6C3C8BC8-F283-45AE-878A-BAB7291924A1}"/>
          <w:text/>
        </w:sdtPr>
        <w:sdtEndPr/>
        <w:sdtContent>
          <w:r w:rsidR="00F70F8E" w:rsidRPr="00F70F8E">
            <w:rPr>
              <w:sz w:val="56"/>
              <w:szCs w:val="44"/>
              <w:lang w:val="fr-FR"/>
            </w:rPr>
            <w:t>PREPARATIFS DES PAYS A LA RIPOSTE POUR LA MALADIE A VIRUS EBOLA : MAURITANIE</w:t>
          </w:r>
        </w:sdtContent>
      </w:sdt>
    </w:p>
    <w:p w:rsidR="00CA11C0" w:rsidRPr="007017D8" w:rsidRDefault="00CA11C0">
      <w:pPr>
        <w:pStyle w:val="Title"/>
        <w:rPr>
          <w:rFonts w:asciiTheme="majorHAnsi" w:eastAsiaTheme="majorEastAsia" w:hAnsiTheme="majorHAnsi" w:cstheme="majorBidi"/>
          <w:b/>
          <w:bCs/>
          <w:caps/>
          <w:color w:val="C0504D" w:themeColor="accent2"/>
          <w:spacing w:val="50"/>
          <w:sz w:val="24"/>
          <w:szCs w:val="22"/>
          <w:lang w:val="fr-FR"/>
        </w:rPr>
      </w:pPr>
    </w:p>
    <w:sdt>
      <w:sdtPr>
        <w:rPr>
          <w:lang w:val="fr-FR"/>
        </w:rPr>
        <w:id w:val="219697527"/>
        <w:dataBinding w:prefixMappings="xmlns:ns0='http://schemas.openxmlformats.org/package/2006/metadata/core-properties' xmlns:ns1='http://purl.org/dc/elements/1.1/'" w:xpath="/ns0:coreProperties[1]/ns1:subject[1]" w:storeItemID="{6C3C8BC8-F283-45AE-878A-BAB7291924A1}"/>
        <w:text/>
      </w:sdtPr>
      <w:sdtEndPr/>
      <w:sdtContent>
        <w:p w:rsidR="00CA11C0" w:rsidRPr="00BA232E" w:rsidRDefault="00275FB0">
          <w:pPr>
            <w:pStyle w:val="Subtitle"/>
            <w:rPr>
              <w:lang w:val="fr-FR"/>
            </w:rPr>
          </w:pPr>
          <w:r w:rsidRPr="00BA232E">
            <w:rPr>
              <w:lang w:val="fr-FR"/>
            </w:rPr>
            <w:t>RAPPORT DE MISSION</w:t>
          </w:r>
        </w:p>
      </w:sdtContent>
    </w:sdt>
    <w:p w:rsidR="00CC4CDB" w:rsidRPr="00F70F8E" w:rsidRDefault="00E60230" w:rsidP="004D760C">
      <w:pPr>
        <w:pStyle w:val="Heading1"/>
        <w:rPr>
          <w:lang w:val="fr-FR"/>
        </w:rPr>
      </w:pPr>
      <w:bookmarkStart w:id="1" w:name="_Toc404169462"/>
      <w:r w:rsidRPr="00F70F8E">
        <w:rPr>
          <w:lang w:val="fr-FR"/>
        </w:rPr>
        <w:t>RESUM</w:t>
      </w:r>
      <w:r w:rsidR="000657C4">
        <w:rPr>
          <w:lang w:val="fr-FR"/>
        </w:rPr>
        <w:t>E</w:t>
      </w:r>
      <w:bookmarkEnd w:id="1"/>
    </w:p>
    <w:p w:rsidR="00CC4CDB" w:rsidRPr="00F70F8E" w:rsidRDefault="00CC4CDB" w:rsidP="00B32397">
      <w:pPr>
        <w:pStyle w:val="NoSpacing"/>
        <w:rPr>
          <w:lang w:val="fr-FR"/>
        </w:rPr>
      </w:pPr>
    </w:p>
    <w:p w:rsidR="009F6FDA" w:rsidRPr="009F6FDA" w:rsidRDefault="00F70F8E" w:rsidP="00585AF7">
      <w:pPr>
        <w:rPr>
          <w:lang w:val="fr-FR"/>
        </w:rPr>
      </w:pPr>
      <w:r w:rsidRPr="00F70F8E">
        <w:rPr>
          <w:lang w:val="fr-FR"/>
        </w:rPr>
        <w:t xml:space="preserve">Etant donnée l’évolution de l’épidémie d’Ebola dans la sous-région, il y a un risque considérable d’apparition de cas dans des pays actuellement non </w:t>
      </w:r>
      <w:r w:rsidR="00585AF7">
        <w:rPr>
          <w:lang w:val="fr-FR"/>
        </w:rPr>
        <w:t>touchés</w:t>
      </w:r>
      <w:r w:rsidRPr="00F70F8E">
        <w:rPr>
          <w:lang w:val="fr-FR"/>
        </w:rPr>
        <w:t xml:space="preserve">. Cependant, avec un niveau de préparation adéquat, de telles introductions peuvent être contenues avant qu’une épidémie importante ne se développe. </w:t>
      </w:r>
      <w:r>
        <w:rPr>
          <w:lang w:val="fr-FR"/>
        </w:rPr>
        <w:t xml:space="preserve">Dans </w:t>
      </w:r>
      <w:r w:rsidR="009F6FDA">
        <w:rPr>
          <w:lang w:val="fr-FR"/>
        </w:rPr>
        <w:t>ce</w:t>
      </w:r>
      <w:r>
        <w:rPr>
          <w:lang w:val="fr-FR"/>
        </w:rPr>
        <w:t xml:space="preserve"> contexte, </w:t>
      </w:r>
      <w:r w:rsidRPr="00F70F8E">
        <w:rPr>
          <w:lang w:val="fr-FR"/>
        </w:rPr>
        <w:t xml:space="preserve">L’OMS </w:t>
      </w:r>
      <w:r>
        <w:rPr>
          <w:lang w:val="fr-FR"/>
        </w:rPr>
        <w:t>a répondu à la requête du Ministère de la Santé de Mauritanie en conduisant une mission</w:t>
      </w:r>
      <w:r w:rsidRPr="00F70F8E">
        <w:rPr>
          <w:lang w:val="fr-FR"/>
        </w:rPr>
        <w:t xml:space="preserve"> d</w:t>
      </w:r>
      <w:r>
        <w:rPr>
          <w:lang w:val="fr-FR"/>
        </w:rPr>
        <w:t xml:space="preserve">’appui à la </w:t>
      </w:r>
      <w:r w:rsidRPr="00F70F8E">
        <w:rPr>
          <w:lang w:val="fr-FR"/>
        </w:rPr>
        <w:t xml:space="preserve">préparation </w:t>
      </w:r>
      <w:r w:rsidR="00585AF7">
        <w:rPr>
          <w:lang w:val="fr-FR"/>
        </w:rPr>
        <w:t xml:space="preserve">menée </w:t>
      </w:r>
      <w:r>
        <w:rPr>
          <w:lang w:val="fr-FR"/>
        </w:rPr>
        <w:t>par une</w:t>
      </w:r>
      <w:r w:rsidRPr="00F70F8E">
        <w:rPr>
          <w:lang w:val="fr-FR"/>
        </w:rPr>
        <w:t xml:space="preserve"> équipe internationale </w:t>
      </w:r>
      <w:r>
        <w:rPr>
          <w:lang w:val="fr-FR"/>
        </w:rPr>
        <w:t xml:space="preserve">du 10 au </w:t>
      </w:r>
      <w:r w:rsidR="004E4124">
        <w:rPr>
          <w:lang w:val="fr-FR"/>
        </w:rPr>
        <w:t>14</w:t>
      </w:r>
      <w:r>
        <w:rPr>
          <w:lang w:val="fr-FR"/>
        </w:rPr>
        <w:t xml:space="preserve"> novembre 2014. Cette équipe a pu rencontrer les différentes parties prenantes (ministère, </w:t>
      </w:r>
      <w:r w:rsidR="00585AF7">
        <w:rPr>
          <w:lang w:val="fr-FR"/>
        </w:rPr>
        <w:t xml:space="preserve">agences des Nations Unies, </w:t>
      </w:r>
      <w:r>
        <w:rPr>
          <w:lang w:val="fr-FR"/>
        </w:rPr>
        <w:t>partenaires techniques et financiers) lors de réunions bi</w:t>
      </w:r>
      <w:r w:rsidR="00585AF7">
        <w:rPr>
          <w:lang w:val="fr-FR"/>
        </w:rPr>
        <w:t>latérales</w:t>
      </w:r>
      <w:r>
        <w:rPr>
          <w:lang w:val="fr-FR"/>
        </w:rPr>
        <w:t xml:space="preserve"> ou multilatérales. Des visites sur le terrain, </w:t>
      </w:r>
      <w:r w:rsidR="00585AF7">
        <w:rPr>
          <w:lang w:val="fr-FR"/>
        </w:rPr>
        <w:t>certes</w:t>
      </w:r>
      <w:r>
        <w:rPr>
          <w:lang w:val="fr-FR"/>
        </w:rPr>
        <w:t xml:space="preserve"> limitées à la capitale, ont permis de visualiser les efforts entrepris. Un exercice de simulation</w:t>
      </w:r>
      <w:r w:rsidR="00585AF7">
        <w:rPr>
          <w:lang w:val="fr-FR"/>
        </w:rPr>
        <w:t xml:space="preserve"> sur table</w:t>
      </w:r>
      <w:r>
        <w:rPr>
          <w:lang w:val="fr-FR"/>
        </w:rPr>
        <w:t xml:space="preserve">, couplé à un examen de la liste consolidée de l’OMS lors d’un atelier organisé au bureau de l’OMS avec plus de 50 participants, a permis, conjointement avec les entretiens et les visites menés, de faire ressortir les forces, les faiblesses et de formuler des recommandations en vue de l’amélioration </w:t>
      </w:r>
      <w:r w:rsidRPr="00F70F8E">
        <w:rPr>
          <w:lang w:val="fr-FR"/>
        </w:rPr>
        <w:t>de la capacité immédiate de riposte à une épidémie d’Ebola.</w:t>
      </w:r>
      <w:r w:rsidR="009F6FDA">
        <w:rPr>
          <w:lang w:val="fr-FR"/>
        </w:rPr>
        <w:t xml:space="preserve"> </w:t>
      </w:r>
      <w:r w:rsidR="009F6FDA" w:rsidRPr="009F6FDA">
        <w:rPr>
          <w:lang w:val="fr-FR"/>
        </w:rPr>
        <w:t>Parmi les recommandations proposées, certaines doivent faire l’objet d’une attention particulière et des actions devront être prises dans les plus brefs délais, notamment :</w:t>
      </w:r>
    </w:p>
    <w:p w:rsidR="009F6FDA" w:rsidRPr="009F6FDA" w:rsidRDefault="009F6FDA" w:rsidP="009F6FDA">
      <w:pPr>
        <w:pStyle w:val="ListParagraph"/>
        <w:numPr>
          <w:ilvl w:val="0"/>
          <w:numId w:val="51"/>
        </w:numPr>
        <w:spacing w:after="0"/>
        <w:rPr>
          <w:lang w:val="fr-FR"/>
        </w:rPr>
      </w:pPr>
      <w:r w:rsidRPr="009F6FDA">
        <w:rPr>
          <w:lang w:val="fr-FR"/>
        </w:rPr>
        <w:t>La mise à disposition d’équipements de protection individuelle adaptés à Ebola</w:t>
      </w:r>
    </w:p>
    <w:p w:rsidR="009F6FDA" w:rsidRPr="009F6FDA" w:rsidRDefault="009F6FDA" w:rsidP="009F6FDA">
      <w:pPr>
        <w:pStyle w:val="ListParagraph"/>
        <w:numPr>
          <w:ilvl w:val="0"/>
          <w:numId w:val="51"/>
        </w:numPr>
        <w:spacing w:after="0"/>
        <w:rPr>
          <w:lang w:val="fr-FR"/>
        </w:rPr>
      </w:pPr>
      <w:r w:rsidRPr="009F6FDA">
        <w:rPr>
          <w:lang w:val="fr-FR"/>
        </w:rPr>
        <w:t xml:space="preserve">La mise </w:t>
      </w:r>
      <w:r w:rsidRPr="009707A8">
        <w:rPr>
          <w:lang w:val="fr-FR"/>
        </w:rPr>
        <w:t>au</w:t>
      </w:r>
      <w:r w:rsidR="008C274F" w:rsidRPr="009707A8">
        <w:rPr>
          <w:lang w:val="fr-FR"/>
        </w:rPr>
        <w:t>x</w:t>
      </w:r>
      <w:r w:rsidRPr="009707A8">
        <w:rPr>
          <w:lang w:val="fr-FR"/>
        </w:rPr>
        <w:t xml:space="preserve"> norme</w:t>
      </w:r>
      <w:r w:rsidR="008C274F" w:rsidRPr="009707A8">
        <w:rPr>
          <w:lang w:val="fr-FR"/>
        </w:rPr>
        <w:t>s</w:t>
      </w:r>
      <w:r w:rsidRPr="009707A8">
        <w:rPr>
          <w:lang w:val="fr-FR"/>
        </w:rPr>
        <w:t xml:space="preserve"> </w:t>
      </w:r>
      <w:r w:rsidRPr="009F6FDA">
        <w:rPr>
          <w:lang w:val="fr-FR"/>
        </w:rPr>
        <w:t>du Centre de Traitement Ebola de Nouakchott</w:t>
      </w:r>
    </w:p>
    <w:p w:rsidR="009F6FDA" w:rsidRPr="009F6FDA" w:rsidRDefault="009F6FDA" w:rsidP="009F6FDA">
      <w:pPr>
        <w:pStyle w:val="ListParagraph"/>
        <w:numPr>
          <w:ilvl w:val="0"/>
          <w:numId w:val="51"/>
        </w:numPr>
        <w:spacing w:after="0"/>
        <w:rPr>
          <w:lang w:val="fr-FR"/>
        </w:rPr>
      </w:pPr>
      <w:r w:rsidRPr="009F6FDA">
        <w:rPr>
          <w:lang w:val="fr-FR"/>
        </w:rPr>
        <w:t>La mise en route des sous-commissions techniques de la cellule de veille pour développer les procédures nécessaires</w:t>
      </w:r>
    </w:p>
    <w:p w:rsidR="009F6FDA" w:rsidRPr="009F6FDA" w:rsidRDefault="009F6FDA" w:rsidP="009F6FDA">
      <w:pPr>
        <w:pStyle w:val="ListParagraph"/>
        <w:numPr>
          <w:ilvl w:val="0"/>
          <w:numId w:val="51"/>
        </w:numPr>
        <w:spacing w:after="0"/>
        <w:rPr>
          <w:lang w:val="fr-FR"/>
        </w:rPr>
      </w:pPr>
      <w:r w:rsidRPr="009F6FDA">
        <w:rPr>
          <w:lang w:val="fr-FR"/>
        </w:rPr>
        <w:t>La sensibilisation des communautés</w:t>
      </w:r>
    </w:p>
    <w:p w:rsidR="009F6FDA" w:rsidRPr="009F6FDA" w:rsidRDefault="009F6FDA" w:rsidP="009F6FDA">
      <w:pPr>
        <w:pStyle w:val="ListParagraph"/>
        <w:numPr>
          <w:ilvl w:val="0"/>
          <w:numId w:val="51"/>
        </w:numPr>
        <w:spacing w:after="0"/>
        <w:rPr>
          <w:lang w:val="fr-FR"/>
        </w:rPr>
      </w:pPr>
      <w:r w:rsidRPr="009F6FDA">
        <w:rPr>
          <w:lang w:val="fr-FR"/>
        </w:rPr>
        <w:t>La mobilisation des partena</w:t>
      </w:r>
      <w:r w:rsidR="00585AF7">
        <w:rPr>
          <w:lang w:val="fr-FR"/>
        </w:rPr>
        <w:t>ires (notamment Croix-Rouge et Croissant R</w:t>
      </w:r>
      <w:r w:rsidRPr="009F6FDA">
        <w:rPr>
          <w:lang w:val="fr-FR"/>
        </w:rPr>
        <w:t>ouge) pour l’éventuel suivi des contacts et les inhumations.</w:t>
      </w:r>
    </w:p>
    <w:p w:rsidR="009F6FDA" w:rsidRPr="009F6FDA" w:rsidRDefault="009F6FDA" w:rsidP="009F6FDA">
      <w:pPr>
        <w:pStyle w:val="ListParagraph"/>
        <w:numPr>
          <w:ilvl w:val="0"/>
          <w:numId w:val="51"/>
        </w:numPr>
        <w:spacing w:after="0"/>
        <w:rPr>
          <w:lang w:val="fr-FR"/>
        </w:rPr>
      </w:pPr>
      <w:r w:rsidRPr="009F6FDA">
        <w:rPr>
          <w:lang w:val="fr-FR"/>
        </w:rPr>
        <w:t>L’assurance que les mesures d’hygiène de base (comme le lavage des mains et le port de gants) sont en place dans toutes les structures de soins</w:t>
      </w:r>
    </w:p>
    <w:p w:rsidR="009F6FDA" w:rsidRPr="009F6FDA" w:rsidRDefault="009F6FDA" w:rsidP="009F6FDA">
      <w:pPr>
        <w:pStyle w:val="ListParagraph"/>
        <w:numPr>
          <w:ilvl w:val="0"/>
          <w:numId w:val="51"/>
        </w:numPr>
        <w:spacing w:after="0"/>
        <w:rPr>
          <w:lang w:val="fr-FR"/>
        </w:rPr>
      </w:pPr>
      <w:r w:rsidRPr="009F6FDA">
        <w:rPr>
          <w:lang w:val="fr-FR"/>
        </w:rPr>
        <w:t>La planification et la réalisation de toutes les formations techniques</w:t>
      </w:r>
    </w:p>
    <w:p w:rsidR="000657C4" w:rsidRDefault="000657C4" w:rsidP="000657C4">
      <w:pPr>
        <w:rPr>
          <w:lang w:val="fr-FR"/>
        </w:rPr>
      </w:pPr>
    </w:p>
    <w:p w:rsidR="00F70F8E" w:rsidRPr="00BA232E" w:rsidRDefault="009F6FDA" w:rsidP="00585AF7">
      <w:pPr>
        <w:rPr>
          <w:lang w:val="fr-FR"/>
        </w:rPr>
      </w:pPr>
      <w:r w:rsidRPr="000657C4">
        <w:rPr>
          <w:lang w:val="fr-FR"/>
        </w:rPr>
        <w:t>La mobilisation du Ministère de la Santé et de l’OMS devra être accompagnée du soutien immédiat des Partenaires Techniques et Financiers pour la mise en œuvre du plan de riposte.</w:t>
      </w:r>
      <w:r w:rsidR="00F70F8E" w:rsidRPr="00BA232E">
        <w:rPr>
          <w:lang w:val="fr-FR"/>
        </w:rPr>
        <w:br w:type="page"/>
      </w:r>
    </w:p>
    <w:p w:rsidR="00F70F8E" w:rsidRPr="00BA232E" w:rsidRDefault="00F70F8E" w:rsidP="00B32397">
      <w:pPr>
        <w:pStyle w:val="NoSpacing"/>
        <w:rPr>
          <w:lang w:val="fr-FR"/>
        </w:rPr>
      </w:pPr>
    </w:p>
    <w:p w:rsidR="002F5144" w:rsidRPr="00BA232E" w:rsidRDefault="001A6A22" w:rsidP="00413143">
      <w:pPr>
        <w:pStyle w:val="Heading1"/>
        <w:rPr>
          <w:lang w:val="fr-FR"/>
        </w:rPr>
      </w:pPr>
      <w:bookmarkStart w:id="2" w:name="_Toc404169463"/>
      <w:r w:rsidRPr="00BA232E">
        <w:rPr>
          <w:lang w:val="fr-FR"/>
        </w:rPr>
        <w:t>Introduction</w:t>
      </w:r>
      <w:bookmarkEnd w:id="2"/>
    </w:p>
    <w:p w:rsidR="00EF01D3" w:rsidRPr="00EF01D3" w:rsidRDefault="00EF01D3" w:rsidP="003E5DF1">
      <w:pPr>
        <w:rPr>
          <w:lang w:val="fr-FR"/>
        </w:rPr>
      </w:pPr>
      <w:r w:rsidRPr="00EF01D3">
        <w:rPr>
          <w:lang w:val="fr-FR"/>
        </w:rPr>
        <w:t>La Mauritanie se situe en Afrique du Nord-Ouest a</w:t>
      </w:r>
      <w:r w:rsidR="003E5DF1">
        <w:rPr>
          <w:lang w:val="fr-FR"/>
        </w:rPr>
        <w:t>vec</w:t>
      </w:r>
      <w:r w:rsidRPr="00EF01D3">
        <w:rPr>
          <w:lang w:val="fr-FR"/>
        </w:rPr>
        <w:t xml:space="preserve"> une superficie de 1,03 millions kilomètres carrés et une population de</w:t>
      </w:r>
      <w:r w:rsidR="00041257">
        <w:rPr>
          <w:lang w:val="fr-FR"/>
        </w:rPr>
        <w:t xml:space="preserve"> 3 335 188</w:t>
      </w:r>
      <w:r w:rsidRPr="00EF01D3">
        <w:rPr>
          <w:lang w:val="fr-FR"/>
        </w:rPr>
        <w:t xml:space="preserve"> millions d’habitants</w:t>
      </w:r>
      <w:r w:rsidR="00041257">
        <w:rPr>
          <w:lang w:val="fr-FR"/>
        </w:rPr>
        <w:t xml:space="preserve"> (RGPM 2013)</w:t>
      </w:r>
      <w:r w:rsidRPr="00EF01D3">
        <w:rPr>
          <w:lang w:val="fr-FR"/>
        </w:rPr>
        <w:t>. La Mauritanie est divisée en 12 régions appelées Wilaya, auxquelles s'ajoute le district de la capitale Nouakchott, qui sont subdivisées en</w:t>
      </w:r>
      <w:r w:rsidR="00041257">
        <w:rPr>
          <w:lang w:val="fr-FR"/>
        </w:rPr>
        <w:t xml:space="preserve"> 55</w:t>
      </w:r>
      <w:r w:rsidRPr="00EF01D3">
        <w:rPr>
          <w:lang w:val="fr-FR"/>
        </w:rPr>
        <w:t xml:space="preserve"> départements appelés </w:t>
      </w:r>
      <w:proofErr w:type="spellStart"/>
      <w:r w:rsidRPr="00EF01D3">
        <w:rPr>
          <w:lang w:val="fr-FR"/>
        </w:rPr>
        <w:t>Moughataa</w:t>
      </w:r>
      <w:proofErr w:type="spellEnd"/>
      <w:r w:rsidRPr="00EF01D3">
        <w:rPr>
          <w:lang w:val="fr-FR"/>
        </w:rPr>
        <w:t xml:space="preserve">. </w:t>
      </w:r>
    </w:p>
    <w:p w:rsidR="00EF01D3" w:rsidRPr="00EF01D3" w:rsidRDefault="00EF01D3" w:rsidP="003E5DF1">
      <w:pPr>
        <w:rPr>
          <w:lang w:val="fr-FR"/>
        </w:rPr>
      </w:pPr>
      <w:r w:rsidRPr="00EF01D3">
        <w:rPr>
          <w:rFonts w:cstheme="minorBidi"/>
          <w:lang w:val="fr-FR"/>
        </w:rPr>
        <w:t xml:space="preserve">Les infrastructures sanitaires du pays sont composées </w:t>
      </w:r>
      <w:r w:rsidR="003E5DF1" w:rsidRPr="00EF01D3">
        <w:rPr>
          <w:rFonts w:cstheme="minorBidi"/>
          <w:lang w:val="fr-FR"/>
        </w:rPr>
        <w:t>de postes de Santé</w:t>
      </w:r>
      <w:r w:rsidR="003E5DF1">
        <w:rPr>
          <w:rFonts w:cstheme="minorBidi"/>
          <w:lang w:val="fr-FR"/>
        </w:rPr>
        <w:t>, de</w:t>
      </w:r>
      <w:r w:rsidR="003E5DF1" w:rsidRPr="00EF01D3">
        <w:rPr>
          <w:rFonts w:cstheme="minorBidi"/>
          <w:lang w:val="fr-FR"/>
        </w:rPr>
        <w:t xml:space="preserve"> </w:t>
      </w:r>
      <w:r w:rsidRPr="00EF01D3">
        <w:rPr>
          <w:rFonts w:cstheme="minorBidi"/>
          <w:lang w:val="fr-FR"/>
        </w:rPr>
        <w:t>centres de Santé, d’hôpitaux</w:t>
      </w:r>
      <w:r w:rsidR="007F622B">
        <w:rPr>
          <w:rFonts w:cstheme="minorBidi"/>
          <w:lang w:val="fr-FR"/>
        </w:rPr>
        <w:t xml:space="preserve"> départementaux et</w:t>
      </w:r>
      <w:r w:rsidRPr="00EF01D3">
        <w:rPr>
          <w:rFonts w:cstheme="minorBidi"/>
          <w:lang w:val="fr-FR"/>
        </w:rPr>
        <w:t xml:space="preserve"> régio</w:t>
      </w:r>
      <w:r w:rsidR="003E5DF1">
        <w:rPr>
          <w:rFonts w:cstheme="minorBidi"/>
          <w:lang w:val="fr-FR"/>
        </w:rPr>
        <w:t>naux</w:t>
      </w:r>
      <w:r w:rsidR="00BA2D65">
        <w:rPr>
          <w:rFonts w:cstheme="minorBidi"/>
          <w:lang w:val="fr-FR"/>
        </w:rPr>
        <w:t xml:space="preserve">, de centres </w:t>
      </w:r>
      <w:r w:rsidR="009707A8">
        <w:rPr>
          <w:rFonts w:cstheme="minorBidi"/>
          <w:lang w:val="fr-FR"/>
        </w:rPr>
        <w:t>hospitaliers, d’Etablissement</w:t>
      </w:r>
      <w:r w:rsidR="007F622B">
        <w:rPr>
          <w:rFonts w:cstheme="minorBidi"/>
          <w:lang w:val="fr-FR"/>
        </w:rPr>
        <w:t xml:space="preserve"> spécialisé de </w:t>
      </w:r>
      <w:r w:rsidR="009707A8">
        <w:rPr>
          <w:rFonts w:cstheme="minorBidi"/>
          <w:lang w:val="fr-FR"/>
        </w:rPr>
        <w:t>référence</w:t>
      </w:r>
      <w:r w:rsidR="007F622B">
        <w:rPr>
          <w:rFonts w:cstheme="minorBidi"/>
          <w:lang w:val="fr-FR"/>
        </w:rPr>
        <w:t>, et  de formation</w:t>
      </w:r>
      <w:r w:rsidRPr="00EF01D3">
        <w:rPr>
          <w:rFonts w:cstheme="minorBidi"/>
          <w:lang w:val="fr-FR"/>
        </w:rPr>
        <w:t>. Il existe de nombreux laboratoires et cliniques privés, mais qui sont rarement intégrés dans les activités de surveillance et de réponse du ministère de la santé. La distribution géographique des établissements de santé publique est décrite ci-dessous.</w:t>
      </w:r>
    </w:p>
    <w:p w:rsidR="00D935B8" w:rsidRPr="00EF01D3" w:rsidRDefault="00D935B8" w:rsidP="00D935B8">
      <w:pPr>
        <w:rPr>
          <w:lang w:val="fr-FR"/>
        </w:rPr>
      </w:pPr>
    </w:p>
    <w:p w:rsidR="00D935B8" w:rsidRPr="00EF01D3" w:rsidRDefault="00D935B8" w:rsidP="00D935B8">
      <w:pPr>
        <w:pStyle w:val="ListParagraph"/>
        <w:spacing w:after="0"/>
        <w:ind w:left="0"/>
        <w:jc w:val="both"/>
        <w:rPr>
          <w:rFonts w:cstheme="minorBidi"/>
          <w:lang w:val="fr-FR"/>
        </w:rPr>
      </w:pPr>
      <w:r>
        <w:rPr>
          <w:noProof/>
          <w:lang w:val="en-GB" w:eastAsia="en-GB"/>
        </w:rPr>
        <w:drawing>
          <wp:anchor distT="0" distB="0" distL="114300" distR="114300" simplePos="0" relativeHeight="251692032" behindDoc="0" locked="0" layoutInCell="1" allowOverlap="1" wp14:anchorId="4BF68E20" wp14:editId="4CB72CC7">
            <wp:simplePos x="0" y="0"/>
            <wp:positionH relativeFrom="column">
              <wp:posOffset>433705</wp:posOffset>
            </wp:positionH>
            <wp:positionV relativeFrom="paragraph">
              <wp:posOffset>50800</wp:posOffset>
            </wp:positionV>
            <wp:extent cx="5721350" cy="3493135"/>
            <wp:effectExtent l="0" t="0" r="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email">
                      <a:extLst>
                        <a:ext uri="{28A0092B-C50C-407E-A947-70E740481C1C}">
                          <a14:useLocalDpi xmlns:a14="http://schemas.microsoft.com/office/drawing/2010/main"/>
                        </a:ext>
                      </a:extLst>
                    </a:blip>
                    <a:stretch>
                      <a:fillRect/>
                    </a:stretch>
                  </pic:blipFill>
                  <pic:spPr>
                    <a:xfrm>
                      <a:off x="0" y="0"/>
                      <a:ext cx="5721350" cy="3493135"/>
                    </a:xfrm>
                    <a:prstGeom prst="rect">
                      <a:avLst/>
                    </a:prstGeom>
                  </pic:spPr>
                </pic:pic>
              </a:graphicData>
            </a:graphic>
            <wp14:sizeRelH relativeFrom="page">
              <wp14:pctWidth>0</wp14:pctWidth>
            </wp14:sizeRelH>
            <wp14:sizeRelV relativeFrom="page">
              <wp14:pctHeight>0</wp14:pctHeight>
            </wp14:sizeRelV>
          </wp:anchor>
        </w:drawing>
      </w: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D935B8" w:rsidRPr="00EF01D3" w:rsidRDefault="00D935B8" w:rsidP="00D935B8">
      <w:pPr>
        <w:pStyle w:val="ListParagraph"/>
        <w:spacing w:after="0"/>
        <w:ind w:left="0"/>
        <w:jc w:val="both"/>
        <w:rPr>
          <w:rFonts w:cstheme="minorBidi"/>
          <w:lang w:val="fr-FR"/>
        </w:rPr>
      </w:pPr>
    </w:p>
    <w:p w:rsidR="00EF01D3" w:rsidRPr="00EF01D3" w:rsidRDefault="00EF01D3" w:rsidP="00585AF7">
      <w:pPr>
        <w:pStyle w:val="ListParagraph"/>
        <w:spacing w:after="0"/>
        <w:ind w:left="0"/>
        <w:jc w:val="both"/>
        <w:rPr>
          <w:rFonts w:cstheme="minorBidi"/>
          <w:lang w:val="fr-FR"/>
        </w:rPr>
      </w:pPr>
      <w:r w:rsidRPr="00EF01D3">
        <w:rPr>
          <w:rFonts w:cstheme="minorBidi"/>
          <w:lang w:val="fr-FR"/>
        </w:rPr>
        <w:t>La surveillance des différentes maladies infectieuses comme le choléra, la rougeole, la méningite, la M</w:t>
      </w:r>
      <w:r w:rsidR="003E5DF1">
        <w:rPr>
          <w:rFonts w:cstheme="minorBidi"/>
          <w:lang w:val="fr-FR"/>
        </w:rPr>
        <w:t xml:space="preserve">aladie à </w:t>
      </w:r>
      <w:r w:rsidRPr="00EF01D3">
        <w:rPr>
          <w:rFonts w:cstheme="minorBidi"/>
          <w:lang w:val="fr-FR"/>
        </w:rPr>
        <w:t>V</w:t>
      </w:r>
      <w:r w:rsidR="003E5DF1">
        <w:rPr>
          <w:rFonts w:cstheme="minorBidi"/>
          <w:lang w:val="fr-FR"/>
        </w:rPr>
        <w:t xml:space="preserve">irus </w:t>
      </w:r>
      <w:r w:rsidRPr="00EF01D3">
        <w:rPr>
          <w:rFonts w:cstheme="minorBidi"/>
          <w:lang w:val="fr-FR"/>
        </w:rPr>
        <w:t>E</w:t>
      </w:r>
      <w:r w:rsidR="003E5DF1">
        <w:rPr>
          <w:rFonts w:cstheme="minorBidi"/>
          <w:lang w:val="fr-FR"/>
        </w:rPr>
        <w:t>bola (MVE)</w:t>
      </w:r>
      <w:r w:rsidRPr="00EF01D3">
        <w:rPr>
          <w:rFonts w:cstheme="minorBidi"/>
          <w:lang w:val="fr-FR"/>
        </w:rPr>
        <w:t xml:space="preserve"> et la grippe se fait par le biais de la Surveillance intégrée des maladies et de la </w:t>
      </w:r>
      <w:r w:rsidR="003E5DF1">
        <w:rPr>
          <w:rFonts w:cstheme="minorBidi"/>
          <w:lang w:val="fr-FR"/>
        </w:rPr>
        <w:t>riposte (SIMR)</w:t>
      </w:r>
      <w:r w:rsidRPr="00EF01D3">
        <w:rPr>
          <w:rFonts w:cstheme="minorBidi"/>
          <w:lang w:val="fr-FR"/>
        </w:rPr>
        <w:t>.</w:t>
      </w:r>
    </w:p>
    <w:p w:rsidR="00EF01D3" w:rsidRPr="00EF01D3" w:rsidRDefault="00EF01D3" w:rsidP="00EF01D3">
      <w:pPr>
        <w:pStyle w:val="ListParagraph"/>
        <w:spacing w:after="0"/>
        <w:ind w:left="0"/>
        <w:jc w:val="both"/>
        <w:rPr>
          <w:rFonts w:cstheme="minorBidi"/>
          <w:lang w:val="fr-FR"/>
        </w:rPr>
      </w:pPr>
    </w:p>
    <w:p w:rsidR="00EF01D3" w:rsidRPr="00EF01D3" w:rsidRDefault="00EF01D3" w:rsidP="003E5DF1">
      <w:pPr>
        <w:pStyle w:val="ListParagraph"/>
        <w:spacing w:after="0"/>
        <w:ind w:left="0"/>
        <w:jc w:val="both"/>
        <w:rPr>
          <w:rFonts w:cstheme="minorHAnsi"/>
          <w:lang w:val="fr-FR"/>
        </w:rPr>
      </w:pPr>
      <w:r w:rsidRPr="00EF01D3">
        <w:rPr>
          <w:rFonts w:cstheme="minorBidi"/>
          <w:lang w:val="fr-FR"/>
        </w:rPr>
        <w:t>L’épidémie actuelle de la MVE en Afrique de l'ouest présente un risque considérable pour tous les pays de la région.</w:t>
      </w:r>
      <w:r w:rsidRPr="00EF01D3">
        <w:rPr>
          <w:rFonts w:cstheme="minorHAnsi"/>
          <w:lang w:val="fr-FR"/>
        </w:rPr>
        <w:t xml:space="preserve"> Avec un </w:t>
      </w:r>
      <w:r w:rsidR="00585AF7">
        <w:rPr>
          <w:rFonts w:cstheme="minorHAnsi"/>
          <w:lang w:val="fr-FR"/>
        </w:rPr>
        <w:t xml:space="preserve">niveau de préparation adéquat, </w:t>
      </w:r>
      <w:r w:rsidRPr="00EF01D3">
        <w:rPr>
          <w:rFonts w:cstheme="minorHAnsi"/>
          <w:lang w:val="fr-FR"/>
        </w:rPr>
        <w:t xml:space="preserve">une introduction potentielle de MVE peut être contenue </w:t>
      </w:r>
      <w:r w:rsidRPr="00EF01D3">
        <w:rPr>
          <w:rFonts w:cstheme="minorHAnsi"/>
          <w:lang w:val="fr-FR"/>
        </w:rPr>
        <w:lastRenderedPageBreak/>
        <w:t>de façon précoce avant de se transformer en épidémie. A ce jour, l’importation de cas Ebola provenant des trois pays concernés, a touché cinq pays dont le Nigeria, le Sénégal, les États-Unis, l’Espagne et le  Mali.</w:t>
      </w:r>
    </w:p>
    <w:p w:rsidR="00EF01D3" w:rsidRPr="00EF01D3" w:rsidRDefault="00EF01D3" w:rsidP="00EF01D3">
      <w:pPr>
        <w:pStyle w:val="ListParagraph"/>
        <w:ind w:left="0"/>
        <w:jc w:val="both"/>
        <w:rPr>
          <w:rFonts w:cstheme="minorBidi"/>
          <w:lang w:val="fr-FR"/>
        </w:rPr>
      </w:pPr>
    </w:p>
    <w:p w:rsidR="00EF01D3" w:rsidRPr="00EF01D3" w:rsidRDefault="00EF01D3" w:rsidP="00585AF7">
      <w:pPr>
        <w:pStyle w:val="ListParagraph"/>
        <w:spacing w:after="0"/>
        <w:ind w:left="0"/>
        <w:jc w:val="both"/>
        <w:rPr>
          <w:rFonts w:cstheme="minorBidi"/>
          <w:lang w:val="fr-FR"/>
        </w:rPr>
      </w:pPr>
      <w:r w:rsidRPr="00EF01D3">
        <w:rPr>
          <w:rFonts w:cstheme="minorBidi"/>
          <w:lang w:val="fr-FR"/>
        </w:rPr>
        <w:t xml:space="preserve">En août 2014, la </w:t>
      </w:r>
      <w:r w:rsidR="00585AF7">
        <w:rPr>
          <w:rFonts w:cstheme="minorBidi"/>
          <w:lang w:val="fr-FR"/>
        </w:rPr>
        <w:t>D</w:t>
      </w:r>
      <w:r w:rsidRPr="00EF01D3">
        <w:rPr>
          <w:rFonts w:cstheme="minorBidi"/>
          <w:lang w:val="fr-FR"/>
        </w:rPr>
        <w:t xml:space="preserve">irectrice Générale de l’OMS déclare que la maladie à virus Ebola constitue une urgence de santé publique de portée internationale et publie un certain nombre de recommandations pour contrôler l'épidémie dans les pays affectés, ainsi que pour prévenir et gérer son introduction dans les pays indemnes.  </w:t>
      </w:r>
    </w:p>
    <w:p w:rsidR="00EF01D3" w:rsidRPr="00EF01D3" w:rsidRDefault="00EF01D3" w:rsidP="003E5DF1">
      <w:pPr>
        <w:pStyle w:val="ListParagraph"/>
        <w:spacing w:after="0"/>
        <w:ind w:left="0"/>
        <w:jc w:val="both"/>
        <w:rPr>
          <w:rFonts w:cstheme="minorBidi"/>
          <w:lang w:val="fr-FR"/>
        </w:rPr>
      </w:pPr>
      <w:r w:rsidRPr="00EF01D3">
        <w:rPr>
          <w:rFonts w:cstheme="minorBidi"/>
          <w:lang w:val="fr-FR"/>
        </w:rPr>
        <w:t xml:space="preserve">Le </w:t>
      </w:r>
      <w:r w:rsidR="003E5DF1" w:rsidRPr="003E5DF1">
        <w:rPr>
          <w:rFonts w:cstheme="minorBidi"/>
          <w:lang w:val="fr-FR"/>
        </w:rPr>
        <w:t>Comité d’urgence du Règlement sanitaire international concernant la flambée de maladie à virus Ebola en Afrique de l’Ouest</w:t>
      </w:r>
      <w:r w:rsidRPr="00EF01D3">
        <w:rPr>
          <w:rFonts w:cstheme="minorBidi"/>
          <w:lang w:val="fr-FR"/>
        </w:rPr>
        <w:t xml:space="preserve"> a souligné l'importance pour les états ayant des frontières terrestres avec les pays affectés:</w:t>
      </w:r>
    </w:p>
    <w:p w:rsidR="00EF01D3" w:rsidRPr="00EF01D3" w:rsidRDefault="00EF01D3" w:rsidP="00EF01D3">
      <w:pPr>
        <w:pStyle w:val="ListParagraph"/>
        <w:spacing w:after="0"/>
        <w:ind w:left="0"/>
        <w:jc w:val="both"/>
        <w:rPr>
          <w:rFonts w:cstheme="minorBidi"/>
          <w:lang w:val="fr-FR"/>
        </w:rPr>
      </w:pPr>
    </w:p>
    <w:p w:rsidR="00EF01D3" w:rsidRPr="00EF01D3" w:rsidRDefault="00EF01D3" w:rsidP="003E5DF1">
      <w:pPr>
        <w:pStyle w:val="ListParagraph"/>
        <w:numPr>
          <w:ilvl w:val="0"/>
          <w:numId w:val="7"/>
        </w:numPr>
        <w:spacing w:after="0"/>
        <w:jc w:val="both"/>
        <w:rPr>
          <w:rFonts w:cstheme="minorBidi"/>
          <w:lang w:val="fr-FR"/>
        </w:rPr>
      </w:pPr>
      <w:r w:rsidRPr="00EF01D3">
        <w:rPr>
          <w:rFonts w:cstheme="minorBidi"/>
          <w:lang w:val="fr-FR"/>
        </w:rPr>
        <w:t>D’établir d’urgence un système de surveillance pour les fièvres inexpliquée</w:t>
      </w:r>
      <w:r w:rsidR="003E5DF1">
        <w:rPr>
          <w:rFonts w:cstheme="minorBidi"/>
          <w:lang w:val="fr-FR"/>
        </w:rPr>
        <w:t>s</w:t>
      </w:r>
      <w:r w:rsidR="00585AF7">
        <w:rPr>
          <w:rFonts w:cstheme="minorBidi"/>
          <w:lang w:val="fr-FR"/>
        </w:rPr>
        <w:t xml:space="preserve"> ou </w:t>
      </w:r>
      <w:r w:rsidRPr="00EF01D3">
        <w:rPr>
          <w:rFonts w:cstheme="minorBidi"/>
          <w:lang w:val="fr-FR"/>
        </w:rPr>
        <w:t>décès dus à une maladie fébrile; établir un accès à un laboratoire de diagnostic qualifié pour la MVE; s'assurer que le personnel de santé est formé et sensibilisé dans les procédures appropriées de contrôle et prévention de l’infection (CPI); et mettre en place des équipes d'intervention rapide ayant la capacité d'investiguer et de gérer les cas MVE et leurs contacts.</w:t>
      </w:r>
    </w:p>
    <w:p w:rsidR="00EF01D3" w:rsidRPr="00EF01D3" w:rsidRDefault="00EF01D3" w:rsidP="00C802A5">
      <w:pPr>
        <w:pStyle w:val="ListParagraph"/>
        <w:numPr>
          <w:ilvl w:val="0"/>
          <w:numId w:val="7"/>
        </w:numPr>
        <w:spacing w:after="0"/>
        <w:jc w:val="both"/>
        <w:rPr>
          <w:rFonts w:cstheme="minorBidi"/>
          <w:lang w:val="fr-FR"/>
        </w:rPr>
      </w:pPr>
      <w:r w:rsidRPr="00EF01D3">
        <w:rPr>
          <w:rFonts w:cstheme="minorBidi"/>
          <w:lang w:val="fr-FR"/>
        </w:rPr>
        <w:t>De renforcer la préparation, valider et évaluer les plans de préparation par le biais de simulations et formation adéquate du personnel</w:t>
      </w:r>
      <w:r w:rsidRPr="00EF01D3">
        <w:rPr>
          <w:rFonts w:ascii="Helvetica" w:hAnsi="Helvetica" w:cs="Helvetica"/>
          <w:color w:val="333333"/>
          <w:sz w:val="20"/>
          <w:shd w:val="clear" w:color="auto" w:fill="FFFFFF"/>
          <w:lang w:val="fr-FR"/>
        </w:rPr>
        <w:t>.</w:t>
      </w:r>
      <w:r w:rsidRPr="00724DFF">
        <w:rPr>
          <w:rStyle w:val="FootnoteReference"/>
          <w:rFonts w:ascii="Helvetica" w:hAnsi="Helvetica" w:cs="Helvetica"/>
          <w:color w:val="333333"/>
          <w:sz w:val="20"/>
          <w:shd w:val="clear" w:color="auto" w:fill="FFFFFF"/>
        </w:rPr>
        <w:footnoteReference w:id="1"/>
      </w:r>
    </w:p>
    <w:p w:rsidR="00EF01D3" w:rsidRPr="00EF01D3" w:rsidRDefault="00EF01D3" w:rsidP="00EF01D3">
      <w:pPr>
        <w:pStyle w:val="ListParagraph"/>
        <w:spacing w:after="0"/>
        <w:ind w:left="0"/>
        <w:jc w:val="both"/>
        <w:rPr>
          <w:rFonts w:cstheme="minorBidi"/>
          <w:lang w:val="fr-FR"/>
        </w:rPr>
      </w:pPr>
    </w:p>
    <w:p w:rsidR="00EF01D3" w:rsidRPr="00EF01D3" w:rsidRDefault="00EF01D3" w:rsidP="003E5DF1">
      <w:pPr>
        <w:pStyle w:val="ListParagraph"/>
        <w:spacing w:after="0"/>
        <w:ind w:left="0"/>
        <w:jc w:val="both"/>
        <w:rPr>
          <w:rFonts w:cstheme="minorBidi"/>
          <w:lang w:val="fr-FR"/>
        </w:rPr>
      </w:pPr>
      <w:r w:rsidRPr="00EF01D3">
        <w:rPr>
          <w:rFonts w:cstheme="minorBidi"/>
          <w:lang w:val="fr-FR"/>
        </w:rPr>
        <w:t>En outre, le Comité d'urgence a souligné « l'importance du soutien continu de l'OMS et des autres partenaires nationaux et internationaux pour permettre la mise en place efficace et le suivi de ces recommandations</w:t>
      </w:r>
      <w:r w:rsidR="003E5DF1">
        <w:rPr>
          <w:rFonts w:cstheme="minorBidi"/>
          <w:lang w:val="fr-FR"/>
        </w:rPr>
        <w:t>.</w:t>
      </w:r>
    </w:p>
    <w:p w:rsidR="00EF01D3" w:rsidRPr="00EF01D3" w:rsidRDefault="00EF01D3" w:rsidP="00EF01D3">
      <w:pPr>
        <w:pStyle w:val="ListParagraph"/>
        <w:spacing w:after="0"/>
        <w:ind w:left="0"/>
        <w:jc w:val="both"/>
        <w:rPr>
          <w:rFonts w:cstheme="minorBidi"/>
          <w:lang w:val="fr-FR"/>
        </w:rPr>
      </w:pPr>
    </w:p>
    <w:p w:rsidR="00EF01D3" w:rsidRPr="00EF01D3" w:rsidRDefault="00EF01D3" w:rsidP="00EF01D3">
      <w:pPr>
        <w:pStyle w:val="ListParagraph"/>
        <w:spacing w:after="0"/>
        <w:ind w:left="0"/>
        <w:jc w:val="both"/>
        <w:rPr>
          <w:rFonts w:cstheme="minorBidi"/>
          <w:lang w:val="fr-FR"/>
        </w:rPr>
      </w:pPr>
      <w:r w:rsidRPr="00EF01D3">
        <w:rPr>
          <w:rFonts w:cstheme="minorBidi"/>
          <w:lang w:val="fr-FR"/>
        </w:rPr>
        <w:t>Suite à une réunion consultative entre l'OMS et les partenaires pour la préparation à la maladie à Virus Ebola (MVE), tenue à Brazzaville du 8 au 10 octobre 2014, une série d'actions de base a été conclue pour aider les pays non affectés par le virus d'Ebola dans le renforcement de leur état de préparation en cas d'épidémie potentielle.</w:t>
      </w:r>
    </w:p>
    <w:p w:rsidR="00EF01D3" w:rsidRPr="00EF01D3" w:rsidRDefault="00EF01D3" w:rsidP="00EF01D3">
      <w:pPr>
        <w:pStyle w:val="ListParagraph"/>
        <w:spacing w:after="0"/>
        <w:ind w:left="0"/>
        <w:jc w:val="both"/>
        <w:rPr>
          <w:rFonts w:cstheme="minorBidi"/>
          <w:lang w:val="fr-FR"/>
        </w:rPr>
      </w:pPr>
    </w:p>
    <w:p w:rsidR="00EF01D3" w:rsidRPr="00EF01D3" w:rsidRDefault="00EF01D3" w:rsidP="00585AF7">
      <w:pPr>
        <w:pStyle w:val="ListParagraph"/>
        <w:spacing w:after="0"/>
        <w:ind w:left="0"/>
        <w:jc w:val="both"/>
        <w:rPr>
          <w:rFonts w:cstheme="minorBidi"/>
          <w:lang w:val="fr-FR"/>
        </w:rPr>
      </w:pPr>
      <w:r w:rsidRPr="00EF01D3">
        <w:rPr>
          <w:rFonts w:cstheme="minorBidi"/>
          <w:lang w:val="fr-FR"/>
        </w:rPr>
        <w:t>L'OMS a mis en œuvre une stratégie de préparation pour appuyer 15 pays dans le développement des capacités nécessaires pour gérer l'importation de MVE</w:t>
      </w:r>
      <w:r w:rsidR="003E5DF1">
        <w:rPr>
          <w:rFonts w:cstheme="minorBidi"/>
          <w:lang w:val="fr-FR"/>
        </w:rPr>
        <w:t>.</w:t>
      </w:r>
      <w:r w:rsidR="00585AF7">
        <w:rPr>
          <w:rFonts w:cstheme="minorBidi"/>
          <w:lang w:val="fr-FR"/>
        </w:rPr>
        <w:t xml:space="preserve"> </w:t>
      </w:r>
      <w:r w:rsidRPr="00EF01D3">
        <w:rPr>
          <w:rFonts w:cstheme="minorBidi"/>
          <w:lang w:val="fr-FR"/>
        </w:rPr>
        <w:t xml:space="preserve">Un élément de cette stratégie est le déploiement d’équipes de préparation et renforcement internationales afin d’évaluer le niveau actuel de préparation des pays et définir des plans spécifiques de renforcement des mesures sanitaires nécessaires à la gestion de MVE. </w:t>
      </w:r>
    </w:p>
    <w:p w:rsidR="00EF01D3" w:rsidRPr="00EF01D3" w:rsidRDefault="00EF01D3" w:rsidP="00EF01D3">
      <w:pPr>
        <w:pStyle w:val="ListParagraph"/>
        <w:spacing w:after="0"/>
        <w:ind w:left="0"/>
        <w:jc w:val="both"/>
        <w:rPr>
          <w:rFonts w:cstheme="minorBidi"/>
          <w:lang w:val="fr-FR"/>
        </w:rPr>
      </w:pPr>
    </w:p>
    <w:p w:rsidR="00EF01D3" w:rsidRPr="005D6D75" w:rsidRDefault="00EF01D3" w:rsidP="00EF01D3">
      <w:pPr>
        <w:pStyle w:val="ListParagraph"/>
        <w:spacing w:after="0"/>
        <w:ind w:left="0"/>
        <w:jc w:val="both"/>
        <w:rPr>
          <w:rFonts w:cstheme="minorBidi"/>
          <w:lang w:val="fr-FR"/>
        </w:rPr>
      </w:pPr>
      <w:r w:rsidRPr="005D6D75">
        <w:rPr>
          <w:rFonts w:cstheme="minorBidi"/>
          <w:lang w:val="fr-FR"/>
        </w:rPr>
        <w:t>La mission préparation et renforcement en Ma</w:t>
      </w:r>
      <w:r w:rsidR="00320590" w:rsidRPr="005D6D75">
        <w:rPr>
          <w:rFonts w:cstheme="minorBidi"/>
          <w:lang w:val="fr-FR"/>
        </w:rPr>
        <w:t>uritanie a eu lieu du 10 au 14 N</w:t>
      </w:r>
      <w:r w:rsidRPr="005D6D75">
        <w:rPr>
          <w:rFonts w:cstheme="minorBidi"/>
          <w:lang w:val="fr-FR"/>
        </w:rPr>
        <w:t>ovembre 2014 à Nouakchott.</w:t>
      </w:r>
    </w:p>
    <w:p w:rsidR="001A6A22" w:rsidRDefault="001A6A22" w:rsidP="001A6A22">
      <w:pPr>
        <w:rPr>
          <w:lang w:val="fr-FR"/>
        </w:rPr>
      </w:pPr>
    </w:p>
    <w:p w:rsidR="00585AF7" w:rsidRDefault="00585AF7" w:rsidP="001A6A22">
      <w:pPr>
        <w:rPr>
          <w:lang w:val="fr-FR"/>
        </w:rPr>
      </w:pPr>
    </w:p>
    <w:p w:rsidR="00585AF7" w:rsidRPr="005D6D75" w:rsidRDefault="00585AF7" w:rsidP="001A6A22">
      <w:pPr>
        <w:rPr>
          <w:lang w:val="fr-FR"/>
        </w:rPr>
      </w:pPr>
    </w:p>
    <w:p w:rsidR="00420D03" w:rsidRPr="00F35B52" w:rsidRDefault="00B8663E" w:rsidP="003E5DF1">
      <w:pPr>
        <w:pStyle w:val="Heading1"/>
        <w:spacing w:after="360"/>
        <w:rPr>
          <w:lang w:val="fr-FR"/>
        </w:rPr>
      </w:pPr>
      <w:bookmarkStart w:id="3" w:name="_Toc404169464"/>
      <w:r w:rsidRPr="00F35B52">
        <w:rPr>
          <w:lang w:val="fr-FR"/>
        </w:rPr>
        <w:t>OBJECTIFS DE LA MISSION</w:t>
      </w:r>
      <w:bookmarkEnd w:id="3"/>
    </w:p>
    <w:p w:rsidR="00420D03" w:rsidRDefault="00AA0D24" w:rsidP="00585AF7">
      <w:pPr>
        <w:rPr>
          <w:lang w:val="fr-FR"/>
        </w:rPr>
      </w:pPr>
      <w:bookmarkStart w:id="4" w:name="_Toc403151247"/>
      <w:bookmarkStart w:id="5" w:name="_Toc403053291"/>
      <w:bookmarkStart w:id="6" w:name="_Toc403033603"/>
      <w:bookmarkStart w:id="7" w:name="_Toc403031581"/>
      <w:r>
        <w:rPr>
          <w:lang w:val="fr-FR"/>
        </w:rPr>
        <w:t xml:space="preserve">L'objectif immédiat de cette visite a été de s'assurer que la </w:t>
      </w:r>
      <w:r w:rsidR="00BB27EB">
        <w:rPr>
          <w:lang w:val="fr-FR"/>
        </w:rPr>
        <w:t>Mauritanie</w:t>
      </w:r>
      <w:r>
        <w:rPr>
          <w:lang w:val="fr-FR"/>
        </w:rPr>
        <w:t xml:space="preserve"> est opérationnellement la plus prête possible à faire face à toute survenue de cas de maladie à virus Ebola</w:t>
      </w:r>
      <w:r w:rsidR="00585AF7">
        <w:rPr>
          <w:lang w:val="fr-FR"/>
        </w:rPr>
        <w:t xml:space="preserve"> (MVE)</w:t>
      </w:r>
      <w:r>
        <w:rPr>
          <w:lang w:val="fr-FR"/>
        </w:rPr>
        <w:t xml:space="preserve"> et capable de détecter de façon efficace et en toute sécurité, d’investiguer et de notifier des cas potentiels de </w:t>
      </w:r>
      <w:r w:rsidR="00585AF7">
        <w:rPr>
          <w:lang w:val="fr-FR"/>
        </w:rPr>
        <w:t>MVE</w:t>
      </w:r>
      <w:r>
        <w:rPr>
          <w:lang w:val="fr-FR"/>
        </w:rPr>
        <w:t xml:space="preserve"> et à organiser une riposte efficace qui empêchera  la survenue d’une flambée de plus grande ampleur. La mission a identifié les actions futures nécessaires pour renforcer la préparation dans les délais de 30, 60 et 90 jours.</w:t>
      </w:r>
      <w:bookmarkEnd w:id="4"/>
      <w:bookmarkEnd w:id="5"/>
      <w:bookmarkEnd w:id="6"/>
      <w:bookmarkEnd w:id="7"/>
      <w:r>
        <w:rPr>
          <w:lang w:val="fr-FR"/>
        </w:rPr>
        <w:t xml:space="preserve"> </w:t>
      </w:r>
    </w:p>
    <w:p w:rsidR="00413143" w:rsidRPr="009771C5" w:rsidRDefault="00413143" w:rsidP="00420D03">
      <w:pPr>
        <w:rPr>
          <w:lang w:val="fr-FR"/>
        </w:rPr>
      </w:pPr>
    </w:p>
    <w:p w:rsidR="00B8663E" w:rsidRDefault="00B8663E" w:rsidP="00420D03">
      <w:pPr>
        <w:rPr>
          <w:rFonts w:asciiTheme="majorHAnsi" w:hAnsiTheme="majorHAnsi"/>
          <w:caps/>
          <w:color w:val="1F497D" w:themeColor="text2"/>
          <w:sz w:val="32"/>
          <w:szCs w:val="32"/>
          <w:lang w:val="fr-FR"/>
        </w:rPr>
      </w:pPr>
      <w:r w:rsidRPr="00B8663E">
        <w:rPr>
          <w:rFonts w:asciiTheme="majorHAnsi" w:hAnsiTheme="majorHAnsi"/>
          <w:caps/>
          <w:color w:val="1F497D" w:themeColor="text2"/>
          <w:sz w:val="32"/>
          <w:szCs w:val="32"/>
          <w:lang w:val="fr-FR"/>
        </w:rPr>
        <w:t xml:space="preserve">Composition de l’équipe de la mission </w:t>
      </w:r>
    </w:p>
    <w:p w:rsidR="00BA2B08" w:rsidRPr="009D6125" w:rsidRDefault="00566809" w:rsidP="00585AF7">
      <w:pPr>
        <w:rPr>
          <w:bCs/>
          <w:lang w:val="fr-FR"/>
        </w:rPr>
      </w:pPr>
      <w:r w:rsidRPr="00566809">
        <w:rPr>
          <w:bCs/>
          <w:lang w:val="fr-FR"/>
        </w:rPr>
        <w:t xml:space="preserve">L'équipe d’appui était composé de </w:t>
      </w:r>
      <w:r w:rsidR="003E5DF1">
        <w:rPr>
          <w:bCs/>
          <w:lang w:val="fr-FR"/>
        </w:rPr>
        <w:t>neuf</w:t>
      </w:r>
      <w:r w:rsidRPr="00566809">
        <w:rPr>
          <w:bCs/>
          <w:lang w:val="fr-FR"/>
        </w:rPr>
        <w:t xml:space="preserve"> </w:t>
      </w:r>
      <w:r w:rsidR="003E5DF1">
        <w:rPr>
          <w:bCs/>
          <w:lang w:val="fr-FR"/>
        </w:rPr>
        <w:t>personnes</w:t>
      </w:r>
      <w:r w:rsidRPr="00566809">
        <w:rPr>
          <w:bCs/>
          <w:lang w:val="fr-FR"/>
        </w:rPr>
        <w:t xml:space="preserve"> provenant de l’OMS Genève</w:t>
      </w:r>
      <w:r w:rsidR="0059420B">
        <w:rPr>
          <w:bCs/>
          <w:lang w:val="fr-FR"/>
        </w:rPr>
        <w:t xml:space="preserve"> (</w:t>
      </w:r>
      <w:r w:rsidR="00375E5A">
        <w:rPr>
          <w:bCs/>
          <w:lang w:val="fr-FR"/>
        </w:rPr>
        <w:t>1</w:t>
      </w:r>
      <w:r w:rsidR="009707A8">
        <w:rPr>
          <w:bCs/>
          <w:lang w:val="fr-FR"/>
        </w:rPr>
        <w:t>, 2, 3</w:t>
      </w:r>
      <w:r w:rsidR="0059420B">
        <w:rPr>
          <w:bCs/>
          <w:lang w:val="fr-FR"/>
        </w:rPr>
        <w:t xml:space="preserve">), de </w:t>
      </w:r>
      <w:r w:rsidR="009707A8">
        <w:rPr>
          <w:bCs/>
          <w:lang w:val="fr-FR"/>
        </w:rPr>
        <w:t>l’</w:t>
      </w:r>
      <w:proofErr w:type="spellStart"/>
      <w:r w:rsidR="009707A8">
        <w:rPr>
          <w:bCs/>
          <w:lang w:val="fr-FR"/>
        </w:rPr>
        <w:t>European</w:t>
      </w:r>
      <w:proofErr w:type="spellEnd"/>
      <w:r w:rsidR="0059420B">
        <w:rPr>
          <w:bCs/>
          <w:lang w:val="fr-FR"/>
        </w:rPr>
        <w:t xml:space="preserve"> Center of </w:t>
      </w:r>
      <w:proofErr w:type="spellStart"/>
      <w:r w:rsidR="0059420B">
        <w:rPr>
          <w:bCs/>
          <w:lang w:val="fr-FR"/>
        </w:rPr>
        <w:t>Disease</w:t>
      </w:r>
      <w:proofErr w:type="spellEnd"/>
      <w:r w:rsidR="0059420B">
        <w:rPr>
          <w:bCs/>
          <w:lang w:val="fr-FR"/>
        </w:rPr>
        <w:t xml:space="preserve"> Control/EPIET (</w:t>
      </w:r>
      <w:r w:rsidR="00375E5A">
        <w:rPr>
          <w:bCs/>
          <w:lang w:val="fr-FR"/>
        </w:rPr>
        <w:t>4</w:t>
      </w:r>
      <w:r w:rsidR="0059420B">
        <w:rPr>
          <w:bCs/>
          <w:lang w:val="fr-FR"/>
        </w:rPr>
        <w:t xml:space="preserve">), </w:t>
      </w:r>
      <w:r w:rsidR="0059420B" w:rsidRPr="0059420B">
        <w:rPr>
          <w:bCs/>
          <w:lang w:val="fr-FR"/>
        </w:rPr>
        <w:t>de l’Institut National de Santé Publique de Québec (</w:t>
      </w:r>
      <w:r w:rsidR="00375E5A">
        <w:rPr>
          <w:bCs/>
          <w:lang w:val="fr-FR"/>
        </w:rPr>
        <w:t>6,7</w:t>
      </w:r>
      <w:r w:rsidR="0059420B" w:rsidRPr="0059420B">
        <w:rPr>
          <w:bCs/>
          <w:lang w:val="fr-FR"/>
        </w:rPr>
        <w:t>)</w:t>
      </w:r>
      <w:r w:rsidR="0059420B">
        <w:rPr>
          <w:bCs/>
          <w:lang w:val="fr-FR"/>
        </w:rPr>
        <w:t>, de l’</w:t>
      </w:r>
      <w:r w:rsidR="003E5DF1">
        <w:rPr>
          <w:bCs/>
          <w:lang w:val="fr-FR"/>
        </w:rPr>
        <w:t>équipe inter</w:t>
      </w:r>
      <w:r w:rsidR="00585AF7">
        <w:rPr>
          <w:bCs/>
          <w:lang w:val="fr-FR"/>
        </w:rPr>
        <w:t>-</w:t>
      </w:r>
      <w:r w:rsidR="003E5DF1">
        <w:rPr>
          <w:bCs/>
          <w:lang w:val="fr-FR"/>
        </w:rPr>
        <w:t>pays Afrique de l’Ouest de l’</w:t>
      </w:r>
      <w:r w:rsidR="0059420B">
        <w:rPr>
          <w:bCs/>
          <w:lang w:val="fr-FR"/>
        </w:rPr>
        <w:t>OMS AFRO (</w:t>
      </w:r>
      <w:r w:rsidR="00375E5A">
        <w:rPr>
          <w:bCs/>
          <w:lang w:val="fr-FR"/>
        </w:rPr>
        <w:t>8,9</w:t>
      </w:r>
      <w:r w:rsidR="0059420B" w:rsidRPr="0059420B">
        <w:rPr>
          <w:bCs/>
          <w:lang w:val="fr-FR"/>
        </w:rPr>
        <w:t>)</w:t>
      </w:r>
      <w:r w:rsidR="0059420B">
        <w:rPr>
          <w:bCs/>
          <w:lang w:val="fr-FR"/>
        </w:rPr>
        <w:t xml:space="preserve"> et d</w:t>
      </w:r>
      <w:r w:rsidR="003E5DF1">
        <w:rPr>
          <w:bCs/>
          <w:lang w:val="fr-FR"/>
        </w:rPr>
        <w:t>’un</w:t>
      </w:r>
      <w:r w:rsidR="0059420B">
        <w:rPr>
          <w:bCs/>
          <w:lang w:val="fr-FR"/>
        </w:rPr>
        <w:t xml:space="preserve"> </w:t>
      </w:r>
      <w:r w:rsidR="0059420B" w:rsidRPr="0059420B">
        <w:rPr>
          <w:bCs/>
          <w:lang w:val="fr-FR"/>
        </w:rPr>
        <w:t xml:space="preserve">consultant logistique </w:t>
      </w:r>
      <w:r w:rsidR="0059420B">
        <w:rPr>
          <w:bCs/>
          <w:lang w:val="fr-FR"/>
        </w:rPr>
        <w:t>(</w:t>
      </w:r>
      <w:r w:rsidR="00375E5A">
        <w:rPr>
          <w:bCs/>
          <w:lang w:val="fr-FR"/>
        </w:rPr>
        <w:t>5</w:t>
      </w:r>
      <w:r w:rsidR="0059420B">
        <w:rPr>
          <w:bCs/>
          <w:lang w:val="fr-FR"/>
        </w:rPr>
        <w:t>)</w:t>
      </w:r>
      <w:r w:rsidR="005E2E87">
        <w:rPr>
          <w:bCs/>
          <w:lang w:val="fr-FR"/>
        </w:rPr>
        <w:t xml:space="preserve">. </w:t>
      </w:r>
      <w:bookmarkStart w:id="8" w:name="_Toc403151252"/>
      <w:bookmarkStart w:id="9" w:name="_Toc403053296"/>
      <w:bookmarkStart w:id="10" w:name="_Toc403033608"/>
      <w:bookmarkStart w:id="11" w:name="_Toc403031586"/>
      <w:r w:rsidR="005E2E87" w:rsidRPr="005E2E87">
        <w:rPr>
          <w:bCs/>
          <w:lang w:val="fr-FR"/>
        </w:rPr>
        <w:t>L’équipe a travaillé avec les acteurs du niveau national (INHP, IN</w:t>
      </w:r>
      <w:r w:rsidR="002F72B1">
        <w:rPr>
          <w:bCs/>
          <w:lang w:val="fr-FR"/>
        </w:rPr>
        <w:t>R</w:t>
      </w:r>
      <w:r w:rsidR="005E2E87" w:rsidRPr="005E2E87">
        <w:rPr>
          <w:bCs/>
          <w:lang w:val="fr-FR"/>
        </w:rPr>
        <w:t xml:space="preserve">SP) et des partenaires techniques et financiers au niveau du pays (OMS, UNICEF, </w:t>
      </w:r>
      <w:r w:rsidR="002F72B1">
        <w:rPr>
          <w:bCs/>
          <w:lang w:val="fr-FR"/>
        </w:rPr>
        <w:t>UNHCR</w:t>
      </w:r>
      <w:r w:rsidR="005E2E87" w:rsidRPr="005E2E87">
        <w:rPr>
          <w:bCs/>
          <w:lang w:val="fr-FR"/>
        </w:rPr>
        <w:t>, Croix rouge, MSF, CDC, FNUAP)</w:t>
      </w:r>
      <w:bookmarkEnd w:id="8"/>
      <w:bookmarkEnd w:id="9"/>
      <w:bookmarkEnd w:id="10"/>
      <w:bookmarkEnd w:id="11"/>
      <w:r w:rsidR="00375E5A">
        <w:rPr>
          <w:bCs/>
          <w:lang w:val="fr-FR"/>
        </w:rPr>
        <w:t>.</w:t>
      </w:r>
    </w:p>
    <w:p w:rsidR="009D6125" w:rsidRDefault="009D6125" w:rsidP="00375E5A">
      <w:pPr>
        <w:pStyle w:val="HeaderEven"/>
        <w:ind w:left="4320"/>
        <w:rPr>
          <w:lang w:val="fr-FR"/>
        </w:rPr>
      </w:pPr>
      <w:r w:rsidRPr="009D6125">
        <w:rPr>
          <w:lang w:val="fr-FR"/>
        </w:rPr>
        <w:t>Sebastien Cogna</w:t>
      </w:r>
      <w:r w:rsidR="00375E5A">
        <w:rPr>
          <w:lang w:val="fr-FR"/>
        </w:rPr>
        <w:t>t</w:t>
      </w:r>
      <w:r w:rsidRPr="009D6125">
        <w:rPr>
          <w:vertAlign w:val="superscript"/>
          <w:lang w:val="fr-FR"/>
        </w:rPr>
        <w:t>1</w:t>
      </w:r>
      <w:r w:rsidRPr="00CE192D">
        <w:rPr>
          <w:lang w:val="fr-FR"/>
        </w:rPr>
        <w:t xml:space="preserve"> </w:t>
      </w:r>
      <w:r w:rsidRPr="008F2873">
        <w:rPr>
          <w:lang w:val="fr-FR"/>
        </w:rPr>
        <w:t>(Chef de Mission)</w:t>
      </w:r>
      <w:r>
        <w:rPr>
          <w:lang w:val="fr-FR"/>
        </w:rPr>
        <w:tab/>
      </w:r>
    </w:p>
    <w:p w:rsidR="009D6125" w:rsidRPr="00BA232E" w:rsidRDefault="00375E5A" w:rsidP="00375E5A">
      <w:pPr>
        <w:pStyle w:val="HeaderEven"/>
        <w:ind w:left="4320"/>
        <w:rPr>
          <w:b w:val="0"/>
          <w:sz w:val="18"/>
          <w:szCs w:val="18"/>
          <w:lang w:val="fr-FR"/>
        </w:rPr>
      </w:pPr>
      <w:r w:rsidRPr="00BA232E">
        <w:rPr>
          <w:b w:val="0"/>
          <w:sz w:val="18"/>
          <w:szCs w:val="18"/>
          <w:lang w:val="fr-FR"/>
        </w:rPr>
        <w:t>Départment Capacités mondiales, Alerte et Riposte, Organisation mondiale de la Santé</w:t>
      </w:r>
    </w:p>
    <w:p w:rsidR="009D6125" w:rsidRPr="00BA232E" w:rsidRDefault="009D6125" w:rsidP="001771BA">
      <w:pPr>
        <w:pStyle w:val="HeaderEven"/>
        <w:ind w:left="4320"/>
        <w:rPr>
          <w:sz w:val="18"/>
          <w:szCs w:val="18"/>
          <w:lang w:val="fr-FR"/>
        </w:rPr>
      </w:pPr>
    </w:p>
    <w:p w:rsidR="009D6125" w:rsidRPr="00BA232E" w:rsidRDefault="009D6125" w:rsidP="00375E5A">
      <w:pPr>
        <w:pStyle w:val="HeaderEven"/>
        <w:ind w:left="4320"/>
        <w:rPr>
          <w:lang w:val="fr-FR"/>
        </w:rPr>
      </w:pPr>
      <w:r w:rsidRPr="00BA232E">
        <w:rPr>
          <w:lang w:val="fr-FR"/>
        </w:rPr>
        <w:t>Amina Benyahia Chaieb</w:t>
      </w:r>
      <w:r w:rsidR="00375E5A" w:rsidRPr="00BA232E">
        <w:rPr>
          <w:vertAlign w:val="superscript"/>
          <w:lang w:val="fr-FR"/>
        </w:rPr>
        <w:t>2</w:t>
      </w:r>
      <w:r w:rsidRPr="00BA232E">
        <w:rPr>
          <w:lang w:val="fr-FR"/>
        </w:rPr>
        <w:t xml:space="preserve"> (</w:t>
      </w:r>
      <w:r w:rsidR="00375E5A" w:rsidRPr="00BA232E">
        <w:rPr>
          <w:lang w:val="fr-FR"/>
        </w:rPr>
        <w:t>Epidemiologie/suivi des contacts</w:t>
      </w:r>
      <w:r w:rsidRPr="00BA232E">
        <w:rPr>
          <w:lang w:val="fr-FR"/>
        </w:rPr>
        <w:t>)</w:t>
      </w:r>
      <w:r w:rsidRPr="00BA232E">
        <w:rPr>
          <w:lang w:val="fr-FR"/>
        </w:rPr>
        <w:tab/>
      </w:r>
    </w:p>
    <w:p w:rsidR="00375E5A" w:rsidRPr="00BA232E" w:rsidRDefault="00375E5A" w:rsidP="00375E5A">
      <w:pPr>
        <w:pStyle w:val="HeaderEven"/>
        <w:ind w:left="4320"/>
        <w:rPr>
          <w:b w:val="0"/>
          <w:sz w:val="18"/>
          <w:szCs w:val="18"/>
          <w:lang w:val="fr-FR"/>
        </w:rPr>
      </w:pPr>
      <w:r w:rsidRPr="00BA232E">
        <w:rPr>
          <w:b w:val="0"/>
          <w:sz w:val="18"/>
          <w:szCs w:val="18"/>
          <w:lang w:val="fr-FR"/>
        </w:rPr>
        <w:t>Départment Capacités mondiales, Alerte et Riposte, Organisation mondiale de la Santé</w:t>
      </w:r>
    </w:p>
    <w:p w:rsidR="009D6125" w:rsidRPr="00BA232E" w:rsidRDefault="009D6125" w:rsidP="001771BA">
      <w:pPr>
        <w:pStyle w:val="HeaderEven"/>
        <w:ind w:left="4320"/>
        <w:rPr>
          <w:sz w:val="18"/>
          <w:szCs w:val="18"/>
          <w:lang w:val="fr-FR"/>
        </w:rPr>
      </w:pPr>
    </w:p>
    <w:p w:rsidR="009D6125" w:rsidRPr="00BA232E" w:rsidRDefault="009D6125" w:rsidP="00375E5A">
      <w:pPr>
        <w:pStyle w:val="HeaderEven"/>
        <w:ind w:left="4320"/>
        <w:rPr>
          <w:lang w:val="fr-FR"/>
        </w:rPr>
      </w:pPr>
      <w:r w:rsidRPr="00BA232E">
        <w:rPr>
          <w:lang w:val="fr-FR"/>
        </w:rPr>
        <w:t xml:space="preserve">Nicolas Isla </w:t>
      </w:r>
      <w:r w:rsidR="00375E5A" w:rsidRPr="00BA232E">
        <w:rPr>
          <w:vertAlign w:val="superscript"/>
          <w:lang w:val="fr-FR"/>
        </w:rPr>
        <w:t>3</w:t>
      </w:r>
      <w:r w:rsidRPr="00BA232E">
        <w:rPr>
          <w:lang w:val="fr-FR"/>
        </w:rPr>
        <w:t xml:space="preserve"> (</w:t>
      </w:r>
      <w:r w:rsidR="00375E5A" w:rsidRPr="00BA232E">
        <w:rPr>
          <w:lang w:val="fr-FR"/>
        </w:rPr>
        <w:t>Epidemiologie/suivi des contacts</w:t>
      </w:r>
      <w:r w:rsidRPr="00BA232E">
        <w:rPr>
          <w:lang w:val="fr-FR"/>
        </w:rPr>
        <w:t>)</w:t>
      </w:r>
      <w:r w:rsidRPr="00BA232E">
        <w:rPr>
          <w:lang w:val="fr-FR"/>
        </w:rPr>
        <w:tab/>
      </w:r>
    </w:p>
    <w:p w:rsidR="00375E5A" w:rsidRPr="00BA232E" w:rsidRDefault="00375E5A" w:rsidP="00375E5A">
      <w:pPr>
        <w:pStyle w:val="HeaderEven"/>
        <w:ind w:left="4320"/>
        <w:rPr>
          <w:b w:val="0"/>
          <w:sz w:val="18"/>
          <w:szCs w:val="18"/>
          <w:lang w:val="fr-FR"/>
        </w:rPr>
      </w:pPr>
      <w:r w:rsidRPr="00BA232E">
        <w:rPr>
          <w:b w:val="0"/>
          <w:sz w:val="18"/>
          <w:szCs w:val="18"/>
          <w:lang w:val="fr-FR"/>
        </w:rPr>
        <w:t>Départment Capacités mondiales, Alerte et Riposte, Organisation mondiale de la Santé</w:t>
      </w:r>
    </w:p>
    <w:p w:rsidR="009D6125" w:rsidRPr="00BA232E" w:rsidRDefault="00585AF7" w:rsidP="001771BA">
      <w:pPr>
        <w:pStyle w:val="HeaderEven"/>
        <w:ind w:left="4320"/>
        <w:rPr>
          <w:sz w:val="18"/>
          <w:szCs w:val="18"/>
          <w:lang w:val="fr-FR"/>
        </w:rPr>
      </w:pPr>
      <w:r>
        <w:rPr>
          <w:b w:val="0"/>
          <w:noProof/>
          <w:sz w:val="18"/>
          <w:szCs w:val="18"/>
          <w:lang w:val="en-GB" w:eastAsia="en-GB"/>
        </w:rPr>
        <w:drawing>
          <wp:anchor distT="0" distB="0" distL="114300" distR="114300" simplePos="0" relativeHeight="251714560" behindDoc="0" locked="0" layoutInCell="1" allowOverlap="1" wp14:anchorId="2A3DAF40" wp14:editId="1B7905BD">
            <wp:simplePos x="0" y="0"/>
            <wp:positionH relativeFrom="column">
              <wp:posOffset>188595</wp:posOffset>
            </wp:positionH>
            <wp:positionV relativeFrom="page">
              <wp:posOffset>5684520</wp:posOffset>
            </wp:positionV>
            <wp:extent cx="2362835" cy="1764665"/>
            <wp:effectExtent l="0" t="0" r="0" b="6985"/>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3091.JPG"/>
                    <pic:cNvPicPr/>
                  </pic:nvPicPr>
                  <pic:blipFill>
                    <a:blip r:embed="rId15" cstate="email">
                      <a:extLst>
                        <a:ext uri="{28A0092B-C50C-407E-A947-70E740481C1C}">
                          <a14:useLocalDpi xmlns:a14="http://schemas.microsoft.com/office/drawing/2010/main"/>
                        </a:ext>
                      </a:extLst>
                    </a:blip>
                    <a:stretch>
                      <a:fillRect/>
                    </a:stretch>
                  </pic:blipFill>
                  <pic:spPr>
                    <a:xfrm>
                      <a:off x="0" y="0"/>
                      <a:ext cx="2362835" cy="1764665"/>
                    </a:xfrm>
                    <a:prstGeom prst="rect">
                      <a:avLst/>
                    </a:prstGeom>
                  </pic:spPr>
                </pic:pic>
              </a:graphicData>
            </a:graphic>
            <wp14:sizeRelH relativeFrom="margin">
              <wp14:pctWidth>0</wp14:pctWidth>
            </wp14:sizeRelH>
            <wp14:sizeRelV relativeFrom="margin">
              <wp14:pctHeight>0</wp14:pctHeight>
            </wp14:sizeRelV>
          </wp:anchor>
        </w:drawing>
      </w:r>
    </w:p>
    <w:p w:rsidR="009D6125" w:rsidRPr="00BA232E" w:rsidRDefault="009D6125" w:rsidP="00375E5A">
      <w:pPr>
        <w:pStyle w:val="HeaderEven"/>
        <w:ind w:left="4320"/>
        <w:rPr>
          <w:lang w:val="fr-FR"/>
        </w:rPr>
      </w:pPr>
      <w:r w:rsidRPr="00BA232E">
        <w:rPr>
          <w:lang w:val="fr-FR"/>
        </w:rPr>
        <w:t>Cristina Valencia</w:t>
      </w:r>
      <w:r w:rsidR="00375E5A" w:rsidRPr="00BA232E">
        <w:rPr>
          <w:vertAlign w:val="superscript"/>
          <w:lang w:val="fr-FR"/>
        </w:rPr>
        <w:t>4</w:t>
      </w:r>
      <w:r w:rsidRPr="00BA232E">
        <w:rPr>
          <w:lang w:val="fr-FR"/>
        </w:rPr>
        <w:t xml:space="preserve"> (Epidemiolog</w:t>
      </w:r>
      <w:r w:rsidR="00375E5A" w:rsidRPr="00BA232E">
        <w:rPr>
          <w:lang w:val="fr-FR"/>
        </w:rPr>
        <w:t>ie</w:t>
      </w:r>
      <w:r w:rsidRPr="00BA232E">
        <w:rPr>
          <w:lang w:val="fr-FR"/>
        </w:rPr>
        <w:t>/</w:t>
      </w:r>
      <w:r w:rsidR="00375E5A" w:rsidRPr="00BA232E">
        <w:rPr>
          <w:lang w:val="fr-FR"/>
        </w:rPr>
        <w:t>suivi des contacts</w:t>
      </w:r>
      <w:r w:rsidRPr="00BA232E">
        <w:rPr>
          <w:lang w:val="fr-FR"/>
        </w:rPr>
        <w:t>)</w:t>
      </w:r>
      <w:r w:rsidRPr="00BA232E">
        <w:rPr>
          <w:lang w:val="fr-FR"/>
        </w:rPr>
        <w:tab/>
      </w:r>
    </w:p>
    <w:p w:rsidR="009D6125" w:rsidRPr="001771BA" w:rsidRDefault="009D6125" w:rsidP="001771BA">
      <w:pPr>
        <w:pStyle w:val="HeaderEven"/>
        <w:ind w:left="4320"/>
        <w:rPr>
          <w:b w:val="0"/>
          <w:sz w:val="18"/>
          <w:szCs w:val="18"/>
        </w:rPr>
      </w:pPr>
      <w:proofErr w:type="gramStart"/>
      <w:r w:rsidRPr="001771BA">
        <w:rPr>
          <w:b w:val="0"/>
          <w:sz w:val="18"/>
          <w:szCs w:val="18"/>
        </w:rPr>
        <w:t>European Program of Interventional Epidemiology Training (EPIET) Fellow at ECDC.</w:t>
      </w:r>
      <w:proofErr w:type="gramEnd"/>
    </w:p>
    <w:p w:rsidR="009D6125" w:rsidRPr="009D6125" w:rsidRDefault="009D6125" w:rsidP="001771BA">
      <w:pPr>
        <w:pStyle w:val="HeaderEven"/>
        <w:ind w:left="4320"/>
        <w:rPr>
          <w:sz w:val="18"/>
          <w:szCs w:val="18"/>
        </w:rPr>
      </w:pPr>
    </w:p>
    <w:p w:rsidR="009D6125" w:rsidRPr="006A42F2" w:rsidRDefault="009D6125" w:rsidP="001771BA">
      <w:pPr>
        <w:pStyle w:val="HeaderEven"/>
        <w:ind w:left="4320"/>
        <w:rPr>
          <w:lang w:val="fr-FR"/>
        </w:rPr>
      </w:pPr>
      <w:r w:rsidRPr="006A42F2">
        <w:rPr>
          <w:lang w:val="fr-FR"/>
        </w:rPr>
        <w:t>Timon Marszalek</w:t>
      </w:r>
      <w:r w:rsidRPr="006A42F2">
        <w:rPr>
          <w:vertAlign w:val="superscript"/>
          <w:lang w:val="fr-FR"/>
        </w:rPr>
        <w:t>5</w:t>
      </w:r>
      <w:r w:rsidR="00375E5A">
        <w:rPr>
          <w:lang w:val="fr-FR"/>
        </w:rPr>
        <w:t xml:space="preserve"> (Logistique</w:t>
      </w:r>
      <w:r w:rsidRPr="006A42F2">
        <w:rPr>
          <w:lang w:val="fr-FR"/>
        </w:rPr>
        <w:t>)</w:t>
      </w:r>
      <w:r w:rsidRPr="006A42F2">
        <w:rPr>
          <w:lang w:val="fr-FR"/>
        </w:rPr>
        <w:tab/>
      </w:r>
    </w:p>
    <w:p w:rsidR="009D6125" w:rsidRPr="006A42F2" w:rsidRDefault="00375E5A" w:rsidP="00375E5A">
      <w:pPr>
        <w:pStyle w:val="HeaderEven"/>
        <w:ind w:left="4320"/>
        <w:rPr>
          <w:b w:val="0"/>
          <w:sz w:val="18"/>
          <w:szCs w:val="18"/>
          <w:lang w:val="fr-FR"/>
        </w:rPr>
      </w:pPr>
      <w:r>
        <w:rPr>
          <w:b w:val="0"/>
          <w:sz w:val="18"/>
          <w:szCs w:val="18"/>
          <w:lang w:val="fr-FR"/>
        </w:rPr>
        <w:t>Logisticien</w:t>
      </w:r>
      <w:r w:rsidR="009D6125" w:rsidRPr="006A42F2">
        <w:rPr>
          <w:b w:val="0"/>
          <w:sz w:val="18"/>
          <w:szCs w:val="18"/>
          <w:lang w:val="fr-FR"/>
        </w:rPr>
        <w:t xml:space="preserve"> (</w:t>
      </w:r>
      <w:r>
        <w:rPr>
          <w:b w:val="0"/>
          <w:sz w:val="18"/>
          <w:szCs w:val="18"/>
          <w:lang w:val="fr-FR"/>
        </w:rPr>
        <w:t>consultant</w:t>
      </w:r>
      <w:r w:rsidR="009D6125" w:rsidRPr="006A42F2">
        <w:rPr>
          <w:b w:val="0"/>
          <w:sz w:val="18"/>
          <w:szCs w:val="18"/>
          <w:lang w:val="fr-FR"/>
        </w:rPr>
        <w:t>)</w:t>
      </w:r>
    </w:p>
    <w:p w:rsidR="009D6125" w:rsidRPr="006A42F2" w:rsidRDefault="009D6125" w:rsidP="001771BA">
      <w:pPr>
        <w:pStyle w:val="HeaderEven"/>
        <w:ind w:left="4320"/>
        <w:rPr>
          <w:sz w:val="18"/>
          <w:szCs w:val="18"/>
          <w:lang w:val="fr-FR"/>
        </w:rPr>
      </w:pPr>
    </w:p>
    <w:p w:rsidR="009D6125" w:rsidRPr="00A86E7D" w:rsidRDefault="009D6125" w:rsidP="00375E5A">
      <w:pPr>
        <w:pStyle w:val="HeaderEven"/>
        <w:ind w:left="4320"/>
        <w:rPr>
          <w:lang w:val="fr-FR"/>
        </w:rPr>
      </w:pPr>
      <w:r w:rsidRPr="00A86E7D">
        <w:rPr>
          <w:lang w:val="fr-FR"/>
        </w:rPr>
        <w:t xml:space="preserve">Anne Fortin </w:t>
      </w:r>
      <w:r w:rsidR="00375E5A">
        <w:rPr>
          <w:vertAlign w:val="superscript"/>
          <w:lang w:val="fr-FR"/>
        </w:rPr>
        <w:t>6</w:t>
      </w:r>
      <w:r w:rsidRPr="00A86E7D">
        <w:rPr>
          <w:lang w:val="fr-FR"/>
        </w:rPr>
        <w:t xml:space="preserve"> (</w:t>
      </w:r>
      <w:r w:rsidR="00375E5A" w:rsidRPr="00BA232E">
        <w:rPr>
          <w:lang w:val="fr-FR"/>
        </w:rPr>
        <w:t>Epidemiologie/suivi des contacts</w:t>
      </w:r>
      <w:r w:rsidRPr="00A86E7D">
        <w:rPr>
          <w:lang w:val="fr-FR"/>
        </w:rPr>
        <w:t>)</w:t>
      </w:r>
      <w:r w:rsidRPr="00A86E7D">
        <w:rPr>
          <w:lang w:val="fr-FR"/>
        </w:rPr>
        <w:tab/>
      </w:r>
    </w:p>
    <w:p w:rsidR="009D6125" w:rsidRPr="001771BA" w:rsidRDefault="000657C4" w:rsidP="000657C4">
      <w:pPr>
        <w:pStyle w:val="HeaderEven"/>
        <w:ind w:left="4320"/>
        <w:rPr>
          <w:b w:val="0"/>
          <w:sz w:val="18"/>
          <w:szCs w:val="18"/>
          <w:lang w:val="fr-FR"/>
        </w:rPr>
      </w:pPr>
      <w:r w:rsidRPr="001104ED">
        <w:rPr>
          <w:b w:val="0"/>
          <w:sz w:val="18"/>
          <w:szCs w:val="18"/>
          <w:lang w:val="fr-CA"/>
        </w:rPr>
        <w:t>Chef d’unité, Surveillance prévention et contrôle des maladies infectieuses,</w:t>
      </w:r>
      <w:r w:rsidR="00A86E7D" w:rsidRPr="001771BA">
        <w:rPr>
          <w:b w:val="0"/>
          <w:sz w:val="18"/>
          <w:szCs w:val="18"/>
          <w:lang w:val="fr-FR"/>
        </w:rPr>
        <w:t xml:space="preserve"> Instit</w:t>
      </w:r>
      <w:r>
        <w:rPr>
          <w:b w:val="0"/>
          <w:sz w:val="18"/>
          <w:szCs w:val="18"/>
          <w:lang w:val="fr-FR"/>
        </w:rPr>
        <w:t>ut National de Sante Publique du</w:t>
      </w:r>
      <w:r w:rsidR="00A86E7D" w:rsidRPr="001771BA">
        <w:rPr>
          <w:b w:val="0"/>
          <w:sz w:val="18"/>
          <w:szCs w:val="18"/>
          <w:lang w:val="fr-FR"/>
        </w:rPr>
        <w:t xml:space="preserve"> </w:t>
      </w:r>
      <w:r w:rsidRPr="001771BA">
        <w:rPr>
          <w:b w:val="0"/>
          <w:sz w:val="18"/>
          <w:szCs w:val="18"/>
          <w:lang w:val="fr-FR"/>
        </w:rPr>
        <w:t>Québec</w:t>
      </w:r>
    </w:p>
    <w:p w:rsidR="00375E5A" w:rsidRDefault="00375E5A" w:rsidP="00375E5A">
      <w:pPr>
        <w:pStyle w:val="HeaderEven"/>
        <w:ind w:left="4320"/>
        <w:rPr>
          <w:lang w:val="fr-FR"/>
        </w:rPr>
      </w:pPr>
    </w:p>
    <w:p w:rsidR="009D6125" w:rsidRPr="00A86E7D" w:rsidRDefault="00A86E7D" w:rsidP="00375E5A">
      <w:pPr>
        <w:pStyle w:val="HeaderEven"/>
        <w:ind w:left="4320"/>
        <w:rPr>
          <w:lang w:val="fr-FR"/>
        </w:rPr>
      </w:pPr>
      <w:r w:rsidRPr="00A86E7D">
        <w:rPr>
          <w:lang w:val="fr-FR"/>
        </w:rPr>
        <w:t>Jocelyne Sauve</w:t>
      </w:r>
      <w:r w:rsidR="009D6125" w:rsidRPr="00A86E7D">
        <w:rPr>
          <w:lang w:val="fr-FR"/>
        </w:rPr>
        <w:t xml:space="preserve"> </w:t>
      </w:r>
      <w:r w:rsidR="00375E5A">
        <w:rPr>
          <w:vertAlign w:val="superscript"/>
          <w:lang w:val="fr-FR"/>
        </w:rPr>
        <w:t>7</w:t>
      </w:r>
      <w:r w:rsidR="009D6125" w:rsidRPr="00A86E7D">
        <w:rPr>
          <w:lang w:val="fr-FR"/>
        </w:rPr>
        <w:t xml:space="preserve"> (</w:t>
      </w:r>
      <w:r w:rsidR="00375E5A" w:rsidRPr="00BA232E">
        <w:rPr>
          <w:lang w:val="fr-FR"/>
        </w:rPr>
        <w:t>Epidemiologie/suivi des contacts</w:t>
      </w:r>
      <w:r w:rsidR="009D6125" w:rsidRPr="00A86E7D">
        <w:rPr>
          <w:lang w:val="fr-FR"/>
        </w:rPr>
        <w:t>)</w:t>
      </w:r>
      <w:r w:rsidR="009D6125" w:rsidRPr="00A86E7D">
        <w:rPr>
          <w:lang w:val="fr-FR"/>
        </w:rPr>
        <w:tab/>
      </w:r>
    </w:p>
    <w:p w:rsidR="002A4191" w:rsidRPr="00BA232E" w:rsidRDefault="000657C4" w:rsidP="00585AF7">
      <w:pPr>
        <w:pStyle w:val="HeaderEven"/>
        <w:ind w:left="4320"/>
        <w:rPr>
          <w:b w:val="0"/>
          <w:sz w:val="18"/>
          <w:szCs w:val="18"/>
          <w:lang w:val="fr-FR"/>
        </w:rPr>
      </w:pPr>
      <w:r w:rsidRPr="001104ED">
        <w:rPr>
          <w:b w:val="0"/>
          <w:sz w:val="18"/>
          <w:szCs w:val="18"/>
          <w:lang w:val="fr-CA"/>
        </w:rPr>
        <w:t>Vice-présidente associée aux affaires scientifiques</w:t>
      </w:r>
      <w:r w:rsidR="00A86E7D" w:rsidRPr="00BA232E">
        <w:rPr>
          <w:b w:val="0"/>
          <w:sz w:val="18"/>
          <w:szCs w:val="18"/>
          <w:lang w:val="fr-FR"/>
        </w:rPr>
        <w:t xml:space="preserve">, </w:t>
      </w:r>
      <w:r w:rsidR="00585AF7" w:rsidRPr="001771BA">
        <w:rPr>
          <w:b w:val="0"/>
          <w:sz w:val="18"/>
          <w:szCs w:val="18"/>
          <w:lang w:val="fr-FR"/>
        </w:rPr>
        <w:t>Instit</w:t>
      </w:r>
      <w:r w:rsidR="00585AF7">
        <w:rPr>
          <w:b w:val="0"/>
          <w:sz w:val="18"/>
          <w:szCs w:val="18"/>
          <w:lang w:val="fr-FR"/>
        </w:rPr>
        <w:t xml:space="preserve">ut </w:t>
      </w:r>
      <w:r w:rsidR="00A86E7D" w:rsidRPr="00BA232E">
        <w:rPr>
          <w:b w:val="0"/>
          <w:sz w:val="18"/>
          <w:szCs w:val="18"/>
          <w:lang w:val="fr-FR"/>
        </w:rPr>
        <w:t xml:space="preserve">National de </w:t>
      </w:r>
      <w:r w:rsidRPr="00BA232E">
        <w:rPr>
          <w:b w:val="0"/>
          <w:sz w:val="18"/>
          <w:szCs w:val="18"/>
          <w:lang w:val="fr-FR"/>
        </w:rPr>
        <w:t xml:space="preserve">Santé </w:t>
      </w:r>
      <w:r w:rsidR="00585AF7">
        <w:rPr>
          <w:b w:val="0"/>
          <w:sz w:val="18"/>
          <w:szCs w:val="18"/>
          <w:lang w:val="fr-FR"/>
        </w:rPr>
        <w:t xml:space="preserve">Publique </w:t>
      </w:r>
      <w:r w:rsidRPr="00BA232E">
        <w:rPr>
          <w:b w:val="0"/>
          <w:sz w:val="18"/>
          <w:szCs w:val="18"/>
          <w:lang w:val="fr-FR"/>
        </w:rPr>
        <w:t>du</w:t>
      </w:r>
      <w:r w:rsidR="00A86E7D" w:rsidRPr="00BA232E">
        <w:rPr>
          <w:b w:val="0"/>
          <w:sz w:val="18"/>
          <w:szCs w:val="18"/>
          <w:lang w:val="fr-FR"/>
        </w:rPr>
        <w:t xml:space="preserve"> Qu</w:t>
      </w:r>
      <w:r w:rsidR="00375E5A" w:rsidRPr="00BA232E">
        <w:rPr>
          <w:b w:val="0"/>
          <w:sz w:val="18"/>
          <w:szCs w:val="18"/>
          <w:lang w:val="fr-FR"/>
        </w:rPr>
        <w:t>é</w:t>
      </w:r>
      <w:r w:rsidR="00A86E7D" w:rsidRPr="00BA232E">
        <w:rPr>
          <w:b w:val="0"/>
          <w:sz w:val="18"/>
          <w:szCs w:val="18"/>
          <w:lang w:val="fr-FR"/>
        </w:rPr>
        <w:t>bec</w:t>
      </w:r>
    </w:p>
    <w:p w:rsidR="00375E5A" w:rsidRDefault="00375E5A" w:rsidP="00375E5A">
      <w:pPr>
        <w:pStyle w:val="HeaderEven"/>
        <w:ind w:left="4320"/>
        <w:rPr>
          <w:b w:val="0"/>
          <w:sz w:val="18"/>
          <w:szCs w:val="18"/>
          <w:lang w:val="fr-FR"/>
        </w:rPr>
      </w:pPr>
    </w:p>
    <w:p w:rsidR="00375E5A" w:rsidRPr="00375E5A" w:rsidRDefault="00375E5A" w:rsidP="00375E5A">
      <w:pPr>
        <w:pStyle w:val="HeaderEven"/>
        <w:ind w:left="4320"/>
        <w:rPr>
          <w:lang w:val="fr-FR"/>
        </w:rPr>
      </w:pPr>
      <w:r w:rsidRPr="00375E5A">
        <w:rPr>
          <w:lang w:val="fr-FR"/>
        </w:rPr>
        <w:t xml:space="preserve">Crépin Hilaire DADJO </w:t>
      </w:r>
      <w:r>
        <w:rPr>
          <w:vertAlign w:val="superscript"/>
          <w:lang w:val="fr-FR"/>
        </w:rPr>
        <w:t>8</w:t>
      </w:r>
      <w:r w:rsidRPr="00375E5A">
        <w:rPr>
          <w:lang w:val="fr-FR"/>
        </w:rPr>
        <w:t xml:space="preserve"> (Communications </w:t>
      </w:r>
      <w:proofErr w:type="spellStart"/>
      <w:r w:rsidRPr="00375E5A">
        <w:rPr>
          <w:lang w:val="fr-FR"/>
        </w:rPr>
        <w:t>Officer</w:t>
      </w:r>
      <w:proofErr w:type="spellEnd"/>
      <w:r w:rsidRPr="00375E5A">
        <w:rPr>
          <w:lang w:val="fr-FR"/>
        </w:rPr>
        <w:t>)</w:t>
      </w:r>
    </w:p>
    <w:p w:rsidR="00375E5A" w:rsidRPr="00BA232E" w:rsidRDefault="00375E5A" w:rsidP="00375E5A">
      <w:pPr>
        <w:pStyle w:val="HeaderEven"/>
        <w:ind w:left="4320"/>
        <w:rPr>
          <w:b w:val="0"/>
          <w:sz w:val="18"/>
          <w:szCs w:val="18"/>
          <w:lang w:val="fr-FR"/>
        </w:rPr>
      </w:pPr>
      <w:r w:rsidRPr="00BA232E">
        <w:rPr>
          <w:b w:val="0"/>
          <w:sz w:val="18"/>
          <w:szCs w:val="18"/>
          <w:lang w:val="fr-FR"/>
        </w:rPr>
        <w:t>IST Afrique de l’Ouest, OMS AFRO</w:t>
      </w:r>
    </w:p>
    <w:p w:rsidR="00375E5A" w:rsidRDefault="00375E5A" w:rsidP="00375E5A">
      <w:pPr>
        <w:pStyle w:val="HeaderEven"/>
        <w:ind w:left="4320"/>
        <w:rPr>
          <w:b w:val="0"/>
          <w:sz w:val="18"/>
          <w:szCs w:val="18"/>
          <w:lang w:val="fr-FR"/>
        </w:rPr>
      </w:pPr>
    </w:p>
    <w:p w:rsidR="00375E5A" w:rsidRPr="00375E5A" w:rsidRDefault="00375E5A" w:rsidP="00375E5A">
      <w:pPr>
        <w:pStyle w:val="HeaderEven"/>
        <w:ind w:left="4320"/>
        <w:rPr>
          <w:lang w:val="fr-FR"/>
        </w:rPr>
      </w:pPr>
      <w:r w:rsidRPr="00375E5A">
        <w:rPr>
          <w:lang w:val="fr-FR"/>
        </w:rPr>
        <w:t xml:space="preserve">Jose </w:t>
      </w:r>
      <w:proofErr w:type="spellStart"/>
      <w:r w:rsidRPr="00375E5A">
        <w:rPr>
          <w:lang w:val="fr-FR"/>
        </w:rPr>
        <w:t>Biey</w:t>
      </w:r>
      <w:proofErr w:type="spellEnd"/>
      <w:r>
        <w:rPr>
          <w:lang w:val="fr-FR"/>
        </w:rPr>
        <w:t xml:space="preserve"> </w:t>
      </w:r>
      <w:r>
        <w:rPr>
          <w:vertAlign w:val="superscript"/>
          <w:lang w:val="fr-FR"/>
        </w:rPr>
        <w:t>9</w:t>
      </w:r>
      <w:r>
        <w:rPr>
          <w:lang w:val="fr-FR"/>
        </w:rPr>
        <w:t xml:space="preserve"> (</w:t>
      </w:r>
      <w:r w:rsidR="009707A8" w:rsidRPr="00BA232E">
        <w:rPr>
          <w:lang w:val="fr-FR"/>
        </w:rPr>
        <w:t>Epidémiologie</w:t>
      </w:r>
      <w:r w:rsidRPr="00BA232E">
        <w:rPr>
          <w:lang w:val="fr-FR"/>
        </w:rPr>
        <w:t>/suivi des contacts)</w:t>
      </w:r>
    </w:p>
    <w:p w:rsidR="00375E5A" w:rsidRPr="005D6D75" w:rsidRDefault="00375E5A" w:rsidP="00375E5A">
      <w:pPr>
        <w:pStyle w:val="HeaderEven"/>
        <w:ind w:left="4320"/>
        <w:rPr>
          <w:b w:val="0"/>
          <w:sz w:val="18"/>
          <w:szCs w:val="18"/>
          <w:lang w:val="fr-FR"/>
        </w:rPr>
      </w:pPr>
      <w:r>
        <w:rPr>
          <w:b w:val="0"/>
          <w:sz w:val="18"/>
          <w:szCs w:val="18"/>
          <w:lang w:val="fr-FR"/>
        </w:rPr>
        <w:lastRenderedPageBreak/>
        <w:t>IST Afrique de l’Ouest, OMS AFRO</w:t>
      </w:r>
    </w:p>
    <w:p w:rsidR="002A4191" w:rsidRPr="006A42F2" w:rsidRDefault="002A4191" w:rsidP="00420D03">
      <w:pPr>
        <w:rPr>
          <w:lang w:val="fr-FR"/>
        </w:rPr>
      </w:pPr>
    </w:p>
    <w:p w:rsidR="00B8663E" w:rsidRPr="00730524" w:rsidRDefault="00B8663E" w:rsidP="00EB0885">
      <w:pPr>
        <w:rPr>
          <w:rFonts w:asciiTheme="majorHAnsi" w:hAnsiTheme="majorHAnsi"/>
          <w:caps/>
          <w:color w:val="1F497D" w:themeColor="text2"/>
          <w:sz w:val="32"/>
          <w:szCs w:val="32"/>
          <w:lang w:val="fr-FR"/>
        </w:rPr>
      </w:pPr>
      <w:r w:rsidRPr="00E13EC6">
        <w:rPr>
          <w:rFonts w:asciiTheme="majorHAnsi" w:hAnsiTheme="majorHAnsi"/>
          <w:caps/>
          <w:color w:val="1F497D" w:themeColor="text2"/>
          <w:sz w:val="32"/>
          <w:szCs w:val="32"/>
          <w:lang w:val="fr-FR"/>
        </w:rPr>
        <w:t>Activités réalisées</w:t>
      </w:r>
      <w:r w:rsidRPr="00730524">
        <w:rPr>
          <w:rFonts w:asciiTheme="majorHAnsi" w:hAnsiTheme="majorHAnsi"/>
          <w:caps/>
          <w:color w:val="1F497D" w:themeColor="text2"/>
          <w:sz w:val="32"/>
          <w:szCs w:val="32"/>
          <w:lang w:val="fr-FR"/>
        </w:rPr>
        <w:t xml:space="preserve"> </w:t>
      </w:r>
    </w:p>
    <w:p w:rsidR="00DD57AC" w:rsidRPr="00DD57AC" w:rsidRDefault="00DD57AC" w:rsidP="00585AF7">
      <w:pPr>
        <w:rPr>
          <w:lang w:val="fr-FR"/>
        </w:rPr>
      </w:pPr>
      <w:r w:rsidRPr="00DD57AC">
        <w:rPr>
          <w:lang w:val="fr-FR"/>
        </w:rPr>
        <w:t xml:space="preserve">Toutes les activités liées à la mission ont été décrites ci-dessous. Pour </w:t>
      </w:r>
      <w:r w:rsidR="00585AF7">
        <w:rPr>
          <w:lang w:val="fr-FR"/>
        </w:rPr>
        <w:t>l’agenda</w:t>
      </w:r>
      <w:r w:rsidRPr="00DD57AC">
        <w:rPr>
          <w:lang w:val="fr-FR"/>
        </w:rPr>
        <w:t xml:space="preserve"> complet de la mission</w:t>
      </w:r>
      <w:r w:rsidR="0097372F">
        <w:rPr>
          <w:lang w:val="fr-FR"/>
        </w:rPr>
        <w:t>,</w:t>
      </w:r>
      <w:r w:rsidRPr="00DD57AC">
        <w:rPr>
          <w:lang w:val="fr-FR"/>
        </w:rPr>
        <w:t xml:space="preserve"> </w:t>
      </w:r>
      <w:r w:rsidR="00375E5A">
        <w:rPr>
          <w:lang w:val="fr-FR"/>
        </w:rPr>
        <w:t>merci de</w:t>
      </w:r>
      <w:r w:rsidRPr="00DD57AC">
        <w:rPr>
          <w:lang w:val="fr-FR"/>
        </w:rPr>
        <w:t xml:space="preserve"> se référer à l'annexe </w:t>
      </w:r>
      <w:proofErr w:type="gramStart"/>
      <w:r w:rsidRPr="00DD57AC">
        <w:rPr>
          <w:lang w:val="fr-FR"/>
        </w:rPr>
        <w:t>1 .</w:t>
      </w:r>
      <w:proofErr w:type="gramEnd"/>
    </w:p>
    <w:p w:rsidR="00451EC2" w:rsidRPr="00451EC2" w:rsidRDefault="00451EC2" w:rsidP="00585AF7">
      <w:pPr>
        <w:jc w:val="center"/>
        <w:rPr>
          <w:b/>
          <w:u w:val="single"/>
          <w:lang w:val="fr-FR"/>
        </w:rPr>
      </w:pPr>
      <w:r w:rsidRPr="00451EC2">
        <w:rPr>
          <w:b/>
          <w:u w:val="single"/>
          <w:lang w:val="fr-FR"/>
        </w:rPr>
        <w:t xml:space="preserve">Tableau 1: </w:t>
      </w:r>
      <w:r w:rsidR="00585AF7">
        <w:rPr>
          <w:b/>
          <w:u w:val="single"/>
          <w:lang w:val="fr-FR"/>
        </w:rPr>
        <w:t>Résumé</w:t>
      </w:r>
      <w:r w:rsidRPr="00451EC2">
        <w:rPr>
          <w:b/>
          <w:u w:val="single"/>
          <w:lang w:val="fr-FR"/>
        </w:rPr>
        <w:t xml:space="preserve"> de</w:t>
      </w:r>
      <w:r w:rsidR="00585AF7">
        <w:rPr>
          <w:b/>
          <w:u w:val="single"/>
          <w:lang w:val="fr-FR"/>
        </w:rPr>
        <w:t>s a</w:t>
      </w:r>
      <w:r w:rsidRPr="00451EC2">
        <w:rPr>
          <w:b/>
          <w:u w:val="single"/>
          <w:lang w:val="fr-FR"/>
        </w:rPr>
        <w:t>ctivités par jour</w:t>
      </w:r>
    </w:p>
    <w:tbl>
      <w:tblPr>
        <w:tblStyle w:val="LightShading"/>
        <w:tblpPr w:leftFromText="180" w:rightFromText="180" w:vertAnchor="text" w:horzAnchor="margin" w:tblpXSpec="center" w:tblpY="37"/>
        <w:tblOverlap w:val="never"/>
        <w:tblW w:w="8897" w:type="dxa"/>
        <w:tblLayout w:type="fixed"/>
        <w:tblLook w:val="04A0" w:firstRow="1" w:lastRow="0" w:firstColumn="1" w:lastColumn="0" w:noHBand="0" w:noVBand="1"/>
      </w:tblPr>
      <w:tblGrid>
        <w:gridCol w:w="3227"/>
        <w:gridCol w:w="2011"/>
        <w:gridCol w:w="130"/>
        <w:gridCol w:w="3529"/>
      </w:tblGrid>
      <w:tr w:rsidR="00E13EC6" w:rsidRPr="00CB23C2" w:rsidTr="00F022FA">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8897" w:type="dxa"/>
            <w:gridSpan w:val="4"/>
            <w:shd w:val="clear" w:color="auto" w:fill="0F243E" w:themeFill="text2" w:themeFillShade="80"/>
          </w:tcPr>
          <w:p w:rsidR="00E13EC6" w:rsidRPr="00CB23C2" w:rsidRDefault="00E13EC6" w:rsidP="00F022FA">
            <w:pPr>
              <w:rPr>
                <w:color w:val="FFFFFF" w:themeColor="background1"/>
              </w:rPr>
            </w:pPr>
            <w:r w:rsidRPr="00BA232E">
              <w:rPr>
                <w:color w:val="FFFFFF" w:themeColor="background1"/>
                <w:lang w:val="fr-FR"/>
              </w:rPr>
              <w:t xml:space="preserve">                                                                     </w:t>
            </w:r>
            <w:r w:rsidRPr="00CB23C2">
              <w:rPr>
                <w:color w:val="FFFFFF" w:themeColor="background1"/>
              </w:rPr>
              <w:t>Mission Jour 1</w:t>
            </w:r>
          </w:p>
        </w:tc>
      </w:tr>
      <w:tr w:rsidR="00E13EC6" w:rsidRPr="00CB23C2" w:rsidTr="00F022F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8897" w:type="dxa"/>
            <w:gridSpan w:val="4"/>
            <w:shd w:val="clear" w:color="auto" w:fill="0F243E" w:themeFill="text2" w:themeFillShade="80"/>
          </w:tcPr>
          <w:p w:rsidR="00E13EC6" w:rsidRPr="00CB23C2" w:rsidRDefault="00E13EC6" w:rsidP="00F022FA">
            <w:pPr>
              <w:tabs>
                <w:tab w:val="left" w:pos="3686"/>
              </w:tabs>
              <w:rPr>
                <w:color w:val="FFFFFF" w:themeColor="background1"/>
              </w:rPr>
            </w:pPr>
            <w:r w:rsidRPr="00CB23C2">
              <w:rPr>
                <w:color w:val="FFFFFF" w:themeColor="background1"/>
              </w:rPr>
              <w:t xml:space="preserve">                    </w:t>
            </w:r>
            <w:proofErr w:type="spellStart"/>
            <w:r w:rsidRPr="00CB23C2">
              <w:rPr>
                <w:color w:val="FFFFFF" w:themeColor="background1"/>
              </w:rPr>
              <w:t>Evènement</w:t>
            </w:r>
            <w:proofErr w:type="spellEnd"/>
            <w:r w:rsidRPr="00CB23C2">
              <w:rPr>
                <w:color w:val="FFFFFF" w:themeColor="background1"/>
              </w:rPr>
              <w:t xml:space="preserve">                     </w:t>
            </w:r>
            <w:r>
              <w:rPr>
                <w:color w:val="FFFFFF" w:themeColor="background1"/>
              </w:rPr>
              <w:t xml:space="preserve">              </w:t>
            </w:r>
            <w:r w:rsidRPr="00CB23C2">
              <w:rPr>
                <w:color w:val="FFFFFF" w:themeColor="background1"/>
              </w:rPr>
              <w:t xml:space="preserve">  Site                                             Description</w:t>
            </w:r>
          </w:p>
        </w:tc>
      </w:tr>
      <w:tr w:rsidR="00E13EC6" w:rsidRPr="00D3266F" w:rsidTr="00F022FA">
        <w:trPr>
          <w:trHeight w:val="150"/>
        </w:trPr>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E13EC6" w:rsidRPr="00CB23C2" w:rsidRDefault="00E13EC6" w:rsidP="00F022FA">
            <w:pPr>
              <w:rPr>
                <w:rFonts w:cstheme="minorHAnsi"/>
              </w:rPr>
            </w:pPr>
            <w:proofErr w:type="spellStart"/>
            <w:r w:rsidRPr="00CB23C2">
              <w:rPr>
                <w:rFonts w:cstheme="minorHAnsi"/>
              </w:rPr>
              <w:t>Réunion</w:t>
            </w:r>
            <w:proofErr w:type="spellEnd"/>
            <w:r w:rsidRPr="00CB23C2">
              <w:rPr>
                <w:rFonts w:cstheme="minorHAnsi"/>
              </w:rPr>
              <w:t xml:space="preserve"> avec le </w:t>
            </w:r>
            <w:proofErr w:type="spellStart"/>
            <w:r w:rsidRPr="00CB23C2">
              <w:rPr>
                <w:rFonts w:cstheme="minorHAnsi"/>
              </w:rPr>
              <w:t>Représentant</w:t>
            </w:r>
            <w:proofErr w:type="spellEnd"/>
            <w:r w:rsidRPr="00CB23C2">
              <w:rPr>
                <w:rFonts w:cstheme="minorHAnsi"/>
              </w:rPr>
              <w:t xml:space="preserve"> OMS</w:t>
            </w:r>
          </w:p>
          <w:p w:rsidR="00E13EC6" w:rsidRPr="00CB23C2" w:rsidRDefault="00E13EC6" w:rsidP="00F022FA">
            <w:pPr>
              <w:rPr>
                <w:rFonts w:cstheme="minorHAnsi"/>
              </w:rPr>
            </w:pPr>
          </w:p>
          <w:p w:rsidR="00E13EC6" w:rsidRPr="00CB23C2" w:rsidRDefault="0097372F" w:rsidP="00F022FA">
            <w:pPr>
              <w:rPr>
                <w:rFonts w:cstheme="minorHAnsi"/>
              </w:rPr>
            </w:pPr>
            <w:r>
              <w:rPr>
                <w:rFonts w:cstheme="minorHAnsi"/>
                <w:noProof/>
                <w:lang w:eastAsia="en-GB"/>
              </w:rPr>
              <w:drawing>
                <wp:inline distT="0" distB="0" distL="0" distR="0" wp14:anchorId="0CDDF530" wp14:editId="3A13D787">
                  <wp:extent cx="961986" cy="63610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FR-C-V.jpg"/>
                          <pic:cNvPicPr/>
                        </pic:nvPicPr>
                        <pic:blipFill>
                          <a:blip r:embed="rId16" cstate="email">
                            <a:extLst>
                              <a:ext uri="{28A0092B-C50C-407E-A947-70E740481C1C}">
                                <a14:useLocalDpi xmlns:a14="http://schemas.microsoft.com/office/drawing/2010/main"/>
                              </a:ext>
                            </a:extLst>
                          </a:blip>
                          <a:stretch>
                            <a:fillRect/>
                          </a:stretch>
                        </pic:blipFill>
                        <pic:spPr>
                          <a:xfrm>
                            <a:off x="0" y="0"/>
                            <a:ext cx="967460" cy="639724"/>
                          </a:xfrm>
                          <a:prstGeom prst="rect">
                            <a:avLst/>
                          </a:prstGeom>
                        </pic:spPr>
                      </pic:pic>
                    </a:graphicData>
                  </a:graphic>
                </wp:inline>
              </w:drawing>
            </w:r>
          </w:p>
          <w:p w:rsidR="00E13EC6" w:rsidRPr="00CB23C2" w:rsidRDefault="00E13EC6" w:rsidP="00F022FA">
            <w:pPr>
              <w:rPr>
                <w:rFonts w:cstheme="minorHAnsi"/>
              </w:rPr>
            </w:pPr>
          </w:p>
        </w:tc>
        <w:tc>
          <w:tcPr>
            <w:tcW w:w="2141" w:type="dxa"/>
            <w:gridSpan w:val="2"/>
            <w:shd w:val="clear" w:color="auto" w:fill="D9D9D9" w:themeFill="background1" w:themeFillShade="D9"/>
          </w:tcPr>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r w:rsidRPr="00CB23C2">
              <w:t>OMS bureau pays</w:t>
            </w:r>
          </w:p>
        </w:tc>
        <w:tc>
          <w:tcPr>
            <w:tcW w:w="3529" w:type="dxa"/>
            <w:shd w:val="clear" w:color="auto" w:fill="D9D9D9" w:themeFill="background1" w:themeFillShade="D9"/>
          </w:tcPr>
          <w:p w:rsidR="00E13EC6" w:rsidRPr="00E13EC6" w:rsidRDefault="00E13EC6" w:rsidP="00585AF7">
            <w:pPr>
              <w:cnfStyle w:val="000000000000" w:firstRow="0" w:lastRow="0" w:firstColumn="0" w:lastColumn="0" w:oddVBand="0" w:evenVBand="0" w:oddHBand="0" w:evenHBand="0" w:firstRowFirstColumn="0" w:firstRowLastColumn="0" w:lastRowFirstColumn="0" w:lastRowLastColumn="0"/>
              <w:rPr>
                <w:lang w:val="fr-FR"/>
              </w:rPr>
            </w:pPr>
            <w:r w:rsidRPr="00E13EC6">
              <w:rPr>
                <w:lang w:val="fr-FR"/>
              </w:rPr>
              <w:t>Mise en place de l'équipe et séance d'information sur les mesures de préparation entreprise</w:t>
            </w:r>
            <w:r w:rsidR="00585AF7">
              <w:rPr>
                <w:lang w:val="fr-FR"/>
              </w:rPr>
              <w:t>s</w:t>
            </w:r>
            <w:r w:rsidRPr="00E13EC6">
              <w:rPr>
                <w:lang w:val="fr-FR"/>
              </w:rPr>
              <w:t xml:space="preserve"> par la Mauritanie avec l’appui de l'OMS</w:t>
            </w:r>
            <w:r w:rsidR="00721A15">
              <w:rPr>
                <w:lang w:val="fr-FR"/>
              </w:rPr>
              <w:t>.</w:t>
            </w:r>
          </w:p>
          <w:p w:rsidR="00E13EC6" w:rsidRPr="00E13EC6" w:rsidRDefault="00E13EC6" w:rsidP="00F022FA">
            <w:pPr>
              <w:cnfStyle w:val="000000000000" w:firstRow="0" w:lastRow="0" w:firstColumn="0" w:lastColumn="0" w:oddVBand="0" w:evenVBand="0" w:oddHBand="0" w:evenHBand="0" w:firstRowFirstColumn="0" w:firstRowLastColumn="0" w:lastRowFirstColumn="0" w:lastRowLastColumn="0"/>
              <w:rPr>
                <w:lang w:val="fr-FR"/>
              </w:rPr>
            </w:pPr>
          </w:p>
        </w:tc>
      </w:tr>
      <w:tr w:rsidR="00E13EC6" w:rsidRPr="00D3266F" w:rsidTr="00F022FA">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E13EC6" w:rsidRPr="00E13EC6" w:rsidRDefault="00E13EC6" w:rsidP="00F022FA">
            <w:pPr>
              <w:rPr>
                <w:rFonts w:cstheme="minorHAnsi"/>
                <w:lang w:val="fr-FR"/>
              </w:rPr>
            </w:pPr>
            <w:r w:rsidRPr="00E13EC6">
              <w:rPr>
                <w:rFonts w:cstheme="minorHAnsi"/>
                <w:lang w:val="fr-FR"/>
              </w:rPr>
              <w:t>Réunion de briefing de la Coordinatrice Résidente des Nations Unies</w:t>
            </w:r>
          </w:p>
          <w:p w:rsidR="00E13EC6" w:rsidRPr="00E13EC6" w:rsidRDefault="00E13EC6" w:rsidP="00F022FA">
            <w:pPr>
              <w:rPr>
                <w:rFonts w:cstheme="minorHAnsi"/>
                <w:lang w:val="fr-FR"/>
              </w:rPr>
            </w:pPr>
            <w:r w:rsidRPr="00CB23C2">
              <w:rPr>
                <w:noProof/>
                <w:lang w:eastAsia="en-GB"/>
              </w:rPr>
              <w:drawing>
                <wp:anchor distT="0" distB="0" distL="114300" distR="114300" simplePos="0" relativeHeight="251701248" behindDoc="0" locked="0" layoutInCell="1" allowOverlap="1" wp14:anchorId="26402C83" wp14:editId="06F86899">
                  <wp:simplePos x="0" y="0"/>
                  <wp:positionH relativeFrom="column">
                    <wp:posOffset>0</wp:posOffset>
                  </wp:positionH>
                  <wp:positionV relativeFrom="paragraph">
                    <wp:posOffset>13970</wp:posOffset>
                  </wp:positionV>
                  <wp:extent cx="765175" cy="754380"/>
                  <wp:effectExtent l="0" t="0" r="0" b="7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email">
                            <a:extLst>
                              <a:ext uri="{28A0092B-C50C-407E-A947-70E740481C1C}">
                                <a14:useLocalDpi xmlns:a14="http://schemas.microsoft.com/office/drawing/2010/main"/>
                              </a:ext>
                            </a:extLst>
                          </a:blip>
                          <a:stretch>
                            <a:fillRect/>
                          </a:stretch>
                        </pic:blipFill>
                        <pic:spPr>
                          <a:xfrm>
                            <a:off x="0" y="0"/>
                            <a:ext cx="765175" cy="754380"/>
                          </a:xfrm>
                          <a:prstGeom prst="rect">
                            <a:avLst/>
                          </a:prstGeom>
                        </pic:spPr>
                      </pic:pic>
                    </a:graphicData>
                  </a:graphic>
                  <wp14:sizeRelH relativeFrom="page">
                    <wp14:pctWidth>0</wp14:pctWidth>
                  </wp14:sizeRelH>
                  <wp14:sizeRelV relativeFrom="page">
                    <wp14:pctHeight>0</wp14:pctHeight>
                  </wp14:sizeRelV>
                </wp:anchor>
              </w:drawing>
            </w:r>
          </w:p>
          <w:p w:rsidR="00E13EC6" w:rsidRPr="00E13EC6" w:rsidRDefault="00E13EC6" w:rsidP="00F022FA">
            <w:pPr>
              <w:rPr>
                <w:lang w:val="fr-FR"/>
              </w:rPr>
            </w:pPr>
          </w:p>
          <w:p w:rsidR="00E13EC6" w:rsidRPr="00E13EC6" w:rsidRDefault="00E13EC6" w:rsidP="00F022FA">
            <w:pPr>
              <w:rPr>
                <w:lang w:val="fr-FR"/>
              </w:rPr>
            </w:pPr>
          </w:p>
        </w:tc>
        <w:tc>
          <w:tcPr>
            <w:tcW w:w="2141" w:type="dxa"/>
            <w:gridSpan w:val="2"/>
            <w:shd w:val="clear" w:color="auto" w:fill="auto"/>
          </w:tcPr>
          <w:p w:rsidR="00E13EC6" w:rsidRPr="00CB23C2" w:rsidRDefault="00E13EC6" w:rsidP="00F022FA">
            <w:pPr>
              <w:jc w:val="center"/>
              <w:cnfStyle w:val="000000100000" w:firstRow="0" w:lastRow="0" w:firstColumn="0" w:lastColumn="0" w:oddVBand="0" w:evenVBand="0" w:oddHBand="1" w:evenHBand="0" w:firstRowFirstColumn="0" w:firstRowLastColumn="0" w:lastRowFirstColumn="0" w:lastRowLastColumn="0"/>
            </w:pPr>
            <w:r w:rsidRPr="00CB23C2">
              <w:t xml:space="preserve">Nations </w:t>
            </w:r>
            <w:proofErr w:type="spellStart"/>
            <w:r w:rsidRPr="00CB23C2">
              <w:t>Unies</w:t>
            </w:r>
            <w:proofErr w:type="spellEnd"/>
            <w:r w:rsidRPr="00CB23C2">
              <w:t xml:space="preserve"> </w:t>
            </w:r>
            <w:proofErr w:type="spellStart"/>
            <w:r w:rsidRPr="00CB23C2">
              <w:t>Mauritanie</w:t>
            </w:r>
            <w:proofErr w:type="spellEnd"/>
          </w:p>
        </w:tc>
        <w:tc>
          <w:tcPr>
            <w:tcW w:w="3529" w:type="dxa"/>
            <w:shd w:val="clear" w:color="auto" w:fill="auto"/>
          </w:tcPr>
          <w:p w:rsidR="00E13EC6" w:rsidRPr="00E13EC6" w:rsidRDefault="00E13EC6" w:rsidP="00F022FA">
            <w:pPr>
              <w:cnfStyle w:val="000000100000" w:firstRow="0" w:lastRow="0" w:firstColumn="0" w:lastColumn="0" w:oddVBand="0" w:evenVBand="0" w:oddHBand="1" w:evenHBand="0" w:firstRowFirstColumn="0" w:firstRowLastColumn="0" w:lastRowFirstColumn="0" w:lastRowLastColumn="0"/>
              <w:rPr>
                <w:lang w:val="fr-FR"/>
              </w:rPr>
            </w:pPr>
            <w:r w:rsidRPr="00E13EC6">
              <w:rPr>
                <w:lang w:val="fr-FR"/>
              </w:rPr>
              <w:t>Introduction aux objectifs de la mission par le représentant et l’équipe</w:t>
            </w:r>
            <w:r w:rsidR="00721A15">
              <w:rPr>
                <w:lang w:val="fr-FR"/>
              </w:rPr>
              <w:t>.</w:t>
            </w:r>
            <w:r w:rsidRPr="00E13EC6">
              <w:rPr>
                <w:lang w:val="fr-FR"/>
              </w:rPr>
              <w:t xml:space="preserve"> </w:t>
            </w:r>
          </w:p>
          <w:p w:rsidR="00E13EC6" w:rsidRPr="00E13EC6" w:rsidRDefault="00E13EC6" w:rsidP="00F022FA">
            <w:pPr>
              <w:cnfStyle w:val="000000100000" w:firstRow="0" w:lastRow="0" w:firstColumn="0" w:lastColumn="0" w:oddVBand="0" w:evenVBand="0" w:oddHBand="1" w:evenHBand="0" w:firstRowFirstColumn="0" w:firstRowLastColumn="0" w:lastRowFirstColumn="0" w:lastRowLastColumn="0"/>
              <w:rPr>
                <w:lang w:val="fr-FR"/>
              </w:rPr>
            </w:pPr>
          </w:p>
          <w:p w:rsidR="00E13EC6" w:rsidRPr="00E13EC6" w:rsidRDefault="00E13EC6" w:rsidP="00F022FA">
            <w:pPr>
              <w:cnfStyle w:val="000000100000" w:firstRow="0" w:lastRow="0" w:firstColumn="0" w:lastColumn="0" w:oddVBand="0" w:evenVBand="0" w:oddHBand="1" w:evenHBand="0" w:firstRowFirstColumn="0" w:firstRowLastColumn="0" w:lastRowFirstColumn="0" w:lastRowLastColumn="0"/>
              <w:rPr>
                <w:lang w:val="fr-FR"/>
              </w:rPr>
            </w:pPr>
          </w:p>
          <w:p w:rsidR="00E13EC6" w:rsidRPr="00E13EC6" w:rsidRDefault="00E13EC6" w:rsidP="00F022FA">
            <w:pPr>
              <w:cnfStyle w:val="000000100000" w:firstRow="0" w:lastRow="0" w:firstColumn="0" w:lastColumn="0" w:oddVBand="0" w:evenVBand="0" w:oddHBand="1" w:evenHBand="0" w:firstRowFirstColumn="0" w:firstRowLastColumn="0" w:lastRowFirstColumn="0" w:lastRowLastColumn="0"/>
              <w:rPr>
                <w:lang w:val="fr-FR"/>
              </w:rPr>
            </w:pPr>
          </w:p>
        </w:tc>
      </w:tr>
      <w:tr w:rsidR="00E13EC6" w:rsidRPr="00D3266F" w:rsidTr="00F022FA">
        <w:trPr>
          <w:trHeight w:val="150"/>
        </w:trPr>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E13EC6" w:rsidRPr="00E13EC6" w:rsidRDefault="00E13EC6" w:rsidP="00F022FA">
            <w:pPr>
              <w:rPr>
                <w:lang w:val="fr-FR"/>
              </w:rPr>
            </w:pPr>
            <w:r w:rsidRPr="00CB23C2">
              <w:rPr>
                <w:noProof/>
                <w:lang w:eastAsia="en-GB"/>
              </w:rPr>
              <w:drawing>
                <wp:anchor distT="0" distB="0" distL="114300" distR="114300" simplePos="0" relativeHeight="251709440" behindDoc="0" locked="0" layoutInCell="1" allowOverlap="1" wp14:anchorId="02D1623E" wp14:editId="35B2A1E4">
                  <wp:simplePos x="0" y="0"/>
                  <wp:positionH relativeFrom="column">
                    <wp:posOffset>-3810</wp:posOffset>
                  </wp:positionH>
                  <wp:positionV relativeFrom="paragraph">
                    <wp:posOffset>516255</wp:posOffset>
                  </wp:positionV>
                  <wp:extent cx="1727835" cy="1241425"/>
                  <wp:effectExtent l="0" t="0" r="5715" b="0"/>
                  <wp:wrapSquare wrapText="bothSides"/>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email">
                            <a:extLst>
                              <a:ext uri="{28A0092B-C50C-407E-A947-70E740481C1C}">
                                <a14:useLocalDpi xmlns:a14="http://schemas.microsoft.com/office/drawing/2010/main"/>
                              </a:ext>
                            </a:extLst>
                          </a:blip>
                          <a:stretch>
                            <a:fillRect/>
                          </a:stretch>
                        </pic:blipFill>
                        <pic:spPr>
                          <a:xfrm>
                            <a:off x="0" y="0"/>
                            <a:ext cx="1727835" cy="1241425"/>
                          </a:xfrm>
                          <a:prstGeom prst="rect">
                            <a:avLst/>
                          </a:prstGeom>
                        </pic:spPr>
                      </pic:pic>
                    </a:graphicData>
                  </a:graphic>
                  <wp14:sizeRelH relativeFrom="page">
                    <wp14:pctWidth>0</wp14:pctWidth>
                  </wp14:sizeRelH>
                  <wp14:sizeRelV relativeFrom="page">
                    <wp14:pctHeight>0</wp14:pctHeight>
                  </wp14:sizeRelV>
                </wp:anchor>
              </w:drawing>
            </w:r>
            <w:r w:rsidRPr="00E13EC6">
              <w:rPr>
                <w:lang w:val="fr-FR"/>
              </w:rPr>
              <w:t>Audience avec le Ministre de la Santé</w:t>
            </w:r>
          </w:p>
        </w:tc>
        <w:tc>
          <w:tcPr>
            <w:tcW w:w="2141" w:type="dxa"/>
            <w:gridSpan w:val="2"/>
            <w:shd w:val="clear" w:color="auto" w:fill="D9D9D9" w:themeFill="background1" w:themeFillShade="D9"/>
          </w:tcPr>
          <w:p w:rsidR="00E13EC6" w:rsidRPr="00E13EC6" w:rsidRDefault="00E13EC6" w:rsidP="00F022FA">
            <w:pPr>
              <w:jc w:val="center"/>
              <w:cnfStyle w:val="000000000000" w:firstRow="0" w:lastRow="0" w:firstColumn="0" w:lastColumn="0" w:oddVBand="0" w:evenVBand="0" w:oddHBand="0" w:evenHBand="0" w:firstRowFirstColumn="0" w:firstRowLastColumn="0" w:lastRowFirstColumn="0" w:lastRowLastColumn="0"/>
              <w:rPr>
                <w:lang w:val="fr-FR"/>
              </w:rPr>
            </w:pPr>
          </w:p>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proofErr w:type="spellStart"/>
            <w:r w:rsidRPr="00CB23C2">
              <w:t>Ministère</w:t>
            </w:r>
            <w:proofErr w:type="spellEnd"/>
            <w:r w:rsidRPr="00CB23C2">
              <w:t xml:space="preserve"> de la santé</w:t>
            </w:r>
          </w:p>
        </w:tc>
        <w:tc>
          <w:tcPr>
            <w:tcW w:w="3529" w:type="dxa"/>
            <w:shd w:val="clear" w:color="auto" w:fill="D9D9D9" w:themeFill="background1" w:themeFillShade="D9"/>
          </w:tcPr>
          <w:p w:rsidR="00E13EC6" w:rsidRPr="00E13EC6" w:rsidRDefault="00E13EC6" w:rsidP="00F022FA">
            <w:pPr>
              <w:cnfStyle w:val="000000000000" w:firstRow="0" w:lastRow="0" w:firstColumn="0" w:lastColumn="0" w:oddVBand="0" w:evenVBand="0" w:oddHBand="0" w:evenHBand="0" w:firstRowFirstColumn="0" w:firstRowLastColumn="0" w:lastRowFirstColumn="0" w:lastRowLastColumn="0"/>
              <w:rPr>
                <w:lang w:val="fr-FR"/>
              </w:rPr>
            </w:pPr>
            <w:r w:rsidRPr="00E13EC6">
              <w:rPr>
                <w:lang w:val="fr-FR"/>
              </w:rPr>
              <w:t>Discours de bienvenue du Ministre de la santé et du Secrétaire général.   Introduction aux objectifs de la mission par le représentant et le Chef de mission</w:t>
            </w:r>
            <w:r w:rsidR="00721A15">
              <w:rPr>
                <w:lang w:val="fr-FR"/>
              </w:rPr>
              <w:t>.</w:t>
            </w:r>
          </w:p>
        </w:tc>
      </w:tr>
      <w:tr w:rsidR="00E13EC6" w:rsidRPr="00D3266F" w:rsidTr="00F022F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E13EC6" w:rsidRPr="00E13EC6" w:rsidRDefault="00E13EC6" w:rsidP="00F022FA">
            <w:pPr>
              <w:rPr>
                <w:lang w:val="fr-FR"/>
              </w:rPr>
            </w:pPr>
            <w:r w:rsidRPr="00CB23C2">
              <w:rPr>
                <w:noProof/>
                <w:lang w:eastAsia="en-GB"/>
              </w:rPr>
              <w:lastRenderedPageBreak/>
              <w:drawing>
                <wp:anchor distT="0" distB="0" distL="114300" distR="114300" simplePos="0" relativeHeight="251711488" behindDoc="0" locked="0" layoutInCell="1" allowOverlap="1" wp14:anchorId="20F9789B" wp14:editId="1D949572">
                  <wp:simplePos x="0" y="0"/>
                  <wp:positionH relativeFrom="column">
                    <wp:posOffset>-3810</wp:posOffset>
                  </wp:positionH>
                  <wp:positionV relativeFrom="paragraph">
                    <wp:posOffset>490855</wp:posOffset>
                  </wp:positionV>
                  <wp:extent cx="1557655" cy="1016000"/>
                  <wp:effectExtent l="0" t="0" r="4445" b="0"/>
                  <wp:wrapSquare wrapText="bothSides"/>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email">
                            <a:extLst>
                              <a:ext uri="{28A0092B-C50C-407E-A947-70E740481C1C}">
                                <a14:useLocalDpi xmlns:a14="http://schemas.microsoft.com/office/drawing/2010/main"/>
                              </a:ext>
                            </a:extLst>
                          </a:blip>
                          <a:stretch>
                            <a:fillRect/>
                          </a:stretch>
                        </pic:blipFill>
                        <pic:spPr>
                          <a:xfrm>
                            <a:off x="0" y="0"/>
                            <a:ext cx="1557655" cy="1016000"/>
                          </a:xfrm>
                          <a:prstGeom prst="rect">
                            <a:avLst/>
                          </a:prstGeom>
                        </pic:spPr>
                      </pic:pic>
                    </a:graphicData>
                  </a:graphic>
                  <wp14:sizeRelH relativeFrom="page">
                    <wp14:pctWidth>0</wp14:pctWidth>
                  </wp14:sizeRelH>
                  <wp14:sizeRelV relativeFrom="page">
                    <wp14:pctHeight>0</wp14:pctHeight>
                  </wp14:sizeRelV>
                </wp:anchor>
              </w:drawing>
            </w:r>
            <w:r w:rsidRPr="00E13EC6">
              <w:rPr>
                <w:lang w:val="fr-FR"/>
              </w:rPr>
              <w:t>Visite à l’aéroport International de Nouakchott</w:t>
            </w:r>
          </w:p>
          <w:p w:rsidR="00E13EC6" w:rsidRPr="00E13EC6" w:rsidRDefault="00E13EC6" w:rsidP="00F022FA">
            <w:pPr>
              <w:rPr>
                <w:lang w:val="fr-FR"/>
              </w:rPr>
            </w:pPr>
          </w:p>
          <w:p w:rsidR="00E13EC6" w:rsidRPr="00E13EC6" w:rsidRDefault="00E13EC6" w:rsidP="00F022FA">
            <w:pPr>
              <w:rPr>
                <w:lang w:val="fr-FR"/>
              </w:rPr>
            </w:pPr>
          </w:p>
        </w:tc>
        <w:tc>
          <w:tcPr>
            <w:tcW w:w="2141" w:type="dxa"/>
            <w:gridSpan w:val="2"/>
            <w:shd w:val="clear" w:color="auto" w:fill="auto"/>
          </w:tcPr>
          <w:p w:rsidR="00E13EC6" w:rsidRPr="00E13EC6" w:rsidRDefault="00E13EC6" w:rsidP="00F022FA">
            <w:pPr>
              <w:jc w:val="center"/>
              <w:cnfStyle w:val="000000100000" w:firstRow="0" w:lastRow="0" w:firstColumn="0" w:lastColumn="0" w:oddVBand="0" w:evenVBand="0" w:oddHBand="1" w:evenHBand="0" w:firstRowFirstColumn="0" w:firstRowLastColumn="0" w:lastRowFirstColumn="0" w:lastRowLastColumn="0"/>
              <w:rPr>
                <w:lang w:val="fr-FR"/>
              </w:rPr>
            </w:pPr>
          </w:p>
          <w:p w:rsidR="00E13EC6" w:rsidRPr="00E13EC6" w:rsidRDefault="00E13EC6" w:rsidP="00F022FA">
            <w:pPr>
              <w:jc w:val="center"/>
              <w:cnfStyle w:val="000000100000" w:firstRow="0" w:lastRow="0" w:firstColumn="0" w:lastColumn="0" w:oddVBand="0" w:evenVBand="0" w:oddHBand="1" w:evenHBand="0" w:firstRowFirstColumn="0" w:firstRowLastColumn="0" w:lastRowFirstColumn="0" w:lastRowLastColumn="0"/>
              <w:rPr>
                <w:lang w:val="fr-FR"/>
              </w:rPr>
            </w:pPr>
          </w:p>
          <w:p w:rsidR="00E13EC6" w:rsidRPr="00E13EC6" w:rsidRDefault="00E13EC6" w:rsidP="00F022FA">
            <w:pPr>
              <w:cnfStyle w:val="000000100000" w:firstRow="0" w:lastRow="0" w:firstColumn="0" w:lastColumn="0" w:oddVBand="0" w:evenVBand="0" w:oddHBand="1" w:evenHBand="0" w:firstRowFirstColumn="0" w:firstRowLastColumn="0" w:lastRowFirstColumn="0" w:lastRowLastColumn="0"/>
              <w:rPr>
                <w:lang w:val="fr-FR"/>
              </w:rPr>
            </w:pPr>
          </w:p>
          <w:p w:rsidR="00E13EC6" w:rsidRPr="00CB23C2" w:rsidRDefault="00E13EC6" w:rsidP="00F022FA">
            <w:pPr>
              <w:jc w:val="center"/>
              <w:cnfStyle w:val="000000100000" w:firstRow="0" w:lastRow="0" w:firstColumn="0" w:lastColumn="0" w:oddVBand="0" w:evenVBand="0" w:oddHBand="1" w:evenHBand="0" w:firstRowFirstColumn="0" w:firstRowLastColumn="0" w:lastRowFirstColumn="0" w:lastRowLastColumn="0"/>
            </w:pPr>
            <w:proofErr w:type="spellStart"/>
            <w:r w:rsidRPr="00CB23C2">
              <w:t>Aéroport</w:t>
            </w:r>
            <w:proofErr w:type="spellEnd"/>
            <w:r w:rsidRPr="00CB23C2">
              <w:t xml:space="preserve"> International de Nouakchott </w:t>
            </w:r>
          </w:p>
        </w:tc>
        <w:tc>
          <w:tcPr>
            <w:tcW w:w="3529" w:type="dxa"/>
            <w:shd w:val="clear" w:color="auto" w:fill="auto"/>
          </w:tcPr>
          <w:p w:rsidR="00E13EC6" w:rsidRPr="00E13EC6" w:rsidRDefault="00E13EC6" w:rsidP="000657C4">
            <w:pPr>
              <w:cnfStyle w:val="000000100000" w:firstRow="0" w:lastRow="0" w:firstColumn="0" w:lastColumn="0" w:oddVBand="0" w:evenVBand="0" w:oddHBand="1" w:evenHBand="0" w:firstRowFirstColumn="0" w:firstRowLastColumn="0" w:lastRowFirstColumn="0" w:lastRowLastColumn="0"/>
              <w:rPr>
                <w:lang w:val="fr-FR"/>
              </w:rPr>
            </w:pPr>
            <w:r w:rsidRPr="00E13EC6">
              <w:rPr>
                <w:lang w:val="fr-FR"/>
              </w:rPr>
              <w:t>L'équipe a visité l'aéroport International de Nouakchott et rencontré</w:t>
            </w:r>
            <w:r w:rsidR="000657C4">
              <w:rPr>
                <w:lang w:val="fr-FR"/>
              </w:rPr>
              <w:t xml:space="preserve"> le Médecin Chef de l'aéroport </w:t>
            </w:r>
            <w:r w:rsidRPr="00E13EC6">
              <w:rPr>
                <w:lang w:val="fr-FR"/>
              </w:rPr>
              <w:t>qui a présent</w:t>
            </w:r>
            <w:r w:rsidR="000657C4">
              <w:rPr>
                <w:lang w:val="fr-FR"/>
              </w:rPr>
              <w:t>é</w:t>
            </w:r>
            <w:r w:rsidRPr="00E13EC6">
              <w:rPr>
                <w:lang w:val="fr-FR"/>
              </w:rPr>
              <w:t xml:space="preserve"> les établissements de santé de l'aéroport ainsi que la procédure de triage, de dépistage, et d'isolement.  L'aéroport reçoit  4 à 8 vols par jour provenant d’un certain nombre de pays, dont la Guinée (</w:t>
            </w:r>
            <w:r w:rsidR="00721A15">
              <w:rPr>
                <w:lang w:val="fr-FR"/>
              </w:rPr>
              <w:t>c</w:t>
            </w:r>
            <w:r w:rsidRPr="00E13EC6">
              <w:rPr>
                <w:lang w:val="fr-FR"/>
              </w:rPr>
              <w:t>ependant depuis le début de l'épidémie, les vols provenant des pays affectés ont été annulés.) Actuellement, le personnel de santé effectue une prise de température de tous les passagers sur la piste dès le débarquement à l'aide d'un Thermo Flash.</w:t>
            </w:r>
          </w:p>
        </w:tc>
      </w:tr>
      <w:tr w:rsidR="00E13EC6" w:rsidRPr="00D3266F" w:rsidTr="00F022FA">
        <w:trPr>
          <w:trHeight w:val="150"/>
        </w:trPr>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E13EC6" w:rsidRPr="00E13EC6" w:rsidRDefault="00E13EC6" w:rsidP="00F022FA">
            <w:pPr>
              <w:rPr>
                <w:lang w:val="fr-FR"/>
              </w:rPr>
            </w:pPr>
            <w:r w:rsidRPr="00E13EC6">
              <w:rPr>
                <w:lang w:val="fr-FR"/>
              </w:rPr>
              <w:t>Visite au Centre de Traitement Ebola</w:t>
            </w:r>
          </w:p>
          <w:p w:rsidR="00E13EC6" w:rsidRPr="00CB23C2" w:rsidRDefault="00E13EC6" w:rsidP="00F022FA">
            <w:r w:rsidRPr="00CB23C2">
              <w:rPr>
                <w:noProof/>
                <w:lang w:eastAsia="en-GB"/>
              </w:rPr>
              <w:drawing>
                <wp:inline distT="0" distB="0" distL="0" distR="0" wp14:anchorId="683606A9" wp14:editId="7BAA6FD6">
                  <wp:extent cx="1724400" cy="1242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email">
                            <a:extLst>
                              <a:ext uri="{28A0092B-C50C-407E-A947-70E740481C1C}">
                                <a14:useLocalDpi xmlns:a14="http://schemas.microsoft.com/office/drawing/2010/main"/>
                              </a:ext>
                            </a:extLst>
                          </a:blip>
                          <a:stretch>
                            <a:fillRect/>
                          </a:stretch>
                        </pic:blipFill>
                        <pic:spPr>
                          <a:xfrm>
                            <a:off x="0" y="0"/>
                            <a:ext cx="1724400" cy="1242000"/>
                          </a:xfrm>
                          <a:prstGeom prst="rect">
                            <a:avLst/>
                          </a:prstGeom>
                        </pic:spPr>
                      </pic:pic>
                    </a:graphicData>
                  </a:graphic>
                </wp:inline>
              </w:drawing>
            </w:r>
          </w:p>
        </w:tc>
        <w:tc>
          <w:tcPr>
            <w:tcW w:w="2141" w:type="dxa"/>
            <w:gridSpan w:val="2"/>
            <w:shd w:val="clear" w:color="auto" w:fill="D9D9D9" w:themeFill="background1" w:themeFillShade="D9"/>
          </w:tcPr>
          <w:p w:rsidR="00E13EC6" w:rsidRPr="00CB23C2" w:rsidRDefault="00E13EC6" w:rsidP="00F022FA">
            <w:pPr>
              <w:cnfStyle w:val="000000000000" w:firstRow="0" w:lastRow="0" w:firstColumn="0" w:lastColumn="0" w:oddVBand="0" w:evenVBand="0" w:oddHBand="0" w:evenHBand="0" w:firstRowFirstColumn="0" w:firstRowLastColumn="0" w:lastRowFirstColumn="0" w:lastRowLastColumn="0"/>
            </w:pPr>
          </w:p>
          <w:p w:rsidR="00E13EC6" w:rsidRPr="00CB23C2" w:rsidRDefault="00E13EC6" w:rsidP="00F022FA">
            <w:pPr>
              <w:cnfStyle w:val="000000000000" w:firstRow="0" w:lastRow="0" w:firstColumn="0" w:lastColumn="0" w:oddVBand="0" w:evenVBand="0" w:oddHBand="0" w:evenHBand="0" w:firstRowFirstColumn="0" w:firstRowLastColumn="0" w:lastRowFirstColumn="0" w:lastRowLastColumn="0"/>
            </w:pPr>
          </w:p>
          <w:p w:rsidR="00E13EC6" w:rsidRPr="00CB23C2" w:rsidRDefault="00E13EC6" w:rsidP="00F022FA">
            <w:pPr>
              <w:cnfStyle w:val="000000000000" w:firstRow="0" w:lastRow="0" w:firstColumn="0" w:lastColumn="0" w:oddVBand="0" w:evenVBand="0" w:oddHBand="0" w:evenHBand="0" w:firstRowFirstColumn="0" w:firstRowLastColumn="0" w:lastRowFirstColumn="0" w:lastRowLastColumn="0"/>
            </w:pPr>
            <w:proofErr w:type="spellStart"/>
            <w:r w:rsidRPr="00CB23C2">
              <w:t>Banlieue</w:t>
            </w:r>
            <w:proofErr w:type="spellEnd"/>
            <w:r w:rsidRPr="00CB23C2">
              <w:t xml:space="preserve"> de Nouakchott</w:t>
            </w:r>
          </w:p>
        </w:tc>
        <w:tc>
          <w:tcPr>
            <w:tcW w:w="3529" w:type="dxa"/>
            <w:shd w:val="clear" w:color="auto" w:fill="D9D9D9" w:themeFill="background1" w:themeFillShade="D9"/>
          </w:tcPr>
          <w:p w:rsidR="00E13EC6" w:rsidRPr="00E13EC6" w:rsidRDefault="00E13EC6" w:rsidP="000657C4">
            <w:pPr>
              <w:cnfStyle w:val="000000000000" w:firstRow="0" w:lastRow="0" w:firstColumn="0" w:lastColumn="0" w:oddVBand="0" w:evenVBand="0" w:oddHBand="0" w:evenHBand="0" w:firstRowFirstColumn="0" w:firstRowLastColumn="0" w:lastRowFirstColumn="0" w:lastRowLastColumn="0"/>
              <w:rPr>
                <w:lang w:val="fr-FR"/>
              </w:rPr>
            </w:pPr>
            <w:r w:rsidRPr="00E13EC6">
              <w:rPr>
                <w:lang w:val="fr-FR"/>
              </w:rPr>
              <w:t>L'équipe a visité le Ce</w:t>
            </w:r>
            <w:r w:rsidR="000657C4">
              <w:rPr>
                <w:lang w:val="fr-FR"/>
              </w:rPr>
              <w:t xml:space="preserve">ntre de traitement Ebola prévu </w:t>
            </w:r>
            <w:r w:rsidRPr="00E13EC6">
              <w:rPr>
                <w:lang w:val="fr-FR"/>
              </w:rPr>
              <w:t xml:space="preserve">(PK14) construit récemment par le ministère de la santé. Le CTE n’est actuellement pas opérationnel mais est conçu pour isoler et traiter tous les cas d'Ebola en Mauritanie.  En cas d’épidémie, d’autres CTE seraient </w:t>
            </w:r>
            <w:r w:rsidR="00721A15">
              <w:rPr>
                <w:lang w:val="fr-FR"/>
              </w:rPr>
              <w:t>mis en place</w:t>
            </w:r>
            <w:r w:rsidRPr="00E13EC6">
              <w:rPr>
                <w:lang w:val="fr-FR"/>
              </w:rPr>
              <w:t xml:space="preserve"> au niveau des districts e</w:t>
            </w:r>
            <w:r w:rsidR="00721A15">
              <w:rPr>
                <w:lang w:val="fr-FR"/>
              </w:rPr>
              <w:t>t</w:t>
            </w:r>
            <w:r w:rsidRPr="00E13EC6">
              <w:rPr>
                <w:lang w:val="fr-FR"/>
              </w:rPr>
              <w:t xml:space="preserve"> des régions.</w:t>
            </w:r>
          </w:p>
        </w:tc>
      </w:tr>
      <w:tr w:rsidR="00E13EC6" w:rsidRPr="00D3266F" w:rsidTr="00F022F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E13EC6" w:rsidRPr="00E13EC6" w:rsidRDefault="00E13EC6" w:rsidP="00F022FA">
            <w:pPr>
              <w:rPr>
                <w:lang w:val="fr-FR"/>
              </w:rPr>
            </w:pPr>
            <w:r w:rsidRPr="00E13EC6">
              <w:rPr>
                <w:lang w:val="fr-FR"/>
              </w:rPr>
              <w:t xml:space="preserve">Visite au Port </w:t>
            </w:r>
            <w:r w:rsidRPr="009707A8">
              <w:rPr>
                <w:color w:val="auto"/>
                <w:lang w:val="fr-FR"/>
              </w:rPr>
              <w:t>de</w:t>
            </w:r>
            <w:r w:rsidR="00E861DE" w:rsidRPr="009707A8">
              <w:rPr>
                <w:color w:val="auto"/>
                <w:lang w:val="fr-FR"/>
              </w:rPr>
              <w:t xml:space="preserve"> </w:t>
            </w:r>
            <w:r w:rsidR="009707A8" w:rsidRPr="009707A8">
              <w:rPr>
                <w:color w:val="auto"/>
                <w:lang w:val="fr-FR"/>
              </w:rPr>
              <w:t>l’Amitié</w:t>
            </w:r>
            <w:r w:rsidR="00E861DE" w:rsidRPr="009707A8">
              <w:rPr>
                <w:color w:val="auto"/>
                <w:lang w:val="fr-FR"/>
              </w:rPr>
              <w:t xml:space="preserve"> </w:t>
            </w:r>
            <w:r w:rsidRPr="009707A8">
              <w:rPr>
                <w:color w:val="auto"/>
                <w:lang w:val="fr-FR"/>
              </w:rPr>
              <w:t xml:space="preserve"> </w:t>
            </w:r>
            <w:r w:rsidRPr="00E13EC6">
              <w:rPr>
                <w:lang w:val="fr-FR"/>
              </w:rPr>
              <w:t>de  Nouakchott</w:t>
            </w:r>
          </w:p>
          <w:p w:rsidR="00E13EC6" w:rsidRPr="00E13EC6" w:rsidRDefault="00E13EC6" w:rsidP="00F022FA">
            <w:pPr>
              <w:rPr>
                <w:lang w:val="fr-FR"/>
              </w:rPr>
            </w:pPr>
            <w:r w:rsidRPr="00CB23C2">
              <w:rPr>
                <w:noProof/>
                <w:lang w:eastAsia="en-GB"/>
              </w:rPr>
              <w:drawing>
                <wp:anchor distT="0" distB="0" distL="114300" distR="114300" simplePos="0" relativeHeight="251697152" behindDoc="0" locked="0" layoutInCell="1" allowOverlap="1" wp14:anchorId="54915AE7" wp14:editId="67593AFD">
                  <wp:simplePos x="0" y="0"/>
                  <wp:positionH relativeFrom="column">
                    <wp:posOffset>-3810</wp:posOffset>
                  </wp:positionH>
                  <wp:positionV relativeFrom="paragraph">
                    <wp:posOffset>203200</wp:posOffset>
                  </wp:positionV>
                  <wp:extent cx="1924685" cy="1100455"/>
                  <wp:effectExtent l="0" t="0" r="0" b="4445"/>
                  <wp:wrapSquare wrapText="bothSides"/>
                  <wp:docPr id="3" name="Picture 3" descr="http://www.jeuneafrique.com/photos/022012/020022012164200000000port-de-san-pedro-anv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jeuneafrique.com/photos/022012/020022012164200000000port-de-san-pedro-anvers.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1924685" cy="110045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41" w:type="dxa"/>
            <w:gridSpan w:val="2"/>
            <w:shd w:val="clear" w:color="auto" w:fill="auto"/>
          </w:tcPr>
          <w:p w:rsidR="00E13EC6" w:rsidRPr="00E13EC6" w:rsidRDefault="00E13EC6" w:rsidP="00F022FA">
            <w:pPr>
              <w:cnfStyle w:val="000000100000" w:firstRow="0" w:lastRow="0" w:firstColumn="0" w:lastColumn="0" w:oddVBand="0" w:evenVBand="0" w:oddHBand="1" w:evenHBand="0" w:firstRowFirstColumn="0" w:firstRowLastColumn="0" w:lastRowFirstColumn="0" w:lastRowLastColumn="0"/>
              <w:rPr>
                <w:lang w:val="fr-FR"/>
              </w:rPr>
            </w:pPr>
          </w:p>
          <w:p w:rsidR="00E13EC6" w:rsidRPr="00E13EC6" w:rsidRDefault="00E13EC6" w:rsidP="00F022FA">
            <w:pPr>
              <w:cnfStyle w:val="000000100000" w:firstRow="0" w:lastRow="0" w:firstColumn="0" w:lastColumn="0" w:oddVBand="0" w:evenVBand="0" w:oddHBand="1" w:evenHBand="0" w:firstRowFirstColumn="0" w:firstRowLastColumn="0" w:lastRowFirstColumn="0" w:lastRowLastColumn="0"/>
              <w:rPr>
                <w:lang w:val="fr-FR"/>
              </w:rPr>
            </w:pPr>
          </w:p>
          <w:p w:rsidR="00E13EC6" w:rsidRPr="00E13EC6" w:rsidRDefault="00E13EC6" w:rsidP="00F022FA">
            <w:pPr>
              <w:cnfStyle w:val="000000100000" w:firstRow="0" w:lastRow="0" w:firstColumn="0" w:lastColumn="0" w:oddVBand="0" w:evenVBand="0" w:oddHBand="1" w:evenHBand="0" w:firstRowFirstColumn="0" w:firstRowLastColumn="0" w:lastRowFirstColumn="0" w:lastRowLastColumn="0"/>
              <w:rPr>
                <w:lang w:val="fr-FR"/>
              </w:rPr>
            </w:pPr>
          </w:p>
          <w:p w:rsidR="00E13EC6" w:rsidRPr="00CB23C2" w:rsidRDefault="00E13EC6" w:rsidP="00F022FA">
            <w:pPr>
              <w:cnfStyle w:val="000000100000" w:firstRow="0" w:lastRow="0" w:firstColumn="0" w:lastColumn="0" w:oddVBand="0" w:evenVBand="0" w:oddHBand="1" w:evenHBand="0" w:firstRowFirstColumn="0" w:firstRowLastColumn="0" w:lastRowFirstColumn="0" w:lastRowLastColumn="0"/>
            </w:pPr>
            <w:r w:rsidRPr="00CB23C2">
              <w:t>Port de Nouakchott</w:t>
            </w:r>
          </w:p>
        </w:tc>
        <w:tc>
          <w:tcPr>
            <w:tcW w:w="3529" w:type="dxa"/>
            <w:shd w:val="clear" w:color="auto" w:fill="auto"/>
          </w:tcPr>
          <w:p w:rsidR="00E13EC6" w:rsidRPr="000657C4" w:rsidRDefault="00E13EC6" w:rsidP="000657C4">
            <w:pPr>
              <w:cnfStyle w:val="000000100000" w:firstRow="0" w:lastRow="0" w:firstColumn="0" w:lastColumn="0" w:oddVBand="0" w:evenVBand="0" w:oddHBand="1" w:evenHBand="0" w:firstRowFirstColumn="0" w:firstRowLastColumn="0" w:lastRowFirstColumn="0" w:lastRowLastColumn="0"/>
              <w:rPr>
                <w:lang w:val="fr-FR"/>
              </w:rPr>
            </w:pPr>
            <w:r w:rsidRPr="000657C4">
              <w:rPr>
                <w:lang w:val="fr-FR"/>
              </w:rPr>
              <w:t>L'équipe a visité le Port</w:t>
            </w:r>
            <w:r w:rsidR="00E861DE">
              <w:rPr>
                <w:lang w:val="fr-FR"/>
              </w:rPr>
              <w:t xml:space="preserve"> </w:t>
            </w:r>
            <w:r w:rsidR="00E861DE" w:rsidRPr="009707A8">
              <w:rPr>
                <w:color w:val="auto"/>
                <w:lang w:val="fr-FR"/>
              </w:rPr>
              <w:t xml:space="preserve">de l’Amitié de Nouakchott destiné essentiellement au transport de </w:t>
            </w:r>
            <w:r w:rsidRPr="009707A8">
              <w:rPr>
                <w:color w:val="auto"/>
                <w:lang w:val="fr-FR"/>
              </w:rPr>
              <w:t xml:space="preserve"> </w:t>
            </w:r>
            <w:r w:rsidR="000657C4" w:rsidRPr="009707A8">
              <w:rPr>
                <w:color w:val="auto"/>
                <w:lang w:val="fr-FR"/>
              </w:rPr>
              <w:t xml:space="preserve"> </w:t>
            </w:r>
            <w:r w:rsidRPr="009707A8">
              <w:rPr>
                <w:color w:val="auto"/>
                <w:lang w:val="fr-FR"/>
              </w:rPr>
              <w:t xml:space="preserve">de marchandises et a discuté </w:t>
            </w:r>
            <w:r w:rsidRPr="000657C4">
              <w:rPr>
                <w:lang w:val="fr-FR"/>
              </w:rPr>
              <w:t>les mesures de préparation  mises en place. Il n'y a actuellement aucun navire transportant des passagers.    Tous les membres d’équipage débarquant des navires sont soumis à la prise de la température par les autorités de santé d</w:t>
            </w:r>
            <w:r w:rsidR="000657C4">
              <w:rPr>
                <w:lang w:val="fr-FR"/>
              </w:rPr>
              <w:t>u</w:t>
            </w:r>
            <w:r w:rsidRPr="000657C4">
              <w:rPr>
                <w:lang w:val="fr-FR"/>
              </w:rPr>
              <w:t xml:space="preserve"> Port.   Les équipages des navire</w:t>
            </w:r>
            <w:r w:rsidR="00721A15" w:rsidRPr="000657C4">
              <w:rPr>
                <w:lang w:val="fr-FR"/>
              </w:rPr>
              <w:t>s en provenance des pays affecté</w:t>
            </w:r>
            <w:r w:rsidRPr="000657C4">
              <w:rPr>
                <w:lang w:val="fr-FR"/>
              </w:rPr>
              <w:t xml:space="preserve">s ne sont pas autorisés à débarquer.   Les autorités portuaires qui </w:t>
            </w:r>
            <w:r w:rsidR="000657C4">
              <w:rPr>
                <w:lang w:val="fr-FR"/>
              </w:rPr>
              <w:t>accèdent</w:t>
            </w:r>
            <w:r w:rsidRPr="000657C4">
              <w:rPr>
                <w:lang w:val="fr-FR"/>
              </w:rPr>
              <w:t xml:space="preserve"> </w:t>
            </w:r>
            <w:r w:rsidRPr="000657C4">
              <w:rPr>
                <w:lang w:val="fr-FR"/>
              </w:rPr>
              <w:lastRenderedPageBreak/>
              <w:t>aux navires sont dotées d’équipement de protection de base.</w:t>
            </w:r>
          </w:p>
        </w:tc>
      </w:tr>
      <w:tr w:rsidR="00E13EC6" w:rsidRPr="00D3266F" w:rsidTr="00F022FA">
        <w:trPr>
          <w:trHeight w:val="150"/>
        </w:trPr>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E13EC6" w:rsidRPr="00BA232E" w:rsidRDefault="00721A15" w:rsidP="00721A15">
            <w:pPr>
              <w:rPr>
                <w:lang w:val="fr-FR"/>
              </w:rPr>
            </w:pPr>
            <w:r w:rsidRPr="00BA232E">
              <w:rPr>
                <w:lang w:val="fr-FR"/>
              </w:rPr>
              <w:lastRenderedPageBreak/>
              <w:t>Visite à l’Institut National de Recherche en Santé Publique (INRSP)</w:t>
            </w:r>
          </w:p>
          <w:p w:rsidR="00E13EC6" w:rsidRPr="00BA232E" w:rsidRDefault="00790740" w:rsidP="00F022FA">
            <w:pPr>
              <w:rPr>
                <w:lang w:val="fr-FR"/>
              </w:rPr>
            </w:pPr>
            <w:r w:rsidRPr="00CB23C2">
              <w:rPr>
                <w:noProof/>
                <w:lang w:eastAsia="en-GB"/>
              </w:rPr>
              <w:drawing>
                <wp:anchor distT="0" distB="0" distL="114300" distR="114300" simplePos="0" relativeHeight="251698176" behindDoc="0" locked="0" layoutInCell="1" allowOverlap="1" wp14:anchorId="6538EB67" wp14:editId="53ABB30C">
                  <wp:simplePos x="0" y="0"/>
                  <wp:positionH relativeFrom="column">
                    <wp:posOffset>15240</wp:posOffset>
                  </wp:positionH>
                  <wp:positionV relativeFrom="paragraph">
                    <wp:posOffset>368935</wp:posOffset>
                  </wp:positionV>
                  <wp:extent cx="1394460" cy="921385"/>
                  <wp:effectExtent l="0" t="0" r="0" b="0"/>
                  <wp:wrapSquare wrapText="bothSides"/>
                  <wp:docPr id="4" name="Picture 4" descr="http://www.gfmer.ch/Activites_internationales_Fr/Images/INRS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fmer.ch/Activites_internationales_Fr/Images/INRSP1.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394460" cy="9213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141" w:type="dxa"/>
            <w:gridSpan w:val="2"/>
            <w:shd w:val="clear" w:color="auto" w:fill="D9D9D9" w:themeFill="background1" w:themeFillShade="D9"/>
          </w:tcPr>
          <w:p w:rsidR="00E13EC6" w:rsidRPr="00BA232E" w:rsidRDefault="00E13EC6" w:rsidP="00F022FA">
            <w:pPr>
              <w:cnfStyle w:val="000000000000" w:firstRow="0" w:lastRow="0" w:firstColumn="0" w:lastColumn="0" w:oddVBand="0" w:evenVBand="0" w:oddHBand="0" w:evenHBand="0" w:firstRowFirstColumn="0" w:firstRowLastColumn="0" w:lastRowFirstColumn="0" w:lastRowLastColumn="0"/>
              <w:rPr>
                <w:lang w:val="fr-FR"/>
              </w:rPr>
            </w:pPr>
          </w:p>
          <w:p w:rsidR="00E13EC6" w:rsidRPr="00BA232E" w:rsidRDefault="00E13EC6" w:rsidP="00F022FA">
            <w:pPr>
              <w:cnfStyle w:val="000000000000" w:firstRow="0" w:lastRow="0" w:firstColumn="0" w:lastColumn="0" w:oddVBand="0" w:evenVBand="0" w:oddHBand="0" w:evenHBand="0" w:firstRowFirstColumn="0" w:firstRowLastColumn="0" w:lastRowFirstColumn="0" w:lastRowLastColumn="0"/>
              <w:rPr>
                <w:lang w:val="fr-FR"/>
              </w:rPr>
            </w:pPr>
          </w:p>
          <w:p w:rsidR="00E13EC6" w:rsidRPr="00BA232E" w:rsidRDefault="00E13EC6" w:rsidP="00F022FA">
            <w:pPr>
              <w:cnfStyle w:val="000000000000" w:firstRow="0" w:lastRow="0" w:firstColumn="0" w:lastColumn="0" w:oddVBand="0" w:evenVBand="0" w:oddHBand="0" w:evenHBand="0" w:firstRowFirstColumn="0" w:firstRowLastColumn="0" w:lastRowFirstColumn="0" w:lastRowLastColumn="0"/>
              <w:rPr>
                <w:lang w:val="fr-FR"/>
              </w:rPr>
            </w:pPr>
          </w:p>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r w:rsidRPr="00CB23C2">
              <w:t>Abdel Nasser, Nouakchott</w:t>
            </w:r>
          </w:p>
        </w:tc>
        <w:tc>
          <w:tcPr>
            <w:tcW w:w="3529" w:type="dxa"/>
            <w:shd w:val="clear" w:color="auto" w:fill="D9D9D9" w:themeFill="background1" w:themeFillShade="D9"/>
          </w:tcPr>
          <w:p w:rsidR="00E13EC6" w:rsidRPr="00E13EC6" w:rsidRDefault="00E13EC6" w:rsidP="00585AF7">
            <w:pPr>
              <w:cnfStyle w:val="000000000000" w:firstRow="0" w:lastRow="0" w:firstColumn="0" w:lastColumn="0" w:oddVBand="0" w:evenVBand="0" w:oddHBand="0" w:evenHBand="0" w:firstRowFirstColumn="0" w:firstRowLastColumn="0" w:lastRowFirstColumn="0" w:lastRowLastColumn="0"/>
              <w:rPr>
                <w:lang w:val="fr-FR"/>
              </w:rPr>
            </w:pPr>
            <w:r w:rsidRPr="00E13EC6">
              <w:rPr>
                <w:lang w:val="fr-FR"/>
              </w:rPr>
              <w:t>L'équipe a visité l'INRSP et a discuté les capacités de laboratoire et les procédures de diagnostic du vi</w:t>
            </w:r>
            <w:r w:rsidR="00721A15">
              <w:rPr>
                <w:lang w:val="fr-FR"/>
              </w:rPr>
              <w:t>rus Ebola. Actuellement, l’INRSP</w:t>
            </w:r>
            <w:r w:rsidRPr="00E13EC6">
              <w:rPr>
                <w:lang w:val="fr-FR"/>
              </w:rPr>
              <w:t xml:space="preserve"> n'a pas la capacité de tester la maladie à virus Eb</w:t>
            </w:r>
            <w:r w:rsidR="00585AF7">
              <w:rPr>
                <w:lang w:val="fr-FR"/>
              </w:rPr>
              <w:t xml:space="preserve">ola. </w:t>
            </w:r>
            <w:r w:rsidRPr="00E13EC6">
              <w:rPr>
                <w:lang w:val="fr-FR"/>
              </w:rPr>
              <w:t>Le laboratoire est responsable du transport d’échantillon de la Mauritanie vers le laboratoire de référence le plus proche (l'Ins</w:t>
            </w:r>
            <w:r w:rsidR="00721A15">
              <w:rPr>
                <w:lang w:val="fr-FR"/>
              </w:rPr>
              <w:t>titut Pasteur de Dakar). L’INRSP</w:t>
            </w:r>
            <w:r w:rsidRPr="00E13EC6">
              <w:rPr>
                <w:lang w:val="fr-FR"/>
              </w:rPr>
              <w:t xml:space="preserve"> est également membre des </w:t>
            </w:r>
            <w:r w:rsidR="00721A15">
              <w:rPr>
                <w:lang w:val="fr-FR"/>
              </w:rPr>
              <w:t>de la cellule de veille</w:t>
            </w:r>
            <w:r w:rsidRPr="00E13EC6">
              <w:rPr>
                <w:lang w:val="fr-FR"/>
              </w:rPr>
              <w:t xml:space="preserve"> et également </w:t>
            </w:r>
            <w:r w:rsidR="00721A15">
              <w:rPr>
                <w:lang w:val="fr-FR"/>
              </w:rPr>
              <w:t>sollicité lors</w:t>
            </w:r>
            <w:r w:rsidRPr="00E13EC6">
              <w:rPr>
                <w:lang w:val="fr-FR"/>
              </w:rPr>
              <w:t xml:space="preserve"> de la collecte d'échantillons à Nouakchott</w:t>
            </w:r>
            <w:r w:rsidR="00721A15">
              <w:rPr>
                <w:lang w:val="fr-FR"/>
              </w:rPr>
              <w:t xml:space="preserve"> ou parfois dans les régions, même si il est prévu qu’au niveau régional, </w:t>
            </w:r>
            <w:r w:rsidRPr="00E13EC6">
              <w:rPr>
                <w:lang w:val="fr-FR"/>
              </w:rPr>
              <w:t>les échantillons so</w:t>
            </w:r>
            <w:r w:rsidR="00721A15">
              <w:rPr>
                <w:lang w:val="fr-FR"/>
              </w:rPr>
              <w:t>ie</w:t>
            </w:r>
            <w:r w:rsidRPr="00E13EC6">
              <w:rPr>
                <w:lang w:val="fr-FR"/>
              </w:rPr>
              <w:t xml:space="preserve">nt </w:t>
            </w:r>
            <w:r w:rsidR="00721A15">
              <w:rPr>
                <w:lang w:val="fr-FR"/>
              </w:rPr>
              <w:t>prélevés</w:t>
            </w:r>
            <w:r w:rsidRPr="00E13EC6">
              <w:rPr>
                <w:lang w:val="fr-FR"/>
              </w:rPr>
              <w:t xml:space="preserve"> par les autorités sanitaires des districts et des régions, condition</w:t>
            </w:r>
            <w:r w:rsidR="00721A15">
              <w:rPr>
                <w:lang w:val="fr-FR"/>
              </w:rPr>
              <w:t>nés et envoyés ensuite à l’INRSP</w:t>
            </w:r>
            <w:r w:rsidRPr="00E13EC6">
              <w:rPr>
                <w:lang w:val="fr-FR"/>
              </w:rPr>
              <w:t xml:space="preserve">. </w:t>
            </w:r>
          </w:p>
        </w:tc>
      </w:tr>
      <w:tr w:rsidR="00E13EC6" w:rsidRPr="00CB23C2" w:rsidTr="00F022F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8897" w:type="dxa"/>
            <w:gridSpan w:val="4"/>
            <w:tcBorders>
              <w:bottom w:val="single" w:sz="4" w:space="0" w:color="auto"/>
            </w:tcBorders>
            <w:shd w:val="clear" w:color="auto" w:fill="0F243E" w:themeFill="text2" w:themeFillShade="80"/>
          </w:tcPr>
          <w:p w:rsidR="00E13EC6" w:rsidRPr="00CB23C2" w:rsidRDefault="00E13EC6" w:rsidP="00F022FA">
            <w:pPr>
              <w:jc w:val="center"/>
              <w:rPr>
                <w:color w:val="FFFFFF" w:themeColor="background1"/>
              </w:rPr>
            </w:pPr>
            <w:r w:rsidRPr="00CB23C2">
              <w:rPr>
                <w:color w:val="FFFFFF" w:themeColor="background1"/>
              </w:rPr>
              <w:t>Mission Jour 2</w:t>
            </w:r>
          </w:p>
        </w:tc>
      </w:tr>
      <w:tr w:rsidR="00E13EC6" w:rsidRPr="00CB23C2" w:rsidTr="00F022FA">
        <w:trPr>
          <w:trHeight w:val="150"/>
        </w:trPr>
        <w:tc>
          <w:tcPr>
            <w:cnfStyle w:val="001000000000" w:firstRow="0" w:lastRow="0" w:firstColumn="1" w:lastColumn="0" w:oddVBand="0" w:evenVBand="0" w:oddHBand="0" w:evenHBand="0" w:firstRowFirstColumn="0" w:firstRowLastColumn="0" w:lastRowFirstColumn="0" w:lastRowLastColumn="0"/>
            <w:tcW w:w="8897" w:type="dxa"/>
            <w:gridSpan w:val="4"/>
            <w:tcBorders>
              <w:top w:val="single" w:sz="4" w:space="0" w:color="auto"/>
              <w:bottom w:val="nil"/>
            </w:tcBorders>
            <w:shd w:val="clear" w:color="auto" w:fill="0F243E" w:themeFill="text2" w:themeFillShade="80"/>
          </w:tcPr>
          <w:p w:rsidR="00E13EC6" w:rsidRPr="00CB23C2" w:rsidRDefault="00E13EC6" w:rsidP="00F022FA">
            <w:pPr>
              <w:rPr>
                <w:color w:val="FFFFFF" w:themeColor="background1"/>
              </w:rPr>
            </w:pPr>
            <w:r w:rsidRPr="00CB23C2">
              <w:rPr>
                <w:color w:val="FFFFFF" w:themeColor="background1"/>
              </w:rPr>
              <w:t xml:space="preserve">                    </w:t>
            </w:r>
            <w:proofErr w:type="spellStart"/>
            <w:r w:rsidRPr="00CB23C2">
              <w:rPr>
                <w:color w:val="FFFFFF" w:themeColor="background1"/>
              </w:rPr>
              <w:t>Evènement</w:t>
            </w:r>
            <w:proofErr w:type="spellEnd"/>
            <w:r w:rsidRPr="00CB23C2">
              <w:rPr>
                <w:color w:val="FFFFFF" w:themeColor="background1"/>
              </w:rPr>
              <w:t xml:space="preserve">                    </w:t>
            </w:r>
            <w:r w:rsidR="00790740">
              <w:rPr>
                <w:color w:val="FFFFFF" w:themeColor="background1"/>
              </w:rPr>
              <w:t xml:space="preserve">                      </w:t>
            </w:r>
            <w:r w:rsidRPr="00CB23C2">
              <w:rPr>
                <w:color w:val="FFFFFF" w:themeColor="background1"/>
              </w:rPr>
              <w:t xml:space="preserve">  Site                                                       Description</w:t>
            </w:r>
          </w:p>
        </w:tc>
      </w:tr>
      <w:tr w:rsidR="00E13EC6" w:rsidRPr="00D3266F" w:rsidTr="00F022F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227" w:type="dxa"/>
            <w:tcBorders>
              <w:top w:val="nil"/>
            </w:tcBorders>
            <w:shd w:val="clear" w:color="auto" w:fill="auto"/>
          </w:tcPr>
          <w:p w:rsidR="00E13EC6" w:rsidRPr="00CB23C2" w:rsidRDefault="00E13EC6" w:rsidP="00F022FA">
            <w:proofErr w:type="spellStart"/>
            <w:r w:rsidRPr="00CB23C2">
              <w:t>Réunion</w:t>
            </w:r>
            <w:proofErr w:type="spellEnd"/>
            <w:r w:rsidRPr="00CB23C2">
              <w:t xml:space="preserve"> avec MSF </w:t>
            </w:r>
          </w:p>
          <w:p w:rsidR="00E13EC6" w:rsidRPr="00CB23C2" w:rsidRDefault="00E13EC6" w:rsidP="00F022FA"/>
        </w:tc>
        <w:tc>
          <w:tcPr>
            <w:tcW w:w="2141" w:type="dxa"/>
            <w:gridSpan w:val="2"/>
            <w:tcBorders>
              <w:top w:val="nil"/>
            </w:tcBorders>
            <w:shd w:val="clear" w:color="auto" w:fill="auto"/>
          </w:tcPr>
          <w:p w:rsidR="00E13EC6" w:rsidRPr="00CB23C2" w:rsidRDefault="00E13EC6" w:rsidP="00F022FA">
            <w:pPr>
              <w:cnfStyle w:val="000000100000" w:firstRow="0" w:lastRow="0" w:firstColumn="0" w:lastColumn="0" w:oddVBand="0" w:evenVBand="0" w:oddHBand="1" w:evenHBand="0" w:firstRowFirstColumn="0" w:firstRowLastColumn="0" w:lastRowFirstColumn="0" w:lastRowLastColumn="0"/>
            </w:pPr>
            <w:r w:rsidRPr="00CB23C2">
              <w:t>OMS bureau pays</w:t>
            </w:r>
          </w:p>
        </w:tc>
        <w:tc>
          <w:tcPr>
            <w:tcW w:w="3529" w:type="dxa"/>
            <w:tcBorders>
              <w:top w:val="nil"/>
            </w:tcBorders>
            <w:shd w:val="clear" w:color="auto" w:fill="auto"/>
          </w:tcPr>
          <w:p w:rsidR="00E13EC6" w:rsidRPr="00E13EC6" w:rsidRDefault="00E13EC6" w:rsidP="003C3705">
            <w:pPr>
              <w:cnfStyle w:val="000000100000" w:firstRow="0" w:lastRow="0" w:firstColumn="0" w:lastColumn="0" w:oddVBand="0" w:evenVBand="0" w:oddHBand="1" w:evenHBand="0" w:firstRowFirstColumn="0" w:firstRowLastColumn="0" w:lastRowFirstColumn="0" w:lastRowLastColumn="0"/>
              <w:rPr>
                <w:lang w:val="fr-FR"/>
              </w:rPr>
            </w:pPr>
            <w:r w:rsidRPr="00E13EC6">
              <w:rPr>
                <w:lang w:val="fr-FR"/>
              </w:rPr>
              <w:t xml:space="preserve">L'équipe a rencontré MSF pour discuter de </w:t>
            </w:r>
            <w:r w:rsidR="000657C4">
              <w:rPr>
                <w:lang w:val="fr-FR"/>
              </w:rPr>
              <w:t>la mise sur pied</w:t>
            </w:r>
            <w:r w:rsidR="00585AF7">
              <w:rPr>
                <w:lang w:val="fr-FR"/>
              </w:rPr>
              <w:t xml:space="preserve"> du Centre de T</w:t>
            </w:r>
            <w:r w:rsidRPr="00E13EC6">
              <w:rPr>
                <w:lang w:val="fr-FR"/>
              </w:rPr>
              <w:t>raitement Ebola et d</w:t>
            </w:r>
            <w:r w:rsidR="003C3705">
              <w:rPr>
                <w:lang w:val="fr-FR"/>
              </w:rPr>
              <w:t>e leurs activités en matière de</w:t>
            </w:r>
            <w:r w:rsidRPr="00E13EC6">
              <w:rPr>
                <w:lang w:val="fr-FR"/>
              </w:rPr>
              <w:t xml:space="preserve"> gestion d'épidémie potentielle.</w:t>
            </w:r>
          </w:p>
        </w:tc>
      </w:tr>
      <w:tr w:rsidR="00E13EC6" w:rsidRPr="00D3266F" w:rsidTr="00F022FA">
        <w:trPr>
          <w:trHeight w:val="150"/>
        </w:trPr>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E13EC6" w:rsidRPr="00CB23C2" w:rsidRDefault="00E13EC6" w:rsidP="00F022FA">
            <w:proofErr w:type="spellStart"/>
            <w:r w:rsidRPr="00CB23C2">
              <w:t>Visite</w:t>
            </w:r>
            <w:proofErr w:type="spellEnd"/>
            <w:r>
              <w:t xml:space="preserve"> de </w:t>
            </w:r>
            <w:proofErr w:type="spellStart"/>
            <w:r>
              <w:t>l'h</w:t>
            </w:r>
            <w:r w:rsidRPr="00CB23C2">
              <w:t>ôpital</w:t>
            </w:r>
            <w:proofErr w:type="spellEnd"/>
            <w:r w:rsidRPr="00CB23C2">
              <w:t xml:space="preserve"> </w:t>
            </w:r>
            <w:proofErr w:type="spellStart"/>
            <w:r w:rsidRPr="00CB23C2">
              <w:t>Cheikh</w:t>
            </w:r>
            <w:proofErr w:type="spellEnd"/>
            <w:r w:rsidRPr="00CB23C2">
              <w:t xml:space="preserve"> </w:t>
            </w:r>
            <w:proofErr w:type="spellStart"/>
            <w:r w:rsidRPr="00CB23C2">
              <w:t>Zayed</w:t>
            </w:r>
            <w:proofErr w:type="spellEnd"/>
          </w:p>
          <w:p w:rsidR="00E13EC6" w:rsidRPr="00CB23C2" w:rsidRDefault="00E13EC6" w:rsidP="00F022FA"/>
          <w:p w:rsidR="00E13EC6" w:rsidRPr="00CB23C2" w:rsidRDefault="00E13EC6" w:rsidP="00F022FA">
            <w:r w:rsidRPr="00CB23C2">
              <w:rPr>
                <w:noProof/>
                <w:lang w:eastAsia="en-GB"/>
              </w:rPr>
              <w:drawing>
                <wp:anchor distT="0" distB="0" distL="114300" distR="114300" simplePos="0" relativeHeight="251702272" behindDoc="0" locked="0" layoutInCell="1" allowOverlap="1" wp14:anchorId="7D00AB06" wp14:editId="1DADF2F4">
                  <wp:simplePos x="0" y="0"/>
                  <wp:positionH relativeFrom="column">
                    <wp:posOffset>30480</wp:posOffset>
                  </wp:positionH>
                  <wp:positionV relativeFrom="paragraph">
                    <wp:posOffset>-181610</wp:posOffset>
                  </wp:positionV>
                  <wp:extent cx="1371600" cy="984885"/>
                  <wp:effectExtent l="0" t="0" r="0" b="57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email">
                            <a:extLst>
                              <a:ext uri="{28A0092B-C50C-407E-A947-70E740481C1C}">
                                <a14:useLocalDpi xmlns:a14="http://schemas.microsoft.com/office/drawing/2010/main"/>
                              </a:ext>
                            </a:extLst>
                          </a:blip>
                          <a:stretch>
                            <a:fillRect/>
                          </a:stretch>
                        </pic:blipFill>
                        <pic:spPr>
                          <a:xfrm>
                            <a:off x="0" y="0"/>
                            <a:ext cx="1371600" cy="984885"/>
                          </a:xfrm>
                          <a:prstGeom prst="rect">
                            <a:avLst/>
                          </a:prstGeom>
                        </pic:spPr>
                      </pic:pic>
                    </a:graphicData>
                  </a:graphic>
                  <wp14:sizeRelH relativeFrom="page">
                    <wp14:pctWidth>0</wp14:pctWidth>
                  </wp14:sizeRelH>
                  <wp14:sizeRelV relativeFrom="page">
                    <wp14:pctHeight>0</wp14:pctHeight>
                  </wp14:sizeRelV>
                </wp:anchor>
              </w:drawing>
            </w:r>
          </w:p>
        </w:tc>
        <w:tc>
          <w:tcPr>
            <w:tcW w:w="2141" w:type="dxa"/>
            <w:gridSpan w:val="2"/>
            <w:shd w:val="clear" w:color="auto" w:fill="D9D9D9" w:themeFill="background1" w:themeFillShade="D9"/>
          </w:tcPr>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p>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p>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p>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r w:rsidRPr="00CB23C2">
              <w:t>Nouakchott</w:t>
            </w:r>
          </w:p>
        </w:tc>
        <w:tc>
          <w:tcPr>
            <w:tcW w:w="3529" w:type="dxa"/>
            <w:shd w:val="clear" w:color="auto" w:fill="D9D9D9" w:themeFill="background1" w:themeFillShade="D9"/>
          </w:tcPr>
          <w:p w:rsidR="00E13EC6" w:rsidRPr="00E13EC6" w:rsidRDefault="00E13EC6" w:rsidP="003C3705">
            <w:pPr>
              <w:cnfStyle w:val="000000000000" w:firstRow="0" w:lastRow="0" w:firstColumn="0" w:lastColumn="0" w:oddVBand="0" w:evenVBand="0" w:oddHBand="0" w:evenHBand="0" w:firstRowFirstColumn="0" w:firstRowLastColumn="0" w:lastRowFirstColumn="0" w:lastRowLastColumn="0"/>
              <w:rPr>
                <w:lang w:val="fr-FR"/>
              </w:rPr>
            </w:pPr>
            <w:r w:rsidRPr="00E13EC6">
              <w:rPr>
                <w:lang w:val="fr-FR"/>
              </w:rPr>
              <w:t xml:space="preserve">L'équipe a visité un hôpital régional à Nouakchott pour évaluer le niveau de préparation, </w:t>
            </w:r>
            <w:r w:rsidR="00721A15">
              <w:rPr>
                <w:lang w:val="fr-FR"/>
              </w:rPr>
              <w:t xml:space="preserve">au cas </w:t>
            </w:r>
            <w:r w:rsidRPr="00E13EC6">
              <w:rPr>
                <w:lang w:val="fr-FR"/>
              </w:rPr>
              <w:t xml:space="preserve">où un cas suspect </w:t>
            </w:r>
            <w:r w:rsidR="003C3705">
              <w:rPr>
                <w:lang w:val="fr-FR"/>
              </w:rPr>
              <w:t>serait</w:t>
            </w:r>
            <w:r w:rsidR="00721A15">
              <w:rPr>
                <w:lang w:val="fr-FR"/>
              </w:rPr>
              <w:t xml:space="preserve"> détecté. L'équipe a visité le service des </w:t>
            </w:r>
            <w:r w:rsidRPr="00E13EC6">
              <w:rPr>
                <w:lang w:val="fr-FR"/>
              </w:rPr>
              <w:t>urgence</w:t>
            </w:r>
            <w:r w:rsidR="00721A15">
              <w:rPr>
                <w:lang w:val="fr-FR"/>
              </w:rPr>
              <w:t>s</w:t>
            </w:r>
            <w:r w:rsidRPr="00E13EC6">
              <w:rPr>
                <w:lang w:val="fr-FR"/>
              </w:rPr>
              <w:t xml:space="preserve">, le service de pédiatrie et l'unité de médecine interne.  L'hôpital dispose d'une salle d'isolement pour les cas suspects ainsi que quelques </w:t>
            </w:r>
            <w:r w:rsidR="00721A15">
              <w:rPr>
                <w:lang w:val="fr-FR"/>
              </w:rPr>
              <w:t xml:space="preserve">kits </w:t>
            </w:r>
            <w:r w:rsidR="00721A15">
              <w:rPr>
                <w:lang w:val="fr-FR"/>
              </w:rPr>
              <w:lastRenderedPageBreak/>
              <w:t xml:space="preserve">d’EPI </w:t>
            </w:r>
            <w:r w:rsidRPr="00E13EC6">
              <w:rPr>
                <w:lang w:val="fr-FR"/>
              </w:rPr>
              <w:t>H1N1 fournis par l'USAID.</w:t>
            </w:r>
          </w:p>
        </w:tc>
      </w:tr>
      <w:tr w:rsidR="00E13EC6" w:rsidRPr="00D3266F" w:rsidTr="00F022F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E13EC6" w:rsidRPr="00E13EC6" w:rsidRDefault="00E13EC6" w:rsidP="0097372F">
            <w:pPr>
              <w:rPr>
                <w:lang w:val="fr-FR"/>
              </w:rPr>
            </w:pPr>
            <w:r w:rsidRPr="00E13EC6">
              <w:rPr>
                <w:lang w:val="fr-FR"/>
              </w:rPr>
              <w:lastRenderedPageBreak/>
              <w:t>Réunion avec les Partenaires Techniques et Financiers (PTF)</w:t>
            </w:r>
            <w:r w:rsidR="0097372F">
              <w:rPr>
                <w:rFonts w:cstheme="minorHAnsi"/>
                <w:noProof/>
                <w:lang w:eastAsia="en-GB"/>
              </w:rPr>
              <w:drawing>
                <wp:inline distT="0" distB="0" distL="0" distR="0" wp14:anchorId="39258E60" wp14:editId="70D3CAFE">
                  <wp:extent cx="961986" cy="6361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FR-C-V.jpg"/>
                          <pic:cNvPicPr/>
                        </pic:nvPicPr>
                        <pic:blipFill>
                          <a:blip r:embed="rId16" cstate="email">
                            <a:extLst>
                              <a:ext uri="{28A0092B-C50C-407E-A947-70E740481C1C}">
                                <a14:useLocalDpi xmlns:a14="http://schemas.microsoft.com/office/drawing/2010/main"/>
                              </a:ext>
                            </a:extLst>
                          </a:blip>
                          <a:stretch>
                            <a:fillRect/>
                          </a:stretch>
                        </pic:blipFill>
                        <pic:spPr>
                          <a:xfrm>
                            <a:off x="0" y="0"/>
                            <a:ext cx="967460" cy="639724"/>
                          </a:xfrm>
                          <a:prstGeom prst="rect">
                            <a:avLst/>
                          </a:prstGeom>
                        </pic:spPr>
                      </pic:pic>
                    </a:graphicData>
                  </a:graphic>
                </wp:inline>
              </w:drawing>
            </w:r>
          </w:p>
        </w:tc>
        <w:tc>
          <w:tcPr>
            <w:tcW w:w="2141" w:type="dxa"/>
            <w:gridSpan w:val="2"/>
            <w:shd w:val="clear" w:color="auto" w:fill="auto"/>
          </w:tcPr>
          <w:p w:rsidR="00E13EC6" w:rsidRPr="00E13EC6" w:rsidRDefault="00E13EC6" w:rsidP="00F022FA">
            <w:pPr>
              <w:jc w:val="center"/>
              <w:cnfStyle w:val="000000100000" w:firstRow="0" w:lastRow="0" w:firstColumn="0" w:lastColumn="0" w:oddVBand="0" w:evenVBand="0" w:oddHBand="1" w:evenHBand="0" w:firstRowFirstColumn="0" w:firstRowLastColumn="0" w:lastRowFirstColumn="0" w:lastRowLastColumn="0"/>
              <w:rPr>
                <w:lang w:val="fr-FR"/>
              </w:rPr>
            </w:pPr>
          </w:p>
          <w:p w:rsidR="00E13EC6" w:rsidRPr="00E13EC6" w:rsidRDefault="00E13EC6" w:rsidP="00F022FA">
            <w:pPr>
              <w:jc w:val="center"/>
              <w:cnfStyle w:val="000000100000" w:firstRow="0" w:lastRow="0" w:firstColumn="0" w:lastColumn="0" w:oddVBand="0" w:evenVBand="0" w:oddHBand="1" w:evenHBand="0" w:firstRowFirstColumn="0" w:firstRowLastColumn="0" w:lastRowFirstColumn="0" w:lastRowLastColumn="0"/>
              <w:rPr>
                <w:lang w:val="fr-FR"/>
              </w:rPr>
            </w:pPr>
          </w:p>
          <w:p w:rsidR="00E13EC6" w:rsidRPr="00CB23C2" w:rsidRDefault="00E13EC6" w:rsidP="00F022FA">
            <w:pPr>
              <w:jc w:val="center"/>
              <w:cnfStyle w:val="000000100000" w:firstRow="0" w:lastRow="0" w:firstColumn="0" w:lastColumn="0" w:oddVBand="0" w:evenVBand="0" w:oddHBand="1" w:evenHBand="0" w:firstRowFirstColumn="0" w:firstRowLastColumn="0" w:lastRowFirstColumn="0" w:lastRowLastColumn="0"/>
            </w:pPr>
            <w:r w:rsidRPr="00CB23C2">
              <w:t>OMS bureau pays</w:t>
            </w:r>
          </w:p>
        </w:tc>
        <w:tc>
          <w:tcPr>
            <w:tcW w:w="3529" w:type="dxa"/>
            <w:shd w:val="clear" w:color="auto" w:fill="auto"/>
          </w:tcPr>
          <w:p w:rsidR="00E13EC6" w:rsidRPr="00E13EC6" w:rsidRDefault="00E13EC6" w:rsidP="00721A15">
            <w:pPr>
              <w:cnfStyle w:val="000000100000" w:firstRow="0" w:lastRow="0" w:firstColumn="0" w:lastColumn="0" w:oddVBand="0" w:evenVBand="0" w:oddHBand="1" w:evenHBand="0" w:firstRowFirstColumn="0" w:firstRowLastColumn="0" w:lastRowFirstColumn="0" w:lastRowLastColumn="0"/>
              <w:rPr>
                <w:lang w:val="fr-FR"/>
              </w:rPr>
            </w:pPr>
            <w:r w:rsidRPr="00E13EC6">
              <w:rPr>
                <w:lang w:val="fr-FR"/>
              </w:rPr>
              <w:t>Rencontre avec les partenaires  pour présenter les objectifs de la mission et l'état actuel de l'épidémie</w:t>
            </w:r>
            <w:r w:rsidR="00721A15">
              <w:rPr>
                <w:lang w:val="fr-FR"/>
              </w:rPr>
              <w:t xml:space="preserve"> </w:t>
            </w:r>
            <w:r w:rsidRPr="00E13EC6">
              <w:rPr>
                <w:lang w:val="fr-FR"/>
              </w:rPr>
              <w:t>d</w:t>
            </w:r>
            <w:r w:rsidR="00721A15">
              <w:rPr>
                <w:lang w:val="fr-FR"/>
              </w:rPr>
              <w:t>’</w:t>
            </w:r>
            <w:r w:rsidRPr="00E13EC6">
              <w:rPr>
                <w:lang w:val="fr-FR"/>
              </w:rPr>
              <w:t>Ebola.</w:t>
            </w:r>
          </w:p>
          <w:p w:rsidR="00E13EC6" w:rsidRPr="00E13EC6" w:rsidRDefault="00E13EC6" w:rsidP="00721A15">
            <w:pPr>
              <w:cnfStyle w:val="000000100000" w:firstRow="0" w:lastRow="0" w:firstColumn="0" w:lastColumn="0" w:oddVBand="0" w:evenVBand="0" w:oddHBand="1" w:evenHBand="0" w:firstRowFirstColumn="0" w:firstRowLastColumn="0" w:lastRowFirstColumn="0" w:lastRowLastColumn="0"/>
              <w:rPr>
                <w:lang w:val="fr-FR"/>
              </w:rPr>
            </w:pPr>
            <w:r w:rsidRPr="00E13EC6">
              <w:rPr>
                <w:lang w:val="fr-FR"/>
              </w:rPr>
              <w:t>Discussion sur le rôle et le soutien des partenaires au gouvernement Mauritanien dans l’amélioration de son état de préparation.</w:t>
            </w:r>
          </w:p>
        </w:tc>
      </w:tr>
      <w:tr w:rsidR="00E13EC6" w:rsidRPr="00D3266F" w:rsidTr="00F022FA">
        <w:trPr>
          <w:trHeight w:val="150"/>
        </w:trPr>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E13EC6" w:rsidRPr="00E13EC6" w:rsidRDefault="00E13EC6" w:rsidP="00F022FA">
            <w:pPr>
              <w:rPr>
                <w:lang w:val="fr-FR"/>
              </w:rPr>
            </w:pPr>
            <w:r w:rsidRPr="00E13EC6">
              <w:rPr>
                <w:lang w:val="fr-FR"/>
              </w:rPr>
              <w:t xml:space="preserve">Séance de travail avec </w:t>
            </w:r>
            <w:r w:rsidR="003C3705">
              <w:rPr>
                <w:lang w:val="fr-FR"/>
              </w:rPr>
              <w:t>l’équipe de la Direction de la L</w:t>
            </w:r>
            <w:r w:rsidRPr="00E13EC6">
              <w:rPr>
                <w:lang w:val="fr-FR"/>
              </w:rPr>
              <w:t>utte contre les Maladies (DLM)</w:t>
            </w:r>
          </w:p>
          <w:p w:rsidR="00E13EC6" w:rsidRPr="00E13EC6" w:rsidRDefault="0097372F" w:rsidP="00F022FA">
            <w:pPr>
              <w:rPr>
                <w:lang w:val="fr-FR"/>
              </w:rPr>
            </w:pPr>
            <w:r>
              <w:rPr>
                <w:rFonts w:cstheme="minorHAnsi"/>
                <w:noProof/>
                <w:lang w:eastAsia="en-GB"/>
              </w:rPr>
              <w:drawing>
                <wp:inline distT="0" distB="0" distL="0" distR="0" wp14:anchorId="56B7D25D" wp14:editId="650E1E90">
                  <wp:extent cx="961986" cy="63610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FR-C-V.jpg"/>
                          <pic:cNvPicPr/>
                        </pic:nvPicPr>
                        <pic:blipFill>
                          <a:blip r:embed="rId16" cstate="email">
                            <a:extLst>
                              <a:ext uri="{28A0092B-C50C-407E-A947-70E740481C1C}">
                                <a14:useLocalDpi xmlns:a14="http://schemas.microsoft.com/office/drawing/2010/main"/>
                              </a:ext>
                            </a:extLst>
                          </a:blip>
                          <a:stretch>
                            <a:fillRect/>
                          </a:stretch>
                        </pic:blipFill>
                        <pic:spPr>
                          <a:xfrm>
                            <a:off x="0" y="0"/>
                            <a:ext cx="967460" cy="639724"/>
                          </a:xfrm>
                          <a:prstGeom prst="rect">
                            <a:avLst/>
                          </a:prstGeom>
                        </pic:spPr>
                      </pic:pic>
                    </a:graphicData>
                  </a:graphic>
                </wp:inline>
              </w:drawing>
            </w:r>
          </w:p>
          <w:p w:rsidR="00E13EC6" w:rsidRPr="00E13EC6" w:rsidRDefault="00E13EC6" w:rsidP="00F022FA">
            <w:pPr>
              <w:rPr>
                <w:rFonts w:cstheme="minorHAnsi"/>
                <w:lang w:val="fr-FR"/>
              </w:rPr>
            </w:pPr>
          </w:p>
        </w:tc>
        <w:tc>
          <w:tcPr>
            <w:tcW w:w="2141" w:type="dxa"/>
            <w:gridSpan w:val="2"/>
            <w:shd w:val="clear" w:color="auto" w:fill="D9D9D9" w:themeFill="background1" w:themeFillShade="D9"/>
          </w:tcPr>
          <w:p w:rsidR="00E13EC6" w:rsidRPr="00E13EC6" w:rsidRDefault="00E13EC6" w:rsidP="00F022FA">
            <w:pPr>
              <w:jc w:val="center"/>
              <w:cnfStyle w:val="000000000000" w:firstRow="0" w:lastRow="0" w:firstColumn="0" w:lastColumn="0" w:oddVBand="0" w:evenVBand="0" w:oddHBand="0" w:evenHBand="0" w:firstRowFirstColumn="0" w:firstRowLastColumn="0" w:lastRowFirstColumn="0" w:lastRowLastColumn="0"/>
              <w:rPr>
                <w:lang w:val="fr-FR"/>
              </w:rPr>
            </w:pPr>
          </w:p>
          <w:p w:rsidR="00E13EC6" w:rsidRPr="00E13EC6" w:rsidRDefault="00E13EC6" w:rsidP="00F022FA">
            <w:pPr>
              <w:jc w:val="center"/>
              <w:cnfStyle w:val="000000000000" w:firstRow="0" w:lastRow="0" w:firstColumn="0" w:lastColumn="0" w:oddVBand="0" w:evenVBand="0" w:oddHBand="0" w:evenHBand="0" w:firstRowFirstColumn="0" w:firstRowLastColumn="0" w:lastRowFirstColumn="0" w:lastRowLastColumn="0"/>
              <w:rPr>
                <w:lang w:val="fr-FR"/>
              </w:rPr>
            </w:pPr>
          </w:p>
          <w:p w:rsidR="00E13EC6" w:rsidRPr="00E13EC6" w:rsidRDefault="00E13EC6" w:rsidP="00F022FA">
            <w:pPr>
              <w:jc w:val="center"/>
              <w:cnfStyle w:val="000000000000" w:firstRow="0" w:lastRow="0" w:firstColumn="0" w:lastColumn="0" w:oddVBand="0" w:evenVBand="0" w:oddHBand="0" w:evenHBand="0" w:firstRowFirstColumn="0" w:firstRowLastColumn="0" w:lastRowFirstColumn="0" w:lastRowLastColumn="0"/>
              <w:rPr>
                <w:lang w:val="fr-FR"/>
              </w:rPr>
            </w:pPr>
          </w:p>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r w:rsidRPr="00CB23C2">
              <w:t xml:space="preserve">OMS bureau pays </w:t>
            </w:r>
          </w:p>
        </w:tc>
        <w:tc>
          <w:tcPr>
            <w:tcW w:w="3529" w:type="dxa"/>
            <w:shd w:val="clear" w:color="auto" w:fill="D9D9D9" w:themeFill="background1" w:themeFillShade="D9"/>
          </w:tcPr>
          <w:p w:rsidR="00E13EC6" w:rsidRPr="00E13EC6" w:rsidRDefault="00E13EC6" w:rsidP="00F022FA">
            <w:pPr>
              <w:cnfStyle w:val="000000000000" w:firstRow="0" w:lastRow="0" w:firstColumn="0" w:lastColumn="0" w:oddVBand="0" w:evenVBand="0" w:oddHBand="0" w:evenHBand="0" w:firstRowFirstColumn="0" w:firstRowLastColumn="0" w:lastRowFirstColumn="0" w:lastRowLastColumn="0"/>
              <w:rPr>
                <w:lang w:val="fr-FR"/>
              </w:rPr>
            </w:pPr>
            <w:r w:rsidRPr="00E13EC6">
              <w:rPr>
                <w:lang w:val="fr-FR"/>
              </w:rPr>
              <w:t xml:space="preserve">Discussion sur l'actuel système de surveillance en place. Vue d'ensemble du système de notification au niveau national et évaluation de la surveillance des cas Ebola. </w:t>
            </w:r>
          </w:p>
          <w:p w:rsidR="00E13EC6" w:rsidRPr="00E13EC6" w:rsidRDefault="00E13EC6" w:rsidP="00F022FA">
            <w:pPr>
              <w:cnfStyle w:val="000000000000" w:firstRow="0" w:lastRow="0" w:firstColumn="0" w:lastColumn="0" w:oddVBand="0" w:evenVBand="0" w:oddHBand="0" w:evenHBand="0" w:firstRowFirstColumn="0" w:firstRowLastColumn="0" w:lastRowFirstColumn="0" w:lastRowLastColumn="0"/>
              <w:rPr>
                <w:lang w:val="fr-FR"/>
              </w:rPr>
            </w:pPr>
            <w:r w:rsidRPr="00E13EC6">
              <w:rPr>
                <w:lang w:val="fr-FR"/>
              </w:rPr>
              <w:t xml:space="preserve">Préparation du rapport et répartition des tâches entre les membres de l'équipe.  </w:t>
            </w:r>
          </w:p>
          <w:p w:rsidR="00E13EC6" w:rsidRDefault="00E13EC6" w:rsidP="00F022FA">
            <w:pPr>
              <w:cnfStyle w:val="000000000000" w:firstRow="0" w:lastRow="0" w:firstColumn="0" w:lastColumn="0" w:oddVBand="0" w:evenVBand="0" w:oddHBand="0" w:evenHBand="0" w:firstRowFirstColumn="0" w:firstRowLastColumn="0" w:lastRowFirstColumn="0" w:lastRowLastColumn="0"/>
              <w:rPr>
                <w:lang w:val="fr-FR"/>
              </w:rPr>
            </w:pPr>
            <w:r w:rsidRPr="00E13EC6">
              <w:rPr>
                <w:lang w:val="fr-FR"/>
              </w:rPr>
              <w:t>Aperçu de l'exercice de simulation ainsi que des rôles  attendus des modérateurs et des participants</w:t>
            </w:r>
          </w:p>
          <w:p w:rsidR="0097372F" w:rsidRDefault="0097372F" w:rsidP="00F022FA">
            <w:pPr>
              <w:cnfStyle w:val="000000000000" w:firstRow="0" w:lastRow="0" w:firstColumn="0" w:lastColumn="0" w:oddVBand="0" w:evenVBand="0" w:oddHBand="0" w:evenHBand="0" w:firstRowFirstColumn="0" w:firstRowLastColumn="0" w:lastRowFirstColumn="0" w:lastRowLastColumn="0"/>
              <w:rPr>
                <w:lang w:val="fr-FR"/>
              </w:rPr>
            </w:pPr>
          </w:p>
          <w:p w:rsidR="000657C4" w:rsidRDefault="000657C4" w:rsidP="00F022FA">
            <w:pPr>
              <w:cnfStyle w:val="000000000000" w:firstRow="0" w:lastRow="0" w:firstColumn="0" w:lastColumn="0" w:oddVBand="0" w:evenVBand="0" w:oddHBand="0" w:evenHBand="0" w:firstRowFirstColumn="0" w:firstRowLastColumn="0" w:lastRowFirstColumn="0" w:lastRowLastColumn="0"/>
              <w:rPr>
                <w:lang w:val="fr-FR"/>
              </w:rPr>
            </w:pPr>
          </w:p>
          <w:p w:rsidR="0097372F" w:rsidRDefault="0097372F" w:rsidP="00F022FA">
            <w:pPr>
              <w:cnfStyle w:val="000000000000" w:firstRow="0" w:lastRow="0" w:firstColumn="0" w:lastColumn="0" w:oddVBand="0" w:evenVBand="0" w:oddHBand="0" w:evenHBand="0" w:firstRowFirstColumn="0" w:firstRowLastColumn="0" w:lastRowFirstColumn="0" w:lastRowLastColumn="0"/>
              <w:rPr>
                <w:lang w:val="fr-FR"/>
              </w:rPr>
            </w:pPr>
          </w:p>
          <w:p w:rsidR="0097372F" w:rsidRPr="00E13EC6" w:rsidRDefault="0097372F" w:rsidP="00F022FA">
            <w:pPr>
              <w:cnfStyle w:val="000000000000" w:firstRow="0" w:lastRow="0" w:firstColumn="0" w:lastColumn="0" w:oddVBand="0" w:evenVBand="0" w:oddHBand="0" w:evenHBand="0" w:firstRowFirstColumn="0" w:firstRowLastColumn="0" w:lastRowFirstColumn="0" w:lastRowLastColumn="0"/>
              <w:rPr>
                <w:lang w:val="fr-FR"/>
              </w:rPr>
            </w:pPr>
          </w:p>
        </w:tc>
      </w:tr>
      <w:tr w:rsidR="00E13EC6" w:rsidRPr="00CB23C2" w:rsidTr="00F022F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8897" w:type="dxa"/>
            <w:gridSpan w:val="4"/>
            <w:shd w:val="clear" w:color="auto" w:fill="0F243E" w:themeFill="text2" w:themeFillShade="80"/>
          </w:tcPr>
          <w:tbl>
            <w:tblPr>
              <w:tblStyle w:val="LightShading"/>
              <w:tblpPr w:leftFromText="180" w:rightFromText="180" w:vertAnchor="text" w:horzAnchor="margin" w:tblpXSpec="center" w:tblpY="37"/>
              <w:tblOverlap w:val="never"/>
              <w:tblW w:w="9464" w:type="dxa"/>
              <w:tblLayout w:type="fixed"/>
              <w:tblLook w:val="04A0" w:firstRow="1" w:lastRow="0" w:firstColumn="1" w:lastColumn="0" w:noHBand="0" w:noVBand="1"/>
            </w:tblPr>
            <w:tblGrid>
              <w:gridCol w:w="9464"/>
            </w:tblGrid>
            <w:tr w:rsidR="00E13EC6" w:rsidRPr="00CB23C2" w:rsidTr="00F022FA">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9464" w:type="dxa"/>
                  <w:tcBorders>
                    <w:bottom w:val="single" w:sz="4" w:space="0" w:color="auto"/>
                  </w:tcBorders>
                  <w:shd w:val="clear" w:color="auto" w:fill="0F243E" w:themeFill="text2" w:themeFillShade="80"/>
                </w:tcPr>
                <w:p w:rsidR="00E13EC6" w:rsidRPr="00CB23C2" w:rsidRDefault="00E13EC6" w:rsidP="00790740">
                  <w:pPr>
                    <w:rPr>
                      <w:color w:val="FFFFFF" w:themeColor="background1"/>
                    </w:rPr>
                  </w:pPr>
                  <w:r w:rsidRPr="00E13EC6">
                    <w:rPr>
                      <w:color w:val="FFFFFF" w:themeColor="background1"/>
                      <w:lang w:val="fr-FR"/>
                    </w:rPr>
                    <w:t xml:space="preserve">                                                     </w:t>
                  </w:r>
                  <w:r w:rsidR="00790740">
                    <w:rPr>
                      <w:color w:val="FFFFFF" w:themeColor="background1"/>
                      <w:lang w:val="fr-FR"/>
                    </w:rPr>
                    <w:t xml:space="preserve">                  </w:t>
                  </w:r>
                  <w:r w:rsidRPr="00CB23C2">
                    <w:rPr>
                      <w:color w:val="FFFFFF" w:themeColor="background1"/>
                    </w:rPr>
                    <w:t>Mission Jour 3</w:t>
                  </w:r>
                </w:p>
              </w:tc>
            </w:tr>
            <w:tr w:rsidR="00E13EC6" w:rsidRPr="00CB23C2" w:rsidTr="00F022F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9464" w:type="dxa"/>
                  <w:tcBorders>
                    <w:top w:val="single" w:sz="4" w:space="0" w:color="auto"/>
                    <w:bottom w:val="nil"/>
                  </w:tcBorders>
                  <w:shd w:val="clear" w:color="auto" w:fill="0F243E" w:themeFill="text2" w:themeFillShade="80"/>
                </w:tcPr>
                <w:p w:rsidR="00E13EC6" w:rsidRPr="00CB23C2" w:rsidRDefault="00E13EC6" w:rsidP="00F022FA">
                  <w:pPr>
                    <w:jc w:val="center"/>
                    <w:rPr>
                      <w:color w:val="FFFFFF" w:themeColor="background1"/>
                    </w:rPr>
                  </w:pPr>
                  <w:proofErr w:type="spellStart"/>
                  <w:r w:rsidRPr="00CB23C2">
                    <w:rPr>
                      <w:color w:val="FFFFFF" w:themeColor="background1"/>
                    </w:rPr>
                    <w:t>Evènement</w:t>
                  </w:r>
                  <w:proofErr w:type="spellEnd"/>
                  <w:r w:rsidRPr="00CB23C2">
                    <w:rPr>
                      <w:color w:val="FFFFFF" w:themeColor="background1"/>
                    </w:rPr>
                    <w:t xml:space="preserve">                     </w:t>
                  </w:r>
                  <w:r w:rsidR="00790740">
                    <w:rPr>
                      <w:color w:val="FFFFFF" w:themeColor="background1"/>
                    </w:rPr>
                    <w:t xml:space="preserve">                    </w:t>
                  </w:r>
                  <w:r w:rsidRPr="00CB23C2">
                    <w:rPr>
                      <w:color w:val="FFFFFF" w:themeColor="background1"/>
                    </w:rPr>
                    <w:t xml:space="preserve"> Site                     </w:t>
                  </w:r>
                  <w:r w:rsidR="00790740">
                    <w:rPr>
                      <w:color w:val="FFFFFF" w:themeColor="background1"/>
                    </w:rPr>
                    <w:t xml:space="preserve">                            </w:t>
                  </w:r>
                  <w:r w:rsidRPr="00CB23C2">
                    <w:rPr>
                      <w:color w:val="FFFFFF" w:themeColor="background1"/>
                    </w:rPr>
                    <w:t xml:space="preserve">  Description</w:t>
                  </w:r>
                </w:p>
              </w:tc>
            </w:tr>
          </w:tbl>
          <w:p w:rsidR="00E13EC6" w:rsidRPr="00CB23C2" w:rsidRDefault="00E13EC6" w:rsidP="00F022FA">
            <w:pPr>
              <w:jc w:val="center"/>
            </w:pPr>
          </w:p>
        </w:tc>
      </w:tr>
      <w:tr w:rsidR="00E13EC6" w:rsidRPr="00E13EC6" w:rsidTr="00F022FA">
        <w:trPr>
          <w:trHeight w:val="150"/>
        </w:trPr>
        <w:tc>
          <w:tcPr>
            <w:cnfStyle w:val="001000000000" w:firstRow="0" w:lastRow="0" w:firstColumn="1" w:lastColumn="0" w:oddVBand="0" w:evenVBand="0" w:oddHBand="0" w:evenHBand="0" w:firstRowFirstColumn="0" w:firstRowLastColumn="0" w:lastRowFirstColumn="0" w:lastRowLastColumn="0"/>
            <w:tcW w:w="3227" w:type="dxa"/>
          </w:tcPr>
          <w:p w:rsidR="0097372F" w:rsidRDefault="00E13EC6" w:rsidP="0097372F">
            <w:pPr>
              <w:rPr>
                <w:rFonts w:cstheme="minorHAnsi"/>
                <w:lang w:val="fr-FR"/>
              </w:rPr>
            </w:pPr>
            <w:r w:rsidRPr="00E13EC6">
              <w:rPr>
                <w:rFonts w:cstheme="minorHAnsi"/>
                <w:lang w:val="fr-FR"/>
              </w:rPr>
              <w:t>Préparation de l’exercice de simulation</w:t>
            </w:r>
          </w:p>
          <w:p w:rsidR="00E13EC6" w:rsidRPr="00E13EC6" w:rsidRDefault="000657C4" w:rsidP="0097372F">
            <w:pPr>
              <w:rPr>
                <w:rFonts w:cstheme="minorHAnsi"/>
                <w:lang w:val="fr-FR"/>
              </w:rPr>
            </w:pPr>
            <w:r>
              <w:rPr>
                <w:rFonts w:cstheme="minorHAnsi"/>
                <w:noProof/>
                <w:lang w:eastAsia="en-GB"/>
              </w:rPr>
              <w:drawing>
                <wp:anchor distT="0" distB="0" distL="114300" distR="114300" simplePos="0" relativeHeight="251715584" behindDoc="1" locked="0" layoutInCell="1" allowOverlap="1" wp14:anchorId="0E8937C5" wp14:editId="412D3B29">
                  <wp:simplePos x="0" y="0"/>
                  <wp:positionH relativeFrom="column">
                    <wp:posOffset>476250</wp:posOffset>
                  </wp:positionH>
                  <wp:positionV relativeFrom="paragraph">
                    <wp:posOffset>68844</wp:posOffset>
                  </wp:positionV>
                  <wp:extent cx="961390" cy="63563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FR-C-V.jpg"/>
                          <pic:cNvPicPr/>
                        </pic:nvPicPr>
                        <pic:blipFill>
                          <a:blip r:embed="rId24" cstate="email">
                            <a:extLst>
                              <a:ext uri="{28A0092B-C50C-407E-A947-70E740481C1C}">
                                <a14:useLocalDpi xmlns:a14="http://schemas.microsoft.com/office/drawing/2010/main"/>
                              </a:ext>
                            </a:extLst>
                          </a:blip>
                          <a:stretch>
                            <a:fillRect/>
                          </a:stretch>
                        </pic:blipFill>
                        <pic:spPr>
                          <a:xfrm>
                            <a:off x="0" y="0"/>
                            <a:ext cx="961390" cy="635635"/>
                          </a:xfrm>
                          <a:prstGeom prst="rect">
                            <a:avLst/>
                          </a:prstGeom>
                        </pic:spPr>
                      </pic:pic>
                    </a:graphicData>
                  </a:graphic>
                  <wp14:sizeRelH relativeFrom="page">
                    <wp14:pctWidth>0</wp14:pctWidth>
                  </wp14:sizeRelH>
                  <wp14:sizeRelV relativeFrom="page">
                    <wp14:pctHeight>0</wp14:pctHeight>
                  </wp14:sizeRelV>
                </wp:anchor>
              </w:drawing>
            </w:r>
          </w:p>
        </w:tc>
        <w:tc>
          <w:tcPr>
            <w:tcW w:w="2011" w:type="dxa"/>
          </w:tcPr>
          <w:p w:rsidR="00E13EC6" w:rsidRPr="00E13EC6" w:rsidRDefault="00E13EC6" w:rsidP="00F022FA">
            <w:pPr>
              <w:jc w:val="center"/>
              <w:cnfStyle w:val="000000000000" w:firstRow="0" w:lastRow="0" w:firstColumn="0" w:lastColumn="0" w:oddVBand="0" w:evenVBand="0" w:oddHBand="0" w:evenHBand="0" w:firstRowFirstColumn="0" w:firstRowLastColumn="0" w:lastRowFirstColumn="0" w:lastRowLastColumn="0"/>
              <w:rPr>
                <w:lang w:val="fr-FR"/>
              </w:rPr>
            </w:pPr>
          </w:p>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r w:rsidRPr="00CB23C2">
              <w:t>OMS Bureau Pays</w:t>
            </w:r>
          </w:p>
        </w:tc>
        <w:tc>
          <w:tcPr>
            <w:tcW w:w="3659" w:type="dxa"/>
            <w:gridSpan w:val="2"/>
          </w:tcPr>
          <w:p w:rsidR="00E13EC6" w:rsidRPr="00E13EC6" w:rsidRDefault="00E13EC6" w:rsidP="00721A15">
            <w:pPr>
              <w:ind w:left="501"/>
              <w:cnfStyle w:val="000000000000" w:firstRow="0" w:lastRow="0" w:firstColumn="0" w:lastColumn="0" w:oddVBand="0" w:evenVBand="0" w:oddHBand="0" w:evenHBand="0" w:firstRowFirstColumn="0" w:firstRowLastColumn="0" w:lastRowFirstColumn="0" w:lastRowLastColumn="0"/>
              <w:rPr>
                <w:lang w:val="fr-FR"/>
              </w:rPr>
            </w:pPr>
            <w:r w:rsidRPr="00E13EC6">
              <w:rPr>
                <w:lang w:val="fr-FR"/>
              </w:rPr>
              <w:t xml:space="preserve">Parcours de tous les documents de la simulation et explications détaillées de la liste </w:t>
            </w:r>
            <w:r w:rsidR="00721A15">
              <w:rPr>
                <w:lang w:val="fr-FR"/>
              </w:rPr>
              <w:t>consolidée</w:t>
            </w:r>
            <w:r w:rsidRPr="00E13EC6">
              <w:rPr>
                <w:lang w:val="fr-FR"/>
              </w:rPr>
              <w:t xml:space="preserve">. </w:t>
            </w:r>
          </w:p>
          <w:p w:rsidR="00E13EC6" w:rsidRDefault="00E13EC6" w:rsidP="00721A15">
            <w:pPr>
              <w:ind w:left="501"/>
              <w:cnfStyle w:val="000000000000" w:firstRow="0" w:lastRow="0" w:firstColumn="0" w:lastColumn="0" w:oddVBand="0" w:evenVBand="0" w:oddHBand="0" w:evenHBand="0" w:firstRowFirstColumn="0" w:firstRowLastColumn="0" w:lastRowFirstColumn="0" w:lastRowLastColumn="0"/>
              <w:rPr>
                <w:lang w:val="fr-FR"/>
              </w:rPr>
            </w:pPr>
            <w:r w:rsidRPr="00E13EC6">
              <w:rPr>
                <w:lang w:val="fr-FR"/>
              </w:rPr>
              <w:t xml:space="preserve">Préparation des documents et formulaires à diffuser aux  participants. L'équipe </w:t>
            </w:r>
            <w:r w:rsidR="00721A15">
              <w:rPr>
                <w:lang w:val="fr-FR"/>
              </w:rPr>
              <w:t xml:space="preserve">a adapté le </w:t>
            </w:r>
            <w:r w:rsidRPr="00E13EC6">
              <w:rPr>
                <w:lang w:val="fr-FR"/>
              </w:rPr>
              <w:t>scénario</w:t>
            </w:r>
            <w:r w:rsidR="00721A15">
              <w:rPr>
                <w:lang w:val="fr-FR"/>
              </w:rPr>
              <w:t xml:space="preserve"> au contexte mauritanien</w:t>
            </w:r>
            <w:r w:rsidRPr="00E13EC6">
              <w:rPr>
                <w:lang w:val="fr-FR"/>
              </w:rPr>
              <w:t>.</w:t>
            </w:r>
          </w:p>
          <w:p w:rsidR="003C3705" w:rsidRPr="00E13EC6" w:rsidRDefault="003C3705" w:rsidP="00721A15">
            <w:pPr>
              <w:ind w:left="501"/>
              <w:cnfStyle w:val="000000000000" w:firstRow="0" w:lastRow="0" w:firstColumn="0" w:lastColumn="0" w:oddVBand="0" w:evenVBand="0" w:oddHBand="0" w:evenHBand="0" w:firstRowFirstColumn="0" w:firstRowLastColumn="0" w:lastRowFirstColumn="0" w:lastRowLastColumn="0"/>
              <w:rPr>
                <w:lang w:val="fr-FR"/>
              </w:rPr>
            </w:pPr>
          </w:p>
        </w:tc>
      </w:tr>
      <w:tr w:rsidR="00E13EC6" w:rsidRPr="00D3266F" w:rsidTr="00F022F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E13EC6" w:rsidRPr="00CB23C2" w:rsidRDefault="007404D5" w:rsidP="007404D5">
            <w:r>
              <w:lastRenderedPageBreak/>
              <w:t>B</w:t>
            </w:r>
            <w:r w:rsidR="00E13EC6" w:rsidRPr="00CB23C2">
              <w:t>riefing</w:t>
            </w:r>
            <w:r>
              <w:t xml:space="preserve"> </w:t>
            </w:r>
            <w:proofErr w:type="spellStart"/>
            <w:r>
              <w:t>sécurité</w:t>
            </w:r>
            <w:proofErr w:type="spellEnd"/>
          </w:p>
          <w:p w:rsidR="00E13EC6" w:rsidRPr="00CB23C2" w:rsidRDefault="00CF4DE6" w:rsidP="00F022FA">
            <w:r w:rsidRPr="00CB23C2">
              <w:rPr>
                <w:noProof/>
                <w:lang w:eastAsia="en-GB"/>
              </w:rPr>
              <w:drawing>
                <wp:anchor distT="0" distB="0" distL="114300" distR="114300" simplePos="0" relativeHeight="251717632" behindDoc="0" locked="0" layoutInCell="1" allowOverlap="1" wp14:anchorId="7F436F61" wp14:editId="5914D41F">
                  <wp:simplePos x="0" y="0"/>
                  <wp:positionH relativeFrom="column">
                    <wp:posOffset>295275</wp:posOffset>
                  </wp:positionH>
                  <wp:positionV relativeFrom="paragraph">
                    <wp:posOffset>179070</wp:posOffset>
                  </wp:positionV>
                  <wp:extent cx="765175" cy="754380"/>
                  <wp:effectExtent l="0" t="0" r="0" b="762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email">
                            <a:extLst>
                              <a:ext uri="{28A0092B-C50C-407E-A947-70E740481C1C}">
                                <a14:useLocalDpi xmlns:a14="http://schemas.microsoft.com/office/drawing/2010/main"/>
                              </a:ext>
                            </a:extLst>
                          </a:blip>
                          <a:stretch>
                            <a:fillRect/>
                          </a:stretch>
                        </pic:blipFill>
                        <pic:spPr>
                          <a:xfrm>
                            <a:off x="0" y="0"/>
                            <a:ext cx="765175" cy="754380"/>
                          </a:xfrm>
                          <a:prstGeom prst="rect">
                            <a:avLst/>
                          </a:prstGeom>
                        </pic:spPr>
                      </pic:pic>
                    </a:graphicData>
                  </a:graphic>
                  <wp14:sizeRelH relativeFrom="page">
                    <wp14:pctWidth>0</wp14:pctWidth>
                  </wp14:sizeRelH>
                  <wp14:sizeRelV relativeFrom="page">
                    <wp14:pctHeight>0</wp14:pctHeight>
                  </wp14:sizeRelV>
                </wp:anchor>
              </w:drawing>
            </w:r>
          </w:p>
          <w:p w:rsidR="00E13EC6" w:rsidRPr="00CB23C2" w:rsidRDefault="00E13EC6" w:rsidP="00F022FA"/>
          <w:p w:rsidR="00E13EC6" w:rsidRPr="00CB23C2" w:rsidRDefault="00E13EC6" w:rsidP="00F022FA"/>
          <w:p w:rsidR="00E13EC6" w:rsidRPr="00CB23C2" w:rsidRDefault="00E13EC6" w:rsidP="00F022FA"/>
        </w:tc>
        <w:tc>
          <w:tcPr>
            <w:tcW w:w="2011" w:type="dxa"/>
            <w:shd w:val="clear" w:color="auto" w:fill="D9D9D9" w:themeFill="background1" w:themeFillShade="D9"/>
          </w:tcPr>
          <w:p w:rsidR="00E13EC6" w:rsidRPr="00CB23C2" w:rsidRDefault="00E13EC6" w:rsidP="00F022FA">
            <w:pPr>
              <w:jc w:val="center"/>
              <w:cnfStyle w:val="000000100000" w:firstRow="0" w:lastRow="0" w:firstColumn="0" w:lastColumn="0" w:oddVBand="0" w:evenVBand="0" w:oddHBand="1" w:evenHBand="0" w:firstRowFirstColumn="0" w:firstRowLastColumn="0" w:lastRowFirstColumn="0" w:lastRowLastColumn="0"/>
            </w:pPr>
          </w:p>
          <w:p w:rsidR="00E13EC6" w:rsidRPr="00CB23C2" w:rsidRDefault="00E13EC6" w:rsidP="00F022FA">
            <w:pPr>
              <w:jc w:val="center"/>
              <w:cnfStyle w:val="000000100000" w:firstRow="0" w:lastRow="0" w:firstColumn="0" w:lastColumn="0" w:oddVBand="0" w:evenVBand="0" w:oddHBand="1" w:evenHBand="0" w:firstRowFirstColumn="0" w:firstRowLastColumn="0" w:lastRowFirstColumn="0" w:lastRowLastColumn="0"/>
            </w:pPr>
          </w:p>
          <w:p w:rsidR="00E13EC6" w:rsidRPr="00CB23C2" w:rsidRDefault="00E13EC6" w:rsidP="00F022FA">
            <w:pPr>
              <w:jc w:val="center"/>
              <w:cnfStyle w:val="000000100000" w:firstRow="0" w:lastRow="0" w:firstColumn="0" w:lastColumn="0" w:oddVBand="0" w:evenVBand="0" w:oddHBand="1" w:evenHBand="0" w:firstRowFirstColumn="0" w:firstRowLastColumn="0" w:lastRowFirstColumn="0" w:lastRowLastColumn="0"/>
            </w:pPr>
            <w:r w:rsidRPr="00CB23C2">
              <w:t>UNHCR Mauritanie</w:t>
            </w:r>
          </w:p>
        </w:tc>
        <w:tc>
          <w:tcPr>
            <w:tcW w:w="3659" w:type="dxa"/>
            <w:gridSpan w:val="2"/>
            <w:shd w:val="clear" w:color="auto" w:fill="D9D9D9" w:themeFill="background1" w:themeFillShade="D9"/>
            <w:vAlign w:val="center"/>
          </w:tcPr>
          <w:p w:rsidR="00E13EC6" w:rsidRPr="00E13EC6" w:rsidRDefault="00E13EC6" w:rsidP="000657C4">
            <w:pPr>
              <w:ind w:left="546"/>
              <w:cnfStyle w:val="000000100000" w:firstRow="0" w:lastRow="0" w:firstColumn="0" w:lastColumn="0" w:oddVBand="0" w:evenVBand="0" w:oddHBand="1" w:evenHBand="0" w:firstRowFirstColumn="0" w:firstRowLastColumn="0" w:lastRowFirstColumn="0" w:lastRowLastColumn="0"/>
              <w:rPr>
                <w:lang w:val="fr-FR"/>
              </w:rPr>
            </w:pPr>
            <w:r w:rsidRPr="00E13EC6">
              <w:rPr>
                <w:lang w:val="fr-FR"/>
              </w:rPr>
              <w:t>L'équipe de la mis</w:t>
            </w:r>
            <w:r w:rsidR="007404D5">
              <w:rPr>
                <w:lang w:val="fr-FR"/>
              </w:rPr>
              <w:t xml:space="preserve">sion a assisté au </w:t>
            </w:r>
            <w:r w:rsidRPr="00E13EC6">
              <w:rPr>
                <w:lang w:val="fr-FR"/>
              </w:rPr>
              <w:t xml:space="preserve">briefing de sécurité afin de mieux comprendre </w:t>
            </w:r>
            <w:r w:rsidR="000657C4">
              <w:rPr>
                <w:lang w:val="fr-FR"/>
              </w:rPr>
              <w:t xml:space="preserve">les risques en matière de </w:t>
            </w:r>
            <w:r w:rsidRPr="00E13EC6">
              <w:rPr>
                <w:lang w:val="fr-FR"/>
              </w:rPr>
              <w:t>sécurit</w:t>
            </w:r>
            <w:r w:rsidR="000657C4">
              <w:rPr>
                <w:lang w:val="fr-FR"/>
              </w:rPr>
              <w:t>é</w:t>
            </w:r>
            <w:r w:rsidRPr="00E13EC6">
              <w:rPr>
                <w:lang w:val="fr-FR"/>
              </w:rPr>
              <w:t xml:space="preserve"> dans le pays.</w:t>
            </w:r>
          </w:p>
        </w:tc>
      </w:tr>
      <w:tr w:rsidR="00E13EC6" w:rsidRPr="00D3266F" w:rsidTr="00F022FA">
        <w:trPr>
          <w:trHeight w:val="150"/>
        </w:trPr>
        <w:tc>
          <w:tcPr>
            <w:cnfStyle w:val="001000000000" w:firstRow="0" w:lastRow="0" w:firstColumn="1" w:lastColumn="0" w:oddVBand="0" w:evenVBand="0" w:oddHBand="0" w:evenHBand="0" w:firstRowFirstColumn="0" w:firstRowLastColumn="0" w:lastRowFirstColumn="0" w:lastRowLastColumn="0"/>
            <w:tcW w:w="3227" w:type="dxa"/>
          </w:tcPr>
          <w:p w:rsidR="00E13EC6" w:rsidRPr="00BA232E" w:rsidRDefault="00E13EC6" w:rsidP="00F022FA">
            <w:pPr>
              <w:rPr>
                <w:b w:val="0"/>
                <w:bCs w:val="0"/>
                <w:lang w:val="fr-FR"/>
              </w:rPr>
            </w:pPr>
            <w:r w:rsidRPr="00CB23C2">
              <w:rPr>
                <w:noProof/>
                <w:lang w:eastAsia="en-GB"/>
              </w:rPr>
              <w:drawing>
                <wp:anchor distT="0" distB="0" distL="114300" distR="114300" simplePos="0" relativeHeight="251708416" behindDoc="0" locked="0" layoutInCell="1" allowOverlap="1" wp14:anchorId="5E612736" wp14:editId="502A1BEE">
                  <wp:simplePos x="0" y="0"/>
                  <wp:positionH relativeFrom="column">
                    <wp:posOffset>25400</wp:posOffset>
                  </wp:positionH>
                  <wp:positionV relativeFrom="paragraph">
                    <wp:posOffset>396875</wp:posOffset>
                  </wp:positionV>
                  <wp:extent cx="1120140" cy="827405"/>
                  <wp:effectExtent l="0" t="0" r="381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email">
                            <a:extLst>
                              <a:ext uri="{28A0092B-C50C-407E-A947-70E740481C1C}">
                                <a14:useLocalDpi xmlns:a14="http://schemas.microsoft.com/office/drawing/2010/main"/>
                              </a:ext>
                            </a:extLst>
                          </a:blip>
                          <a:stretch>
                            <a:fillRect/>
                          </a:stretch>
                        </pic:blipFill>
                        <pic:spPr>
                          <a:xfrm>
                            <a:off x="0" y="0"/>
                            <a:ext cx="1120140" cy="827405"/>
                          </a:xfrm>
                          <a:prstGeom prst="rect">
                            <a:avLst/>
                          </a:prstGeom>
                        </pic:spPr>
                      </pic:pic>
                    </a:graphicData>
                  </a:graphic>
                  <wp14:sizeRelH relativeFrom="page">
                    <wp14:pctWidth>0</wp14:pctWidth>
                  </wp14:sizeRelH>
                  <wp14:sizeRelV relativeFrom="page">
                    <wp14:pctHeight>0</wp14:pctHeight>
                  </wp14:sizeRelV>
                </wp:anchor>
              </w:drawing>
            </w:r>
            <w:r w:rsidRPr="00BA232E">
              <w:rPr>
                <w:rFonts w:cstheme="minorHAnsi"/>
                <w:lang w:val="fr-FR"/>
              </w:rPr>
              <w:t xml:space="preserve">Visite du magasin </w:t>
            </w:r>
            <w:r w:rsidR="007404D5" w:rsidRPr="00BA232E">
              <w:rPr>
                <w:rFonts w:cstheme="minorHAnsi"/>
                <w:lang w:val="fr-FR"/>
              </w:rPr>
              <w:t xml:space="preserve">de la </w:t>
            </w:r>
            <w:r w:rsidRPr="00BA232E">
              <w:rPr>
                <w:rFonts w:cstheme="minorHAnsi"/>
                <w:lang w:val="fr-FR"/>
              </w:rPr>
              <w:t>DLM</w:t>
            </w:r>
          </w:p>
        </w:tc>
        <w:tc>
          <w:tcPr>
            <w:tcW w:w="2011" w:type="dxa"/>
          </w:tcPr>
          <w:p w:rsidR="00E13EC6" w:rsidRPr="00BA232E" w:rsidRDefault="00E13EC6" w:rsidP="00F022FA">
            <w:pPr>
              <w:jc w:val="center"/>
              <w:cnfStyle w:val="000000000000" w:firstRow="0" w:lastRow="0" w:firstColumn="0" w:lastColumn="0" w:oddVBand="0" w:evenVBand="0" w:oddHBand="0" w:evenHBand="0" w:firstRowFirstColumn="0" w:firstRowLastColumn="0" w:lastRowFirstColumn="0" w:lastRowLastColumn="0"/>
              <w:rPr>
                <w:lang w:val="fr-FR"/>
              </w:rPr>
            </w:pPr>
          </w:p>
          <w:p w:rsidR="00E13EC6" w:rsidRPr="00BA232E" w:rsidRDefault="00E13EC6" w:rsidP="00F022FA">
            <w:pPr>
              <w:jc w:val="center"/>
              <w:cnfStyle w:val="000000000000" w:firstRow="0" w:lastRow="0" w:firstColumn="0" w:lastColumn="0" w:oddVBand="0" w:evenVBand="0" w:oddHBand="0" w:evenHBand="0" w:firstRowFirstColumn="0" w:firstRowLastColumn="0" w:lastRowFirstColumn="0" w:lastRowLastColumn="0"/>
              <w:rPr>
                <w:lang w:val="fr-FR"/>
              </w:rPr>
            </w:pPr>
          </w:p>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r w:rsidRPr="00CB23C2">
              <w:t>Nouakchott centre</w:t>
            </w:r>
          </w:p>
        </w:tc>
        <w:tc>
          <w:tcPr>
            <w:tcW w:w="3659" w:type="dxa"/>
            <w:gridSpan w:val="2"/>
          </w:tcPr>
          <w:p w:rsidR="00E13EC6" w:rsidRPr="006D6590" w:rsidRDefault="00E13EC6" w:rsidP="00CF4DE6">
            <w:pPr>
              <w:pStyle w:val="PlainText"/>
              <w:ind w:left="517"/>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fr-CH"/>
              </w:rPr>
            </w:pPr>
            <w:r w:rsidRPr="00E13EC6">
              <w:rPr>
                <w:rFonts w:asciiTheme="minorHAnsi" w:hAnsiTheme="minorHAnsi"/>
                <w:szCs w:val="22"/>
                <w:lang w:val="fr-FR"/>
              </w:rPr>
              <w:t>Un membre de</w:t>
            </w:r>
            <w:r w:rsidRPr="006D6590">
              <w:rPr>
                <w:rFonts w:asciiTheme="minorHAnsi" w:hAnsiTheme="minorHAnsi"/>
                <w:szCs w:val="22"/>
                <w:lang w:val="fr-FR"/>
              </w:rPr>
              <w:t xml:space="preserve"> l'équipe </w:t>
            </w:r>
            <w:r w:rsidRPr="00E13EC6">
              <w:rPr>
                <w:rFonts w:asciiTheme="minorHAnsi" w:hAnsiTheme="minorHAnsi"/>
                <w:szCs w:val="22"/>
                <w:lang w:val="fr-FR"/>
              </w:rPr>
              <w:t xml:space="preserve">a </w:t>
            </w:r>
            <w:r w:rsidRPr="006D6590">
              <w:rPr>
                <w:rFonts w:asciiTheme="minorHAnsi" w:hAnsiTheme="minorHAnsi"/>
                <w:szCs w:val="22"/>
                <w:lang w:val="fr-FR"/>
              </w:rPr>
              <w:t>visité</w:t>
            </w:r>
            <w:r w:rsidRPr="00E13EC6">
              <w:rPr>
                <w:rFonts w:asciiTheme="minorHAnsi" w:hAnsiTheme="minorHAnsi"/>
                <w:szCs w:val="22"/>
                <w:lang w:val="fr-FR"/>
              </w:rPr>
              <w:t xml:space="preserve"> le stock et les </w:t>
            </w:r>
            <w:r w:rsidR="007404D5" w:rsidRPr="00E13EC6">
              <w:rPr>
                <w:rFonts w:asciiTheme="minorHAnsi" w:hAnsiTheme="minorHAnsi"/>
                <w:szCs w:val="22"/>
                <w:lang w:val="fr-FR"/>
              </w:rPr>
              <w:t>entrepôts</w:t>
            </w:r>
            <w:r w:rsidRPr="00E13EC6">
              <w:rPr>
                <w:rFonts w:asciiTheme="minorHAnsi" w:hAnsiTheme="minorHAnsi"/>
                <w:szCs w:val="22"/>
                <w:lang w:val="fr-FR"/>
              </w:rPr>
              <w:t xml:space="preserve"> du </w:t>
            </w:r>
            <w:r w:rsidRPr="006D6590">
              <w:rPr>
                <w:rFonts w:asciiTheme="minorHAnsi" w:hAnsiTheme="minorHAnsi"/>
                <w:szCs w:val="22"/>
                <w:lang w:val="fr-CH"/>
              </w:rPr>
              <w:t>ministère</w:t>
            </w:r>
            <w:r w:rsidRPr="00E13EC6">
              <w:rPr>
                <w:rFonts w:asciiTheme="minorHAnsi" w:hAnsiTheme="minorHAnsi"/>
                <w:szCs w:val="22"/>
                <w:lang w:val="fr-FR"/>
              </w:rPr>
              <w:t xml:space="preserve"> de la santé.  </w:t>
            </w:r>
            <w:r w:rsidRPr="006D6590">
              <w:rPr>
                <w:rFonts w:asciiTheme="minorHAnsi" w:hAnsiTheme="minorHAnsi"/>
                <w:szCs w:val="22"/>
                <w:lang w:val="fr-CH"/>
              </w:rPr>
              <w:t xml:space="preserve">Rencontre avec l’équipe de l’entrepôt et discussion sur la stratégie de gestion </w:t>
            </w:r>
            <w:r w:rsidR="00CF4DE6">
              <w:rPr>
                <w:rFonts w:asciiTheme="minorHAnsi" w:hAnsiTheme="minorHAnsi"/>
                <w:szCs w:val="22"/>
                <w:lang w:val="fr-CH"/>
              </w:rPr>
              <w:t>du stock.</w:t>
            </w:r>
          </w:p>
        </w:tc>
      </w:tr>
      <w:tr w:rsidR="00E13EC6" w:rsidRPr="00D3266F" w:rsidTr="00F022F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E13EC6" w:rsidRPr="00E13EC6" w:rsidRDefault="00E13EC6" w:rsidP="00F022FA">
            <w:pPr>
              <w:rPr>
                <w:lang w:val="fr-FR"/>
              </w:rPr>
            </w:pPr>
            <w:r w:rsidRPr="00E13EC6">
              <w:rPr>
                <w:lang w:val="fr-FR"/>
              </w:rPr>
              <w:t>Réunion de la Cellule de veille</w:t>
            </w:r>
          </w:p>
          <w:p w:rsidR="00E13EC6" w:rsidRPr="00E13EC6" w:rsidRDefault="00E13EC6" w:rsidP="00F022FA">
            <w:pPr>
              <w:rPr>
                <w:lang w:val="fr-FR"/>
              </w:rPr>
            </w:pPr>
            <w:r w:rsidRPr="00CB23C2">
              <w:rPr>
                <w:noProof/>
                <w:lang w:eastAsia="en-GB"/>
              </w:rPr>
              <w:drawing>
                <wp:anchor distT="0" distB="0" distL="114300" distR="114300" simplePos="0" relativeHeight="251710464" behindDoc="0" locked="0" layoutInCell="1" allowOverlap="1" wp14:anchorId="567CD182" wp14:editId="0D7E57B9">
                  <wp:simplePos x="0" y="0"/>
                  <wp:positionH relativeFrom="column">
                    <wp:posOffset>7620</wp:posOffset>
                  </wp:positionH>
                  <wp:positionV relativeFrom="paragraph">
                    <wp:posOffset>51435</wp:posOffset>
                  </wp:positionV>
                  <wp:extent cx="1574800" cy="1180465"/>
                  <wp:effectExtent l="0" t="0" r="6350" b="635"/>
                  <wp:wrapSquare wrapText="bothSides"/>
                  <wp:docPr id="11" name="Picture 11" descr="https://encrypted-tbn0.gstatic.com/images?q=tbn:ANd9GcSJP9zkwa6v26tyxjg_WZgqCFgwl2OMnv9gnpo7mEaBqAQFWp0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0.gstatic.com/images?q=tbn:ANd9GcSJP9zkwa6v26tyxjg_WZgqCFgwl2OMnv9gnpo7mEaBqAQFWp0U"/>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1574800" cy="11804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11" w:type="dxa"/>
            <w:shd w:val="clear" w:color="auto" w:fill="D9D9D9" w:themeFill="background1" w:themeFillShade="D9"/>
          </w:tcPr>
          <w:p w:rsidR="00E13EC6" w:rsidRPr="00E13EC6" w:rsidRDefault="00E13EC6" w:rsidP="00F022FA">
            <w:pPr>
              <w:jc w:val="center"/>
              <w:cnfStyle w:val="000000100000" w:firstRow="0" w:lastRow="0" w:firstColumn="0" w:lastColumn="0" w:oddVBand="0" w:evenVBand="0" w:oddHBand="1" w:evenHBand="0" w:firstRowFirstColumn="0" w:firstRowLastColumn="0" w:lastRowFirstColumn="0" w:lastRowLastColumn="0"/>
              <w:rPr>
                <w:lang w:val="fr-FR"/>
              </w:rPr>
            </w:pPr>
          </w:p>
          <w:p w:rsidR="00E13EC6" w:rsidRPr="00E13EC6" w:rsidRDefault="00E13EC6" w:rsidP="00F022FA">
            <w:pPr>
              <w:jc w:val="center"/>
              <w:cnfStyle w:val="000000100000" w:firstRow="0" w:lastRow="0" w:firstColumn="0" w:lastColumn="0" w:oddVBand="0" w:evenVBand="0" w:oddHBand="1" w:evenHBand="0" w:firstRowFirstColumn="0" w:firstRowLastColumn="0" w:lastRowFirstColumn="0" w:lastRowLastColumn="0"/>
              <w:rPr>
                <w:lang w:val="fr-FR"/>
              </w:rPr>
            </w:pPr>
          </w:p>
          <w:p w:rsidR="00E13EC6" w:rsidRPr="00CB23C2" w:rsidRDefault="000657C4" w:rsidP="00F022FA">
            <w:pPr>
              <w:jc w:val="center"/>
              <w:cnfStyle w:val="000000100000" w:firstRow="0" w:lastRow="0" w:firstColumn="0" w:lastColumn="0" w:oddVBand="0" w:evenVBand="0" w:oddHBand="1" w:evenHBand="0" w:firstRowFirstColumn="0" w:firstRowLastColumn="0" w:lastRowFirstColumn="0" w:lastRowLastColumn="0"/>
              <w:rPr>
                <w:lang w:val="fr-FR"/>
              </w:rPr>
            </w:pPr>
            <w:r w:rsidRPr="003C3705">
              <w:rPr>
                <w:lang w:val="fr-FR"/>
              </w:rPr>
              <w:t>Ministère</w:t>
            </w:r>
            <w:r>
              <w:t xml:space="preserve"> de la santé</w:t>
            </w:r>
          </w:p>
        </w:tc>
        <w:tc>
          <w:tcPr>
            <w:tcW w:w="3659" w:type="dxa"/>
            <w:gridSpan w:val="2"/>
            <w:shd w:val="clear" w:color="auto" w:fill="D9D9D9" w:themeFill="background1" w:themeFillShade="D9"/>
          </w:tcPr>
          <w:p w:rsidR="00E13EC6" w:rsidRDefault="00E13EC6" w:rsidP="00CF4DE6">
            <w:pPr>
              <w:pStyle w:val="PlainText"/>
              <w:ind w:left="452"/>
              <w:cnfStyle w:val="000000100000" w:firstRow="0" w:lastRow="0" w:firstColumn="0" w:lastColumn="0" w:oddVBand="0" w:evenVBand="0" w:oddHBand="1" w:evenHBand="0" w:firstRowFirstColumn="0" w:firstRowLastColumn="0" w:lastRowFirstColumn="0" w:lastRowLastColumn="0"/>
              <w:rPr>
                <w:rFonts w:asciiTheme="minorHAnsi" w:hAnsiTheme="minorHAnsi"/>
                <w:szCs w:val="22"/>
                <w:lang w:val="fr-CH"/>
              </w:rPr>
            </w:pPr>
            <w:r w:rsidRPr="00CB23C2">
              <w:rPr>
                <w:rFonts w:asciiTheme="minorHAnsi" w:hAnsiTheme="minorHAnsi"/>
                <w:szCs w:val="22"/>
                <w:lang w:val="fr-FR"/>
              </w:rPr>
              <w:t>L’équipe</w:t>
            </w:r>
            <w:r w:rsidRPr="006D6590">
              <w:rPr>
                <w:rFonts w:asciiTheme="minorHAnsi" w:hAnsiTheme="minorHAnsi"/>
                <w:szCs w:val="22"/>
                <w:lang w:val="fr-CH"/>
              </w:rPr>
              <w:t xml:space="preserve"> a assisté à</w:t>
            </w:r>
            <w:r>
              <w:rPr>
                <w:rFonts w:asciiTheme="minorHAnsi" w:hAnsiTheme="minorHAnsi"/>
                <w:szCs w:val="22"/>
                <w:lang w:val="fr-CH"/>
              </w:rPr>
              <w:t xml:space="preserve"> la ré</w:t>
            </w:r>
            <w:r w:rsidRPr="006D6590">
              <w:rPr>
                <w:rFonts w:asciiTheme="minorHAnsi" w:hAnsiTheme="minorHAnsi"/>
                <w:szCs w:val="22"/>
                <w:lang w:val="fr-CH"/>
              </w:rPr>
              <w:t xml:space="preserve">union hebdomadaire de gestion de crise tenue par la cellule de veille. L’agenda comprenait: la </w:t>
            </w:r>
            <w:r w:rsidR="00CF4DE6">
              <w:rPr>
                <w:rFonts w:asciiTheme="minorHAnsi" w:hAnsiTheme="minorHAnsi"/>
                <w:szCs w:val="22"/>
                <w:lang w:val="fr-CH"/>
              </w:rPr>
              <w:t>s</w:t>
            </w:r>
            <w:r w:rsidRPr="006D6590">
              <w:rPr>
                <w:rFonts w:asciiTheme="minorHAnsi" w:hAnsiTheme="minorHAnsi"/>
                <w:szCs w:val="22"/>
                <w:lang w:val="fr-CH"/>
              </w:rPr>
              <w:t>it</w:t>
            </w:r>
            <w:r>
              <w:rPr>
                <w:rFonts w:asciiTheme="minorHAnsi" w:hAnsiTheme="minorHAnsi"/>
                <w:szCs w:val="22"/>
                <w:lang w:val="fr-CH"/>
              </w:rPr>
              <w:t>uation épidé</w:t>
            </w:r>
            <w:r w:rsidRPr="006D6590">
              <w:rPr>
                <w:rFonts w:asciiTheme="minorHAnsi" w:hAnsiTheme="minorHAnsi"/>
                <w:szCs w:val="22"/>
                <w:lang w:val="fr-CH"/>
              </w:rPr>
              <w:t>miologique actuelle, l</w:t>
            </w:r>
            <w:r w:rsidR="00CF4DE6">
              <w:rPr>
                <w:rFonts w:asciiTheme="minorHAnsi" w:hAnsiTheme="minorHAnsi"/>
                <w:szCs w:val="22"/>
                <w:lang w:val="fr-CH"/>
              </w:rPr>
              <w:t xml:space="preserve">es résultats de l’atelier organisé par </w:t>
            </w:r>
            <w:r w:rsidRPr="006D6590">
              <w:rPr>
                <w:rFonts w:asciiTheme="minorHAnsi" w:hAnsiTheme="minorHAnsi"/>
                <w:szCs w:val="22"/>
                <w:lang w:val="fr-CH"/>
              </w:rPr>
              <w:t>l’USAID</w:t>
            </w:r>
            <w:r w:rsidR="00CF4DE6">
              <w:rPr>
                <w:rFonts w:asciiTheme="minorHAnsi" w:hAnsiTheme="minorHAnsi"/>
                <w:szCs w:val="22"/>
                <w:lang w:val="fr-CH"/>
              </w:rPr>
              <w:t xml:space="preserve"> et l’OMS </w:t>
            </w:r>
            <w:r w:rsidRPr="006D6590">
              <w:rPr>
                <w:rFonts w:asciiTheme="minorHAnsi" w:hAnsiTheme="minorHAnsi"/>
                <w:szCs w:val="22"/>
                <w:lang w:val="fr-CH"/>
              </w:rPr>
              <w:t xml:space="preserve"> </w:t>
            </w:r>
            <w:r>
              <w:rPr>
                <w:rFonts w:asciiTheme="minorHAnsi" w:hAnsiTheme="minorHAnsi"/>
                <w:szCs w:val="22"/>
                <w:lang w:val="fr-CH"/>
              </w:rPr>
              <w:t>sur la préparation à</w:t>
            </w:r>
            <w:r w:rsidRPr="006D6590">
              <w:rPr>
                <w:rFonts w:asciiTheme="minorHAnsi" w:hAnsiTheme="minorHAnsi"/>
                <w:szCs w:val="22"/>
                <w:lang w:val="fr-CH"/>
              </w:rPr>
              <w:t xml:space="preserve"> Ebola tenue </w:t>
            </w:r>
            <w:r>
              <w:rPr>
                <w:rFonts w:asciiTheme="minorHAnsi" w:hAnsiTheme="minorHAnsi"/>
                <w:szCs w:val="22"/>
                <w:lang w:val="fr-CH"/>
              </w:rPr>
              <w:t>à</w:t>
            </w:r>
            <w:r w:rsidRPr="006D6590">
              <w:rPr>
                <w:rFonts w:asciiTheme="minorHAnsi" w:hAnsiTheme="minorHAnsi"/>
                <w:szCs w:val="22"/>
                <w:lang w:val="fr-CH"/>
              </w:rPr>
              <w:t xml:space="preserve"> Douala (Cameroun).  Le point essentiel de la</w:t>
            </w:r>
            <w:r>
              <w:rPr>
                <w:rFonts w:asciiTheme="minorHAnsi" w:hAnsiTheme="minorHAnsi"/>
                <w:szCs w:val="22"/>
                <w:lang w:val="fr-CH"/>
              </w:rPr>
              <w:t xml:space="preserve"> discussion </w:t>
            </w:r>
            <w:r w:rsidRPr="006D6590">
              <w:rPr>
                <w:rFonts w:asciiTheme="minorHAnsi" w:hAnsiTheme="minorHAnsi"/>
                <w:szCs w:val="22"/>
                <w:lang w:val="fr-CH"/>
              </w:rPr>
              <w:t>porte sur la dispon</w:t>
            </w:r>
            <w:r>
              <w:rPr>
                <w:rFonts w:asciiTheme="minorHAnsi" w:hAnsiTheme="minorHAnsi"/>
                <w:szCs w:val="22"/>
                <w:lang w:val="fr-CH"/>
              </w:rPr>
              <w:t>ibilité</w:t>
            </w:r>
            <w:r w:rsidRPr="006D6590">
              <w:rPr>
                <w:rFonts w:asciiTheme="minorHAnsi" w:hAnsiTheme="minorHAnsi"/>
                <w:szCs w:val="22"/>
                <w:lang w:val="fr-CH"/>
              </w:rPr>
              <w:t xml:space="preserve"> des </w:t>
            </w:r>
            <w:r w:rsidR="00CF4DE6">
              <w:rPr>
                <w:rFonts w:asciiTheme="minorHAnsi" w:hAnsiTheme="minorHAnsi"/>
                <w:szCs w:val="22"/>
                <w:lang w:val="fr-CH"/>
              </w:rPr>
              <w:t>EPI.</w:t>
            </w:r>
          </w:p>
          <w:p w:rsidR="00CF4DE6" w:rsidRDefault="00CF4DE6" w:rsidP="00CF4DE6">
            <w:pPr>
              <w:pStyle w:val="PlainText"/>
              <w:ind w:left="452"/>
              <w:cnfStyle w:val="000000100000" w:firstRow="0" w:lastRow="0" w:firstColumn="0" w:lastColumn="0" w:oddVBand="0" w:evenVBand="0" w:oddHBand="1" w:evenHBand="0" w:firstRowFirstColumn="0" w:firstRowLastColumn="0" w:lastRowFirstColumn="0" w:lastRowLastColumn="0"/>
              <w:rPr>
                <w:rFonts w:asciiTheme="minorHAnsi" w:hAnsiTheme="minorHAnsi"/>
                <w:szCs w:val="22"/>
                <w:lang w:val="fr-CH"/>
              </w:rPr>
            </w:pPr>
          </w:p>
          <w:p w:rsidR="00CF4DE6" w:rsidRDefault="00CF4DE6" w:rsidP="00CF4DE6">
            <w:pPr>
              <w:pStyle w:val="PlainText"/>
              <w:ind w:left="452"/>
              <w:cnfStyle w:val="000000100000" w:firstRow="0" w:lastRow="0" w:firstColumn="0" w:lastColumn="0" w:oddVBand="0" w:evenVBand="0" w:oddHBand="1" w:evenHBand="0" w:firstRowFirstColumn="0" w:firstRowLastColumn="0" w:lastRowFirstColumn="0" w:lastRowLastColumn="0"/>
              <w:rPr>
                <w:rFonts w:asciiTheme="minorHAnsi" w:hAnsiTheme="minorHAnsi"/>
                <w:szCs w:val="22"/>
                <w:lang w:val="fr-CH"/>
              </w:rPr>
            </w:pPr>
          </w:p>
          <w:p w:rsidR="00CF4DE6" w:rsidRDefault="00CF4DE6" w:rsidP="00CF4DE6">
            <w:pPr>
              <w:pStyle w:val="PlainText"/>
              <w:ind w:left="452"/>
              <w:cnfStyle w:val="000000100000" w:firstRow="0" w:lastRow="0" w:firstColumn="0" w:lastColumn="0" w:oddVBand="0" w:evenVBand="0" w:oddHBand="1" w:evenHBand="0" w:firstRowFirstColumn="0" w:firstRowLastColumn="0" w:lastRowFirstColumn="0" w:lastRowLastColumn="0"/>
              <w:rPr>
                <w:rFonts w:asciiTheme="minorHAnsi" w:hAnsiTheme="minorHAnsi"/>
                <w:szCs w:val="22"/>
                <w:lang w:val="fr-CH"/>
              </w:rPr>
            </w:pPr>
          </w:p>
          <w:p w:rsidR="00CF4DE6" w:rsidRDefault="00CF4DE6" w:rsidP="00CF4DE6">
            <w:pPr>
              <w:pStyle w:val="PlainText"/>
              <w:ind w:left="452"/>
              <w:cnfStyle w:val="000000100000" w:firstRow="0" w:lastRow="0" w:firstColumn="0" w:lastColumn="0" w:oddVBand="0" w:evenVBand="0" w:oddHBand="1" w:evenHBand="0" w:firstRowFirstColumn="0" w:firstRowLastColumn="0" w:lastRowFirstColumn="0" w:lastRowLastColumn="0"/>
              <w:rPr>
                <w:rFonts w:asciiTheme="minorHAnsi" w:hAnsiTheme="minorHAnsi"/>
                <w:szCs w:val="22"/>
                <w:lang w:val="fr-CH"/>
              </w:rPr>
            </w:pPr>
          </w:p>
          <w:p w:rsidR="00CF4DE6" w:rsidRPr="006D6590" w:rsidRDefault="00CF4DE6" w:rsidP="00CF4DE6">
            <w:pPr>
              <w:pStyle w:val="PlainText"/>
              <w:ind w:left="452"/>
              <w:cnfStyle w:val="000000100000" w:firstRow="0" w:lastRow="0" w:firstColumn="0" w:lastColumn="0" w:oddVBand="0" w:evenVBand="0" w:oddHBand="1" w:evenHBand="0" w:firstRowFirstColumn="0" w:firstRowLastColumn="0" w:lastRowFirstColumn="0" w:lastRowLastColumn="0"/>
              <w:rPr>
                <w:rFonts w:asciiTheme="minorHAnsi" w:hAnsiTheme="minorHAnsi"/>
                <w:szCs w:val="22"/>
                <w:lang w:val="fr-CH"/>
              </w:rPr>
            </w:pPr>
          </w:p>
        </w:tc>
      </w:tr>
      <w:tr w:rsidR="00E13EC6" w:rsidRPr="00CB23C2" w:rsidTr="00F022FA">
        <w:trPr>
          <w:trHeight w:val="150"/>
        </w:trPr>
        <w:tc>
          <w:tcPr>
            <w:cnfStyle w:val="001000000000" w:firstRow="0" w:lastRow="0" w:firstColumn="1" w:lastColumn="0" w:oddVBand="0" w:evenVBand="0" w:oddHBand="0" w:evenHBand="0" w:firstRowFirstColumn="0" w:firstRowLastColumn="0" w:lastRowFirstColumn="0" w:lastRowLastColumn="0"/>
            <w:tcW w:w="3227" w:type="dxa"/>
          </w:tcPr>
          <w:p w:rsidR="00E13EC6" w:rsidRPr="00CB23C2" w:rsidRDefault="00E13EC6" w:rsidP="00CF4DE6">
            <w:proofErr w:type="spellStart"/>
            <w:r w:rsidRPr="00CB23C2">
              <w:t>Seconde</w:t>
            </w:r>
            <w:proofErr w:type="spellEnd"/>
            <w:r w:rsidRPr="00CB23C2">
              <w:t xml:space="preserve"> </w:t>
            </w:r>
            <w:proofErr w:type="spellStart"/>
            <w:r w:rsidRPr="00CB23C2">
              <w:t>visite</w:t>
            </w:r>
            <w:proofErr w:type="spellEnd"/>
            <w:r w:rsidRPr="00CB23C2">
              <w:t xml:space="preserve"> </w:t>
            </w:r>
            <w:r w:rsidR="00CF4DE6">
              <w:t xml:space="preserve">à </w:t>
            </w:r>
            <w:proofErr w:type="spellStart"/>
            <w:r w:rsidR="00CF4DE6">
              <w:t>l’INRSP</w:t>
            </w:r>
            <w:proofErr w:type="spellEnd"/>
          </w:p>
          <w:p w:rsidR="00E13EC6" w:rsidRPr="00CB23C2" w:rsidRDefault="00CF4DE6" w:rsidP="00F022FA">
            <w:pPr>
              <w:rPr>
                <w:b w:val="0"/>
                <w:bCs w:val="0"/>
              </w:rPr>
            </w:pPr>
            <w:r w:rsidRPr="00CB23C2">
              <w:rPr>
                <w:noProof/>
                <w:lang w:eastAsia="en-GB"/>
              </w:rPr>
              <w:drawing>
                <wp:anchor distT="0" distB="0" distL="114300" distR="114300" simplePos="0" relativeHeight="251706368" behindDoc="0" locked="0" layoutInCell="1" allowOverlap="1" wp14:anchorId="0CF215B7" wp14:editId="3E37D111">
                  <wp:simplePos x="0" y="0"/>
                  <wp:positionH relativeFrom="column">
                    <wp:posOffset>73660</wp:posOffset>
                  </wp:positionH>
                  <wp:positionV relativeFrom="paragraph">
                    <wp:posOffset>93980</wp:posOffset>
                  </wp:positionV>
                  <wp:extent cx="1405890" cy="929640"/>
                  <wp:effectExtent l="0" t="0" r="3810" b="3810"/>
                  <wp:wrapTopAndBottom/>
                  <wp:docPr id="17" name="Picture 17" descr="http://www.gfmer.ch/Activites_internationales_Fr/Images/INRS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fmer.ch/Activites_internationales_Fr/Images/INRSP1.jp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1405890" cy="9296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11" w:type="dxa"/>
          </w:tcPr>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p>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r w:rsidRPr="00CB23C2">
              <w:t>Abdel Nasser, Nouakchott</w:t>
            </w:r>
          </w:p>
        </w:tc>
        <w:tc>
          <w:tcPr>
            <w:tcW w:w="3659" w:type="dxa"/>
            <w:gridSpan w:val="2"/>
          </w:tcPr>
          <w:p w:rsidR="00E13EC6" w:rsidRDefault="00E13EC6" w:rsidP="00CF4DE6">
            <w:pPr>
              <w:pStyle w:val="PlainText"/>
              <w:ind w:left="452"/>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fr-CH"/>
              </w:rPr>
            </w:pPr>
            <w:r>
              <w:rPr>
                <w:rFonts w:asciiTheme="minorHAnsi" w:hAnsiTheme="minorHAnsi"/>
                <w:szCs w:val="22"/>
                <w:lang w:val="fr-CH"/>
              </w:rPr>
              <w:t>Visite de l’unité</w:t>
            </w:r>
            <w:r w:rsidRPr="006D6590">
              <w:rPr>
                <w:rFonts w:asciiTheme="minorHAnsi" w:hAnsiTheme="minorHAnsi"/>
                <w:szCs w:val="22"/>
                <w:lang w:val="fr-CH"/>
              </w:rPr>
              <w:t xml:space="preserve"> de virologie et discussion av</w:t>
            </w:r>
            <w:r>
              <w:rPr>
                <w:rFonts w:asciiTheme="minorHAnsi" w:hAnsiTheme="minorHAnsi"/>
                <w:szCs w:val="22"/>
                <w:lang w:val="fr-CH"/>
              </w:rPr>
              <w:t>ec le personnel sur les capacité</w:t>
            </w:r>
            <w:r w:rsidRPr="006D6590">
              <w:rPr>
                <w:rFonts w:asciiTheme="minorHAnsi" w:hAnsiTheme="minorHAnsi"/>
                <w:szCs w:val="22"/>
                <w:lang w:val="fr-CH"/>
              </w:rPr>
              <w:t xml:space="preserve">s de diagnostic de l’INRSP.  Les </w:t>
            </w:r>
            <w:r>
              <w:rPr>
                <w:rFonts w:asciiTheme="minorHAnsi" w:hAnsiTheme="minorHAnsi"/>
                <w:szCs w:val="22"/>
                <w:lang w:val="fr-CH"/>
              </w:rPr>
              <w:t>faiblesses et les forces ont été identifiée</w:t>
            </w:r>
            <w:r w:rsidRPr="006D6590">
              <w:rPr>
                <w:rFonts w:asciiTheme="minorHAnsi" w:hAnsiTheme="minorHAnsi"/>
                <w:szCs w:val="22"/>
                <w:lang w:val="fr-CH"/>
              </w:rPr>
              <w:t xml:space="preserve">s. </w:t>
            </w:r>
          </w:p>
          <w:p w:rsidR="000657C4" w:rsidRDefault="000657C4" w:rsidP="00CF4DE6">
            <w:pPr>
              <w:pStyle w:val="PlainText"/>
              <w:ind w:left="452"/>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fr-CH"/>
              </w:rPr>
            </w:pPr>
          </w:p>
          <w:p w:rsidR="000657C4" w:rsidRDefault="000657C4" w:rsidP="00CF4DE6">
            <w:pPr>
              <w:pStyle w:val="PlainText"/>
              <w:ind w:left="452"/>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fr-CH"/>
              </w:rPr>
            </w:pPr>
          </w:p>
          <w:p w:rsidR="000657C4" w:rsidRDefault="000657C4" w:rsidP="00CF4DE6">
            <w:pPr>
              <w:pStyle w:val="PlainText"/>
              <w:ind w:left="452"/>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fr-CH"/>
              </w:rPr>
            </w:pPr>
          </w:p>
          <w:p w:rsidR="000657C4" w:rsidRDefault="000657C4" w:rsidP="00CF4DE6">
            <w:pPr>
              <w:pStyle w:val="PlainText"/>
              <w:ind w:left="452"/>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fr-CH"/>
              </w:rPr>
            </w:pPr>
          </w:p>
          <w:p w:rsidR="000657C4" w:rsidRDefault="000657C4" w:rsidP="00CF4DE6">
            <w:pPr>
              <w:pStyle w:val="PlainText"/>
              <w:ind w:left="452"/>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fr-CH"/>
              </w:rPr>
            </w:pPr>
          </w:p>
          <w:p w:rsidR="000657C4" w:rsidRDefault="000657C4" w:rsidP="00CF4DE6">
            <w:pPr>
              <w:pStyle w:val="PlainText"/>
              <w:ind w:left="452"/>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fr-CH"/>
              </w:rPr>
            </w:pPr>
          </w:p>
          <w:p w:rsidR="000657C4" w:rsidRDefault="000657C4" w:rsidP="00CF4DE6">
            <w:pPr>
              <w:pStyle w:val="PlainText"/>
              <w:ind w:left="452"/>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fr-CH"/>
              </w:rPr>
            </w:pPr>
          </w:p>
          <w:p w:rsidR="000657C4" w:rsidRPr="006D6590" w:rsidRDefault="000657C4" w:rsidP="00CF4DE6">
            <w:pPr>
              <w:pStyle w:val="PlainText"/>
              <w:ind w:left="452"/>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fr-CH"/>
              </w:rPr>
            </w:pPr>
          </w:p>
        </w:tc>
      </w:tr>
      <w:tr w:rsidR="00E13EC6" w:rsidRPr="00CB23C2" w:rsidTr="00F022F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8897" w:type="dxa"/>
            <w:gridSpan w:val="4"/>
            <w:shd w:val="clear" w:color="auto" w:fill="0F243E" w:themeFill="text2" w:themeFillShade="80"/>
          </w:tcPr>
          <w:tbl>
            <w:tblPr>
              <w:tblStyle w:val="LightShading"/>
              <w:tblpPr w:leftFromText="180" w:rightFromText="180" w:vertAnchor="text" w:horzAnchor="margin" w:tblpXSpec="center" w:tblpY="37"/>
              <w:tblOverlap w:val="never"/>
              <w:tblW w:w="9464" w:type="dxa"/>
              <w:tblLayout w:type="fixed"/>
              <w:tblLook w:val="04A0" w:firstRow="1" w:lastRow="0" w:firstColumn="1" w:lastColumn="0" w:noHBand="0" w:noVBand="1"/>
            </w:tblPr>
            <w:tblGrid>
              <w:gridCol w:w="9464"/>
            </w:tblGrid>
            <w:tr w:rsidR="00E13EC6" w:rsidRPr="00CB23C2" w:rsidTr="00F022FA">
              <w:trPr>
                <w:cnfStyle w:val="100000000000" w:firstRow="1" w:lastRow="0" w:firstColumn="0" w:lastColumn="0" w:oddVBand="0" w:evenVBand="0" w:oddHBand="0"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9464" w:type="dxa"/>
                  <w:tcBorders>
                    <w:bottom w:val="single" w:sz="4" w:space="0" w:color="auto"/>
                  </w:tcBorders>
                  <w:shd w:val="clear" w:color="auto" w:fill="0F243E" w:themeFill="text2" w:themeFillShade="80"/>
                </w:tcPr>
                <w:p w:rsidR="00E13EC6" w:rsidRPr="00CB23C2" w:rsidRDefault="00E13EC6" w:rsidP="00F022FA">
                  <w:pPr>
                    <w:rPr>
                      <w:color w:val="FFFFFF" w:themeColor="background1"/>
                    </w:rPr>
                  </w:pPr>
                  <w:r w:rsidRPr="00CB23C2">
                    <w:rPr>
                      <w:color w:val="FFFFFF" w:themeColor="background1"/>
                    </w:rPr>
                    <w:lastRenderedPageBreak/>
                    <w:t xml:space="preserve">                                                    </w:t>
                  </w:r>
                  <w:r w:rsidR="00790740">
                    <w:rPr>
                      <w:color w:val="FFFFFF" w:themeColor="background1"/>
                    </w:rPr>
                    <w:t xml:space="preserve">               </w:t>
                  </w:r>
                  <w:r w:rsidRPr="00CB23C2">
                    <w:rPr>
                      <w:color w:val="FFFFFF" w:themeColor="background1"/>
                    </w:rPr>
                    <w:t xml:space="preserve">  Mission Jour  4</w:t>
                  </w:r>
                </w:p>
              </w:tc>
            </w:tr>
            <w:tr w:rsidR="00E13EC6" w:rsidRPr="00CB23C2" w:rsidTr="00F022F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9464" w:type="dxa"/>
                  <w:tcBorders>
                    <w:top w:val="single" w:sz="4" w:space="0" w:color="auto"/>
                    <w:bottom w:val="nil"/>
                  </w:tcBorders>
                  <w:shd w:val="clear" w:color="auto" w:fill="0F243E" w:themeFill="text2" w:themeFillShade="80"/>
                </w:tcPr>
                <w:p w:rsidR="00E13EC6" w:rsidRPr="00CB23C2" w:rsidRDefault="00E13EC6" w:rsidP="00790740">
                  <w:pPr>
                    <w:jc w:val="center"/>
                    <w:rPr>
                      <w:color w:val="FFFFFF" w:themeColor="background1"/>
                    </w:rPr>
                  </w:pPr>
                  <w:proofErr w:type="spellStart"/>
                  <w:r w:rsidRPr="00CB23C2">
                    <w:rPr>
                      <w:color w:val="FFFFFF" w:themeColor="background1"/>
                    </w:rPr>
                    <w:t>Evènement</w:t>
                  </w:r>
                  <w:proofErr w:type="spellEnd"/>
                  <w:r w:rsidRPr="00CB23C2">
                    <w:rPr>
                      <w:color w:val="FFFFFF" w:themeColor="background1"/>
                    </w:rPr>
                    <w:t xml:space="preserve">                    </w:t>
                  </w:r>
                  <w:r w:rsidR="00790740">
                    <w:rPr>
                      <w:color w:val="FFFFFF" w:themeColor="background1"/>
                    </w:rPr>
                    <w:t xml:space="preserve">                     </w:t>
                  </w:r>
                  <w:r w:rsidRPr="00CB23C2">
                    <w:rPr>
                      <w:color w:val="FFFFFF" w:themeColor="background1"/>
                    </w:rPr>
                    <w:t xml:space="preserve"> Site                     </w:t>
                  </w:r>
                  <w:r w:rsidR="00790740">
                    <w:rPr>
                      <w:color w:val="FFFFFF" w:themeColor="background1"/>
                    </w:rPr>
                    <w:t xml:space="preserve">                          </w:t>
                  </w:r>
                  <w:r w:rsidRPr="00CB23C2">
                    <w:rPr>
                      <w:color w:val="FFFFFF" w:themeColor="background1"/>
                    </w:rPr>
                    <w:t>Description</w:t>
                  </w:r>
                </w:p>
              </w:tc>
            </w:tr>
          </w:tbl>
          <w:p w:rsidR="00E13EC6" w:rsidRPr="00CB23C2" w:rsidRDefault="00E13EC6" w:rsidP="00F022FA">
            <w:pPr>
              <w:tabs>
                <w:tab w:val="left" w:pos="2770"/>
              </w:tabs>
            </w:pPr>
          </w:p>
        </w:tc>
      </w:tr>
      <w:tr w:rsidR="00E13EC6" w:rsidRPr="00E13EC6" w:rsidTr="00F022FA">
        <w:trPr>
          <w:trHeight w:val="150"/>
        </w:trPr>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E13EC6" w:rsidRPr="00CB23C2" w:rsidRDefault="00E13EC6" w:rsidP="00F022FA">
            <w:pPr>
              <w:rPr>
                <w:b w:val="0"/>
                <w:bCs w:val="0"/>
              </w:rPr>
            </w:pPr>
            <w:proofErr w:type="spellStart"/>
            <w:r w:rsidRPr="00CB23C2">
              <w:t>Exercice</w:t>
            </w:r>
            <w:proofErr w:type="spellEnd"/>
            <w:r w:rsidRPr="00CB23C2">
              <w:t xml:space="preserve"> de Simulation</w:t>
            </w:r>
          </w:p>
          <w:p w:rsidR="00E13EC6" w:rsidRPr="00CB23C2" w:rsidRDefault="00E13EC6" w:rsidP="00F022FA">
            <w:pPr>
              <w:rPr>
                <w:b w:val="0"/>
                <w:bCs w:val="0"/>
              </w:rPr>
            </w:pPr>
            <w:r w:rsidRPr="00CB23C2">
              <w:rPr>
                <w:noProof/>
                <w:lang w:eastAsia="en-GB"/>
              </w:rPr>
              <w:drawing>
                <wp:inline distT="0" distB="0" distL="0" distR="0" wp14:anchorId="7E5C4CDE" wp14:editId="35FDDCBB">
                  <wp:extent cx="1744133" cy="1266704"/>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email">
                            <a:extLst>
                              <a:ext uri="{28A0092B-C50C-407E-A947-70E740481C1C}">
                                <a14:useLocalDpi xmlns:a14="http://schemas.microsoft.com/office/drawing/2010/main"/>
                              </a:ext>
                            </a:extLst>
                          </a:blip>
                          <a:stretch>
                            <a:fillRect/>
                          </a:stretch>
                        </pic:blipFill>
                        <pic:spPr>
                          <a:xfrm>
                            <a:off x="0" y="0"/>
                            <a:ext cx="1743814" cy="1266472"/>
                          </a:xfrm>
                          <a:prstGeom prst="rect">
                            <a:avLst/>
                          </a:prstGeom>
                        </pic:spPr>
                      </pic:pic>
                    </a:graphicData>
                  </a:graphic>
                </wp:inline>
              </w:drawing>
            </w:r>
          </w:p>
        </w:tc>
        <w:tc>
          <w:tcPr>
            <w:tcW w:w="2011" w:type="dxa"/>
            <w:shd w:val="clear" w:color="auto" w:fill="D9D9D9" w:themeFill="background1" w:themeFillShade="D9"/>
          </w:tcPr>
          <w:p w:rsidR="00E13EC6" w:rsidRPr="00CB23C2" w:rsidRDefault="00E13EC6" w:rsidP="00F022FA">
            <w:pPr>
              <w:cnfStyle w:val="000000000000" w:firstRow="0" w:lastRow="0" w:firstColumn="0" w:lastColumn="0" w:oddVBand="0" w:evenVBand="0" w:oddHBand="0" w:evenHBand="0" w:firstRowFirstColumn="0" w:firstRowLastColumn="0" w:lastRowFirstColumn="0" w:lastRowLastColumn="0"/>
            </w:pPr>
            <w:r w:rsidRPr="00CB23C2">
              <w:t>OMS Bureau Pays</w:t>
            </w:r>
          </w:p>
        </w:tc>
        <w:tc>
          <w:tcPr>
            <w:tcW w:w="3659" w:type="dxa"/>
            <w:gridSpan w:val="2"/>
            <w:shd w:val="clear" w:color="auto" w:fill="D9D9D9" w:themeFill="background1" w:themeFillShade="D9"/>
          </w:tcPr>
          <w:p w:rsidR="00E13EC6" w:rsidRPr="00E13EC6" w:rsidRDefault="00E13EC6" w:rsidP="00CF4DE6">
            <w:pPr>
              <w:tabs>
                <w:tab w:val="left" w:pos="2770"/>
              </w:tabs>
              <w:ind w:left="858"/>
              <w:cnfStyle w:val="000000000000" w:firstRow="0" w:lastRow="0" w:firstColumn="0" w:lastColumn="0" w:oddVBand="0" w:evenVBand="0" w:oddHBand="0" w:evenHBand="0" w:firstRowFirstColumn="0" w:firstRowLastColumn="0" w:lastRowFirstColumn="0" w:lastRowLastColumn="0"/>
              <w:rPr>
                <w:lang w:val="fr-FR"/>
              </w:rPr>
            </w:pPr>
            <w:r w:rsidRPr="00E13EC6">
              <w:rPr>
                <w:lang w:val="fr-FR"/>
              </w:rPr>
              <w:t xml:space="preserve">Exercice de simulation dirigé par deux consultants de l’OMS. Environ  </w:t>
            </w:r>
            <w:r w:rsidR="005D480E">
              <w:rPr>
                <w:lang w:val="fr-FR"/>
              </w:rPr>
              <w:t xml:space="preserve"> 70 </w:t>
            </w:r>
            <w:r w:rsidRPr="00E13EC6">
              <w:rPr>
                <w:lang w:val="fr-FR"/>
              </w:rPr>
              <w:t xml:space="preserve">participants présents. </w:t>
            </w:r>
          </w:p>
        </w:tc>
      </w:tr>
      <w:tr w:rsidR="00E13EC6" w:rsidRPr="00D3266F" w:rsidTr="00F022FA">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3227" w:type="dxa"/>
            <w:shd w:val="clear" w:color="auto" w:fill="auto"/>
          </w:tcPr>
          <w:p w:rsidR="00E13EC6" w:rsidRPr="00CB23C2" w:rsidRDefault="00CF4DE6" w:rsidP="00CF4DE6">
            <w:pPr>
              <w:rPr>
                <w:b w:val="0"/>
                <w:bCs w:val="0"/>
              </w:rPr>
            </w:pPr>
            <w:proofErr w:type="spellStart"/>
            <w:r>
              <w:t>Examen</w:t>
            </w:r>
            <w:proofErr w:type="spellEnd"/>
            <w:r>
              <w:t xml:space="preserve"> de la </w:t>
            </w:r>
            <w:proofErr w:type="spellStart"/>
            <w:r>
              <w:t>liste</w:t>
            </w:r>
            <w:proofErr w:type="spellEnd"/>
            <w:r>
              <w:t xml:space="preserve"> </w:t>
            </w:r>
            <w:proofErr w:type="spellStart"/>
            <w:r>
              <w:t>consolidée</w:t>
            </w:r>
            <w:proofErr w:type="spellEnd"/>
          </w:p>
          <w:p w:rsidR="00E13EC6" w:rsidRPr="00CB23C2" w:rsidRDefault="00E13EC6" w:rsidP="00F022FA">
            <w:pPr>
              <w:rPr>
                <w:b w:val="0"/>
                <w:bCs w:val="0"/>
              </w:rPr>
            </w:pPr>
            <w:r w:rsidRPr="00CB23C2">
              <w:rPr>
                <w:noProof/>
                <w:lang w:eastAsia="en-GB"/>
              </w:rPr>
              <w:drawing>
                <wp:inline distT="0" distB="0" distL="0" distR="0" wp14:anchorId="6709C3FA" wp14:editId="7CB04A0C">
                  <wp:extent cx="1632056" cy="1089660"/>
                  <wp:effectExtent l="0" t="0" r="6350" b="0"/>
                  <wp:docPr id="24" name="Picture 24" descr="C:\Users\Cvalencia\Desktop\WHO\pictures\medala pictures\_MG_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alencia\Desktop\WHO\pictures\medala pictures\_MG_0037.JP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632056" cy="1089660"/>
                          </a:xfrm>
                          <a:prstGeom prst="rect">
                            <a:avLst/>
                          </a:prstGeom>
                          <a:noFill/>
                          <a:ln>
                            <a:noFill/>
                          </a:ln>
                        </pic:spPr>
                      </pic:pic>
                    </a:graphicData>
                  </a:graphic>
                </wp:inline>
              </w:drawing>
            </w:r>
          </w:p>
        </w:tc>
        <w:tc>
          <w:tcPr>
            <w:tcW w:w="2011" w:type="dxa"/>
            <w:shd w:val="clear" w:color="auto" w:fill="auto"/>
          </w:tcPr>
          <w:p w:rsidR="00E13EC6" w:rsidRPr="00CB23C2" w:rsidRDefault="00E13EC6" w:rsidP="00F022FA">
            <w:pPr>
              <w:jc w:val="center"/>
              <w:cnfStyle w:val="000000100000" w:firstRow="0" w:lastRow="0" w:firstColumn="0" w:lastColumn="0" w:oddVBand="0" w:evenVBand="0" w:oddHBand="1" w:evenHBand="0" w:firstRowFirstColumn="0" w:firstRowLastColumn="0" w:lastRowFirstColumn="0" w:lastRowLastColumn="0"/>
            </w:pPr>
            <w:r w:rsidRPr="00CB23C2">
              <w:t>OMS Bureau pays</w:t>
            </w:r>
          </w:p>
        </w:tc>
        <w:tc>
          <w:tcPr>
            <w:tcW w:w="3659" w:type="dxa"/>
            <w:gridSpan w:val="2"/>
            <w:shd w:val="clear" w:color="auto" w:fill="auto"/>
          </w:tcPr>
          <w:p w:rsidR="00E13EC6" w:rsidRPr="00E13EC6" w:rsidRDefault="00E13EC6" w:rsidP="00CF4DE6">
            <w:pPr>
              <w:ind w:left="858"/>
              <w:cnfStyle w:val="000000100000" w:firstRow="0" w:lastRow="0" w:firstColumn="0" w:lastColumn="0" w:oddVBand="0" w:evenVBand="0" w:oddHBand="1" w:evenHBand="0" w:firstRowFirstColumn="0" w:firstRowLastColumn="0" w:lastRowFirstColumn="0" w:lastRowLastColumn="0"/>
              <w:rPr>
                <w:lang w:val="fr-FR"/>
              </w:rPr>
            </w:pPr>
            <w:r w:rsidRPr="00E13EC6">
              <w:rPr>
                <w:lang w:val="fr-FR"/>
              </w:rPr>
              <w:t>Session plénière</w:t>
            </w:r>
            <w:r w:rsidR="00CF4DE6">
              <w:rPr>
                <w:lang w:val="fr-FR"/>
              </w:rPr>
              <w:t>, puis</w:t>
            </w:r>
            <w:r w:rsidRPr="00E13EC6">
              <w:rPr>
                <w:lang w:val="fr-FR"/>
              </w:rPr>
              <w:t xml:space="preserve"> divis</w:t>
            </w:r>
            <w:r w:rsidR="00CF4DE6">
              <w:rPr>
                <w:lang w:val="fr-FR"/>
              </w:rPr>
              <w:t>ion</w:t>
            </w:r>
            <w:r w:rsidRPr="00E13EC6">
              <w:rPr>
                <w:lang w:val="fr-FR"/>
              </w:rPr>
              <w:t xml:space="preserve"> en 6 groupes de travail afin de discuter de chaque composante de la </w:t>
            </w:r>
            <w:r w:rsidR="00CF4DE6">
              <w:rPr>
                <w:lang w:val="fr-FR"/>
              </w:rPr>
              <w:t>liste consolidée</w:t>
            </w:r>
            <w:r w:rsidRPr="00E13EC6">
              <w:rPr>
                <w:lang w:val="fr-FR"/>
              </w:rPr>
              <w:t>. Chaque groupe était compo</w:t>
            </w:r>
            <w:r w:rsidR="00CF4DE6">
              <w:rPr>
                <w:lang w:val="fr-FR"/>
              </w:rPr>
              <w:t xml:space="preserve">sé d’ 1 ou 2 </w:t>
            </w:r>
            <w:proofErr w:type="gramStart"/>
            <w:r w:rsidR="00CF4DE6">
              <w:rPr>
                <w:lang w:val="fr-FR"/>
              </w:rPr>
              <w:t>représentants</w:t>
            </w:r>
            <w:proofErr w:type="gramEnd"/>
            <w:r w:rsidR="00CF4DE6">
              <w:rPr>
                <w:lang w:val="fr-FR"/>
              </w:rPr>
              <w:t xml:space="preserve"> de la mission </w:t>
            </w:r>
            <w:r w:rsidRPr="00E13EC6">
              <w:rPr>
                <w:lang w:val="fr-FR"/>
              </w:rPr>
              <w:t xml:space="preserve">OMS et des spécialistes nationaux pour chaque composante.  En fin de journée, les résultats des travaux de groupe ont été </w:t>
            </w:r>
            <w:r w:rsidR="00CF4DE6">
              <w:rPr>
                <w:lang w:val="fr-FR"/>
              </w:rPr>
              <w:t>restitués</w:t>
            </w:r>
            <w:r w:rsidRPr="00E13EC6">
              <w:rPr>
                <w:lang w:val="fr-FR"/>
              </w:rPr>
              <w:t xml:space="preserve"> en séance plénière</w:t>
            </w:r>
            <w:r w:rsidR="00CF4DE6">
              <w:rPr>
                <w:lang w:val="fr-FR"/>
              </w:rPr>
              <w:t>.</w:t>
            </w:r>
          </w:p>
        </w:tc>
      </w:tr>
      <w:tr w:rsidR="00E13EC6" w:rsidRPr="00D3266F" w:rsidTr="00F022FA">
        <w:trPr>
          <w:trHeight w:val="287"/>
        </w:trPr>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E13EC6" w:rsidRPr="00CB23C2" w:rsidRDefault="00E13EC6" w:rsidP="00F022FA">
            <w:pPr>
              <w:rPr>
                <w:b w:val="0"/>
                <w:bCs w:val="0"/>
              </w:rPr>
            </w:pPr>
            <w:r w:rsidRPr="00CB23C2">
              <w:rPr>
                <w:noProof/>
                <w:lang w:eastAsia="en-GB"/>
              </w:rPr>
              <w:drawing>
                <wp:anchor distT="0" distB="0" distL="114300" distR="114300" simplePos="0" relativeHeight="251712512" behindDoc="0" locked="0" layoutInCell="1" allowOverlap="1" wp14:anchorId="64B01311" wp14:editId="51D85555">
                  <wp:simplePos x="0" y="0"/>
                  <wp:positionH relativeFrom="column">
                    <wp:posOffset>71755</wp:posOffset>
                  </wp:positionH>
                  <wp:positionV relativeFrom="paragraph">
                    <wp:posOffset>925195</wp:posOffset>
                  </wp:positionV>
                  <wp:extent cx="1569720" cy="1099185"/>
                  <wp:effectExtent l="0" t="0" r="0" b="5715"/>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email">
                            <a:extLst>
                              <a:ext uri="{28A0092B-C50C-407E-A947-70E740481C1C}">
                                <a14:useLocalDpi xmlns:a14="http://schemas.microsoft.com/office/drawing/2010/main"/>
                              </a:ext>
                            </a:extLst>
                          </a:blip>
                          <a:stretch>
                            <a:fillRect/>
                          </a:stretch>
                        </pic:blipFill>
                        <pic:spPr>
                          <a:xfrm>
                            <a:off x="0" y="0"/>
                            <a:ext cx="1569720" cy="1099185"/>
                          </a:xfrm>
                          <a:prstGeom prst="rect">
                            <a:avLst/>
                          </a:prstGeom>
                        </pic:spPr>
                      </pic:pic>
                    </a:graphicData>
                  </a:graphic>
                  <wp14:sizeRelH relativeFrom="page">
                    <wp14:pctWidth>0</wp14:pctWidth>
                  </wp14:sizeRelH>
                  <wp14:sizeRelV relativeFrom="page">
                    <wp14:pctHeight>0</wp14:pctHeight>
                  </wp14:sizeRelV>
                </wp:anchor>
              </w:drawing>
            </w:r>
            <w:r w:rsidRPr="00E13EC6">
              <w:rPr>
                <w:lang w:val="fr-FR"/>
              </w:rPr>
              <w:t xml:space="preserve">Résumé et conclusion de la journée. </w:t>
            </w:r>
            <w:proofErr w:type="spellStart"/>
            <w:r w:rsidR="00CF4DE6">
              <w:t>Ré</w:t>
            </w:r>
            <w:r w:rsidR="00CF4DE6" w:rsidRPr="00CB23C2">
              <w:t>daction</w:t>
            </w:r>
            <w:proofErr w:type="spellEnd"/>
            <w:r w:rsidRPr="00CB23C2">
              <w:t xml:space="preserve"> du rapport</w:t>
            </w:r>
          </w:p>
        </w:tc>
        <w:tc>
          <w:tcPr>
            <w:tcW w:w="2011" w:type="dxa"/>
            <w:shd w:val="clear" w:color="auto" w:fill="D9D9D9" w:themeFill="background1" w:themeFillShade="D9"/>
          </w:tcPr>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r w:rsidRPr="00CB23C2">
              <w:t>OMS Bureau Pays</w:t>
            </w:r>
          </w:p>
        </w:tc>
        <w:tc>
          <w:tcPr>
            <w:tcW w:w="3659" w:type="dxa"/>
            <w:gridSpan w:val="2"/>
            <w:shd w:val="clear" w:color="auto" w:fill="D9D9D9" w:themeFill="background1" w:themeFillShade="D9"/>
          </w:tcPr>
          <w:p w:rsidR="00E13EC6" w:rsidRDefault="00CF4DE6" w:rsidP="00CF4DE6">
            <w:pPr>
              <w:ind w:left="858"/>
              <w:cnfStyle w:val="000000000000" w:firstRow="0" w:lastRow="0" w:firstColumn="0" w:lastColumn="0" w:oddVBand="0" w:evenVBand="0" w:oddHBand="0" w:evenHBand="0" w:firstRowFirstColumn="0" w:firstRowLastColumn="0" w:lastRowFirstColumn="0" w:lastRowLastColumn="0"/>
              <w:rPr>
                <w:lang w:val="fr-FR"/>
              </w:rPr>
            </w:pPr>
            <w:r>
              <w:rPr>
                <w:lang w:val="fr-FR"/>
              </w:rPr>
              <w:t>L’é</w:t>
            </w:r>
            <w:r w:rsidR="00E13EC6" w:rsidRPr="00E13EC6">
              <w:rPr>
                <w:lang w:val="fr-FR"/>
              </w:rPr>
              <w:t xml:space="preserve">quipe de la mission a rédigé un rapport préliminaire incorporant toutes les forces et les faiblesses identifiées lors des exercices de groupe.  Chaque composante de la </w:t>
            </w:r>
            <w:r>
              <w:rPr>
                <w:lang w:val="fr-FR"/>
              </w:rPr>
              <w:t>liste consolidée</w:t>
            </w:r>
            <w:r w:rsidR="00E13EC6" w:rsidRPr="00E13EC6">
              <w:rPr>
                <w:lang w:val="fr-FR"/>
              </w:rPr>
              <w:t xml:space="preserve"> a été parcourue et révisée par tous les membres. </w:t>
            </w:r>
            <w:r w:rsidR="00E13EC6" w:rsidRPr="00790740">
              <w:rPr>
                <w:lang w:val="fr-FR"/>
              </w:rPr>
              <w:t xml:space="preserve">Un document de synthèse a été rédigé </w:t>
            </w:r>
            <w:r>
              <w:rPr>
                <w:lang w:val="fr-FR"/>
              </w:rPr>
              <w:t>pour partage</w:t>
            </w:r>
            <w:r w:rsidR="00E13EC6" w:rsidRPr="00790740">
              <w:rPr>
                <w:lang w:val="fr-FR"/>
              </w:rPr>
              <w:t xml:space="preserve"> avec le ministère de la santé</w:t>
            </w:r>
            <w:r>
              <w:rPr>
                <w:lang w:val="fr-FR"/>
              </w:rPr>
              <w:t>.</w:t>
            </w:r>
          </w:p>
          <w:p w:rsidR="000657C4" w:rsidRDefault="000657C4" w:rsidP="00CF4DE6">
            <w:pPr>
              <w:ind w:left="858"/>
              <w:cnfStyle w:val="000000000000" w:firstRow="0" w:lastRow="0" w:firstColumn="0" w:lastColumn="0" w:oddVBand="0" w:evenVBand="0" w:oddHBand="0" w:evenHBand="0" w:firstRowFirstColumn="0" w:firstRowLastColumn="0" w:lastRowFirstColumn="0" w:lastRowLastColumn="0"/>
              <w:rPr>
                <w:lang w:val="fr-FR"/>
              </w:rPr>
            </w:pPr>
          </w:p>
          <w:p w:rsidR="000657C4" w:rsidRDefault="000657C4" w:rsidP="00CF4DE6">
            <w:pPr>
              <w:ind w:left="858"/>
              <w:cnfStyle w:val="000000000000" w:firstRow="0" w:lastRow="0" w:firstColumn="0" w:lastColumn="0" w:oddVBand="0" w:evenVBand="0" w:oddHBand="0" w:evenHBand="0" w:firstRowFirstColumn="0" w:firstRowLastColumn="0" w:lastRowFirstColumn="0" w:lastRowLastColumn="0"/>
              <w:rPr>
                <w:lang w:val="fr-FR"/>
              </w:rPr>
            </w:pPr>
          </w:p>
          <w:p w:rsidR="000657C4" w:rsidRPr="00790740" w:rsidRDefault="000657C4" w:rsidP="00CF4DE6">
            <w:pPr>
              <w:ind w:left="858"/>
              <w:cnfStyle w:val="000000000000" w:firstRow="0" w:lastRow="0" w:firstColumn="0" w:lastColumn="0" w:oddVBand="0" w:evenVBand="0" w:oddHBand="0" w:evenHBand="0" w:firstRowFirstColumn="0" w:firstRowLastColumn="0" w:lastRowFirstColumn="0" w:lastRowLastColumn="0"/>
              <w:rPr>
                <w:lang w:val="fr-FR"/>
              </w:rPr>
            </w:pPr>
          </w:p>
        </w:tc>
      </w:tr>
      <w:tr w:rsidR="00E13EC6" w:rsidRPr="00CB23C2" w:rsidTr="00F022FA">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8897" w:type="dxa"/>
            <w:gridSpan w:val="4"/>
            <w:shd w:val="clear" w:color="auto" w:fill="0F243E" w:themeFill="text2" w:themeFillShade="80"/>
          </w:tcPr>
          <w:p w:rsidR="00E13EC6" w:rsidRPr="00CB23C2" w:rsidRDefault="00E13EC6" w:rsidP="00F022FA">
            <w:pPr>
              <w:pStyle w:val="ListParagraph"/>
              <w:tabs>
                <w:tab w:val="center" w:pos="4995"/>
                <w:tab w:val="left" w:pos="5975"/>
              </w:tabs>
              <w:ind w:left="0"/>
              <w:jc w:val="center"/>
            </w:pPr>
            <w:r w:rsidRPr="00CB23C2">
              <w:rPr>
                <w:color w:val="FFFFFF" w:themeColor="background1"/>
              </w:rPr>
              <w:lastRenderedPageBreak/>
              <w:t>Jour 5</w:t>
            </w:r>
          </w:p>
        </w:tc>
      </w:tr>
      <w:tr w:rsidR="00E13EC6" w:rsidRPr="00CB23C2" w:rsidTr="00F022FA">
        <w:trPr>
          <w:trHeight w:val="287"/>
        </w:trPr>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E13EC6" w:rsidRDefault="00E13EC6" w:rsidP="00F022FA">
            <w:pPr>
              <w:rPr>
                <w:b w:val="0"/>
                <w:bCs w:val="0"/>
                <w:lang w:val="fr-FR"/>
              </w:rPr>
            </w:pPr>
            <w:r w:rsidRPr="00E13EC6">
              <w:rPr>
                <w:lang w:val="fr-FR"/>
              </w:rPr>
              <w:t>Prése</w:t>
            </w:r>
            <w:r w:rsidR="00CF4DE6">
              <w:rPr>
                <w:lang w:val="fr-FR"/>
              </w:rPr>
              <w:t>ntation des recommandations au R</w:t>
            </w:r>
            <w:r w:rsidRPr="00E13EC6">
              <w:rPr>
                <w:lang w:val="fr-FR"/>
              </w:rPr>
              <w:t>eprésentant</w:t>
            </w:r>
            <w:r w:rsidR="00CF4DE6">
              <w:rPr>
                <w:lang w:val="fr-FR"/>
              </w:rPr>
              <w:t xml:space="preserve"> de l’OMS</w:t>
            </w:r>
          </w:p>
          <w:p w:rsidR="00790740" w:rsidRPr="00E13EC6" w:rsidRDefault="00CF4DE6" w:rsidP="00F022FA">
            <w:pPr>
              <w:rPr>
                <w:b w:val="0"/>
                <w:bCs w:val="0"/>
                <w:lang w:val="fr-FR"/>
              </w:rPr>
            </w:pPr>
            <w:r>
              <w:rPr>
                <w:rFonts w:cstheme="minorHAnsi"/>
                <w:noProof/>
                <w:lang w:eastAsia="en-GB"/>
              </w:rPr>
              <w:drawing>
                <wp:inline distT="0" distB="0" distL="0" distR="0" wp14:anchorId="458EFC2F" wp14:editId="196D697F">
                  <wp:extent cx="961986" cy="63610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FR-C-V.jpg"/>
                          <pic:cNvPicPr/>
                        </pic:nvPicPr>
                        <pic:blipFill>
                          <a:blip r:embed="rId16" cstate="email">
                            <a:extLst>
                              <a:ext uri="{28A0092B-C50C-407E-A947-70E740481C1C}">
                                <a14:useLocalDpi xmlns:a14="http://schemas.microsoft.com/office/drawing/2010/main"/>
                              </a:ext>
                            </a:extLst>
                          </a:blip>
                          <a:stretch>
                            <a:fillRect/>
                          </a:stretch>
                        </pic:blipFill>
                        <pic:spPr>
                          <a:xfrm>
                            <a:off x="0" y="0"/>
                            <a:ext cx="967460" cy="639724"/>
                          </a:xfrm>
                          <a:prstGeom prst="rect">
                            <a:avLst/>
                          </a:prstGeom>
                        </pic:spPr>
                      </pic:pic>
                    </a:graphicData>
                  </a:graphic>
                </wp:inline>
              </w:drawing>
            </w:r>
          </w:p>
        </w:tc>
        <w:tc>
          <w:tcPr>
            <w:tcW w:w="2011" w:type="dxa"/>
            <w:shd w:val="clear" w:color="auto" w:fill="D9D9D9" w:themeFill="background1" w:themeFillShade="D9"/>
          </w:tcPr>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r>
              <w:t>OMS Bureau Pays</w:t>
            </w:r>
          </w:p>
        </w:tc>
        <w:tc>
          <w:tcPr>
            <w:tcW w:w="3659" w:type="dxa"/>
            <w:gridSpan w:val="2"/>
            <w:shd w:val="clear" w:color="auto" w:fill="D9D9D9" w:themeFill="background1" w:themeFillShade="D9"/>
          </w:tcPr>
          <w:p w:rsidR="00E13EC6" w:rsidRPr="00CB23C2" w:rsidRDefault="00E13EC6" w:rsidP="00F022FA">
            <w:pPr>
              <w:ind w:left="858"/>
              <w:cnfStyle w:val="000000000000" w:firstRow="0" w:lastRow="0" w:firstColumn="0" w:lastColumn="0" w:oddVBand="0" w:evenVBand="0" w:oddHBand="0" w:evenHBand="0" w:firstRowFirstColumn="0" w:firstRowLastColumn="0" w:lastRowFirstColumn="0" w:lastRowLastColumn="0"/>
            </w:pPr>
            <w:r w:rsidRPr="00E13EC6">
              <w:rPr>
                <w:lang w:val="fr-FR"/>
              </w:rPr>
              <w:t xml:space="preserve">Rencontre avec le représentant et communication des résultats de la semaine. </w:t>
            </w:r>
            <w:r w:rsidRPr="00CB23C2">
              <w:t xml:space="preserve">Discussion </w:t>
            </w:r>
            <w:proofErr w:type="spellStart"/>
            <w:r w:rsidRPr="00CB23C2">
              <w:t>sur</w:t>
            </w:r>
            <w:proofErr w:type="spellEnd"/>
            <w:r w:rsidRPr="00CB23C2">
              <w:t xml:space="preserve"> les </w:t>
            </w:r>
            <w:proofErr w:type="spellStart"/>
            <w:r w:rsidRPr="00CB23C2">
              <w:t>prochaines</w:t>
            </w:r>
            <w:proofErr w:type="spellEnd"/>
            <w:r w:rsidRPr="00CB23C2">
              <w:t xml:space="preserve"> </w:t>
            </w:r>
            <w:proofErr w:type="spellStart"/>
            <w:r w:rsidRPr="00CB23C2">
              <w:t>étapes</w:t>
            </w:r>
            <w:proofErr w:type="spellEnd"/>
            <w:r w:rsidR="00CF4DE6">
              <w:t>.</w:t>
            </w:r>
          </w:p>
        </w:tc>
      </w:tr>
      <w:tr w:rsidR="00E13EC6" w:rsidRPr="00CB23C2" w:rsidTr="00F022F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227" w:type="dxa"/>
          </w:tcPr>
          <w:p w:rsidR="00E13EC6" w:rsidRPr="00E13EC6" w:rsidRDefault="00E13EC6" w:rsidP="00CF4DE6">
            <w:pPr>
              <w:rPr>
                <w:rFonts w:cstheme="minorHAnsi"/>
                <w:lang w:val="fr-FR"/>
              </w:rPr>
            </w:pPr>
            <w:r w:rsidRPr="00E13EC6">
              <w:rPr>
                <w:rFonts w:cstheme="minorHAnsi"/>
                <w:lang w:val="fr-FR"/>
              </w:rPr>
              <w:t xml:space="preserve">Réunion de </w:t>
            </w:r>
            <w:r w:rsidR="00CF4DE6">
              <w:rPr>
                <w:rFonts w:cstheme="minorHAnsi"/>
                <w:lang w:val="fr-FR"/>
              </w:rPr>
              <w:t>restitution avec</w:t>
            </w:r>
            <w:r w:rsidRPr="00E13EC6">
              <w:rPr>
                <w:rFonts w:cstheme="minorHAnsi"/>
                <w:lang w:val="fr-FR"/>
              </w:rPr>
              <w:t xml:space="preserve"> la Coordinatrice Résidente des Natio</w:t>
            </w:r>
            <w:r w:rsidR="00CF4DE6">
              <w:rPr>
                <w:rFonts w:cstheme="minorHAnsi"/>
                <w:lang w:val="fr-FR"/>
              </w:rPr>
              <w:t>ns Unies et les chefs d’agences o</w:t>
            </w:r>
            <w:r w:rsidRPr="00E13EC6">
              <w:rPr>
                <w:rFonts w:cstheme="minorHAnsi"/>
                <w:lang w:val="fr-FR"/>
              </w:rPr>
              <w:t>nusien</w:t>
            </w:r>
            <w:r w:rsidR="00CF4DE6">
              <w:rPr>
                <w:rFonts w:cstheme="minorHAnsi"/>
                <w:lang w:val="fr-FR"/>
              </w:rPr>
              <w:t>ne</w:t>
            </w:r>
            <w:r w:rsidRPr="00E13EC6">
              <w:rPr>
                <w:rFonts w:cstheme="minorHAnsi"/>
                <w:lang w:val="fr-FR"/>
              </w:rPr>
              <w:t>s</w:t>
            </w:r>
          </w:p>
          <w:p w:rsidR="00E13EC6" w:rsidRPr="00E13EC6" w:rsidRDefault="00CF4DE6" w:rsidP="00F022FA">
            <w:pPr>
              <w:rPr>
                <w:b w:val="0"/>
                <w:bCs w:val="0"/>
                <w:lang w:val="fr-FR"/>
              </w:rPr>
            </w:pPr>
            <w:r w:rsidRPr="00790740">
              <w:rPr>
                <w:noProof/>
                <w:lang w:eastAsia="en-GB"/>
              </w:rPr>
              <w:drawing>
                <wp:anchor distT="0" distB="0" distL="114300" distR="114300" simplePos="0" relativeHeight="251713536" behindDoc="0" locked="0" layoutInCell="1" allowOverlap="1" wp14:anchorId="1574FF7C" wp14:editId="447A036D">
                  <wp:simplePos x="0" y="0"/>
                  <wp:positionH relativeFrom="column">
                    <wp:posOffset>120015</wp:posOffset>
                  </wp:positionH>
                  <wp:positionV relativeFrom="paragraph">
                    <wp:posOffset>66040</wp:posOffset>
                  </wp:positionV>
                  <wp:extent cx="1526540" cy="1019175"/>
                  <wp:effectExtent l="0" t="0" r="0" b="9525"/>
                  <wp:wrapSquare wrapText="bothSides"/>
                  <wp:docPr id="72" name="Picture 72" descr="C:\Users\Cvalencia\Desktop\WHO\pictures\medala pictures\_MG_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valencia\Desktop\WHO\pictures\medala pictures\_MG_0204.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1526540" cy="1019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11" w:type="dxa"/>
          </w:tcPr>
          <w:p w:rsidR="00E13EC6" w:rsidRPr="00CB23C2" w:rsidRDefault="00E13EC6" w:rsidP="00F022FA">
            <w:pPr>
              <w:jc w:val="center"/>
              <w:cnfStyle w:val="000000100000" w:firstRow="0" w:lastRow="0" w:firstColumn="0" w:lastColumn="0" w:oddVBand="0" w:evenVBand="0" w:oddHBand="1" w:evenHBand="0" w:firstRowFirstColumn="0" w:firstRowLastColumn="0" w:lastRowFirstColumn="0" w:lastRowLastColumn="0"/>
            </w:pPr>
            <w:r w:rsidRPr="00CB23C2">
              <w:t xml:space="preserve">Nations </w:t>
            </w:r>
            <w:proofErr w:type="spellStart"/>
            <w:r w:rsidRPr="00CB23C2">
              <w:t>Unies</w:t>
            </w:r>
            <w:proofErr w:type="spellEnd"/>
            <w:r w:rsidRPr="00CB23C2">
              <w:t xml:space="preserve"> </w:t>
            </w:r>
            <w:proofErr w:type="spellStart"/>
            <w:r w:rsidRPr="00CB23C2">
              <w:t>Mauritanie</w:t>
            </w:r>
            <w:proofErr w:type="spellEnd"/>
          </w:p>
        </w:tc>
        <w:tc>
          <w:tcPr>
            <w:tcW w:w="3659" w:type="dxa"/>
            <w:gridSpan w:val="2"/>
          </w:tcPr>
          <w:p w:rsidR="00E13EC6" w:rsidRPr="00CB23C2" w:rsidRDefault="00E13EC6" w:rsidP="00CF4DE6">
            <w:pPr>
              <w:ind w:left="716"/>
              <w:cnfStyle w:val="000000100000" w:firstRow="0" w:lastRow="0" w:firstColumn="0" w:lastColumn="0" w:oddVBand="0" w:evenVBand="0" w:oddHBand="1" w:evenHBand="0" w:firstRowFirstColumn="0" w:firstRowLastColumn="0" w:lastRowFirstColumn="0" w:lastRowLastColumn="0"/>
            </w:pPr>
            <w:r w:rsidRPr="00E13EC6">
              <w:rPr>
                <w:lang w:val="fr-FR"/>
              </w:rPr>
              <w:t>Rencontre avec la</w:t>
            </w:r>
            <w:r w:rsidR="00CF4DE6">
              <w:rPr>
                <w:lang w:val="fr-FR"/>
              </w:rPr>
              <w:t xml:space="preserve"> résidente coordinatrice, l</w:t>
            </w:r>
            <w:r w:rsidRPr="00E13EC6">
              <w:rPr>
                <w:lang w:val="fr-FR"/>
              </w:rPr>
              <w:t xml:space="preserve">e représentant </w:t>
            </w:r>
            <w:r w:rsidR="00CF4DE6">
              <w:rPr>
                <w:lang w:val="fr-FR"/>
              </w:rPr>
              <w:t xml:space="preserve"> OMS </w:t>
            </w:r>
            <w:r w:rsidRPr="00E13EC6">
              <w:rPr>
                <w:lang w:val="fr-FR"/>
              </w:rPr>
              <w:t xml:space="preserve">et les chefs d’agences des principales agences onusiennes (FAO, ONUSIDA, UNICEF, PNUD…). Communication des résultats de la semaine. Réel engagement des différentes agences. </w:t>
            </w:r>
            <w:r w:rsidRPr="00CB23C2">
              <w:t xml:space="preserve">Discussion </w:t>
            </w:r>
            <w:proofErr w:type="spellStart"/>
            <w:r w:rsidRPr="00CB23C2">
              <w:t>sur</w:t>
            </w:r>
            <w:proofErr w:type="spellEnd"/>
            <w:r w:rsidRPr="00CB23C2">
              <w:t xml:space="preserve"> les </w:t>
            </w:r>
            <w:proofErr w:type="spellStart"/>
            <w:r w:rsidRPr="00CB23C2">
              <w:t>prochaines</w:t>
            </w:r>
            <w:proofErr w:type="spellEnd"/>
            <w:r w:rsidRPr="00CB23C2">
              <w:t xml:space="preserve"> </w:t>
            </w:r>
            <w:proofErr w:type="spellStart"/>
            <w:r w:rsidRPr="00CB23C2">
              <w:t>étapes</w:t>
            </w:r>
            <w:proofErr w:type="spellEnd"/>
            <w:r w:rsidR="00CF4DE6">
              <w:t>.</w:t>
            </w:r>
          </w:p>
        </w:tc>
      </w:tr>
      <w:tr w:rsidR="00E13EC6" w:rsidRPr="00E13EC6" w:rsidTr="00F022FA">
        <w:trPr>
          <w:trHeight w:val="275"/>
        </w:trPr>
        <w:tc>
          <w:tcPr>
            <w:cnfStyle w:val="001000000000" w:firstRow="0" w:lastRow="0" w:firstColumn="1" w:lastColumn="0" w:oddVBand="0" w:evenVBand="0" w:oddHBand="0" w:evenHBand="0" w:firstRowFirstColumn="0" w:firstRowLastColumn="0" w:lastRowFirstColumn="0" w:lastRowLastColumn="0"/>
            <w:tcW w:w="3227" w:type="dxa"/>
          </w:tcPr>
          <w:p w:rsidR="00E13EC6" w:rsidRPr="00790740" w:rsidRDefault="00E13EC6" w:rsidP="00F022FA">
            <w:pPr>
              <w:rPr>
                <w:bCs w:val="0"/>
                <w:lang w:val="fr-FR"/>
              </w:rPr>
            </w:pPr>
            <w:r w:rsidRPr="00790740">
              <w:rPr>
                <w:lang w:val="fr-FR"/>
              </w:rPr>
              <w:t>Présentation des recommandations au Ministère de la santé</w:t>
            </w:r>
          </w:p>
        </w:tc>
        <w:tc>
          <w:tcPr>
            <w:tcW w:w="2011" w:type="dxa"/>
          </w:tcPr>
          <w:p w:rsidR="00E13EC6" w:rsidRPr="00CB23C2" w:rsidRDefault="00E13EC6" w:rsidP="00F022FA">
            <w:pPr>
              <w:jc w:val="center"/>
              <w:cnfStyle w:val="000000000000" w:firstRow="0" w:lastRow="0" w:firstColumn="0" w:lastColumn="0" w:oddVBand="0" w:evenVBand="0" w:oddHBand="0" w:evenHBand="0" w:firstRowFirstColumn="0" w:firstRowLastColumn="0" w:lastRowFirstColumn="0" w:lastRowLastColumn="0"/>
            </w:pPr>
            <w:proofErr w:type="spellStart"/>
            <w:r>
              <w:t>Ministère</w:t>
            </w:r>
            <w:proofErr w:type="spellEnd"/>
            <w:r>
              <w:t xml:space="preserve"> de la san</w:t>
            </w:r>
            <w:r w:rsidR="000657C4">
              <w:t>té</w:t>
            </w:r>
          </w:p>
        </w:tc>
        <w:tc>
          <w:tcPr>
            <w:tcW w:w="3659" w:type="dxa"/>
            <w:gridSpan w:val="2"/>
          </w:tcPr>
          <w:p w:rsidR="00790740" w:rsidRPr="00E13EC6" w:rsidRDefault="00CF4DE6" w:rsidP="00CF4DE6">
            <w:pPr>
              <w:ind w:left="716"/>
              <w:cnfStyle w:val="000000000000" w:firstRow="0" w:lastRow="0" w:firstColumn="0" w:lastColumn="0" w:oddVBand="0" w:evenVBand="0" w:oddHBand="0" w:evenHBand="0" w:firstRowFirstColumn="0" w:firstRowLastColumn="0" w:lastRowFirstColumn="0" w:lastRowLastColumn="0"/>
              <w:rPr>
                <w:lang w:val="fr-FR"/>
              </w:rPr>
            </w:pPr>
            <w:r>
              <w:rPr>
                <w:lang w:val="fr-FR"/>
              </w:rPr>
              <w:t>Rencontre avec le S</w:t>
            </w:r>
            <w:r w:rsidR="00E13EC6" w:rsidRPr="00E13EC6">
              <w:rPr>
                <w:lang w:val="fr-FR"/>
              </w:rPr>
              <w:t xml:space="preserve">ecrétaire General et la </w:t>
            </w:r>
            <w:r>
              <w:rPr>
                <w:lang w:val="fr-FR"/>
              </w:rPr>
              <w:t>DLM</w:t>
            </w:r>
            <w:r w:rsidR="00E13EC6" w:rsidRPr="00E13EC6">
              <w:rPr>
                <w:lang w:val="fr-FR"/>
              </w:rPr>
              <w:t xml:space="preserve">.  Communication des </w:t>
            </w:r>
            <w:r>
              <w:rPr>
                <w:lang w:val="fr-FR"/>
              </w:rPr>
              <w:t>observations</w:t>
            </w:r>
            <w:r w:rsidR="00E13EC6" w:rsidRPr="00E13EC6">
              <w:rPr>
                <w:lang w:val="fr-FR"/>
              </w:rPr>
              <w:t xml:space="preserve"> et des recommandations de la mission. Discussion sur les prochaines étapes.</w:t>
            </w:r>
          </w:p>
        </w:tc>
      </w:tr>
      <w:tr w:rsidR="00E13EC6" w:rsidRPr="00CB23C2" w:rsidTr="00F022F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227" w:type="dxa"/>
            <w:shd w:val="clear" w:color="auto" w:fill="D9D9D9" w:themeFill="background1" w:themeFillShade="D9"/>
          </w:tcPr>
          <w:p w:rsidR="00E13EC6" w:rsidRPr="00790740" w:rsidRDefault="00E13EC6" w:rsidP="00F022FA">
            <w:pPr>
              <w:rPr>
                <w:bCs w:val="0"/>
              </w:rPr>
            </w:pPr>
            <w:proofErr w:type="spellStart"/>
            <w:r w:rsidRPr="00790740">
              <w:t>Rédaction</w:t>
            </w:r>
            <w:proofErr w:type="spellEnd"/>
            <w:r w:rsidRPr="00790740">
              <w:t xml:space="preserve"> du rapport</w:t>
            </w:r>
          </w:p>
        </w:tc>
        <w:tc>
          <w:tcPr>
            <w:tcW w:w="2011" w:type="dxa"/>
            <w:shd w:val="clear" w:color="auto" w:fill="D9D9D9" w:themeFill="background1" w:themeFillShade="D9"/>
          </w:tcPr>
          <w:p w:rsidR="00E13EC6" w:rsidRPr="00CB23C2" w:rsidRDefault="00E13EC6" w:rsidP="00F022FA">
            <w:pPr>
              <w:jc w:val="center"/>
              <w:cnfStyle w:val="000000100000" w:firstRow="0" w:lastRow="0" w:firstColumn="0" w:lastColumn="0" w:oddVBand="0" w:evenVBand="0" w:oddHBand="1" w:evenHBand="0" w:firstRowFirstColumn="0" w:firstRowLastColumn="0" w:lastRowFirstColumn="0" w:lastRowLastColumn="0"/>
            </w:pPr>
            <w:r w:rsidRPr="00CB23C2">
              <w:t>OMS Bureau pays</w:t>
            </w:r>
          </w:p>
        </w:tc>
        <w:tc>
          <w:tcPr>
            <w:tcW w:w="3659" w:type="dxa"/>
            <w:gridSpan w:val="2"/>
            <w:shd w:val="clear" w:color="auto" w:fill="D9D9D9" w:themeFill="background1" w:themeFillShade="D9"/>
          </w:tcPr>
          <w:p w:rsidR="00E13EC6" w:rsidRPr="00CB23C2" w:rsidRDefault="00CF4DE6" w:rsidP="000657C4">
            <w:pPr>
              <w:ind w:left="716"/>
              <w:cnfStyle w:val="000000100000" w:firstRow="0" w:lastRow="0" w:firstColumn="0" w:lastColumn="0" w:oddVBand="0" w:evenVBand="0" w:oddHBand="1" w:evenHBand="0" w:firstRowFirstColumn="0" w:firstRowLastColumn="0" w:lastRowFirstColumn="0" w:lastRowLastColumn="0"/>
            </w:pPr>
            <w:r>
              <w:rPr>
                <w:lang w:val="fr-FR"/>
              </w:rPr>
              <w:t>F</w:t>
            </w:r>
            <w:r w:rsidR="00E13EC6" w:rsidRPr="00E13EC6">
              <w:rPr>
                <w:lang w:val="fr-FR"/>
              </w:rPr>
              <w:t xml:space="preserve">inalisation du rapport. Les différentes sections ont été assignées à chaque expert de l’équipe.  </w:t>
            </w:r>
            <w:r w:rsidRPr="000657C4">
              <w:rPr>
                <w:lang w:val="fr-FR"/>
              </w:rPr>
              <w:t>Rapport rédigé en versions française et a</w:t>
            </w:r>
            <w:r w:rsidR="00E13EC6" w:rsidRPr="000657C4">
              <w:rPr>
                <w:lang w:val="fr-FR"/>
              </w:rPr>
              <w:t>nglaise.</w:t>
            </w:r>
          </w:p>
        </w:tc>
      </w:tr>
      <w:tr w:rsidR="00E13EC6" w:rsidRPr="00CB23C2" w:rsidTr="00F022FA">
        <w:trPr>
          <w:trHeight w:val="287"/>
        </w:trPr>
        <w:tc>
          <w:tcPr>
            <w:cnfStyle w:val="001000000000" w:firstRow="0" w:lastRow="0" w:firstColumn="1" w:lastColumn="0" w:oddVBand="0" w:evenVBand="0" w:oddHBand="0" w:evenHBand="0" w:firstRowFirstColumn="0" w:firstRowLastColumn="0" w:lastRowFirstColumn="0" w:lastRowLastColumn="0"/>
            <w:tcW w:w="3227" w:type="dxa"/>
            <w:shd w:val="clear" w:color="auto" w:fill="FFFFFF" w:themeFill="background1"/>
          </w:tcPr>
          <w:p w:rsidR="00E13EC6" w:rsidRPr="00CB23C2" w:rsidRDefault="00E13EC6" w:rsidP="00F022FA">
            <w:pPr>
              <w:rPr>
                <w:b w:val="0"/>
                <w:bCs w:val="0"/>
              </w:rPr>
            </w:pPr>
          </w:p>
        </w:tc>
        <w:tc>
          <w:tcPr>
            <w:tcW w:w="2011" w:type="dxa"/>
            <w:shd w:val="clear" w:color="auto" w:fill="FFFFFF" w:themeFill="background1"/>
          </w:tcPr>
          <w:p w:rsidR="00E13EC6" w:rsidRPr="00CB23C2" w:rsidRDefault="00E13EC6" w:rsidP="00F022FA">
            <w:pPr>
              <w:cnfStyle w:val="000000000000" w:firstRow="0" w:lastRow="0" w:firstColumn="0" w:lastColumn="0" w:oddVBand="0" w:evenVBand="0" w:oddHBand="0" w:evenHBand="0" w:firstRowFirstColumn="0" w:firstRowLastColumn="0" w:lastRowFirstColumn="0" w:lastRowLastColumn="0"/>
            </w:pPr>
          </w:p>
        </w:tc>
        <w:tc>
          <w:tcPr>
            <w:tcW w:w="3659" w:type="dxa"/>
            <w:gridSpan w:val="2"/>
            <w:shd w:val="clear" w:color="auto" w:fill="FFFFFF" w:themeFill="background1"/>
          </w:tcPr>
          <w:p w:rsidR="00E13EC6" w:rsidRPr="00CB23C2" w:rsidRDefault="00E13EC6" w:rsidP="00F022FA">
            <w:pPr>
              <w:cnfStyle w:val="000000000000" w:firstRow="0" w:lastRow="0" w:firstColumn="0" w:lastColumn="0" w:oddVBand="0" w:evenVBand="0" w:oddHBand="0" w:evenHBand="0" w:firstRowFirstColumn="0" w:firstRowLastColumn="0" w:lastRowFirstColumn="0" w:lastRowLastColumn="0"/>
            </w:pPr>
          </w:p>
        </w:tc>
      </w:tr>
    </w:tbl>
    <w:p w:rsidR="00E74D3A" w:rsidRPr="00E74D3A" w:rsidRDefault="00E74D3A" w:rsidP="00E74D3A"/>
    <w:p w:rsidR="00420D03" w:rsidRDefault="00420D03" w:rsidP="00420D03"/>
    <w:p w:rsidR="00FE4F60" w:rsidRDefault="00FE4F60" w:rsidP="00420D03">
      <w:pPr>
        <w:pStyle w:val="Heading1"/>
      </w:pPr>
    </w:p>
    <w:p w:rsidR="00FE4F60" w:rsidRDefault="00FE4F60" w:rsidP="00420D03">
      <w:pPr>
        <w:pStyle w:val="Heading1"/>
      </w:pPr>
    </w:p>
    <w:p w:rsidR="00FE4F60" w:rsidRDefault="00FE4F60" w:rsidP="00420D03">
      <w:pPr>
        <w:pStyle w:val="Heading1"/>
      </w:pPr>
    </w:p>
    <w:p w:rsidR="00FE4F60" w:rsidRDefault="00FE4F60" w:rsidP="00420D03">
      <w:pPr>
        <w:pStyle w:val="Heading1"/>
      </w:pPr>
    </w:p>
    <w:p w:rsidR="00FE4F60" w:rsidRDefault="00FE4F60" w:rsidP="00420D03">
      <w:pPr>
        <w:pStyle w:val="Heading1"/>
      </w:pPr>
    </w:p>
    <w:p w:rsidR="00FE4F60" w:rsidRDefault="00FE4F60" w:rsidP="00420D03">
      <w:pPr>
        <w:pStyle w:val="Heading1"/>
      </w:pPr>
    </w:p>
    <w:p w:rsidR="00FE4F60" w:rsidRDefault="00FE4F60" w:rsidP="00420D03">
      <w:pPr>
        <w:pStyle w:val="Heading1"/>
      </w:pPr>
    </w:p>
    <w:p w:rsidR="00FE4F60" w:rsidRDefault="00FE4F60" w:rsidP="00420D03">
      <w:pPr>
        <w:pStyle w:val="Heading1"/>
      </w:pPr>
    </w:p>
    <w:p w:rsidR="00FE4F60" w:rsidRDefault="00FE4F60" w:rsidP="00420D03">
      <w:pPr>
        <w:pStyle w:val="Heading1"/>
      </w:pPr>
    </w:p>
    <w:p w:rsidR="00FE4F60" w:rsidRDefault="00FE4F60" w:rsidP="00420D03">
      <w:pPr>
        <w:pStyle w:val="Heading1"/>
      </w:pPr>
    </w:p>
    <w:p w:rsidR="00FE4F60" w:rsidRDefault="00FE4F60" w:rsidP="00420D03">
      <w:pPr>
        <w:pStyle w:val="Heading1"/>
      </w:pPr>
    </w:p>
    <w:p w:rsidR="00FE4F60" w:rsidRDefault="00FE4F60" w:rsidP="00420D03">
      <w:pPr>
        <w:pStyle w:val="Heading1"/>
      </w:pPr>
    </w:p>
    <w:p w:rsidR="00FE4F60" w:rsidRDefault="00790740" w:rsidP="00790740">
      <w:pPr>
        <w:pStyle w:val="Heading1"/>
        <w:tabs>
          <w:tab w:val="left" w:pos="4005"/>
        </w:tabs>
      </w:pPr>
      <w:r>
        <w:tab/>
      </w:r>
    </w:p>
    <w:p w:rsidR="00FE4F60" w:rsidRDefault="00FE4F60" w:rsidP="00420D03">
      <w:pPr>
        <w:pStyle w:val="Heading1"/>
      </w:pPr>
    </w:p>
    <w:p w:rsidR="00FE4F60" w:rsidRDefault="00FE4F60" w:rsidP="00420D03">
      <w:pPr>
        <w:pStyle w:val="Heading1"/>
      </w:pPr>
    </w:p>
    <w:p w:rsidR="00FE4F60" w:rsidRDefault="00FE4F60" w:rsidP="00420D03">
      <w:pPr>
        <w:pStyle w:val="Heading1"/>
      </w:pPr>
    </w:p>
    <w:p w:rsidR="00FE4F60" w:rsidRDefault="00FE4F60" w:rsidP="00420D03">
      <w:pPr>
        <w:pStyle w:val="Heading1"/>
      </w:pPr>
    </w:p>
    <w:p w:rsidR="000657C4" w:rsidRPr="000657C4" w:rsidRDefault="000657C4" w:rsidP="000657C4"/>
    <w:p w:rsidR="00420D03" w:rsidRPr="007F5CDD" w:rsidRDefault="007F5CDD" w:rsidP="00420D03">
      <w:pPr>
        <w:rPr>
          <w:rFonts w:asciiTheme="majorHAnsi" w:hAnsiTheme="majorHAnsi"/>
          <w:caps/>
          <w:color w:val="1F497D" w:themeColor="text2"/>
          <w:sz w:val="32"/>
          <w:szCs w:val="32"/>
          <w:lang w:val="en-GB"/>
        </w:rPr>
      </w:pPr>
      <w:r w:rsidRPr="007F5CDD">
        <w:rPr>
          <w:rFonts w:asciiTheme="majorHAnsi" w:hAnsiTheme="majorHAnsi"/>
          <w:caps/>
          <w:color w:val="1F497D" w:themeColor="text2"/>
          <w:sz w:val="32"/>
          <w:szCs w:val="32"/>
          <w:lang w:val="en-GB"/>
        </w:rPr>
        <w:t>ÉVALUATION</w:t>
      </w:r>
    </w:p>
    <w:p w:rsidR="00832E72" w:rsidRDefault="00832E72" w:rsidP="00832E72">
      <w:pPr>
        <w:pStyle w:val="Heading3"/>
      </w:pPr>
      <w:bookmarkStart w:id="12" w:name="_Toc404169465"/>
      <w:r>
        <w:t>COMPOSANTE 1: COORDINATION GLOBALE</w:t>
      </w:r>
      <w:bookmarkEnd w:id="12"/>
    </w:p>
    <w:p w:rsidR="00832E72" w:rsidRDefault="00832E72" w:rsidP="00832E72">
      <w:pPr>
        <w:pStyle w:val="Heading4"/>
        <w:rPr>
          <w:u w:val="single"/>
        </w:rPr>
      </w:pPr>
      <w:r>
        <w:rPr>
          <w:u w:val="single"/>
        </w:rPr>
        <w:t>fORCES</w:t>
      </w:r>
    </w:p>
    <w:p w:rsidR="00832E72" w:rsidRDefault="00832E72" w:rsidP="00C802A5">
      <w:pPr>
        <w:pStyle w:val="ListParagraph"/>
        <w:numPr>
          <w:ilvl w:val="0"/>
          <w:numId w:val="11"/>
        </w:numPr>
        <w:suppressAutoHyphens/>
        <w:rPr>
          <w:lang w:val="fr-FR"/>
        </w:rPr>
      </w:pPr>
      <w:r>
        <w:rPr>
          <w:lang w:val="fr-FR"/>
        </w:rPr>
        <w:t>Ministère proactif : mise en place de la cellule de veille et élaboration d’un plan de riposte budgétisé</w:t>
      </w:r>
    </w:p>
    <w:p w:rsidR="00832E72" w:rsidRDefault="00832E72" w:rsidP="00C802A5">
      <w:pPr>
        <w:pStyle w:val="ListParagraph"/>
        <w:numPr>
          <w:ilvl w:val="0"/>
          <w:numId w:val="11"/>
        </w:numPr>
        <w:suppressAutoHyphens/>
        <w:rPr>
          <w:lang w:val="fr-FR"/>
        </w:rPr>
      </w:pPr>
      <w:r>
        <w:rPr>
          <w:lang w:val="fr-FR"/>
        </w:rPr>
        <w:t>Achat d’équipements et expression des besoins</w:t>
      </w:r>
    </w:p>
    <w:p w:rsidR="005D480E" w:rsidRDefault="009707A8" w:rsidP="00C802A5">
      <w:pPr>
        <w:pStyle w:val="ListParagraph"/>
        <w:numPr>
          <w:ilvl w:val="0"/>
          <w:numId w:val="11"/>
        </w:numPr>
        <w:suppressAutoHyphens/>
        <w:rPr>
          <w:lang w:val="fr-FR"/>
        </w:rPr>
      </w:pPr>
      <w:r>
        <w:rPr>
          <w:lang w:val="fr-FR"/>
        </w:rPr>
        <w:t>Pré positionnement</w:t>
      </w:r>
      <w:r w:rsidR="005D480E">
        <w:rPr>
          <w:lang w:val="fr-FR"/>
        </w:rPr>
        <w:t xml:space="preserve"> des kits de protection</w:t>
      </w:r>
      <w:r w:rsidR="00A6292D">
        <w:rPr>
          <w:lang w:val="fr-FR"/>
        </w:rPr>
        <w:t xml:space="preserve"> au niveau régional</w:t>
      </w:r>
    </w:p>
    <w:p w:rsidR="00832E72" w:rsidRPr="00041BAB" w:rsidRDefault="00832E72" w:rsidP="00C802A5">
      <w:pPr>
        <w:pStyle w:val="ListParagraph"/>
        <w:numPr>
          <w:ilvl w:val="0"/>
          <w:numId w:val="11"/>
        </w:numPr>
        <w:suppressAutoHyphens/>
        <w:rPr>
          <w:lang w:val="fr-FR"/>
        </w:rPr>
      </w:pPr>
      <w:r>
        <w:rPr>
          <w:lang w:val="fr-FR"/>
        </w:rPr>
        <w:t>Émission de multiples directives et orientation</w:t>
      </w:r>
    </w:p>
    <w:p w:rsidR="00832E72" w:rsidRDefault="00832E72" w:rsidP="00C802A5">
      <w:pPr>
        <w:pStyle w:val="ListParagraph"/>
        <w:numPr>
          <w:ilvl w:val="0"/>
          <w:numId w:val="11"/>
        </w:numPr>
        <w:suppressAutoHyphens/>
        <w:rPr>
          <w:lang w:val="fr-FR"/>
        </w:rPr>
      </w:pPr>
      <w:r>
        <w:rPr>
          <w:lang w:val="fr-FR"/>
        </w:rPr>
        <w:t>Cellule de veille réunissant de façon hebdomadaire les autorités du M</w:t>
      </w:r>
      <w:r w:rsidR="0025612F">
        <w:rPr>
          <w:lang w:val="fr-FR"/>
        </w:rPr>
        <w:t xml:space="preserve">inistère de la </w:t>
      </w:r>
      <w:r>
        <w:rPr>
          <w:lang w:val="fr-FR"/>
        </w:rPr>
        <w:t>S</w:t>
      </w:r>
      <w:r w:rsidR="0025612F">
        <w:rPr>
          <w:lang w:val="fr-FR"/>
        </w:rPr>
        <w:t>anté</w:t>
      </w:r>
      <w:r>
        <w:rPr>
          <w:lang w:val="fr-FR"/>
        </w:rPr>
        <w:t>, certains autres ministères et les partenaires techniques et financiers</w:t>
      </w:r>
    </w:p>
    <w:p w:rsidR="00832E72" w:rsidRDefault="00832E72" w:rsidP="00C802A5">
      <w:pPr>
        <w:pStyle w:val="ListParagraph"/>
        <w:numPr>
          <w:ilvl w:val="0"/>
          <w:numId w:val="11"/>
        </w:numPr>
        <w:suppressAutoHyphens/>
        <w:rPr>
          <w:lang w:val="fr-FR"/>
        </w:rPr>
      </w:pPr>
      <w:r>
        <w:rPr>
          <w:lang w:val="fr-FR"/>
        </w:rPr>
        <w:t xml:space="preserve">Des comités </w:t>
      </w:r>
      <w:r w:rsidR="009A7A3F">
        <w:rPr>
          <w:lang w:val="fr-FR"/>
        </w:rPr>
        <w:t xml:space="preserve"> Régionaux et Départementaux </w:t>
      </w:r>
      <w:r>
        <w:rPr>
          <w:lang w:val="fr-FR"/>
        </w:rPr>
        <w:t>« Ebola » réunissant</w:t>
      </w:r>
      <w:r w:rsidR="009A7A3F">
        <w:rPr>
          <w:lang w:val="fr-FR"/>
        </w:rPr>
        <w:t xml:space="preserve"> les représentants des secteurs de développement, les </w:t>
      </w:r>
      <w:r w:rsidR="009707A8">
        <w:rPr>
          <w:lang w:val="fr-FR"/>
        </w:rPr>
        <w:t>élus,</w:t>
      </w:r>
      <w:r>
        <w:rPr>
          <w:lang w:val="fr-FR"/>
        </w:rPr>
        <w:t xml:space="preserve"> les partenaires</w:t>
      </w:r>
      <w:r w:rsidR="009A7A3F">
        <w:rPr>
          <w:lang w:val="fr-FR"/>
        </w:rPr>
        <w:t xml:space="preserve"> et la société civile </w:t>
      </w:r>
      <w:r>
        <w:rPr>
          <w:lang w:val="fr-FR"/>
        </w:rPr>
        <w:t xml:space="preserve"> ont aussi été créés au niveau des régions</w:t>
      </w:r>
    </w:p>
    <w:p w:rsidR="00832E72" w:rsidRDefault="00832E72" w:rsidP="0025612F">
      <w:pPr>
        <w:pStyle w:val="ListParagraph"/>
        <w:numPr>
          <w:ilvl w:val="0"/>
          <w:numId w:val="11"/>
        </w:numPr>
        <w:suppressAutoHyphens/>
        <w:rPr>
          <w:lang w:val="fr-FR"/>
        </w:rPr>
      </w:pPr>
      <w:r>
        <w:rPr>
          <w:lang w:val="fr-FR"/>
        </w:rPr>
        <w:t xml:space="preserve">Identification de plusieurs sous-commissions techniques de la cellule de veille (communications, hygiène, recherche des contacts ; </w:t>
      </w:r>
      <w:r w:rsidR="0025612F">
        <w:rPr>
          <w:lang w:val="fr-FR"/>
        </w:rPr>
        <w:t>voir</w:t>
      </w:r>
      <w:r>
        <w:rPr>
          <w:lang w:val="fr-FR"/>
        </w:rPr>
        <w:t xml:space="preserve"> </w:t>
      </w:r>
      <w:r w:rsidR="0025612F">
        <w:rPr>
          <w:lang w:val="fr-FR"/>
        </w:rPr>
        <w:t xml:space="preserve">en </w:t>
      </w:r>
      <w:r>
        <w:rPr>
          <w:lang w:val="fr-FR"/>
        </w:rPr>
        <w:t>annex</w:t>
      </w:r>
      <w:r w:rsidR="0025612F">
        <w:rPr>
          <w:lang w:val="fr-FR"/>
        </w:rPr>
        <w:t>e</w:t>
      </w:r>
      <w:r>
        <w:rPr>
          <w:lang w:val="fr-FR"/>
        </w:rPr>
        <w:t>)</w:t>
      </w:r>
    </w:p>
    <w:p w:rsidR="00832E72" w:rsidRDefault="00832E72" w:rsidP="0025612F">
      <w:pPr>
        <w:pStyle w:val="ListParagraph"/>
        <w:numPr>
          <w:ilvl w:val="0"/>
          <w:numId w:val="11"/>
        </w:numPr>
        <w:suppressAutoHyphens/>
        <w:rPr>
          <w:lang w:val="fr-FR"/>
        </w:rPr>
      </w:pPr>
      <w:r>
        <w:rPr>
          <w:lang w:val="fr-FR"/>
        </w:rPr>
        <w:t>Rôle de soutien et de facilitation de la représentation OMS</w:t>
      </w:r>
      <w:r w:rsidR="0025612F">
        <w:rPr>
          <w:lang w:val="fr-FR"/>
        </w:rPr>
        <w:t>, notamment par la mise à disposition de ses outils</w:t>
      </w:r>
      <w:r w:rsidR="000657C4">
        <w:rPr>
          <w:lang w:val="fr-FR"/>
        </w:rPr>
        <w:t xml:space="preserve"> de communication (télé</w:t>
      </w:r>
      <w:r w:rsidR="0025612F">
        <w:rPr>
          <w:lang w:val="fr-FR"/>
        </w:rPr>
        <w:t>conférence</w:t>
      </w:r>
      <w:proofErr w:type="gramStart"/>
      <w:r w:rsidR="0025612F">
        <w:rPr>
          <w:lang w:val="fr-FR"/>
        </w:rPr>
        <w:t>)</w:t>
      </w:r>
      <w:r>
        <w:rPr>
          <w:lang w:val="fr-FR"/>
        </w:rPr>
        <w:t xml:space="preserve">  </w:t>
      </w:r>
      <w:r w:rsidR="00041257">
        <w:rPr>
          <w:lang w:val="fr-FR"/>
        </w:rPr>
        <w:t>,</w:t>
      </w:r>
      <w:proofErr w:type="gramEnd"/>
      <w:r w:rsidR="009A7A3F">
        <w:rPr>
          <w:lang w:val="fr-FR"/>
        </w:rPr>
        <w:t xml:space="preserve"> de partage </w:t>
      </w:r>
      <w:r w:rsidR="009707A8">
        <w:rPr>
          <w:lang w:val="fr-FR"/>
        </w:rPr>
        <w:t>régulier</w:t>
      </w:r>
      <w:r w:rsidR="009A7A3F">
        <w:rPr>
          <w:lang w:val="fr-FR"/>
        </w:rPr>
        <w:t xml:space="preserve">  d’information sur la situation de l’</w:t>
      </w:r>
      <w:r w:rsidR="009707A8">
        <w:rPr>
          <w:lang w:val="fr-FR"/>
        </w:rPr>
        <w:t>épidémie</w:t>
      </w:r>
      <w:r w:rsidR="009A7A3F">
        <w:rPr>
          <w:lang w:val="fr-FR"/>
        </w:rPr>
        <w:t xml:space="preserve"> au niveau sous régional</w:t>
      </w:r>
      <w:r w:rsidR="00A6292D">
        <w:rPr>
          <w:lang w:val="fr-FR"/>
        </w:rPr>
        <w:t xml:space="preserve"> et de la coordination avec les partenaires.</w:t>
      </w:r>
    </w:p>
    <w:p w:rsidR="00832E72" w:rsidRDefault="00832E72" w:rsidP="00832E72">
      <w:pPr>
        <w:rPr>
          <w:u w:val="single"/>
        </w:rPr>
      </w:pPr>
      <w:r>
        <w:rPr>
          <w:u w:val="single"/>
        </w:rPr>
        <w:t>FAIBLESSES</w:t>
      </w:r>
    </w:p>
    <w:p w:rsidR="00832E72" w:rsidRDefault="00832E72" w:rsidP="0025612F">
      <w:pPr>
        <w:pStyle w:val="ListParagraph"/>
        <w:numPr>
          <w:ilvl w:val="0"/>
          <w:numId w:val="12"/>
        </w:numPr>
        <w:suppressAutoHyphens/>
        <w:rPr>
          <w:lang w:val="fr-FR"/>
        </w:rPr>
      </w:pPr>
      <w:r>
        <w:rPr>
          <w:lang w:val="fr-FR"/>
        </w:rPr>
        <w:t xml:space="preserve">Cellule de veille qui comprend des partenaires gouvernementaux des autres secteurs d’activités mais </w:t>
      </w:r>
      <w:r w:rsidR="0025612F">
        <w:rPr>
          <w:lang w:val="fr-FR"/>
        </w:rPr>
        <w:t>ceux-ci n</w:t>
      </w:r>
      <w:r>
        <w:rPr>
          <w:lang w:val="fr-FR"/>
        </w:rPr>
        <w:t>e sembl</w:t>
      </w:r>
      <w:r w:rsidR="0025612F">
        <w:rPr>
          <w:lang w:val="fr-FR"/>
        </w:rPr>
        <w:t>ai</w:t>
      </w:r>
      <w:r>
        <w:rPr>
          <w:lang w:val="fr-FR"/>
        </w:rPr>
        <w:t xml:space="preserve">ent pas </w:t>
      </w:r>
      <w:r w:rsidR="0025612F">
        <w:rPr>
          <w:lang w:val="fr-FR"/>
        </w:rPr>
        <w:t>participer</w:t>
      </w:r>
      <w:r>
        <w:rPr>
          <w:lang w:val="fr-FR"/>
        </w:rPr>
        <w:t xml:space="preserve"> régulièrement</w:t>
      </w:r>
      <w:r w:rsidR="0025612F">
        <w:rPr>
          <w:lang w:val="fr-FR"/>
        </w:rPr>
        <w:t xml:space="preserve"> jusqu’à présent</w:t>
      </w:r>
      <w:r>
        <w:rPr>
          <w:lang w:val="fr-FR"/>
        </w:rPr>
        <w:t xml:space="preserve">. </w:t>
      </w:r>
      <w:r w:rsidR="0025612F">
        <w:rPr>
          <w:lang w:val="fr-FR"/>
        </w:rPr>
        <w:t xml:space="preserve">En cas de </w:t>
      </w:r>
      <w:r>
        <w:rPr>
          <w:lang w:val="fr-FR"/>
        </w:rPr>
        <w:t>flambée dans le pays, l’absence des autres secteurs sera certainement une entrave à une organisation optimale de la riposte</w:t>
      </w:r>
    </w:p>
    <w:p w:rsidR="00832E72" w:rsidRDefault="00832E72" w:rsidP="00C802A5">
      <w:pPr>
        <w:pStyle w:val="ListParagraph"/>
        <w:numPr>
          <w:ilvl w:val="0"/>
          <w:numId w:val="12"/>
        </w:numPr>
        <w:suppressAutoHyphens/>
        <w:rPr>
          <w:lang w:val="fr-FR"/>
        </w:rPr>
      </w:pPr>
      <w:r>
        <w:rPr>
          <w:lang w:val="fr-FR"/>
        </w:rPr>
        <w:t>Plan de riposte non mis à jour</w:t>
      </w:r>
    </w:p>
    <w:p w:rsidR="00832E72" w:rsidRDefault="00832E72" w:rsidP="0025612F">
      <w:pPr>
        <w:pStyle w:val="ListParagraph"/>
        <w:numPr>
          <w:ilvl w:val="0"/>
          <w:numId w:val="12"/>
        </w:numPr>
        <w:suppressAutoHyphens/>
        <w:rPr>
          <w:lang w:val="fr-FR"/>
        </w:rPr>
      </w:pPr>
      <w:r>
        <w:rPr>
          <w:lang w:val="fr-FR"/>
        </w:rPr>
        <w:t xml:space="preserve">Les sous-commissions viennent tout juste d’être formalisées, </w:t>
      </w:r>
      <w:r w:rsidR="0025612F">
        <w:rPr>
          <w:lang w:val="fr-FR"/>
        </w:rPr>
        <w:t>certaines ne sont pas encore opérationnelles</w:t>
      </w:r>
      <w:r>
        <w:rPr>
          <w:lang w:val="fr-FR"/>
        </w:rPr>
        <w:t xml:space="preserve"> </w:t>
      </w:r>
    </w:p>
    <w:p w:rsidR="00832E72" w:rsidRPr="0025612F" w:rsidRDefault="00832E72" w:rsidP="0025612F">
      <w:pPr>
        <w:pStyle w:val="ListParagraph"/>
        <w:numPr>
          <w:ilvl w:val="0"/>
          <w:numId w:val="12"/>
        </w:numPr>
        <w:suppressAutoHyphens/>
        <w:rPr>
          <w:lang w:val="fr-FR"/>
        </w:rPr>
      </w:pPr>
      <w:r w:rsidRPr="0025612F">
        <w:rPr>
          <w:lang w:val="fr-FR"/>
        </w:rPr>
        <w:t>Les directives émises nécessitent d’être traduites en Modes Opératoires Standardisés (</w:t>
      </w:r>
      <w:r w:rsidR="0025612F" w:rsidRPr="0025612F">
        <w:rPr>
          <w:lang w:val="fr-FR"/>
        </w:rPr>
        <w:t>MOS)</w:t>
      </w:r>
      <w:r w:rsidRPr="0025612F">
        <w:rPr>
          <w:lang w:val="fr-FR"/>
        </w:rPr>
        <w:t xml:space="preserve"> </w:t>
      </w:r>
    </w:p>
    <w:p w:rsidR="00832E72" w:rsidRPr="000657C4" w:rsidRDefault="0025612F" w:rsidP="00C97A71">
      <w:pPr>
        <w:pStyle w:val="ListParagraph"/>
        <w:numPr>
          <w:ilvl w:val="0"/>
          <w:numId w:val="12"/>
        </w:numPr>
        <w:suppressAutoHyphens/>
        <w:rPr>
          <w:lang w:val="fr-FR"/>
        </w:rPr>
      </w:pPr>
      <w:r w:rsidRPr="000657C4">
        <w:rPr>
          <w:lang w:val="fr-FR"/>
        </w:rPr>
        <w:t xml:space="preserve">Les profils de poste des différents acteurs de la réponse ne sont pas </w:t>
      </w:r>
      <w:r w:rsidR="00C97A71" w:rsidRPr="000657C4">
        <w:rPr>
          <w:lang w:val="fr-FR"/>
        </w:rPr>
        <w:t>définis</w:t>
      </w:r>
      <w:r w:rsidRPr="000657C4">
        <w:rPr>
          <w:lang w:val="fr-FR"/>
        </w:rPr>
        <w:t xml:space="preserve"> (</w:t>
      </w:r>
      <w:r w:rsidR="000657C4" w:rsidRPr="000657C4">
        <w:rPr>
          <w:lang w:val="fr-FR"/>
        </w:rPr>
        <w:t>épidémiologistes</w:t>
      </w:r>
      <w:r w:rsidR="00832E72" w:rsidRPr="000657C4">
        <w:rPr>
          <w:lang w:val="fr-FR"/>
        </w:rPr>
        <w:t xml:space="preserve">, </w:t>
      </w:r>
      <w:r w:rsidRPr="000657C4">
        <w:rPr>
          <w:lang w:val="fr-FR"/>
        </w:rPr>
        <w:t xml:space="preserve">infirmiers, médecins, </w:t>
      </w:r>
      <w:r w:rsidR="000657C4" w:rsidRPr="000657C4">
        <w:rPr>
          <w:lang w:val="fr-FR"/>
        </w:rPr>
        <w:t>hygiénistes</w:t>
      </w:r>
      <w:r w:rsidRPr="000657C4">
        <w:rPr>
          <w:lang w:val="fr-FR"/>
        </w:rPr>
        <w:t xml:space="preserve">, experts en soutien psychosocial, personnel de sécurité, chauffeurs, magasiniers et autres personnels de soutien) </w:t>
      </w:r>
    </w:p>
    <w:p w:rsidR="00832E72" w:rsidRDefault="00832E72" w:rsidP="000657C4">
      <w:pPr>
        <w:pStyle w:val="ListParagraph"/>
        <w:numPr>
          <w:ilvl w:val="0"/>
          <w:numId w:val="12"/>
        </w:numPr>
        <w:suppressAutoHyphens/>
        <w:rPr>
          <w:lang w:val="fr-FR"/>
        </w:rPr>
      </w:pPr>
      <w:r>
        <w:rPr>
          <w:lang w:val="fr-FR"/>
        </w:rPr>
        <w:t xml:space="preserve">l’information utile aux cliniciens et aux centres de santé ne circule pas en temps opportun </w:t>
      </w:r>
    </w:p>
    <w:p w:rsidR="00832E72" w:rsidRDefault="00832E72" w:rsidP="00C97A71">
      <w:pPr>
        <w:pStyle w:val="ListParagraph"/>
        <w:numPr>
          <w:ilvl w:val="0"/>
          <w:numId w:val="12"/>
        </w:numPr>
        <w:suppressAutoHyphens/>
        <w:rPr>
          <w:lang w:val="fr-FR"/>
        </w:rPr>
      </w:pPr>
      <w:r>
        <w:rPr>
          <w:lang w:val="fr-FR"/>
        </w:rPr>
        <w:t>IL n’existe pas de Centre d'opérations d'urgence (EOC) ni au niveau central, ni au niveau infra national. La DLM et le cabinet du ministre de la santé sont actuellement en réflexion sur la pertinence de mettre sur pied une telle structure de gestion opérationnelle des interventions en situation d’urgence et ce, tant au niveau national qu’infra national</w:t>
      </w:r>
    </w:p>
    <w:p w:rsidR="00832E72" w:rsidRDefault="00832E72" w:rsidP="00832E72">
      <w:pPr>
        <w:pStyle w:val="Heading4"/>
        <w:rPr>
          <w:u w:val="single"/>
          <w:lang w:val="fr-FR"/>
        </w:rPr>
      </w:pPr>
      <w:r>
        <w:rPr>
          <w:u w:val="single"/>
          <w:lang w:val="fr-FR"/>
        </w:rPr>
        <w:lastRenderedPageBreak/>
        <w:t>RecommAndations</w:t>
      </w:r>
    </w:p>
    <w:p w:rsidR="00C97A71" w:rsidRPr="00C97A71" w:rsidRDefault="00832E72" w:rsidP="00C97A71">
      <w:pPr>
        <w:pStyle w:val="ListParagraph"/>
        <w:numPr>
          <w:ilvl w:val="0"/>
          <w:numId w:val="13"/>
        </w:numPr>
        <w:suppressAutoHyphens/>
        <w:rPr>
          <w:lang w:val="fr-FR"/>
        </w:rPr>
      </w:pPr>
      <w:r w:rsidRPr="00C97A71">
        <w:rPr>
          <w:lang w:val="fr-FR"/>
        </w:rPr>
        <w:t>Mettre à jour le plan de riposte et mettre en place un suivi de sa mise en œuvre</w:t>
      </w:r>
      <w:r w:rsidR="00C97A71" w:rsidRPr="00C97A71">
        <w:rPr>
          <w:lang w:val="fr-FR"/>
        </w:rPr>
        <w:t xml:space="preserve"> (sous 30 jours)</w:t>
      </w:r>
    </w:p>
    <w:p w:rsidR="00832E72" w:rsidRPr="00C97A71" w:rsidRDefault="00C97A71" w:rsidP="00C97A71">
      <w:pPr>
        <w:pStyle w:val="ListParagraph"/>
        <w:numPr>
          <w:ilvl w:val="0"/>
          <w:numId w:val="13"/>
        </w:numPr>
        <w:suppressAutoHyphens/>
        <w:rPr>
          <w:lang w:val="fr-FR"/>
        </w:rPr>
      </w:pPr>
      <w:r w:rsidRPr="00C97A71">
        <w:rPr>
          <w:lang w:val="fr-FR"/>
        </w:rPr>
        <w:t>Développer les profils de poste pour chaque fonction nécessaire (sous 30 jours)</w:t>
      </w:r>
    </w:p>
    <w:p w:rsidR="00C97A71" w:rsidRPr="00C97A71" w:rsidRDefault="00C97A71" w:rsidP="00C97A71">
      <w:pPr>
        <w:pStyle w:val="ListParagraph"/>
        <w:numPr>
          <w:ilvl w:val="0"/>
          <w:numId w:val="13"/>
        </w:numPr>
        <w:suppressAutoHyphens/>
        <w:rPr>
          <w:lang w:val="fr-FR"/>
        </w:rPr>
      </w:pPr>
      <w:r w:rsidRPr="00C97A71">
        <w:rPr>
          <w:lang w:val="fr-FR"/>
        </w:rPr>
        <w:t>Développer les MOS pour l’ensemble des fonctions de la riposte à Ebola</w:t>
      </w:r>
      <w:r>
        <w:rPr>
          <w:lang w:val="fr-FR"/>
        </w:rPr>
        <w:t xml:space="preserve"> </w:t>
      </w:r>
      <w:r w:rsidRPr="00C97A71">
        <w:rPr>
          <w:lang w:val="fr-FR"/>
        </w:rPr>
        <w:t>(sous 30 jours)</w:t>
      </w:r>
    </w:p>
    <w:p w:rsidR="00832E72" w:rsidRPr="00C97A71" w:rsidRDefault="00C97A71" w:rsidP="00C97A71">
      <w:pPr>
        <w:pStyle w:val="ListParagraph"/>
        <w:numPr>
          <w:ilvl w:val="0"/>
          <w:numId w:val="13"/>
        </w:numPr>
        <w:suppressAutoHyphens/>
        <w:rPr>
          <w:lang w:val="fr-FR"/>
        </w:rPr>
      </w:pPr>
      <w:r>
        <w:rPr>
          <w:lang w:val="fr-FR"/>
        </w:rPr>
        <w:t>Développer une stratégie de renforcement des ressources humaines, mettre en place un calendrier des formations pour tout le personnel technique et renforcer certaines capacités en ressources humaines (voir le détail dans chaque composante ci-dessous) (sous 30 jours)</w:t>
      </w:r>
    </w:p>
    <w:p w:rsidR="00C97A71" w:rsidRPr="00C97A71" w:rsidRDefault="00832E72" w:rsidP="00C97A71">
      <w:pPr>
        <w:pStyle w:val="ListParagraph"/>
        <w:numPr>
          <w:ilvl w:val="0"/>
          <w:numId w:val="13"/>
        </w:numPr>
        <w:suppressAutoHyphens/>
        <w:rPr>
          <w:lang w:val="fr-FR"/>
        </w:rPr>
      </w:pPr>
      <w:r w:rsidRPr="00C97A71">
        <w:rPr>
          <w:lang w:val="fr-FR"/>
        </w:rPr>
        <w:t xml:space="preserve">Liste du matériel sollicité </w:t>
      </w:r>
      <w:r w:rsidR="00C97A71" w:rsidRPr="00C97A71">
        <w:rPr>
          <w:lang w:val="fr-FR"/>
        </w:rPr>
        <w:t>auprès des</w:t>
      </w:r>
      <w:r w:rsidRPr="00C97A71">
        <w:rPr>
          <w:lang w:val="fr-FR"/>
        </w:rPr>
        <w:t xml:space="preserve"> P</w:t>
      </w:r>
      <w:r w:rsidR="00C97A71" w:rsidRPr="00C97A71">
        <w:rPr>
          <w:lang w:val="fr-FR"/>
        </w:rPr>
        <w:t xml:space="preserve">artenaires Techniques et </w:t>
      </w:r>
      <w:r w:rsidRPr="00C97A71">
        <w:rPr>
          <w:lang w:val="fr-FR"/>
        </w:rPr>
        <w:t>F</w:t>
      </w:r>
      <w:r w:rsidR="00C97A71" w:rsidRPr="00C97A71">
        <w:rPr>
          <w:lang w:val="fr-FR"/>
        </w:rPr>
        <w:t>inancier</w:t>
      </w:r>
      <w:r w:rsidRPr="00C97A71">
        <w:rPr>
          <w:lang w:val="fr-FR"/>
        </w:rPr>
        <w:t>s</w:t>
      </w:r>
      <w:r w:rsidR="00C97A71" w:rsidRPr="00C97A71">
        <w:rPr>
          <w:lang w:val="fr-FR"/>
        </w:rPr>
        <w:t xml:space="preserve"> (PTF) </w:t>
      </w:r>
      <w:r w:rsidRPr="00C97A71">
        <w:rPr>
          <w:lang w:val="fr-FR"/>
        </w:rPr>
        <w:t>san</w:t>
      </w:r>
      <w:r w:rsidR="00C97A71" w:rsidRPr="00C97A71">
        <w:rPr>
          <w:lang w:val="fr-FR"/>
        </w:rPr>
        <w:t>té pour la lutte contre Ebol</w:t>
      </w:r>
      <w:r w:rsidR="000657C4">
        <w:rPr>
          <w:lang w:val="fr-FR"/>
        </w:rPr>
        <w:t>a à mettre à jour régulièrement</w:t>
      </w:r>
      <w:r w:rsidR="00C97A71" w:rsidRPr="00C97A71">
        <w:rPr>
          <w:lang w:val="fr-FR"/>
        </w:rPr>
        <w:t xml:space="preserve"> en terme</w:t>
      </w:r>
      <w:r w:rsidR="000657C4">
        <w:rPr>
          <w:lang w:val="fr-FR"/>
        </w:rPr>
        <w:t>s</w:t>
      </w:r>
      <w:r w:rsidR="00C97A71" w:rsidRPr="00C97A71">
        <w:rPr>
          <w:lang w:val="fr-FR"/>
        </w:rPr>
        <w:t xml:space="preserve"> de </w:t>
      </w:r>
      <w:r w:rsidRPr="00C97A71">
        <w:rPr>
          <w:lang w:val="fr-FR"/>
        </w:rPr>
        <w:t>contenu et</w:t>
      </w:r>
      <w:r w:rsidR="00C97A71" w:rsidRPr="00C97A71">
        <w:rPr>
          <w:lang w:val="fr-FR"/>
        </w:rPr>
        <w:t xml:space="preserve"> de</w:t>
      </w:r>
      <w:r w:rsidRPr="00C97A71">
        <w:rPr>
          <w:lang w:val="fr-FR"/>
        </w:rPr>
        <w:t xml:space="preserve"> quantité</w:t>
      </w:r>
      <w:r w:rsidR="00C97A71">
        <w:rPr>
          <w:lang w:val="fr-FR"/>
        </w:rPr>
        <w:t xml:space="preserve"> (sous 30 jours)</w:t>
      </w:r>
    </w:p>
    <w:p w:rsidR="00C97A71" w:rsidRPr="00C97A71" w:rsidRDefault="00C97A71" w:rsidP="00C97A71">
      <w:pPr>
        <w:pStyle w:val="ListParagraph"/>
        <w:numPr>
          <w:ilvl w:val="0"/>
          <w:numId w:val="13"/>
        </w:numPr>
        <w:suppressAutoHyphens/>
        <w:rPr>
          <w:lang w:val="fr-FR"/>
        </w:rPr>
      </w:pPr>
      <w:r>
        <w:rPr>
          <w:lang w:val="fr-FR"/>
        </w:rPr>
        <w:t>Identifier les points focaux Ebola et leurs adjoints dans toutes les agences et organisations impliquées (sous 30 jours)</w:t>
      </w:r>
    </w:p>
    <w:p w:rsidR="00832E72" w:rsidRDefault="00832E72" w:rsidP="00C97A71">
      <w:pPr>
        <w:pStyle w:val="ListParagraph"/>
        <w:numPr>
          <w:ilvl w:val="0"/>
          <w:numId w:val="13"/>
        </w:numPr>
        <w:suppressAutoHyphens/>
        <w:rPr>
          <w:lang w:val="fr-FR"/>
        </w:rPr>
      </w:pPr>
      <w:r>
        <w:rPr>
          <w:lang w:val="fr-FR"/>
        </w:rPr>
        <w:t>Mettre sur pied u</w:t>
      </w:r>
      <w:r w:rsidR="00C97A71">
        <w:rPr>
          <w:lang w:val="fr-FR"/>
        </w:rPr>
        <w:t xml:space="preserve">n Centre d’opération d’urgence : identifier et mettre à disposition le personnel (gestionnaires, administrateurs, techniciens), et l’équipement (moyens décentralisés de communication </w:t>
      </w:r>
      <w:r>
        <w:rPr>
          <w:lang w:val="fr-FR"/>
        </w:rPr>
        <w:t>(</w:t>
      </w:r>
      <w:r w:rsidR="00C97A71">
        <w:rPr>
          <w:lang w:val="fr-FR"/>
        </w:rPr>
        <w:t>téléphones satellites ou GSM, radio</w:t>
      </w:r>
      <w:r>
        <w:rPr>
          <w:lang w:val="fr-FR"/>
        </w:rPr>
        <w:t xml:space="preserve"> HF/VHF, internet), </w:t>
      </w:r>
      <w:r w:rsidR="00C97A71">
        <w:rPr>
          <w:lang w:val="fr-FR"/>
        </w:rPr>
        <w:t xml:space="preserve">générateurs d’électricité, ordinateurs, imprimantes, cartes sanitaires) </w:t>
      </w:r>
      <w:r>
        <w:rPr>
          <w:lang w:val="fr-FR"/>
        </w:rPr>
        <w:t xml:space="preserve">permettant de cordonner en temps réel les opérations au niveau central </w:t>
      </w:r>
      <w:r w:rsidR="00C97A71">
        <w:rPr>
          <w:lang w:val="fr-FR"/>
        </w:rPr>
        <w:t xml:space="preserve">en cas de </w:t>
      </w:r>
      <w:r w:rsidR="000657C4">
        <w:rPr>
          <w:lang w:val="fr-FR"/>
        </w:rPr>
        <w:t>flambée d’E</w:t>
      </w:r>
      <w:r>
        <w:rPr>
          <w:lang w:val="fr-FR"/>
        </w:rPr>
        <w:t>bola (sous 30 jours)</w:t>
      </w:r>
    </w:p>
    <w:p w:rsidR="00C97A71" w:rsidRDefault="00832E72" w:rsidP="00C97A71">
      <w:pPr>
        <w:pStyle w:val="ListParagraph"/>
        <w:numPr>
          <w:ilvl w:val="0"/>
          <w:numId w:val="13"/>
        </w:numPr>
        <w:suppressAutoHyphens/>
        <w:rPr>
          <w:lang w:val="fr-FR"/>
        </w:rPr>
      </w:pPr>
      <w:r>
        <w:rPr>
          <w:lang w:val="fr-FR"/>
        </w:rPr>
        <w:t>En l’absence de Centre d’opération d’urgence, solliciter l’appui de la Représentation OMS pour l’utilisation de leurs installations techniques de communication</w:t>
      </w:r>
      <w:r w:rsidR="00C97A71">
        <w:rPr>
          <w:lang w:val="fr-FR"/>
        </w:rPr>
        <w:t xml:space="preserve"> (sous 30 jours)</w:t>
      </w:r>
    </w:p>
    <w:p w:rsidR="003E60EA" w:rsidRDefault="00C97A71" w:rsidP="003E60EA">
      <w:pPr>
        <w:pStyle w:val="ListParagraph"/>
        <w:numPr>
          <w:ilvl w:val="0"/>
          <w:numId w:val="13"/>
        </w:numPr>
        <w:suppressAutoHyphens/>
        <w:rPr>
          <w:lang w:val="fr-FR"/>
        </w:rPr>
      </w:pPr>
      <w:r w:rsidRPr="003E60EA">
        <w:rPr>
          <w:lang w:val="fr-FR"/>
        </w:rPr>
        <w:t>Gestion de l’information</w:t>
      </w:r>
      <w:r w:rsidR="00832E72" w:rsidRPr="003E60EA">
        <w:rPr>
          <w:lang w:val="fr-FR"/>
        </w:rPr>
        <w:t xml:space="preserve">: </w:t>
      </w:r>
      <w:r w:rsidRPr="003E60EA">
        <w:rPr>
          <w:lang w:val="fr-FR"/>
        </w:rPr>
        <w:t xml:space="preserve">mettre en place et maintenir une administration centralisée avec liste des fonctions, noms, information de contact de tout le personnel, agences et points focaux impliqués dans les </w:t>
      </w:r>
      <w:r w:rsidR="003E60EA" w:rsidRPr="003E60EA">
        <w:rPr>
          <w:lang w:val="fr-FR"/>
        </w:rPr>
        <w:t>opérations</w:t>
      </w:r>
      <w:r w:rsidR="00832E72" w:rsidRPr="003E60EA">
        <w:rPr>
          <w:lang w:val="fr-FR"/>
        </w:rPr>
        <w:t xml:space="preserve">; </w:t>
      </w:r>
      <w:r w:rsidR="003E60EA">
        <w:rPr>
          <w:lang w:val="fr-FR"/>
        </w:rPr>
        <w:t xml:space="preserve">coordonner le développement, harmoniser, </w:t>
      </w:r>
      <w:r w:rsidR="00832E72" w:rsidRPr="003E60EA">
        <w:rPr>
          <w:lang w:val="fr-FR"/>
        </w:rPr>
        <w:t>centralise</w:t>
      </w:r>
      <w:r w:rsidRPr="003E60EA">
        <w:rPr>
          <w:lang w:val="fr-FR"/>
        </w:rPr>
        <w:t xml:space="preserve">r et mettre à jour les profils de poste, les </w:t>
      </w:r>
      <w:r w:rsidR="003E60EA">
        <w:rPr>
          <w:lang w:val="fr-FR"/>
        </w:rPr>
        <w:t xml:space="preserve">termes de référence, les </w:t>
      </w:r>
      <w:r w:rsidRPr="003E60EA">
        <w:rPr>
          <w:lang w:val="fr-FR"/>
        </w:rPr>
        <w:t xml:space="preserve">MOS, les contacts et disséminer régulièrement l’information à tous les partenaires </w:t>
      </w:r>
      <w:r w:rsidR="003E60EA">
        <w:rPr>
          <w:lang w:val="fr-FR"/>
        </w:rPr>
        <w:t>(sous 30 jours)</w:t>
      </w:r>
    </w:p>
    <w:p w:rsidR="00832E72" w:rsidRDefault="00832E72" w:rsidP="00C802A5">
      <w:pPr>
        <w:pStyle w:val="ListParagraph"/>
        <w:numPr>
          <w:ilvl w:val="0"/>
          <w:numId w:val="13"/>
        </w:numPr>
        <w:suppressAutoHyphens/>
        <w:rPr>
          <w:lang w:val="fr-FR"/>
        </w:rPr>
      </w:pPr>
      <w:r>
        <w:rPr>
          <w:lang w:val="fr-FR"/>
        </w:rPr>
        <w:t>Evaluer la pertinence de mettre sur pied des Centres d’opération d’urgence dans chaque région, relevant du Centre national (sous 30 jours)</w:t>
      </w:r>
    </w:p>
    <w:p w:rsidR="00832E72" w:rsidRDefault="00832E72" w:rsidP="00C802A5">
      <w:pPr>
        <w:pStyle w:val="ListParagraph"/>
        <w:numPr>
          <w:ilvl w:val="0"/>
          <w:numId w:val="13"/>
        </w:numPr>
        <w:suppressAutoHyphens/>
        <w:rPr>
          <w:lang w:val="fr-FR"/>
        </w:rPr>
      </w:pPr>
      <w:r>
        <w:rPr>
          <w:lang w:val="fr-FR"/>
        </w:rPr>
        <w:t>Procéder à des simulations pour tester la réactivité de</w:t>
      </w:r>
      <w:r w:rsidR="000657C4">
        <w:rPr>
          <w:lang w:val="fr-FR"/>
        </w:rPr>
        <w:t>s</w:t>
      </w:r>
      <w:r>
        <w:rPr>
          <w:lang w:val="fr-FR"/>
        </w:rPr>
        <w:t xml:space="preserve"> centres mis en place (sous 30 jours)</w:t>
      </w:r>
    </w:p>
    <w:p w:rsidR="00832E72" w:rsidRPr="00C4569E" w:rsidRDefault="00832E72" w:rsidP="003E60EA">
      <w:pPr>
        <w:pStyle w:val="ListParagraph"/>
        <w:suppressAutoHyphens/>
        <w:ind w:left="1080"/>
        <w:rPr>
          <w:lang w:val="fr-FR"/>
        </w:rPr>
      </w:pPr>
    </w:p>
    <w:p w:rsidR="00832E72" w:rsidRDefault="00832E72" w:rsidP="00832E72">
      <w:pPr>
        <w:pStyle w:val="Heading3"/>
        <w:rPr>
          <w:lang w:val="fr-FR"/>
        </w:rPr>
      </w:pPr>
      <w:bookmarkStart w:id="13" w:name="_Toc404169466"/>
      <w:r>
        <w:rPr>
          <w:lang w:val="fr-FR"/>
        </w:rPr>
        <w:t>COMPOSANTE 2: EQUIPE D’INTERVENTION RAPIDE</w:t>
      </w:r>
      <w:bookmarkEnd w:id="13"/>
    </w:p>
    <w:p w:rsidR="00832E72" w:rsidRDefault="00832E72" w:rsidP="00832E72">
      <w:pPr>
        <w:pStyle w:val="Heading4"/>
        <w:rPr>
          <w:u w:val="single"/>
          <w:lang w:val="fr-FR"/>
        </w:rPr>
      </w:pPr>
      <w:r>
        <w:rPr>
          <w:u w:val="single"/>
          <w:lang w:val="fr-FR"/>
        </w:rPr>
        <w:t>fORCES</w:t>
      </w:r>
    </w:p>
    <w:p w:rsidR="00832E72" w:rsidRDefault="00832E72" w:rsidP="00C802A5">
      <w:pPr>
        <w:pStyle w:val="ListParagraph"/>
        <w:numPr>
          <w:ilvl w:val="0"/>
          <w:numId w:val="17"/>
        </w:numPr>
        <w:suppressAutoHyphens/>
        <w:rPr>
          <w:lang w:val="fr-FR"/>
        </w:rPr>
      </w:pPr>
      <w:r>
        <w:rPr>
          <w:lang w:val="fr-FR"/>
        </w:rPr>
        <w:t>Existence de 2 équipes d’intervention rapide multidisciplinaires (clini</w:t>
      </w:r>
      <w:r w:rsidR="0051328B">
        <w:rPr>
          <w:lang w:val="fr-FR"/>
        </w:rPr>
        <w:t xml:space="preserve">cien, hygiéniste, laboratoire), </w:t>
      </w:r>
      <w:r>
        <w:rPr>
          <w:lang w:val="fr-FR"/>
        </w:rPr>
        <w:t>intégrées dans la cellule de veille</w:t>
      </w:r>
    </w:p>
    <w:p w:rsidR="00832E72" w:rsidRDefault="00832E72" w:rsidP="00C802A5">
      <w:pPr>
        <w:pStyle w:val="ListParagraph"/>
        <w:numPr>
          <w:ilvl w:val="0"/>
          <w:numId w:val="17"/>
        </w:numPr>
        <w:suppressAutoHyphens/>
        <w:rPr>
          <w:lang w:val="fr-FR"/>
        </w:rPr>
      </w:pPr>
      <w:r>
        <w:rPr>
          <w:lang w:val="fr-FR"/>
        </w:rPr>
        <w:t>Les membres des équipes d’intervention rapide sont formés au recueil et au transport des échantillons d’un cas suspect Ebola</w:t>
      </w:r>
    </w:p>
    <w:p w:rsidR="00832E72" w:rsidRDefault="00832E72" w:rsidP="00C802A5">
      <w:pPr>
        <w:pStyle w:val="ListParagraph"/>
        <w:numPr>
          <w:ilvl w:val="0"/>
          <w:numId w:val="17"/>
        </w:numPr>
        <w:suppressAutoHyphens/>
        <w:rPr>
          <w:lang w:val="fr-FR"/>
        </w:rPr>
      </w:pPr>
      <w:r>
        <w:rPr>
          <w:lang w:val="fr-FR"/>
        </w:rPr>
        <w:t>Existence d’ambulances au niveau du ministère</w:t>
      </w:r>
      <w:r w:rsidR="009A7A3F">
        <w:rPr>
          <w:lang w:val="fr-FR"/>
        </w:rPr>
        <w:t xml:space="preserve"> et au niveau régional (56 ambulances)</w:t>
      </w:r>
    </w:p>
    <w:p w:rsidR="00832E72" w:rsidRDefault="00832E72" w:rsidP="00832E72">
      <w:pPr>
        <w:rPr>
          <w:u w:val="single"/>
        </w:rPr>
      </w:pPr>
      <w:r>
        <w:rPr>
          <w:u w:val="single"/>
        </w:rPr>
        <w:t>FAIBLESSES</w:t>
      </w:r>
    </w:p>
    <w:p w:rsidR="00832E72" w:rsidRDefault="0051328B" w:rsidP="0051328B">
      <w:pPr>
        <w:pStyle w:val="ListParagraph"/>
        <w:numPr>
          <w:ilvl w:val="0"/>
          <w:numId w:val="18"/>
        </w:numPr>
        <w:suppressAutoHyphens/>
        <w:rPr>
          <w:lang w:val="fr-FR"/>
        </w:rPr>
      </w:pPr>
      <w:r>
        <w:rPr>
          <w:lang w:val="fr-FR"/>
        </w:rPr>
        <w:lastRenderedPageBreak/>
        <w:t>les ressources humaines</w:t>
      </w:r>
      <w:r w:rsidR="00832E72">
        <w:rPr>
          <w:lang w:val="fr-FR"/>
        </w:rPr>
        <w:t xml:space="preserve"> et </w:t>
      </w:r>
      <w:r>
        <w:rPr>
          <w:lang w:val="fr-FR"/>
        </w:rPr>
        <w:t xml:space="preserve">le </w:t>
      </w:r>
      <w:r w:rsidR="00832E72">
        <w:rPr>
          <w:lang w:val="fr-FR"/>
        </w:rPr>
        <w:t>matériel des EIR sont insuffisantes (notamment absence d’épidémiologiste, de soutien psychosocial)</w:t>
      </w:r>
    </w:p>
    <w:p w:rsidR="00832E72" w:rsidRDefault="00832E72" w:rsidP="0051328B">
      <w:pPr>
        <w:pStyle w:val="ListParagraph"/>
        <w:numPr>
          <w:ilvl w:val="0"/>
          <w:numId w:val="18"/>
        </w:numPr>
        <w:suppressAutoHyphens/>
        <w:rPr>
          <w:lang w:val="fr-FR"/>
        </w:rPr>
      </w:pPr>
      <w:r>
        <w:rPr>
          <w:lang w:val="fr-FR"/>
        </w:rPr>
        <w:t xml:space="preserve">Absences </w:t>
      </w:r>
      <w:r w:rsidR="0051328B">
        <w:rPr>
          <w:lang w:val="fr-FR"/>
        </w:rPr>
        <w:t>de procédures de fonctionnement (MOS</w:t>
      </w:r>
      <w:r>
        <w:rPr>
          <w:lang w:val="fr-FR"/>
        </w:rPr>
        <w:t xml:space="preserve">) de l’EIR </w:t>
      </w:r>
    </w:p>
    <w:p w:rsidR="00832E72" w:rsidRDefault="00832E72" w:rsidP="00C802A5">
      <w:pPr>
        <w:pStyle w:val="ListParagraph"/>
        <w:numPr>
          <w:ilvl w:val="0"/>
          <w:numId w:val="18"/>
        </w:numPr>
        <w:suppressAutoHyphens/>
        <w:rPr>
          <w:lang w:val="fr-FR"/>
        </w:rPr>
      </w:pPr>
      <w:r>
        <w:rPr>
          <w:lang w:val="fr-FR"/>
        </w:rPr>
        <w:t>Ambulance</w:t>
      </w:r>
      <w:r w:rsidR="000657C4">
        <w:rPr>
          <w:lang w:val="fr-FR"/>
        </w:rPr>
        <w:t>s</w:t>
      </w:r>
      <w:r>
        <w:rPr>
          <w:lang w:val="fr-FR"/>
        </w:rPr>
        <w:t xml:space="preserve"> </w:t>
      </w:r>
      <w:r w:rsidR="0051328B">
        <w:rPr>
          <w:lang w:val="fr-FR"/>
        </w:rPr>
        <w:t>non adaptées aux normes Ebola</w:t>
      </w:r>
    </w:p>
    <w:p w:rsidR="00832E72" w:rsidRDefault="00832E72" w:rsidP="00832E72">
      <w:pPr>
        <w:pStyle w:val="ListParagraph"/>
        <w:ind w:left="1080"/>
        <w:rPr>
          <w:lang w:val="fr-FR"/>
        </w:rPr>
      </w:pPr>
    </w:p>
    <w:p w:rsidR="00832E72" w:rsidRDefault="00832E72" w:rsidP="00832E72">
      <w:pPr>
        <w:pStyle w:val="Heading4"/>
        <w:rPr>
          <w:u w:val="single"/>
          <w:lang w:val="fr-FR"/>
        </w:rPr>
      </w:pPr>
      <w:r>
        <w:rPr>
          <w:u w:val="single"/>
          <w:lang w:val="fr-FR"/>
        </w:rPr>
        <w:t>RecommAndations</w:t>
      </w:r>
    </w:p>
    <w:p w:rsidR="00832E72" w:rsidRDefault="00832E72" w:rsidP="00C802A5">
      <w:pPr>
        <w:pStyle w:val="ListParagraph"/>
        <w:numPr>
          <w:ilvl w:val="0"/>
          <w:numId w:val="19"/>
        </w:numPr>
        <w:suppressAutoHyphens/>
        <w:rPr>
          <w:lang w:val="fr-FR"/>
        </w:rPr>
      </w:pPr>
      <w:r>
        <w:rPr>
          <w:lang w:val="fr-FR"/>
        </w:rPr>
        <w:t>Renforcer la composition et le fonctionnement de l'équipe d'intervention rapide (représentation de tous les profils notamment en épidémiologie et soutien psychosocial) (sous 30 jours)</w:t>
      </w:r>
    </w:p>
    <w:p w:rsidR="00832E72" w:rsidRDefault="00832E72" w:rsidP="00C802A5">
      <w:pPr>
        <w:pStyle w:val="ListParagraph"/>
        <w:numPr>
          <w:ilvl w:val="0"/>
          <w:numId w:val="19"/>
        </w:numPr>
        <w:suppressAutoHyphens/>
        <w:rPr>
          <w:lang w:val="fr-FR"/>
        </w:rPr>
      </w:pPr>
      <w:r>
        <w:rPr>
          <w:lang w:val="fr-FR"/>
        </w:rPr>
        <w:t>Solliciter si besoin l’appui de l’épidémiologiste du Bureau de l’OMS au sein de l’EIR (sous 30 jours)</w:t>
      </w:r>
    </w:p>
    <w:p w:rsidR="00832E72" w:rsidRDefault="00832E72" w:rsidP="0051328B">
      <w:pPr>
        <w:pStyle w:val="ListParagraph"/>
        <w:numPr>
          <w:ilvl w:val="0"/>
          <w:numId w:val="19"/>
        </w:numPr>
        <w:suppressAutoHyphens/>
        <w:rPr>
          <w:lang w:val="fr-FR"/>
        </w:rPr>
      </w:pPr>
      <w:r>
        <w:rPr>
          <w:lang w:val="fr-FR"/>
        </w:rPr>
        <w:t>Renforcer les moyens matériels des EIR</w:t>
      </w:r>
      <w:r w:rsidR="0051328B">
        <w:rPr>
          <w:lang w:val="fr-FR"/>
        </w:rPr>
        <w:t>, notamment les Equipements de Protection Individuelle (EPI)</w:t>
      </w:r>
      <w:r>
        <w:rPr>
          <w:lang w:val="fr-FR"/>
        </w:rPr>
        <w:t xml:space="preserve"> (sous 30 jours)</w:t>
      </w:r>
    </w:p>
    <w:p w:rsidR="00832E72" w:rsidRDefault="00832E72" w:rsidP="00C802A5">
      <w:pPr>
        <w:pStyle w:val="ListParagraph"/>
        <w:numPr>
          <w:ilvl w:val="0"/>
          <w:numId w:val="19"/>
        </w:numPr>
        <w:suppressAutoHyphens/>
        <w:rPr>
          <w:lang w:val="fr-FR"/>
        </w:rPr>
      </w:pPr>
      <w:r>
        <w:rPr>
          <w:lang w:val="fr-FR"/>
        </w:rPr>
        <w:t>S’assurer que l’EIR possède la carte des établissements de soins au niveau du district pouvant être prêts à recevoir des cas suspects Ebola (sous 60 jours)</w:t>
      </w:r>
    </w:p>
    <w:p w:rsidR="00832E72" w:rsidRDefault="00832E72" w:rsidP="00C802A5">
      <w:pPr>
        <w:pStyle w:val="ListParagraph"/>
        <w:numPr>
          <w:ilvl w:val="0"/>
          <w:numId w:val="19"/>
        </w:numPr>
        <w:suppressAutoHyphens/>
        <w:rPr>
          <w:lang w:val="fr-FR"/>
        </w:rPr>
      </w:pPr>
      <w:r>
        <w:rPr>
          <w:lang w:val="fr-FR"/>
        </w:rPr>
        <w:t xml:space="preserve">Effectuer un exercice de simulation sur le terrain pour la </w:t>
      </w:r>
      <w:r w:rsidR="005F6D46">
        <w:rPr>
          <w:lang w:val="fr-FR"/>
        </w:rPr>
        <w:t xml:space="preserve">détection et la </w:t>
      </w:r>
      <w:r>
        <w:rPr>
          <w:lang w:val="fr-FR"/>
        </w:rPr>
        <w:t xml:space="preserve">gestion des cas (sous 90 jours) </w:t>
      </w:r>
    </w:p>
    <w:p w:rsidR="0051328B" w:rsidRDefault="0051328B" w:rsidP="0051328B">
      <w:pPr>
        <w:pStyle w:val="ListParagraph"/>
        <w:suppressAutoHyphens/>
        <w:ind w:left="1080"/>
        <w:rPr>
          <w:lang w:val="fr-FR"/>
        </w:rPr>
      </w:pPr>
    </w:p>
    <w:p w:rsidR="00832E72" w:rsidRDefault="00832E72" w:rsidP="00832E72">
      <w:pPr>
        <w:pStyle w:val="Heading3"/>
        <w:rPr>
          <w:lang w:val="fr-FR"/>
        </w:rPr>
      </w:pPr>
      <w:bookmarkStart w:id="14" w:name="_Toc404169467"/>
      <w:r>
        <w:rPr>
          <w:lang w:val="fr-FR"/>
        </w:rPr>
        <w:t>COMPOSANTE 3: SENSIBILISATION DU PUBLIC ET OBTENTION DE LA PARTICIPATION DES COMMUNAUTES</w:t>
      </w:r>
      <w:bookmarkEnd w:id="14"/>
    </w:p>
    <w:p w:rsidR="00832E72" w:rsidRDefault="00832E72" w:rsidP="00832E72">
      <w:pPr>
        <w:pStyle w:val="Heading4"/>
        <w:rPr>
          <w:u w:val="single"/>
        </w:rPr>
      </w:pPr>
      <w:r>
        <w:rPr>
          <w:u w:val="single"/>
        </w:rPr>
        <w:t>fORCES</w:t>
      </w:r>
    </w:p>
    <w:p w:rsidR="00832E72" w:rsidRDefault="00832E72" w:rsidP="00C802A5">
      <w:pPr>
        <w:pStyle w:val="ListParagraph"/>
        <w:numPr>
          <w:ilvl w:val="0"/>
          <w:numId w:val="20"/>
        </w:numPr>
        <w:suppressAutoHyphens/>
        <w:rPr>
          <w:lang w:val="fr-FR"/>
        </w:rPr>
      </w:pPr>
      <w:r>
        <w:rPr>
          <w:lang w:val="fr-FR"/>
        </w:rPr>
        <w:t>Existence d’un plan stratégique de communication pour lutter contre Ebola, rédigé de façon participative</w:t>
      </w:r>
    </w:p>
    <w:p w:rsidR="00832E72" w:rsidRDefault="00832E72" w:rsidP="00C802A5">
      <w:pPr>
        <w:pStyle w:val="ListParagraph"/>
        <w:numPr>
          <w:ilvl w:val="0"/>
          <w:numId w:val="20"/>
        </w:numPr>
        <w:suppressAutoHyphens/>
        <w:rPr>
          <w:lang w:val="fr-FR"/>
        </w:rPr>
      </w:pPr>
      <w:r>
        <w:rPr>
          <w:lang w:val="fr-FR"/>
        </w:rPr>
        <w:t>Existence de Chargés de communication et de porte-parole</w:t>
      </w:r>
      <w:r w:rsidR="000657C4">
        <w:rPr>
          <w:lang w:val="fr-FR"/>
        </w:rPr>
        <w:t>s</w:t>
      </w:r>
      <w:r>
        <w:rPr>
          <w:lang w:val="fr-FR"/>
        </w:rPr>
        <w:t xml:space="preserve"> du ministère de la Santé pouvant répondre des questions liées à Ebola</w:t>
      </w:r>
    </w:p>
    <w:p w:rsidR="00832E72" w:rsidRDefault="00832E72" w:rsidP="00C802A5">
      <w:pPr>
        <w:pStyle w:val="ListParagraph"/>
        <w:numPr>
          <w:ilvl w:val="0"/>
          <w:numId w:val="20"/>
        </w:numPr>
        <w:suppressAutoHyphens/>
        <w:rPr>
          <w:lang w:val="fr-FR"/>
        </w:rPr>
      </w:pPr>
      <w:r>
        <w:rPr>
          <w:lang w:val="fr-FR"/>
        </w:rPr>
        <w:t>Disposition de moyens de communication, notamment les médias de masse publics (radio, télé) pouvant diffuser des informations sur la maladie à Virus Ebola</w:t>
      </w:r>
    </w:p>
    <w:p w:rsidR="00832E72" w:rsidRDefault="00832E72" w:rsidP="00C802A5">
      <w:pPr>
        <w:pStyle w:val="ListParagraph"/>
        <w:numPr>
          <w:ilvl w:val="0"/>
          <w:numId w:val="20"/>
        </w:numPr>
        <w:suppressAutoHyphens/>
        <w:rPr>
          <w:lang w:val="fr-FR"/>
        </w:rPr>
      </w:pPr>
      <w:r>
        <w:rPr>
          <w:lang w:val="fr-FR"/>
        </w:rPr>
        <w:t>Diffusion déjà commencée de spots (radio/télé) sur la maladie à virus Ebola avec indication d’un numéro vert 101  pour répondre aux questions des populations liées à Ebola</w:t>
      </w:r>
    </w:p>
    <w:p w:rsidR="00832E72" w:rsidRDefault="00832E72" w:rsidP="00C802A5">
      <w:pPr>
        <w:pStyle w:val="ListParagraph"/>
        <w:numPr>
          <w:ilvl w:val="0"/>
          <w:numId w:val="20"/>
        </w:numPr>
        <w:suppressAutoHyphens/>
        <w:rPr>
          <w:lang w:val="fr-FR"/>
        </w:rPr>
      </w:pPr>
      <w:r>
        <w:rPr>
          <w:lang w:val="fr-FR"/>
        </w:rPr>
        <w:t>Dépliant de sensibilisation diffusé auprès de certains publics cibles</w:t>
      </w:r>
    </w:p>
    <w:p w:rsidR="00832E72" w:rsidRDefault="00832E72" w:rsidP="00832E72">
      <w:pPr>
        <w:rPr>
          <w:lang w:val="fr-FR"/>
        </w:rPr>
      </w:pPr>
    </w:p>
    <w:p w:rsidR="00832E72" w:rsidRDefault="00832E72" w:rsidP="00832E72">
      <w:pPr>
        <w:rPr>
          <w:u w:val="single"/>
        </w:rPr>
      </w:pPr>
      <w:r>
        <w:rPr>
          <w:u w:val="single"/>
        </w:rPr>
        <w:t>FAIBLESSES</w:t>
      </w:r>
    </w:p>
    <w:p w:rsidR="00832E72" w:rsidRDefault="00832E72" w:rsidP="00C802A5">
      <w:pPr>
        <w:pStyle w:val="ListParagraph"/>
        <w:numPr>
          <w:ilvl w:val="0"/>
          <w:numId w:val="21"/>
        </w:numPr>
        <w:suppressAutoHyphens/>
        <w:rPr>
          <w:lang w:val="fr-FR"/>
        </w:rPr>
      </w:pPr>
      <w:r>
        <w:rPr>
          <w:lang w:val="fr-FR"/>
        </w:rPr>
        <w:t>Stratégie de réponse réactive adoptée par le ministère de la Santé, laquelle peut créer un appel d’air aux rumeurs</w:t>
      </w:r>
    </w:p>
    <w:p w:rsidR="00832E72" w:rsidRDefault="00832E72" w:rsidP="00C802A5">
      <w:pPr>
        <w:pStyle w:val="ListParagraph"/>
        <w:numPr>
          <w:ilvl w:val="0"/>
          <w:numId w:val="21"/>
        </w:numPr>
        <w:suppressAutoHyphens/>
        <w:rPr>
          <w:lang w:val="fr-FR"/>
        </w:rPr>
      </w:pPr>
      <w:r>
        <w:rPr>
          <w:lang w:val="fr-FR"/>
        </w:rPr>
        <w:t>Le numéro vert 101 proposé non opérationnel</w:t>
      </w:r>
      <w:r w:rsidR="007C5107">
        <w:rPr>
          <w:lang w:val="fr-FR"/>
        </w:rPr>
        <w:t xml:space="preserve"> de façon systématique (possible engorgement de la ligne)</w:t>
      </w:r>
    </w:p>
    <w:p w:rsidR="00832E72" w:rsidRDefault="00832E72" w:rsidP="00C802A5">
      <w:pPr>
        <w:pStyle w:val="ListParagraph"/>
        <w:numPr>
          <w:ilvl w:val="0"/>
          <w:numId w:val="21"/>
        </w:numPr>
        <w:suppressAutoHyphens/>
        <w:rPr>
          <w:lang w:val="fr-FR"/>
        </w:rPr>
      </w:pPr>
      <w:r>
        <w:rPr>
          <w:lang w:val="fr-FR"/>
        </w:rPr>
        <w:lastRenderedPageBreak/>
        <w:t xml:space="preserve">Des acteurs majeurs connus pour leur capacité de mobilisation sociale et d’influence dans la société (chefs religieux, politiciens, </w:t>
      </w:r>
      <w:proofErr w:type="spellStart"/>
      <w:r>
        <w:rPr>
          <w:lang w:val="fr-FR"/>
        </w:rPr>
        <w:t>tradipraticiens</w:t>
      </w:r>
      <w:proofErr w:type="spellEnd"/>
      <w:r w:rsidR="00783753">
        <w:rPr>
          <w:lang w:val="fr-FR"/>
        </w:rPr>
        <w:t>, notables et  leaders d’opinions</w:t>
      </w:r>
      <w:r>
        <w:rPr>
          <w:lang w:val="fr-FR"/>
        </w:rPr>
        <w:t>) non encore recensés et impliqués dans les activités d’information et de prévention</w:t>
      </w:r>
    </w:p>
    <w:p w:rsidR="005C5FC0" w:rsidRDefault="005C5FC0" w:rsidP="00C802A5">
      <w:pPr>
        <w:pStyle w:val="ListParagraph"/>
        <w:numPr>
          <w:ilvl w:val="0"/>
          <w:numId w:val="21"/>
        </w:numPr>
        <w:suppressAutoHyphens/>
        <w:rPr>
          <w:lang w:val="fr-FR"/>
        </w:rPr>
      </w:pPr>
      <w:r>
        <w:rPr>
          <w:lang w:val="fr-FR"/>
        </w:rPr>
        <w:t xml:space="preserve">Les Radios rurales existent dans toutes les </w:t>
      </w:r>
      <w:r w:rsidR="00EF24C8">
        <w:rPr>
          <w:lang w:val="fr-FR"/>
        </w:rPr>
        <w:t>wilayas,</w:t>
      </w:r>
      <w:r>
        <w:rPr>
          <w:lang w:val="fr-FR"/>
        </w:rPr>
        <w:t xml:space="preserve"> mais elles ne sont mises à contribution</w:t>
      </w:r>
      <w:r w:rsidR="00783753">
        <w:rPr>
          <w:lang w:val="fr-FR"/>
        </w:rPr>
        <w:t xml:space="preserve"> dans les activités de sensibilisation et d’information.</w:t>
      </w:r>
    </w:p>
    <w:p w:rsidR="00832E72" w:rsidRDefault="00832E72" w:rsidP="00832E72">
      <w:pPr>
        <w:pStyle w:val="Heading4"/>
        <w:rPr>
          <w:u w:val="single"/>
          <w:lang w:val="fr-FR"/>
        </w:rPr>
      </w:pPr>
      <w:r>
        <w:rPr>
          <w:u w:val="single"/>
          <w:lang w:val="fr-FR"/>
        </w:rPr>
        <w:t>Recommendations</w:t>
      </w:r>
    </w:p>
    <w:p w:rsidR="00832E72" w:rsidRDefault="00832E72" w:rsidP="00C802A5">
      <w:pPr>
        <w:pStyle w:val="ListParagraph"/>
        <w:numPr>
          <w:ilvl w:val="0"/>
          <w:numId w:val="22"/>
        </w:numPr>
        <w:suppressAutoHyphens/>
        <w:rPr>
          <w:lang w:val="fr-FR"/>
        </w:rPr>
      </w:pPr>
      <w:r>
        <w:rPr>
          <w:lang w:val="fr-FR"/>
        </w:rPr>
        <w:t>Finaliser dans les meilleurs délais un plan opérationnel de communication prenant en compte le suivi-évaluation, le monitoring des produits de presse (radio, télé, internet) et la gestion des rumeurs  (sous 30 jours)</w:t>
      </w:r>
    </w:p>
    <w:p w:rsidR="00832E72" w:rsidRDefault="00832E72" w:rsidP="000657C4">
      <w:pPr>
        <w:pStyle w:val="ListParagraph"/>
        <w:numPr>
          <w:ilvl w:val="0"/>
          <w:numId w:val="22"/>
        </w:numPr>
        <w:suppressAutoHyphens/>
        <w:rPr>
          <w:lang w:val="fr-FR"/>
        </w:rPr>
      </w:pPr>
      <w:r>
        <w:rPr>
          <w:lang w:val="fr-FR"/>
        </w:rPr>
        <w:t xml:space="preserve">Développer, en annexe du plan opérationnel de communication un </w:t>
      </w:r>
      <w:r w:rsidR="000657C4">
        <w:rPr>
          <w:lang w:val="fr-FR"/>
        </w:rPr>
        <w:t>ensemble</w:t>
      </w:r>
      <w:r>
        <w:rPr>
          <w:lang w:val="fr-FR"/>
        </w:rPr>
        <w:t xml:space="preserve"> de messages-clés, validés, prétestés et traduits dans les principales langues du pays (sous 30 jours)</w:t>
      </w:r>
    </w:p>
    <w:p w:rsidR="00832E72" w:rsidRDefault="00832E72" w:rsidP="00C802A5">
      <w:pPr>
        <w:pStyle w:val="ListParagraph"/>
        <w:numPr>
          <w:ilvl w:val="0"/>
          <w:numId w:val="22"/>
        </w:numPr>
        <w:suppressAutoHyphens/>
        <w:rPr>
          <w:lang w:val="fr-FR"/>
        </w:rPr>
      </w:pPr>
      <w:r>
        <w:rPr>
          <w:lang w:val="fr-FR"/>
        </w:rPr>
        <w:t>Redynamiser les comités de mobilisation sociale à tous les niveaux, notamment périphériques, avec la définition de termes de référence précis et un mécanisme de suivi (sous 30 jours)</w:t>
      </w:r>
    </w:p>
    <w:p w:rsidR="00832E72" w:rsidRDefault="00832E72" w:rsidP="00C802A5">
      <w:pPr>
        <w:pStyle w:val="ListParagraph"/>
        <w:numPr>
          <w:ilvl w:val="0"/>
          <w:numId w:val="22"/>
        </w:numPr>
        <w:suppressAutoHyphens/>
        <w:rPr>
          <w:lang w:val="fr-FR"/>
        </w:rPr>
      </w:pPr>
      <w:r>
        <w:rPr>
          <w:lang w:val="fr-FR"/>
        </w:rPr>
        <w:t>Conduire des sessions de formation ou de recyclage en matière de communication aux représentants de tous les acteurs influents dans la société, notamment les médias, les chefs religieux et autres leaders d’opinion (sous 30 jours)</w:t>
      </w:r>
    </w:p>
    <w:p w:rsidR="00832E72" w:rsidRDefault="007C5107" w:rsidP="007C5107">
      <w:pPr>
        <w:pStyle w:val="ListParagraph"/>
        <w:numPr>
          <w:ilvl w:val="0"/>
          <w:numId w:val="22"/>
        </w:numPr>
        <w:suppressAutoHyphens/>
        <w:rPr>
          <w:lang w:val="fr-FR"/>
        </w:rPr>
      </w:pPr>
      <w:r>
        <w:rPr>
          <w:lang w:val="fr-FR"/>
        </w:rPr>
        <w:t>Créer une liste de diffusion</w:t>
      </w:r>
      <w:r w:rsidR="00832E72">
        <w:rPr>
          <w:lang w:val="fr-FR"/>
        </w:rPr>
        <w:t xml:space="preserve"> élargie aux agents intéressés par la question d’Ebola au ministère de la santé et autres ministères pour disséminer les informations officielles délivrées par la cellule nationale de réponse à Ebola (sous 30 jours)</w:t>
      </w:r>
    </w:p>
    <w:p w:rsidR="004F6399" w:rsidRPr="005F6D46" w:rsidRDefault="007C5107" w:rsidP="004F6399">
      <w:pPr>
        <w:pStyle w:val="ListParagraph"/>
        <w:numPr>
          <w:ilvl w:val="0"/>
          <w:numId w:val="22"/>
        </w:numPr>
        <w:suppressAutoHyphens/>
        <w:rPr>
          <w:lang w:val="fr-FR"/>
        </w:rPr>
      </w:pPr>
      <w:r w:rsidRPr="005F6D46">
        <w:rPr>
          <w:lang w:val="fr-FR"/>
        </w:rPr>
        <w:t>Avoir à disposition le matériel d’information en quantité suffisante pour la distribution dans les différent</w:t>
      </w:r>
      <w:r w:rsidR="000657C4" w:rsidRPr="005F6D46">
        <w:rPr>
          <w:lang w:val="fr-FR"/>
        </w:rPr>
        <w:t>s sites (par exe</w:t>
      </w:r>
      <w:r w:rsidRPr="005F6D46">
        <w:rPr>
          <w:lang w:val="fr-FR"/>
        </w:rPr>
        <w:t xml:space="preserve">mple aux points d’entrée) </w:t>
      </w:r>
      <w:r w:rsidR="004F6399" w:rsidRPr="005F6D46">
        <w:rPr>
          <w:lang w:val="fr-FR"/>
        </w:rPr>
        <w:t>(sous 30 jours)</w:t>
      </w:r>
    </w:p>
    <w:p w:rsidR="007C5107" w:rsidRPr="00BA232E" w:rsidRDefault="007C5107" w:rsidP="007C5107">
      <w:pPr>
        <w:pStyle w:val="ListParagraph"/>
        <w:suppressAutoHyphens/>
        <w:ind w:left="1080"/>
        <w:rPr>
          <w:lang w:val="fr-FR"/>
        </w:rPr>
      </w:pPr>
    </w:p>
    <w:p w:rsidR="00832E72" w:rsidRDefault="00832E72" w:rsidP="00832E72">
      <w:pPr>
        <w:pStyle w:val="Heading3"/>
        <w:rPr>
          <w:lang w:val="fr-FR"/>
        </w:rPr>
      </w:pPr>
      <w:bookmarkStart w:id="15" w:name="_Toc404169468"/>
      <w:r>
        <w:rPr>
          <w:lang w:val="fr-FR"/>
        </w:rPr>
        <w:t>COMPOSANTE 4: PREVENTION ET LUTTE CONTRE LES INFECTIONS</w:t>
      </w:r>
      <w:bookmarkEnd w:id="15"/>
    </w:p>
    <w:p w:rsidR="00832E72" w:rsidRDefault="00832E72" w:rsidP="00832E72">
      <w:pPr>
        <w:pStyle w:val="Heading4"/>
        <w:rPr>
          <w:u w:val="single"/>
          <w:lang w:val="en-GB"/>
        </w:rPr>
      </w:pPr>
      <w:r>
        <w:rPr>
          <w:u w:val="single"/>
          <w:lang w:val="en-GB"/>
        </w:rPr>
        <w:t>fORCES</w:t>
      </w:r>
    </w:p>
    <w:p w:rsidR="00832E72" w:rsidRDefault="00832E72" w:rsidP="00C802A5">
      <w:pPr>
        <w:pStyle w:val="ListParagraph"/>
        <w:numPr>
          <w:ilvl w:val="0"/>
          <w:numId w:val="9"/>
        </w:numPr>
        <w:suppressAutoHyphens/>
        <w:rPr>
          <w:lang w:val="fr-FR"/>
        </w:rPr>
      </w:pPr>
      <w:r>
        <w:rPr>
          <w:lang w:val="fr-FR"/>
        </w:rPr>
        <w:t>Des affiches sur la maladie et l’hygiène des mains sont distribuées dans les centres de santé de Nouakchott et de l’intérieur du pays.</w:t>
      </w:r>
    </w:p>
    <w:p w:rsidR="00832E72" w:rsidRDefault="00832E72" w:rsidP="00C802A5">
      <w:pPr>
        <w:pStyle w:val="ListParagraph"/>
        <w:numPr>
          <w:ilvl w:val="0"/>
          <w:numId w:val="9"/>
        </w:numPr>
        <w:suppressAutoHyphens/>
        <w:rPr>
          <w:lang w:val="fr-FR"/>
        </w:rPr>
      </w:pPr>
      <w:r>
        <w:rPr>
          <w:lang w:val="fr-FR"/>
        </w:rPr>
        <w:t>Une activité de sensibilisation sur l’hygiène des mains pour le personnel de</w:t>
      </w:r>
      <w:r w:rsidR="007C5107">
        <w:rPr>
          <w:lang w:val="fr-FR"/>
        </w:rPr>
        <w:t xml:space="preserve"> santé s’est tenue, il y a </w:t>
      </w:r>
      <w:r>
        <w:rPr>
          <w:lang w:val="fr-FR"/>
        </w:rPr>
        <w:t>six mois, tan</w:t>
      </w:r>
      <w:r w:rsidR="007C5107">
        <w:rPr>
          <w:lang w:val="fr-FR"/>
        </w:rPr>
        <w:t xml:space="preserve">t pour les structures publiques </w:t>
      </w:r>
      <w:r>
        <w:rPr>
          <w:lang w:val="fr-FR"/>
        </w:rPr>
        <w:t>que privées</w:t>
      </w:r>
      <w:r w:rsidR="00A6292D">
        <w:rPr>
          <w:lang w:val="fr-FR"/>
        </w:rPr>
        <w:t xml:space="preserve"> de Nouakchott</w:t>
      </w:r>
      <w:r>
        <w:rPr>
          <w:lang w:val="fr-FR"/>
        </w:rPr>
        <w:t>.</w:t>
      </w:r>
    </w:p>
    <w:p w:rsidR="00832E72" w:rsidRDefault="00832E72" w:rsidP="00C802A5">
      <w:pPr>
        <w:pStyle w:val="ListParagraph"/>
        <w:numPr>
          <w:ilvl w:val="0"/>
          <w:numId w:val="9"/>
        </w:numPr>
        <w:suppressAutoHyphens/>
        <w:rPr>
          <w:lang w:val="fr-FR"/>
        </w:rPr>
      </w:pPr>
      <w:r>
        <w:rPr>
          <w:lang w:val="fr-FR"/>
        </w:rPr>
        <w:t xml:space="preserve">Des unités d’isolement de base sont identifiées dans </w:t>
      </w:r>
      <w:r w:rsidR="006D5732">
        <w:rPr>
          <w:lang w:val="fr-FR"/>
        </w:rPr>
        <w:t xml:space="preserve"> les </w:t>
      </w:r>
      <w:r>
        <w:rPr>
          <w:lang w:val="fr-FR"/>
        </w:rPr>
        <w:t xml:space="preserve"> </w:t>
      </w:r>
      <w:r w:rsidR="006D5732">
        <w:rPr>
          <w:lang w:val="fr-FR"/>
        </w:rPr>
        <w:t xml:space="preserve"> Centres hospitaliers </w:t>
      </w:r>
      <w:r>
        <w:rPr>
          <w:lang w:val="fr-FR"/>
        </w:rPr>
        <w:t xml:space="preserve">de Nouakchott (CH National, Hôpital de l’Amitié, Hôpital Cheikh </w:t>
      </w:r>
      <w:proofErr w:type="spellStart"/>
      <w:r>
        <w:rPr>
          <w:lang w:val="fr-FR"/>
        </w:rPr>
        <w:t>Zayed</w:t>
      </w:r>
      <w:proofErr w:type="spellEnd"/>
      <w:r>
        <w:rPr>
          <w:lang w:val="fr-FR"/>
        </w:rPr>
        <w:t>, CH Mère et Enfant) et des</w:t>
      </w:r>
      <w:r w:rsidR="006D5732">
        <w:rPr>
          <w:lang w:val="fr-FR"/>
        </w:rPr>
        <w:t xml:space="preserve"> centres hospitaliers</w:t>
      </w:r>
      <w:r>
        <w:rPr>
          <w:lang w:val="fr-FR"/>
        </w:rPr>
        <w:t xml:space="preserve">  régionaux à la frontière du Mali (CH </w:t>
      </w:r>
      <w:proofErr w:type="spellStart"/>
      <w:r>
        <w:rPr>
          <w:lang w:val="fr-FR"/>
        </w:rPr>
        <w:t>Aioun</w:t>
      </w:r>
      <w:proofErr w:type="spellEnd"/>
      <w:r>
        <w:rPr>
          <w:lang w:val="fr-FR"/>
        </w:rPr>
        <w:t>, CH Nema, CH Ki</w:t>
      </w:r>
      <w:r w:rsidR="006D5732">
        <w:rPr>
          <w:lang w:val="fr-FR"/>
        </w:rPr>
        <w:t>f</w:t>
      </w:r>
      <w:r>
        <w:rPr>
          <w:lang w:val="fr-FR"/>
        </w:rPr>
        <w:t xml:space="preserve">fa, CH </w:t>
      </w:r>
      <w:proofErr w:type="spellStart"/>
      <w:r>
        <w:rPr>
          <w:lang w:val="fr-FR"/>
        </w:rPr>
        <w:t>Selibaby</w:t>
      </w:r>
      <w:proofErr w:type="spellEnd"/>
      <w:r>
        <w:rPr>
          <w:lang w:val="fr-FR"/>
        </w:rPr>
        <w:t>) et les points d’entrée.</w:t>
      </w:r>
    </w:p>
    <w:p w:rsidR="00832E72" w:rsidRDefault="00832E72" w:rsidP="00C802A5">
      <w:pPr>
        <w:pStyle w:val="ListParagraph"/>
        <w:numPr>
          <w:ilvl w:val="0"/>
          <w:numId w:val="9"/>
        </w:numPr>
        <w:suppressAutoHyphens/>
        <w:rPr>
          <w:lang w:val="fr-FR"/>
        </w:rPr>
      </w:pPr>
      <w:r>
        <w:rPr>
          <w:lang w:val="fr-FR"/>
        </w:rPr>
        <w:t>Des tentes sont en train d’être mobilisées pour l’isolement des suspects dans certains centres de santé</w:t>
      </w:r>
    </w:p>
    <w:p w:rsidR="00832E72" w:rsidRDefault="00832E72" w:rsidP="00832E72">
      <w:pPr>
        <w:rPr>
          <w:u w:val="single"/>
        </w:rPr>
      </w:pPr>
      <w:r>
        <w:rPr>
          <w:u w:val="single"/>
        </w:rPr>
        <w:t>FAIBLESSES</w:t>
      </w:r>
    </w:p>
    <w:p w:rsidR="00832E72" w:rsidRDefault="00832E72" w:rsidP="00C802A5">
      <w:pPr>
        <w:pStyle w:val="ListParagraph"/>
        <w:numPr>
          <w:ilvl w:val="0"/>
          <w:numId w:val="8"/>
        </w:numPr>
        <w:suppressAutoHyphens/>
        <w:rPr>
          <w:lang w:val="fr-FR"/>
        </w:rPr>
      </w:pPr>
      <w:r>
        <w:rPr>
          <w:lang w:val="fr-FR"/>
        </w:rPr>
        <w:t>L’hygiène des mains et les précautions de base sont appliquées de façon très variable.</w:t>
      </w:r>
    </w:p>
    <w:p w:rsidR="00832E72" w:rsidRDefault="00832E72" w:rsidP="00C802A5">
      <w:pPr>
        <w:pStyle w:val="ListParagraph"/>
        <w:numPr>
          <w:ilvl w:val="0"/>
          <w:numId w:val="8"/>
        </w:numPr>
        <w:suppressAutoHyphens/>
        <w:rPr>
          <w:lang w:val="fr-FR"/>
        </w:rPr>
      </w:pPr>
      <w:r>
        <w:rPr>
          <w:lang w:val="fr-FR"/>
        </w:rPr>
        <w:lastRenderedPageBreak/>
        <w:t>Le matériel pour l’hygiène des mains et les précautions de base : savon, solution hydro-alcoolique, gants, masques sont disponibles de façon variable.</w:t>
      </w:r>
    </w:p>
    <w:p w:rsidR="00832E72" w:rsidRDefault="00832E72" w:rsidP="00C802A5">
      <w:pPr>
        <w:pStyle w:val="ListParagraph"/>
        <w:numPr>
          <w:ilvl w:val="0"/>
          <w:numId w:val="8"/>
        </w:numPr>
        <w:suppressAutoHyphens/>
        <w:rPr>
          <w:lang w:val="fr-FR"/>
        </w:rPr>
      </w:pPr>
      <w:r>
        <w:rPr>
          <w:lang w:val="fr-FR"/>
        </w:rPr>
        <w:t>Le programme de formation du personnel soignant en hygiène des mains et précautions de base est élaboré, mais n’est pas en œuvre.</w:t>
      </w:r>
    </w:p>
    <w:p w:rsidR="00832E72" w:rsidRPr="005F6D46" w:rsidRDefault="007C5107" w:rsidP="007C5107">
      <w:pPr>
        <w:pStyle w:val="ListParagraph"/>
        <w:numPr>
          <w:ilvl w:val="0"/>
          <w:numId w:val="8"/>
        </w:numPr>
        <w:suppressAutoHyphens/>
        <w:rPr>
          <w:lang w:val="fr-FR"/>
        </w:rPr>
      </w:pPr>
      <w:r w:rsidRPr="005F6D46">
        <w:rPr>
          <w:lang w:val="fr-FR"/>
        </w:rPr>
        <w:t>Hygiénistes non identifiés et formés de façon systématique</w:t>
      </w:r>
    </w:p>
    <w:p w:rsidR="00832E72" w:rsidRDefault="00832E72" w:rsidP="00C802A5">
      <w:pPr>
        <w:pStyle w:val="ListParagraph"/>
        <w:numPr>
          <w:ilvl w:val="0"/>
          <w:numId w:val="8"/>
        </w:numPr>
        <w:suppressAutoHyphens/>
        <w:rPr>
          <w:lang w:val="fr-FR"/>
        </w:rPr>
      </w:pPr>
      <w:r>
        <w:rPr>
          <w:lang w:val="fr-FR"/>
        </w:rPr>
        <w:t>Des unités d’isolement de base ne sont pas identifiées dans tous les centres de santé du pays ; les unités d’isolement de base dans les hôpitaux ne sont pas fonctionnelles.</w:t>
      </w:r>
    </w:p>
    <w:p w:rsidR="00832E72" w:rsidRDefault="007C5107" w:rsidP="007C5107">
      <w:pPr>
        <w:pStyle w:val="ListParagraph"/>
        <w:numPr>
          <w:ilvl w:val="0"/>
          <w:numId w:val="8"/>
        </w:numPr>
        <w:suppressAutoHyphens/>
        <w:rPr>
          <w:lang w:val="fr-FR"/>
        </w:rPr>
      </w:pPr>
      <w:r>
        <w:rPr>
          <w:lang w:val="fr-FR"/>
        </w:rPr>
        <w:t xml:space="preserve">Le personnel soignant </w:t>
      </w:r>
      <w:r w:rsidR="00832E72">
        <w:rPr>
          <w:lang w:val="fr-FR"/>
        </w:rPr>
        <w:t xml:space="preserve">y compris les hygiénistes, personnel de nettoyage, etc., des hôpitaux, centres de santé et postes de santé n’est pas formé </w:t>
      </w:r>
      <w:r>
        <w:rPr>
          <w:lang w:val="fr-FR"/>
        </w:rPr>
        <w:t xml:space="preserve">de façon systématique </w:t>
      </w:r>
      <w:r w:rsidR="00832E72">
        <w:rPr>
          <w:lang w:val="fr-FR"/>
        </w:rPr>
        <w:t>et n’a pas accès à l’EPI.</w:t>
      </w:r>
    </w:p>
    <w:p w:rsidR="00832E72" w:rsidRDefault="00832E72" w:rsidP="00C802A5">
      <w:pPr>
        <w:pStyle w:val="ListParagraph"/>
        <w:numPr>
          <w:ilvl w:val="0"/>
          <w:numId w:val="8"/>
        </w:numPr>
        <w:suppressAutoHyphens/>
        <w:rPr>
          <w:lang w:val="fr-FR"/>
        </w:rPr>
      </w:pPr>
      <w:r>
        <w:rPr>
          <w:lang w:val="fr-FR"/>
        </w:rPr>
        <w:t xml:space="preserve">Il n'y a aucune </w:t>
      </w:r>
      <w:r w:rsidR="007C5107">
        <w:rPr>
          <w:lang w:val="fr-FR"/>
        </w:rPr>
        <w:t>rémunération</w:t>
      </w:r>
      <w:r>
        <w:rPr>
          <w:lang w:val="fr-FR"/>
        </w:rPr>
        <w:t xml:space="preserve"> ou motivation spécifique pour la prise en charge de cas Ebola ; il n’y a aucune indemnité en cas d’infection ou de décès pour le personnel soignant.</w:t>
      </w:r>
    </w:p>
    <w:p w:rsidR="00832E72" w:rsidRDefault="007C5107" w:rsidP="007C5107">
      <w:pPr>
        <w:pStyle w:val="ListParagraph"/>
        <w:numPr>
          <w:ilvl w:val="0"/>
          <w:numId w:val="8"/>
        </w:numPr>
        <w:suppressAutoHyphens/>
        <w:rPr>
          <w:lang w:val="fr-FR"/>
        </w:rPr>
      </w:pPr>
      <w:r>
        <w:rPr>
          <w:lang w:val="fr-FR"/>
        </w:rPr>
        <w:t xml:space="preserve">Gestion des déchets insuffisante dans les hôpitaux et le Centre de Traitement Ebola (CTE) </w:t>
      </w:r>
    </w:p>
    <w:p w:rsidR="00832E72" w:rsidRPr="007C5107" w:rsidRDefault="004E6F43" w:rsidP="004E6F43">
      <w:pPr>
        <w:pStyle w:val="ListParagraph"/>
        <w:numPr>
          <w:ilvl w:val="0"/>
          <w:numId w:val="8"/>
        </w:numPr>
        <w:suppressAutoHyphens/>
        <w:rPr>
          <w:lang w:val="fr-FR"/>
        </w:rPr>
      </w:pPr>
      <w:r>
        <w:rPr>
          <w:lang w:val="fr-FR"/>
        </w:rPr>
        <w:t xml:space="preserve">Manque de Modes Opératoires Standardisés pour la décontamination (dans les maisons, les ambulances, pour les EPI, l’équipement </w:t>
      </w:r>
      <w:r w:rsidR="00832E72" w:rsidRPr="007C5107">
        <w:rPr>
          <w:lang w:val="fr-FR"/>
        </w:rPr>
        <w:t>etc.)</w:t>
      </w:r>
    </w:p>
    <w:p w:rsidR="00832E72" w:rsidRPr="007C5107" w:rsidRDefault="004E6F43" w:rsidP="004E6F43">
      <w:pPr>
        <w:pStyle w:val="ListParagraph"/>
        <w:numPr>
          <w:ilvl w:val="0"/>
          <w:numId w:val="8"/>
        </w:numPr>
        <w:suppressAutoHyphens/>
        <w:rPr>
          <w:lang w:val="fr-FR"/>
        </w:rPr>
      </w:pPr>
      <w:r>
        <w:rPr>
          <w:lang w:val="fr-FR"/>
        </w:rPr>
        <w:t>Contenu des kits de désinfection par pulvérisation non défini</w:t>
      </w:r>
    </w:p>
    <w:p w:rsidR="00832E72" w:rsidRDefault="00832E72" w:rsidP="00832E72">
      <w:pPr>
        <w:pStyle w:val="Heading4"/>
        <w:rPr>
          <w:u w:val="single"/>
        </w:rPr>
      </w:pPr>
      <w:r>
        <w:rPr>
          <w:u w:val="single"/>
        </w:rPr>
        <w:t>RecomMAndations</w:t>
      </w:r>
    </w:p>
    <w:p w:rsidR="00832E72" w:rsidRPr="002E0F36" w:rsidRDefault="00832E72" w:rsidP="00C802A5">
      <w:pPr>
        <w:pStyle w:val="ListParagraph"/>
        <w:numPr>
          <w:ilvl w:val="0"/>
          <w:numId w:val="10"/>
        </w:numPr>
        <w:suppressAutoHyphens/>
        <w:rPr>
          <w:lang w:val="fr-FR"/>
        </w:rPr>
      </w:pPr>
      <w:r w:rsidRPr="002E0F36">
        <w:rPr>
          <w:lang w:val="fr-FR"/>
        </w:rPr>
        <w:t>Mettre en place un programme de formation du personnel soignant sur l’hygiène des mains et précautions de base et évaluer l’acquisition des connaissances et la mise en œuvre des mesures lors de visite sur le terrain</w:t>
      </w:r>
      <w:r>
        <w:rPr>
          <w:lang w:val="fr-FR"/>
        </w:rPr>
        <w:t xml:space="preserve"> </w:t>
      </w:r>
      <w:r w:rsidRPr="00C8734E">
        <w:rPr>
          <w:lang w:val="fr-FR"/>
        </w:rPr>
        <w:t>(</w:t>
      </w:r>
      <w:r w:rsidR="004F6399">
        <w:rPr>
          <w:lang w:val="fr-FR"/>
        </w:rPr>
        <w:t xml:space="preserve">sous </w:t>
      </w:r>
      <w:r>
        <w:rPr>
          <w:lang w:val="fr-FR"/>
        </w:rPr>
        <w:t>3</w:t>
      </w:r>
      <w:r w:rsidRPr="00C8734E">
        <w:rPr>
          <w:lang w:val="fr-FR"/>
        </w:rPr>
        <w:t>0 jours)</w:t>
      </w:r>
    </w:p>
    <w:p w:rsidR="00832E72" w:rsidRPr="002E0F36" w:rsidRDefault="00832E72" w:rsidP="00C802A5">
      <w:pPr>
        <w:pStyle w:val="ListParagraph"/>
        <w:numPr>
          <w:ilvl w:val="0"/>
          <w:numId w:val="10"/>
        </w:numPr>
        <w:suppressAutoHyphens/>
        <w:rPr>
          <w:lang w:val="fr-FR"/>
        </w:rPr>
      </w:pPr>
      <w:r w:rsidRPr="002E0F36">
        <w:rPr>
          <w:lang w:val="fr-FR"/>
        </w:rPr>
        <w:t xml:space="preserve">S’assurer de la disponibilité du matériel/équipement d’hygiène des mains et précaution de base pour l’ensemble du pays: savon, eau, solution hydro-alcoolique, eau de javel, gants, masques </w:t>
      </w:r>
      <w:r w:rsidR="004F6399" w:rsidRPr="00C8734E">
        <w:rPr>
          <w:lang w:val="fr-FR"/>
        </w:rPr>
        <w:t>(</w:t>
      </w:r>
      <w:r w:rsidR="004F6399">
        <w:rPr>
          <w:lang w:val="fr-FR"/>
        </w:rPr>
        <w:t>sous 3</w:t>
      </w:r>
      <w:r w:rsidR="004F6399" w:rsidRPr="00C8734E">
        <w:rPr>
          <w:lang w:val="fr-FR"/>
        </w:rPr>
        <w:t>0 jours)</w:t>
      </w:r>
    </w:p>
    <w:p w:rsidR="00832E72" w:rsidRDefault="00832E72" w:rsidP="004F6399">
      <w:pPr>
        <w:pStyle w:val="ListParagraph"/>
        <w:numPr>
          <w:ilvl w:val="0"/>
          <w:numId w:val="10"/>
        </w:numPr>
        <w:suppressAutoHyphens/>
        <w:rPr>
          <w:lang w:val="fr-FR"/>
        </w:rPr>
      </w:pPr>
      <w:r>
        <w:rPr>
          <w:lang w:val="fr-FR"/>
        </w:rPr>
        <w:t xml:space="preserve">Identifier les unités d’isolement de base dans tous les centres de santé </w:t>
      </w:r>
      <w:r w:rsidR="004F6399">
        <w:rPr>
          <w:lang w:val="fr-FR"/>
        </w:rPr>
        <w:t xml:space="preserve">et potentiellement des centres de transit </w:t>
      </w:r>
      <w:r w:rsidR="004F6399" w:rsidRPr="00C8734E">
        <w:rPr>
          <w:lang w:val="fr-FR"/>
        </w:rPr>
        <w:t>(</w:t>
      </w:r>
      <w:r w:rsidR="004F6399">
        <w:rPr>
          <w:lang w:val="fr-FR"/>
        </w:rPr>
        <w:t>sous 3</w:t>
      </w:r>
      <w:r w:rsidR="004F6399" w:rsidRPr="00C8734E">
        <w:rPr>
          <w:lang w:val="fr-FR"/>
        </w:rPr>
        <w:t>0 jours)</w:t>
      </w:r>
    </w:p>
    <w:p w:rsidR="00832E72" w:rsidRPr="004F6399" w:rsidRDefault="00832E72" w:rsidP="004F6399">
      <w:pPr>
        <w:pStyle w:val="ListParagraph"/>
        <w:numPr>
          <w:ilvl w:val="0"/>
          <w:numId w:val="10"/>
        </w:numPr>
        <w:suppressAutoHyphens/>
        <w:rPr>
          <w:lang w:val="fr-FR"/>
        </w:rPr>
      </w:pPr>
      <w:r>
        <w:rPr>
          <w:lang w:val="fr-FR"/>
        </w:rPr>
        <w:t xml:space="preserve">Former (avec des </w:t>
      </w:r>
      <w:r w:rsidR="004F6399">
        <w:rPr>
          <w:lang w:val="fr-FR"/>
        </w:rPr>
        <w:t>MOS</w:t>
      </w:r>
      <w:r>
        <w:rPr>
          <w:lang w:val="fr-FR"/>
        </w:rPr>
        <w:t>) et rendre disponible l’EPI au personnel soignant en priorité aux services externes et urgences et unités d’isolement de base des centres de santé et hôpitaux régionaux et de Nouakchott</w:t>
      </w:r>
      <w:r w:rsidR="004F6399">
        <w:rPr>
          <w:lang w:val="fr-FR"/>
        </w:rPr>
        <w:t xml:space="preserve"> </w:t>
      </w:r>
      <w:r w:rsidR="004F6399" w:rsidRPr="00C8734E">
        <w:rPr>
          <w:lang w:val="fr-FR"/>
        </w:rPr>
        <w:t>(</w:t>
      </w:r>
      <w:r w:rsidR="004F6399">
        <w:rPr>
          <w:lang w:val="fr-FR"/>
        </w:rPr>
        <w:t>sous 30 jours)</w:t>
      </w:r>
    </w:p>
    <w:p w:rsidR="004F6399" w:rsidRPr="004F6399" w:rsidRDefault="00832E72" w:rsidP="004F6399">
      <w:pPr>
        <w:pStyle w:val="ListParagraph"/>
        <w:numPr>
          <w:ilvl w:val="0"/>
          <w:numId w:val="10"/>
        </w:numPr>
        <w:suppressAutoHyphens/>
        <w:rPr>
          <w:lang w:val="fr-FR"/>
        </w:rPr>
      </w:pPr>
      <w:r>
        <w:rPr>
          <w:lang w:val="fr-FR"/>
        </w:rPr>
        <w:t xml:space="preserve">Prévoir une </w:t>
      </w:r>
      <w:r w:rsidR="004F6399">
        <w:rPr>
          <w:lang w:val="fr-FR"/>
        </w:rPr>
        <w:t>rémunération</w:t>
      </w:r>
      <w:r>
        <w:rPr>
          <w:lang w:val="fr-FR"/>
        </w:rPr>
        <w:t xml:space="preserve"> ou motivation pour le personnel soignant de cas Ebola </w:t>
      </w:r>
      <w:r w:rsidR="004F6399">
        <w:rPr>
          <w:lang w:val="fr-FR"/>
        </w:rPr>
        <w:t>ainsi</w:t>
      </w:r>
      <w:r>
        <w:rPr>
          <w:lang w:val="fr-FR"/>
        </w:rPr>
        <w:t xml:space="preserve"> qu'une indemnisation (pour le travailleur ou la famille) en cas de maladie ou de décès par Eb</w:t>
      </w:r>
      <w:r w:rsidR="004F6399">
        <w:rPr>
          <w:lang w:val="fr-FR"/>
        </w:rPr>
        <w:t xml:space="preserve">ola du personnel soignant </w:t>
      </w:r>
      <w:r w:rsidR="004F6399" w:rsidRPr="00C8734E">
        <w:rPr>
          <w:lang w:val="fr-FR"/>
        </w:rPr>
        <w:t>(</w:t>
      </w:r>
      <w:r w:rsidR="004F6399">
        <w:rPr>
          <w:lang w:val="fr-FR"/>
        </w:rPr>
        <w:t>sous 30 jours)</w:t>
      </w:r>
    </w:p>
    <w:p w:rsidR="004F6399" w:rsidRDefault="004F6399" w:rsidP="00832E72">
      <w:pPr>
        <w:pStyle w:val="Heading3"/>
        <w:rPr>
          <w:lang w:val="fr-FR"/>
        </w:rPr>
      </w:pPr>
    </w:p>
    <w:p w:rsidR="00832E72" w:rsidRDefault="00832E72" w:rsidP="00832E72">
      <w:pPr>
        <w:pStyle w:val="Heading3"/>
        <w:rPr>
          <w:lang w:val="fr-FR"/>
        </w:rPr>
      </w:pPr>
      <w:bookmarkStart w:id="16" w:name="_Toc404169469"/>
      <w:r>
        <w:rPr>
          <w:lang w:val="fr-FR"/>
        </w:rPr>
        <w:t>COMPOSANTE 5: PRISE EN CHARGE DES CAS</w:t>
      </w:r>
      <w:bookmarkEnd w:id="16"/>
    </w:p>
    <w:p w:rsidR="00832E72" w:rsidRDefault="00832E72" w:rsidP="00832E72">
      <w:pPr>
        <w:pStyle w:val="Heading4"/>
        <w:rPr>
          <w:u w:val="single"/>
        </w:rPr>
      </w:pPr>
      <w:r>
        <w:rPr>
          <w:u w:val="single"/>
        </w:rPr>
        <w:t>fORCES</w:t>
      </w:r>
    </w:p>
    <w:p w:rsidR="00832E72" w:rsidRPr="00140E9C" w:rsidRDefault="004F6399" w:rsidP="004F6399">
      <w:pPr>
        <w:pStyle w:val="ListParagraph"/>
        <w:numPr>
          <w:ilvl w:val="0"/>
          <w:numId w:val="14"/>
        </w:numPr>
        <w:suppressAutoHyphens/>
        <w:rPr>
          <w:szCs w:val="23"/>
          <w:lang w:val="fr-FR"/>
        </w:rPr>
      </w:pPr>
      <w:r w:rsidRPr="00140E9C">
        <w:rPr>
          <w:lang w:val="fr-FR"/>
        </w:rPr>
        <w:t>Le Centre de Traitement Ebola (CTE) de</w:t>
      </w:r>
      <w:r w:rsidR="00832E72" w:rsidRPr="00140E9C">
        <w:rPr>
          <w:lang w:val="fr-FR"/>
        </w:rPr>
        <w:t xml:space="preserve"> Nouakchott </w:t>
      </w:r>
      <w:r w:rsidRPr="00140E9C">
        <w:rPr>
          <w:lang w:val="fr-FR"/>
        </w:rPr>
        <w:t>est</w:t>
      </w:r>
      <w:r w:rsidRPr="00140E9C">
        <w:rPr>
          <w:szCs w:val="23"/>
          <w:lang w:val="fr-FR"/>
        </w:rPr>
        <w:t xml:space="preserve"> en cours de préparation, avec une capacité annoncée de 23 lits au total: 2 autres sites identifiés dans </w:t>
      </w:r>
      <w:r w:rsidR="00832E72" w:rsidRPr="00140E9C">
        <w:rPr>
          <w:szCs w:val="23"/>
          <w:lang w:val="fr-FR"/>
        </w:rPr>
        <w:t>Nouakchott</w:t>
      </w:r>
    </w:p>
    <w:p w:rsidR="00140E9C" w:rsidRPr="00140E9C" w:rsidRDefault="00140E9C" w:rsidP="004F6399">
      <w:pPr>
        <w:pStyle w:val="ListParagraph"/>
        <w:numPr>
          <w:ilvl w:val="0"/>
          <w:numId w:val="14"/>
        </w:numPr>
        <w:suppressAutoHyphens/>
        <w:rPr>
          <w:szCs w:val="23"/>
          <w:lang w:val="fr-FR"/>
        </w:rPr>
      </w:pPr>
      <w:r w:rsidRPr="00140E9C">
        <w:rPr>
          <w:szCs w:val="23"/>
          <w:lang w:val="fr-FR"/>
        </w:rPr>
        <w:t>Présence de MSF qui peut mettre à disposition sous quelques heures ses moyens pour le fonctionnement d’un CTE</w:t>
      </w:r>
    </w:p>
    <w:p w:rsidR="00832E72" w:rsidRPr="00140E9C" w:rsidRDefault="00140E9C" w:rsidP="00C802A5">
      <w:pPr>
        <w:pStyle w:val="ListParagraph"/>
        <w:numPr>
          <w:ilvl w:val="0"/>
          <w:numId w:val="14"/>
        </w:numPr>
        <w:suppressAutoHyphens/>
        <w:rPr>
          <w:szCs w:val="23"/>
          <w:lang w:val="fr-FR"/>
        </w:rPr>
      </w:pPr>
      <w:r>
        <w:rPr>
          <w:rFonts w:eastAsia="Calibri" w:cs="Arial"/>
          <w:color w:val="000000"/>
          <w:szCs w:val="23"/>
          <w:lang w:val="fr-FR" w:eastAsia="en-GB"/>
        </w:rPr>
        <w:lastRenderedPageBreak/>
        <w:t xml:space="preserve">Des </w:t>
      </w:r>
      <w:r w:rsidR="00832E72" w:rsidRPr="00140E9C">
        <w:rPr>
          <w:rFonts w:eastAsia="Calibri" w:cs="Arial"/>
          <w:color w:val="000000"/>
          <w:szCs w:val="23"/>
          <w:lang w:val="fr-FR" w:eastAsia="en-GB"/>
        </w:rPr>
        <w:t xml:space="preserve">établissements de soins au niveau du district (Wilaya) pouvant être transformés en </w:t>
      </w:r>
      <w:proofErr w:type="spellStart"/>
      <w:r w:rsidR="00832E72" w:rsidRPr="00140E9C">
        <w:rPr>
          <w:rFonts w:eastAsia="Calibri" w:cs="Arial"/>
          <w:color w:val="000000"/>
          <w:szCs w:val="23"/>
          <w:lang w:val="fr-FR" w:eastAsia="en-GB"/>
        </w:rPr>
        <w:t>CTEs</w:t>
      </w:r>
      <w:proofErr w:type="spellEnd"/>
      <w:r w:rsidR="00832E72" w:rsidRPr="00140E9C">
        <w:rPr>
          <w:rFonts w:eastAsia="Calibri" w:cs="Arial"/>
          <w:color w:val="000000"/>
          <w:szCs w:val="23"/>
          <w:lang w:val="fr-FR" w:eastAsia="en-GB"/>
        </w:rPr>
        <w:t xml:space="preserve"> sont identifiés à la frontière avec le Mali : </w:t>
      </w:r>
      <w:r w:rsidR="00832E72" w:rsidRPr="00140E9C">
        <w:rPr>
          <w:szCs w:val="23"/>
          <w:lang w:val="fr-FR"/>
        </w:rPr>
        <w:t xml:space="preserve">un à l’Hôpital de </w:t>
      </w:r>
      <w:proofErr w:type="spellStart"/>
      <w:r w:rsidR="00832E72" w:rsidRPr="00140E9C">
        <w:rPr>
          <w:szCs w:val="23"/>
          <w:lang w:val="fr-FR"/>
        </w:rPr>
        <w:t>Selibaby</w:t>
      </w:r>
      <w:proofErr w:type="spellEnd"/>
      <w:r w:rsidR="00832E72" w:rsidRPr="00140E9C">
        <w:rPr>
          <w:szCs w:val="23"/>
          <w:lang w:val="fr-FR"/>
        </w:rPr>
        <w:t>, un à l’Hôpital de Kiffa (Wilaya de ASSABA)</w:t>
      </w:r>
      <w:r w:rsidR="00C36526">
        <w:rPr>
          <w:szCs w:val="23"/>
          <w:lang w:val="fr-FR"/>
        </w:rPr>
        <w:t xml:space="preserve">, un à l’Hôpital </w:t>
      </w:r>
      <w:proofErr w:type="spellStart"/>
      <w:r w:rsidR="00C36526">
        <w:rPr>
          <w:szCs w:val="23"/>
          <w:lang w:val="fr-FR"/>
        </w:rPr>
        <w:t>Aioun</w:t>
      </w:r>
      <w:proofErr w:type="spellEnd"/>
      <w:r w:rsidR="00C36526">
        <w:rPr>
          <w:szCs w:val="23"/>
          <w:lang w:val="fr-FR"/>
        </w:rPr>
        <w:t>, un à l’H</w:t>
      </w:r>
      <w:r w:rsidR="00832E72" w:rsidRPr="00140E9C">
        <w:rPr>
          <w:szCs w:val="23"/>
          <w:lang w:val="fr-FR"/>
        </w:rPr>
        <w:t>ôpital de Nema, un à Rosso</w:t>
      </w:r>
    </w:p>
    <w:p w:rsidR="00832E72" w:rsidRPr="00140E9C" w:rsidRDefault="00140E9C" w:rsidP="000657C4">
      <w:pPr>
        <w:pStyle w:val="ListParagraph"/>
        <w:numPr>
          <w:ilvl w:val="0"/>
          <w:numId w:val="14"/>
        </w:numPr>
        <w:suppressAutoHyphens/>
        <w:rPr>
          <w:szCs w:val="23"/>
          <w:lang w:val="fr-FR"/>
        </w:rPr>
      </w:pPr>
      <w:r>
        <w:rPr>
          <w:szCs w:val="23"/>
          <w:lang w:val="fr-FR"/>
        </w:rPr>
        <w:t>D</w:t>
      </w:r>
      <w:r w:rsidR="004F6399" w:rsidRPr="00140E9C">
        <w:rPr>
          <w:szCs w:val="23"/>
          <w:lang w:val="fr-FR"/>
        </w:rPr>
        <w:t xml:space="preserve">isponibilité </w:t>
      </w:r>
      <w:r w:rsidR="000657C4" w:rsidRPr="00140E9C">
        <w:rPr>
          <w:szCs w:val="23"/>
          <w:lang w:val="fr-FR"/>
        </w:rPr>
        <w:t xml:space="preserve">planifiée </w:t>
      </w:r>
      <w:r w:rsidR="004F6399" w:rsidRPr="00140E9C">
        <w:rPr>
          <w:szCs w:val="23"/>
          <w:lang w:val="fr-FR"/>
        </w:rPr>
        <w:t>des ambulances</w:t>
      </w:r>
      <w:r w:rsidR="00832E72" w:rsidRPr="00140E9C">
        <w:rPr>
          <w:szCs w:val="23"/>
          <w:lang w:val="fr-FR"/>
        </w:rPr>
        <w:t xml:space="preserve"> </w:t>
      </w:r>
      <w:r w:rsidR="004F6399" w:rsidRPr="00140E9C">
        <w:rPr>
          <w:szCs w:val="23"/>
          <w:lang w:val="fr-FR"/>
        </w:rPr>
        <w:t>et ambulances en cours de mise à disposition à chaque point d’entrée, dans les 54 districts</w:t>
      </w:r>
      <w:r w:rsidR="00832E72" w:rsidRPr="00140E9C">
        <w:rPr>
          <w:szCs w:val="23"/>
          <w:lang w:val="fr-FR"/>
        </w:rPr>
        <w:t xml:space="preserve"> </w:t>
      </w:r>
      <w:r w:rsidR="004F6399" w:rsidRPr="00140E9C">
        <w:rPr>
          <w:szCs w:val="23"/>
          <w:lang w:val="fr-FR"/>
        </w:rPr>
        <w:t>avec des ambulances additionnelles à Nouakchott (3 au ministère de la santé</w:t>
      </w:r>
      <w:r w:rsidR="00832E72" w:rsidRPr="00140E9C">
        <w:rPr>
          <w:szCs w:val="23"/>
          <w:lang w:val="fr-FR"/>
        </w:rPr>
        <w:t>)</w:t>
      </w:r>
    </w:p>
    <w:p w:rsidR="00832E72" w:rsidRPr="00140E9C" w:rsidRDefault="00140E9C" w:rsidP="00140E9C">
      <w:pPr>
        <w:pStyle w:val="ListParagraph"/>
        <w:numPr>
          <w:ilvl w:val="0"/>
          <w:numId w:val="14"/>
        </w:numPr>
        <w:suppressAutoHyphens/>
        <w:rPr>
          <w:szCs w:val="23"/>
          <w:lang w:val="fr-FR"/>
        </w:rPr>
      </w:pPr>
      <w:r>
        <w:rPr>
          <w:szCs w:val="23"/>
          <w:lang w:val="fr-FR"/>
        </w:rPr>
        <w:t>F</w:t>
      </w:r>
      <w:r w:rsidR="004F6399" w:rsidRPr="00140E9C">
        <w:rPr>
          <w:szCs w:val="23"/>
          <w:lang w:val="fr-FR"/>
        </w:rPr>
        <w:t xml:space="preserve">ormation du personnel </w:t>
      </w:r>
      <w:r>
        <w:rPr>
          <w:szCs w:val="23"/>
          <w:lang w:val="fr-FR"/>
        </w:rPr>
        <w:t>proposée</w:t>
      </w:r>
      <w:r w:rsidR="004F6399" w:rsidRPr="00140E9C">
        <w:rPr>
          <w:szCs w:val="23"/>
          <w:lang w:val="fr-FR"/>
        </w:rPr>
        <w:t xml:space="preserve"> par MSF pour le personnel </w:t>
      </w:r>
      <w:r w:rsidRPr="00140E9C">
        <w:rPr>
          <w:szCs w:val="23"/>
          <w:lang w:val="fr-FR"/>
        </w:rPr>
        <w:t>médical</w:t>
      </w:r>
      <w:r w:rsidR="004F6399" w:rsidRPr="00140E9C">
        <w:rPr>
          <w:szCs w:val="23"/>
          <w:lang w:val="fr-FR"/>
        </w:rPr>
        <w:t>,</w:t>
      </w:r>
      <w:r>
        <w:rPr>
          <w:szCs w:val="23"/>
          <w:lang w:val="fr-FR"/>
        </w:rPr>
        <w:t xml:space="preserve"> logistique</w:t>
      </w:r>
      <w:r w:rsidR="00832E72" w:rsidRPr="00140E9C">
        <w:rPr>
          <w:szCs w:val="23"/>
          <w:lang w:val="fr-FR"/>
        </w:rPr>
        <w:t>,</w:t>
      </w:r>
      <w:r>
        <w:rPr>
          <w:szCs w:val="23"/>
          <w:lang w:val="fr-FR"/>
        </w:rPr>
        <w:t xml:space="preserve"> et d’assainissement et </w:t>
      </w:r>
      <w:r w:rsidRPr="00140E9C">
        <w:rPr>
          <w:szCs w:val="23"/>
          <w:lang w:val="fr-FR"/>
        </w:rPr>
        <w:t xml:space="preserve">hygiène de l’eau </w:t>
      </w:r>
    </w:p>
    <w:p w:rsidR="00832E72" w:rsidRDefault="00DE0609" w:rsidP="00140E9C">
      <w:pPr>
        <w:pStyle w:val="ListParagraph"/>
        <w:numPr>
          <w:ilvl w:val="0"/>
          <w:numId w:val="14"/>
        </w:numPr>
        <w:suppressAutoHyphens/>
        <w:rPr>
          <w:szCs w:val="23"/>
          <w:lang w:val="fr-FR"/>
        </w:rPr>
      </w:pPr>
      <w:r>
        <w:rPr>
          <w:szCs w:val="23"/>
          <w:lang w:val="fr-FR"/>
        </w:rPr>
        <w:t>lieux d’inhumation identifié</w:t>
      </w:r>
      <w:r w:rsidR="00140E9C" w:rsidRPr="00140E9C">
        <w:rPr>
          <w:szCs w:val="23"/>
          <w:lang w:val="fr-FR"/>
        </w:rPr>
        <w:t>s à N</w:t>
      </w:r>
      <w:r w:rsidR="00832E72" w:rsidRPr="00140E9C">
        <w:rPr>
          <w:szCs w:val="23"/>
          <w:lang w:val="fr-FR"/>
        </w:rPr>
        <w:t>ouakchott</w:t>
      </w:r>
    </w:p>
    <w:p w:rsidR="00140E9C" w:rsidRPr="00140E9C" w:rsidRDefault="00140E9C" w:rsidP="00140E9C">
      <w:pPr>
        <w:pStyle w:val="ListParagraph"/>
        <w:suppressAutoHyphens/>
        <w:ind w:left="1080"/>
        <w:rPr>
          <w:szCs w:val="23"/>
          <w:lang w:val="fr-FR"/>
        </w:rPr>
      </w:pPr>
    </w:p>
    <w:p w:rsidR="00832E72" w:rsidRDefault="00832E72" w:rsidP="00832E72">
      <w:pPr>
        <w:rPr>
          <w:u w:val="single"/>
        </w:rPr>
      </w:pPr>
      <w:r>
        <w:rPr>
          <w:u w:val="single"/>
        </w:rPr>
        <w:t>FAIBLESSES</w:t>
      </w:r>
    </w:p>
    <w:p w:rsidR="00832E72" w:rsidRPr="00680E50" w:rsidRDefault="00CF5F42" w:rsidP="00DE0609">
      <w:pPr>
        <w:pStyle w:val="ListParagraph"/>
        <w:numPr>
          <w:ilvl w:val="0"/>
          <w:numId w:val="15"/>
        </w:numPr>
        <w:suppressAutoHyphens/>
        <w:rPr>
          <w:szCs w:val="23"/>
          <w:shd w:val="clear" w:color="auto" w:fill="FFFFFF"/>
          <w:lang w:val="fr-FR"/>
        </w:rPr>
      </w:pPr>
      <w:r w:rsidRPr="00680E50">
        <w:rPr>
          <w:szCs w:val="23"/>
          <w:lang w:val="fr-FR"/>
        </w:rPr>
        <w:t xml:space="preserve">Le </w:t>
      </w:r>
      <w:r w:rsidR="005F6D46">
        <w:rPr>
          <w:szCs w:val="23"/>
          <w:lang w:val="fr-FR"/>
        </w:rPr>
        <w:t>CTE</w:t>
      </w:r>
      <w:r w:rsidRPr="00680E50">
        <w:rPr>
          <w:szCs w:val="23"/>
          <w:lang w:val="fr-FR"/>
        </w:rPr>
        <w:t xml:space="preserve"> de </w:t>
      </w:r>
      <w:r w:rsidR="00832E72" w:rsidRPr="00680E50">
        <w:rPr>
          <w:szCs w:val="23"/>
          <w:lang w:val="fr-FR"/>
        </w:rPr>
        <w:t xml:space="preserve">Nouakchott </w:t>
      </w:r>
      <w:r w:rsidRPr="00680E50">
        <w:rPr>
          <w:szCs w:val="23"/>
          <w:lang w:val="fr-FR"/>
        </w:rPr>
        <w:t>ne correspond pas aux normes internationales</w:t>
      </w:r>
      <w:r w:rsidR="00832E72" w:rsidRPr="00680E50">
        <w:rPr>
          <w:szCs w:val="23"/>
          <w:lang w:val="fr-FR"/>
        </w:rPr>
        <w:t xml:space="preserve"> </w:t>
      </w:r>
      <w:r w:rsidRPr="00680E50">
        <w:rPr>
          <w:szCs w:val="23"/>
          <w:lang w:val="fr-FR"/>
        </w:rPr>
        <w:t xml:space="preserve">établies par MSF ou l’OMS et n’est pas opérationnel. Les </w:t>
      </w:r>
      <w:r w:rsidR="00197D64" w:rsidRPr="00680E50">
        <w:rPr>
          <w:szCs w:val="23"/>
          <w:lang w:val="fr-FR"/>
        </w:rPr>
        <w:t>principales</w:t>
      </w:r>
      <w:r w:rsidRPr="00680E50">
        <w:rPr>
          <w:szCs w:val="23"/>
          <w:lang w:val="fr-FR"/>
        </w:rPr>
        <w:t xml:space="preserve"> faiblesses sont: manque d’espace, absence de zone de triage, pas de distinction suffisante entre zones de service, zone à faible risqu</w:t>
      </w:r>
      <w:r w:rsidR="00DE0609">
        <w:rPr>
          <w:szCs w:val="23"/>
          <w:lang w:val="fr-FR"/>
        </w:rPr>
        <w:t>e</w:t>
      </w:r>
      <w:r w:rsidRPr="00680E50">
        <w:rPr>
          <w:szCs w:val="23"/>
          <w:lang w:val="fr-FR"/>
        </w:rPr>
        <w:t xml:space="preserve"> et à risqu</w:t>
      </w:r>
      <w:r w:rsidR="00197D64">
        <w:rPr>
          <w:szCs w:val="23"/>
          <w:lang w:val="fr-FR"/>
        </w:rPr>
        <w:t>e</w:t>
      </w:r>
      <w:r w:rsidRPr="00680E50">
        <w:rPr>
          <w:szCs w:val="23"/>
          <w:lang w:val="fr-FR"/>
        </w:rPr>
        <w:t xml:space="preserve"> élevé, </w:t>
      </w:r>
      <w:r w:rsidR="00197D64" w:rsidRPr="00680E50">
        <w:rPr>
          <w:szCs w:val="23"/>
          <w:lang w:val="fr-FR"/>
        </w:rPr>
        <w:t>définitions</w:t>
      </w:r>
      <w:r w:rsidRPr="00680E50">
        <w:rPr>
          <w:szCs w:val="23"/>
          <w:lang w:val="fr-FR"/>
        </w:rPr>
        <w:t xml:space="preserve"> de cas non conformes (“suspects guéris”), circuit des patients et du personnel comportant des risques, nombreuses entrées et sorties dans le bâtiment et </w:t>
      </w:r>
      <w:r w:rsidR="00680E50" w:rsidRPr="00680E50">
        <w:rPr>
          <w:szCs w:val="23"/>
          <w:lang w:val="fr-FR"/>
        </w:rPr>
        <w:t>sur le</w:t>
      </w:r>
      <w:r w:rsidRPr="00680E50">
        <w:rPr>
          <w:szCs w:val="23"/>
          <w:lang w:val="fr-FR"/>
        </w:rPr>
        <w:t xml:space="preserve"> site </w:t>
      </w:r>
      <w:r w:rsidR="00832E72" w:rsidRPr="00680E50">
        <w:rPr>
          <w:szCs w:val="23"/>
          <w:lang w:val="fr-FR"/>
        </w:rPr>
        <w:t>(diffic</w:t>
      </w:r>
      <w:r w:rsidR="00680E50" w:rsidRPr="00680E50">
        <w:rPr>
          <w:szCs w:val="23"/>
          <w:lang w:val="fr-FR"/>
        </w:rPr>
        <w:t>ile à gérer), sol avec du sable (risque d’infection), pas de zone de déchets, pas de zone visiteurs, pas de zone d’accueil pour les familles, pas de zone enfants, pas de zone de service (</w:t>
      </w:r>
      <w:r w:rsidR="00832E72" w:rsidRPr="00680E50">
        <w:rPr>
          <w:szCs w:val="23"/>
          <w:lang w:val="fr-FR"/>
        </w:rPr>
        <w:t xml:space="preserve">lavage, séchage, habillage, pause, magasins, cuisine), </w:t>
      </w:r>
      <w:r w:rsidR="00197D64" w:rsidRPr="00680E50">
        <w:rPr>
          <w:szCs w:val="23"/>
          <w:lang w:val="fr-FR"/>
        </w:rPr>
        <w:t>présence</w:t>
      </w:r>
      <w:r w:rsidR="00680E50" w:rsidRPr="00680E50">
        <w:rPr>
          <w:szCs w:val="23"/>
          <w:lang w:val="fr-FR"/>
        </w:rPr>
        <w:t xml:space="preserve"> d’insectes</w:t>
      </w:r>
      <w:r w:rsidR="00832E72" w:rsidRPr="00680E50">
        <w:rPr>
          <w:szCs w:val="23"/>
          <w:lang w:val="fr-FR"/>
        </w:rPr>
        <w:t>, toilet</w:t>
      </w:r>
      <w:r w:rsidR="00680E50" w:rsidRPr="00680E50">
        <w:rPr>
          <w:szCs w:val="23"/>
          <w:lang w:val="fr-FR"/>
        </w:rPr>
        <w:t xml:space="preserve">tes en </w:t>
      </w:r>
      <w:r w:rsidR="00197D64" w:rsidRPr="00680E50">
        <w:rPr>
          <w:szCs w:val="23"/>
          <w:lang w:val="fr-FR"/>
        </w:rPr>
        <w:t>nombre</w:t>
      </w:r>
      <w:r w:rsidR="00680E50" w:rsidRPr="00680E50">
        <w:rPr>
          <w:szCs w:val="23"/>
          <w:lang w:val="fr-FR"/>
        </w:rPr>
        <w:t xml:space="preserve"> insuffisant et emplacement pas optimal, pas de morgue, pas de système de secours pour la fourniture de l’</w:t>
      </w:r>
      <w:r w:rsidR="00197D64" w:rsidRPr="00680E50">
        <w:rPr>
          <w:szCs w:val="23"/>
          <w:lang w:val="fr-FR"/>
        </w:rPr>
        <w:t>é</w:t>
      </w:r>
      <w:r w:rsidR="00197D64">
        <w:rPr>
          <w:szCs w:val="23"/>
          <w:lang w:val="fr-FR"/>
        </w:rPr>
        <w:t>le</w:t>
      </w:r>
      <w:r w:rsidR="00197D64" w:rsidRPr="00680E50">
        <w:rPr>
          <w:szCs w:val="23"/>
          <w:lang w:val="fr-FR"/>
        </w:rPr>
        <w:t>ctricité</w:t>
      </w:r>
      <w:r w:rsidR="00680E50" w:rsidRPr="00680E50">
        <w:rPr>
          <w:szCs w:val="23"/>
          <w:lang w:val="fr-FR"/>
        </w:rPr>
        <w:t xml:space="preserve"> et l’eau, traitements parfois non standard (par ex. oxygène)</w:t>
      </w:r>
    </w:p>
    <w:p w:rsidR="00680E50" w:rsidRPr="00680E50" w:rsidRDefault="00680E50" w:rsidP="00680E50">
      <w:pPr>
        <w:pStyle w:val="ListParagraph"/>
        <w:numPr>
          <w:ilvl w:val="0"/>
          <w:numId w:val="15"/>
        </w:numPr>
        <w:suppressAutoHyphens/>
        <w:rPr>
          <w:szCs w:val="23"/>
          <w:lang w:val="fr-FR"/>
        </w:rPr>
      </w:pPr>
      <w:r w:rsidRPr="00680E50">
        <w:rPr>
          <w:szCs w:val="23"/>
          <w:lang w:val="fr-FR"/>
        </w:rPr>
        <w:t xml:space="preserve">Centres de santé </w:t>
      </w:r>
      <w:r w:rsidR="00832E72" w:rsidRPr="00680E50">
        <w:rPr>
          <w:szCs w:val="23"/>
          <w:lang w:val="fr-FR"/>
        </w:rPr>
        <w:t xml:space="preserve">: </w:t>
      </w:r>
      <w:r w:rsidRPr="00680E50">
        <w:rPr>
          <w:szCs w:val="23"/>
          <w:lang w:val="fr-FR"/>
        </w:rPr>
        <w:t>la conformité aux standards internationaux (OMS/MSF) n’a pas pu être vérifiée, insuffisance du nombre d’EPI dans chaque centre de santé et EPI non adaptés</w:t>
      </w:r>
    </w:p>
    <w:p w:rsidR="00680E50" w:rsidRPr="00680E50" w:rsidRDefault="00680E50" w:rsidP="00DE0609">
      <w:pPr>
        <w:pStyle w:val="ListParagraph"/>
        <w:numPr>
          <w:ilvl w:val="0"/>
          <w:numId w:val="15"/>
        </w:numPr>
        <w:suppressAutoHyphens/>
        <w:rPr>
          <w:szCs w:val="23"/>
          <w:lang w:val="fr-FR"/>
        </w:rPr>
      </w:pPr>
      <w:r w:rsidRPr="00680E50">
        <w:rPr>
          <w:szCs w:val="23"/>
          <w:lang w:val="fr-FR"/>
        </w:rPr>
        <w:t>personnel</w:t>
      </w:r>
      <w:r w:rsidR="00832E72" w:rsidRPr="00680E50">
        <w:rPr>
          <w:szCs w:val="23"/>
          <w:lang w:val="fr-FR"/>
        </w:rPr>
        <w:t xml:space="preserve"> : </w:t>
      </w:r>
      <w:r w:rsidRPr="00680E50">
        <w:rPr>
          <w:szCs w:val="23"/>
          <w:lang w:val="fr-FR"/>
        </w:rPr>
        <w:t xml:space="preserve">fonctions non définies dans des profils de poste, besoin en personnel et en formation pas </w:t>
      </w:r>
      <w:r w:rsidR="00DE0609" w:rsidRPr="00680E50">
        <w:rPr>
          <w:szCs w:val="23"/>
          <w:lang w:val="fr-FR"/>
        </w:rPr>
        <w:t>suffisamment</w:t>
      </w:r>
      <w:r w:rsidRPr="00680E50">
        <w:rPr>
          <w:szCs w:val="23"/>
          <w:lang w:val="fr-FR"/>
        </w:rPr>
        <w:t xml:space="preserve"> </w:t>
      </w:r>
      <w:r w:rsidR="00197D64" w:rsidRPr="00680E50">
        <w:rPr>
          <w:szCs w:val="23"/>
          <w:lang w:val="fr-FR"/>
        </w:rPr>
        <w:t>défini</w:t>
      </w:r>
      <w:r w:rsidRPr="00680E50">
        <w:rPr>
          <w:szCs w:val="23"/>
          <w:lang w:val="fr-FR"/>
        </w:rPr>
        <w:t xml:space="preserve"> et personnel pas </w:t>
      </w:r>
      <w:r w:rsidR="00197D64" w:rsidRPr="00680E50">
        <w:rPr>
          <w:szCs w:val="23"/>
          <w:lang w:val="fr-FR"/>
        </w:rPr>
        <w:t>suffisamment</w:t>
      </w:r>
      <w:r w:rsidRPr="00680E50">
        <w:rPr>
          <w:szCs w:val="23"/>
          <w:lang w:val="fr-FR"/>
        </w:rPr>
        <w:t xml:space="preserve"> formé </w:t>
      </w:r>
      <w:r w:rsidR="00832E72" w:rsidRPr="00680E50">
        <w:rPr>
          <w:szCs w:val="23"/>
          <w:lang w:val="fr-FR"/>
        </w:rPr>
        <w:t>(</w:t>
      </w:r>
      <w:r w:rsidRPr="00680E50">
        <w:rPr>
          <w:szCs w:val="23"/>
          <w:lang w:val="fr-FR"/>
        </w:rPr>
        <w:t xml:space="preserve">infirmiers, médecins, experts en </w:t>
      </w:r>
      <w:r w:rsidR="00197D64" w:rsidRPr="00680E50">
        <w:rPr>
          <w:szCs w:val="23"/>
          <w:lang w:val="fr-FR"/>
        </w:rPr>
        <w:t>soutien</w:t>
      </w:r>
      <w:r w:rsidRPr="00680E50">
        <w:rPr>
          <w:szCs w:val="23"/>
          <w:lang w:val="fr-FR"/>
        </w:rPr>
        <w:t xml:space="preserve"> psychosocial, hygiénistes, </w:t>
      </w:r>
      <w:r w:rsidR="00197D64" w:rsidRPr="00680E50">
        <w:rPr>
          <w:szCs w:val="23"/>
          <w:lang w:val="fr-FR"/>
        </w:rPr>
        <w:t>gardiens</w:t>
      </w:r>
      <w:r w:rsidRPr="00680E50">
        <w:rPr>
          <w:szCs w:val="23"/>
          <w:lang w:val="fr-FR"/>
        </w:rPr>
        <w:t xml:space="preserve">, chauffeurs, magasiniers </w:t>
      </w:r>
      <w:r w:rsidR="00DE0609">
        <w:rPr>
          <w:szCs w:val="23"/>
          <w:lang w:val="fr-FR"/>
        </w:rPr>
        <w:t>et</w:t>
      </w:r>
      <w:r w:rsidRPr="00680E50">
        <w:rPr>
          <w:szCs w:val="23"/>
          <w:lang w:val="fr-FR"/>
        </w:rPr>
        <w:t xml:space="preserve"> autres). Manque de gestion centralisée des noms et des adresses.</w:t>
      </w:r>
    </w:p>
    <w:p w:rsidR="00680E50" w:rsidRPr="00680E50" w:rsidRDefault="00680E50" w:rsidP="00680E50">
      <w:pPr>
        <w:pStyle w:val="ListParagraph"/>
        <w:numPr>
          <w:ilvl w:val="0"/>
          <w:numId w:val="15"/>
        </w:numPr>
        <w:suppressAutoHyphens/>
        <w:rPr>
          <w:szCs w:val="23"/>
          <w:lang w:val="fr-FR"/>
        </w:rPr>
      </w:pPr>
      <w:r w:rsidRPr="00680E50">
        <w:rPr>
          <w:szCs w:val="23"/>
          <w:lang w:val="fr-FR"/>
        </w:rPr>
        <w:t>Lieux d’inhumation pas encore approuvés par la communauté</w:t>
      </w:r>
    </w:p>
    <w:p w:rsidR="00832E72" w:rsidRPr="00680E50" w:rsidRDefault="00680E50" w:rsidP="00197D64">
      <w:pPr>
        <w:pStyle w:val="ListParagraph"/>
        <w:numPr>
          <w:ilvl w:val="0"/>
          <w:numId w:val="15"/>
        </w:numPr>
        <w:suppressAutoHyphens/>
        <w:rPr>
          <w:szCs w:val="23"/>
          <w:lang w:val="fr-FR"/>
        </w:rPr>
      </w:pPr>
      <w:r w:rsidRPr="00680E50">
        <w:rPr>
          <w:szCs w:val="23"/>
          <w:lang w:val="fr-FR"/>
        </w:rPr>
        <w:t>Plan pour le</w:t>
      </w:r>
      <w:r w:rsidR="00197D64">
        <w:rPr>
          <w:szCs w:val="23"/>
          <w:lang w:val="fr-FR"/>
        </w:rPr>
        <w:t>s</w:t>
      </w:r>
      <w:r w:rsidRPr="00680E50">
        <w:rPr>
          <w:szCs w:val="23"/>
          <w:lang w:val="fr-FR"/>
        </w:rPr>
        <w:t xml:space="preserve"> lieux d’isolement pour les cas</w:t>
      </w:r>
      <w:r w:rsidR="00197D64">
        <w:rPr>
          <w:szCs w:val="23"/>
          <w:lang w:val="fr-FR"/>
        </w:rPr>
        <w:t xml:space="preserve"> suspects et les possibles </w:t>
      </w:r>
      <w:proofErr w:type="gramStart"/>
      <w:r w:rsidR="00197D64">
        <w:rPr>
          <w:szCs w:val="23"/>
          <w:lang w:val="fr-FR"/>
        </w:rPr>
        <w:t>centres</w:t>
      </w:r>
      <w:proofErr w:type="gramEnd"/>
      <w:r w:rsidR="00197D64">
        <w:rPr>
          <w:szCs w:val="23"/>
          <w:lang w:val="fr-FR"/>
        </w:rPr>
        <w:t xml:space="preserve"> de transit pas formalisé : manque de cartographie, avec information sur la densité de population, les points d’entrée informels, population vulnérable à identifier</w:t>
      </w:r>
      <w:r w:rsidRPr="00680E50">
        <w:rPr>
          <w:szCs w:val="23"/>
          <w:lang w:val="fr-FR"/>
        </w:rPr>
        <w:t xml:space="preserve"> </w:t>
      </w:r>
    </w:p>
    <w:p w:rsidR="00197D64" w:rsidRDefault="00832E72" w:rsidP="00C802A5">
      <w:pPr>
        <w:pStyle w:val="ListParagraph"/>
        <w:numPr>
          <w:ilvl w:val="0"/>
          <w:numId w:val="15"/>
        </w:numPr>
        <w:suppressAutoHyphens/>
        <w:rPr>
          <w:szCs w:val="23"/>
          <w:lang w:val="fr-FR"/>
        </w:rPr>
      </w:pPr>
      <w:r w:rsidRPr="00680E50">
        <w:rPr>
          <w:szCs w:val="23"/>
          <w:lang w:val="fr-FR"/>
        </w:rPr>
        <w:t xml:space="preserve">ambulances: </w:t>
      </w:r>
      <w:r w:rsidR="00197D64">
        <w:rPr>
          <w:szCs w:val="23"/>
          <w:lang w:val="fr-FR"/>
        </w:rPr>
        <w:t xml:space="preserve">pas de séparation entre le </w:t>
      </w:r>
      <w:r w:rsidR="00DE0609">
        <w:rPr>
          <w:szCs w:val="23"/>
          <w:lang w:val="fr-FR"/>
        </w:rPr>
        <w:t>chauffeur</w:t>
      </w:r>
      <w:r w:rsidR="00197D64">
        <w:rPr>
          <w:szCs w:val="23"/>
          <w:lang w:val="fr-FR"/>
        </w:rPr>
        <w:t xml:space="preserve"> et le patient (risque d’infection), personnel d’opération non </w:t>
      </w:r>
      <w:r w:rsidR="00DE0609">
        <w:rPr>
          <w:szCs w:val="23"/>
          <w:lang w:val="fr-FR"/>
        </w:rPr>
        <w:t>identifié</w:t>
      </w:r>
      <w:r w:rsidR="00197D64">
        <w:rPr>
          <w:szCs w:val="23"/>
          <w:lang w:val="fr-FR"/>
        </w:rPr>
        <w:t xml:space="preserve"> (infirmiers, médecins, hygiénistes), pas de matériel de communication embarqué, nombre de véhicules délivrés ou encore à délivrer pas clair </w:t>
      </w:r>
    </w:p>
    <w:p w:rsidR="00832E72" w:rsidRPr="00680E50" w:rsidRDefault="00197D64" w:rsidP="00197D64">
      <w:pPr>
        <w:pStyle w:val="ListParagraph"/>
        <w:numPr>
          <w:ilvl w:val="0"/>
          <w:numId w:val="15"/>
        </w:numPr>
        <w:suppressAutoHyphens/>
        <w:rPr>
          <w:szCs w:val="23"/>
          <w:lang w:val="fr-FR"/>
        </w:rPr>
      </w:pPr>
      <w:r>
        <w:rPr>
          <w:szCs w:val="23"/>
          <w:lang w:val="fr-FR"/>
        </w:rPr>
        <w:t>Pas d’équipes de décontamination mobiles clairement identifiées</w:t>
      </w:r>
      <w:r w:rsidR="00832E72" w:rsidRPr="00680E50">
        <w:rPr>
          <w:szCs w:val="23"/>
          <w:lang w:val="fr-FR"/>
        </w:rPr>
        <w:t xml:space="preserve">: </w:t>
      </w:r>
      <w:r>
        <w:rPr>
          <w:szCs w:val="23"/>
          <w:lang w:val="fr-FR"/>
        </w:rPr>
        <w:t>personnel, équipement, termes de référence, MOS</w:t>
      </w:r>
    </w:p>
    <w:p w:rsidR="00E81C30" w:rsidRDefault="00E81C30" w:rsidP="00A346A2">
      <w:pPr>
        <w:pStyle w:val="ListParagraph"/>
        <w:numPr>
          <w:ilvl w:val="0"/>
          <w:numId w:val="15"/>
        </w:numPr>
        <w:suppressAutoHyphens/>
        <w:rPr>
          <w:szCs w:val="23"/>
          <w:lang w:val="fr-FR"/>
        </w:rPr>
      </w:pPr>
      <w:bookmarkStart w:id="17" w:name="__DdeLink__4520_1212546743"/>
      <w:r w:rsidRPr="00E81C30">
        <w:rPr>
          <w:szCs w:val="23"/>
          <w:lang w:val="fr-FR"/>
        </w:rPr>
        <w:t xml:space="preserve">Système </w:t>
      </w:r>
      <w:r w:rsidR="00A346A2">
        <w:rPr>
          <w:szCs w:val="23"/>
          <w:lang w:val="fr-FR"/>
        </w:rPr>
        <w:t>d’approvisionnement</w:t>
      </w:r>
      <w:r w:rsidRPr="00E81C30">
        <w:rPr>
          <w:szCs w:val="23"/>
          <w:lang w:val="fr-FR"/>
        </w:rPr>
        <w:t xml:space="preserve"> et de stockage : pas de définition et de codage des items, pas de liste de stock standard, pas d’inventaire à jour, pas de procédures d’importation d’urgence, magasin du ministère presque au maximum de sa capacité </w:t>
      </w:r>
      <w:bookmarkEnd w:id="17"/>
      <w:r>
        <w:rPr>
          <w:szCs w:val="23"/>
          <w:lang w:val="fr-FR"/>
        </w:rPr>
        <w:t>de stockage</w:t>
      </w:r>
    </w:p>
    <w:p w:rsidR="00FB52FF" w:rsidRDefault="00E81C30" w:rsidP="00E81C30">
      <w:pPr>
        <w:pStyle w:val="ListParagraph"/>
        <w:numPr>
          <w:ilvl w:val="0"/>
          <w:numId w:val="15"/>
        </w:numPr>
        <w:suppressAutoHyphens/>
        <w:rPr>
          <w:szCs w:val="23"/>
          <w:lang w:val="fr-FR"/>
        </w:rPr>
      </w:pPr>
      <w:r>
        <w:rPr>
          <w:szCs w:val="23"/>
          <w:lang w:val="fr-FR"/>
        </w:rPr>
        <w:lastRenderedPageBreak/>
        <w:t xml:space="preserve">La définition d’un kit, comme « kit d’EPI » est </w:t>
      </w:r>
      <w:r w:rsidR="00DE0609">
        <w:rPr>
          <w:szCs w:val="23"/>
          <w:lang w:val="fr-FR"/>
        </w:rPr>
        <w:t>ambiguë</w:t>
      </w:r>
      <w:r>
        <w:rPr>
          <w:szCs w:val="23"/>
          <w:lang w:val="fr-FR"/>
        </w:rPr>
        <w:t xml:space="preserve">, car il s’agit de différents items (tailles différentes, types de protection variable entre EPI « léger » ou </w:t>
      </w:r>
      <w:r w:rsidR="00FB52FF">
        <w:rPr>
          <w:szCs w:val="23"/>
          <w:lang w:val="fr-FR"/>
        </w:rPr>
        <w:t>« </w:t>
      </w:r>
      <w:r>
        <w:rPr>
          <w:szCs w:val="23"/>
          <w:lang w:val="fr-FR"/>
        </w:rPr>
        <w:t>complet</w:t>
      </w:r>
      <w:r w:rsidR="00FB52FF">
        <w:rPr>
          <w:szCs w:val="23"/>
          <w:lang w:val="fr-FR"/>
        </w:rPr>
        <w:t> »</w:t>
      </w:r>
      <w:r>
        <w:rPr>
          <w:szCs w:val="23"/>
          <w:lang w:val="fr-FR"/>
        </w:rPr>
        <w:t>, présence d’items à usage unique ou à réutilisable</w:t>
      </w:r>
      <w:r w:rsidR="00FB52FF">
        <w:rPr>
          <w:szCs w:val="23"/>
          <w:lang w:val="fr-FR"/>
        </w:rPr>
        <w:t>…) avec le risque d’avoir des kits incomplets ou dysfonctionnels</w:t>
      </w:r>
    </w:p>
    <w:p w:rsidR="00832E72" w:rsidRDefault="00FB52FF" w:rsidP="00FB52FF">
      <w:pPr>
        <w:pStyle w:val="ListParagraph"/>
        <w:numPr>
          <w:ilvl w:val="0"/>
          <w:numId w:val="15"/>
        </w:numPr>
        <w:suppressAutoHyphens/>
        <w:rPr>
          <w:szCs w:val="23"/>
          <w:lang w:val="fr-FR"/>
        </w:rPr>
      </w:pPr>
      <w:r>
        <w:rPr>
          <w:szCs w:val="23"/>
          <w:lang w:val="fr-FR"/>
        </w:rPr>
        <w:t xml:space="preserve">Inhumation sans risque : pas d’équipement disponible, pas de personnel identifié, manque de MOS et de profils de poste ou termes de référence, pas de système de transport des corps dans la capitale ou le pays. </w:t>
      </w:r>
      <w:r w:rsidR="00832E72" w:rsidRPr="00680E50">
        <w:rPr>
          <w:szCs w:val="23"/>
          <w:lang w:val="fr-FR"/>
        </w:rPr>
        <w:t xml:space="preserve">La sous-commission d’hygiène (qui a la responsabilité des enterrements) devrait être l’instance </w:t>
      </w:r>
      <w:r>
        <w:rPr>
          <w:szCs w:val="23"/>
          <w:lang w:val="fr-FR"/>
        </w:rPr>
        <w:t>en charge de l’écriture des</w:t>
      </w:r>
      <w:r w:rsidR="00832E72" w:rsidRPr="00680E50">
        <w:rPr>
          <w:szCs w:val="23"/>
          <w:lang w:val="fr-FR"/>
        </w:rPr>
        <w:t xml:space="preserve"> MO</w:t>
      </w:r>
      <w:r>
        <w:rPr>
          <w:szCs w:val="23"/>
          <w:lang w:val="fr-FR"/>
        </w:rPr>
        <w:t>S</w:t>
      </w:r>
      <w:r w:rsidR="00832E72" w:rsidRPr="00680E50">
        <w:rPr>
          <w:szCs w:val="23"/>
          <w:lang w:val="fr-FR"/>
        </w:rPr>
        <w:t>. Elle n’est pas fonctionnelle actuellement.</w:t>
      </w:r>
    </w:p>
    <w:p w:rsidR="005F6D46" w:rsidRPr="005F6D46" w:rsidRDefault="005F6D46" w:rsidP="005F6D46">
      <w:pPr>
        <w:suppressAutoHyphens/>
        <w:rPr>
          <w:szCs w:val="23"/>
          <w:lang w:val="fr-FR"/>
        </w:rPr>
      </w:pPr>
    </w:p>
    <w:p w:rsidR="00832E72" w:rsidRDefault="00832E72" w:rsidP="00832E72">
      <w:pPr>
        <w:pStyle w:val="Heading4"/>
        <w:rPr>
          <w:u w:val="single"/>
          <w:shd w:val="clear" w:color="auto" w:fill="FFFFFF"/>
        </w:rPr>
      </w:pPr>
      <w:r>
        <w:rPr>
          <w:u w:val="single"/>
          <w:shd w:val="clear" w:color="auto" w:fill="FFFFFF"/>
        </w:rPr>
        <w:t>RecommAndations</w:t>
      </w:r>
    </w:p>
    <w:p w:rsidR="00832E72" w:rsidRPr="00CC5FA0" w:rsidRDefault="00832E72" w:rsidP="00CC5FA0">
      <w:pPr>
        <w:pStyle w:val="ListParagraph"/>
        <w:numPr>
          <w:ilvl w:val="0"/>
          <w:numId w:val="29"/>
        </w:numPr>
        <w:suppressAutoHyphens/>
        <w:rPr>
          <w:lang w:val="fr-FR"/>
        </w:rPr>
      </w:pPr>
      <w:r w:rsidRPr="00CC5FA0">
        <w:rPr>
          <w:lang w:val="fr-FR"/>
        </w:rPr>
        <w:t>Acquérir l’équipement de PI (sous 30 jours)</w:t>
      </w:r>
    </w:p>
    <w:p w:rsidR="00832E72" w:rsidRPr="00CC5FA0" w:rsidRDefault="00832E72" w:rsidP="00CC5FA0">
      <w:pPr>
        <w:pStyle w:val="ListParagraph"/>
        <w:numPr>
          <w:ilvl w:val="0"/>
          <w:numId w:val="29"/>
        </w:numPr>
        <w:suppressAutoHyphens/>
        <w:rPr>
          <w:lang w:val="fr-FR"/>
        </w:rPr>
      </w:pPr>
      <w:r w:rsidRPr="00CC5FA0">
        <w:rPr>
          <w:lang w:val="fr-FR"/>
        </w:rPr>
        <w:t xml:space="preserve">Le CTE doit subir quelques aménagements pour être fonctionnel et être aux normes internationales en </w:t>
      </w:r>
      <w:proofErr w:type="gramStart"/>
      <w:r w:rsidRPr="00CC5FA0">
        <w:rPr>
          <w:lang w:val="fr-FR"/>
        </w:rPr>
        <w:t>terme d’infrastructure</w:t>
      </w:r>
      <w:r w:rsidR="00DA1455">
        <w:rPr>
          <w:lang w:val="fr-FR"/>
        </w:rPr>
        <w:t>s</w:t>
      </w:r>
      <w:proofErr w:type="gramEnd"/>
      <w:r w:rsidRPr="00CC5FA0">
        <w:rPr>
          <w:lang w:val="fr-FR"/>
        </w:rPr>
        <w:t xml:space="preserve"> et de personnel (sous 30 jours)</w:t>
      </w:r>
    </w:p>
    <w:p w:rsidR="00832E72" w:rsidRPr="00CC5FA0" w:rsidRDefault="00832E72" w:rsidP="00CC5FA0">
      <w:pPr>
        <w:pStyle w:val="ListParagraph"/>
        <w:numPr>
          <w:ilvl w:val="0"/>
          <w:numId w:val="29"/>
        </w:numPr>
        <w:suppressAutoHyphens/>
        <w:rPr>
          <w:lang w:val="fr-FR"/>
        </w:rPr>
      </w:pPr>
      <w:r w:rsidRPr="00CC5FA0">
        <w:rPr>
          <w:lang w:val="fr-FR"/>
        </w:rPr>
        <w:t>Identifier, équiper et former le personnel du CTE et mettre en place le programme de formation (sous 30 jours)</w:t>
      </w:r>
    </w:p>
    <w:p w:rsidR="00832E72" w:rsidRPr="00CC5FA0" w:rsidRDefault="00832E72" w:rsidP="00CC5FA0">
      <w:pPr>
        <w:pStyle w:val="ListParagraph"/>
        <w:numPr>
          <w:ilvl w:val="0"/>
          <w:numId w:val="29"/>
        </w:numPr>
        <w:suppressAutoHyphens/>
        <w:rPr>
          <w:lang w:val="fr-FR"/>
        </w:rPr>
      </w:pPr>
      <w:r w:rsidRPr="00CC5FA0">
        <w:rPr>
          <w:lang w:val="fr-FR"/>
        </w:rPr>
        <w:t>Identifier, équiper et former les équipes d’ambulanciers (sous 30 jours)</w:t>
      </w:r>
    </w:p>
    <w:p w:rsidR="00832E72" w:rsidRPr="00CC5FA0" w:rsidRDefault="00832E72" w:rsidP="00CC5FA0">
      <w:pPr>
        <w:pStyle w:val="ListParagraph"/>
        <w:numPr>
          <w:ilvl w:val="0"/>
          <w:numId w:val="29"/>
        </w:numPr>
        <w:suppressAutoHyphens/>
        <w:rPr>
          <w:lang w:val="fr-FR"/>
        </w:rPr>
      </w:pPr>
      <w:r w:rsidRPr="00CC5FA0">
        <w:rPr>
          <w:lang w:val="fr-FR"/>
        </w:rPr>
        <w:t>Rendre fonctionnelle la sous-commission d’hygiène. Élaborer les MO</w:t>
      </w:r>
      <w:r w:rsidR="00D52438" w:rsidRPr="00CC5FA0">
        <w:rPr>
          <w:lang w:val="fr-FR"/>
        </w:rPr>
        <w:t>S</w:t>
      </w:r>
      <w:r w:rsidRPr="00CC5FA0">
        <w:rPr>
          <w:lang w:val="fr-FR"/>
        </w:rPr>
        <w:t xml:space="preserve"> et procédures de transport (sous 30 jours)</w:t>
      </w:r>
    </w:p>
    <w:p w:rsidR="00832E72" w:rsidRPr="00CC5FA0" w:rsidRDefault="00832E72" w:rsidP="00CC5FA0">
      <w:pPr>
        <w:pStyle w:val="ListParagraph"/>
        <w:numPr>
          <w:ilvl w:val="0"/>
          <w:numId w:val="29"/>
        </w:numPr>
        <w:suppressAutoHyphens/>
        <w:rPr>
          <w:lang w:val="fr-FR"/>
        </w:rPr>
      </w:pPr>
      <w:r w:rsidRPr="00CC5FA0">
        <w:rPr>
          <w:lang w:val="fr-FR"/>
        </w:rPr>
        <w:t>Formaliser les lieux d’inhumation à Nouakchott. Identifier ces lieux à l’intérieur du pays (sous 30 jours)</w:t>
      </w:r>
    </w:p>
    <w:p w:rsidR="00832E72" w:rsidRPr="00CC5FA0" w:rsidRDefault="00832E72" w:rsidP="00CC5FA0">
      <w:pPr>
        <w:pStyle w:val="ListParagraph"/>
        <w:numPr>
          <w:ilvl w:val="0"/>
          <w:numId w:val="29"/>
        </w:numPr>
        <w:suppressAutoHyphens/>
        <w:rPr>
          <w:lang w:val="fr-FR"/>
        </w:rPr>
      </w:pPr>
      <w:r w:rsidRPr="00CC5FA0">
        <w:rPr>
          <w:lang w:val="fr-FR"/>
        </w:rPr>
        <w:t>Identifier, équiper et former les équipes d’enterrement (sous 30 jours)</w:t>
      </w:r>
    </w:p>
    <w:p w:rsidR="002F6249" w:rsidRPr="00CC5FA0" w:rsidRDefault="00D52438" w:rsidP="00CC5FA0">
      <w:pPr>
        <w:pStyle w:val="ListParagraph"/>
        <w:numPr>
          <w:ilvl w:val="0"/>
          <w:numId w:val="29"/>
        </w:numPr>
        <w:suppressAutoHyphens/>
        <w:rPr>
          <w:lang w:val="fr-FR"/>
        </w:rPr>
      </w:pPr>
      <w:r w:rsidRPr="00CC5FA0">
        <w:rPr>
          <w:lang w:val="fr-FR"/>
        </w:rPr>
        <w:t>Compart</w:t>
      </w:r>
      <w:r w:rsidR="00DE0609" w:rsidRPr="00CC5FA0">
        <w:rPr>
          <w:lang w:val="fr-FR"/>
        </w:rPr>
        <w:t>imenter</w:t>
      </w:r>
      <w:r w:rsidRPr="00CC5FA0">
        <w:rPr>
          <w:lang w:val="fr-FR"/>
        </w:rPr>
        <w:t xml:space="preserve"> les </w:t>
      </w:r>
      <w:r w:rsidR="00832E72" w:rsidRPr="00CC5FA0">
        <w:rPr>
          <w:lang w:val="fr-FR"/>
        </w:rPr>
        <w:t>ambulances</w:t>
      </w:r>
      <w:r w:rsidRPr="00CC5FA0">
        <w:rPr>
          <w:lang w:val="fr-FR"/>
        </w:rPr>
        <w:t xml:space="preserve"> </w:t>
      </w:r>
      <w:r w:rsidR="00DE0609" w:rsidRPr="00CC5FA0">
        <w:rPr>
          <w:lang w:val="fr-FR"/>
        </w:rPr>
        <w:t xml:space="preserve">pour établir une séparation </w:t>
      </w:r>
      <w:r w:rsidRPr="00CC5FA0">
        <w:rPr>
          <w:lang w:val="fr-FR"/>
        </w:rPr>
        <w:t>entre le chauffeur et le patient et installer des moyens de communication</w:t>
      </w:r>
      <w:r w:rsidR="002F6249" w:rsidRPr="00CC5FA0">
        <w:rPr>
          <w:lang w:val="fr-FR"/>
        </w:rPr>
        <w:t xml:space="preserve"> (sous 30 jours)</w:t>
      </w:r>
    </w:p>
    <w:p w:rsidR="002F6249" w:rsidRPr="00CC5FA0" w:rsidRDefault="00D52438" w:rsidP="00CC5FA0">
      <w:pPr>
        <w:pStyle w:val="ListParagraph"/>
        <w:numPr>
          <w:ilvl w:val="0"/>
          <w:numId w:val="29"/>
        </w:numPr>
        <w:suppressAutoHyphens/>
        <w:rPr>
          <w:lang w:val="fr-FR"/>
        </w:rPr>
      </w:pPr>
      <w:r w:rsidRPr="00CC5FA0">
        <w:rPr>
          <w:lang w:val="fr-FR"/>
        </w:rPr>
        <w:t xml:space="preserve">Equipes de décontamination : </w:t>
      </w:r>
      <w:r w:rsidR="00832E72" w:rsidRPr="00CC5FA0">
        <w:rPr>
          <w:lang w:val="fr-FR"/>
        </w:rPr>
        <w:t>mettre en place le programme de formation</w:t>
      </w:r>
      <w:r w:rsidR="00A346A2" w:rsidRPr="00CC5FA0">
        <w:rPr>
          <w:lang w:val="fr-FR"/>
        </w:rPr>
        <w:t xml:space="preserve">, et identifier, équiper et former le personnel </w:t>
      </w:r>
      <w:r w:rsidR="002F6249" w:rsidRPr="00CC5FA0">
        <w:rPr>
          <w:lang w:val="fr-FR"/>
        </w:rPr>
        <w:t>(sous 30 jours)</w:t>
      </w:r>
    </w:p>
    <w:p w:rsidR="002F6249" w:rsidRPr="00CC5FA0" w:rsidRDefault="00A346A2" w:rsidP="00CC5FA0">
      <w:pPr>
        <w:pStyle w:val="ListParagraph"/>
        <w:numPr>
          <w:ilvl w:val="0"/>
          <w:numId w:val="29"/>
        </w:numPr>
        <w:suppressAutoHyphens/>
        <w:rPr>
          <w:lang w:val="fr-FR"/>
        </w:rPr>
      </w:pPr>
      <w:r w:rsidRPr="00CC5FA0">
        <w:rPr>
          <w:lang w:val="fr-FR"/>
        </w:rPr>
        <w:t>Vulgariser l’h</w:t>
      </w:r>
      <w:r w:rsidR="00832E72" w:rsidRPr="00CC5FA0">
        <w:rPr>
          <w:lang w:val="fr-FR"/>
        </w:rPr>
        <w:t>ygiène des mains et précautions de base universelles</w:t>
      </w:r>
      <w:r w:rsidR="002F6249" w:rsidRPr="00CC5FA0">
        <w:rPr>
          <w:lang w:val="fr-FR"/>
        </w:rPr>
        <w:t xml:space="preserve"> (sous 30 jours)</w:t>
      </w:r>
    </w:p>
    <w:p w:rsidR="002F6249" w:rsidRPr="00CC5FA0" w:rsidRDefault="00CC5FA0" w:rsidP="00CC5FA0">
      <w:pPr>
        <w:pStyle w:val="ListParagraph"/>
        <w:numPr>
          <w:ilvl w:val="0"/>
          <w:numId w:val="29"/>
        </w:numPr>
        <w:suppressAutoHyphens/>
        <w:rPr>
          <w:lang w:val="fr-FR"/>
        </w:rPr>
      </w:pPr>
      <w:r>
        <w:rPr>
          <w:lang w:val="fr-FR"/>
        </w:rPr>
        <w:t xml:space="preserve">Identifier la localisation </w:t>
      </w:r>
      <w:r w:rsidR="00832E72" w:rsidRPr="00CC5FA0">
        <w:rPr>
          <w:lang w:val="fr-FR"/>
        </w:rPr>
        <w:t xml:space="preserve">des unités d’isolement de base dans </w:t>
      </w:r>
      <w:r w:rsidR="00A346A2" w:rsidRPr="00CC5FA0">
        <w:rPr>
          <w:lang w:val="fr-FR"/>
        </w:rPr>
        <w:t xml:space="preserve">tous </w:t>
      </w:r>
      <w:r w:rsidR="00832E72" w:rsidRPr="00CC5FA0">
        <w:rPr>
          <w:lang w:val="fr-FR"/>
        </w:rPr>
        <w:t>les centres de santé</w:t>
      </w:r>
      <w:r w:rsidR="002F6249" w:rsidRPr="00CC5FA0">
        <w:rPr>
          <w:lang w:val="fr-FR"/>
        </w:rPr>
        <w:t xml:space="preserve"> (sous 30 jours)</w:t>
      </w:r>
    </w:p>
    <w:p w:rsidR="002F6249" w:rsidRPr="00CC5FA0" w:rsidRDefault="00832E72" w:rsidP="00CC5FA0">
      <w:pPr>
        <w:pStyle w:val="ListParagraph"/>
        <w:numPr>
          <w:ilvl w:val="0"/>
          <w:numId w:val="29"/>
        </w:numPr>
        <w:suppressAutoHyphens/>
        <w:rPr>
          <w:lang w:val="fr-FR"/>
        </w:rPr>
      </w:pPr>
      <w:r w:rsidRPr="00CC5FA0">
        <w:rPr>
          <w:lang w:val="fr-FR"/>
        </w:rPr>
        <w:t>Prévoir une rémunération et indemnisation pour le personnel pour le traitement des cas Ebola</w:t>
      </w:r>
      <w:r w:rsidR="002F6249" w:rsidRPr="00CC5FA0">
        <w:rPr>
          <w:lang w:val="fr-FR"/>
        </w:rPr>
        <w:t xml:space="preserve"> (sous 30 jours)</w:t>
      </w:r>
    </w:p>
    <w:p w:rsidR="00832E72" w:rsidRPr="00CC5FA0" w:rsidRDefault="00A346A2" w:rsidP="00CC5FA0">
      <w:pPr>
        <w:pStyle w:val="ListParagraph"/>
        <w:numPr>
          <w:ilvl w:val="0"/>
          <w:numId w:val="29"/>
        </w:numPr>
        <w:suppressAutoHyphens/>
        <w:rPr>
          <w:lang w:val="fr-FR"/>
        </w:rPr>
      </w:pPr>
      <w:r w:rsidRPr="00CC5FA0">
        <w:rPr>
          <w:lang w:val="fr-FR"/>
        </w:rPr>
        <w:t xml:space="preserve">Système d’approvisionnement et de stockage  à mettre en place : procédures d’importation d’urgence, transport, lieux de stockage, revoir les quantités </w:t>
      </w:r>
      <w:r w:rsidR="00832E72" w:rsidRPr="00CC5FA0">
        <w:rPr>
          <w:lang w:val="fr-FR"/>
        </w:rPr>
        <w:t>(</w:t>
      </w:r>
      <w:r w:rsidRPr="00CC5FA0">
        <w:rPr>
          <w:lang w:val="fr-FR"/>
        </w:rPr>
        <w:t>voir annexe</w:t>
      </w:r>
      <w:r w:rsidR="00832E72" w:rsidRPr="00CC5FA0">
        <w:rPr>
          <w:lang w:val="fr-FR"/>
        </w:rPr>
        <w:t>)</w:t>
      </w:r>
      <w:r w:rsidR="002F6249" w:rsidRPr="00CC5FA0">
        <w:rPr>
          <w:lang w:val="fr-FR"/>
        </w:rPr>
        <w:t xml:space="preserve"> (sous 60 jours)</w:t>
      </w:r>
    </w:p>
    <w:p w:rsidR="002F6249" w:rsidRPr="00CC5FA0" w:rsidRDefault="00A346A2" w:rsidP="00CC5FA0">
      <w:pPr>
        <w:pStyle w:val="ListParagraph"/>
        <w:numPr>
          <w:ilvl w:val="0"/>
          <w:numId w:val="29"/>
        </w:numPr>
        <w:suppressAutoHyphens/>
        <w:rPr>
          <w:lang w:val="fr-FR"/>
        </w:rPr>
      </w:pPr>
      <w:r w:rsidRPr="00CC5FA0">
        <w:rPr>
          <w:lang w:val="fr-FR"/>
        </w:rPr>
        <w:t>équipement</w:t>
      </w:r>
      <w:r w:rsidR="00832E72" w:rsidRPr="00CC5FA0">
        <w:rPr>
          <w:lang w:val="fr-FR"/>
        </w:rPr>
        <w:t xml:space="preserve">, kits : </w:t>
      </w:r>
      <w:r w:rsidRPr="00CC5FA0">
        <w:rPr>
          <w:lang w:val="fr-FR"/>
        </w:rPr>
        <w:t>identifier quels types d’EPI sont nécessaires à quel endroit, quand, et pour quelles activités</w:t>
      </w:r>
      <w:r w:rsidR="00832E72" w:rsidRPr="00CC5FA0">
        <w:rPr>
          <w:lang w:val="fr-FR"/>
        </w:rPr>
        <w:t xml:space="preserve"> ; </w:t>
      </w:r>
      <w:r w:rsidRPr="00CC5FA0">
        <w:rPr>
          <w:lang w:val="fr-FR"/>
        </w:rPr>
        <w:t>vérifier les quantités restantes de kits USAID grippe</w:t>
      </w:r>
      <w:r w:rsidR="00832E72" w:rsidRPr="00CC5FA0">
        <w:rPr>
          <w:lang w:val="fr-FR"/>
        </w:rPr>
        <w:t xml:space="preserve"> </w:t>
      </w:r>
      <w:r w:rsidR="002F6249" w:rsidRPr="00CC5FA0">
        <w:rPr>
          <w:lang w:val="fr-FR"/>
        </w:rPr>
        <w:t>(sous 30 jours)</w:t>
      </w:r>
    </w:p>
    <w:p w:rsidR="00832E72" w:rsidRDefault="00832E72" w:rsidP="00832E72">
      <w:pPr>
        <w:pStyle w:val="Heading3"/>
      </w:pPr>
      <w:bookmarkStart w:id="18" w:name="_Toc404169470"/>
      <w:r>
        <w:t>COMPOSANTE 6: SURVEILLANCE EPIDEMIOLOGIQUE</w:t>
      </w:r>
      <w:bookmarkEnd w:id="18"/>
    </w:p>
    <w:p w:rsidR="00832E72" w:rsidRDefault="00832E72" w:rsidP="00832E72">
      <w:pPr>
        <w:pStyle w:val="Heading4"/>
        <w:rPr>
          <w:u w:val="single"/>
        </w:rPr>
      </w:pPr>
      <w:r>
        <w:rPr>
          <w:u w:val="single"/>
        </w:rPr>
        <w:t>Forces</w:t>
      </w:r>
    </w:p>
    <w:p w:rsidR="00832E72" w:rsidRDefault="00832E72" w:rsidP="00C802A5">
      <w:pPr>
        <w:pStyle w:val="ListParagraph"/>
        <w:numPr>
          <w:ilvl w:val="0"/>
          <w:numId w:val="29"/>
        </w:numPr>
        <w:suppressAutoHyphens/>
        <w:rPr>
          <w:lang w:val="fr-FR"/>
        </w:rPr>
      </w:pPr>
      <w:r>
        <w:rPr>
          <w:lang w:val="fr-FR"/>
        </w:rPr>
        <w:t>Le numéro vert 101 est établi pour la notification de toutes les maladies au niveau communautaire, régional et national</w:t>
      </w:r>
    </w:p>
    <w:p w:rsidR="00593548" w:rsidRDefault="00593548" w:rsidP="00C802A5">
      <w:pPr>
        <w:pStyle w:val="ListParagraph"/>
        <w:numPr>
          <w:ilvl w:val="0"/>
          <w:numId w:val="29"/>
        </w:numPr>
        <w:suppressAutoHyphens/>
        <w:rPr>
          <w:lang w:val="fr-FR"/>
        </w:rPr>
      </w:pPr>
      <w:r>
        <w:rPr>
          <w:lang w:val="fr-FR"/>
        </w:rPr>
        <w:lastRenderedPageBreak/>
        <w:t xml:space="preserve">Existence d’un </w:t>
      </w:r>
      <w:r w:rsidR="00EF24C8">
        <w:rPr>
          <w:lang w:val="fr-FR"/>
        </w:rPr>
        <w:t>système</w:t>
      </w:r>
      <w:r>
        <w:rPr>
          <w:lang w:val="fr-FR"/>
        </w:rPr>
        <w:t xml:space="preserve"> de surveillance </w:t>
      </w:r>
      <w:r w:rsidR="00EF24C8">
        <w:rPr>
          <w:lang w:val="fr-FR"/>
        </w:rPr>
        <w:t>épidémiologique</w:t>
      </w:r>
      <w:r>
        <w:rPr>
          <w:lang w:val="fr-FR"/>
        </w:rPr>
        <w:t xml:space="preserve"> de routine avec mise en place des points focaux au niveau régional et départemental.</w:t>
      </w:r>
    </w:p>
    <w:p w:rsidR="00832E72" w:rsidRDefault="00832E72" w:rsidP="00C802A5">
      <w:pPr>
        <w:pStyle w:val="ListParagraph"/>
        <w:numPr>
          <w:ilvl w:val="0"/>
          <w:numId w:val="29"/>
        </w:numPr>
        <w:suppressAutoHyphens/>
        <w:rPr>
          <w:lang w:val="fr-FR"/>
        </w:rPr>
      </w:pPr>
      <w:r>
        <w:rPr>
          <w:lang w:val="fr-FR"/>
        </w:rPr>
        <w:t>La surveillance a permis de détecter des cas suspects qui se sont tous avérés être négatifs</w:t>
      </w:r>
      <w:r w:rsidR="005C5FC0">
        <w:rPr>
          <w:lang w:val="fr-FR"/>
        </w:rPr>
        <w:t xml:space="preserve"> (</w:t>
      </w:r>
      <w:r w:rsidR="00EF24C8">
        <w:rPr>
          <w:lang w:val="fr-FR"/>
        </w:rPr>
        <w:t>système</w:t>
      </w:r>
      <w:r w:rsidR="005C5FC0">
        <w:rPr>
          <w:lang w:val="fr-FR"/>
        </w:rPr>
        <w:t xml:space="preserve"> d’alerte précoce)</w:t>
      </w:r>
    </w:p>
    <w:p w:rsidR="005C5FC0" w:rsidRDefault="005C5FC0" w:rsidP="00C802A5">
      <w:pPr>
        <w:pStyle w:val="ListParagraph"/>
        <w:numPr>
          <w:ilvl w:val="0"/>
          <w:numId w:val="29"/>
        </w:numPr>
        <w:suppressAutoHyphens/>
        <w:rPr>
          <w:lang w:val="fr-FR"/>
        </w:rPr>
      </w:pPr>
      <w:r>
        <w:rPr>
          <w:lang w:val="fr-FR"/>
        </w:rPr>
        <w:t xml:space="preserve">La réactivité et </w:t>
      </w:r>
      <w:r w:rsidR="00EF24C8">
        <w:rPr>
          <w:lang w:val="fr-FR"/>
        </w:rPr>
        <w:t>vigilance</w:t>
      </w:r>
      <w:r>
        <w:rPr>
          <w:lang w:val="fr-FR"/>
        </w:rPr>
        <w:t xml:space="preserve"> des autorités administratives </w:t>
      </w:r>
      <w:r w:rsidR="00D8084D">
        <w:rPr>
          <w:lang w:val="fr-FR"/>
        </w:rPr>
        <w:t>de l’</w:t>
      </w:r>
      <w:r w:rsidR="00EF24C8">
        <w:rPr>
          <w:lang w:val="fr-FR"/>
        </w:rPr>
        <w:t>apparition</w:t>
      </w:r>
      <w:r w:rsidR="00D8084D">
        <w:rPr>
          <w:lang w:val="fr-FR"/>
        </w:rPr>
        <w:t xml:space="preserve"> de l’</w:t>
      </w:r>
      <w:r w:rsidR="00EF24C8">
        <w:rPr>
          <w:lang w:val="fr-FR"/>
        </w:rPr>
        <w:t>épidémie</w:t>
      </w:r>
      <w:r w:rsidR="00D8084D">
        <w:rPr>
          <w:lang w:val="fr-FR"/>
        </w:rPr>
        <w:t xml:space="preserve"> au niveau de la </w:t>
      </w:r>
      <w:r w:rsidR="00EF24C8">
        <w:rPr>
          <w:lang w:val="fr-FR"/>
        </w:rPr>
        <w:t>sous-région</w:t>
      </w:r>
    </w:p>
    <w:p w:rsidR="00832E72" w:rsidRDefault="00832E72" w:rsidP="00C802A5">
      <w:pPr>
        <w:pStyle w:val="ListParagraph"/>
        <w:numPr>
          <w:ilvl w:val="0"/>
          <w:numId w:val="29"/>
        </w:numPr>
        <w:suppressAutoHyphens/>
        <w:rPr>
          <w:lang w:val="fr-FR"/>
        </w:rPr>
      </w:pPr>
      <w:r>
        <w:rPr>
          <w:lang w:val="fr-FR"/>
        </w:rPr>
        <w:t>La définition de cas et le formulaire d’investigation ont été distribués aux hôpitaux des districts, des régions et au niveau national</w:t>
      </w:r>
    </w:p>
    <w:p w:rsidR="00832E72" w:rsidRDefault="00832E72" w:rsidP="00C802A5">
      <w:pPr>
        <w:pStyle w:val="ListParagraph"/>
        <w:numPr>
          <w:ilvl w:val="0"/>
          <w:numId w:val="29"/>
        </w:numPr>
        <w:suppressAutoHyphens/>
        <w:rPr>
          <w:lang w:val="fr-FR"/>
        </w:rPr>
      </w:pPr>
      <w:r>
        <w:rPr>
          <w:lang w:val="fr-FR"/>
        </w:rPr>
        <w:t>Le personnel de Nouakchott et des 4 régions frontalières avec le Mali a été formé à la détection et la gestion des cas Ebola</w:t>
      </w:r>
    </w:p>
    <w:p w:rsidR="00832E72" w:rsidRDefault="00832E72" w:rsidP="002F6249">
      <w:pPr>
        <w:pStyle w:val="ListParagraph"/>
        <w:numPr>
          <w:ilvl w:val="0"/>
          <w:numId w:val="29"/>
        </w:numPr>
        <w:suppressAutoHyphens/>
        <w:rPr>
          <w:lang w:val="fr-FR"/>
        </w:rPr>
      </w:pPr>
      <w:r>
        <w:rPr>
          <w:lang w:val="fr-FR"/>
        </w:rPr>
        <w:t>Volontés des différentes</w:t>
      </w:r>
      <w:r w:rsidR="002F6249">
        <w:rPr>
          <w:lang w:val="fr-FR"/>
        </w:rPr>
        <w:t xml:space="preserve"> ONG dont la Croix Rouge et le C</w:t>
      </w:r>
      <w:r>
        <w:rPr>
          <w:lang w:val="fr-FR"/>
        </w:rPr>
        <w:t xml:space="preserve">roissant </w:t>
      </w:r>
      <w:r w:rsidR="002F6249">
        <w:rPr>
          <w:lang w:val="fr-FR"/>
        </w:rPr>
        <w:t>R</w:t>
      </w:r>
      <w:r>
        <w:rPr>
          <w:lang w:val="fr-FR"/>
        </w:rPr>
        <w:t xml:space="preserve">ouge </w:t>
      </w:r>
      <w:r w:rsidR="00593548">
        <w:rPr>
          <w:lang w:val="fr-FR"/>
        </w:rPr>
        <w:t xml:space="preserve">  et ACF </w:t>
      </w:r>
      <w:r>
        <w:rPr>
          <w:lang w:val="fr-FR"/>
        </w:rPr>
        <w:t>à fournir un appui dans la surveillance communautaire</w:t>
      </w:r>
    </w:p>
    <w:p w:rsidR="00832E72" w:rsidRPr="00C4569E" w:rsidRDefault="00832E72" w:rsidP="00A346A2">
      <w:pPr>
        <w:pStyle w:val="ListParagraph"/>
        <w:suppressAutoHyphens/>
        <w:ind w:left="1080"/>
        <w:rPr>
          <w:lang w:val="fr-FR"/>
        </w:rPr>
      </w:pPr>
    </w:p>
    <w:p w:rsidR="00832E72" w:rsidRDefault="00832E72" w:rsidP="00832E72">
      <w:pPr>
        <w:rPr>
          <w:u w:val="single"/>
        </w:rPr>
      </w:pPr>
      <w:r>
        <w:rPr>
          <w:u w:val="single"/>
        </w:rPr>
        <w:t>FAIBLESSES</w:t>
      </w:r>
    </w:p>
    <w:p w:rsidR="00832E72" w:rsidRDefault="00832E72" w:rsidP="00C802A5">
      <w:pPr>
        <w:pStyle w:val="ListParagraph"/>
        <w:numPr>
          <w:ilvl w:val="0"/>
          <w:numId w:val="30"/>
        </w:numPr>
        <w:suppressAutoHyphens/>
        <w:rPr>
          <w:lang w:val="fr-FR"/>
        </w:rPr>
      </w:pPr>
      <w:r>
        <w:rPr>
          <w:lang w:val="fr-FR"/>
        </w:rPr>
        <w:t>Absence d’épidémiologiste au niveau de la DLM</w:t>
      </w:r>
    </w:p>
    <w:p w:rsidR="00832E72" w:rsidRDefault="00832E72" w:rsidP="00C802A5">
      <w:pPr>
        <w:pStyle w:val="ListParagraph"/>
        <w:numPr>
          <w:ilvl w:val="0"/>
          <w:numId w:val="30"/>
        </w:numPr>
        <w:suppressAutoHyphens/>
        <w:rPr>
          <w:lang w:val="fr-FR"/>
        </w:rPr>
      </w:pPr>
      <w:r>
        <w:rPr>
          <w:lang w:val="fr-FR"/>
        </w:rPr>
        <w:t>Le numéro vert 101 ne possède qu’une seule lig</w:t>
      </w:r>
      <w:r w:rsidR="00A346A2">
        <w:rPr>
          <w:lang w:val="fr-FR"/>
        </w:rPr>
        <w:t>ne centrale recevant les appels</w:t>
      </w:r>
      <w:r>
        <w:rPr>
          <w:lang w:val="fr-FR"/>
        </w:rPr>
        <w:t>;</w:t>
      </w:r>
      <w:r w:rsidR="00A346A2">
        <w:rPr>
          <w:lang w:val="fr-FR"/>
        </w:rPr>
        <w:t xml:space="preserve"> </w:t>
      </w:r>
      <w:r>
        <w:rPr>
          <w:lang w:val="fr-FR"/>
        </w:rPr>
        <w:t>la ligne est située au niveau de l’hôpital de Nouakchott et ne peut recevoir qu’un seul appel simultanément</w:t>
      </w:r>
    </w:p>
    <w:p w:rsidR="00832E72" w:rsidRDefault="00832E72" w:rsidP="00C802A5">
      <w:pPr>
        <w:pStyle w:val="ListParagraph"/>
        <w:numPr>
          <w:ilvl w:val="0"/>
          <w:numId w:val="30"/>
        </w:numPr>
        <w:suppressAutoHyphens/>
        <w:rPr>
          <w:lang w:val="fr-FR"/>
        </w:rPr>
      </w:pPr>
      <w:r>
        <w:rPr>
          <w:lang w:val="fr-FR"/>
        </w:rPr>
        <w:t>Absence de protocole de notification de la ligne verte 101</w:t>
      </w:r>
    </w:p>
    <w:p w:rsidR="00832E72" w:rsidRDefault="00832E72" w:rsidP="00C802A5">
      <w:pPr>
        <w:pStyle w:val="ListParagraph"/>
        <w:numPr>
          <w:ilvl w:val="0"/>
          <w:numId w:val="30"/>
        </w:numPr>
        <w:suppressAutoHyphens/>
        <w:rPr>
          <w:lang w:val="fr-FR"/>
        </w:rPr>
      </w:pPr>
      <w:r>
        <w:rPr>
          <w:lang w:val="fr-FR"/>
        </w:rPr>
        <w:t>Absence d’évaluation de la surveillance des cas Ebola dans le pays</w:t>
      </w:r>
    </w:p>
    <w:p w:rsidR="00832E72" w:rsidRDefault="00832E72" w:rsidP="00C802A5">
      <w:pPr>
        <w:pStyle w:val="ListParagraph"/>
        <w:numPr>
          <w:ilvl w:val="0"/>
          <w:numId w:val="30"/>
        </w:numPr>
        <w:suppressAutoHyphens/>
        <w:rPr>
          <w:lang w:val="fr-FR"/>
        </w:rPr>
      </w:pPr>
      <w:r>
        <w:rPr>
          <w:lang w:val="fr-FR"/>
        </w:rPr>
        <w:t>Les protocoles de surveillance concernant Ebola ne sont pas formalisés et la chaine d’information n’est pas standardisée entre les différentes structures de santé</w:t>
      </w:r>
    </w:p>
    <w:p w:rsidR="00832E72" w:rsidRDefault="00832E72" w:rsidP="00C802A5">
      <w:pPr>
        <w:pStyle w:val="ListParagraph"/>
        <w:numPr>
          <w:ilvl w:val="0"/>
          <w:numId w:val="30"/>
        </w:numPr>
        <w:suppressAutoHyphens/>
        <w:rPr>
          <w:lang w:val="fr-FR"/>
        </w:rPr>
      </w:pPr>
      <w:r>
        <w:rPr>
          <w:lang w:val="fr-FR"/>
        </w:rPr>
        <w:t>Le personnel de la ligne verte 101 n’est pas formé sur la gestion des appels ainsi que la connaissance de base pour Ebola</w:t>
      </w:r>
    </w:p>
    <w:p w:rsidR="00832E72" w:rsidRDefault="00832E72" w:rsidP="002F6249">
      <w:pPr>
        <w:pStyle w:val="ListParagraph"/>
        <w:numPr>
          <w:ilvl w:val="0"/>
          <w:numId w:val="30"/>
        </w:numPr>
        <w:suppressAutoHyphens/>
        <w:rPr>
          <w:lang w:val="fr-FR"/>
        </w:rPr>
      </w:pPr>
      <w:r>
        <w:rPr>
          <w:lang w:val="fr-FR"/>
        </w:rPr>
        <w:t xml:space="preserve">Les définitions de cas et les formulaires d’investigation ne sont pas disponibles au niveau </w:t>
      </w:r>
      <w:r w:rsidR="002F6249">
        <w:rPr>
          <w:lang w:val="fr-FR"/>
        </w:rPr>
        <w:t xml:space="preserve">de tous les </w:t>
      </w:r>
      <w:r>
        <w:rPr>
          <w:lang w:val="fr-FR"/>
        </w:rPr>
        <w:t>postes de santé</w:t>
      </w:r>
    </w:p>
    <w:p w:rsidR="00832E72" w:rsidRDefault="00832E72" w:rsidP="00CC5FA0">
      <w:pPr>
        <w:pStyle w:val="ListParagraph"/>
        <w:numPr>
          <w:ilvl w:val="0"/>
          <w:numId w:val="30"/>
        </w:numPr>
        <w:suppressAutoHyphens/>
        <w:rPr>
          <w:lang w:val="fr-FR"/>
        </w:rPr>
      </w:pPr>
      <w:r>
        <w:rPr>
          <w:lang w:val="fr-FR"/>
        </w:rPr>
        <w:t>Certain</w:t>
      </w:r>
      <w:r w:rsidR="00CC5FA0">
        <w:rPr>
          <w:lang w:val="fr-FR"/>
        </w:rPr>
        <w:t>s</w:t>
      </w:r>
      <w:r>
        <w:rPr>
          <w:lang w:val="fr-FR"/>
        </w:rPr>
        <w:t xml:space="preserve"> personnel</w:t>
      </w:r>
      <w:r w:rsidR="00CC5FA0">
        <w:rPr>
          <w:lang w:val="fr-FR"/>
        </w:rPr>
        <w:t>s</w:t>
      </w:r>
      <w:r>
        <w:rPr>
          <w:lang w:val="fr-FR"/>
        </w:rPr>
        <w:t xml:space="preserve"> des postes de santé </w:t>
      </w:r>
      <w:r w:rsidR="00CC5FA0">
        <w:rPr>
          <w:lang w:val="fr-FR"/>
        </w:rPr>
        <w:t>ne sont</w:t>
      </w:r>
      <w:r>
        <w:rPr>
          <w:lang w:val="fr-FR"/>
        </w:rPr>
        <w:t xml:space="preserve"> pas formé</w:t>
      </w:r>
      <w:r w:rsidR="00CC5FA0">
        <w:rPr>
          <w:lang w:val="fr-FR"/>
        </w:rPr>
        <w:t>s</w:t>
      </w:r>
      <w:r>
        <w:rPr>
          <w:lang w:val="fr-FR"/>
        </w:rPr>
        <w:t xml:space="preserve"> </w:t>
      </w:r>
      <w:r w:rsidR="00CC5FA0">
        <w:rPr>
          <w:lang w:val="fr-FR"/>
        </w:rPr>
        <w:t>à</w:t>
      </w:r>
      <w:r>
        <w:rPr>
          <w:lang w:val="fr-FR"/>
        </w:rPr>
        <w:t xml:space="preserve"> l’investigation et </w:t>
      </w:r>
      <w:r w:rsidR="00CC5FA0">
        <w:rPr>
          <w:lang w:val="fr-FR"/>
        </w:rPr>
        <w:t xml:space="preserve">à </w:t>
      </w:r>
      <w:r>
        <w:rPr>
          <w:lang w:val="fr-FR"/>
        </w:rPr>
        <w:t xml:space="preserve">la gestion initiale de cas </w:t>
      </w:r>
      <w:r w:rsidR="00CC5FA0">
        <w:rPr>
          <w:lang w:val="fr-FR"/>
        </w:rPr>
        <w:t>d’</w:t>
      </w:r>
      <w:r>
        <w:rPr>
          <w:lang w:val="fr-FR"/>
        </w:rPr>
        <w:t xml:space="preserve">Ebola </w:t>
      </w:r>
    </w:p>
    <w:p w:rsidR="00832E72" w:rsidRDefault="00832E72" w:rsidP="00C802A5">
      <w:pPr>
        <w:pStyle w:val="ListParagraph"/>
        <w:numPr>
          <w:ilvl w:val="0"/>
          <w:numId w:val="30"/>
        </w:numPr>
        <w:suppressAutoHyphens/>
        <w:rPr>
          <w:lang w:val="fr-FR"/>
        </w:rPr>
      </w:pPr>
      <w:r>
        <w:rPr>
          <w:lang w:val="fr-FR"/>
        </w:rPr>
        <w:t xml:space="preserve">Les ONG locales, les chefs religieux ainsi que d’autres acteurs clés ne sont pas impliqués systématiquement dans la surveillance communautaire des cas </w:t>
      </w:r>
      <w:r w:rsidR="00CC5FA0">
        <w:rPr>
          <w:lang w:val="fr-FR"/>
        </w:rPr>
        <w:t>d’</w:t>
      </w:r>
      <w:r>
        <w:rPr>
          <w:lang w:val="fr-FR"/>
        </w:rPr>
        <w:t>Ebola</w:t>
      </w:r>
    </w:p>
    <w:p w:rsidR="00832E72" w:rsidRDefault="00832E72" w:rsidP="00C802A5">
      <w:pPr>
        <w:pStyle w:val="ListParagraph"/>
        <w:numPr>
          <w:ilvl w:val="0"/>
          <w:numId w:val="30"/>
        </w:numPr>
        <w:suppressAutoHyphens/>
        <w:rPr>
          <w:lang w:val="fr-FR"/>
        </w:rPr>
      </w:pPr>
      <w:r>
        <w:rPr>
          <w:lang w:val="fr-FR"/>
        </w:rPr>
        <w:t xml:space="preserve">Une définition de cas simplifiée des cas </w:t>
      </w:r>
      <w:r w:rsidR="00CC5FA0">
        <w:rPr>
          <w:lang w:val="fr-FR"/>
        </w:rPr>
        <w:t>d’</w:t>
      </w:r>
      <w:r>
        <w:rPr>
          <w:lang w:val="fr-FR"/>
        </w:rPr>
        <w:t>Ebola n’est pas disponible pour la surveillance communautaire dans toutes les langues</w:t>
      </w:r>
    </w:p>
    <w:p w:rsidR="00832E72" w:rsidRDefault="00832E72" w:rsidP="00C802A5">
      <w:pPr>
        <w:pStyle w:val="ListParagraph"/>
        <w:numPr>
          <w:ilvl w:val="0"/>
          <w:numId w:val="30"/>
        </w:numPr>
        <w:suppressAutoHyphens/>
        <w:rPr>
          <w:lang w:val="fr-FR"/>
        </w:rPr>
      </w:pPr>
      <w:r>
        <w:rPr>
          <w:lang w:val="fr-FR"/>
        </w:rPr>
        <w:t xml:space="preserve">Absence de base de données agrégeant les informations relatives au cas </w:t>
      </w:r>
      <w:r w:rsidR="00CC5FA0">
        <w:rPr>
          <w:lang w:val="fr-FR"/>
        </w:rPr>
        <w:t>d’</w:t>
      </w:r>
      <w:r>
        <w:rPr>
          <w:lang w:val="fr-FR"/>
        </w:rPr>
        <w:t>Ebola (lieux, noms, dates…)</w:t>
      </w:r>
    </w:p>
    <w:p w:rsidR="00832E72" w:rsidRPr="00C4569E" w:rsidRDefault="00832E72" w:rsidP="00832E72">
      <w:pPr>
        <w:pStyle w:val="ListParagraph"/>
        <w:ind w:left="0"/>
        <w:rPr>
          <w:lang w:val="fr-FR"/>
        </w:rPr>
      </w:pPr>
    </w:p>
    <w:p w:rsidR="00832E72" w:rsidRDefault="00832E72" w:rsidP="00832E72">
      <w:pPr>
        <w:pStyle w:val="Heading4"/>
        <w:rPr>
          <w:u w:val="single"/>
        </w:rPr>
      </w:pPr>
      <w:r>
        <w:rPr>
          <w:u w:val="single"/>
        </w:rPr>
        <w:t>Recommendations</w:t>
      </w:r>
    </w:p>
    <w:p w:rsidR="00832E72" w:rsidRDefault="00832E72" w:rsidP="00C802A5">
      <w:pPr>
        <w:pStyle w:val="ListParagraph"/>
        <w:numPr>
          <w:ilvl w:val="0"/>
          <w:numId w:val="31"/>
        </w:numPr>
        <w:suppressAutoHyphens/>
        <w:rPr>
          <w:lang w:val="fr-FR"/>
        </w:rPr>
      </w:pPr>
      <w:r>
        <w:rPr>
          <w:lang w:val="fr-FR"/>
        </w:rPr>
        <w:t>Identifier et former un épidémiologiste</w:t>
      </w:r>
      <w:r w:rsidR="002F6249">
        <w:rPr>
          <w:lang w:val="fr-FR"/>
        </w:rPr>
        <w:t xml:space="preserve"> (sous 90 jours)</w:t>
      </w:r>
    </w:p>
    <w:p w:rsidR="002F6249" w:rsidRDefault="002F6249" w:rsidP="002F6249">
      <w:pPr>
        <w:pStyle w:val="ListParagraph"/>
        <w:numPr>
          <w:ilvl w:val="0"/>
          <w:numId w:val="31"/>
        </w:numPr>
        <w:suppressAutoHyphens/>
        <w:rPr>
          <w:lang w:val="fr-FR"/>
        </w:rPr>
      </w:pPr>
      <w:r>
        <w:rPr>
          <w:lang w:val="fr-FR"/>
        </w:rPr>
        <w:t>Solliciter l’appui de l’épidémiologiste du bureau OMS si besoin (sous 30 jours)</w:t>
      </w:r>
    </w:p>
    <w:p w:rsidR="002F6249" w:rsidRDefault="00832E72" w:rsidP="002F6249">
      <w:pPr>
        <w:pStyle w:val="ListParagraph"/>
        <w:numPr>
          <w:ilvl w:val="0"/>
          <w:numId w:val="31"/>
        </w:numPr>
        <w:suppressAutoHyphens/>
        <w:rPr>
          <w:lang w:val="fr-FR"/>
        </w:rPr>
      </w:pPr>
      <w:r>
        <w:rPr>
          <w:lang w:val="fr-FR"/>
        </w:rPr>
        <w:t>Renforcer le numéro vert 101 en lignes supplémentaires</w:t>
      </w:r>
      <w:r w:rsidR="002F6249">
        <w:rPr>
          <w:lang w:val="fr-FR"/>
        </w:rPr>
        <w:t xml:space="preserve"> (sous 30 jours)</w:t>
      </w:r>
    </w:p>
    <w:p w:rsidR="002F6249" w:rsidRDefault="00832E72" w:rsidP="002F6249">
      <w:pPr>
        <w:pStyle w:val="ListParagraph"/>
        <w:numPr>
          <w:ilvl w:val="0"/>
          <w:numId w:val="31"/>
        </w:numPr>
        <w:suppressAutoHyphens/>
        <w:rPr>
          <w:lang w:val="fr-FR"/>
        </w:rPr>
      </w:pPr>
      <w:r>
        <w:rPr>
          <w:lang w:val="fr-FR"/>
        </w:rPr>
        <w:lastRenderedPageBreak/>
        <w:t>Identifier et former le personnel gérant le numéro vert 101 sur le triage de l’information et les connaissances de base concernant Ebola</w:t>
      </w:r>
      <w:r w:rsidR="002F6249">
        <w:rPr>
          <w:lang w:val="fr-FR"/>
        </w:rPr>
        <w:t xml:space="preserve"> (sous 30 jours)</w:t>
      </w:r>
    </w:p>
    <w:p w:rsidR="002F6249" w:rsidRDefault="00832E72" w:rsidP="002F6249">
      <w:pPr>
        <w:pStyle w:val="ListParagraph"/>
        <w:numPr>
          <w:ilvl w:val="0"/>
          <w:numId w:val="31"/>
        </w:numPr>
        <w:suppressAutoHyphens/>
        <w:rPr>
          <w:lang w:val="fr-FR"/>
        </w:rPr>
      </w:pPr>
      <w:r>
        <w:rPr>
          <w:lang w:val="fr-FR"/>
        </w:rPr>
        <w:t>Standardiser le</w:t>
      </w:r>
      <w:r w:rsidR="00CC5FA0">
        <w:rPr>
          <w:lang w:val="fr-FR"/>
        </w:rPr>
        <w:t>s formulaires pour la collecte</w:t>
      </w:r>
      <w:r>
        <w:rPr>
          <w:lang w:val="fr-FR"/>
        </w:rPr>
        <w:t xml:space="preserve"> et la notification des informations par le personnel du numéro vert 101</w:t>
      </w:r>
      <w:r w:rsidR="002F6249">
        <w:rPr>
          <w:lang w:val="fr-FR"/>
        </w:rPr>
        <w:t xml:space="preserve"> (sous 30 jours)</w:t>
      </w:r>
    </w:p>
    <w:p w:rsidR="002F6249" w:rsidRDefault="00832E72" w:rsidP="002F6249">
      <w:pPr>
        <w:pStyle w:val="ListParagraph"/>
        <w:numPr>
          <w:ilvl w:val="0"/>
          <w:numId w:val="31"/>
        </w:numPr>
        <w:suppressAutoHyphens/>
        <w:rPr>
          <w:lang w:val="fr-FR"/>
        </w:rPr>
      </w:pPr>
      <w:r>
        <w:rPr>
          <w:lang w:val="fr-FR"/>
        </w:rPr>
        <w:t>Former tout le personnel de santé pour la détection, la notification et la gestion des cas Ebola</w:t>
      </w:r>
      <w:r w:rsidR="002F6249">
        <w:rPr>
          <w:lang w:val="fr-FR"/>
        </w:rPr>
        <w:t xml:space="preserve"> </w:t>
      </w:r>
      <w:r>
        <w:rPr>
          <w:lang w:val="fr-FR"/>
        </w:rPr>
        <w:t>en fonction de term</w:t>
      </w:r>
      <w:r w:rsidR="002F6249">
        <w:rPr>
          <w:lang w:val="fr-FR"/>
        </w:rPr>
        <w:t>e</w:t>
      </w:r>
      <w:r>
        <w:rPr>
          <w:lang w:val="fr-FR"/>
        </w:rPr>
        <w:t>s de référence adaptés à la catégorie de personnel</w:t>
      </w:r>
      <w:r w:rsidR="002F6249">
        <w:rPr>
          <w:lang w:val="fr-FR"/>
        </w:rPr>
        <w:t xml:space="preserve"> (sous 60 jours)</w:t>
      </w:r>
    </w:p>
    <w:p w:rsidR="002F6249" w:rsidRDefault="00832E72" w:rsidP="002F6249">
      <w:pPr>
        <w:pStyle w:val="ListParagraph"/>
        <w:numPr>
          <w:ilvl w:val="0"/>
          <w:numId w:val="31"/>
        </w:numPr>
        <w:suppressAutoHyphens/>
        <w:rPr>
          <w:lang w:val="fr-FR"/>
        </w:rPr>
      </w:pPr>
      <w:r>
        <w:rPr>
          <w:lang w:val="fr-FR"/>
        </w:rPr>
        <w:t>Préparer et diffuser auprès des communautés des définitions de cas simplifiées dans toutes les langues</w:t>
      </w:r>
      <w:r w:rsidR="002F6249">
        <w:rPr>
          <w:lang w:val="fr-FR"/>
        </w:rPr>
        <w:t xml:space="preserve"> (sous 30 jours)</w:t>
      </w:r>
    </w:p>
    <w:p w:rsidR="002F6249" w:rsidRDefault="00832E72" w:rsidP="002F6249">
      <w:pPr>
        <w:pStyle w:val="ListParagraph"/>
        <w:numPr>
          <w:ilvl w:val="0"/>
          <w:numId w:val="31"/>
        </w:numPr>
        <w:suppressAutoHyphens/>
        <w:rPr>
          <w:lang w:val="fr-FR"/>
        </w:rPr>
      </w:pPr>
      <w:r>
        <w:rPr>
          <w:lang w:val="fr-FR"/>
        </w:rPr>
        <w:t>Standardiser les protocoles de notification dans toutes les structures de santé</w:t>
      </w:r>
      <w:r w:rsidR="002F6249">
        <w:rPr>
          <w:lang w:val="fr-FR"/>
        </w:rPr>
        <w:t xml:space="preserve"> (sous 60 jours)</w:t>
      </w:r>
    </w:p>
    <w:p w:rsidR="002F6249" w:rsidRDefault="00832E72" w:rsidP="002F6249">
      <w:pPr>
        <w:pStyle w:val="ListParagraph"/>
        <w:numPr>
          <w:ilvl w:val="0"/>
          <w:numId w:val="31"/>
        </w:numPr>
        <w:suppressAutoHyphens/>
        <w:rPr>
          <w:lang w:val="fr-FR"/>
        </w:rPr>
      </w:pPr>
      <w:r>
        <w:rPr>
          <w:lang w:val="fr-FR"/>
        </w:rPr>
        <w:t xml:space="preserve">Fournir la définition de cas et les formulaires d’investigation au niveau de toutes les structures sanitaires du pays </w:t>
      </w:r>
      <w:r w:rsidR="002F6249">
        <w:rPr>
          <w:lang w:val="fr-FR"/>
        </w:rPr>
        <w:t>(sous 30 jours)</w:t>
      </w:r>
    </w:p>
    <w:p w:rsidR="002F6249" w:rsidRDefault="00832E72" w:rsidP="002F6249">
      <w:pPr>
        <w:pStyle w:val="ListParagraph"/>
        <w:numPr>
          <w:ilvl w:val="0"/>
          <w:numId w:val="31"/>
        </w:numPr>
        <w:suppressAutoHyphens/>
        <w:rPr>
          <w:lang w:val="fr-FR"/>
        </w:rPr>
      </w:pPr>
      <w:r>
        <w:rPr>
          <w:lang w:val="fr-FR"/>
        </w:rPr>
        <w:t>Toutes les structures sanitaires doivent être dotées de téléphone avec crédit ainsi qu’un accès à la ligne verte 101</w:t>
      </w:r>
      <w:r w:rsidR="002F6249">
        <w:rPr>
          <w:lang w:val="fr-FR"/>
        </w:rPr>
        <w:t xml:space="preserve"> (sous 30 jours)</w:t>
      </w:r>
    </w:p>
    <w:p w:rsidR="002F6249" w:rsidRPr="00CC5FA0" w:rsidRDefault="00832E72" w:rsidP="002F6249">
      <w:pPr>
        <w:pStyle w:val="ListParagraph"/>
        <w:numPr>
          <w:ilvl w:val="0"/>
          <w:numId w:val="31"/>
        </w:numPr>
        <w:suppressAutoHyphens/>
        <w:rPr>
          <w:lang w:val="fr-FR"/>
        </w:rPr>
      </w:pPr>
      <w:r w:rsidRPr="00CC5FA0">
        <w:rPr>
          <w:lang w:val="fr-FR"/>
        </w:rPr>
        <w:t>I</w:t>
      </w:r>
      <w:r w:rsidR="002F6249" w:rsidRPr="00CC5FA0">
        <w:rPr>
          <w:lang w:val="fr-FR"/>
        </w:rPr>
        <w:t xml:space="preserve">dentifier avec les partenaires </w:t>
      </w:r>
      <w:r w:rsidRPr="00CC5FA0">
        <w:rPr>
          <w:lang w:val="fr-FR"/>
        </w:rPr>
        <w:t>(</w:t>
      </w:r>
      <w:r w:rsidR="002F6249" w:rsidRPr="00CC5FA0">
        <w:rPr>
          <w:lang w:val="fr-FR"/>
        </w:rPr>
        <w:t xml:space="preserve">par </w:t>
      </w:r>
      <w:r w:rsidR="00CC5FA0" w:rsidRPr="00CC5FA0">
        <w:rPr>
          <w:lang w:val="fr-FR"/>
        </w:rPr>
        <w:t>exemple</w:t>
      </w:r>
      <w:r w:rsidR="002F6249" w:rsidRPr="00CC5FA0">
        <w:rPr>
          <w:lang w:val="fr-FR"/>
        </w:rPr>
        <w:t xml:space="preserve"> Organisation internationale pour les migrations</w:t>
      </w:r>
      <w:r w:rsidRPr="00CC5FA0">
        <w:rPr>
          <w:lang w:val="fr-FR"/>
        </w:rPr>
        <w:t xml:space="preserve">, UNHCR, </w:t>
      </w:r>
      <w:proofErr w:type="spellStart"/>
      <w:r w:rsidR="002F6249" w:rsidRPr="00CC5FA0">
        <w:rPr>
          <w:lang w:val="fr-FR"/>
        </w:rPr>
        <w:t>ONGs</w:t>
      </w:r>
      <w:proofErr w:type="spellEnd"/>
      <w:r w:rsidRPr="00CC5FA0">
        <w:rPr>
          <w:lang w:val="fr-FR"/>
        </w:rPr>
        <w:t xml:space="preserve">) </w:t>
      </w:r>
      <w:r w:rsidR="002F6249" w:rsidRPr="00CC5FA0">
        <w:rPr>
          <w:lang w:val="fr-FR"/>
        </w:rPr>
        <w:t>les densités de population et les profils de migration et identifier les zones à risque de propagation de l’épidémie (sous 30 jours)</w:t>
      </w:r>
    </w:p>
    <w:p w:rsidR="00832E72" w:rsidRPr="008C274F" w:rsidRDefault="00832E72" w:rsidP="002F6249">
      <w:pPr>
        <w:pStyle w:val="ListParagraph"/>
        <w:suppressAutoHyphens/>
        <w:rPr>
          <w:lang w:val="fr-FR"/>
        </w:rPr>
      </w:pPr>
    </w:p>
    <w:p w:rsidR="00832E72" w:rsidRDefault="00832E72" w:rsidP="00832E72">
      <w:pPr>
        <w:pStyle w:val="Heading3"/>
        <w:rPr>
          <w:lang w:val="fr-FR"/>
        </w:rPr>
      </w:pPr>
      <w:bookmarkStart w:id="19" w:name="_Toc404169471"/>
      <w:r>
        <w:rPr>
          <w:lang w:val="fr-FR"/>
        </w:rPr>
        <w:t>COMPOSANTE 7: RECHERCHE DES CONTACTS</w:t>
      </w:r>
      <w:bookmarkEnd w:id="19"/>
    </w:p>
    <w:p w:rsidR="00832E72" w:rsidRDefault="00832E72" w:rsidP="00832E72">
      <w:pPr>
        <w:pStyle w:val="Heading4"/>
        <w:rPr>
          <w:u w:val="single"/>
          <w:lang w:val="fr-FR"/>
        </w:rPr>
      </w:pPr>
      <w:r>
        <w:rPr>
          <w:u w:val="single"/>
          <w:lang w:val="fr-FR"/>
        </w:rPr>
        <w:t>fORCES</w:t>
      </w:r>
    </w:p>
    <w:p w:rsidR="00832E72" w:rsidRPr="0046489B" w:rsidRDefault="00832E72" w:rsidP="00C802A5">
      <w:pPr>
        <w:pStyle w:val="ListParagraph"/>
        <w:numPr>
          <w:ilvl w:val="0"/>
          <w:numId w:val="32"/>
        </w:numPr>
        <w:suppressAutoHyphens/>
        <w:rPr>
          <w:lang w:val="fr-FR"/>
        </w:rPr>
      </w:pPr>
      <w:r w:rsidRPr="0046489B">
        <w:rPr>
          <w:lang w:val="fr-FR"/>
        </w:rPr>
        <w:t>Le personnel de Nouakchott et des 4 régions frontalières du Mali a été formé sur les principes de base du suivi de contacts</w:t>
      </w:r>
      <w:r w:rsidR="00041BAB">
        <w:rPr>
          <w:lang w:val="fr-FR"/>
        </w:rPr>
        <w:t xml:space="preserve">. </w:t>
      </w:r>
      <w:r w:rsidRPr="0046489B">
        <w:rPr>
          <w:lang w:val="fr-FR"/>
        </w:rPr>
        <w:t>Pour les cas suspects, la recherche des contacts a été initiée par le personnel de santé</w:t>
      </w:r>
      <w:r w:rsidR="002F6249">
        <w:rPr>
          <w:lang w:val="fr-FR"/>
        </w:rPr>
        <w:t>.</w:t>
      </w:r>
    </w:p>
    <w:p w:rsidR="00832E72" w:rsidRPr="00041BAB" w:rsidRDefault="00832E72" w:rsidP="00832E72">
      <w:pPr>
        <w:rPr>
          <w:u w:val="single"/>
          <w:lang w:val="fr-FR"/>
        </w:rPr>
      </w:pPr>
      <w:r w:rsidRPr="00041BAB">
        <w:rPr>
          <w:u w:val="single"/>
          <w:lang w:val="fr-FR"/>
        </w:rPr>
        <w:t>FAIBLESSES</w:t>
      </w:r>
    </w:p>
    <w:p w:rsidR="00832E72" w:rsidRDefault="00832E72" w:rsidP="00C802A5">
      <w:pPr>
        <w:pStyle w:val="ListParagraph"/>
        <w:numPr>
          <w:ilvl w:val="0"/>
          <w:numId w:val="33"/>
        </w:numPr>
        <w:suppressAutoHyphens/>
        <w:rPr>
          <w:lang w:val="fr-FR"/>
        </w:rPr>
      </w:pPr>
      <w:r>
        <w:rPr>
          <w:lang w:val="fr-FR"/>
        </w:rPr>
        <w:t>Le formation du personnel en recherche et suivi des contacts reste limitée et n’est pas étendue à l’ensemble du territoire</w:t>
      </w:r>
      <w:r w:rsidR="002F6249">
        <w:rPr>
          <w:lang w:val="fr-FR"/>
        </w:rPr>
        <w:t>.</w:t>
      </w:r>
    </w:p>
    <w:p w:rsidR="00832E72" w:rsidRDefault="00832E72" w:rsidP="00C802A5">
      <w:pPr>
        <w:pStyle w:val="ListParagraph"/>
        <w:numPr>
          <w:ilvl w:val="0"/>
          <w:numId w:val="33"/>
        </w:numPr>
        <w:suppressAutoHyphens/>
        <w:rPr>
          <w:lang w:val="fr-FR"/>
        </w:rPr>
      </w:pPr>
      <w:r>
        <w:rPr>
          <w:lang w:val="fr-FR"/>
        </w:rPr>
        <w:t>Absence de protocoles pour la recherche et le suivi des contacts</w:t>
      </w:r>
      <w:r w:rsidR="002F6249">
        <w:rPr>
          <w:lang w:val="fr-FR"/>
        </w:rPr>
        <w:t>.</w:t>
      </w:r>
    </w:p>
    <w:p w:rsidR="00832E72" w:rsidRDefault="00832E72" w:rsidP="00832E72">
      <w:pPr>
        <w:pStyle w:val="Heading4"/>
        <w:rPr>
          <w:u w:val="single"/>
        </w:rPr>
      </w:pPr>
      <w:r>
        <w:rPr>
          <w:u w:val="single"/>
        </w:rPr>
        <w:t>RecommAndations</w:t>
      </w:r>
    </w:p>
    <w:p w:rsidR="00832E72" w:rsidRDefault="00832E72" w:rsidP="002F6249">
      <w:pPr>
        <w:pStyle w:val="ListParagraph"/>
        <w:numPr>
          <w:ilvl w:val="0"/>
          <w:numId w:val="34"/>
        </w:numPr>
        <w:suppressAutoHyphens/>
        <w:rPr>
          <w:lang w:val="fr-FR"/>
        </w:rPr>
      </w:pPr>
      <w:r>
        <w:rPr>
          <w:lang w:val="fr-FR"/>
        </w:rPr>
        <w:t>Identifier et former</w:t>
      </w:r>
      <w:r w:rsidR="002F6249">
        <w:rPr>
          <w:lang w:val="fr-FR"/>
        </w:rPr>
        <w:t xml:space="preserve"> selon d</w:t>
      </w:r>
      <w:r>
        <w:rPr>
          <w:lang w:val="fr-FR"/>
        </w:rPr>
        <w:t xml:space="preserve">es </w:t>
      </w:r>
      <w:r w:rsidR="002F6249">
        <w:rPr>
          <w:lang w:val="fr-FR"/>
        </w:rPr>
        <w:t>termes de référence</w:t>
      </w:r>
      <w:r>
        <w:rPr>
          <w:lang w:val="fr-FR"/>
        </w:rPr>
        <w:t xml:space="preserve"> des équipes pour la recherche des contacts en collaboration avec le Croissant Rouge</w:t>
      </w:r>
      <w:r w:rsidR="002F6249">
        <w:rPr>
          <w:lang w:val="fr-FR"/>
        </w:rPr>
        <w:t xml:space="preserve"> (sous 30 jours)</w:t>
      </w:r>
    </w:p>
    <w:p w:rsidR="00832E72" w:rsidRDefault="00832E72" w:rsidP="002F6249">
      <w:pPr>
        <w:pStyle w:val="ListParagraph"/>
        <w:numPr>
          <w:ilvl w:val="0"/>
          <w:numId w:val="34"/>
        </w:numPr>
        <w:suppressAutoHyphens/>
        <w:rPr>
          <w:lang w:val="fr-FR"/>
        </w:rPr>
      </w:pPr>
      <w:r>
        <w:rPr>
          <w:lang w:val="fr-FR"/>
        </w:rPr>
        <w:t>Développer des protocoles spécifiques Ebola (</w:t>
      </w:r>
      <w:r w:rsidR="002F6249">
        <w:rPr>
          <w:lang w:val="fr-FR"/>
        </w:rPr>
        <w:t>MOS</w:t>
      </w:r>
      <w:r>
        <w:rPr>
          <w:lang w:val="fr-FR"/>
        </w:rPr>
        <w:t>) ainsi que des outils de gestions (formulaires, base de données, processus de notification) pour le suivi des contacts</w:t>
      </w:r>
      <w:r w:rsidR="002F6249">
        <w:rPr>
          <w:lang w:val="fr-FR"/>
        </w:rPr>
        <w:t xml:space="preserve"> (sous 30 jours)</w:t>
      </w:r>
    </w:p>
    <w:p w:rsidR="00832E72" w:rsidRDefault="00832E72" w:rsidP="00C802A5">
      <w:pPr>
        <w:pStyle w:val="ListParagraph"/>
        <w:numPr>
          <w:ilvl w:val="0"/>
          <w:numId w:val="34"/>
        </w:numPr>
        <w:suppressAutoHyphens/>
        <w:rPr>
          <w:lang w:val="fr-FR"/>
        </w:rPr>
      </w:pPr>
      <w:r>
        <w:rPr>
          <w:lang w:val="fr-FR"/>
        </w:rPr>
        <w:t>Développer une liste des besoins pour le suivi des contacts</w:t>
      </w:r>
      <w:r w:rsidR="002F6249">
        <w:rPr>
          <w:lang w:val="fr-FR"/>
        </w:rPr>
        <w:t xml:space="preserve"> (sous 30 jours)</w:t>
      </w:r>
    </w:p>
    <w:p w:rsidR="002F6249" w:rsidRPr="008C274F" w:rsidRDefault="002F6249" w:rsidP="00832E72">
      <w:pPr>
        <w:pStyle w:val="Heading3"/>
        <w:rPr>
          <w:lang w:val="fr-FR"/>
        </w:rPr>
      </w:pPr>
    </w:p>
    <w:p w:rsidR="00832E72" w:rsidRDefault="00832E72" w:rsidP="00832E72">
      <w:pPr>
        <w:pStyle w:val="Heading3"/>
      </w:pPr>
      <w:bookmarkStart w:id="20" w:name="_Toc404169472"/>
      <w:r>
        <w:t>COMPOSANTE 8: LABORATOIRES</w:t>
      </w:r>
      <w:bookmarkEnd w:id="20"/>
    </w:p>
    <w:p w:rsidR="00832E72" w:rsidRDefault="00832E72" w:rsidP="00832E72">
      <w:pPr>
        <w:pStyle w:val="Heading4"/>
        <w:rPr>
          <w:u w:val="single"/>
        </w:rPr>
      </w:pPr>
      <w:r>
        <w:rPr>
          <w:u w:val="single"/>
        </w:rPr>
        <w:t>fORCES</w:t>
      </w:r>
    </w:p>
    <w:p w:rsidR="00832E72" w:rsidRDefault="00832E72" w:rsidP="00C802A5">
      <w:pPr>
        <w:pStyle w:val="ListParagraph"/>
        <w:numPr>
          <w:ilvl w:val="0"/>
          <w:numId w:val="14"/>
        </w:numPr>
        <w:suppressAutoHyphens/>
        <w:rPr>
          <w:lang w:val="fr-FR"/>
        </w:rPr>
      </w:pPr>
      <w:r>
        <w:rPr>
          <w:lang w:val="fr-FR"/>
        </w:rPr>
        <w:lastRenderedPageBreak/>
        <w:t>Présence d’un laboratoire national bien identifié (INRSP), membre de la cellule de veille Ebola, jouant un rôle de coordination dans la gestion des prélèvements, la formation des techniciens du pays, ayant la capacité de participer aux équipes d’interventions rapides, et assurant la liaison avec le Centre Collaborateur OMS (IP Dakar)</w:t>
      </w:r>
    </w:p>
    <w:p w:rsidR="00832E72" w:rsidRDefault="00832E72" w:rsidP="00C802A5">
      <w:pPr>
        <w:pStyle w:val="ListParagraph"/>
        <w:numPr>
          <w:ilvl w:val="0"/>
          <w:numId w:val="14"/>
        </w:numPr>
        <w:suppressAutoHyphens/>
        <w:rPr>
          <w:lang w:val="fr-FR"/>
        </w:rPr>
      </w:pPr>
      <w:r>
        <w:rPr>
          <w:lang w:val="fr-FR"/>
        </w:rPr>
        <w:t xml:space="preserve">Le technicien de laboratoire du centre de santé de chaque district a </w:t>
      </w:r>
      <w:r w:rsidR="00CC5FA0">
        <w:rPr>
          <w:lang w:val="fr-FR"/>
        </w:rPr>
        <w:t xml:space="preserve">été </w:t>
      </w:r>
      <w:r>
        <w:rPr>
          <w:lang w:val="fr-FR"/>
        </w:rPr>
        <w:t>visité récemment (</w:t>
      </w:r>
      <w:r w:rsidR="00CC5FA0">
        <w:rPr>
          <w:lang w:val="fr-FR"/>
        </w:rPr>
        <w:t xml:space="preserve">dans </w:t>
      </w:r>
      <w:r>
        <w:rPr>
          <w:lang w:val="fr-FR"/>
        </w:rPr>
        <w:t xml:space="preserve">une dizaine dans 4 régions frontalières avec le Mali), </w:t>
      </w:r>
      <w:r w:rsidR="00CC5FA0">
        <w:rPr>
          <w:lang w:val="fr-FR"/>
        </w:rPr>
        <w:t xml:space="preserve">et </w:t>
      </w:r>
      <w:r>
        <w:rPr>
          <w:lang w:val="fr-FR"/>
        </w:rPr>
        <w:t>a été formé à l’utilisation d’un équipement de protection individuelle, sur le type de prélèvement à faire (un tube sec et un EDTA) et comment mettre ces échantillons dans un triple emballage</w:t>
      </w:r>
    </w:p>
    <w:p w:rsidR="00832E72" w:rsidRDefault="00832E72" w:rsidP="00C802A5">
      <w:pPr>
        <w:pStyle w:val="ListParagraph"/>
        <w:numPr>
          <w:ilvl w:val="0"/>
          <w:numId w:val="14"/>
        </w:numPr>
        <w:suppressAutoHyphens/>
        <w:rPr>
          <w:lang w:val="fr-FR"/>
        </w:rPr>
      </w:pPr>
      <w:r>
        <w:rPr>
          <w:lang w:val="fr-FR"/>
        </w:rPr>
        <w:t>Dispositions en place depuis 2004 avec l’Institut Pasteur de Dakar pour la confirmation des FHV et MPE, et pour le diagnostic d’Ebola</w:t>
      </w:r>
    </w:p>
    <w:p w:rsidR="00832E72" w:rsidRDefault="00832E72" w:rsidP="00C802A5">
      <w:pPr>
        <w:pStyle w:val="ListParagraph"/>
        <w:numPr>
          <w:ilvl w:val="0"/>
          <w:numId w:val="14"/>
        </w:numPr>
        <w:suppressAutoHyphens/>
        <w:rPr>
          <w:lang w:val="fr-FR"/>
        </w:rPr>
      </w:pPr>
      <w:r>
        <w:rPr>
          <w:lang w:val="fr-FR"/>
        </w:rPr>
        <w:t>Disposition actuelle avec DHL sur budget OMS/PFA, élargie aux maladies à potentiel épidémique, pour l’envoi des échantillons suspects d’Ebola</w:t>
      </w:r>
    </w:p>
    <w:p w:rsidR="00832E72" w:rsidRDefault="00832E72" w:rsidP="00C802A5">
      <w:pPr>
        <w:pStyle w:val="ListParagraph"/>
        <w:numPr>
          <w:ilvl w:val="0"/>
          <w:numId w:val="14"/>
        </w:numPr>
        <w:suppressAutoHyphens/>
        <w:rPr>
          <w:lang w:val="fr-FR"/>
        </w:rPr>
      </w:pPr>
      <w:r>
        <w:rPr>
          <w:lang w:val="fr-FR"/>
        </w:rPr>
        <w:t>2 personnes certifiées pour le transport des substances infectieuses à l’INRSP</w:t>
      </w:r>
    </w:p>
    <w:p w:rsidR="005F6D46" w:rsidRDefault="005F6D46" w:rsidP="005F6D46">
      <w:pPr>
        <w:pStyle w:val="ListParagraph"/>
        <w:suppressAutoHyphens/>
        <w:ind w:left="1080"/>
        <w:rPr>
          <w:lang w:val="fr-FR"/>
        </w:rPr>
      </w:pPr>
    </w:p>
    <w:p w:rsidR="005F6D46" w:rsidRDefault="005F6D46" w:rsidP="005F6D46">
      <w:pPr>
        <w:pStyle w:val="ListParagraph"/>
        <w:suppressAutoHyphens/>
        <w:ind w:left="1080"/>
        <w:rPr>
          <w:lang w:val="fr-FR"/>
        </w:rPr>
      </w:pPr>
    </w:p>
    <w:p w:rsidR="005F6D46" w:rsidRDefault="005F6D46" w:rsidP="005F6D46">
      <w:pPr>
        <w:pStyle w:val="ListParagraph"/>
        <w:suppressAutoHyphens/>
        <w:ind w:left="1080"/>
        <w:rPr>
          <w:lang w:val="fr-FR"/>
        </w:rPr>
      </w:pPr>
    </w:p>
    <w:p w:rsidR="00832E72" w:rsidRDefault="00832E72" w:rsidP="00832E72">
      <w:pPr>
        <w:rPr>
          <w:u w:val="single"/>
        </w:rPr>
      </w:pPr>
      <w:r>
        <w:rPr>
          <w:u w:val="single"/>
        </w:rPr>
        <w:t>FAIBLESSES</w:t>
      </w:r>
    </w:p>
    <w:p w:rsidR="00832E72" w:rsidRDefault="00832E72" w:rsidP="00C802A5">
      <w:pPr>
        <w:pStyle w:val="ListParagraph"/>
        <w:numPr>
          <w:ilvl w:val="0"/>
          <w:numId w:val="15"/>
        </w:numPr>
        <w:suppressAutoHyphens/>
        <w:rPr>
          <w:lang w:val="fr-FR"/>
        </w:rPr>
      </w:pPr>
      <w:r>
        <w:rPr>
          <w:lang w:val="fr-FR"/>
        </w:rPr>
        <w:t>Absence d’équipements de protection individuelle (PPE) adaptés à Ebola au niveau de l’INRSP, et des districts sanitaires, le</w:t>
      </w:r>
      <w:r w:rsidR="00DA1455">
        <w:rPr>
          <w:lang w:val="fr-FR"/>
        </w:rPr>
        <w:t>s</w:t>
      </w:r>
      <w:r>
        <w:rPr>
          <w:lang w:val="fr-FR"/>
        </w:rPr>
        <w:t xml:space="preserve"> seuls EPI disponibles étant ceux fournis par USAID et OMS en préparation à la pandémie grippale</w:t>
      </w:r>
    </w:p>
    <w:p w:rsidR="00832E72" w:rsidRDefault="00832E72" w:rsidP="00C802A5">
      <w:pPr>
        <w:pStyle w:val="ListParagraph"/>
        <w:numPr>
          <w:ilvl w:val="0"/>
          <w:numId w:val="15"/>
        </w:numPr>
        <w:suppressAutoHyphens/>
        <w:rPr>
          <w:lang w:val="fr-FR"/>
        </w:rPr>
      </w:pPr>
      <w:r>
        <w:rPr>
          <w:lang w:val="fr-FR"/>
        </w:rPr>
        <w:t>Disponibilité limitée au niveau central et périphérique de kits de prélèvements</w:t>
      </w:r>
    </w:p>
    <w:p w:rsidR="00832E72" w:rsidRDefault="00832E72" w:rsidP="00C802A5">
      <w:pPr>
        <w:pStyle w:val="ListParagraph"/>
        <w:numPr>
          <w:ilvl w:val="0"/>
          <w:numId w:val="15"/>
        </w:numPr>
        <w:suppressAutoHyphens/>
        <w:rPr>
          <w:lang w:val="fr-FR"/>
        </w:rPr>
      </w:pPr>
      <w:r>
        <w:rPr>
          <w:lang w:val="fr-FR"/>
        </w:rPr>
        <w:t>Disponibilité très limitée au niveau central (une dizaine) et nulle au niveau périphérique des triples emballages de type P620 (UN2814) pour le transport aérien des échantillons de catégorie A</w:t>
      </w:r>
    </w:p>
    <w:p w:rsidR="00832E72" w:rsidRDefault="00832E72" w:rsidP="00C802A5">
      <w:pPr>
        <w:pStyle w:val="ListParagraph"/>
        <w:numPr>
          <w:ilvl w:val="0"/>
          <w:numId w:val="15"/>
        </w:numPr>
        <w:suppressAutoHyphens/>
        <w:rPr>
          <w:lang w:val="fr-FR"/>
        </w:rPr>
      </w:pPr>
      <w:r>
        <w:rPr>
          <w:lang w:val="fr-FR"/>
        </w:rPr>
        <w:t xml:space="preserve">les techniciens de laboratoire n’ont pas encore été formés au prélèvement, à la conservation et emballage des échantillons de cas suspects d’Ebola dans une dizaine de district </w:t>
      </w:r>
    </w:p>
    <w:p w:rsidR="00832E72" w:rsidRDefault="00832E72" w:rsidP="00C802A5">
      <w:pPr>
        <w:pStyle w:val="ListParagraph"/>
        <w:numPr>
          <w:ilvl w:val="0"/>
          <w:numId w:val="15"/>
        </w:numPr>
        <w:suppressAutoHyphens/>
        <w:rPr>
          <w:lang w:val="fr-FR"/>
        </w:rPr>
      </w:pPr>
      <w:r>
        <w:rPr>
          <w:lang w:val="fr-FR"/>
        </w:rPr>
        <w:t>Délai entre l’envoi à l’IP Dakar et le résultat de 5 jours au lieu de 24 à 48h avant le début de l’épidémie, parfois plus, probablement en raison de la charge de travail de l’IP Dakar</w:t>
      </w:r>
    </w:p>
    <w:p w:rsidR="00832E72" w:rsidRDefault="00832E72" w:rsidP="00C802A5">
      <w:pPr>
        <w:pStyle w:val="ListParagraph"/>
        <w:numPr>
          <w:ilvl w:val="0"/>
          <w:numId w:val="15"/>
        </w:numPr>
        <w:suppressAutoHyphens/>
        <w:rPr>
          <w:lang w:val="fr-FR"/>
        </w:rPr>
      </w:pPr>
      <w:r>
        <w:rPr>
          <w:lang w:val="fr-FR"/>
        </w:rPr>
        <w:t>Absence de formation détaillée des techniciens des districts sur le transport des échantillons</w:t>
      </w:r>
    </w:p>
    <w:p w:rsidR="00832E72" w:rsidRDefault="00832E72" w:rsidP="00C802A5">
      <w:pPr>
        <w:pStyle w:val="ListParagraph"/>
        <w:numPr>
          <w:ilvl w:val="0"/>
          <w:numId w:val="15"/>
        </w:numPr>
        <w:suppressAutoHyphens/>
        <w:rPr>
          <w:lang w:val="fr-FR"/>
        </w:rPr>
      </w:pPr>
      <w:r>
        <w:rPr>
          <w:lang w:val="fr-FR"/>
        </w:rPr>
        <w:t>Absence de procédures standardisées pour le recueil des échantillons et l’acheminement vers le laboratoire de référence au niveau national puis international</w:t>
      </w:r>
    </w:p>
    <w:p w:rsidR="00832E72" w:rsidRDefault="00832E72" w:rsidP="00C802A5">
      <w:pPr>
        <w:pStyle w:val="ListParagraph"/>
        <w:numPr>
          <w:ilvl w:val="0"/>
          <w:numId w:val="15"/>
        </w:numPr>
        <w:suppressAutoHyphens/>
        <w:rPr>
          <w:lang w:val="fr-FR"/>
        </w:rPr>
      </w:pPr>
      <w:r>
        <w:rPr>
          <w:lang w:val="fr-FR"/>
        </w:rPr>
        <w:t>Incertitude sur la prise en charge par DHL des échantillons suspects d’Ebola en catégorie A</w:t>
      </w:r>
    </w:p>
    <w:p w:rsidR="00832E72" w:rsidRDefault="00832E72" w:rsidP="00C802A5">
      <w:pPr>
        <w:pStyle w:val="ListParagraph"/>
        <w:numPr>
          <w:ilvl w:val="0"/>
          <w:numId w:val="15"/>
        </w:numPr>
        <w:suppressAutoHyphens/>
        <w:rPr>
          <w:lang w:val="fr-FR"/>
        </w:rPr>
      </w:pPr>
      <w:r>
        <w:rPr>
          <w:lang w:val="fr-FR"/>
        </w:rPr>
        <w:t>Niveau de biosécurité insuffisant à l'INRSP pour permettre la mise en place de la PCR Ebola, malgré l’existence d’une plateforme de biologie moléculaire mise en place pour le diagnostic de la grippe (</w:t>
      </w:r>
      <w:proofErr w:type="spellStart"/>
      <w:r>
        <w:rPr>
          <w:lang w:val="fr-FR"/>
        </w:rPr>
        <w:t>thermocycler</w:t>
      </w:r>
      <w:proofErr w:type="spellEnd"/>
      <w:r>
        <w:rPr>
          <w:lang w:val="fr-FR"/>
        </w:rPr>
        <w:t xml:space="preserve"> ABI 7300) avec l’appui de NAMRU-</w:t>
      </w:r>
      <w:r w:rsidR="002F6249">
        <w:rPr>
          <w:lang w:val="fr-FR"/>
        </w:rPr>
        <w:t>3</w:t>
      </w:r>
    </w:p>
    <w:p w:rsidR="002F6249" w:rsidRPr="008C274F" w:rsidRDefault="002F6249" w:rsidP="00832E72">
      <w:pPr>
        <w:pStyle w:val="Heading4"/>
        <w:rPr>
          <w:u w:val="single"/>
          <w:lang w:val="fr-FR"/>
        </w:rPr>
      </w:pPr>
    </w:p>
    <w:p w:rsidR="00832E72" w:rsidRDefault="00832E72" w:rsidP="00832E72">
      <w:pPr>
        <w:pStyle w:val="Heading4"/>
        <w:rPr>
          <w:u w:val="single"/>
        </w:rPr>
      </w:pPr>
      <w:r>
        <w:rPr>
          <w:u w:val="single"/>
        </w:rPr>
        <w:t>RecommAndations</w:t>
      </w:r>
    </w:p>
    <w:p w:rsidR="00832E72" w:rsidRDefault="00832E72" w:rsidP="00C802A5">
      <w:pPr>
        <w:pStyle w:val="ListParagraph"/>
        <w:numPr>
          <w:ilvl w:val="0"/>
          <w:numId w:val="16"/>
        </w:numPr>
        <w:suppressAutoHyphens/>
        <w:rPr>
          <w:lang w:val="fr-FR"/>
        </w:rPr>
      </w:pPr>
      <w:r>
        <w:rPr>
          <w:lang w:val="fr-FR"/>
        </w:rPr>
        <w:lastRenderedPageBreak/>
        <w:t>S’assurer qu’un prélèvement suspect d’Ebola soit bien identifié comme tel sur la fiche d’accompagnement et que l’IP soit bien informé, afin qu’il soit traité en priorité par l’IP de Dakar (sous 30 jours) ;</w:t>
      </w:r>
    </w:p>
    <w:p w:rsidR="00832E72" w:rsidRDefault="00832E72" w:rsidP="00CC5FA0">
      <w:pPr>
        <w:pStyle w:val="ListParagraph"/>
        <w:numPr>
          <w:ilvl w:val="0"/>
          <w:numId w:val="16"/>
        </w:numPr>
        <w:suppressAutoHyphens/>
        <w:rPr>
          <w:lang w:val="fr-FR"/>
        </w:rPr>
      </w:pPr>
      <w:r>
        <w:rPr>
          <w:lang w:val="fr-FR"/>
        </w:rPr>
        <w:t xml:space="preserve">Rencontrer les transporteurs potentiels et négocier les dispositions d’envoi des échantillons suspects d’Ebola. Vérifier </w:t>
      </w:r>
      <w:r w:rsidR="00CC5FA0">
        <w:rPr>
          <w:lang w:val="fr-FR"/>
        </w:rPr>
        <w:t>la présence</w:t>
      </w:r>
      <w:r>
        <w:rPr>
          <w:lang w:val="fr-FR"/>
        </w:rPr>
        <w:t xml:space="preserve"> d’agent World Courier (car il existe un contrat mondial entre l’OMS et World Courier pour la prise en charge de ces échantillons) (sous 30 jours) ;</w:t>
      </w:r>
    </w:p>
    <w:p w:rsidR="00832E72" w:rsidRDefault="00832E72" w:rsidP="00C802A5">
      <w:pPr>
        <w:pStyle w:val="ListParagraph"/>
        <w:numPr>
          <w:ilvl w:val="0"/>
          <w:numId w:val="16"/>
        </w:numPr>
        <w:suppressAutoHyphens/>
        <w:rPr>
          <w:lang w:val="fr-FR"/>
        </w:rPr>
      </w:pPr>
      <w:r>
        <w:rPr>
          <w:lang w:val="fr-FR"/>
        </w:rPr>
        <w:t>Assurer l’acquisition de triples emballages P620 (UN2814), des kits de prélèvements (avec poubelles pour objets coupants et tranchants) et des EPI adapté pour Ebola (sous 30 jours)</w:t>
      </w:r>
    </w:p>
    <w:p w:rsidR="00832E72" w:rsidRDefault="00832E72" w:rsidP="00C802A5">
      <w:pPr>
        <w:pStyle w:val="ListParagraph"/>
        <w:numPr>
          <w:ilvl w:val="0"/>
          <w:numId w:val="16"/>
        </w:numPr>
        <w:suppressAutoHyphens/>
        <w:rPr>
          <w:lang w:val="fr-FR"/>
        </w:rPr>
      </w:pPr>
      <w:r>
        <w:rPr>
          <w:lang w:val="fr-FR"/>
        </w:rPr>
        <w:t>Formation des techniciens de district sur le transport des</w:t>
      </w:r>
      <w:r w:rsidR="002F6249">
        <w:rPr>
          <w:lang w:val="fr-FR"/>
        </w:rPr>
        <w:t xml:space="preserve"> substances infectieuses (sous 6</w:t>
      </w:r>
      <w:r>
        <w:rPr>
          <w:lang w:val="fr-FR"/>
        </w:rPr>
        <w:t>0 jours) et les reformer à l’utilisation des EPI Ebola dès que ces EPI sont réceptionnés et distribués (sous  60 jours)</w:t>
      </w:r>
    </w:p>
    <w:p w:rsidR="00832E72" w:rsidRDefault="00832E72" w:rsidP="00C802A5">
      <w:pPr>
        <w:pStyle w:val="ListParagraph"/>
        <w:numPr>
          <w:ilvl w:val="0"/>
          <w:numId w:val="16"/>
        </w:numPr>
        <w:suppressAutoHyphens/>
        <w:rPr>
          <w:lang w:val="fr-FR"/>
        </w:rPr>
      </w:pPr>
      <w:r>
        <w:rPr>
          <w:lang w:val="fr-FR"/>
        </w:rPr>
        <w:t>Rédiger les procédures de prélèvement sanguin d’après les documents de l’OMS (sous 60 jours)</w:t>
      </w:r>
    </w:p>
    <w:p w:rsidR="00832E72" w:rsidRDefault="00832E72" w:rsidP="00C802A5">
      <w:pPr>
        <w:pStyle w:val="ListParagraph"/>
        <w:numPr>
          <w:ilvl w:val="0"/>
          <w:numId w:val="16"/>
        </w:numPr>
        <w:suppressAutoHyphens/>
        <w:rPr>
          <w:lang w:val="fr-FR"/>
        </w:rPr>
      </w:pPr>
      <w:r>
        <w:rPr>
          <w:lang w:val="fr-FR"/>
        </w:rPr>
        <w:t>Rédiger les procédures pour l’acheminement de la périphérie vers le laboratoire chargé de faire le diagnostic (sous 30 jours)</w:t>
      </w:r>
    </w:p>
    <w:p w:rsidR="00832E72" w:rsidRDefault="00832E72" w:rsidP="00C802A5">
      <w:pPr>
        <w:pStyle w:val="ListParagraph"/>
        <w:numPr>
          <w:ilvl w:val="0"/>
          <w:numId w:val="16"/>
        </w:numPr>
        <w:suppressAutoHyphens/>
        <w:rPr>
          <w:lang w:val="fr-FR"/>
        </w:rPr>
      </w:pPr>
      <w:proofErr w:type="spellStart"/>
      <w:r>
        <w:rPr>
          <w:lang w:val="fr-FR"/>
        </w:rPr>
        <w:t>Re</w:t>
      </w:r>
      <w:proofErr w:type="spellEnd"/>
      <w:r>
        <w:rPr>
          <w:lang w:val="fr-FR"/>
        </w:rPr>
        <w:t>-certifier plus de personnels pour le transport des substances infectieuses (sous 90 jours)</w:t>
      </w:r>
    </w:p>
    <w:p w:rsidR="00832E72" w:rsidRDefault="00832E72" w:rsidP="00C802A5">
      <w:pPr>
        <w:pStyle w:val="ListParagraph"/>
        <w:numPr>
          <w:ilvl w:val="0"/>
          <w:numId w:val="16"/>
        </w:numPr>
        <w:suppressAutoHyphens/>
        <w:rPr>
          <w:lang w:val="fr-FR"/>
        </w:rPr>
      </w:pPr>
      <w:r>
        <w:rPr>
          <w:lang w:val="fr-FR"/>
        </w:rPr>
        <w:t>Identifier un partenaire technique et financier qui pourrait appuyer le renforcement de la capacité et de la biosécurité de l’INRSP pour la mise en place de la technique PCR Ebola, et/ou la mise à disposition d’un laboratoire mobile (sous 90 jours)</w:t>
      </w:r>
    </w:p>
    <w:p w:rsidR="002F6249" w:rsidRDefault="002F6249" w:rsidP="00832E72">
      <w:pPr>
        <w:pStyle w:val="Heading3"/>
        <w:rPr>
          <w:lang w:val="fr-FR"/>
        </w:rPr>
      </w:pPr>
    </w:p>
    <w:p w:rsidR="00832E72" w:rsidRDefault="00832E72" w:rsidP="00832E72">
      <w:pPr>
        <w:pStyle w:val="Heading3"/>
        <w:rPr>
          <w:lang w:val="fr-FR"/>
        </w:rPr>
      </w:pPr>
      <w:bookmarkStart w:id="21" w:name="_Toc404169473"/>
      <w:r>
        <w:rPr>
          <w:lang w:val="fr-FR"/>
        </w:rPr>
        <w:t>COMPOSANTE 9: MOYENS AUX POINT D’ENTREE</w:t>
      </w:r>
      <w:bookmarkEnd w:id="21"/>
    </w:p>
    <w:p w:rsidR="00832E72" w:rsidRDefault="00832E72" w:rsidP="00832E72">
      <w:pPr>
        <w:pStyle w:val="Heading4"/>
        <w:rPr>
          <w:u w:val="single"/>
          <w:lang w:val="fr-FR"/>
        </w:rPr>
      </w:pPr>
      <w:r>
        <w:rPr>
          <w:u w:val="single"/>
          <w:lang w:val="fr-FR"/>
        </w:rPr>
        <w:t>fORCES</w:t>
      </w:r>
    </w:p>
    <w:p w:rsidR="00832E72" w:rsidRPr="00561DF9" w:rsidRDefault="00832E72" w:rsidP="00C802A5">
      <w:pPr>
        <w:pStyle w:val="ListParagraph"/>
        <w:numPr>
          <w:ilvl w:val="0"/>
          <w:numId w:val="26"/>
        </w:numPr>
        <w:suppressAutoHyphens/>
        <w:rPr>
          <w:lang w:val="fr-FR"/>
        </w:rPr>
      </w:pPr>
      <w:r w:rsidRPr="00561DF9">
        <w:rPr>
          <w:lang w:val="fr-FR"/>
        </w:rPr>
        <w:t>Plan de détection des cas suspect en place dans tous les points d’entrée</w:t>
      </w:r>
    </w:p>
    <w:p w:rsidR="00832E72" w:rsidRPr="00561DF9" w:rsidRDefault="002F6249" w:rsidP="002F6249">
      <w:pPr>
        <w:pStyle w:val="ListParagraph"/>
        <w:numPr>
          <w:ilvl w:val="0"/>
          <w:numId w:val="26"/>
        </w:numPr>
        <w:suppressAutoHyphens/>
        <w:rPr>
          <w:lang w:val="fr-FR"/>
        </w:rPr>
      </w:pPr>
      <w:r w:rsidRPr="00561DF9">
        <w:rPr>
          <w:lang w:val="fr-FR"/>
        </w:rPr>
        <w:t xml:space="preserve">Une ambulance </w:t>
      </w:r>
      <w:r w:rsidR="00CC5FA0" w:rsidRPr="00561DF9">
        <w:rPr>
          <w:lang w:val="fr-FR"/>
        </w:rPr>
        <w:t>prévue</w:t>
      </w:r>
      <w:r w:rsidRPr="00561DF9">
        <w:rPr>
          <w:lang w:val="fr-FR"/>
        </w:rPr>
        <w:t xml:space="preserve"> à chaque point d’entrée</w:t>
      </w:r>
    </w:p>
    <w:p w:rsidR="00832E72" w:rsidRPr="00561DF9" w:rsidRDefault="00832E72" w:rsidP="00C802A5">
      <w:pPr>
        <w:pStyle w:val="ListParagraph"/>
        <w:numPr>
          <w:ilvl w:val="0"/>
          <w:numId w:val="26"/>
        </w:numPr>
        <w:suppressAutoHyphens/>
        <w:rPr>
          <w:lang w:val="fr-FR"/>
        </w:rPr>
      </w:pPr>
      <w:proofErr w:type="spellStart"/>
      <w:r w:rsidRPr="00561DF9">
        <w:rPr>
          <w:lang w:val="fr-FR"/>
        </w:rPr>
        <w:t>Thermoflash</w:t>
      </w:r>
      <w:proofErr w:type="spellEnd"/>
      <w:r w:rsidRPr="00561DF9">
        <w:rPr>
          <w:lang w:val="fr-FR"/>
        </w:rPr>
        <w:t xml:space="preserve"> disponibles, équipes identifiées et sensibilisées, lieu d’isolement identifié</w:t>
      </w:r>
    </w:p>
    <w:p w:rsidR="00832E72" w:rsidRPr="00561DF9" w:rsidRDefault="00832E72" w:rsidP="00832E72">
      <w:pPr>
        <w:rPr>
          <w:u w:val="single"/>
          <w:lang w:val="fr-FR"/>
        </w:rPr>
      </w:pPr>
      <w:r w:rsidRPr="00561DF9">
        <w:rPr>
          <w:u w:val="single"/>
          <w:lang w:val="fr-FR"/>
        </w:rPr>
        <w:t>FAIBLESSES</w:t>
      </w:r>
    </w:p>
    <w:p w:rsidR="00832E72" w:rsidRPr="00561DF9" w:rsidRDefault="00832E72" w:rsidP="002F6249">
      <w:pPr>
        <w:pStyle w:val="ListParagraph"/>
        <w:numPr>
          <w:ilvl w:val="0"/>
          <w:numId w:val="27"/>
        </w:numPr>
        <w:suppressAutoHyphens/>
        <w:rPr>
          <w:lang w:val="fr-FR"/>
        </w:rPr>
      </w:pPr>
      <w:r w:rsidRPr="00561DF9">
        <w:rPr>
          <w:lang w:val="fr-FR"/>
        </w:rPr>
        <w:t>Ma</w:t>
      </w:r>
      <w:r w:rsidR="002F6249" w:rsidRPr="00561DF9">
        <w:rPr>
          <w:lang w:val="fr-FR"/>
        </w:rPr>
        <w:t xml:space="preserve">nque de EPI adéquat pour Ebola à </w:t>
      </w:r>
      <w:r w:rsidR="00DA1455" w:rsidRPr="00561DF9">
        <w:rPr>
          <w:lang w:val="fr-FR"/>
        </w:rPr>
        <w:t>l’aéroport</w:t>
      </w:r>
      <w:r w:rsidRPr="00561DF9">
        <w:rPr>
          <w:lang w:val="fr-FR"/>
        </w:rPr>
        <w:t>, plan existe mais volet médical à bonifier. Un plan spécifique Ebola à intégrer dans le plan d’urgence de l’aéroport</w:t>
      </w:r>
    </w:p>
    <w:p w:rsidR="00832E72" w:rsidRPr="00561DF9" w:rsidRDefault="00832E72" w:rsidP="00C802A5">
      <w:pPr>
        <w:pStyle w:val="ListParagraph"/>
        <w:numPr>
          <w:ilvl w:val="0"/>
          <w:numId w:val="27"/>
        </w:numPr>
        <w:suppressAutoHyphens/>
        <w:rPr>
          <w:lang w:val="fr-FR"/>
        </w:rPr>
      </w:pPr>
      <w:r w:rsidRPr="00561DF9">
        <w:rPr>
          <w:lang w:val="fr-FR"/>
        </w:rPr>
        <w:t>Ambulances à compartimenter</w:t>
      </w:r>
    </w:p>
    <w:p w:rsidR="00561DF9" w:rsidRPr="00561DF9" w:rsidRDefault="002F6249" w:rsidP="00CC5FA0">
      <w:pPr>
        <w:pStyle w:val="ListParagraph"/>
        <w:numPr>
          <w:ilvl w:val="0"/>
          <w:numId w:val="27"/>
        </w:numPr>
        <w:suppressAutoHyphens/>
        <w:rPr>
          <w:lang w:val="fr-FR"/>
        </w:rPr>
      </w:pPr>
      <w:r w:rsidRPr="00561DF9">
        <w:rPr>
          <w:lang w:val="fr-FR"/>
        </w:rPr>
        <w:t>Eau de Javel à l’aéroport pour le lavage des mains</w:t>
      </w:r>
      <w:r w:rsidR="00561DF9" w:rsidRPr="00561DF9">
        <w:rPr>
          <w:lang w:val="fr-FR"/>
        </w:rPr>
        <w:t xml:space="preserve"> exposée au soleil actuellement, pas de procé</w:t>
      </w:r>
      <w:r w:rsidRPr="00561DF9">
        <w:rPr>
          <w:lang w:val="fr-FR"/>
        </w:rPr>
        <w:t xml:space="preserve">dure de </w:t>
      </w:r>
      <w:r w:rsidR="00561DF9" w:rsidRPr="00561DF9">
        <w:rPr>
          <w:lang w:val="fr-FR"/>
        </w:rPr>
        <w:t>préparation</w:t>
      </w:r>
      <w:r w:rsidRPr="00561DF9">
        <w:rPr>
          <w:lang w:val="fr-FR"/>
        </w:rPr>
        <w:t xml:space="preserve">, remplacement et remplissage </w:t>
      </w:r>
      <w:r w:rsidR="00832E72" w:rsidRPr="00561DF9">
        <w:rPr>
          <w:lang w:val="fr-FR"/>
        </w:rPr>
        <w:t>(</w:t>
      </w:r>
      <w:r w:rsidRPr="00561DF9">
        <w:rPr>
          <w:lang w:val="fr-FR"/>
        </w:rPr>
        <w:t>MOS</w:t>
      </w:r>
      <w:r w:rsidR="00561DF9" w:rsidRPr="00561DF9">
        <w:rPr>
          <w:lang w:val="fr-FR"/>
        </w:rPr>
        <w:t xml:space="preserve">) </w:t>
      </w:r>
    </w:p>
    <w:p w:rsidR="00832E72" w:rsidRPr="00561DF9" w:rsidRDefault="00561DF9" w:rsidP="00561DF9">
      <w:pPr>
        <w:pStyle w:val="ListParagraph"/>
        <w:numPr>
          <w:ilvl w:val="0"/>
          <w:numId w:val="27"/>
        </w:numPr>
        <w:suppressAutoHyphens/>
        <w:rPr>
          <w:lang w:val="fr-FR"/>
        </w:rPr>
      </w:pPr>
      <w:r>
        <w:rPr>
          <w:lang w:val="fr-FR"/>
        </w:rPr>
        <w:t>Equipement pour l’hygiéniste (Javel, pulvérisateur, EPI) pas en place dans tous les lieux, personnel non identifié et formé</w:t>
      </w:r>
    </w:p>
    <w:p w:rsidR="00832E72" w:rsidRPr="00561DF9" w:rsidRDefault="00832E72" w:rsidP="00C802A5">
      <w:pPr>
        <w:pStyle w:val="ListParagraph"/>
        <w:numPr>
          <w:ilvl w:val="0"/>
          <w:numId w:val="27"/>
        </w:numPr>
        <w:suppressAutoHyphens/>
        <w:rPr>
          <w:lang w:val="fr-FR"/>
        </w:rPr>
      </w:pPr>
      <w:r w:rsidRPr="00561DF9">
        <w:rPr>
          <w:lang w:val="fr-FR"/>
        </w:rPr>
        <w:t>lieux d’isolement pas toujours mis en place ou complètement</w:t>
      </w:r>
      <w:r w:rsidR="00544BC7">
        <w:rPr>
          <w:lang w:val="fr-FR"/>
        </w:rPr>
        <w:t xml:space="preserve"> non</w:t>
      </w:r>
      <w:r w:rsidRPr="00561DF9">
        <w:rPr>
          <w:lang w:val="fr-FR"/>
        </w:rPr>
        <w:t xml:space="preserve"> adapté</w:t>
      </w:r>
      <w:r w:rsidR="00544BC7">
        <w:rPr>
          <w:lang w:val="fr-FR"/>
        </w:rPr>
        <w:t>s</w:t>
      </w:r>
      <w:r w:rsidRPr="00561DF9">
        <w:rPr>
          <w:lang w:val="fr-FR"/>
        </w:rPr>
        <w:t xml:space="preserve"> aux standards</w:t>
      </w:r>
    </w:p>
    <w:p w:rsidR="00832E72" w:rsidRDefault="00832E72" w:rsidP="00832E72">
      <w:pPr>
        <w:pStyle w:val="Heading4"/>
        <w:rPr>
          <w:u w:val="single"/>
          <w:lang w:val="fr-FR"/>
        </w:rPr>
      </w:pPr>
      <w:r>
        <w:rPr>
          <w:u w:val="single"/>
          <w:lang w:val="fr-FR"/>
        </w:rPr>
        <w:t>RecommAndations</w:t>
      </w:r>
    </w:p>
    <w:p w:rsidR="00832E72" w:rsidRDefault="00561DF9" w:rsidP="00561DF9">
      <w:pPr>
        <w:pStyle w:val="ListParagraph"/>
        <w:numPr>
          <w:ilvl w:val="0"/>
          <w:numId w:val="28"/>
        </w:numPr>
        <w:suppressAutoHyphens/>
        <w:rPr>
          <w:lang w:val="fr-FR"/>
        </w:rPr>
      </w:pPr>
      <w:r>
        <w:rPr>
          <w:lang w:val="fr-FR"/>
        </w:rPr>
        <w:t xml:space="preserve">Acquérir des EPI et </w:t>
      </w:r>
      <w:r w:rsidR="00832E72">
        <w:rPr>
          <w:lang w:val="fr-FR"/>
        </w:rPr>
        <w:t>augmenter leurs quantités</w:t>
      </w:r>
      <w:r>
        <w:rPr>
          <w:lang w:val="fr-FR"/>
        </w:rPr>
        <w:t xml:space="preserve"> (sous 30 jours)</w:t>
      </w:r>
    </w:p>
    <w:p w:rsidR="00561DF9" w:rsidRDefault="00832E72" w:rsidP="00561DF9">
      <w:pPr>
        <w:pStyle w:val="ListParagraph"/>
        <w:numPr>
          <w:ilvl w:val="0"/>
          <w:numId w:val="28"/>
        </w:numPr>
        <w:suppressAutoHyphens/>
        <w:rPr>
          <w:lang w:val="fr-FR"/>
        </w:rPr>
      </w:pPr>
      <w:r>
        <w:rPr>
          <w:lang w:val="fr-FR"/>
        </w:rPr>
        <w:t>Intégrer le plan santé dans plan d’urgence aviation civile</w:t>
      </w:r>
      <w:r w:rsidR="00561DF9">
        <w:rPr>
          <w:lang w:val="fr-FR"/>
        </w:rPr>
        <w:t xml:space="preserve"> (sous 30 jours)</w:t>
      </w:r>
    </w:p>
    <w:p w:rsidR="00561DF9" w:rsidRDefault="00832E72" w:rsidP="00561DF9">
      <w:pPr>
        <w:pStyle w:val="ListParagraph"/>
        <w:numPr>
          <w:ilvl w:val="0"/>
          <w:numId w:val="28"/>
        </w:numPr>
        <w:suppressAutoHyphens/>
        <w:rPr>
          <w:lang w:val="fr-FR"/>
        </w:rPr>
      </w:pPr>
      <w:r>
        <w:rPr>
          <w:lang w:val="fr-FR"/>
        </w:rPr>
        <w:t>Compartimenter les ambulances</w:t>
      </w:r>
      <w:r w:rsidR="00561DF9">
        <w:rPr>
          <w:lang w:val="fr-FR"/>
        </w:rPr>
        <w:t xml:space="preserve"> (sous 30 jours)</w:t>
      </w:r>
    </w:p>
    <w:p w:rsidR="00561DF9" w:rsidRDefault="00832E72" w:rsidP="00561DF9">
      <w:pPr>
        <w:pStyle w:val="ListParagraph"/>
        <w:numPr>
          <w:ilvl w:val="0"/>
          <w:numId w:val="28"/>
        </w:numPr>
        <w:suppressAutoHyphens/>
        <w:rPr>
          <w:lang w:val="fr-FR"/>
        </w:rPr>
      </w:pPr>
      <w:r>
        <w:rPr>
          <w:lang w:val="fr-FR"/>
        </w:rPr>
        <w:lastRenderedPageBreak/>
        <w:t>Accélérer la préparation des lieux d’isolement voire même en construire dans certains lieux</w:t>
      </w:r>
      <w:r w:rsidR="00561DF9">
        <w:rPr>
          <w:lang w:val="fr-FR"/>
        </w:rPr>
        <w:t xml:space="preserve"> (sous 30 jours)</w:t>
      </w:r>
    </w:p>
    <w:p w:rsidR="00561DF9" w:rsidRDefault="00832E72" w:rsidP="00561DF9">
      <w:pPr>
        <w:pStyle w:val="ListParagraph"/>
        <w:numPr>
          <w:ilvl w:val="0"/>
          <w:numId w:val="28"/>
        </w:numPr>
        <w:suppressAutoHyphens/>
        <w:rPr>
          <w:lang w:val="fr-FR"/>
        </w:rPr>
      </w:pPr>
      <w:r>
        <w:rPr>
          <w:lang w:val="fr-FR"/>
        </w:rPr>
        <w:t>Renforcer l'équipement et les mesures d’hygiène</w:t>
      </w:r>
      <w:r w:rsidR="00561DF9">
        <w:rPr>
          <w:lang w:val="fr-FR"/>
        </w:rPr>
        <w:t xml:space="preserve"> (sous 30 jours)</w:t>
      </w:r>
    </w:p>
    <w:p w:rsidR="00561DF9" w:rsidRDefault="00832E72" w:rsidP="00561DF9">
      <w:pPr>
        <w:pStyle w:val="ListParagraph"/>
        <w:numPr>
          <w:ilvl w:val="0"/>
          <w:numId w:val="28"/>
        </w:numPr>
        <w:suppressAutoHyphens/>
        <w:rPr>
          <w:lang w:val="fr-FR"/>
        </w:rPr>
      </w:pPr>
      <w:r w:rsidRPr="00DB2D4B">
        <w:rPr>
          <w:lang w:val="fr-FR"/>
        </w:rPr>
        <w:t>Améliorer les lieux où travaillent le personnel sanitaire</w:t>
      </w:r>
      <w:r w:rsidR="00561DF9">
        <w:rPr>
          <w:lang w:val="fr-FR"/>
        </w:rPr>
        <w:t xml:space="preserve"> (sous 90 jours)</w:t>
      </w:r>
    </w:p>
    <w:p w:rsidR="00561DF9" w:rsidRDefault="00832E72" w:rsidP="00561DF9">
      <w:pPr>
        <w:pStyle w:val="ListParagraph"/>
        <w:numPr>
          <w:ilvl w:val="0"/>
          <w:numId w:val="28"/>
        </w:numPr>
        <w:suppressAutoHyphens/>
        <w:rPr>
          <w:lang w:val="fr-FR"/>
        </w:rPr>
      </w:pPr>
      <w:r w:rsidRPr="00561DF9">
        <w:rPr>
          <w:lang w:val="fr-FR"/>
        </w:rPr>
        <w:t xml:space="preserve">Mettre en place </w:t>
      </w:r>
      <w:r w:rsidR="00561DF9" w:rsidRPr="00561DF9">
        <w:rPr>
          <w:lang w:val="fr-FR"/>
        </w:rPr>
        <w:t>des</w:t>
      </w:r>
      <w:r w:rsidRPr="00561DF9">
        <w:rPr>
          <w:lang w:val="fr-FR"/>
        </w:rPr>
        <w:t xml:space="preserve"> MOS pour les mesures sanitaires et les EPI</w:t>
      </w:r>
      <w:r w:rsidR="00561DF9">
        <w:rPr>
          <w:lang w:val="fr-FR"/>
        </w:rPr>
        <w:t xml:space="preserve"> (sous 30 jours)</w:t>
      </w:r>
    </w:p>
    <w:p w:rsidR="00561DF9" w:rsidRDefault="00832E72" w:rsidP="00561DF9">
      <w:pPr>
        <w:pStyle w:val="ListParagraph"/>
        <w:numPr>
          <w:ilvl w:val="0"/>
          <w:numId w:val="28"/>
        </w:numPr>
        <w:suppressAutoHyphens/>
        <w:rPr>
          <w:lang w:val="fr-FR"/>
        </w:rPr>
      </w:pPr>
      <w:r w:rsidRPr="00C4569E">
        <w:rPr>
          <w:lang w:val="fr-FR"/>
        </w:rPr>
        <w:t>Suivre les recommandations de l’OMS et de son Comité d’urgence du Règlement sanitaire international concernant les voyages ou les échanges commerciaux internationaux</w:t>
      </w:r>
      <w:r w:rsidR="00561DF9">
        <w:rPr>
          <w:lang w:val="fr-FR"/>
        </w:rPr>
        <w:t xml:space="preserve"> (sous 30 jours)</w:t>
      </w:r>
    </w:p>
    <w:p w:rsidR="00832E72" w:rsidRDefault="00832E72" w:rsidP="00832E72">
      <w:pPr>
        <w:pStyle w:val="Heading3"/>
        <w:rPr>
          <w:lang w:val="fr-FR"/>
        </w:rPr>
      </w:pPr>
      <w:bookmarkStart w:id="22" w:name="_Toc404169474"/>
      <w:r>
        <w:rPr>
          <w:lang w:val="fr-FR"/>
        </w:rPr>
        <w:t>COMPOSANTE 10: BUDGET GLOBAL POUR LA FLAMBEE</w:t>
      </w:r>
      <w:bookmarkEnd w:id="22"/>
    </w:p>
    <w:p w:rsidR="00832E72" w:rsidRDefault="00832E72" w:rsidP="00832E72">
      <w:pPr>
        <w:pStyle w:val="Heading4"/>
        <w:rPr>
          <w:u w:val="single"/>
          <w:lang w:val="fr-FR"/>
        </w:rPr>
      </w:pPr>
      <w:r>
        <w:rPr>
          <w:u w:val="single"/>
          <w:lang w:val="fr-FR"/>
        </w:rPr>
        <w:t>fORCES</w:t>
      </w:r>
    </w:p>
    <w:p w:rsidR="00832E72" w:rsidRDefault="00832E72" w:rsidP="00561DF9">
      <w:pPr>
        <w:pStyle w:val="ListParagraph"/>
        <w:numPr>
          <w:ilvl w:val="0"/>
          <w:numId w:val="23"/>
        </w:numPr>
        <w:suppressAutoHyphens/>
        <w:rPr>
          <w:lang w:val="fr-FR"/>
        </w:rPr>
      </w:pPr>
      <w:r>
        <w:rPr>
          <w:lang w:val="fr-FR"/>
        </w:rPr>
        <w:t xml:space="preserve">Le pays a identifié les coûts nécessaires au </w:t>
      </w:r>
      <w:r w:rsidR="00561DF9">
        <w:rPr>
          <w:lang w:val="fr-FR"/>
        </w:rPr>
        <w:t>renforcement</w:t>
      </w:r>
      <w:r>
        <w:rPr>
          <w:lang w:val="fr-FR"/>
        </w:rPr>
        <w:t xml:space="preserve"> des capacités pour faire face à la menace Ebola</w:t>
      </w:r>
    </w:p>
    <w:p w:rsidR="00832E72" w:rsidRDefault="00832E72" w:rsidP="00C802A5">
      <w:pPr>
        <w:pStyle w:val="ListParagraph"/>
        <w:numPr>
          <w:ilvl w:val="0"/>
          <w:numId w:val="23"/>
        </w:numPr>
        <w:suppressAutoHyphens/>
        <w:rPr>
          <w:lang w:val="fr-FR"/>
        </w:rPr>
      </w:pPr>
      <w:r>
        <w:rPr>
          <w:lang w:val="fr-FR"/>
        </w:rPr>
        <w:t>Le pays est en lien constant, via la cellule de veille, avec des partenaires financiers importants</w:t>
      </w:r>
    </w:p>
    <w:p w:rsidR="00832E72" w:rsidRDefault="00832E72" w:rsidP="00561DF9">
      <w:pPr>
        <w:pStyle w:val="ListParagraph"/>
        <w:numPr>
          <w:ilvl w:val="0"/>
          <w:numId w:val="23"/>
        </w:numPr>
        <w:suppressAutoHyphens/>
        <w:rPr>
          <w:lang w:val="fr-FR"/>
        </w:rPr>
      </w:pPr>
      <w:r>
        <w:rPr>
          <w:lang w:val="fr-FR"/>
        </w:rPr>
        <w:t>Le pays peut compter sur l</w:t>
      </w:r>
      <w:r w:rsidR="00561DF9">
        <w:rPr>
          <w:lang w:val="fr-FR"/>
        </w:rPr>
        <w:t>e bureau de l’</w:t>
      </w:r>
      <w:r>
        <w:rPr>
          <w:lang w:val="fr-FR"/>
        </w:rPr>
        <w:t xml:space="preserve">OMS-pays pour coordonner les efforts de mobilisation des donateurs </w:t>
      </w:r>
    </w:p>
    <w:p w:rsidR="00832E72" w:rsidRDefault="00832E72" w:rsidP="00C802A5">
      <w:pPr>
        <w:pStyle w:val="ListParagraph"/>
        <w:numPr>
          <w:ilvl w:val="0"/>
          <w:numId w:val="23"/>
        </w:numPr>
        <w:suppressAutoHyphens/>
        <w:rPr>
          <w:lang w:val="fr-FR"/>
        </w:rPr>
      </w:pPr>
      <w:r>
        <w:rPr>
          <w:lang w:val="fr-FR"/>
        </w:rPr>
        <w:t xml:space="preserve">Le pays a été proactif dans l’achat de certains équipements sur recommandation de MSF et OMS </w:t>
      </w:r>
    </w:p>
    <w:p w:rsidR="00832E72" w:rsidRDefault="00832E72" w:rsidP="00832E72">
      <w:pPr>
        <w:rPr>
          <w:u w:val="single"/>
          <w:lang w:val="fr-FR"/>
        </w:rPr>
      </w:pPr>
      <w:r>
        <w:rPr>
          <w:u w:val="single"/>
          <w:lang w:val="fr-FR"/>
        </w:rPr>
        <w:t>FAIBLESSES</w:t>
      </w:r>
    </w:p>
    <w:p w:rsidR="00832E72" w:rsidRDefault="00832E72" w:rsidP="00C802A5">
      <w:pPr>
        <w:pStyle w:val="ListParagraph"/>
        <w:numPr>
          <w:ilvl w:val="0"/>
          <w:numId w:val="24"/>
        </w:numPr>
        <w:suppressAutoHyphens/>
        <w:rPr>
          <w:lang w:val="fr-FR"/>
        </w:rPr>
      </w:pPr>
      <w:r>
        <w:rPr>
          <w:lang w:val="fr-FR"/>
        </w:rPr>
        <w:t>L’identification des coûts liés à la menace Ebola n’a pas été mise à jour récemment</w:t>
      </w:r>
    </w:p>
    <w:p w:rsidR="00832E72" w:rsidRDefault="00832E72" w:rsidP="00C802A5">
      <w:pPr>
        <w:pStyle w:val="ListParagraph"/>
        <w:numPr>
          <w:ilvl w:val="0"/>
          <w:numId w:val="24"/>
        </w:numPr>
        <w:suppressAutoHyphens/>
        <w:rPr>
          <w:lang w:val="fr-FR"/>
        </w:rPr>
      </w:pPr>
      <w:r>
        <w:rPr>
          <w:lang w:val="fr-FR"/>
        </w:rPr>
        <w:t>Malgré le plaidoyer de la Banque Mondiale incitant les bailleurs de fonds à contribuer à la « préparation Ebola », on note une lenteur importante de la part des partenaires financiers qui tardent à donner suite aux promesses faites à la Mauritanie</w:t>
      </w:r>
    </w:p>
    <w:p w:rsidR="00832E72" w:rsidRDefault="00832E72" w:rsidP="00832E72">
      <w:pPr>
        <w:pStyle w:val="Heading4"/>
        <w:rPr>
          <w:u w:val="single"/>
          <w:lang w:val="fr-FR"/>
        </w:rPr>
      </w:pPr>
      <w:r>
        <w:rPr>
          <w:u w:val="single"/>
          <w:lang w:val="fr-FR"/>
        </w:rPr>
        <w:t>RecommAndations</w:t>
      </w:r>
    </w:p>
    <w:p w:rsidR="00832E72" w:rsidRDefault="00832E72" w:rsidP="00832E72">
      <w:pPr>
        <w:pStyle w:val="Heading4"/>
      </w:pPr>
    </w:p>
    <w:p w:rsidR="00832E72" w:rsidRDefault="00832E72" w:rsidP="00C802A5">
      <w:pPr>
        <w:pStyle w:val="ListParagraph"/>
        <w:numPr>
          <w:ilvl w:val="0"/>
          <w:numId w:val="25"/>
        </w:numPr>
        <w:suppressAutoHyphens/>
        <w:rPr>
          <w:lang w:val="fr-FR"/>
        </w:rPr>
      </w:pPr>
      <w:r>
        <w:rPr>
          <w:lang w:val="fr-FR"/>
        </w:rPr>
        <w:t>Mettre à jour les prévisions budgétaires suite aux rapports des différentes missions (mission interne aux postes frontaliers, mission OMS, atelier OMS-USAID) de Douala</w:t>
      </w:r>
      <w:r w:rsidR="00561DF9">
        <w:rPr>
          <w:lang w:val="fr-FR"/>
        </w:rPr>
        <w:t xml:space="preserve"> (sous 30 jours)</w:t>
      </w:r>
    </w:p>
    <w:p w:rsidR="00561DF9" w:rsidRDefault="00561DF9" w:rsidP="00832E72">
      <w:pPr>
        <w:rPr>
          <w:lang w:val="fr-FR"/>
        </w:rPr>
      </w:pPr>
    </w:p>
    <w:p w:rsidR="00832E72" w:rsidRPr="00561DF9" w:rsidRDefault="00832E72" w:rsidP="00832E72">
      <w:pPr>
        <w:rPr>
          <w:b/>
          <w:bCs/>
          <w:lang w:val="fr-FR"/>
        </w:rPr>
      </w:pPr>
      <w:r w:rsidRPr="00561DF9">
        <w:rPr>
          <w:b/>
          <w:bCs/>
          <w:lang w:val="fr-FR"/>
        </w:rPr>
        <w:t>Dans son appui au Ministère de la Santé à la mise en place des recommandations proposées ci-dessus, il est également recommandé à l’OMS :</w:t>
      </w:r>
    </w:p>
    <w:p w:rsidR="00561DF9" w:rsidRDefault="00832E72" w:rsidP="00561DF9">
      <w:pPr>
        <w:pStyle w:val="ListParagraph"/>
        <w:numPr>
          <w:ilvl w:val="0"/>
          <w:numId w:val="28"/>
        </w:numPr>
        <w:suppressAutoHyphens/>
        <w:rPr>
          <w:lang w:val="fr-FR"/>
        </w:rPr>
      </w:pPr>
      <w:r>
        <w:rPr>
          <w:lang w:val="fr-FR"/>
        </w:rPr>
        <w:t>De faire le suivi sur le terrain de la mise en œuvre des recommandations</w:t>
      </w:r>
      <w:r w:rsidR="00561DF9">
        <w:rPr>
          <w:lang w:val="fr-FR"/>
        </w:rPr>
        <w:t xml:space="preserve"> (sous 30 jours)</w:t>
      </w:r>
    </w:p>
    <w:p w:rsidR="00561DF9" w:rsidRDefault="00832E72" w:rsidP="00561DF9">
      <w:pPr>
        <w:pStyle w:val="ListParagraph"/>
        <w:numPr>
          <w:ilvl w:val="0"/>
          <w:numId w:val="28"/>
        </w:numPr>
        <w:suppressAutoHyphens/>
        <w:rPr>
          <w:lang w:val="fr-FR"/>
        </w:rPr>
      </w:pPr>
      <w:r>
        <w:rPr>
          <w:lang w:val="fr-FR"/>
        </w:rPr>
        <w:t>De faciliter la réalisation d’un exercice de simulation sur le terrain</w:t>
      </w:r>
      <w:r w:rsidR="00561DF9">
        <w:rPr>
          <w:lang w:val="fr-FR"/>
        </w:rPr>
        <w:t xml:space="preserve"> (sous 60 jours)</w:t>
      </w:r>
    </w:p>
    <w:p w:rsidR="00561DF9" w:rsidRDefault="00832E72" w:rsidP="00561DF9">
      <w:pPr>
        <w:pStyle w:val="ListParagraph"/>
        <w:numPr>
          <w:ilvl w:val="0"/>
          <w:numId w:val="28"/>
        </w:numPr>
        <w:suppressAutoHyphens/>
        <w:rPr>
          <w:lang w:val="fr-FR"/>
        </w:rPr>
      </w:pPr>
      <w:r>
        <w:rPr>
          <w:lang w:val="fr-FR"/>
        </w:rPr>
        <w:t>De relayer les besoins de la Mauritanie au niveau des différents</w:t>
      </w:r>
      <w:r w:rsidR="00561DF9">
        <w:rPr>
          <w:lang w:val="fr-FR"/>
        </w:rPr>
        <w:t xml:space="preserve"> niveaux et programmes de l’OMS (sous 30 jours)</w:t>
      </w:r>
    </w:p>
    <w:p w:rsidR="00561DF9" w:rsidRDefault="00832E72" w:rsidP="00561DF9">
      <w:pPr>
        <w:pStyle w:val="ListParagraph"/>
        <w:numPr>
          <w:ilvl w:val="0"/>
          <w:numId w:val="28"/>
        </w:numPr>
        <w:suppressAutoHyphens/>
        <w:rPr>
          <w:lang w:val="fr-FR"/>
        </w:rPr>
      </w:pPr>
      <w:r w:rsidRPr="00DB2D4B">
        <w:rPr>
          <w:lang w:val="fr-FR"/>
        </w:rPr>
        <w:lastRenderedPageBreak/>
        <w:t>De f</w:t>
      </w:r>
      <w:r w:rsidRPr="00941267">
        <w:rPr>
          <w:color w:val="00000A"/>
          <w:lang w:val="fr-FR"/>
        </w:rPr>
        <w:t xml:space="preserve">aire ressortir les domaines que les agences </w:t>
      </w:r>
      <w:r w:rsidRPr="00DB2D4B">
        <w:rPr>
          <w:lang w:val="fr-FR"/>
        </w:rPr>
        <w:t xml:space="preserve">des Nations-Unies </w:t>
      </w:r>
      <w:r w:rsidRPr="00941267">
        <w:rPr>
          <w:color w:val="00000A"/>
          <w:lang w:val="fr-FR"/>
        </w:rPr>
        <w:t>doivent appuyer</w:t>
      </w:r>
      <w:r w:rsidRPr="00DB2D4B">
        <w:rPr>
          <w:lang w:val="fr-FR"/>
        </w:rPr>
        <w:t>, notamment en partag</w:t>
      </w:r>
      <w:r>
        <w:rPr>
          <w:lang w:val="fr-FR"/>
        </w:rPr>
        <w:t>e</w:t>
      </w:r>
      <w:r w:rsidRPr="00DB2D4B">
        <w:rPr>
          <w:lang w:val="fr-FR"/>
        </w:rPr>
        <w:t xml:space="preserve">ant </w:t>
      </w:r>
      <w:r w:rsidRPr="00941267">
        <w:rPr>
          <w:color w:val="00000A"/>
          <w:lang w:val="fr-FR"/>
        </w:rPr>
        <w:t>les listes des sous-com</w:t>
      </w:r>
      <w:r w:rsidRPr="00DB2D4B">
        <w:rPr>
          <w:lang w:val="fr-FR"/>
        </w:rPr>
        <w:t>missions avec</w:t>
      </w:r>
      <w:r>
        <w:rPr>
          <w:lang w:val="fr-FR"/>
        </w:rPr>
        <w:t xml:space="preserve"> les autres agences</w:t>
      </w:r>
      <w:r w:rsidR="00561DF9">
        <w:rPr>
          <w:color w:val="00000A"/>
          <w:lang w:val="fr-FR"/>
        </w:rPr>
        <w:t xml:space="preserve"> </w:t>
      </w:r>
      <w:r w:rsidR="00561DF9">
        <w:rPr>
          <w:lang w:val="fr-FR"/>
        </w:rPr>
        <w:t>(sous 30 jours)</w:t>
      </w:r>
    </w:p>
    <w:p w:rsidR="00561DF9" w:rsidRDefault="00561DF9" w:rsidP="00BA1E93">
      <w:pPr>
        <w:pStyle w:val="Heading1"/>
        <w:rPr>
          <w:lang w:val="fr-FR"/>
        </w:rPr>
      </w:pPr>
    </w:p>
    <w:p w:rsidR="00BA1E93" w:rsidRPr="00730524" w:rsidRDefault="00BA1E93" w:rsidP="00BA1E93">
      <w:pPr>
        <w:pStyle w:val="Heading1"/>
        <w:rPr>
          <w:lang w:val="fr-FR"/>
        </w:rPr>
      </w:pPr>
      <w:bookmarkStart w:id="23" w:name="_Toc404169475"/>
      <w:r w:rsidRPr="00730524">
        <w:rPr>
          <w:lang w:val="fr-FR"/>
        </w:rPr>
        <w:t xml:space="preserve">CONCLUSIONS </w:t>
      </w:r>
      <w:r w:rsidR="00A57410" w:rsidRPr="00730524">
        <w:rPr>
          <w:lang w:val="fr-FR"/>
        </w:rPr>
        <w:t>ET PROCHAINE ETAPES</w:t>
      </w:r>
      <w:bookmarkEnd w:id="23"/>
    </w:p>
    <w:p w:rsidR="008C51D3" w:rsidRPr="00730524" w:rsidRDefault="008C51D3" w:rsidP="00BA1E93">
      <w:pPr>
        <w:rPr>
          <w:lang w:val="fr-FR"/>
        </w:rPr>
      </w:pPr>
    </w:p>
    <w:p w:rsidR="008C51D3" w:rsidRDefault="00561DF9" w:rsidP="006B7A38">
      <w:pPr>
        <w:rPr>
          <w:lang w:val="fr-FR"/>
        </w:rPr>
      </w:pPr>
      <w:r>
        <w:rPr>
          <w:lang w:val="fr-FR"/>
        </w:rPr>
        <w:t xml:space="preserve">La mission d’appui à la préparation </w:t>
      </w:r>
      <w:r w:rsidR="005F6D46">
        <w:rPr>
          <w:lang w:val="fr-FR"/>
        </w:rPr>
        <w:t xml:space="preserve">à l’épidémie d’Ebola </w:t>
      </w:r>
      <w:r>
        <w:rPr>
          <w:lang w:val="fr-FR"/>
        </w:rPr>
        <w:t xml:space="preserve">est parvenue à mener à bien son objectif grâce à un soutien sans faille du Ministère de la Santé, des PTF et de la représentation OMS en Mauritanie. Les visites de terrain couplées à l’exercice de simulation et l’atelier de revue de la liste consolidée </w:t>
      </w:r>
      <w:r w:rsidR="006B7A38">
        <w:rPr>
          <w:lang w:val="fr-FR"/>
        </w:rPr>
        <w:t>ont</w:t>
      </w:r>
      <w:r>
        <w:rPr>
          <w:lang w:val="fr-FR"/>
        </w:rPr>
        <w:t xml:space="preserve"> permis de faire ressortir les principales forces, faibles et d’émettre des recommandations au ministère de la santé et à l’OMS. L’organisation très rapide de la mission et sa courte durée n’a pas permis de se rendre en région ni de réaliser un exercice de simulation sur le terrain. Toutefois, les récentes visites aux régions frontalières menées par le ministère et l’OMS </w:t>
      </w:r>
      <w:r w:rsidR="00AD708D">
        <w:rPr>
          <w:lang w:val="fr-FR"/>
        </w:rPr>
        <w:t>ont permis de faire remonter l’état de lieux et les besoins de ces régions.</w:t>
      </w:r>
    </w:p>
    <w:p w:rsidR="00AD708D" w:rsidRDefault="00AD708D" w:rsidP="00BA1E93">
      <w:pPr>
        <w:rPr>
          <w:lang w:val="fr-FR"/>
        </w:rPr>
      </w:pPr>
      <w:r>
        <w:rPr>
          <w:lang w:val="fr-FR"/>
        </w:rPr>
        <w:t>Parmi les recommandations proposées, certaines doivent faire l’objet d’une attention particulière et des actions devront être prises dans les plus brefs délais, notamment :</w:t>
      </w:r>
    </w:p>
    <w:p w:rsidR="00AD708D" w:rsidRDefault="00AD708D" w:rsidP="00AD708D">
      <w:pPr>
        <w:pStyle w:val="ListParagraph"/>
        <w:numPr>
          <w:ilvl w:val="0"/>
          <w:numId w:val="35"/>
        </w:numPr>
        <w:rPr>
          <w:lang w:val="fr-FR"/>
        </w:rPr>
      </w:pPr>
      <w:r>
        <w:rPr>
          <w:lang w:val="fr-FR"/>
        </w:rPr>
        <w:t>La mise à disposition d’équipements de protection individuelle adaptés à Ebola</w:t>
      </w:r>
      <w:r w:rsidR="006B7A38">
        <w:rPr>
          <w:lang w:val="fr-FR"/>
        </w:rPr>
        <w:t xml:space="preserve"> et la formation liée à leur utilisation</w:t>
      </w:r>
    </w:p>
    <w:p w:rsidR="00AD708D" w:rsidRDefault="00AD708D" w:rsidP="00AD708D">
      <w:pPr>
        <w:pStyle w:val="ListParagraph"/>
        <w:numPr>
          <w:ilvl w:val="0"/>
          <w:numId w:val="35"/>
        </w:numPr>
        <w:rPr>
          <w:lang w:val="fr-FR"/>
        </w:rPr>
      </w:pPr>
      <w:r>
        <w:rPr>
          <w:lang w:val="fr-FR"/>
        </w:rPr>
        <w:t>La mise au</w:t>
      </w:r>
      <w:r w:rsidR="006B7A38">
        <w:rPr>
          <w:lang w:val="fr-FR"/>
        </w:rPr>
        <w:t>x</w:t>
      </w:r>
      <w:r>
        <w:rPr>
          <w:lang w:val="fr-FR"/>
        </w:rPr>
        <w:t xml:space="preserve"> norme</w:t>
      </w:r>
      <w:r w:rsidR="006B7A38">
        <w:rPr>
          <w:lang w:val="fr-FR"/>
        </w:rPr>
        <w:t>s</w:t>
      </w:r>
      <w:r>
        <w:rPr>
          <w:lang w:val="fr-FR"/>
        </w:rPr>
        <w:t xml:space="preserve"> du Centre de Traitement Ebola de Nouakchott</w:t>
      </w:r>
    </w:p>
    <w:p w:rsidR="00AD708D" w:rsidRDefault="00AD708D" w:rsidP="00AD708D">
      <w:pPr>
        <w:pStyle w:val="ListParagraph"/>
        <w:numPr>
          <w:ilvl w:val="0"/>
          <w:numId w:val="35"/>
        </w:numPr>
        <w:rPr>
          <w:lang w:val="fr-FR"/>
        </w:rPr>
      </w:pPr>
      <w:r>
        <w:rPr>
          <w:lang w:val="fr-FR"/>
        </w:rPr>
        <w:t xml:space="preserve">La mise en route des sous-commissions </w:t>
      </w:r>
      <w:r w:rsidR="00F06630">
        <w:rPr>
          <w:lang w:val="fr-FR"/>
        </w:rPr>
        <w:t xml:space="preserve">techniques de la cellule de veille </w:t>
      </w:r>
      <w:r>
        <w:rPr>
          <w:lang w:val="fr-FR"/>
        </w:rPr>
        <w:t>pour développer les procédures nécessaires</w:t>
      </w:r>
    </w:p>
    <w:p w:rsidR="00AD708D" w:rsidRDefault="00AD708D" w:rsidP="00AD708D">
      <w:pPr>
        <w:pStyle w:val="ListParagraph"/>
        <w:numPr>
          <w:ilvl w:val="0"/>
          <w:numId w:val="35"/>
        </w:numPr>
        <w:rPr>
          <w:lang w:val="fr-FR"/>
        </w:rPr>
      </w:pPr>
      <w:r>
        <w:rPr>
          <w:lang w:val="fr-FR"/>
        </w:rPr>
        <w:t>La sensibilisation des communautés</w:t>
      </w:r>
    </w:p>
    <w:p w:rsidR="00AD708D" w:rsidRDefault="00AD708D" w:rsidP="00AD708D">
      <w:pPr>
        <w:pStyle w:val="ListParagraph"/>
        <w:numPr>
          <w:ilvl w:val="0"/>
          <w:numId w:val="35"/>
        </w:numPr>
        <w:rPr>
          <w:lang w:val="fr-FR"/>
        </w:rPr>
      </w:pPr>
      <w:r>
        <w:rPr>
          <w:lang w:val="fr-FR"/>
        </w:rPr>
        <w:t>La mobilisation des partenaires (notamment Croix-Rouge et croissant rouge) pour l’éventuel suivi des contacts et les inhumations.</w:t>
      </w:r>
    </w:p>
    <w:p w:rsidR="00F06630" w:rsidRDefault="00F06630" w:rsidP="00AD708D">
      <w:pPr>
        <w:pStyle w:val="ListParagraph"/>
        <w:numPr>
          <w:ilvl w:val="0"/>
          <w:numId w:val="35"/>
        </w:numPr>
        <w:rPr>
          <w:lang w:val="fr-FR"/>
        </w:rPr>
      </w:pPr>
      <w:r>
        <w:rPr>
          <w:lang w:val="fr-FR"/>
        </w:rPr>
        <w:t>L’assurance que les mesures d’hygiène de base (comme le lavage des mains et le port de gants) sont en place dans toutes les structures de soins</w:t>
      </w:r>
    </w:p>
    <w:p w:rsidR="00F06630" w:rsidRDefault="00F06630" w:rsidP="00AD708D">
      <w:pPr>
        <w:pStyle w:val="ListParagraph"/>
        <w:numPr>
          <w:ilvl w:val="0"/>
          <w:numId w:val="35"/>
        </w:numPr>
        <w:rPr>
          <w:lang w:val="fr-FR"/>
        </w:rPr>
      </w:pPr>
      <w:r>
        <w:rPr>
          <w:lang w:val="fr-FR"/>
        </w:rPr>
        <w:t>La planification et la réalisation de toutes les formations techniques</w:t>
      </w:r>
    </w:p>
    <w:p w:rsidR="00F06630" w:rsidRPr="00F06630" w:rsidRDefault="00F06630" w:rsidP="00F06630">
      <w:pPr>
        <w:rPr>
          <w:lang w:val="fr-FR"/>
        </w:rPr>
      </w:pPr>
      <w:r>
        <w:rPr>
          <w:lang w:val="fr-FR"/>
        </w:rPr>
        <w:t>La mobilisation du Ministère de la Santé et de l’OMS devra être accompagnée du soutien immédiat des Partenaires Techniques et Financiers pour la mise en œuvre du plan de riposte.</w:t>
      </w:r>
    </w:p>
    <w:p w:rsidR="00AD708D" w:rsidRPr="00730524" w:rsidRDefault="00AD708D" w:rsidP="00BA1E93">
      <w:pPr>
        <w:rPr>
          <w:lang w:val="fr-FR"/>
        </w:rPr>
      </w:pPr>
    </w:p>
    <w:p w:rsidR="008C51D3" w:rsidRPr="00730524" w:rsidRDefault="008C51D3" w:rsidP="00BA1E93">
      <w:pPr>
        <w:rPr>
          <w:lang w:val="fr-FR"/>
        </w:rPr>
      </w:pPr>
    </w:p>
    <w:p w:rsidR="008C51D3" w:rsidRPr="00730524" w:rsidRDefault="008C51D3" w:rsidP="00BA1E93">
      <w:pPr>
        <w:rPr>
          <w:lang w:val="fr-FR"/>
        </w:rPr>
      </w:pPr>
    </w:p>
    <w:p w:rsidR="008C51D3" w:rsidRPr="00730524" w:rsidRDefault="008C51D3" w:rsidP="00BA1E93">
      <w:pPr>
        <w:rPr>
          <w:lang w:val="fr-FR"/>
        </w:rPr>
      </w:pPr>
    </w:p>
    <w:p w:rsidR="0005600D" w:rsidRPr="00730524" w:rsidRDefault="0005600D" w:rsidP="00BA1E93">
      <w:pPr>
        <w:rPr>
          <w:lang w:val="fr-FR"/>
        </w:rPr>
      </w:pPr>
    </w:p>
    <w:p w:rsidR="0005600D" w:rsidRPr="00730524" w:rsidRDefault="0005600D" w:rsidP="00BA1E93">
      <w:pPr>
        <w:rPr>
          <w:lang w:val="fr-FR"/>
        </w:rPr>
      </w:pPr>
    </w:p>
    <w:p w:rsidR="0005600D" w:rsidRPr="00730524" w:rsidRDefault="0005600D" w:rsidP="00BA1E93">
      <w:pPr>
        <w:rPr>
          <w:lang w:val="fr-FR"/>
        </w:rPr>
      </w:pPr>
    </w:p>
    <w:p w:rsidR="0005600D" w:rsidRPr="00730524" w:rsidRDefault="0005600D" w:rsidP="00BA1E93">
      <w:pPr>
        <w:rPr>
          <w:lang w:val="fr-FR"/>
        </w:rPr>
      </w:pPr>
    </w:p>
    <w:p w:rsidR="0005600D" w:rsidRPr="00730524" w:rsidRDefault="0005600D" w:rsidP="00BA1E93">
      <w:pPr>
        <w:rPr>
          <w:lang w:val="fr-FR"/>
        </w:rPr>
      </w:pPr>
    </w:p>
    <w:p w:rsidR="0005600D" w:rsidRPr="00730524" w:rsidRDefault="0005600D" w:rsidP="00BA1E93">
      <w:pPr>
        <w:rPr>
          <w:lang w:val="fr-FR"/>
        </w:rPr>
      </w:pPr>
    </w:p>
    <w:p w:rsidR="0005600D" w:rsidRPr="00730524" w:rsidRDefault="0005600D" w:rsidP="00BA1E93">
      <w:pPr>
        <w:rPr>
          <w:lang w:val="fr-FR"/>
        </w:rPr>
      </w:pPr>
    </w:p>
    <w:p w:rsidR="0005600D" w:rsidRPr="00730524" w:rsidRDefault="0005600D" w:rsidP="00BA1E93">
      <w:pPr>
        <w:rPr>
          <w:lang w:val="fr-FR"/>
        </w:rPr>
      </w:pPr>
    </w:p>
    <w:p w:rsidR="0005600D" w:rsidRPr="00730524" w:rsidRDefault="0005600D" w:rsidP="00BA1E93">
      <w:pPr>
        <w:rPr>
          <w:lang w:val="fr-FR"/>
        </w:rPr>
      </w:pPr>
    </w:p>
    <w:p w:rsidR="0005600D" w:rsidRPr="00730524" w:rsidRDefault="0005600D" w:rsidP="00BA1E93">
      <w:pPr>
        <w:rPr>
          <w:lang w:val="fr-FR"/>
        </w:rPr>
      </w:pPr>
    </w:p>
    <w:p w:rsidR="0005600D" w:rsidRPr="00730524" w:rsidRDefault="0005600D" w:rsidP="00BA1E93">
      <w:pPr>
        <w:rPr>
          <w:lang w:val="fr-FR"/>
        </w:rPr>
      </w:pPr>
    </w:p>
    <w:p w:rsidR="0005600D" w:rsidRPr="00730524" w:rsidRDefault="0005600D" w:rsidP="00BA1E93">
      <w:pPr>
        <w:rPr>
          <w:lang w:val="fr-FR"/>
        </w:rPr>
      </w:pPr>
    </w:p>
    <w:p w:rsidR="00CC4CDB" w:rsidRDefault="004A259D" w:rsidP="004A259D">
      <w:pPr>
        <w:pStyle w:val="Heading1"/>
        <w:rPr>
          <w:lang w:val="fr-FR"/>
        </w:rPr>
      </w:pPr>
      <w:bookmarkStart w:id="24" w:name="_Toc404169476"/>
      <w:r w:rsidRPr="00730524">
        <w:rPr>
          <w:lang w:val="fr-FR"/>
        </w:rPr>
        <w:t>ANNEXES</w:t>
      </w:r>
      <w:bookmarkEnd w:id="24"/>
    </w:p>
    <w:p w:rsidR="005F6D46" w:rsidRPr="005F6D46" w:rsidRDefault="005F6D46" w:rsidP="005F6D46">
      <w:pPr>
        <w:rPr>
          <w:lang w:val="fr-FR"/>
        </w:rPr>
      </w:pPr>
    </w:p>
    <w:p w:rsidR="00F06630" w:rsidRDefault="00F06630" w:rsidP="00FB69C7">
      <w:pPr>
        <w:rPr>
          <w:bCs/>
          <w:u w:val="single"/>
          <w:lang w:val="fr-FR"/>
        </w:rPr>
      </w:pPr>
      <w:r>
        <w:rPr>
          <w:noProof/>
          <w:lang w:val="en-GB" w:eastAsia="en-GB"/>
        </w:rPr>
        <w:lastRenderedPageBreak/>
        <w:drawing>
          <wp:anchor distT="0" distB="0" distL="114300" distR="114300" simplePos="0" relativeHeight="251722752" behindDoc="0" locked="0" layoutInCell="1" allowOverlap="1" wp14:anchorId="17E23C19" wp14:editId="5D285A34">
            <wp:simplePos x="0" y="0"/>
            <wp:positionH relativeFrom="column">
              <wp:posOffset>-685800</wp:posOffset>
            </wp:positionH>
            <wp:positionV relativeFrom="paragraph">
              <wp:posOffset>377825</wp:posOffset>
            </wp:positionV>
            <wp:extent cx="8441055" cy="5955665"/>
            <wp:effectExtent l="0" t="0" r="0" b="698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email">
                      <a:extLst>
                        <a:ext uri="{28A0092B-C50C-407E-A947-70E740481C1C}">
                          <a14:useLocalDpi xmlns:a14="http://schemas.microsoft.com/office/drawing/2010/main"/>
                        </a:ext>
                      </a:extLst>
                    </a:blip>
                    <a:stretch>
                      <a:fillRect/>
                    </a:stretch>
                  </pic:blipFill>
                  <pic:spPr>
                    <a:xfrm>
                      <a:off x="0" y="0"/>
                      <a:ext cx="8441055" cy="5955665"/>
                    </a:xfrm>
                    <a:prstGeom prst="rect">
                      <a:avLst/>
                    </a:prstGeom>
                  </pic:spPr>
                </pic:pic>
              </a:graphicData>
            </a:graphic>
            <wp14:sizeRelH relativeFrom="page">
              <wp14:pctWidth>0</wp14:pctWidth>
            </wp14:sizeRelH>
            <wp14:sizeRelV relativeFrom="page">
              <wp14:pctHeight>0</wp14:pctHeight>
            </wp14:sizeRelV>
          </wp:anchor>
        </w:drawing>
      </w:r>
      <w:r w:rsidRPr="00730524">
        <w:rPr>
          <w:u w:val="single"/>
          <w:lang w:val="fr-FR"/>
        </w:rPr>
        <w:t>ANNEX</w:t>
      </w:r>
      <w:r w:rsidR="00FB69C7">
        <w:rPr>
          <w:u w:val="single"/>
          <w:lang w:val="fr-FR"/>
        </w:rPr>
        <w:t>E</w:t>
      </w:r>
      <w:r w:rsidRPr="00730524">
        <w:rPr>
          <w:u w:val="single"/>
          <w:lang w:val="fr-FR"/>
        </w:rPr>
        <w:t xml:space="preserve"> 1 : </w:t>
      </w:r>
      <w:r w:rsidR="00FB69C7">
        <w:rPr>
          <w:bCs/>
          <w:u w:val="single"/>
          <w:lang w:val="fr-FR"/>
        </w:rPr>
        <w:t>AGENDA</w:t>
      </w:r>
    </w:p>
    <w:p w:rsidR="005F6D46" w:rsidRDefault="005F6D46" w:rsidP="00FB69C7">
      <w:pPr>
        <w:rPr>
          <w:bCs/>
          <w:u w:val="single"/>
          <w:lang w:val="fr-FR"/>
        </w:rPr>
      </w:pPr>
    </w:p>
    <w:p w:rsidR="005F6D46" w:rsidRPr="00730524" w:rsidRDefault="005F6D46" w:rsidP="00FB69C7">
      <w:pPr>
        <w:rPr>
          <w:b/>
          <w:u w:val="single"/>
          <w:lang w:val="fr-FR"/>
        </w:rPr>
      </w:pPr>
    </w:p>
    <w:p w:rsidR="00F06630" w:rsidRPr="00730524" w:rsidRDefault="00F06630" w:rsidP="00F06630">
      <w:pPr>
        <w:rPr>
          <w:u w:val="single"/>
          <w:lang w:val="fr-FR"/>
        </w:rPr>
      </w:pPr>
    </w:p>
    <w:p w:rsidR="00F06630" w:rsidRPr="00730524" w:rsidRDefault="00F06630" w:rsidP="00F06630">
      <w:pPr>
        <w:rPr>
          <w:u w:val="single"/>
          <w:lang w:val="fr-FR"/>
        </w:rPr>
      </w:pPr>
    </w:p>
    <w:p w:rsidR="00F06630" w:rsidRPr="00730524" w:rsidRDefault="00F06630" w:rsidP="00F06630">
      <w:pPr>
        <w:rPr>
          <w:u w:val="single"/>
          <w:lang w:val="fr-FR"/>
        </w:rPr>
      </w:pPr>
    </w:p>
    <w:p w:rsidR="00F06630" w:rsidRPr="00730524" w:rsidRDefault="00F06630" w:rsidP="00F06630">
      <w:pPr>
        <w:rPr>
          <w:u w:val="single"/>
          <w:lang w:val="fr-FR"/>
        </w:rPr>
      </w:pPr>
    </w:p>
    <w:p w:rsidR="00F06630" w:rsidRPr="00730524" w:rsidRDefault="00F06630" w:rsidP="00F06630">
      <w:pPr>
        <w:rPr>
          <w:u w:val="single"/>
          <w:lang w:val="fr-FR"/>
        </w:rPr>
      </w:pPr>
    </w:p>
    <w:p w:rsidR="00F06630" w:rsidRPr="00730524" w:rsidRDefault="00F06630" w:rsidP="00F06630">
      <w:pPr>
        <w:rPr>
          <w:u w:val="single"/>
          <w:lang w:val="fr-FR"/>
        </w:rPr>
      </w:pPr>
      <w:r>
        <w:rPr>
          <w:noProof/>
          <w:lang w:val="en-GB" w:eastAsia="en-GB"/>
        </w:rPr>
        <w:drawing>
          <wp:anchor distT="0" distB="0" distL="114300" distR="114300" simplePos="0" relativeHeight="251723776" behindDoc="0" locked="0" layoutInCell="1" allowOverlap="1" wp14:anchorId="701975E6" wp14:editId="1BCCDFCF">
            <wp:simplePos x="0" y="0"/>
            <wp:positionH relativeFrom="column">
              <wp:posOffset>-679450</wp:posOffset>
            </wp:positionH>
            <wp:positionV relativeFrom="paragraph">
              <wp:posOffset>299720</wp:posOffset>
            </wp:positionV>
            <wp:extent cx="8390255" cy="5630545"/>
            <wp:effectExtent l="0" t="0" r="0" b="825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email">
                      <a:extLst>
                        <a:ext uri="{28A0092B-C50C-407E-A947-70E740481C1C}">
                          <a14:useLocalDpi xmlns:a14="http://schemas.microsoft.com/office/drawing/2010/main"/>
                        </a:ext>
                      </a:extLst>
                    </a:blip>
                    <a:stretch>
                      <a:fillRect/>
                    </a:stretch>
                  </pic:blipFill>
                  <pic:spPr>
                    <a:xfrm>
                      <a:off x="0" y="0"/>
                      <a:ext cx="8390255" cy="5630545"/>
                    </a:xfrm>
                    <a:prstGeom prst="rect">
                      <a:avLst/>
                    </a:prstGeom>
                  </pic:spPr>
                </pic:pic>
              </a:graphicData>
            </a:graphic>
            <wp14:sizeRelH relativeFrom="page">
              <wp14:pctWidth>0</wp14:pctWidth>
            </wp14:sizeRelH>
            <wp14:sizeRelV relativeFrom="page">
              <wp14:pctHeight>0</wp14:pctHeight>
            </wp14:sizeRelV>
          </wp:anchor>
        </w:drawing>
      </w:r>
    </w:p>
    <w:p w:rsidR="00F06630" w:rsidRPr="00730524" w:rsidRDefault="00F06630" w:rsidP="00F06630">
      <w:pPr>
        <w:rPr>
          <w:u w:val="single"/>
          <w:lang w:val="fr-FR"/>
        </w:rPr>
      </w:pPr>
    </w:p>
    <w:p w:rsidR="00F06630" w:rsidRPr="00730524" w:rsidRDefault="00F06630" w:rsidP="00F06630">
      <w:pPr>
        <w:rPr>
          <w:u w:val="single"/>
          <w:lang w:val="fr-FR"/>
        </w:rPr>
      </w:pPr>
    </w:p>
    <w:p w:rsidR="00F06630" w:rsidRPr="00730524" w:rsidRDefault="00F06630" w:rsidP="00F06630">
      <w:pPr>
        <w:rPr>
          <w:u w:val="single"/>
          <w:lang w:val="fr-FR"/>
        </w:rPr>
      </w:pPr>
    </w:p>
    <w:p w:rsidR="00F06630" w:rsidRPr="00C14E2B" w:rsidRDefault="00F06630" w:rsidP="00F06630">
      <w:pPr>
        <w:rPr>
          <w:u w:val="single"/>
          <w:lang w:val="fr-FR"/>
        </w:rPr>
      </w:pPr>
      <w:r>
        <w:rPr>
          <w:noProof/>
          <w:lang w:val="en-GB" w:eastAsia="en-GB"/>
        </w:rPr>
        <w:lastRenderedPageBreak/>
        <w:drawing>
          <wp:anchor distT="0" distB="0" distL="114300" distR="114300" simplePos="0" relativeHeight="251724800" behindDoc="0" locked="0" layoutInCell="1" allowOverlap="1" wp14:anchorId="1DB2C75E" wp14:editId="6E971958">
            <wp:simplePos x="0" y="0"/>
            <wp:positionH relativeFrom="column">
              <wp:posOffset>-508000</wp:posOffset>
            </wp:positionH>
            <wp:positionV relativeFrom="paragraph">
              <wp:posOffset>438150</wp:posOffset>
            </wp:positionV>
            <wp:extent cx="7545070" cy="525780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email">
                      <a:extLst>
                        <a:ext uri="{28A0092B-C50C-407E-A947-70E740481C1C}">
                          <a14:useLocalDpi xmlns:a14="http://schemas.microsoft.com/office/drawing/2010/main"/>
                        </a:ext>
                      </a:extLst>
                    </a:blip>
                    <a:stretch>
                      <a:fillRect/>
                    </a:stretch>
                  </pic:blipFill>
                  <pic:spPr>
                    <a:xfrm>
                      <a:off x="0" y="0"/>
                      <a:ext cx="7545070" cy="5257800"/>
                    </a:xfrm>
                    <a:prstGeom prst="rect">
                      <a:avLst/>
                    </a:prstGeom>
                  </pic:spPr>
                </pic:pic>
              </a:graphicData>
            </a:graphic>
            <wp14:sizeRelH relativeFrom="page">
              <wp14:pctWidth>0</wp14:pctWidth>
            </wp14:sizeRelH>
            <wp14:sizeRelV relativeFrom="page">
              <wp14:pctHeight>0</wp14:pctHeight>
            </wp14:sizeRelV>
          </wp:anchor>
        </w:drawing>
      </w:r>
      <w:r>
        <w:rPr>
          <w:u w:val="single"/>
          <w:lang w:val="fr-FR"/>
        </w:rPr>
        <w:t>ANNEX</w:t>
      </w:r>
      <w:r w:rsidR="00FB69C7">
        <w:rPr>
          <w:u w:val="single"/>
          <w:lang w:val="fr-FR"/>
        </w:rPr>
        <w:t>E</w:t>
      </w:r>
      <w:r>
        <w:rPr>
          <w:u w:val="single"/>
          <w:lang w:val="fr-FR"/>
        </w:rPr>
        <w:t xml:space="preserve"> 2 : DEFINITIONS DE CAS </w:t>
      </w: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r>
        <w:rPr>
          <w:u w:val="single"/>
          <w:lang w:val="fr-FR"/>
        </w:rPr>
        <w:lastRenderedPageBreak/>
        <w:t>ANNEX</w:t>
      </w:r>
      <w:r w:rsidR="00FB69C7">
        <w:rPr>
          <w:u w:val="single"/>
          <w:lang w:val="fr-FR"/>
        </w:rPr>
        <w:t>E</w:t>
      </w:r>
      <w:r>
        <w:rPr>
          <w:u w:val="single"/>
          <w:lang w:val="fr-FR"/>
        </w:rPr>
        <w:t xml:space="preserve"> </w:t>
      </w:r>
      <w:proofErr w:type="gramStart"/>
      <w:r>
        <w:rPr>
          <w:u w:val="single"/>
          <w:lang w:val="fr-FR"/>
        </w:rPr>
        <w:t>3  :</w:t>
      </w:r>
      <w:proofErr w:type="gramEnd"/>
      <w:r>
        <w:rPr>
          <w:u w:val="single"/>
          <w:lang w:val="fr-FR"/>
        </w:rPr>
        <w:t xml:space="preserve"> FICHE CLINIQUE ACCOMPAGNANT UN ECHANTILLON </w:t>
      </w:r>
    </w:p>
    <w:p w:rsidR="00F06630" w:rsidRDefault="00F06630" w:rsidP="00F06630">
      <w:pPr>
        <w:widowControl w:val="0"/>
        <w:autoSpaceDE w:val="0"/>
        <w:autoSpaceDN w:val="0"/>
        <w:adjustRightInd w:val="0"/>
        <w:rPr>
          <w:rFonts w:ascii="Gill Sans MT" w:hAnsi="Gill Sans MT" w:cs="Times"/>
          <w:sz w:val="26"/>
          <w:szCs w:val="26"/>
          <w:lang w:val="fr-FR"/>
        </w:rPr>
      </w:pPr>
    </w:p>
    <w:p w:rsidR="00F06630" w:rsidRPr="00D60B78" w:rsidRDefault="00F06630" w:rsidP="00F06630">
      <w:pPr>
        <w:widowControl w:val="0"/>
        <w:autoSpaceDE w:val="0"/>
        <w:autoSpaceDN w:val="0"/>
        <w:adjustRightInd w:val="0"/>
        <w:rPr>
          <w:rFonts w:ascii="Gill Sans MT" w:hAnsi="Gill Sans MT" w:cs="Times"/>
          <w:sz w:val="26"/>
          <w:szCs w:val="26"/>
          <w:lang w:val="fr-FR"/>
        </w:rPr>
      </w:pPr>
      <w:r w:rsidRPr="00D60B78">
        <w:rPr>
          <w:rFonts w:ascii="Gill Sans MT" w:hAnsi="Gill Sans MT" w:cs="Times"/>
          <w:sz w:val="26"/>
          <w:szCs w:val="26"/>
          <w:lang w:val="fr-FR"/>
        </w:rPr>
        <w:t>Ministère de la santé</w:t>
      </w:r>
    </w:p>
    <w:p w:rsidR="00F06630" w:rsidRPr="00D60B78" w:rsidRDefault="00F06630" w:rsidP="00F06630">
      <w:pPr>
        <w:widowControl w:val="0"/>
        <w:autoSpaceDE w:val="0"/>
        <w:autoSpaceDN w:val="0"/>
        <w:adjustRightInd w:val="0"/>
        <w:rPr>
          <w:rFonts w:ascii="Gill Sans MT" w:hAnsi="Gill Sans MT" w:cs="Times"/>
          <w:sz w:val="26"/>
          <w:szCs w:val="26"/>
          <w:lang w:val="fr-FR"/>
        </w:rPr>
      </w:pPr>
      <w:r w:rsidRPr="00D60B78">
        <w:rPr>
          <w:rFonts w:ascii="Gill Sans MT" w:hAnsi="Gill Sans MT" w:cs="Times"/>
          <w:sz w:val="26"/>
          <w:szCs w:val="26"/>
          <w:lang w:val="fr-FR"/>
        </w:rPr>
        <w:t>Institut National de Recherches en Santé Publique</w:t>
      </w:r>
    </w:p>
    <w:p w:rsidR="00F06630" w:rsidRPr="00D60B78" w:rsidRDefault="00F06630" w:rsidP="00F06630">
      <w:pPr>
        <w:widowControl w:val="0"/>
        <w:autoSpaceDE w:val="0"/>
        <w:autoSpaceDN w:val="0"/>
        <w:adjustRightInd w:val="0"/>
        <w:rPr>
          <w:rFonts w:ascii="Gill Sans MT" w:hAnsi="Gill Sans MT" w:cs="Times"/>
          <w:b/>
          <w:bCs/>
          <w:sz w:val="28"/>
          <w:szCs w:val="28"/>
          <w:lang w:val="fr-FR"/>
        </w:rPr>
      </w:pPr>
      <w:r w:rsidRPr="00D60B78">
        <w:rPr>
          <w:rFonts w:ascii="Gill Sans MT" w:hAnsi="Gill Sans MT" w:cs="Times"/>
          <w:b/>
          <w:bCs/>
          <w:sz w:val="28"/>
          <w:szCs w:val="28"/>
          <w:lang w:val="fr-FR"/>
        </w:rPr>
        <w:t>Laboratoire de virologie</w:t>
      </w:r>
    </w:p>
    <w:p w:rsidR="00F06630" w:rsidRPr="00D60B78" w:rsidRDefault="00F06630" w:rsidP="00F06630">
      <w:pPr>
        <w:widowControl w:val="0"/>
        <w:autoSpaceDE w:val="0"/>
        <w:autoSpaceDN w:val="0"/>
        <w:adjustRightInd w:val="0"/>
        <w:rPr>
          <w:rFonts w:ascii="Gill Sans MT" w:hAnsi="Gill Sans MT" w:cs="Times"/>
          <w:sz w:val="30"/>
          <w:szCs w:val="30"/>
          <w:lang w:val="fr-FR"/>
        </w:rPr>
      </w:pPr>
      <w:r w:rsidRPr="00D60B78">
        <w:rPr>
          <w:rFonts w:ascii="Gill Sans MT" w:hAnsi="Gill Sans MT" w:cs="Times"/>
          <w:sz w:val="30"/>
          <w:szCs w:val="30"/>
          <w:lang w:val="fr-FR"/>
        </w:rPr>
        <w:t>Unité de fièvres hémorragiques virales</w:t>
      </w:r>
    </w:p>
    <w:p w:rsidR="00F06630" w:rsidRPr="00D60B78" w:rsidRDefault="00F06630" w:rsidP="00F06630">
      <w:pPr>
        <w:widowControl w:val="0"/>
        <w:autoSpaceDE w:val="0"/>
        <w:autoSpaceDN w:val="0"/>
        <w:adjustRightInd w:val="0"/>
        <w:rPr>
          <w:rFonts w:ascii="Gill Sans MT" w:hAnsi="Gill Sans MT" w:cs="Times"/>
          <w:szCs w:val="30"/>
          <w:lang w:val="fr-FR"/>
        </w:rPr>
      </w:pPr>
    </w:p>
    <w:p w:rsidR="00F06630" w:rsidRPr="00D60B78" w:rsidRDefault="00F06630" w:rsidP="00F06630">
      <w:pPr>
        <w:widowControl w:val="0"/>
        <w:autoSpaceDE w:val="0"/>
        <w:autoSpaceDN w:val="0"/>
        <w:adjustRightInd w:val="0"/>
        <w:rPr>
          <w:rFonts w:ascii="Gill Sans MT" w:hAnsi="Gill Sans MT" w:cs="Times"/>
          <w:szCs w:val="30"/>
          <w:lang w:val="fr-F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7460"/>
      </w:tblGrid>
      <w:tr w:rsidR="00F06630" w:rsidRPr="00D3266F" w:rsidTr="00F06630">
        <w:trPr>
          <w:trHeight w:val="871"/>
          <w:jc w:val="center"/>
        </w:trPr>
        <w:tc>
          <w:tcPr>
            <w:tcW w:w="7460" w:type="dxa"/>
            <w:shd w:val="clear" w:color="auto" w:fill="BFBFBF"/>
          </w:tcPr>
          <w:p w:rsidR="00F06630" w:rsidRPr="00D60B78" w:rsidRDefault="00F06630" w:rsidP="00F06630">
            <w:pPr>
              <w:widowControl w:val="0"/>
              <w:autoSpaceDE w:val="0"/>
              <w:autoSpaceDN w:val="0"/>
              <w:adjustRightInd w:val="0"/>
              <w:jc w:val="center"/>
              <w:rPr>
                <w:rFonts w:ascii="Gill Sans MT" w:hAnsi="Gill Sans MT" w:cs="Times"/>
                <w:b/>
                <w:bCs/>
                <w:sz w:val="32"/>
                <w:szCs w:val="34"/>
                <w:lang w:val="fr-FR"/>
              </w:rPr>
            </w:pPr>
            <w:r w:rsidRPr="00D60B78">
              <w:rPr>
                <w:rFonts w:ascii="Gill Sans MT" w:hAnsi="Gill Sans MT" w:cs="Times"/>
                <w:b/>
                <w:bCs/>
                <w:sz w:val="32"/>
                <w:szCs w:val="34"/>
                <w:lang w:val="fr-FR"/>
              </w:rPr>
              <w:t xml:space="preserve">Fiche clinique accompagnant un échantillon </w:t>
            </w:r>
          </w:p>
          <w:p w:rsidR="00F06630" w:rsidRPr="00D60B78" w:rsidRDefault="00F06630" w:rsidP="00F06630">
            <w:pPr>
              <w:widowControl w:val="0"/>
              <w:autoSpaceDE w:val="0"/>
              <w:autoSpaceDN w:val="0"/>
              <w:adjustRightInd w:val="0"/>
              <w:jc w:val="center"/>
              <w:rPr>
                <w:rFonts w:ascii="Gill Sans MT" w:hAnsi="Gill Sans MT" w:cs="Times"/>
                <w:b/>
                <w:bCs/>
                <w:sz w:val="28"/>
                <w:szCs w:val="32"/>
                <w:lang w:val="fr-FR"/>
              </w:rPr>
            </w:pPr>
            <w:r w:rsidRPr="00D60B78">
              <w:rPr>
                <w:rFonts w:ascii="Gill Sans MT" w:hAnsi="Gill Sans MT" w:cs="Times"/>
                <w:b/>
                <w:bCs/>
                <w:sz w:val="32"/>
                <w:szCs w:val="34"/>
                <w:lang w:val="fr-FR"/>
              </w:rPr>
              <w:t>de sang pour mise en évidence du virus EBOLA</w:t>
            </w:r>
          </w:p>
        </w:tc>
      </w:tr>
    </w:tbl>
    <w:p w:rsidR="00F06630" w:rsidRPr="00D60B78" w:rsidRDefault="00F06630" w:rsidP="00F06630">
      <w:pPr>
        <w:widowControl w:val="0"/>
        <w:autoSpaceDE w:val="0"/>
        <w:autoSpaceDN w:val="0"/>
        <w:adjustRightInd w:val="0"/>
        <w:rPr>
          <w:rFonts w:ascii="Gill Sans MT" w:hAnsi="Gill Sans MT" w:cs="Times"/>
          <w:sz w:val="28"/>
          <w:szCs w:val="32"/>
          <w:lang w:val="fr-FR"/>
        </w:rPr>
      </w:pPr>
    </w:p>
    <w:p w:rsidR="00F06630" w:rsidRPr="00D60B78" w:rsidRDefault="00F06630" w:rsidP="00F06630">
      <w:pPr>
        <w:widowControl w:val="0"/>
        <w:autoSpaceDE w:val="0"/>
        <w:autoSpaceDN w:val="0"/>
        <w:adjustRightInd w:val="0"/>
        <w:rPr>
          <w:rFonts w:ascii="Gill Sans MT" w:hAnsi="Gill Sans MT" w:cs="Times"/>
          <w:lang w:val="fr-FR"/>
        </w:rPr>
      </w:pPr>
    </w:p>
    <w:p w:rsidR="00F06630" w:rsidRPr="00D60B78" w:rsidRDefault="00F06630" w:rsidP="00F06630">
      <w:pPr>
        <w:widowControl w:val="0"/>
        <w:autoSpaceDE w:val="0"/>
        <w:autoSpaceDN w:val="0"/>
        <w:adjustRightInd w:val="0"/>
        <w:rPr>
          <w:rFonts w:ascii="Gill Sans MT" w:hAnsi="Gill Sans MT" w:cs="Times"/>
          <w:lang w:val="fr-FR"/>
        </w:rPr>
      </w:pPr>
    </w:p>
    <w:p w:rsidR="00F06630" w:rsidRPr="00D60B78" w:rsidRDefault="00F06630" w:rsidP="00F06630">
      <w:pPr>
        <w:widowControl w:val="0"/>
        <w:autoSpaceDE w:val="0"/>
        <w:autoSpaceDN w:val="0"/>
        <w:adjustRightInd w:val="0"/>
        <w:spacing w:after="240"/>
        <w:rPr>
          <w:rFonts w:ascii="Gill Sans MT" w:hAnsi="Gill Sans MT" w:cs="Calibri"/>
          <w:lang w:val="fr-FR"/>
        </w:rPr>
      </w:pPr>
      <w:r w:rsidRPr="00D60B78">
        <w:rPr>
          <w:rFonts w:ascii="Gill Sans MT" w:hAnsi="Gill Sans MT" w:cs="Calibri"/>
          <w:lang w:val="fr-FR"/>
        </w:rPr>
        <w:t>Numéro d’ordre au niveau de la structure marqué sur le tube : ...........................................................</w:t>
      </w:r>
    </w:p>
    <w:p w:rsidR="00F06630" w:rsidRPr="00D60B78" w:rsidRDefault="00F06630" w:rsidP="00F06630">
      <w:pPr>
        <w:widowControl w:val="0"/>
        <w:autoSpaceDE w:val="0"/>
        <w:autoSpaceDN w:val="0"/>
        <w:adjustRightInd w:val="0"/>
        <w:spacing w:after="240"/>
        <w:rPr>
          <w:rFonts w:ascii="Gill Sans MT" w:hAnsi="Gill Sans MT" w:cs="Times"/>
          <w:lang w:val="fr-FR"/>
        </w:rPr>
      </w:pPr>
      <w:r w:rsidRPr="00D60B78">
        <w:rPr>
          <w:rFonts w:ascii="Gill Sans MT" w:hAnsi="Gill Sans MT" w:cs="Calibri"/>
          <w:lang w:val="fr-FR"/>
        </w:rPr>
        <w:t>N° INRSP : ...................................................................</w:t>
      </w:r>
    </w:p>
    <w:p w:rsidR="00F06630" w:rsidRPr="00D60B78" w:rsidRDefault="00F06630" w:rsidP="00F06630">
      <w:pPr>
        <w:widowControl w:val="0"/>
        <w:autoSpaceDE w:val="0"/>
        <w:autoSpaceDN w:val="0"/>
        <w:adjustRightInd w:val="0"/>
        <w:spacing w:after="240"/>
        <w:rPr>
          <w:rFonts w:ascii="Gill Sans MT" w:hAnsi="Gill Sans MT" w:cs="Times"/>
          <w:lang w:val="fr-FR"/>
        </w:rPr>
      </w:pPr>
      <w:r w:rsidRPr="00D60B78">
        <w:rPr>
          <w:rFonts w:ascii="Gill Sans MT" w:hAnsi="Gill Sans MT" w:cs="Times"/>
          <w:lang w:val="fr-FR"/>
        </w:rPr>
        <w:t>N° IPD : …………………………………………….</w:t>
      </w:r>
    </w:p>
    <w:p w:rsidR="00F06630" w:rsidRPr="00D60B78" w:rsidRDefault="00F06630" w:rsidP="00F06630">
      <w:pPr>
        <w:widowControl w:val="0"/>
        <w:autoSpaceDE w:val="0"/>
        <w:autoSpaceDN w:val="0"/>
        <w:adjustRightInd w:val="0"/>
        <w:spacing w:after="240"/>
        <w:rPr>
          <w:rFonts w:ascii="Gill Sans MT" w:hAnsi="Gill Sans MT" w:cs="Times"/>
          <w:b/>
          <w:lang w:val="fr-FR"/>
        </w:rPr>
      </w:pPr>
      <w:r w:rsidRPr="00D60B78">
        <w:rPr>
          <w:rFonts w:ascii="Gill Sans MT" w:hAnsi="Gill Sans MT" w:cs="Times"/>
          <w:b/>
          <w:lang w:val="fr-FR"/>
        </w:rPr>
        <w:t>IDENTIFICATION DU PATIENT</w:t>
      </w:r>
    </w:p>
    <w:p w:rsidR="00F06630" w:rsidRPr="00D60B78" w:rsidRDefault="00F06630" w:rsidP="00F06630">
      <w:pPr>
        <w:widowControl w:val="0"/>
        <w:autoSpaceDE w:val="0"/>
        <w:autoSpaceDN w:val="0"/>
        <w:adjustRightInd w:val="0"/>
        <w:spacing w:after="240"/>
        <w:rPr>
          <w:rFonts w:ascii="Gill Sans MT" w:hAnsi="Gill Sans MT" w:cs="Calibri"/>
          <w:lang w:val="fr-FR"/>
        </w:rPr>
      </w:pPr>
      <w:r w:rsidRPr="00D60B78">
        <w:rPr>
          <w:rFonts w:ascii="Gill Sans MT" w:hAnsi="Gill Sans MT" w:cs="Calibri"/>
          <w:lang w:val="fr-FR"/>
        </w:rPr>
        <w:t>Prénoms et Noms : ...............................................................................................</w:t>
      </w:r>
    </w:p>
    <w:p w:rsidR="00F06630" w:rsidRPr="00D60B78" w:rsidRDefault="00F06630" w:rsidP="00F06630">
      <w:pPr>
        <w:widowControl w:val="0"/>
        <w:autoSpaceDE w:val="0"/>
        <w:autoSpaceDN w:val="0"/>
        <w:adjustRightInd w:val="0"/>
        <w:spacing w:after="240"/>
        <w:rPr>
          <w:rFonts w:ascii="Gill Sans MT" w:hAnsi="Gill Sans MT" w:cs="Times"/>
          <w:lang w:val="fr-FR"/>
        </w:rPr>
      </w:pPr>
      <w:r w:rsidRPr="00D60B78">
        <w:rPr>
          <w:rFonts w:ascii="Gill Sans MT" w:hAnsi="Gill Sans MT" w:cs="Calibri"/>
          <w:lang w:val="fr-FR"/>
        </w:rPr>
        <w:t xml:space="preserve">Sexe : Homme </w:t>
      </w:r>
      <w:r w:rsidRPr="00BA0813">
        <w:rPr>
          <w:rFonts w:ascii="Gill Sans MT" w:hAnsi="Gill Sans MT" w:cs="Wingdings"/>
        </w:rPr>
        <w:t></w:t>
      </w:r>
      <w:r w:rsidRPr="00BA0813">
        <w:rPr>
          <w:rFonts w:ascii="Gill Sans MT" w:hAnsi="Gill Sans MT" w:cs="Wingdings"/>
        </w:rPr>
        <w:t></w:t>
      </w:r>
      <w:r w:rsidRPr="00BA0813">
        <w:rPr>
          <w:rFonts w:ascii="Gill Sans MT" w:hAnsi="Gill Sans MT" w:cs="Wingdings"/>
        </w:rPr>
        <w:t></w:t>
      </w:r>
      <w:r w:rsidRPr="00BA0813">
        <w:rPr>
          <w:rFonts w:ascii="Gill Sans MT" w:hAnsi="Gill Sans MT" w:cs="Wingdings"/>
        </w:rPr>
        <w:t></w:t>
      </w:r>
      <w:r w:rsidRPr="00D60B78">
        <w:rPr>
          <w:rFonts w:ascii="Gill Sans MT" w:hAnsi="Gill Sans MT" w:cs="Calibri"/>
          <w:lang w:val="fr-FR"/>
        </w:rPr>
        <w:t xml:space="preserve">Femme </w:t>
      </w:r>
      <w:r w:rsidRPr="00BA0813">
        <w:rPr>
          <w:rFonts w:ascii="Gill Sans MT" w:hAnsi="Gill Sans MT" w:cs="Wingdings"/>
        </w:rPr>
        <w:t></w:t>
      </w:r>
    </w:p>
    <w:p w:rsidR="00F06630" w:rsidRPr="00D60B78" w:rsidRDefault="00F06630" w:rsidP="00F06630">
      <w:pPr>
        <w:widowControl w:val="0"/>
        <w:autoSpaceDE w:val="0"/>
        <w:autoSpaceDN w:val="0"/>
        <w:adjustRightInd w:val="0"/>
        <w:spacing w:after="240"/>
        <w:rPr>
          <w:rFonts w:ascii="Gill Sans MT" w:hAnsi="Gill Sans MT" w:cs="Calibri"/>
          <w:lang w:val="fr-FR"/>
        </w:rPr>
      </w:pPr>
      <w:r w:rsidRPr="00D60B78">
        <w:rPr>
          <w:rFonts w:ascii="Gill Sans MT" w:hAnsi="Gill Sans MT" w:cs="Calibri"/>
          <w:lang w:val="fr-FR"/>
        </w:rPr>
        <w:t>Date de naissance : ........................................ Lieu de résidence ………………………………………. Wilaya:……………………………..Moughaata.......................................  Ville .................................</w:t>
      </w:r>
      <w:r w:rsidRPr="00D60B78">
        <w:rPr>
          <w:rFonts w:ascii="Calibri" w:hAnsi="Calibri" w:cs="Calibri"/>
          <w:lang w:val="fr-FR"/>
        </w:rPr>
        <w:t> </w:t>
      </w:r>
    </w:p>
    <w:p w:rsidR="00F06630" w:rsidRPr="00D60B78" w:rsidRDefault="00F06630" w:rsidP="00F06630">
      <w:pPr>
        <w:widowControl w:val="0"/>
        <w:autoSpaceDE w:val="0"/>
        <w:autoSpaceDN w:val="0"/>
        <w:adjustRightInd w:val="0"/>
        <w:spacing w:after="240"/>
        <w:rPr>
          <w:rFonts w:ascii="Gill Sans MT" w:hAnsi="Gill Sans MT" w:cs="Calibri"/>
          <w:lang w:val="fr-FR"/>
        </w:rPr>
      </w:pPr>
      <w:r w:rsidRPr="00D60B78">
        <w:rPr>
          <w:rFonts w:ascii="Gill Sans MT" w:hAnsi="Gill Sans MT" w:cs="Calibri"/>
          <w:lang w:val="fr-FR"/>
        </w:rPr>
        <w:t xml:space="preserve">Le patient </w:t>
      </w:r>
      <w:proofErr w:type="spellStart"/>
      <w:r w:rsidRPr="00D60B78">
        <w:rPr>
          <w:rFonts w:ascii="Gill Sans MT" w:hAnsi="Gill Sans MT" w:cs="Calibri"/>
          <w:lang w:val="fr-FR"/>
        </w:rPr>
        <w:t>a-t’il</w:t>
      </w:r>
      <w:proofErr w:type="spellEnd"/>
      <w:r w:rsidRPr="00D60B78">
        <w:rPr>
          <w:rFonts w:ascii="Gill Sans MT" w:hAnsi="Gill Sans MT" w:cs="Calibri"/>
          <w:lang w:val="fr-FR"/>
        </w:rPr>
        <w:t xml:space="preserve"> été en Guinée, au Libéria, Sierra Leone ou Nigeria au cours des 3 dernières semaines ?    Oui </w:t>
      </w:r>
      <w:r w:rsidRPr="00BA0813">
        <w:rPr>
          <w:rFonts w:ascii="Gill Sans MT" w:hAnsi="Gill Sans MT" w:cs="Wingdings"/>
        </w:rPr>
        <w:t></w:t>
      </w:r>
      <w:r w:rsidRPr="00BA0813">
        <w:rPr>
          <w:rFonts w:ascii="Gill Sans MT" w:hAnsi="Gill Sans MT" w:cs="Wingdings"/>
        </w:rPr>
        <w:t></w:t>
      </w:r>
      <w:r w:rsidRPr="00BA0813">
        <w:rPr>
          <w:rFonts w:ascii="Gill Sans MT" w:hAnsi="Gill Sans MT" w:cs="Wingdings"/>
        </w:rPr>
        <w:t></w:t>
      </w:r>
      <w:r w:rsidRPr="00BA0813">
        <w:rPr>
          <w:rFonts w:ascii="Gill Sans MT" w:hAnsi="Gill Sans MT" w:cs="Wingdings"/>
        </w:rPr>
        <w:t></w:t>
      </w:r>
      <w:r w:rsidRPr="00D60B78">
        <w:rPr>
          <w:rFonts w:ascii="Gill Sans MT" w:hAnsi="Gill Sans MT" w:cs="Wingdings"/>
          <w:lang w:val="fr-FR"/>
        </w:rPr>
        <w:t xml:space="preserve">Non </w:t>
      </w:r>
      <w:r w:rsidRPr="00BA0813">
        <w:rPr>
          <w:rFonts w:ascii="Gill Sans MT" w:hAnsi="Gill Sans MT" w:cs="Wingdings"/>
        </w:rPr>
        <w:t></w:t>
      </w:r>
    </w:p>
    <w:p w:rsidR="00F06630" w:rsidRPr="00D60B78" w:rsidRDefault="00F06630" w:rsidP="00F06630">
      <w:pPr>
        <w:widowControl w:val="0"/>
        <w:autoSpaceDE w:val="0"/>
        <w:autoSpaceDN w:val="0"/>
        <w:adjustRightInd w:val="0"/>
        <w:spacing w:after="240"/>
        <w:rPr>
          <w:rFonts w:ascii="Gill Sans MT" w:hAnsi="Gill Sans MT" w:cs="Calibri"/>
          <w:lang w:val="fr-FR"/>
        </w:rPr>
      </w:pPr>
      <w:r w:rsidRPr="00D60B78">
        <w:rPr>
          <w:rFonts w:ascii="Gill Sans MT" w:hAnsi="Gill Sans MT" w:cs="Calibri"/>
          <w:lang w:val="fr-FR"/>
        </w:rPr>
        <w:t xml:space="preserve">Le patient </w:t>
      </w:r>
      <w:proofErr w:type="spellStart"/>
      <w:r w:rsidRPr="00D60B78">
        <w:rPr>
          <w:rFonts w:ascii="Gill Sans MT" w:hAnsi="Gill Sans MT" w:cs="Calibri"/>
          <w:lang w:val="fr-FR"/>
        </w:rPr>
        <w:t>a-t’il</w:t>
      </w:r>
      <w:proofErr w:type="spellEnd"/>
      <w:r w:rsidRPr="00D60B78">
        <w:rPr>
          <w:rFonts w:ascii="Gill Sans MT" w:hAnsi="Gill Sans MT" w:cs="Calibri"/>
          <w:lang w:val="fr-FR"/>
        </w:rPr>
        <w:t xml:space="preserve"> été en contact avec des personnes provenant de Guinée, au Libéria, Sierra Leone ou Nigeria? ?    Oui </w:t>
      </w:r>
      <w:r w:rsidRPr="00BA0813">
        <w:rPr>
          <w:rFonts w:ascii="Gill Sans MT" w:hAnsi="Gill Sans MT" w:cs="Wingdings"/>
        </w:rPr>
        <w:t></w:t>
      </w:r>
      <w:r w:rsidRPr="00BA0813">
        <w:rPr>
          <w:rFonts w:ascii="Gill Sans MT" w:hAnsi="Gill Sans MT" w:cs="Wingdings"/>
        </w:rPr>
        <w:t></w:t>
      </w:r>
      <w:r w:rsidRPr="00BA0813">
        <w:rPr>
          <w:rFonts w:ascii="Gill Sans MT" w:hAnsi="Gill Sans MT" w:cs="Wingdings"/>
        </w:rPr>
        <w:t></w:t>
      </w:r>
      <w:r w:rsidRPr="00BA0813">
        <w:rPr>
          <w:rFonts w:ascii="Gill Sans MT" w:hAnsi="Gill Sans MT" w:cs="Wingdings"/>
        </w:rPr>
        <w:t></w:t>
      </w:r>
      <w:r w:rsidRPr="00D60B78">
        <w:rPr>
          <w:rFonts w:ascii="Gill Sans MT" w:hAnsi="Gill Sans MT" w:cs="Wingdings"/>
          <w:lang w:val="fr-FR"/>
        </w:rPr>
        <w:t xml:space="preserve">Non </w:t>
      </w:r>
      <w:r w:rsidRPr="00BA0813">
        <w:rPr>
          <w:rFonts w:ascii="Gill Sans MT" w:hAnsi="Gill Sans MT" w:cs="Wingdings"/>
        </w:rPr>
        <w:t></w:t>
      </w:r>
    </w:p>
    <w:p w:rsidR="00F06630" w:rsidRPr="00D60B78" w:rsidRDefault="00F06630" w:rsidP="00F06630">
      <w:pPr>
        <w:widowControl w:val="0"/>
        <w:autoSpaceDE w:val="0"/>
        <w:autoSpaceDN w:val="0"/>
        <w:adjustRightInd w:val="0"/>
        <w:spacing w:after="240"/>
        <w:rPr>
          <w:rFonts w:ascii="Gill Sans MT" w:hAnsi="Gill Sans MT" w:cs="Calibri"/>
          <w:lang w:val="fr-FR"/>
        </w:rPr>
      </w:pPr>
      <w:r w:rsidRPr="00D60B78">
        <w:rPr>
          <w:rFonts w:ascii="Gill Sans MT" w:hAnsi="Gill Sans MT" w:cs="Calibri"/>
          <w:lang w:val="fr-FR"/>
        </w:rPr>
        <w:lastRenderedPageBreak/>
        <w:t xml:space="preserve">Le patient </w:t>
      </w:r>
      <w:proofErr w:type="spellStart"/>
      <w:r w:rsidRPr="00D60B78">
        <w:rPr>
          <w:rFonts w:ascii="Gill Sans MT" w:hAnsi="Gill Sans MT" w:cs="Calibri"/>
          <w:lang w:val="fr-FR"/>
        </w:rPr>
        <w:t>a-t’il</w:t>
      </w:r>
      <w:proofErr w:type="spellEnd"/>
      <w:r w:rsidRPr="00D60B78">
        <w:rPr>
          <w:rFonts w:ascii="Gill Sans MT" w:hAnsi="Gill Sans MT" w:cs="Calibri"/>
          <w:lang w:val="fr-FR"/>
        </w:rPr>
        <w:t xml:space="preserve"> été en contact avec un cas suspect ou confirmé d’Ebola </w:t>
      </w:r>
      <w:proofErr w:type="gramStart"/>
      <w:r w:rsidRPr="00D60B78">
        <w:rPr>
          <w:rFonts w:ascii="Gill Sans MT" w:hAnsi="Gill Sans MT" w:cs="Calibri"/>
          <w:lang w:val="fr-FR"/>
        </w:rPr>
        <w:t>?Oui</w:t>
      </w:r>
      <w:proofErr w:type="gramEnd"/>
      <w:r w:rsidRPr="00D60B78">
        <w:rPr>
          <w:rFonts w:ascii="Gill Sans MT" w:hAnsi="Gill Sans MT" w:cs="Calibri"/>
          <w:lang w:val="fr-FR"/>
        </w:rPr>
        <w:t xml:space="preserve"> </w:t>
      </w:r>
      <w:r w:rsidRPr="00BA0813">
        <w:rPr>
          <w:rFonts w:ascii="Gill Sans MT" w:hAnsi="Gill Sans MT" w:cs="Wingdings"/>
        </w:rPr>
        <w:t></w:t>
      </w:r>
      <w:r w:rsidRPr="00BA0813">
        <w:rPr>
          <w:rFonts w:ascii="Gill Sans MT" w:hAnsi="Gill Sans MT" w:cs="Wingdings"/>
        </w:rPr>
        <w:t></w:t>
      </w:r>
      <w:r w:rsidRPr="00BA0813">
        <w:rPr>
          <w:rFonts w:ascii="Gill Sans MT" w:hAnsi="Gill Sans MT" w:cs="Wingdings"/>
        </w:rPr>
        <w:t></w:t>
      </w:r>
      <w:r w:rsidRPr="00BA0813">
        <w:rPr>
          <w:rFonts w:ascii="Gill Sans MT" w:hAnsi="Gill Sans MT" w:cs="Wingdings"/>
        </w:rPr>
        <w:t></w:t>
      </w:r>
      <w:r w:rsidRPr="00D60B78">
        <w:rPr>
          <w:rFonts w:ascii="Gill Sans MT" w:hAnsi="Gill Sans MT" w:cs="Wingdings"/>
          <w:lang w:val="fr-FR"/>
        </w:rPr>
        <w:t xml:space="preserve">Non </w:t>
      </w:r>
      <w:r w:rsidRPr="00BA0813">
        <w:rPr>
          <w:rFonts w:ascii="Gill Sans MT" w:hAnsi="Gill Sans MT" w:cs="Wingdings"/>
        </w:rPr>
        <w:t></w:t>
      </w:r>
    </w:p>
    <w:p w:rsidR="00F06630" w:rsidRPr="00D60B78" w:rsidRDefault="00F06630" w:rsidP="00F06630">
      <w:pPr>
        <w:widowControl w:val="0"/>
        <w:autoSpaceDE w:val="0"/>
        <w:autoSpaceDN w:val="0"/>
        <w:adjustRightInd w:val="0"/>
        <w:spacing w:after="240"/>
        <w:rPr>
          <w:rFonts w:ascii="Gill Sans MT" w:hAnsi="Gill Sans MT" w:cs="Calibri"/>
          <w:lang w:val="fr-FR"/>
        </w:rPr>
      </w:pPr>
      <w:r w:rsidRPr="00D60B78">
        <w:rPr>
          <w:rFonts w:ascii="Gill Sans MT" w:hAnsi="Gill Sans MT" w:cs="Calibri"/>
          <w:lang w:val="fr-FR"/>
        </w:rPr>
        <w:t>Profession du patient : ...................................................................</w:t>
      </w:r>
    </w:p>
    <w:p w:rsidR="00F06630" w:rsidRPr="00D60B78" w:rsidRDefault="00F06630" w:rsidP="00F06630">
      <w:pPr>
        <w:widowControl w:val="0"/>
        <w:autoSpaceDE w:val="0"/>
        <w:autoSpaceDN w:val="0"/>
        <w:adjustRightInd w:val="0"/>
        <w:spacing w:after="240"/>
        <w:rPr>
          <w:rFonts w:ascii="Gill Sans MT" w:hAnsi="Gill Sans MT" w:cs="Calibri"/>
          <w:lang w:val="fr-FR"/>
        </w:rPr>
      </w:pPr>
      <w:r w:rsidRPr="00D60B78">
        <w:rPr>
          <w:rFonts w:ascii="Gill Sans MT" w:hAnsi="Gill Sans MT" w:cs="Calibri"/>
          <w:lang w:val="fr-FR"/>
        </w:rPr>
        <w:t xml:space="preserve">Contact (Tel) du patient ou tuteur : ..................................................... </w:t>
      </w:r>
    </w:p>
    <w:p w:rsidR="00F06630" w:rsidRPr="00D60B78" w:rsidRDefault="00F06630" w:rsidP="00F06630">
      <w:pPr>
        <w:widowControl w:val="0"/>
        <w:autoSpaceDE w:val="0"/>
        <w:autoSpaceDN w:val="0"/>
        <w:adjustRightInd w:val="0"/>
        <w:spacing w:after="240"/>
        <w:rPr>
          <w:rFonts w:ascii="Gill Sans MT" w:hAnsi="Gill Sans MT" w:cs="Times"/>
          <w:lang w:val="fr-FR"/>
        </w:rPr>
      </w:pPr>
    </w:p>
    <w:p w:rsidR="00F06630" w:rsidRPr="00D60B78" w:rsidRDefault="00F06630" w:rsidP="00F06630">
      <w:pPr>
        <w:widowControl w:val="0"/>
        <w:autoSpaceDE w:val="0"/>
        <w:autoSpaceDN w:val="0"/>
        <w:adjustRightInd w:val="0"/>
        <w:spacing w:after="240"/>
        <w:rPr>
          <w:rFonts w:ascii="Gill Sans MT" w:hAnsi="Gill Sans MT" w:cs="Times"/>
          <w:b/>
          <w:lang w:val="fr-FR"/>
        </w:rPr>
      </w:pPr>
      <w:r w:rsidRPr="00D60B78">
        <w:rPr>
          <w:rFonts w:ascii="Gill Sans MT" w:hAnsi="Gill Sans MT" w:cs="Times"/>
          <w:b/>
          <w:lang w:val="fr-FR"/>
        </w:rPr>
        <w:t xml:space="preserve">HOSPITALISATION : </w:t>
      </w:r>
    </w:p>
    <w:p w:rsidR="00F06630" w:rsidRPr="00D60B78" w:rsidRDefault="00F06630" w:rsidP="00F06630">
      <w:pPr>
        <w:widowControl w:val="0"/>
        <w:autoSpaceDE w:val="0"/>
        <w:autoSpaceDN w:val="0"/>
        <w:adjustRightInd w:val="0"/>
        <w:spacing w:after="240"/>
        <w:rPr>
          <w:rFonts w:ascii="Gill Sans MT" w:hAnsi="Gill Sans MT" w:cs="Calibri"/>
          <w:lang w:val="fr-FR"/>
        </w:rPr>
      </w:pPr>
      <w:r w:rsidRPr="00D60B78">
        <w:rPr>
          <w:rFonts w:ascii="Gill Sans MT" w:hAnsi="Gill Sans MT" w:cs="Calibri"/>
          <w:lang w:val="fr-FR"/>
        </w:rPr>
        <w:t xml:space="preserve">Patient hospitalisé : Oui </w:t>
      </w:r>
      <w:r w:rsidRPr="00BA0813">
        <w:rPr>
          <w:rFonts w:ascii="Gill Sans MT" w:hAnsi="Gill Sans MT" w:cs="Wingdings"/>
        </w:rPr>
        <w:t></w:t>
      </w:r>
      <w:r w:rsidRPr="00BA0813">
        <w:rPr>
          <w:rFonts w:ascii="Gill Sans MT" w:hAnsi="Gill Sans MT" w:cs="Wingdings"/>
        </w:rPr>
        <w:t></w:t>
      </w:r>
      <w:r w:rsidRPr="00D60B78">
        <w:rPr>
          <w:rFonts w:ascii="Gill Sans MT" w:hAnsi="Gill Sans MT" w:cs="Calibri"/>
          <w:lang w:val="fr-FR"/>
        </w:rPr>
        <w:t xml:space="preserve">Non </w:t>
      </w:r>
      <w:r w:rsidRPr="00BA0813">
        <w:rPr>
          <w:rFonts w:ascii="Gill Sans MT" w:hAnsi="Gill Sans MT" w:cs="Wingdings"/>
        </w:rPr>
        <w:t></w:t>
      </w:r>
      <w:r w:rsidRPr="00BA0813">
        <w:rPr>
          <w:rFonts w:ascii="Gill Sans MT" w:hAnsi="Gill Sans MT" w:cs="Wingdings"/>
        </w:rPr>
        <w:t></w:t>
      </w:r>
      <w:r w:rsidRPr="00D60B78">
        <w:rPr>
          <w:rFonts w:ascii="Gill Sans MT" w:hAnsi="Gill Sans MT" w:cs="Calibri"/>
          <w:lang w:val="fr-FR"/>
        </w:rPr>
        <w:t xml:space="preserve">Si Oui, Date d’admission à l’hôpital ....................................  </w:t>
      </w:r>
    </w:p>
    <w:p w:rsidR="00F06630" w:rsidRPr="00D60B78" w:rsidRDefault="00F06630" w:rsidP="00F06630">
      <w:pPr>
        <w:widowControl w:val="0"/>
        <w:autoSpaceDE w:val="0"/>
        <w:autoSpaceDN w:val="0"/>
        <w:adjustRightInd w:val="0"/>
        <w:spacing w:after="240"/>
        <w:rPr>
          <w:rFonts w:ascii="Gill Sans MT" w:hAnsi="Gill Sans MT" w:cs="Times"/>
          <w:lang w:val="fr-FR"/>
        </w:rPr>
      </w:pPr>
      <w:r w:rsidRPr="00D60B78">
        <w:rPr>
          <w:rFonts w:ascii="Gill Sans MT" w:hAnsi="Gill Sans MT" w:cs="Calibri"/>
          <w:lang w:val="fr-FR"/>
        </w:rPr>
        <w:t>Date de sortie de l’hôpital :.......................................................</w:t>
      </w:r>
    </w:p>
    <w:p w:rsidR="00F06630" w:rsidRPr="00D60B78" w:rsidRDefault="00F06630" w:rsidP="00F06630">
      <w:pPr>
        <w:widowControl w:val="0"/>
        <w:autoSpaceDE w:val="0"/>
        <w:autoSpaceDN w:val="0"/>
        <w:adjustRightInd w:val="0"/>
        <w:spacing w:after="240"/>
        <w:rPr>
          <w:rFonts w:ascii="Gill Sans MT" w:hAnsi="Gill Sans MT" w:cs="Times"/>
          <w:b/>
          <w:lang w:val="fr-FR"/>
        </w:rPr>
      </w:pPr>
      <w:r w:rsidRPr="00D60B78">
        <w:rPr>
          <w:rFonts w:ascii="Gill Sans MT" w:hAnsi="Gill Sans MT" w:cs="Times"/>
          <w:b/>
          <w:lang w:val="fr-FR"/>
        </w:rPr>
        <w:t xml:space="preserve">SIGNES CLINIQUES : </w:t>
      </w:r>
    </w:p>
    <w:p w:rsidR="00F06630" w:rsidRPr="00D60B78" w:rsidRDefault="00F06630" w:rsidP="00F06630">
      <w:pPr>
        <w:widowControl w:val="0"/>
        <w:autoSpaceDE w:val="0"/>
        <w:autoSpaceDN w:val="0"/>
        <w:adjustRightInd w:val="0"/>
        <w:spacing w:after="240"/>
        <w:rPr>
          <w:rFonts w:ascii="Gill Sans MT" w:hAnsi="Gill Sans MT" w:cs="Calibri"/>
          <w:lang w:val="fr-FR"/>
        </w:rPr>
      </w:pPr>
      <w:r w:rsidRPr="00D60B78">
        <w:rPr>
          <w:rFonts w:ascii="Gill Sans MT" w:hAnsi="Gill Sans MT" w:cs="Calibri"/>
          <w:lang w:val="fr-FR"/>
        </w:rPr>
        <w:t>Date de début des signes : ....................................................................................</w:t>
      </w:r>
    </w:p>
    <w:tbl>
      <w:tblPr>
        <w:tblW w:w="97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50"/>
        <w:gridCol w:w="1134"/>
        <w:gridCol w:w="851"/>
        <w:gridCol w:w="283"/>
        <w:gridCol w:w="2835"/>
        <w:gridCol w:w="851"/>
        <w:gridCol w:w="992"/>
      </w:tblGrid>
      <w:tr w:rsidR="00F06630" w:rsidRPr="00BA0813" w:rsidTr="00F06630">
        <w:trPr>
          <w:trHeight w:val="300"/>
        </w:trPr>
        <w:tc>
          <w:tcPr>
            <w:tcW w:w="2850" w:type="dxa"/>
            <w:shd w:val="clear" w:color="auto" w:fill="auto"/>
            <w:noWrap/>
            <w:vAlign w:val="bottom"/>
            <w:hideMark/>
          </w:tcPr>
          <w:p w:rsidR="00F06630" w:rsidRPr="00D60B78" w:rsidRDefault="00F06630" w:rsidP="00F06630">
            <w:pPr>
              <w:rPr>
                <w:rFonts w:ascii="Gill Sans MT" w:eastAsia="Times New Roman" w:hAnsi="Gill Sans MT"/>
                <w:color w:val="000000"/>
                <w:lang w:val="fr-FR"/>
              </w:rPr>
            </w:pPr>
          </w:p>
        </w:tc>
        <w:tc>
          <w:tcPr>
            <w:tcW w:w="1134"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Oui</w:t>
            </w:r>
            <w:proofErr w:type="spellEnd"/>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r w:rsidRPr="00BA0813">
              <w:rPr>
                <w:rFonts w:ascii="Gill Sans MT" w:eastAsia="Times New Roman" w:hAnsi="Gill Sans MT"/>
                <w:color w:val="000000"/>
              </w:rPr>
              <w:t>Non</w:t>
            </w:r>
          </w:p>
        </w:tc>
        <w:tc>
          <w:tcPr>
            <w:tcW w:w="283"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5"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Oui</w:t>
            </w:r>
            <w:proofErr w:type="spellEnd"/>
          </w:p>
        </w:tc>
        <w:tc>
          <w:tcPr>
            <w:tcW w:w="992" w:type="dxa"/>
            <w:shd w:val="clear" w:color="auto" w:fill="auto"/>
            <w:noWrap/>
            <w:vAlign w:val="bottom"/>
            <w:hideMark/>
          </w:tcPr>
          <w:p w:rsidR="00F06630" w:rsidRPr="00BA0813" w:rsidRDefault="00F06630" w:rsidP="00F06630">
            <w:pPr>
              <w:rPr>
                <w:rFonts w:ascii="Gill Sans MT" w:eastAsia="Times New Roman" w:hAnsi="Gill Sans MT"/>
                <w:color w:val="000000"/>
              </w:rPr>
            </w:pPr>
            <w:r w:rsidRPr="00BA0813">
              <w:rPr>
                <w:rFonts w:ascii="Gill Sans MT" w:eastAsia="Times New Roman" w:hAnsi="Gill Sans MT"/>
                <w:color w:val="000000"/>
              </w:rPr>
              <w:t>Non</w:t>
            </w:r>
          </w:p>
        </w:tc>
      </w:tr>
      <w:tr w:rsidR="00F06630" w:rsidRPr="00BA0813" w:rsidTr="00F06630">
        <w:trPr>
          <w:trHeight w:val="300"/>
        </w:trPr>
        <w:tc>
          <w:tcPr>
            <w:tcW w:w="2850"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Fièvre</w:t>
            </w:r>
            <w:proofErr w:type="spellEnd"/>
            <w:r w:rsidRPr="00BA0813">
              <w:rPr>
                <w:rFonts w:ascii="Gill Sans MT" w:eastAsia="Times New Roman" w:hAnsi="Gill Sans MT"/>
                <w:color w:val="000000"/>
              </w:rPr>
              <w:t xml:space="preserve">    T =</w:t>
            </w:r>
          </w:p>
        </w:tc>
        <w:tc>
          <w:tcPr>
            <w:tcW w:w="1134"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5"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Hémorragies</w:t>
            </w:r>
            <w:proofErr w:type="spellEnd"/>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992" w:type="dxa"/>
            <w:shd w:val="clear" w:color="auto" w:fill="auto"/>
            <w:noWrap/>
            <w:vAlign w:val="bottom"/>
            <w:hideMark/>
          </w:tcPr>
          <w:p w:rsidR="00F06630" w:rsidRPr="00BA0813" w:rsidRDefault="00F06630" w:rsidP="00F06630">
            <w:pPr>
              <w:rPr>
                <w:rFonts w:ascii="Gill Sans MT" w:eastAsia="Times New Roman" w:hAnsi="Gill Sans MT"/>
                <w:color w:val="000000"/>
              </w:rPr>
            </w:pPr>
          </w:p>
        </w:tc>
      </w:tr>
      <w:tr w:rsidR="00F06630" w:rsidRPr="00BA0813" w:rsidTr="00F06630">
        <w:trPr>
          <w:trHeight w:val="300"/>
        </w:trPr>
        <w:tc>
          <w:tcPr>
            <w:tcW w:w="2850"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Vomissement</w:t>
            </w:r>
            <w:proofErr w:type="spellEnd"/>
            <w:r w:rsidRPr="00BA0813">
              <w:rPr>
                <w:rFonts w:ascii="Gill Sans MT" w:eastAsia="Times New Roman" w:hAnsi="Gill Sans MT"/>
                <w:color w:val="000000"/>
              </w:rPr>
              <w:t xml:space="preserve"> </w:t>
            </w:r>
            <w:proofErr w:type="spellStart"/>
            <w:r w:rsidRPr="00BA0813">
              <w:rPr>
                <w:rFonts w:ascii="Gill Sans MT" w:eastAsia="Times New Roman" w:hAnsi="Gill Sans MT"/>
                <w:color w:val="000000"/>
              </w:rPr>
              <w:t>ou</w:t>
            </w:r>
            <w:proofErr w:type="spellEnd"/>
            <w:r w:rsidRPr="00BA0813">
              <w:rPr>
                <w:rFonts w:ascii="Gill Sans MT" w:eastAsia="Times New Roman" w:hAnsi="Gill Sans MT"/>
                <w:color w:val="000000"/>
              </w:rPr>
              <w:t xml:space="preserve"> </w:t>
            </w:r>
            <w:proofErr w:type="spellStart"/>
            <w:r w:rsidRPr="00BA0813">
              <w:rPr>
                <w:rFonts w:ascii="Gill Sans MT" w:eastAsia="Times New Roman" w:hAnsi="Gill Sans MT"/>
                <w:color w:val="000000"/>
              </w:rPr>
              <w:t>Nausées</w:t>
            </w:r>
            <w:proofErr w:type="spellEnd"/>
          </w:p>
        </w:tc>
        <w:tc>
          <w:tcPr>
            <w:tcW w:w="1134"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5"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Saignement</w:t>
            </w:r>
            <w:proofErr w:type="spellEnd"/>
            <w:r w:rsidRPr="00BA0813">
              <w:rPr>
                <w:rFonts w:ascii="Gill Sans MT" w:eastAsia="Times New Roman" w:hAnsi="Gill Sans MT"/>
                <w:color w:val="000000"/>
              </w:rPr>
              <w:t xml:space="preserve"> des </w:t>
            </w:r>
            <w:proofErr w:type="spellStart"/>
            <w:r w:rsidRPr="00BA0813">
              <w:rPr>
                <w:rFonts w:ascii="Gill Sans MT" w:eastAsia="Times New Roman" w:hAnsi="Gill Sans MT"/>
                <w:color w:val="000000"/>
              </w:rPr>
              <w:t>gencives</w:t>
            </w:r>
            <w:proofErr w:type="spellEnd"/>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992" w:type="dxa"/>
            <w:shd w:val="clear" w:color="auto" w:fill="auto"/>
            <w:noWrap/>
            <w:vAlign w:val="bottom"/>
            <w:hideMark/>
          </w:tcPr>
          <w:p w:rsidR="00F06630" w:rsidRPr="00BA0813" w:rsidRDefault="00F06630" w:rsidP="00F06630">
            <w:pPr>
              <w:rPr>
                <w:rFonts w:ascii="Gill Sans MT" w:eastAsia="Times New Roman" w:hAnsi="Gill Sans MT"/>
                <w:color w:val="000000"/>
              </w:rPr>
            </w:pPr>
          </w:p>
        </w:tc>
      </w:tr>
      <w:tr w:rsidR="00F06630" w:rsidRPr="00BA0813" w:rsidTr="00F06630">
        <w:trPr>
          <w:trHeight w:val="300"/>
        </w:trPr>
        <w:tc>
          <w:tcPr>
            <w:tcW w:w="2850"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Diarrhée</w:t>
            </w:r>
            <w:proofErr w:type="spellEnd"/>
          </w:p>
        </w:tc>
        <w:tc>
          <w:tcPr>
            <w:tcW w:w="1134"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5"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Conjonctivites</w:t>
            </w:r>
            <w:proofErr w:type="spellEnd"/>
            <w:r w:rsidRPr="00BA0813">
              <w:rPr>
                <w:rFonts w:ascii="Gill Sans MT" w:eastAsia="Times New Roman" w:hAnsi="Gill Sans MT"/>
                <w:color w:val="000000"/>
              </w:rPr>
              <w:t xml:space="preserve"> </w:t>
            </w:r>
            <w:proofErr w:type="spellStart"/>
            <w:r w:rsidRPr="00BA0813">
              <w:rPr>
                <w:rFonts w:ascii="Gill Sans MT" w:eastAsia="Times New Roman" w:hAnsi="Gill Sans MT"/>
                <w:color w:val="000000"/>
              </w:rPr>
              <w:t>injectées</w:t>
            </w:r>
            <w:proofErr w:type="spellEnd"/>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992" w:type="dxa"/>
            <w:shd w:val="clear" w:color="auto" w:fill="auto"/>
            <w:noWrap/>
            <w:vAlign w:val="bottom"/>
            <w:hideMark/>
          </w:tcPr>
          <w:p w:rsidR="00F06630" w:rsidRPr="00BA0813" w:rsidRDefault="00F06630" w:rsidP="00F06630">
            <w:pPr>
              <w:rPr>
                <w:rFonts w:ascii="Gill Sans MT" w:eastAsia="Times New Roman" w:hAnsi="Gill Sans MT"/>
                <w:color w:val="000000"/>
              </w:rPr>
            </w:pPr>
          </w:p>
        </w:tc>
      </w:tr>
      <w:tr w:rsidR="00F06630" w:rsidRPr="00BA0813" w:rsidTr="00F06630">
        <w:trPr>
          <w:trHeight w:val="300"/>
        </w:trPr>
        <w:tc>
          <w:tcPr>
            <w:tcW w:w="2850" w:type="dxa"/>
            <w:shd w:val="clear" w:color="auto" w:fill="auto"/>
            <w:noWrap/>
            <w:vAlign w:val="bottom"/>
            <w:hideMark/>
          </w:tcPr>
          <w:p w:rsidR="00F06630" w:rsidRPr="00BA0813" w:rsidRDefault="00F06630" w:rsidP="00F06630">
            <w:pPr>
              <w:rPr>
                <w:rFonts w:ascii="Gill Sans MT" w:eastAsia="Times New Roman" w:hAnsi="Gill Sans MT"/>
                <w:color w:val="000000"/>
              </w:rPr>
            </w:pPr>
            <w:r w:rsidRPr="00BA0813">
              <w:rPr>
                <w:rFonts w:ascii="Gill Sans MT" w:eastAsia="Times New Roman" w:hAnsi="Gill Sans MT"/>
                <w:color w:val="000000"/>
              </w:rPr>
              <w:t>Fatigue intense</w:t>
            </w:r>
          </w:p>
        </w:tc>
        <w:tc>
          <w:tcPr>
            <w:tcW w:w="1134"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5"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Pétéchies</w:t>
            </w:r>
            <w:proofErr w:type="spellEnd"/>
            <w:r w:rsidRPr="00BA0813">
              <w:rPr>
                <w:rFonts w:ascii="Gill Sans MT" w:eastAsia="Times New Roman" w:hAnsi="Gill Sans MT"/>
                <w:color w:val="000000"/>
              </w:rPr>
              <w:t>/</w:t>
            </w:r>
            <w:proofErr w:type="spellStart"/>
            <w:r w:rsidRPr="00BA0813">
              <w:rPr>
                <w:rFonts w:ascii="Gill Sans MT" w:eastAsia="Times New Roman" w:hAnsi="Gill Sans MT"/>
                <w:color w:val="000000"/>
              </w:rPr>
              <w:t>Purpura</w:t>
            </w:r>
            <w:proofErr w:type="spellEnd"/>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992" w:type="dxa"/>
            <w:shd w:val="clear" w:color="auto" w:fill="auto"/>
            <w:noWrap/>
            <w:vAlign w:val="bottom"/>
            <w:hideMark/>
          </w:tcPr>
          <w:p w:rsidR="00F06630" w:rsidRPr="00BA0813" w:rsidRDefault="00F06630" w:rsidP="00F06630">
            <w:pPr>
              <w:rPr>
                <w:rFonts w:ascii="Gill Sans MT" w:eastAsia="Times New Roman" w:hAnsi="Gill Sans MT"/>
                <w:color w:val="000000"/>
              </w:rPr>
            </w:pPr>
          </w:p>
        </w:tc>
      </w:tr>
      <w:tr w:rsidR="00F06630" w:rsidRPr="00D3266F" w:rsidTr="00F06630">
        <w:trPr>
          <w:trHeight w:val="300"/>
        </w:trPr>
        <w:tc>
          <w:tcPr>
            <w:tcW w:w="2850"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Ictère</w:t>
            </w:r>
            <w:proofErr w:type="spellEnd"/>
          </w:p>
        </w:tc>
        <w:tc>
          <w:tcPr>
            <w:tcW w:w="1134"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5" w:type="dxa"/>
            <w:shd w:val="clear" w:color="auto" w:fill="auto"/>
            <w:noWrap/>
            <w:vAlign w:val="bottom"/>
            <w:hideMark/>
          </w:tcPr>
          <w:p w:rsidR="00F06630" w:rsidRPr="00D60B78" w:rsidRDefault="00F06630" w:rsidP="00F06630">
            <w:pPr>
              <w:rPr>
                <w:rFonts w:ascii="Gill Sans MT" w:eastAsia="Times New Roman" w:hAnsi="Gill Sans MT"/>
                <w:color w:val="000000"/>
                <w:lang w:val="fr-FR"/>
              </w:rPr>
            </w:pPr>
            <w:r w:rsidRPr="00D60B78">
              <w:rPr>
                <w:rFonts w:ascii="Gill Sans MT" w:eastAsia="Times New Roman" w:hAnsi="Gill Sans MT"/>
                <w:color w:val="000000"/>
                <w:lang w:val="fr-FR"/>
              </w:rPr>
              <w:t>Sang noir dans les selles</w:t>
            </w:r>
          </w:p>
        </w:tc>
        <w:tc>
          <w:tcPr>
            <w:tcW w:w="851" w:type="dxa"/>
            <w:shd w:val="clear" w:color="auto" w:fill="auto"/>
            <w:noWrap/>
            <w:vAlign w:val="bottom"/>
            <w:hideMark/>
          </w:tcPr>
          <w:p w:rsidR="00F06630" w:rsidRPr="00D60B78" w:rsidRDefault="00F06630" w:rsidP="00F06630">
            <w:pPr>
              <w:rPr>
                <w:rFonts w:ascii="Gill Sans MT" w:eastAsia="Times New Roman" w:hAnsi="Gill Sans MT"/>
                <w:color w:val="000000"/>
                <w:lang w:val="fr-FR"/>
              </w:rPr>
            </w:pPr>
          </w:p>
        </w:tc>
        <w:tc>
          <w:tcPr>
            <w:tcW w:w="992" w:type="dxa"/>
            <w:shd w:val="clear" w:color="auto" w:fill="auto"/>
            <w:noWrap/>
            <w:vAlign w:val="bottom"/>
            <w:hideMark/>
          </w:tcPr>
          <w:p w:rsidR="00F06630" w:rsidRPr="00D60B78" w:rsidRDefault="00F06630" w:rsidP="00F06630">
            <w:pPr>
              <w:rPr>
                <w:rFonts w:ascii="Gill Sans MT" w:eastAsia="Times New Roman" w:hAnsi="Gill Sans MT"/>
                <w:color w:val="000000"/>
                <w:lang w:val="fr-FR"/>
              </w:rPr>
            </w:pPr>
          </w:p>
        </w:tc>
      </w:tr>
      <w:tr w:rsidR="00F06630" w:rsidRPr="00BA0813" w:rsidTr="00F06630">
        <w:trPr>
          <w:trHeight w:val="300"/>
        </w:trPr>
        <w:tc>
          <w:tcPr>
            <w:tcW w:w="2850"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Myalgies</w:t>
            </w:r>
            <w:proofErr w:type="spellEnd"/>
            <w:r w:rsidRPr="00BA0813">
              <w:rPr>
                <w:rFonts w:ascii="Gill Sans MT" w:eastAsia="Times New Roman" w:hAnsi="Gill Sans MT"/>
                <w:color w:val="000000"/>
              </w:rPr>
              <w:t>/</w:t>
            </w:r>
            <w:proofErr w:type="spellStart"/>
            <w:r w:rsidRPr="00BA0813">
              <w:rPr>
                <w:rFonts w:ascii="Gill Sans MT" w:eastAsia="Times New Roman" w:hAnsi="Gill Sans MT"/>
                <w:color w:val="000000"/>
              </w:rPr>
              <w:t>arthralgies</w:t>
            </w:r>
            <w:proofErr w:type="spellEnd"/>
          </w:p>
        </w:tc>
        <w:tc>
          <w:tcPr>
            <w:tcW w:w="1134"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5"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Saignement</w:t>
            </w:r>
            <w:proofErr w:type="spellEnd"/>
            <w:r w:rsidRPr="00BA0813">
              <w:rPr>
                <w:rFonts w:ascii="Gill Sans MT" w:eastAsia="Times New Roman" w:hAnsi="Gill Sans MT"/>
                <w:color w:val="000000"/>
              </w:rPr>
              <w:t xml:space="preserve"> du Nez</w:t>
            </w: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992" w:type="dxa"/>
            <w:shd w:val="clear" w:color="auto" w:fill="auto"/>
            <w:noWrap/>
            <w:vAlign w:val="bottom"/>
            <w:hideMark/>
          </w:tcPr>
          <w:p w:rsidR="00F06630" w:rsidRPr="00BA0813" w:rsidRDefault="00F06630" w:rsidP="00F06630">
            <w:pPr>
              <w:rPr>
                <w:rFonts w:ascii="Gill Sans MT" w:eastAsia="Times New Roman" w:hAnsi="Gill Sans MT"/>
                <w:color w:val="000000"/>
              </w:rPr>
            </w:pPr>
          </w:p>
        </w:tc>
      </w:tr>
      <w:tr w:rsidR="00F06630" w:rsidRPr="00BA0813" w:rsidTr="00F06630">
        <w:trPr>
          <w:trHeight w:val="300"/>
        </w:trPr>
        <w:tc>
          <w:tcPr>
            <w:tcW w:w="2850"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Céphalées</w:t>
            </w:r>
            <w:proofErr w:type="spellEnd"/>
          </w:p>
        </w:tc>
        <w:tc>
          <w:tcPr>
            <w:tcW w:w="1134"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ind w:right="340"/>
              <w:rPr>
                <w:rFonts w:ascii="Gill Sans MT" w:eastAsia="Times New Roman" w:hAnsi="Gill Sans MT"/>
                <w:color w:val="000000"/>
              </w:rPr>
            </w:pPr>
          </w:p>
        </w:tc>
        <w:tc>
          <w:tcPr>
            <w:tcW w:w="283"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5"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Autres</w:t>
            </w:r>
            <w:proofErr w:type="spellEnd"/>
            <w:r w:rsidRPr="00BA0813">
              <w:rPr>
                <w:rFonts w:ascii="Gill Sans MT" w:eastAsia="Times New Roman" w:hAnsi="Gill Sans MT"/>
                <w:color w:val="000000"/>
              </w:rPr>
              <w:t xml:space="preserve"> (à </w:t>
            </w:r>
            <w:proofErr w:type="spellStart"/>
            <w:r w:rsidRPr="00BA0813">
              <w:rPr>
                <w:rFonts w:ascii="Gill Sans MT" w:eastAsia="Times New Roman" w:hAnsi="Gill Sans MT"/>
                <w:color w:val="000000"/>
              </w:rPr>
              <w:t>préciser</w:t>
            </w:r>
            <w:proofErr w:type="spellEnd"/>
            <w:r w:rsidRPr="00BA0813">
              <w:rPr>
                <w:rFonts w:ascii="Gill Sans MT" w:eastAsia="Times New Roman" w:hAnsi="Gill Sans MT"/>
                <w:color w:val="000000"/>
              </w:rPr>
              <w:t>)</w:t>
            </w:r>
          </w:p>
        </w:tc>
        <w:tc>
          <w:tcPr>
            <w:tcW w:w="1843" w:type="dxa"/>
            <w:gridSpan w:val="2"/>
            <w:shd w:val="clear" w:color="auto" w:fill="auto"/>
            <w:noWrap/>
            <w:vAlign w:val="bottom"/>
            <w:hideMark/>
          </w:tcPr>
          <w:p w:rsidR="00F06630" w:rsidRPr="00BA0813" w:rsidRDefault="00F06630" w:rsidP="00F06630">
            <w:pPr>
              <w:jc w:val="center"/>
              <w:rPr>
                <w:rFonts w:ascii="Gill Sans MT" w:eastAsia="Times New Roman" w:hAnsi="Gill Sans MT"/>
                <w:color w:val="000000"/>
              </w:rPr>
            </w:pPr>
            <w:r w:rsidRPr="00BA0813">
              <w:rPr>
                <w:rFonts w:ascii="Gill Sans MT" w:eastAsia="Times New Roman" w:hAnsi="Gill Sans MT"/>
                <w:color w:val="000000"/>
              </w:rPr>
              <w:t>…………………</w:t>
            </w:r>
          </w:p>
        </w:tc>
      </w:tr>
      <w:tr w:rsidR="00F06630" w:rsidRPr="00BA0813" w:rsidTr="00F06630">
        <w:trPr>
          <w:trHeight w:val="300"/>
        </w:trPr>
        <w:tc>
          <w:tcPr>
            <w:tcW w:w="2850"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Difficultés</w:t>
            </w:r>
            <w:proofErr w:type="spellEnd"/>
            <w:r w:rsidRPr="00BA0813">
              <w:rPr>
                <w:rFonts w:ascii="Gill Sans MT" w:eastAsia="Times New Roman" w:hAnsi="Gill Sans MT"/>
                <w:color w:val="000000"/>
              </w:rPr>
              <w:t xml:space="preserve"> </w:t>
            </w:r>
            <w:proofErr w:type="spellStart"/>
            <w:r w:rsidRPr="00BA0813">
              <w:rPr>
                <w:rFonts w:ascii="Gill Sans MT" w:eastAsia="Times New Roman" w:hAnsi="Gill Sans MT"/>
                <w:color w:val="000000"/>
              </w:rPr>
              <w:t>respiratoires</w:t>
            </w:r>
            <w:proofErr w:type="spellEnd"/>
          </w:p>
        </w:tc>
        <w:tc>
          <w:tcPr>
            <w:tcW w:w="1134"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5"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992" w:type="dxa"/>
            <w:shd w:val="clear" w:color="auto" w:fill="auto"/>
            <w:noWrap/>
            <w:vAlign w:val="bottom"/>
            <w:hideMark/>
          </w:tcPr>
          <w:p w:rsidR="00F06630" w:rsidRPr="00BA0813" w:rsidRDefault="00F06630" w:rsidP="00F06630">
            <w:pPr>
              <w:rPr>
                <w:rFonts w:ascii="Gill Sans MT" w:eastAsia="Times New Roman" w:hAnsi="Gill Sans MT"/>
                <w:color w:val="000000"/>
              </w:rPr>
            </w:pPr>
          </w:p>
        </w:tc>
      </w:tr>
      <w:tr w:rsidR="00F06630" w:rsidRPr="00BA0813" w:rsidTr="00F06630">
        <w:trPr>
          <w:trHeight w:val="300"/>
        </w:trPr>
        <w:tc>
          <w:tcPr>
            <w:tcW w:w="2850"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Hoquets</w:t>
            </w:r>
            <w:proofErr w:type="spellEnd"/>
          </w:p>
        </w:tc>
        <w:tc>
          <w:tcPr>
            <w:tcW w:w="1134"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3686" w:type="dxa"/>
            <w:gridSpan w:val="2"/>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Difficultés</w:t>
            </w:r>
            <w:proofErr w:type="spellEnd"/>
            <w:r w:rsidRPr="00BA0813">
              <w:rPr>
                <w:rFonts w:ascii="Gill Sans MT" w:eastAsia="Times New Roman" w:hAnsi="Gill Sans MT"/>
                <w:color w:val="000000"/>
              </w:rPr>
              <w:t xml:space="preserve"> à la </w:t>
            </w:r>
            <w:proofErr w:type="spellStart"/>
            <w:r w:rsidRPr="00BA0813">
              <w:rPr>
                <w:rFonts w:ascii="Gill Sans MT" w:eastAsia="Times New Roman" w:hAnsi="Gill Sans MT"/>
                <w:color w:val="000000"/>
              </w:rPr>
              <w:t>déglutition</w:t>
            </w:r>
            <w:proofErr w:type="spellEnd"/>
          </w:p>
        </w:tc>
        <w:tc>
          <w:tcPr>
            <w:tcW w:w="992" w:type="dxa"/>
            <w:shd w:val="clear" w:color="auto" w:fill="auto"/>
            <w:noWrap/>
            <w:vAlign w:val="bottom"/>
            <w:hideMark/>
          </w:tcPr>
          <w:p w:rsidR="00F06630" w:rsidRPr="00BA0813" w:rsidRDefault="00F06630" w:rsidP="00F06630">
            <w:pPr>
              <w:rPr>
                <w:rFonts w:ascii="Gill Sans MT" w:eastAsia="Times New Roman" w:hAnsi="Gill Sans MT"/>
                <w:color w:val="000000"/>
              </w:rPr>
            </w:pPr>
          </w:p>
        </w:tc>
      </w:tr>
      <w:tr w:rsidR="00F06630" w:rsidRPr="00BA0813" w:rsidTr="00F06630">
        <w:trPr>
          <w:trHeight w:val="300"/>
        </w:trPr>
        <w:tc>
          <w:tcPr>
            <w:tcW w:w="2850"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Autres</w:t>
            </w:r>
            <w:proofErr w:type="spellEnd"/>
            <w:r w:rsidRPr="00BA0813">
              <w:rPr>
                <w:rFonts w:ascii="Gill Sans MT" w:eastAsia="Times New Roman" w:hAnsi="Gill Sans MT"/>
                <w:color w:val="000000"/>
              </w:rPr>
              <w:t xml:space="preserve"> </w:t>
            </w:r>
            <w:proofErr w:type="spellStart"/>
            <w:r w:rsidRPr="00BA0813">
              <w:rPr>
                <w:rFonts w:ascii="Gill Sans MT" w:eastAsia="Times New Roman" w:hAnsi="Gill Sans MT"/>
                <w:color w:val="000000"/>
              </w:rPr>
              <w:t>signes</w:t>
            </w:r>
            <w:proofErr w:type="spellEnd"/>
            <w:r w:rsidRPr="00BA0813">
              <w:rPr>
                <w:rFonts w:ascii="Gill Sans MT" w:eastAsia="Times New Roman" w:hAnsi="Gill Sans MT"/>
                <w:color w:val="000000"/>
              </w:rPr>
              <w:t xml:space="preserve"> (à </w:t>
            </w:r>
            <w:proofErr w:type="spellStart"/>
            <w:r w:rsidRPr="00BA0813">
              <w:rPr>
                <w:rFonts w:ascii="Gill Sans MT" w:eastAsia="Times New Roman" w:hAnsi="Gill Sans MT"/>
                <w:color w:val="000000"/>
              </w:rPr>
              <w:t>spécifier</w:t>
            </w:r>
            <w:proofErr w:type="spellEnd"/>
            <w:r w:rsidRPr="00BA0813">
              <w:rPr>
                <w:rFonts w:ascii="Gill Sans MT" w:eastAsia="Times New Roman" w:hAnsi="Gill Sans MT"/>
                <w:color w:val="000000"/>
              </w:rPr>
              <w:t>)</w:t>
            </w:r>
          </w:p>
        </w:tc>
        <w:tc>
          <w:tcPr>
            <w:tcW w:w="1134"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5"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Douleurs</w:t>
            </w:r>
            <w:proofErr w:type="spellEnd"/>
            <w:r w:rsidRPr="00BA0813">
              <w:rPr>
                <w:rFonts w:ascii="Gill Sans MT" w:eastAsia="Times New Roman" w:hAnsi="Gill Sans MT"/>
                <w:color w:val="000000"/>
              </w:rPr>
              <w:t xml:space="preserve"> </w:t>
            </w:r>
            <w:proofErr w:type="spellStart"/>
            <w:r w:rsidRPr="00BA0813">
              <w:rPr>
                <w:rFonts w:ascii="Gill Sans MT" w:eastAsia="Times New Roman" w:hAnsi="Gill Sans MT"/>
                <w:color w:val="000000"/>
              </w:rPr>
              <w:t>abdominales</w:t>
            </w:r>
            <w:proofErr w:type="spellEnd"/>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992" w:type="dxa"/>
            <w:shd w:val="clear" w:color="auto" w:fill="auto"/>
            <w:noWrap/>
            <w:vAlign w:val="bottom"/>
            <w:hideMark/>
          </w:tcPr>
          <w:p w:rsidR="00F06630" w:rsidRPr="00BA0813" w:rsidRDefault="00F06630" w:rsidP="00F06630">
            <w:pPr>
              <w:rPr>
                <w:rFonts w:ascii="Gill Sans MT" w:eastAsia="Times New Roman" w:hAnsi="Gill Sans MT"/>
                <w:color w:val="000000"/>
              </w:rPr>
            </w:pPr>
          </w:p>
        </w:tc>
      </w:tr>
      <w:tr w:rsidR="00F06630" w:rsidRPr="00BA0813" w:rsidTr="00F06630">
        <w:trPr>
          <w:trHeight w:val="300"/>
        </w:trPr>
        <w:tc>
          <w:tcPr>
            <w:tcW w:w="2850"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Traitement</w:t>
            </w:r>
            <w:proofErr w:type="spellEnd"/>
            <w:r w:rsidRPr="00BA0813">
              <w:rPr>
                <w:rFonts w:ascii="Gill Sans MT" w:eastAsia="Times New Roman" w:hAnsi="Gill Sans MT"/>
                <w:color w:val="000000"/>
              </w:rPr>
              <w:t xml:space="preserve"> </w:t>
            </w:r>
            <w:proofErr w:type="spellStart"/>
            <w:r w:rsidRPr="00BA0813">
              <w:rPr>
                <w:rFonts w:ascii="Gill Sans MT" w:eastAsia="Times New Roman" w:hAnsi="Gill Sans MT"/>
                <w:color w:val="000000"/>
              </w:rPr>
              <w:t>reçu</w:t>
            </w:r>
            <w:proofErr w:type="spellEnd"/>
            <w:r w:rsidRPr="00BA0813">
              <w:rPr>
                <w:rFonts w:ascii="Gill Sans MT" w:eastAsia="Times New Roman" w:hAnsi="Gill Sans MT"/>
                <w:color w:val="000000"/>
              </w:rPr>
              <w:t xml:space="preserve"> (à </w:t>
            </w:r>
            <w:proofErr w:type="spellStart"/>
            <w:r w:rsidRPr="00BA0813">
              <w:rPr>
                <w:rFonts w:ascii="Gill Sans MT" w:eastAsia="Times New Roman" w:hAnsi="Gill Sans MT"/>
                <w:color w:val="000000"/>
              </w:rPr>
              <w:t>lister</w:t>
            </w:r>
            <w:proofErr w:type="spellEnd"/>
          </w:p>
        </w:tc>
        <w:tc>
          <w:tcPr>
            <w:tcW w:w="1134"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5"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992" w:type="dxa"/>
            <w:shd w:val="clear" w:color="auto" w:fill="auto"/>
            <w:noWrap/>
            <w:vAlign w:val="bottom"/>
            <w:hideMark/>
          </w:tcPr>
          <w:p w:rsidR="00F06630" w:rsidRPr="00BA0813" w:rsidRDefault="00F06630" w:rsidP="00F06630">
            <w:pPr>
              <w:rPr>
                <w:rFonts w:ascii="Gill Sans MT" w:eastAsia="Times New Roman" w:hAnsi="Gill Sans MT"/>
                <w:color w:val="000000"/>
              </w:rPr>
            </w:pPr>
          </w:p>
        </w:tc>
      </w:tr>
      <w:tr w:rsidR="00F06630" w:rsidRPr="00BA0813" w:rsidTr="00F06630">
        <w:trPr>
          <w:trHeight w:val="300"/>
        </w:trPr>
        <w:tc>
          <w:tcPr>
            <w:tcW w:w="2850"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Décédé</w:t>
            </w:r>
            <w:proofErr w:type="spellEnd"/>
            <w:r w:rsidRPr="00BA0813">
              <w:rPr>
                <w:rFonts w:ascii="Gill Sans MT" w:eastAsia="Times New Roman" w:hAnsi="Gill Sans MT"/>
                <w:color w:val="000000"/>
              </w:rPr>
              <w:t xml:space="preserve"> </w:t>
            </w:r>
            <w:proofErr w:type="spellStart"/>
            <w:r w:rsidRPr="00BA0813">
              <w:rPr>
                <w:rFonts w:ascii="Gill Sans MT" w:eastAsia="Times New Roman" w:hAnsi="Gill Sans MT"/>
                <w:color w:val="000000"/>
              </w:rPr>
              <w:t>Oui</w:t>
            </w:r>
            <w:proofErr w:type="spellEnd"/>
            <w:r w:rsidRPr="00BA0813">
              <w:rPr>
                <w:rFonts w:ascii="Gill Sans MT" w:eastAsia="Times New Roman" w:hAnsi="Gill Sans MT"/>
                <w:color w:val="000000"/>
              </w:rPr>
              <w:t xml:space="preserve">          Non</w:t>
            </w:r>
          </w:p>
        </w:tc>
        <w:tc>
          <w:tcPr>
            <w:tcW w:w="1985" w:type="dxa"/>
            <w:gridSpan w:val="2"/>
            <w:shd w:val="clear" w:color="auto" w:fill="auto"/>
            <w:noWrap/>
            <w:vAlign w:val="bottom"/>
            <w:hideMark/>
          </w:tcPr>
          <w:p w:rsidR="00F06630" w:rsidRPr="00BA0813" w:rsidRDefault="00F06630" w:rsidP="00F06630">
            <w:pPr>
              <w:jc w:val="center"/>
              <w:rPr>
                <w:rFonts w:ascii="Gill Sans MT" w:eastAsia="Times New Roman" w:hAnsi="Gill Sans MT"/>
                <w:color w:val="000000"/>
              </w:rPr>
            </w:pPr>
            <w:r w:rsidRPr="00BA0813">
              <w:rPr>
                <w:rFonts w:ascii="Gill Sans MT" w:eastAsia="Times New Roman" w:hAnsi="Gill Sans MT"/>
                <w:color w:val="000000"/>
              </w:rPr>
              <w:t>SI OUI DATE……………</w:t>
            </w:r>
          </w:p>
        </w:tc>
        <w:tc>
          <w:tcPr>
            <w:tcW w:w="283"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2835"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851" w:type="dxa"/>
            <w:shd w:val="clear" w:color="auto" w:fill="auto"/>
            <w:noWrap/>
            <w:vAlign w:val="bottom"/>
            <w:hideMark/>
          </w:tcPr>
          <w:p w:rsidR="00F06630" w:rsidRPr="00BA0813" w:rsidRDefault="00F06630" w:rsidP="00F06630">
            <w:pPr>
              <w:rPr>
                <w:rFonts w:ascii="Gill Sans MT" w:eastAsia="Times New Roman" w:hAnsi="Gill Sans MT"/>
                <w:color w:val="000000"/>
              </w:rPr>
            </w:pPr>
          </w:p>
        </w:tc>
        <w:tc>
          <w:tcPr>
            <w:tcW w:w="992" w:type="dxa"/>
            <w:shd w:val="clear" w:color="auto" w:fill="auto"/>
            <w:noWrap/>
            <w:vAlign w:val="bottom"/>
            <w:hideMark/>
          </w:tcPr>
          <w:p w:rsidR="00F06630" w:rsidRPr="00BA0813" w:rsidRDefault="00F06630" w:rsidP="00F06630">
            <w:pPr>
              <w:rPr>
                <w:rFonts w:ascii="Gill Sans MT" w:eastAsia="Times New Roman" w:hAnsi="Gill Sans MT"/>
                <w:color w:val="000000"/>
              </w:rPr>
            </w:pPr>
          </w:p>
        </w:tc>
      </w:tr>
    </w:tbl>
    <w:p w:rsidR="00F06630" w:rsidRPr="00BA0813" w:rsidRDefault="00F06630" w:rsidP="00F06630">
      <w:pPr>
        <w:widowControl w:val="0"/>
        <w:autoSpaceDE w:val="0"/>
        <w:autoSpaceDN w:val="0"/>
        <w:adjustRightInd w:val="0"/>
        <w:spacing w:after="240"/>
        <w:rPr>
          <w:rFonts w:ascii="Gill Sans MT" w:hAnsi="Gill Sans MT" w:cs="Calibri"/>
        </w:rPr>
      </w:pPr>
    </w:p>
    <w:p w:rsidR="00F06630" w:rsidRPr="00BA0813" w:rsidRDefault="00F06630" w:rsidP="00F06630">
      <w:pPr>
        <w:widowControl w:val="0"/>
        <w:autoSpaceDE w:val="0"/>
        <w:autoSpaceDN w:val="0"/>
        <w:adjustRightInd w:val="0"/>
        <w:spacing w:after="240"/>
        <w:rPr>
          <w:rFonts w:ascii="Gill Sans MT" w:hAnsi="Gill Sans MT" w:cs="Times"/>
        </w:rPr>
      </w:pPr>
    </w:p>
    <w:p w:rsidR="00F06630" w:rsidRPr="00BA0813" w:rsidRDefault="00F06630" w:rsidP="00F06630">
      <w:pPr>
        <w:widowControl w:val="0"/>
        <w:autoSpaceDE w:val="0"/>
        <w:autoSpaceDN w:val="0"/>
        <w:adjustRightInd w:val="0"/>
        <w:spacing w:after="240"/>
        <w:rPr>
          <w:rFonts w:ascii="Gill Sans MT" w:hAnsi="Gill Sans MT" w:cs="Times"/>
          <w:b/>
        </w:rPr>
      </w:pPr>
      <w:r w:rsidRPr="00BA0813">
        <w:rPr>
          <w:rFonts w:ascii="Gill Sans MT" w:hAnsi="Gill Sans MT" w:cs="Times"/>
          <w:b/>
        </w:rPr>
        <w:t xml:space="preserve">ECHANTILLON DE </w:t>
      </w:r>
      <w:proofErr w:type="gramStart"/>
      <w:r w:rsidRPr="00BA0813">
        <w:rPr>
          <w:rFonts w:ascii="Gill Sans MT" w:hAnsi="Gill Sans MT" w:cs="Times"/>
          <w:b/>
        </w:rPr>
        <w:t>SANG</w:t>
      </w:r>
      <w:r>
        <w:rPr>
          <w:rFonts w:ascii="Gill Sans MT" w:hAnsi="Gill Sans MT" w:cs="Times"/>
          <w:b/>
        </w:rPr>
        <w:t> :</w:t>
      </w:r>
      <w:proofErr w:type="gramEnd"/>
    </w:p>
    <w:tbl>
      <w:tblPr>
        <w:tblW w:w="681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92"/>
        <w:gridCol w:w="3827"/>
      </w:tblGrid>
      <w:tr w:rsidR="00F06630" w:rsidRPr="00BA0813" w:rsidTr="00F06630">
        <w:trPr>
          <w:trHeight w:val="300"/>
        </w:trPr>
        <w:tc>
          <w:tcPr>
            <w:tcW w:w="2992" w:type="dxa"/>
            <w:shd w:val="clear" w:color="auto" w:fill="auto"/>
            <w:noWrap/>
            <w:vAlign w:val="bottom"/>
            <w:hideMark/>
          </w:tcPr>
          <w:p w:rsidR="00F06630" w:rsidRPr="00BA0813" w:rsidRDefault="00F06630" w:rsidP="00F06630">
            <w:pPr>
              <w:rPr>
                <w:rFonts w:ascii="Gill Sans MT" w:eastAsia="Times New Roman" w:hAnsi="Gill Sans MT"/>
                <w:color w:val="000000"/>
              </w:rPr>
            </w:pPr>
            <w:r w:rsidRPr="00BA0813">
              <w:rPr>
                <w:rFonts w:ascii="Gill Sans MT" w:eastAsia="Times New Roman" w:hAnsi="Gill Sans MT"/>
                <w:color w:val="000000"/>
              </w:rPr>
              <w:lastRenderedPageBreak/>
              <w:t>ECHANTILLON DE SANG</w:t>
            </w:r>
          </w:p>
        </w:tc>
        <w:tc>
          <w:tcPr>
            <w:tcW w:w="3827" w:type="dxa"/>
            <w:shd w:val="clear" w:color="auto" w:fill="auto"/>
            <w:noWrap/>
            <w:vAlign w:val="bottom"/>
            <w:hideMark/>
          </w:tcPr>
          <w:p w:rsidR="00F06630" w:rsidRPr="00BA0813" w:rsidRDefault="00F06630" w:rsidP="00F06630">
            <w:pPr>
              <w:rPr>
                <w:rFonts w:ascii="Gill Sans MT" w:eastAsia="Times New Roman" w:hAnsi="Gill Sans MT"/>
                <w:color w:val="000000"/>
              </w:rPr>
            </w:pPr>
            <w:r w:rsidRPr="00BA0813">
              <w:rPr>
                <w:rFonts w:ascii="Gill Sans MT" w:eastAsia="Times New Roman" w:hAnsi="Gill Sans MT"/>
                <w:color w:val="000000"/>
              </w:rPr>
              <w:t xml:space="preserve"> </w:t>
            </w:r>
            <w:proofErr w:type="spellStart"/>
            <w:r w:rsidRPr="00BA0813">
              <w:rPr>
                <w:rFonts w:ascii="Gill Sans MT" w:eastAsia="Times New Roman" w:hAnsi="Gill Sans MT"/>
                <w:color w:val="000000"/>
              </w:rPr>
              <w:t>Oui</w:t>
            </w:r>
            <w:proofErr w:type="spellEnd"/>
            <w:r w:rsidRPr="00BA0813">
              <w:rPr>
                <w:rFonts w:ascii="Gill Sans MT" w:eastAsia="Times New Roman" w:hAnsi="Gill Sans MT"/>
                <w:color w:val="000000"/>
              </w:rPr>
              <w:t xml:space="preserve">                                     Non</w:t>
            </w:r>
          </w:p>
        </w:tc>
      </w:tr>
      <w:tr w:rsidR="00F06630" w:rsidRPr="00BA0813" w:rsidTr="00F06630">
        <w:trPr>
          <w:trHeight w:val="300"/>
        </w:trPr>
        <w:tc>
          <w:tcPr>
            <w:tcW w:w="2992" w:type="dxa"/>
            <w:shd w:val="clear" w:color="auto" w:fill="auto"/>
            <w:noWrap/>
            <w:vAlign w:val="bottom"/>
            <w:hideMark/>
          </w:tcPr>
          <w:p w:rsidR="00F06630" w:rsidRPr="00BA0813" w:rsidRDefault="00F06630" w:rsidP="00F06630">
            <w:pPr>
              <w:rPr>
                <w:rFonts w:ascii="Gill Sans MT" w:eastAsia="Times New Roman" w:hAnsi="Gill Sans MT"/>
                <w:color w:val="000000"/>
              </w:rPr>
            </w:pPr>
            <w:r w:rsidRPr="00BA0813">
              <w:rPr>
                <w:rFonts w:ascii="Gill Sans MT" w:eastAsia="Times New Roman" w:hAnsi="Gill Sans MT"/>
                <w:color w:val="000000"/>
              </w:rPr>
              <w:t xml:space="preserve">Date de </w:t>
            </w:r>
            <w:proofErr w:type="spellStart"/>
            <w:r w:rsidRPr="00BA0813">
              <w:rPr>
                <w:rFonts w:ascii="Gill Sans MT" w:eastAsia="Times New Roman" w:hAnsi="Gill Sans MT"/>
                <w:color w:val="000000"/>
              </w:rPr>
              <w:t>prélèvement</w:t>
            </w:r>
            <w:proofErr w:type="spellEnd"/>
            <w:r w:rsidRPr="00BA0813">
              <w:rPr>
                <w:rFonts w:ascii="Gill Sans MT" w:eastAsia="Times New Roman" w:hAnsi="Gill Sans MT"/>
                <w:color w:val="000000"/>
              </w:rPr>
              <w:t>:</w:t>
            </w:r>
          </w:p>
        </w:tc>
        <w:tc>
          <w:tcPr>
            <w:tcW w:w="3827" w:type="dxa"/>
            <w:shd w:val="clear" w:color="auto" w:fill="auto"/>
            <w:noWrap/>
            <w:vAlign w:val="bottom"/>
            <w:hideMark/>
          </w:tcPr>
          <w:p w:rsidR="00F06630" w:rsidRPr="00BA0813" w:rsidRDefault="00F06630" w:rsidP="00F06630">
            <w:pPr>
              <w:rPr>
                <w:rFonts w:ascii="Gill Sans MT" w:eastAsia="Times New Roman" w:hAnsi="Gill Sans MT"/>
                <w:color w:val="000000"/>
              </w:rPr>
            </w:pPr>
          </w:p>
        </w:tc>
      </w:tr>
      <w:tr w:rsidR="00F06630" w:rsidRPr="00BA0813" w:rsidTr="00F06630">
        <w:trPr>
          <w:trHeight w:val="300"/>
        </w:trPr>
        <w:tc>
          <w:tcPr>
            <w:tcW w:w="2992"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Heure</w:t>
            </w:r>
            <w:proofErr w:type="spellEnd"/>
            <w:r w:rsidRPr="00BA0813">
              <w:rPr>
                <w:rFonts w:ascii="Gill Sans MT" w:eastAsia="Times New Roman" w:hAnsi="Gill Sans MT"/>
                <w:color w:val="000000"/>
              </w:rPr>
              <w:t xml:space="preserve"> de </w:t>
            </w:r>
            <w:proofErr w:type="spellStart"/>
            <w:r w:rsidRPr="00BA0813">
              <w:rPr>
                <w:rFonts w:ascii="Gill Sans MT" w:eastAsia="Times New Roman" w:hAnsi="Gill Sans MT"/>
                <w:color w:val="000000"/>
              </w:rPr>
              <w:t>prélèvement</w:t>
            </w:r>
            <w:proofErr w:type="spellEnd"/>
            <w:r w:rsidRPr="00BA0813">
              <w:rPr>
                <w:rFonts w:ascii="Gill Sans MT" w:eastAsia="Times New Roman" w:hAnsi="Gill Sans MT"/>
                <w:color w:val="000000"/>
              </w:rPr>
              <w:t xml:space="preserve"> :</w:t>
            </w:r>
          </w:p>
        </w:tc>
        <w:tc>
          <w:tcPr>
            <w:tcW w:w="3827" w:type="dxa"/>
            <w:shd w:val="clear" w:color="auto" w:fill="auto"/>
            <w:noWrap/>
            <w:vAlign w:val="bottom"/>
            <w:hideMark/>
          </w:tcPr>
          <w:p w:rsidR="00F06630" w:rsidRPr="00BA0813" w:rsidRDefault="00F06630" w:rsidP="00F06630">
            <w:pPr>
              <w:rPr>
                <w:rFonts w:ascii="Gill Sans MT" w:eastAsia="Times New Roman" w:hAnsi="Gill Sans MT"/>
                <w:color w:val="000000"/>
              </w:rPr>
            </w:pPr>
          </w:p>
        </w:tc>
      </w:tr>
      <w:tr w:rsidR="00F06630" w:rsidRPr="00BA0813" w:rsidTr="00F06630">
        <w:trPr>
          <w:trHeight w:val="300"/>
        </w:trPr>
        <w:tc>
          <w:tcPr>
            <w:tcW w:w="2992" w:type="dxa"/>
            <w:shd w:val="clear" w:color="auto" w:fill="auto"/>
            <w:noWrap/>
            <w:vAlign w:val="bottom"/>
            <w:hideMark/>
          </w:tcPr>
          <w:p w:rsidR="00F06630" w:rsidRPr="00BA0813" w:rsidRDefault="00F06630" w:rsidP="00F06630">
            <w:pPr>
              <w:rPr>
                <w:rFonts w:ascii="Gill Sans MT" w:eastAsia="Times New Roman" w:hAnsi="Gill Sans MT"/>
                <w:color w:val="000000"/>
              </w:rPr>
            </w:pPr>
            <w:proofErr w:type="spellStart"/>
            <w:r w:rsidRPr="00BA0813">
              <w:rPr>
                <w:rFonts w:ascii="Gill Sans MT" w:eastAsia="Times New Roman" w:hAnsi="Gill Sans MT"/>
                <w:color w:val="000000"/>
              </w:rPr>
              <w:t>Prélevé</w:t>
            </w:r>
            <w:proofErr w:type="spellEnd"/>
            <w:r w:rsidRPr="00BA0813">
              <w:rPr>
                <w:rFonts w:ascii="Gill Sans MT" w:eastAsia="Times New Roman" w:hAnsi="Gill Sans MT"/>
                <w:color w:val="000000"/>
              </w:rPr>
              <w:t xml:space="preserve"> par :</w:t>
            </w:r>
          </w:p>
        </w:tc>
        <w:tc>
          <w:tcPr>
            <w:tcW w:w="3827" w:type="dxa"/>
            <w:shd w:val="clear" w:color="auto" w:fill="auto"/>
            <w:noWrap/>
            <w:vAlign w:val="bottom"/>
            <w:hideMark/>
          </w:tcPr>
          <w:p w:rsidR="00F06630" w:rsidRPr="00BA0813" w:rsidRDefault="00F06630" w:rsidP="00F06630">
            <w:pPr>
              <w:rPr>
                <w:rFonts w:ascii="Gill Sans MT" w:eastAsia="Times New Roman" w:hAnsi="Gill Sans MT"/>
                <w:color w:val="000000"/>
              </w:rPr>
            </w:pPr>
          </w:p>
        </w:tc>
      </w:tr>
    </w:tbl>
    <w:p w:rsidR="00F06630" w:rsidRPr="00BA0813" w:rsidRDefault="00F06630" w:rsidP="00F06630">
      <w:pPr>
        <w:widowControl w:val="0"/>
        <w:autoSpaceDE w:val="0"/>
        <w:autoSpaceDN w:val="0"/>
        <w:adjustRightInd w:val="0"/>
        <w:spacing w:after="240"/>
        <w:rPr>
          <w:rFonts w:ascii="Gill Sans MT" w:hAnsi="Gill Sans MT" w:cs="Times"/>
        </w:rPr>
      </w:pPr>
    </w:p>
    <w:p w:rsidR="00F06630" w:rsidRPr="005A7427" w:rsidRDefault="00F06630" w:rsidP="00F06630">
      <w:pPr>
        <w:widowControl w:val="0"/>
        <w:autoSpaceDE w:val="0"/>
        <w:autoSpaceDN w:val="0"/>
        <w:adjustRightInd w:val="0"/>
        <w:spacing w:after="240"/>
        <w:rPr>
          <w:rFonts w:ascii="Gill Sans MT" w:hAnsi="Gill Sans MT" w:cs="Times"/>
          <w:b/>
          <w:lang w:val="fr-FR"/>
        </w:rPr>
      </w:pPr>
      <w:r w:rsidRPr="005A7427">
        <w:rPr>
          <w:rFonts w:ascii="Gill Sans MT" w:hAnsi="Gill Sans MT" w:cs="Times"/>
          <w:b/>
          <w:lang w:val="fr-FR"/>
        </w:rPr>
        <w:t>IDENTIFICATION DU MEDECIN :</w:t>
      </w:r>
    </w:p>
    <w:p w:rsidR="00F06630" w:rsidRPr="005A7427" w:rsidRDefault="00F06630" w:rsidP="00F06630">
      <w:pPr>
        <w:widowControl w:val="0"/>
        <w:autoSpaceDE w:val="0"/>
        <w:autoSpaceDN w:val="0"/>
        <w:adjustRightInd w:val="0"/>
        <w:spacing w:after="240"/>
        <w:rPr>
          <w:rFonts w:ascii="Gill Sans MT" w:hAnsi="Gill Sans MT" w:cs="Calibri"/>
          <w:lang w:val="fr-FR"/>
        </w:rPr>
      </w:pPr>
      <w:r w:rsidRPr="005A7427">
        <w:rPr>
          <w:rFonts w:ascii="Gill Sans MT" w:hAnsi="Gill Sans MT" w:cs="Calibri"/>
          <w:lang w:val="fr-FR"/>
        </w:rPr>
        <w:t xml:space="preserve">Nom du médecin :................................................................................ </w:t>
      </w:r>
    </w:p>
    <w:p w:rsidR="00F06630" w:rsidRPr="005A7427" w:rsidRDefault="00F06630" w:rsidP="00F06630">
      <w:pPr>
        <w:widowControl w:val="0"/>
        <w:autoSpaceDE w:val="0"/>
        <w:autoSpaceDN w:val="0"/>
        <w:adjustRightInd w:val="0"/>
        <w:spacing w:after="240"/>
        <w:rPr>
          <w:rFonts w:ascii="Gill Sans MT" w:hAnsi="Gill Sans MT" w:cs="Calibri"/>
          <w:lang w:val="fr-FR"/>
        </w:rPr>
      </w:pPr>
      <w:r w:rsidRPr="005A7427">
        <w:rPr>
          <w:rFonts w:ascii="Gill Sans MT" w:hAnsi="Gill Sans MT" w:cs="Calibri"/>
          <w:lang w:val="fr-FR"/>
        </w:rPr>
        <w:t xml:space="preserve">Contact (Tel) : .................................................................... </w:t>
      </w:r>
    </w:p>
    <w:p w:rsidR="00F06630" w:rsidRPr="005A7427" w:rsidRDefault="00F06630" w:rsidP="00F06630">
      <w:pPr>
        <w:widowControl w:val="0"/>
        <w:autoSpaceDE w:val="0"/>
        <w:autoSpaceDN w:val="0"/>
        <w:adjustRightInd w:val="0"/>
        <w:spacing w:after="240"/>
        <w:rPr>
          <w:rFonts w:ascii="Gill Sans MT" w:hAnsi="Gill Sans MT" w:cs="Times"/>
          <w:lang w:val="fr-FR"/>
        </w:rPr>
      </w:pPr>
      <w:r w:rsidRPr="005A7427">
        <w:rPr>
          <w:rFonts w:ascii="Gill Sans MT" w:hAnsi="Gill Sans MT" w:cs="Calibri"/>
          <w:lang w:val="fr-FR"/>
        </w:rPr>
        <w:t xml:space="preserve">Nom de l’établissement :................................................................................ </w:t>
      </w:r>
    </w:p>
    <w:p w:rsidR="00F06630" w:rsidRPr="005A7427" w:rsidRDefault="00F06630" w:rsidP="00F06630">
      <w:pPr>
        <w:widowControl w:val="0"/>
        <w:autoSpaceDE w:val="0"/>
        <w:autoSpaceDN w:val="0"/>
        <w:adjustRightInd w:val="0"/>
        <w:spacing w:after="240"/>
        <w:rPr>
          <w:rFonts w:ascii="Gill Sans MT" w:hAnsi="Gill Sans MT" w:cs="Calibri"/>
          <w:lang w:val="fr-FR"/>
        </w:rPr>
      </w:pPr>
    </w:p>
    <w:p w:rsidR="00F06630" w:rsidRPr="00D60B78" w:rsidRDefault="00F06630" w:rsidP="00F06630">
      <w:pPr>
        <w:widowControl w:val="0"/>
        <w:autoSpaceDE w:val="0"/>
        <w:autoSpaceDN w:val="0"/>
        <w:adjustRightInd w:val="0"/>
        <w:spacing w:after="240"/>
        <w:rPr>
          <w:rFonts w:ascii="Gill Sans MT" w:hAnsi="Gill Sans MT"/>
          <w:lang w:val="fr-FR"/>
        </w:rPr>
      </w:pPr>
      <w:r w:rsidRPr="00D60B78">
        <w:rPr>
          <w:rFonts w:ascii="Gill Sans MT" w:hAnsi="Gill Sans MT" w:cs="Calibri"/>
          <w:lang w:val="fr-FR"/>
        </w:rPr>
        <w:t>Contacter en cas de besoin l’INRSP au 22 67 00 23 ou 36 33 09 10.</w:t>
      </w:r>
      <w:r w:rsidRPr="00D60B78">
        <w:rPr>
          <w:rFonts w:ascii="Gill Sans MT" w:hAnsi="Gill Sans MT"/>
          <w:lang w:val="fr-FR"/>
        </w:rPr>
        <w:t xml:space="preserve"> </w:t>
      </w: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r>
        <w:rPr>
          <w:u w:val="single"/>
          <w:lang w:val="fr-FR"/>
        </w:rPr>
        <w:t>ANNEX</w:t>
      </w:r>
      <w:r w:rsidR="00FB69C7">
        <w:rPr>
          <w:u w:val="single"/>
          <w:lang w:val="fr-FR"/>
        </w:rPr>
        <w:t>E</w:t>
      </w:r>
      <w:r>
        <w:rPr>
          <w:u w:val="single"/>
          <w:lang w:val="fr-FR"/>
        </w:rPr>
        <w:t xml:space="preserve">  4: DIRECTIVES</w:t>
      </w:r>
    </w:p>
    <w:p w:rsidR="00F06630" w:rsidRDefault="00F06630" w:rsidP="00F06630">
      <w:pPr>
        <w:rPr>
          <w:u w:val="single"/>
          <w:lang w:val="fr-FR"/>
        </w:rPr>
      </w:pPr>
      <w:r>
        <w:rPr>
          <w:noProof/>
          <w:lang w:val="en-GB" w:eastAsia="en-GB"/>
        </w:rPr>
        <w:drawing>
          <wp:anchor distT="0" distB="0" distL="114300" distR="114300" simplePos="0" relativeHeight="251725824" behindDoc="0" locked="0" layoutInCell="1" allowOverlap="1" wp14:anchorId="2C529241" wp14:editId="76C183C7">
            <wp:simplePos x="0" y="0"/>
            <wp:positionH relativeFrom="column">
              <wp:posOffset>541655</wp:posOffset>
            </wp:positionH>
            <wp:positionV relativeFrom="paragraph">
              <wp:posOffset>71120</wp:posOffset>
            </wp:positionV>
            <wp:extent cx="4842510" cy="696150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email">
                      <a:extLst>
                        <a:ext uri="{28A0092B-C50C-407E-A947-70E740481C1C}">
                          <a14:useLocalDpi xmlns:a14="http://schemas.microsoft.com/office/drawing/2010/main"/>
                        </a:ext>
                      </a:extLst>
                    </a:blip>
                    <a:stretch>
                      <a:fillRect/>
                    </a:stretch>
                  </pic:blipFill>
                  <pic:spPr>
                    <a:xfrm>
                      <a:off x="0" y="0"/>
                      <a:ext cx="4842510" cy="6961505"/>
                    </a:xfrm>
                    <a:prstGeom prst="rect">
                      <a:avLst/>
                    </a:prstGeom>
                  </pic:spPr>
                </pic:pic>
              </a:graphicData>
            </a:graphic>
            <wp14:sizeRelH relativeFrom="page">
              <wp14:pctWidth>0</wp14:pctWidth>
            </wp14:sizeRelH>
            <wp14:sizeRelV relativeFrom="page">
              <wp14:pctHeight>0</wp14:pctHeight>
            </wp14:sizeRelV>
          </wp:anchor>
        </w:drawing>
      </w: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ind w:firstLine="720"/>
        <w:rPr>
          <w:u w:val="single"/>
          <w:lang w:val="fr-FR"/>
        </w:rPr>
      </w:pPr>
    </w:p>
    <w:p w:rsidR="00F06630" w:rsidRDefault="00F06630" w:rsidP="00F06630">
      <w:pPr>
        <w:rPr>
          <w:u w:val="single"/>
          <w:lang w:val="fr-FR"/>
        </w:rPr>
      </w:pPr>
      <w:r>
        <w:rPr>
          <w:noProof/>
          <w:lang w:val="en-GB" w:eastAsia="en-GB"/>
        </w:rPr>
        <w:drawing>
          <wp:anchor distT="0" distB="0" distL="114300" distR="114300" simplePos="0" relativeHeight="251726848" behindDoc="0" locked="0" layoutInCell="1" allowOverlap="1" wp14:anchorId="78E96406" wp14:editId="2CAF2867">
            <wp:simplePos x="0" y="0"/>
            <wp:positionH relativeFrom="column">
              <wp:posOffset>558800</wp:posOffset>
            </wp:positionH>
            <wp:positionV relativeFrom="paragraph">
              <wp:posOffset>313690</wp:posOffset>
            </wp:positionV>
            <wp:extent cx="5189220" cy="6941820"/>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email">
                      <a:extLst>
                        <a:ext uri="{28A0092B-C50C-407E-A947-70E740481C1C}">
                          <a14:useLocalDpi xmlns:a14="http://schemas.microsoft.com/office/drawing/2010/main"/>
                        </a:ext>
                      </a:extLst>
                    </a:blip>
                    <a:stretch>
                      <a:fillRect/>
                    </a:stretch>
                  </pic:blipFill>
                  <pic:spPr>
                    <a:xfrm>
                      <a:off x="0" y="0"/>
                      <a:ext cx="5189220" cy="6941820"/>
                    </a:xfrm>
                    <a:prstGeom prst="rect">
                      <a:avLst/>
                    </a:prstGeom>
                  </pic:spPr>
                </pic:pic>
              </a:graphicData>
            </a:graphic>
            <wp14:sizeRelH relativeFrom="page">
              <wp14:pctWidth>0</wp14:pctWidth>
            </wp14:sizeRelH>
            <wp14:sizeRelV relativeFrom="page">
              <wp14:pctHeight>0</wp14:pctHeight>
            </wp14:sizeRelV>
          </wp:anchor>
        </w:drawing>
      </w:r>
      <w:r>
        <w:rPr>
          <w:u w:val="single"/>
          <w:lang w:val="fr-FR"/>
        </w:rPr>
        <w:t>ANNEX</w:t>
      </w:r>
      <w:r w:rsidR="00FB69C7">
        <w:rPr>
          <w:u w:val="single"/>
          <w:lang w:val="fr-FR"/>
        </w:rPr>
        <w:t>E</w:t>
      </w:r>
      <w:r>
        <w:rPr>
          <w:u w:val="single"/>
          <w:lang w:val="fr-FR"/>
        </w:rPr>
        <w:t xml:space="preserve"> 5 : CIRCULAIRE A TOUS DIRECTEURS D’ESTABLISSEMENTS HOSPITALIERS PUBLICS, PRIVES</w:t>
      </w: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B69C7">
      <w:pPr>
        <w:rPr>
          <w:u w:val="single"/>
          <w:lang w:val="fr-FR"/>
        </w:rPr>
      </w:pPr>
      <w:r>
        <w:rPr>
          <w:u w:val="single"/>
          <w:lang w:val="fr-FR"/>
        </w:rPr>
        <w:t>ANNEX</w:t>
      </w:r>
      <w:r w:rsidR="00FB69C7">
        <w:rPr>
          <w:u w:val="single"/>
          <w:lang w:val="fr-FR"/>
        </w:rPr>
        <w:t>E</w:t>
      </w:r>
      <w:r>
        <w:rPr>
          <w:u w:val="single"/>
          <w:lang w:val="fr-FR"/>
        </w:rPr>
        <w:t xml:space="preserve"> 6 : CIRCULAIRE A TOUS LES </w:t>
      </w:r>
      <w:r w:rsidR="00FB69C7">
        <w:rPr>
          <w:u w:val="single"/>
          <w:lang w:val="fr-FR"/>
        </w:rPr>
        <w:t>W</w:t>
      </w:r>
      <w:r>
        <w:rPr>
          <w:u w:val="single"/>
          <w:lang w:val="fr-FR"/>
        </w:rPr>
        <w:t>ALIS</w:t>
      </w:r>
    </w:p>
    <w:p w:rsidR="00F06630" w:rsidRDefault="00F06630" w:rsidP="00F06630">
      <w:pPr>
        <w:rPr>
          <w:u w:val="single"/>
          <w:lang w:val="fr-FR"/>
        </w:rPr>
      </w:pPr>
    </w:p>
    <w:p w:rsidR="00F06630" w:rsidRDefault="00F06630" w:rsidP="00F06630">
      <w:pPr>
        <w:rPr>
          <w:u w:val="single"/>
          <w:lang w:val="fr-FR"/>
        </w:rPr>
      </w:pPr>
      <w:r>
        <w:rPr>
          <w:noProof/>
          <w:lang w:val="en-GB" w:eastAsia="en-GB"/>
        </w:rPr>
        <w:drawing>
          <wp:anchor distT="0" distB="0" distL="114300" distR="114300" simplePos="0" relativeHeight="251727872" behindDoc="0" locked="0" layoutInCell="1" allowOverlap="1" wp14:anchorId="56ADB263" wp14:editId="60A157EE">
            <wp:simplePos x="0" y="0"/>
            <wp:positionH relativeFrom="column">
              <wp:posOffset>1244600</wp:posOffset>
            </wp:positionH>
            <wp:positionV relativeFrom="paragraph">
              <wp:posOffset>198120</wp:posOffset>
            </wp:positionV>
            <wp:extent cx="4861560" cy="6827520"/>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email">
                      <a:extLst>
                        <a:ext uri="{28A0092B-C50C-407E-A947-70E740481C1C}">
                          <a14:useLocalDpi xmlns:a14="http://schemas.microsoft.com/office/drawing/2010/main"/>
                        </a:ext>
                      </a:extLst>
                    </a:blip>
                    <a:stretch>
                      <a:fillRect/>
                    </a:stretch>
                  </pic:blipFill>
                  <pic:spPr>
                    <a:xfrm>
                      <a:off x="0" y="0"/>
                      <a:ext cx="4861560" cy="6827520"/>
                    </a:xfrm>
                    <a:prstGeom prst="rect">
                      <a:avLst/>
                    </a:prstGeom>
                  </pic:spPr>
                </pic:pic>
              </a:graphicData>
            </a:graphic>
            <wp14:sizeRelH relativeFrom="page">
              <wp14:pctWidth>0</wp14:pctWidth>
            </wp14:sizeRelH>
            <wp14:sizeRelV relativeFrom="page">
              <wp14:pctHeight>0</wp14:pctHeight>
            </wp14:sizeRelV>
          </wp:anchor>
        </w:drawing>
      </w: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Pr="00C14E2B" w:rsidRDefault="00F06630" w:rsidP="00F06630">
      <w:pPr>
        <w:rPr>
          <w:u w:val="single"/>
          <w:lang w:val="fr-FR"/>
        </w:rPr>
      </w:pPr>
      <w:r>
        <w:rPr>
          <w:u w:val="single"/>
          <w:lang w:val="fr-FR"/>
        </w:rPr>
        <w:t>ANNEX</w:t>
      </w:r>
      <w:r w:rsidR="00FB69C7">
        <w:rPr>
          <w:u w:val="single"/>
          <w:lang w:val="fr-FR"/>
        </w:rPr>
        <w:t>E</w:t>
      </w:r>
      <w:r>
        <w:rPr>
          <w:u w:val="single"/>
          <w:lang w:val="fr-FR"/>
        </w:rPr>
        <w:t xml:space="preserve">  7: NOTE DE SERVICE </w:t>
      </w:r>
    </w:p>
    <w:p w:rsidR="00F06630" w:rsidRDefault="00F06630" w:rsidP="00F06630">
      <w:pPr>
        <w:rPr>
          <w:u w:val="single"/>
          <w:lang w:val="fr-FR"/>
        </w:rPr>
      </w:pPr>
      <w:r>
        <w:rPr>
          <w:noProof/>
          <w:lang w:val="en-GB" w:eastAsia="en-GB"/>
        </w:rPr>
        <w:lastRenderedPageBreak/>
        <w:drawing>
          <wp:anchor distT="0" distB="0" distL="114300" distR="114300" simplePos="0" relativeHeight="251728896" behindDoc="0" locked="0" layoutInCell="1" allowOverlap="1" wp14:anchorId="28B728BE" wp14:editId="15A2CE5A">
            <wp:simplePos x="0" y="0"/>
            <wp:positionH relativeFrom="column">
              <wp:posOffset>431800</wp:posOffset>
            </wp:positionH>
            <wp:positionV relativeFrom="paragraph">
              <wp:posOffset>271145</wp:posOffset>
            </wp:positionV>
            <wp:extent cx="4914900" cy="6797040"/>
            <wp:effectExtent l="0" t="0" r="0" b="381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email">
                      <a:extLst>
                        <a:ext uri="{28A0092B-C50C-407E-A947-70E740481C1C}">
                          <a14:useLocalDpi xmlns:a14="http://schemas.microsoft.com/office/drawing/2010/main"/>
                        </a:ext>
                      </a:extLst>
                    </a:blip>
                    <a:stretch>
                      <a:fillRect/>
                    </a:stretch>
                  </pic:blipFill>
                  <pic:spPr>
                    <a:xfrm>
                      <a:off x="0" y="0"/>
                      <a:ext cx="4914900" cy="6797040"/>
                    </a:xfrm>
                    <a:prstGeom prst="rect">
                      <a:avLst/>
                    </a:prstGeom>
                  </pic:spPr>
                </pic:pic>
              </a:graphicData>
            </a:graphic>
            <wp14:sizeRelH relativeFrom="page">
              <wp14:pctWidth>0</wp14:pctWidth>
            </wp14:sizeRelH>
            <wp14:sizeRelV relativeFrom="page">
              <wp14:pctHeight>0</wp14:pctHeight>
            </wp14:sizeRelV>
          </wp:anchor>
        </w:drawing>
      </w: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Pr="00C14E2B" w:rsidRDefault="00F06630" w:rsidP="00F06630">
      <w:pPr>
        <w:rPr>
          <w:u w:val="single"/>
          <w:lang w:val="fr-FR"/>
        </w:rPr>
      </w:pPr>
      <w:r>
        <w:rPr>
          <w:u w:val="single"/>
          <w:lang w:val="fr-FR"/>
        </w:rPr>
        <w:t>ANNEX</w:t>
      </w:r>
      <w:r w:rsidR="00FB69C7">
        <w:rPr>
          <w:u w:val="single"/>
          <w:lang w:val="fr-FR"/>
        </w:rPr>
        <w:t>E</w:t>
      </w:r>
      <w:r>
        <w:rPr>
          <w:u w:val="single"/>
          <w:lang w:val="fr-FR"/>
        </w:rPr>
        <w:t xml:space="preserve"> 8 : DESIGNATION D’UN MEMBRE </w:t>
      </w:r>
      <w:r w:rsidR="005F6D46">
        <w:rPr>
          <w:u w:val="single"/>
          <w:lang w:val="fr-FR"/>
        </w:rPr>
        <w:t>PARTICIPANT A LA CELLULE DE VEILLE</w:t>
      </w: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r>
        <w:rPr>
          <w:noProof/>
          <w:lang w:val="en-GB" w:eastAsia="en-GB"/>
        </w:rPr>
        <w:lastRenderedPageBreak/>
        <w:drawing>
          <wp:anchor distT="0" distB="0" distL="114300" distR="114300" simplePos="0" relativeHeight="251729920" behindDoc="0" locked="0" layoutInCell="1" allowOverlap="1" wp14:anchorId="21D3178E" wp14:editId="3A3B79A7">
            <wp:simplePos x="0" y="0"/>
            <wp:positionH relativeFrom="column">
              <wp:posOffset>592455</wp:posOffset>
            </wp:positionH>
            <wp:positionV relativeFrom="paragraph">
              <wp:posOffset>-1905</wp:posOffset>
            </wp:positionV>
            <wp:extent cx="4907280" cy="6088380"/>
            <wp:effectExtent l="0" t="0" r="7620" b="762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email">
                      <a:extLst>
                        <a:ext uri="{28A0092B-C50C-407E-A947-70E740481C1C}">
                          <a14:useLocalDpi xmlns:a14="http://schemas.microsoft.com/office/drawing/2010/main"/>
                        </a:ext>
                      </a:extLst>
                    </a:blip>
                    <a:stretch>
                      <a:fillRect/>
                    </a:stretch>
                  </pic:blipFill>
                  <pic:spPr>
                    <a:xfrm>
                      <a:off x="0" y="0"/>
                      <a:ext cx="4907280" cy="6088380"/>
                    </a:xfrm>
                    <a:prstGeom prst="rect">
                      <a:avLst/>
                    </a:prstGeom>
                  </pic:spPr>
                </pic:pic>
              </a:graphicData>
            </a:graphic>
            <wp14:sizeRelH relativeFrom="page">
              <wp14:pctWidth>0</wp14:pctWidth>
            </wp14:sizeRelH>
            <wp14:sizeRelV relativeFrom="page">
              <wp14:pctHeight>0</wp14:pctHeight>
            </wp14:sizeRelV>
          </wp:anchor>
        </w:drawing>
      </w: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Pr="00C14E2B" w:rsidRDefault="00F06630" w:rsidP="00F06630">
      <w:pPr>
        <w:rPr>
          <w:u w:val="single"/>
          <w:lang w:val="fr-FR"/>
        </w:rPr>
      </w:pPr>
      <w:r>
        <w:rPr>
          <w:u w:val="single"/>
          <w:lang w:val="fr-FR"/>
        </w:rPr>
        <w:t>ANNEX</w:t>
      </w:r>
      <w:r w:rsidR="00FB69C7">
        <w:rPr>
          <w:u w:val="single"/>
          <w:lang w:val="fr-FR"/>
        </w:rPr>
        <w:t>E</w:t>
      </w:r>
      <w:r>
        <w:rPr>
          <w:u w:val="single"/>
          <w:lang w:val="fr-FR"/>
        </w:rPr>
        <w:t xml:space="preserve"> 9 : CENTRE D’APPEL TELEPHONIQUE </w:t>
      </w:r>
    </w:p>
    <w:p w:rsidR="00F06630" w:rsidRDefault="00F06630" w:rsidP="00F06630">
      <w:pPr>
        <w:rPr>
          <w:u w:val="single"/>
          <w:lang w:val="fr-FR"/>
        </w:rPr>
      </w:pPr>
    </w:p>
    <w:p w:rsidR="00F06630" w:rsidRDefault="00F06630" w:rsidP="00F06630">
      <w:pPr>
        <w:rPr>
          <w:u w:val="single"/>
          <w:lang w:val="fr-FR"/>
        </w:rPr>
      </w:pPr>
      <w:r>
        <w:rPr>
          <w:noProof/>
          <w:lang w:val="en-GB" w:eastAsia="en-GB"/>
        </w:rPr>
        <w:lastRenderedPageBreak/>
        <w:drawing>
          <wp:anchor distT="0" distB="0" distL="114300" distR="114300" simplePos="0" relativeHeight="251730944" behindDoc="0" locked="0" layoutInCell="1" allowOverlap="1" wp14:anchorId="16B6D80F" wp14:editId="7F8B697F">
            <wp:simplePos x="0" y="0"/>
            <wp:positionH relativeFrom="column">
              <wp:posOffset>516255</wp:posOffset>
            </wp:positionH>
            <wp:positionV relativeFrom="paragraph">
              <wp:posOffset>311785</wp:posOffset>
            </wp:positionV>
            <wp:extent cx="5207000" cy="6836410"/>
            <wp:effectExtent l="0" t="0" r="0" b="254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email">
                      <a:extLst>
                        <a:ext uri="{28A0092B-C50C-407E-A947-70E740481C1C}">
                          <a14:useLocalDpi xmlns:a14="http://schemas.microsoft.com/office/drawing/2010/main"/>
                        </a:ext>
                      </a:extLst>
                    </a:blip>
                    <a:stretch>
                      <a:fillRect/>
                    </a:stretch>
                  </pic:blipFill>
                  <pic:spPr>
                    <a:xfrm>
                      <a:off x="0" y="0"/>
                      <a:ext cx="5207000" cy="6836410"/>
                    </a:xfrm>
                    <a:prstGeom prst="rect">
                      <a:avLst/>
                    </a:prstGeom>
                  </pic:spPr>
                </pic:pic>
              </a:graphicData>
            </a:graphic>
            <wp14:sizeRelH relativeFrom="page">
              <wp14:pctWidth>0</wp14:pctWidth>
            </wp14:sizeRelH>
            <wp14:sizeRelV relativeFrom="page">
              <wp14:pctHeight>0</wp14:pctHeight>
            </wp14:sizeRelV>
          </wp:anchor>
        </w:drawing>
      </w: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Pr="00C14E2B" w:rsidRDefault="00F06630" w:rsidP="00FB69C7">
      <w:pPr>
        <w:rPr>
          <w:u w:val="single"/>
          <w:lang w:val="fr-FR"/>
        </w:rPr>
      </w:pPr>
      <w:r>
        <w:rPr>
          <w:u w:val="single"/>
          <w:lang w:val="fr-FR"/>
        </w:rPr>
        <w:t>ANNEX</w:t>
      </w:r>
      <w:r w:rsidR="00FB69C7">
        <w:rPr>
          <w:u w:val="single"/>
          <w:lang w:val="fr-FR"/>
        </w:rPr>
        <w:t>E</w:t>
      </w:r>
      <w:r>
        <w:rPr>
          <w:u w:val="single"/>
          <w:lang w:val="fr-FR"/>
        </w:rPr>
        <w:t xml:space="preserve"> 10 : BROCHURE POUR </w:t>
      </w:r>
      <w:r w:rsidR="00FB69C7">
        <w:rPr>
          <w:u w:val="single"/>
          <w:lang w:val="fr-FR"/>
        </w:rPr>
        <w:t>LA SENSIBILISATION AUPRES DES</w:t>
      </w:r>
      <w:r>
        <w:rPr>
          <w:u w:val="single"/>
          <w:lang w:val="fr-FR"/>
        </w:rPr>
        <w:t xml:space="preserve"> ENF</w:t>
      </w:r>
      <w:r w:rsidRPr="004E3F7F">
        <w:rPr>
          <w:u w:val="single"/>
          <w:lang w:val="fr-FR"/>
        </w:rPr>
        <w:t>ANTS</w:t>
      </w:r>
      <w:r>
        <w:rPr>
          <w:u w:val="single"/>
          <w:lang w:val="fr-FR"/>
        </w:rPr>
        <w:t xml:space="preserve"> </w:t>
      </w:r>
    </w:p>
    <w:p w:rsidR="00F06630" w:rsidRDefault="00F06630" w:rsidP="00F06630">
      <w:pPr>
        <w:rPr>
          <w:u w:val="single"/>
          <w:lang w:val="fr-FR"/>
        </w:rPr>
      </w:pPr>
    </w:p>
    <w:p w:rsidR="00F06630" w:rsidRDefault="00F06630" w:rsidP="00F06630">
      <w:pPr>
        <w:rPr>
          <w:u w:val="single"/>
          <w:lang w:val="fr-FR"/>
        </w:rPr>
      </w:pPr>
      <w:r>
        <w:rPr>
          <w:noProof/>
          <w:lang w:val="en-GB" w:eastAsia="en-GB"/>
        </w:rPr>
        <w:lastRenderedPageBreak/>
        <w:drawing>
          <wp:anchor distT="0" distB="0" distL="114300" distR="114300" simplePos="0" relativeHeight="251731968" behindDoc="0" locked="0" layoutInCell="1" allowOverlap="1" wp14:anchorId="225B3A3B" wp14:editId="20D59E1C">
            <wp:simplePos x="0" y="0"/>
            <wp:positionH relativeFrom="column">
              <wp:posOffset>-635</wp:posOffset>
            </wp:positionH>
            <wp:positionV relativeFrom="paragraph">
              <wp:posOffset>311785</wp:posOffset>
            </wp:positionV>
            <wp:extent cx="6442710" cy="4570730"/>
            <wp:effectExtent l="0" t="0" r="0" b="127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a:ext>
                      </a:extLst>
                    </a:blip>
                    <a:stretch>
                      <a:fillRect/>
                    </a:stretch>
                  </pic:blipFill>
                  <pic:spPr>
                    <a:xfrm>
                      <a:off x="0" y="0"/>
                      <a:ext cx="6442710" cy="4570730"/>
                    </a:xfrm>
                    <a:prstGeom prst="rect">
                      <a:avLst/>
                    </a:prstGeom>
                  </pic:spPr>
                </pic:pic>
              </a:graphicData>
            </a:graphic>
            <wp14:sizeRelH relativeFrom="page">
              <wp14:pctWidth>0</wp14:pctWidth>
            </wp14:sizeRelH>
            <wp14:sizeRelV relativeFrom="page">
              <wp14:pctHeight>0</wp14:pctHeight>
            </wp14:sizeRelV>
          </wp:anchor>
        </w:drawing>
      </w: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Pr="00C14E2B" w:rsidRDefault="00F06630" w:rsidP="00F06630">
      <w:pPr>
        <w:rPr>
          <w:u w:val="single"/>
          <w:lang w:val="fr-FR"/>
        </w:rPr>
      </w:pPr>
      <w:r>
        <w:rPr>
          <w:u w:val="single"/>
          <w:lang w:val="fr-FR"/>
        </w:rPr>
        <w:t xml:space="preserve">ANNEX 11 : </w:t>
      </w:r>
      <w:r w:rsidR="005F6D46">
        <w:rPr>
          <w:u w:val="single"/>
          <w:lang w:val="fr-FR"/>
        </w:rPr>
        <w:t xml:space="preserve">REQUETE DE </w:t>
      </w:r>
      <w:r>
        <w:rPr>
          <w:u w:val="single"/>
          <w:lang w:val="fr-FR"/>
        </w:rPr>
        <w:t xml:space="preserve">FINANCEMENT DU PLAN DE RIPOSTE EBOLA </w:t>
      </w: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r>
        <w:rPr>
          <w:noProof/>
          <w:lang w:val="en-GB" w:eastAsia="en-GB"/>
        </w:rPr>
        <w:lastRenderedPageBreak/>
        <w:drawing>
          <wp:anchor distT="0" distB="0" distL="114300" distR="114300" simplePos="0" relativeHeight="251719680" behindDoc="0" locked="0" layoutInCell="1" allowOverlap="1" wp14:anchorId="3E1F663F" wp14:editId="55A26311">
            <wp:simplePos x="0" y="0"/>
            <wp:positionH relativeFrom="column">
              <wp:posOffset>304800</wp:posOffset>
            </wp:positionH>
            <wp:positionV relativeFrom="paragraph">
              <wp:posOffset>78105</wp:posOffset>
            </wp:positionV>
            <wp:extent cx="5697855" cy="7674610"/>
            <wp:effectExtent l="0" t="0" r="0" b="2540"/>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email">
                      <a:extLst>
                        <a:ext uri="{28A0092B-C50C-407E-A947-70E740481C1C}">
                          <a14:useLocalDpi xmlns:a14="http://schemas.microsoft.com/office/drawing/2010/main"/>
                        </a:ext>
                      </a:extLst>
                    </a:blip>
                    <a:stretch>
                      <a:fillRect/>
                    </a:stretch>
                  </pic:blipFill>
                  <pic:spPr>
                    <a:xfrm>
                      <a:off x="0" y="0"/>
                      <a:ext cx="5697855" cy="7674610"/>
                    </a:xfrm>
                    <a:prstGeom prst="rect">
                      <a:avLst/>
                    </a:prstGeom>
                  </pic:spPr>
                </pic:pic>
              </a:graphicData>
            </a:graphic>
            <wp14:sizeRelH relativeFrom="page">
              <wp14:pctWidth>0</wp14:pctWidth>
            </wp14:sizeRelH>
            <wp14:sizeRelV relativeFrom="page">
              <wp14:pctHeight>0</wp14:pctHeight>
            </wp14:sizeRelV>
          </wp:anchor>
        </w:drawing>
      </w: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r>
        <w:rPr>
          <w:noProof/>
          <w:lang w:val="en-GB" w:eastAsia="en-GB"/>
        </w:rPr>
        <w:lastRenderedPageBreak/>
        <w:drawing>
          <wp:anchor distT="0" distB="0" distL="114300" distR="114300" simplePos="0" relativeHeight="251720704" behindDoc="0" locked="0" layoutInCell="1" allowOverlap="1" wp14:anchorId="51BF5765" wp14:editId="34889DD3">
            <wp:simplePos x="0" y="0"/>
            <wp:positionH relativeFrom="column">
              <wp:posOffset>388620</wp:posOffset>
            </wp:positionH>
            <wp:positionV relativeFrom="paragraph">
              <wp:posOffset>153035</wp:posOffset>
            </wp:positionV>
            <wp:extent cx="5680710" cy="7297420"/>
            <wp:effectExtent l="0" t="0" r="0" b="0"/>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a:ext>
                      </a:extLst>
                    </a:blip>
                    <a:stretch>
                      <a:fillRect/>
                    </a:stretch>
                  </pic:blipFill>
                  <pic:spPr>
                    <a:xfrm>
                      <a:off x="0" y="0"/>
                      <a:ext cx="5680710" cy="7297420"/>
                    </a:xfrm>
                    <a:prstGeom prst="rect">
                      <a:avLst/>
                    </a:prstGeom>
                  </pic:spPr>
                </pic:pic>
              </a:graphicData>
            </a:graphic>
            <wp14:sizeRelH relativeFrom="page">
              <wp14:pctWidth>0</wp14:pctWidth>
            </wp14:sizeRelH>
            <wp14:sizeRelV relativeFrom="page">
              <wp14:pctHeight>0</wp14:pctHeight>
            </wp14:sizeRelV>
          </wp:anchor>
        </w:drawing>
      </w:r>
    </w:p>
    <w:p w:rsidR="00F06630" w:rsidRDefault="00F06630" w:rsidP="00F06630">
      <w:pPr>
        <w:spacing w:after="160"/>
        <w:rPr>
          <w:lang w:val="fr-FR"/>
        </w:rPr>
      </w:pPr>
    </w:p>
    <w:p w:rsidR="00F06630" w:rsidRPr="008C51D3" w:rsidRDefault="00F06630" w:rsidP="00F06630">
      <w:pPr>
        <w:spacing w:after="160"/>
        <w:rPr>
          <w:noProof/>
          <w:lang w:val="fr-FR" w:eastAsia="en-GB"/>
        </w:rPr>
      </w:pPr>
    </w:p>
    <w:p w:rsidR="00F06630" w:rsidRPr="008C51D3" w:rsidRDefault="00F06630" w:rsidP="00F06630">
      <w:pPr>
        <w:spacing w:after="160"/>
        <w:rPr>
          <w:noProof/>
          <w:lang w:val="fr-FR" w:eastAsia="en-GB"/>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r>
        <w:rPr>
          <w:noProof/>
          <w:lang w:val="en-GB" w:eastAsia="en-GB"/>
        </w:rPr>
        <w:lastRenderedPageBreak/>
        <w:drawing>
          <wp:anchor distT="0" distB="0" distL="114300" distR="114300" simplePos="0" relativeHeight="251721728" behindDoc="0" locked="0" layoutInCell="1" allowOverlap="1" wp14:anchorId="781B8336" wp14:editId="5285AD78">
            <wp:simplePos x="0" y="0"/>
            <wp:positionH relativeFrom="column">
              <wp:posOffset>600710</wp:posOffset>
            </wp:positionH>
            <wp:positionV relativeFrom="paragraph">
              <wp:posOffset>127635</wp:posOffset>
            </wp:positionV>
            <wp:extent cx="5207000" cy="7505700"/>
            <wp:effectExtent l="0" t="0" r="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email">
                      <a:extLst>
                        <a:ext uri="{28A0092B-C50C-407E-A947-70E740481C1C}">
                          <a14:useLocalDpi xmlns:a14="http://schemas.microsoft.com/office/drawing/2010/main"/>
                        </a:ext>
                      </a:extLst>
                    </a:blip>
                    <a:stretch>
                      <a:fillRect/>
                    </a:stretch>
                  </pic:blipFill>
                  <pic:spPr>
                    <a:xfrm>
                      <a:off x="0" y="0"/>
                      <a:ext cx="5207000" cy="7505700"/>
                    </a:xfrm>
                    <a:prstGeom prst="rect">
                      <a:avLst/>
                    </a:prstGeom>
                  </pic:spPr>
                </pic:pic>
              </a:graphicData>
            </a:graphic>
            <wp14:sizeRelH relativeFrom="page">
              <wp14:pctWidth>0</wp14:pctWidth>
            </wp14:sizeRelH>
            <wp14:sizeRelV relativeFrom="page">
              <wp14:pctHeight>0</wp14:pctHeight>
            </wp14:sizeRelV>
          </wp:anchor>
        </w:drawing>
      </w: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0" w:line="240" w:lineRule="auto"/>
        <w:rPr>
          <w:rFonts w:cstheme="minorBidi"/>
          <w:b/>
          <w:color w:val="808080" w:themeColor="background1" w:themeShade="80"/>
          <w:kern w:val="0"/>
          <w:sz w:val="28"/>
          <w:szCs w:val="28"/>
          <w:lang w:val="fr-FR" w:eastAsia="en-US"/>
          <w14:ligatures w14:val="none"/>
        </w:rPr>
      </w:pPr>
    </w:p>
    <w:p w:rsidR="00F06630" w:rsidRDefault="00F06630" w:rsidP="00F06630">
      <w:pPr>
        <w:spacing w:after="0" w:line="240" w:lineRule="auto"/>
        <w:rPr>
          <w:rFonts w:cstheme="minorBidi"/>
          <w:b/>
          <w:color w:val="808080" w:themeColor="background1" w:themeShade="80"/>
          <w:kern w:val="0"/>
          <w:sz w:val="28"/>
          <w:szCs w:val="28"/>
          <w:lang w:val="fr-FR" w:eastAsia="en-US"/>
          <w14:ligatures w14:val="none"/>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06630">
      <w:pPr>
        <w:rPr>
          <w:u w:val="single"/>
          <w:lang w:val="fr-FR"/>
        </w:rPr>
      </w:pPr>
    </w:p>
    <w:p w:rsidR="00F06630" w:rsidRDefault="00F06630" w:rsidP="00FB69C7">
      <w:pPr>
        <w:rPr>
          <w:u w:val="single"/>
          <w:lang w:val="fr-FR"/>
        </w:rPr>
      </w:pPr>
      <w:r>
        <w:rPr>
          <w:u w:val="single"/>
          <w:lang w:val="fr-FR"/>
        </w:rPr>
        <w:t>ANNEX</w:t>
      </w:r>
      <w:r w:rsidR="00FB69C7">
        <w:rPr>
          <w:u w:val="single"/>
          <w:lang w:val="fr-FR"/>
        </w:rPr>
        <w:t>E</w:t>
      </w:r>
      <w:r>
        <w:rPr>
          <w:u w:val="single"/>
          <w:lang w:val="fr-FR"/>
        </w:rPr>
        <w:t xml:space="preserve"> 12:</w:t>
      </w:r>
      <w:r w:rsidR="00FB69C7">
        <w:rPr>
          <w:u w:val="single"/>
          <w:lang w:val="fr-FR"/>
        </w:rPr>
        <w:t xml:space="preserve"> DOCUMENT DE TRAVAIL DE L’ATELIER USAID/OMS DE DOUALA (Novembre 2014) </w:t>
      </w:r>
    </w:p>
    <w:p w:rsidR="00F06630" w:rsidRPr="00C0446B" w:rsidRDefault="00F06630" w:rsidP="00F06630">
      <w:pPr>
        <w:rPr>
          <w:u w:val="single"/>
          <w:lang w:val="fr-FR"/>
        </w:rPr>
      </w:pPr>
      <w:r w:rsidRPr="00C0446B">
        <w:rPr>
          <w:rFonts w:cstheme="minorBidi"/>
          <w:b/>
          <w:kern w:val="0"/>
          <w:sz w:val="24"/>
          <w:szCs w:val="24"/>
          <w:lang w:val="fr-FR" w:eastAsia="en-US"/>
          <w14:ligatures w14:val="none"/>
        </w:rPr>
        <w:lastRenderedPageBreak/>
        <w:t>PLAN D'ACTION, cadre pour identifier les lacunes et les besoins dans des plans nationaux</w:t>
      </w:r>
      <w:r w:rsidRPr="00C0446B">
        <w:rPr>
          <w:rFonts w:cstheme="minorBidi"/>
          <w:kern w:val="0"/>
          <w:sz w:val="28"/>
          <w:szCs w:val="28"/>
          <w:lang w:val="fr-FR" w:eastAsia="en-US"/>
          <w14:ligatures w14:val="none"/>
        </w:rPr>
        <w:t xml:space="preserve">        </w:t>
      </w:r>
    </w:p>
    <w:p w:rsidR="00F06630" w:rsidRPr="00C0446B" w:rsidRDefault="00F06630" w:rsidP="00F06630">
      <w:pPr>
        <w:numPr>
          <w:ilvl w:val="0"/>
          <w:numId w:val="37"/>
        </w:numPr>
        <w:spacing w:after="0" w:line="240" w:lineRule="auto"/>
        <w:contextualSpacing/>
        <w:rPr>
          <w:rFonts w:cstheme="minorBidi"/>
          <w:b/>
          <w:kern w:val="0"/>
          <w:sz w:val="26"/>
          <w:szCs w:val="26"/>
          <w:lang w:val="fr-FR" w:eastAsia="en-US"/>
          <w14:ligatures w14:val="none"/>
        </w:rPr>
      </w:pPr>
      <w:r w:rsidRPr="00C0446B">
        <w:rPr>
          <w:rFonts w:cstheme="minorBidi"/>
          <w:b/>
          <w:kern w:val="0"/>
          <w:sz w:val="26"/>
          <w:szCs w:val="26"/>
          <w:lang w:val="fr-FR" w:eastAsia="en-US"/>
          <w14:ligatures w14:val="none"/>
        </w:rPr>
        <w:t>cliniques, hôpitaux, postes frontières ou autres sites où Ebola est soupçonné être prioritairement présent :</w:t>
      </w:r>
    </w:p>
    <w:tbl>
      <w:tblPr>
        <w:tblStyle w:val="TableGrid1"/>
        <w:tblW w:w="6030" w:type="pct"/>
        <w:tblInd w:w="-885" w:type="dxa"/>
        <w:tblLayout w:type="fixed"/>
        <w:tblLook w:val="04A0" w:firstRow="1" w:lastRow="0" w:firstColumn="1" w:lastColumn="0" w:noHBand="0" w:noVBand="1"/>
      </w:tblPr>
      <w:tblGrid>
        <w:gridCol w:w="942"/>
        <w:gridCol w:w="2030"/>
        <w:gridCol w:w="331"/>
        <w:gridCol w:w="628"/>
        <w:gridCol w:w="1572"/>
        <w:gridCol w:w="1572"/>
        <w:gridCol w:w="1257"/>
        <w:gridCol w:w="1728"/>
        <w:gridCol w:w="2357"/>
      </w:tblGrid>
      <w:tr w:rsidR="00F06630" w:rsidRPr="00D3266F" w:rsidTr="00F06630">
        <w:trPr>
          <w:trHeight w:val="899"/>
        </w:trPr>
        <w:tc>
          <w:tcPr>
            <w:tcW w:w="379" w:type="pct"/>
            <w:vMerge w:val="restart"/>
            <w:shd w:val="clear" w:color="auto" w:fill="4F81BD" w:themeFill="accent1"/>
            <w:textDirection w:val="btLr"/>
            <w:vAlign w:val="center"/>
          </w:tcPr>
          <w:p w:rsidR="00F06630" w:rsidRPr="00C0446B" w:rsidRDefault="00F06630" w:rsidP="00F06630">
            <w:pPr>
              <w:spacing w:after="0" w:line="240" w:lineRule="auto"/>
              <w:ind w:right="113"/>
              <w:jc w:val="center"/>
              <w:rPr>
                <w:rFonts w:ascii="Calibri" w:eastAsia="Calibri" w:hAnsi="Calibri"/>
                <w:b/>
                <w:color w:val="FFFFFF" w:themeColor="background1"/>
                <w:sz w:val="24"/>
                <w:szCs w:val="24"/>
                <w:lang w:val="fr-FR" w:eastAsia="en-US"/>
              </w:rPr>
            </w:pPr>
            <w:r w:rsidRPr="00C0446B">
              <w:rPr>
                <w:rFonts w:ascii="Calibri" w:eastAsia="Calibri" w:hAnsi="Calibri" w:cs="Calibri"/>
                <w:b/>
                <w:bCs/>
                <w:color w:val="FFFFFF" w:themeColor="background1"/>
                <w:sz w:val="24"/>
                <w:szCs w:val="24"/>
                <w:lang w:val="fr-FR" w:eastAsia="en-US"/>
              </w:rPr>
              <w:t>Modèle</w:t>
            </w:r>
          </w:p>
        </w:tc>
        <w:tc>
          <w:tcPr>
            <w:tcW w:w="817"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Étapes clés pour être prêt AVANT identification du premier cas suspect identifié</w:t>
            </w:r>
          </w:p>
        </w:tc>
        <w:tc>
          <w:tcPr>
            <w:tcW w:w="386" w:type="pct"/>
            <w:gridSpan w:val="2"/>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Dans votre plan</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Liste des actions déjà entreprises</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Lacunes identifiées</w:t>
            </w:r>
          </w:p>
        </w:tc>
        <w:tc>
          <w:tcPr>
            <w:tcW w:w="506"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Actions devant être entreprises</w:t>
            </w:r>
          </w:p>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p>
        </w:tc>
        <w:tc>
          <w:tcPr>
            <w:tcW w:w="696"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Personne(s)/organismes responsable</w:t>
            </w:r>
          </w:p>
        </w:tc>
        <w:tc>
          <w:tcPr>
            <w:tcW w:w="949"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Assistance technique, équipement ou  support matériel nécessaire (préciser)</w:t>
            </w:r>
          </w:p>
        </w:tc>
      </w:tr>
      <w:tr w:rsidR="00F06630" w:rsidRPr="00C0446B" w:rsidTr="00F06630">
        <w:trPr>
          <w:trHeight w:val="332"/>
        </w:trPr>
        <w:tc>
          <w:tcPr>
            <w:tcW w:w="379" w:type="pct"/>
            <w:vMerge/>
            <w:shd w:val="clear" w:color="auto" w:fill="B8CCE4" w:themeFill="accent1" w:themeFillTint="66"/>
            <w:textDirection w:val="btLr"/>
            <w:vAlign w:val="center"/>
          </w:tcPr>
          <w:p w:rsidR="00F06630" w:rsidRPr="00C0446B" w:rsidRDefault="00F06630" w:rsidP="00F06630">
            <w:pPr>
              <w:spacing w:after="0" w:line="240" w:lineRule="auto"/>
              <w:ind w:right="113"/>
              <w:jc w:val="center"/>
              <w:rPr>
                <w:rFonts w:ascii="Calibri" w:eastAsia="Calibri" w:hAnsi="Calibri" w:cs="Calibri"/>
                <w:b/>
                <w:bCs/>
                <w:sz w:val="24"/>
                <w:szCs w:val="24"/>
                <w:lang w:val="fr-FR" w:eastAsia="en-US"/>
              </w:rPr>
            </w:pPr>
          </w:p>
        </w:tc>
        <w:tc>
          <w:tcPr>
            <w:tcW w:w="817"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33"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O</w:t>
            </w:r>
          </w:p>
        </w:tc>
        <w:tc>
          <w:tcPr>
            <w:tcW w:w="253"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N</w:t>
            </w: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506"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96"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949"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r>
      <w:tr w:rsidR="00F06630" w:rsidRPr="00C0446B" w:rsidTr="00F06630">
        <w:trPr>
          <w:trHeight w:val="351"/>
        </w:trPr>
        <w:tc>
          <w:tcPr>
            <w:tcW w:w="379" w:type="pct"/>
            <w:vMerge w:val="restart"/>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b/>
                <w:sz w:val="24"/>
                <w:szCs w:val="24"/>
                <w:lang w:val="fr-FR" w:eastAsia="en-US"/>
              </w:rPr>
            </w:pPr>
            <w:r w:rsidRPr="00C0446B">
              <w:rPr>
                <w:rFonts w:ascii="Calibri" w:eastAsia="Calibri" w:hAnsi="Calibri" w:cs="Calibri"/>
                <w:b/>
                <w:sz w:val="24"/>
                <w:szCs w:val="24"/>
                <w:lang w:val="fr-FR" w:eastAsia="en-US"/>
              </w:rPr>
              <w:t>Présentation initiale du cas suspect</w:t>
            </w:r>
          </w:p>
        </w:tc>
        <w:tc>
          <w:tcPr>
            <w:tcW w:w="817" w:type="pct"/>
          </w:tcPr>
          <w:p w:rsidR="00F06630" w:rsidRPr="00C0446B" w:rsidRDefault="00F06630" w:rsidP="00F06630">
            <w:pPr>
              <w:spacing w:after="0" w:line="200" w:lineRule="exact"/>
              <w:contextualSpacing/>
              <w:rPr>
                <w:rFonts w:ascii="Calibri" w:eastAsia="Calibri" w:hAnsi="Calibri"/>
                <w:sz w:val="20"/>
                <w:szCs w:val="24"/>
                <w:lang w:val="fr-FR" w:eastAsia="en-US"/>
              </w:rPr>
            </w:pPr>
            <w:r w:rsidRPr="00C0446B">
              <w:rPr>
                <w:rFonts w:ascii="Calibri" w:eastAsia="Calibri" w:hAnsi="Calibri"/>
                <w:b/>
                <w:sz w:val="20"/>
                <w:szCs w:val="24"/>
                <w:lang w:val="fr-FR" w:eastAsia="en-US"/>
              </w:rPr>
              <w:t xml:space="preserve">Définition Standard de Cas </w:t>
            </w:r>
            <w:r w:rsidRPr="00C0446B">
              <w:rPr>
                <w:rFonts w:ascii="Calibri" w:eastAsia="Calibri" w:hAnsi="Calibri"/>
                <w:sz w:val="20"/>
                <w:szCs w:val="24"/>
                <w:lang w:val="fr-FR" w:eastAsia="en-US"/>
              </w:rPr>
              <w:t>distribuée</w:t>
            </w:r>
          </w:p>
          <w:p w:rsidR="00F06630" w:rsidRPr="00C0446B" w:rsidRDefault="00F06630" w:rsidP="00F06630">
            <w:pPr>
              <w:spacing w:after="0" w:line="240" w:lineRule="auto"/>
              <w:rPr>
                <w:rFonts w:ascii="Calibri" w:eastAsia="Calibri" w:hAnsi="Calibri" w:cs="Calibri"/>
                <w:b/>
                <w:bCs/>
                <w:iCs/>
                <w:sz w:val="24"/>
                <w:szCs w:val="24"/>
                <w:lang w:val="fr-FR" w:eastAsia="en-US"/>
              </w:rPr>
            </w:pPr>
            <w:r w:rsidRPr="00C0446B">
              <w:rPr>
                <w:rFonts w:ascii="Calibri" w:eastAsia="Calibri" w:hAnsi="Calibri"/>
                <w:sz w:val="20"/>
                <w:szCs w:val="24"/>
                <w:lang w:val="fr-FR" w:eastAsia="en-US"/>
              </w:rPr>
              <w:t xml:space="preserve">• </w:t>
            </w:r>
            <w:r w:rsidRPr="00C0446B">
              <w:rPr>
                <w:rFonts w:ascii="Calibri" w:eastAsia="Calibri" w:hAnsi="Calibri"/>
                <w:b/>
                <w:sz w:val="20"/>
                <w:szCs w:val="24"/>
                <w:lang w:val="fr-FR" w:eastAsia="en-US"/>
              </w:rPr>
              <w:t>Formulaire Standard d'Enquête de Cas</w:t>
            </w:r>
            <w:r w:rsidRPr="00C0446B">
              <w:rPr>
                <w:rFonts w:ascii="Calibri" w:eastAsia="Calibri" w:hAnsi="Calibri"/>
                <w:sz w:val="20"/>
                <w:szCs w:val="24"/>
                <w:lang w:val="fr-FR" w:eastAsia="en-US"/>
              </w:rPr>
              <w:t xml:space="preserve"> (FEC) distribué</w:t>
            </w:r>
          </w:p>
        </w:tc>
        <w:tc>
          <w:tcPr>
            <w:tcW w:w="133"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253"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numPr>
                <w:ilvl w:val="0"/>
                <w:numId w:val="40"/>
              </w:numPr>
              <w:spacing w:after="0" w:line="240" w:lineRule="auto"/>
              <w:contextualSpacing/>
              <w:rPr>
                <w:rFonts w:ascii="Calibri" w:eastAsia="Calibri" w:hAnsi="Calibri" w:cs="Calibri"/>
                <w:bCs/>
                <w:iCs/>
                <w:sz w:val="20"/>
                <w:lang w:eastAsia="en-US"/>
              </w:rPr>
            </w:pPr>
            <w:r w:rsidRPr="00C0446B">
              <w:rPr>
                <w:rFonts w:ascii="Calibri" w:eastAsia="Calibri" w:hAnsi="Calibri" w:cs="Calibri"/>
                <w:bCs/>
                <w:iCs/>
                <w:sz w:val="20"/>
                <w:lang w:eastAsia="en-US"/>
              </w:rPr>
              <w:t xml:space="preserve">Multiplier </w:t>
            </w:r>
          </w:p>
          <w:p w:rsidR="00F06630" w:rsidRPr="00C0446B" w:rsidRDefault="00F06630" w:rsidP="00F06630">
            <w:pPr>
              <w:numPr>
                <w:ilvl w:val="0"/>
                <w:numId w:val="40"/>
              </w:numPr>
              <w:spacing w:after="0" w:line="240" w:lineRule="auto"/>
              <w:contextualSpacing/>
              <w:rPr>
                <w:rFonts w:ascii="Calibri" w:eastAsia="Calibri" w:hAnsi="Calibri" w:cs="Calibri"/>
                <w:bCs/>
                <w:iCs/>
                <w:sz w:val="20"/>
                <w:lang w:eastAsia="en-US"/>
              </w:rPr>
            </w:pPr>
            <w:proofErr w:type="spellStart"/>
            <w:r w:rsidRPr="00C0446B">
              <w:rPr>
                <w:rFonts w:ascii="Calibri" w:eastAsia="Calibri" w:hAnsi="Calibri" w:cs="Calibri"/>
                <w:bCs/>
                <w:iCs/>
                <w:sz w:val="20"/>
                <w:lang w:eastAsia="en-US"/>
              </w:rPr>
              <w:t>Afficher</w:t>
            </w:r>
            <w:proofErr w:type="spellEnd"/>
            <w:r w:rsidRPr="00C0446B">
              <w:rPr>
                <w:rFonts w:ascii="Calibri" w:eastAsia="Calibri" w:hAnsi="Calibri" w:cs="Calibri"/>
                <w:bCs/>
                <w:iCs/>
                <w:sz w:val="20"/>
                <w:lang w:eastAsia="en-US"/>
              </w:rPr>
              <w:t xml:space="preserve"> </w:t>
            </w: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Nombre insuffisant </w:t>
            </w:r>
          </w:p>
        </w:tc>
        <w:tc>
          <w:tcPr>
            <w:tcW w:w="506"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Multiplier </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Ventiler </w:t>
            </w:r>
          </w:p>
        </w:tc>
        <w:tc>
          <w:tcPr>
            <w:tcW w:w="696"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DRAS</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MCM</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En vue de multiplier </w:t>
            </w:r>
          </w:p>
        </w:tc>
      </w:tr>
      <w:tr w:rsidR="00F06630" w:rsidRPr="00D3266F" w:rsidTr="00F06630">
        <w:trPr>
          <w:trHeight w:val="351"/>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17" w:type="pct"/>
          </w:tcPr>
          <w:p w:rsidR="00F06630" w:rsidRPr="00C0446B" w:rsidRDefault="00F06630" w:rsidP="00F06630">
            <w:pPr>
              <w:spacing w:after="0" w:line="200" w:lineRule="exact"/>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Protocole et formulaire de </w:t>
            </w:r>
            <w:r w:rsidRPr="00C0446B">
              <w:rPr>
                <w:rFonts w:ascii="Calibri" w:eastAsia="Calibri" w:hAnsi="Calibri"/>
                <w:b/>
                <w:sz w:val="20"/>
                <w:szCs w:val="24"/>
                <w:lang w:val="fr-FR" w:eastAsia="en-US"/>
              </w:rPr>
              <w:t>signalement</w:t>
            </w:r>
            <w:r w:rsidRPr="00C0446B">
              <w:rPr>
                <w:rFonts w:ascii="Calibri" w:eastAsia="Calibri" w:hAnsi="Calibri"/>
                <w:sz w:val="20"/>
                <w:szCs w:val="24"/>
                <w:lang w:val="fr-FR" w:eastAsia="en-US"/>
              </w:rPr>
              <w:t xml:space="preserve"> des cas suspects</w:t>
            </w:r>
          </w:p>
          <w:p w:rsidR="00F06630" w:rsidRPr="00C0446B" w:rsidRDefault="00F06630" w:rsidP="00F06630">
            <w:pPr>
              <w:numPr>
                <w:ilvl w:val="0"/>
                <w:numId w:val="36"/>
              </w:numPr>
              <w:spacing w:after="0" w:line="200" w:lineRule="exact"/>
              <w:ind w:left="180" w:hanging="180"/>
              <w:contextualSpacing/>
              <w:rPr>
                <w:rFonts w:ascii="Calibri" w:eastAsia="Calibri" w:hAnsi="Calibri"/>
                <w:sz w:val="20"/>
                <w:szCs w:val="24"/>
                <w:lang w:val="fr-FR" w:eastAsia="en-US"/>
              </w:rPr>
            </w:pPr>
            <w:r w:rsidRPr="00C0446B">
              <w:rPr>
                <w:rFonts w:ascii="Calibri" w:eastAsia="Calibri" w:hAnsi="Calibri"/>
                <w:sz w:val="20"/>
                <w:szCs w:val="24"/>
                <w:lang w:val="fr-FR" w:eastAsia="en-US"/>
              </w:rPr>
              <w:t>Protocole pour initier une équipe de réponse rapide  (</w:t>
            </w:r>
            <w:r w:rsidRPr="00C0446B">
              <w:rPr>
                <w:rFonts w:ascii="Calibri" w:eastAsia="Calibri" w:hAnsi="Calibri"/>
                <w:b/>
                <w:sz w:val="20"/>
                <w:szCs w:val="24"/>
                <w:lang w:val="fr-FR" w:eastAsia="en-US"/>
              </w:rPr>
              <w:t>RRT</w:t>
            </w:r>
            <w:r w:rsidRPr="00C0446B">
              <w:rPr>
                <w:rFonts w:ascii="Calibri" w:eastAsia="Calibri" w:hAnsi="Calibri"/>
                <w:sz w:val="20"/>
                <w:szCs w:val="24"/>
                <w:lang w:val="fr-FR" w:eastAsia="en-US"/>
              </w:rPr>
              <w:t>)</w:t>
            </w:r>
          </w:p>
          <w:p w:rsidR="00F06630" w:rsidRPr="00C0446B" w:rsidRDefault="00F06630" w:rsidP="00F06630">
            <w:pPr>
              <w:numPr>
                <w:ilvl w:val="0"/>
                <w:numId w:val="36"/>
              </w:numPr>
              <w:spacing w:after="0" w:line="200" w:lineRule="exact"/>
              <w:contextualSpacing/>
              <w:rPr>
                <w:rFonts w:ascii="Calibri" w:eastAsia="Calibri" w:hAnsi="Calibri"/>
                <w:sz w:val="20"/>
                <w:szCs w:val="24"/>
                <w:lang w:val="fr-FR" w:eastAsia="en-US"/>
              </w:rPr>
            </w:pPr>
            <w:r w:rsidRPr="00C0446B">
              <w:rPr>
                <w:rFonts w:ascii="Calibri" w:eastAsia="Calibri" w:hAnsi="Calibri"/>
                <w:sz w:val="20"/>
                <w:szCs w:val="24"/>
                <w:lang w:val="fr-FR" w:eastAsia="en-US"/>
              </w:rPr>
              <w:t>Salle prévue et équipée pour isoler le cas suspect jusqu'à son déplacement en installation  d’isolement et de traitement</w:t>
            </w:r>
          </w:p>
        </w:tc>
        <w:tc>
          <w:tcPr>
            <w:tcW w:w="133"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rPr>
                <w:rFonts w:ascii="Calibri" w:eastAsia="Calibri" w:hAnsi="Calibri"/>
                <w:sz w:val="24"/>
                <w:szCs w:val="24"/>
                <w:lang w:eastAsia="en-US"/>
              </w:rPr>
            </w:pPr>
          </w:p>
          <w:p w:rsidR="00F06630" w:rsidRPr="00C0446B" w:rsidRDefault="00F06630" w:rsidP="00F06630">
            <w:pPr>
              <w:spacing w:after="0" w:line="240" w:lineRule="auto"/>
              <w:rPr>
                <w:rFonts w:ascii="Calibri" w:eastAsia="Calibri" w:hAnsi="Calibri"/>
                <w:sz w:val="24"/>
                <w:szCs w:val="24"/>
                <w:lang w:eastAsia="en-US"/>
              </w:rPr>
            </w:pPr>
            <w:r w:rsidRPr="00C0446B">
              <w:rPr>
                <w:rFonts w:ascii="Calibri" w:eastAsia="Calibri" w:hAnsi="Calibri"/>
                <w:sz w:val="24"/>
                <w:szCs w:val="24"/>
                <w:lang w:eastAsia="en-US"/>
              </w:rPr>
              <w:t>X</w:t>
            </w:r>
          </w:p>
          <w:p w:rsidR="00F06630" w:rsidRPr="00C0446B" w:rsidRDefault="00F06630" w:rsidP="00F06630">
            <w:pPr>
              <w:spacing w:after="0" w:line="240" w:lineRule="auto"/>
              <w:rPr>
                <w:rFonts w:ascii="Calibri" w:eastAsia="Calibri" w:hAnsi="Calibri"/>
                <w:sz w:val="24"/>
                <w:szCs w:val="24"/>
                <w:lang w:eastAsia="en-US"/>
              </w:rPr>
            </w:pPr>
          </w:p>
          <w:p w:rsidR="00F06630" w:rsidRPr="00C0446B" w:rsidRDefault="00F06630" w:rsidP="00F06630">
            <w:pPr>
              <w:spacing w:after="0" w:line="240" w:lineRule="auto"/>
              <w:rPr>
                <w:rFonts w:ascii="Calibri" w:eastAsia="Calibri" w:hAnsi="Calibri"/>
                <w:sz w:val="24"/>
                <w:szCs w:val="24"/>
                <w:lang w:eastAsia="en-US"/>
              </w:rPr>
            </w:pPr>
          </w:p>
          <w:p w:rsidR="00F06630" w:rsidRPr="00C0446B" w:rsidRDefault="00F06630" w:rsidP="00F06630">
            <w:pPr>
              <w:spacing w:after="0" w:line="240" w:lineRule="auto"/>
              <w:rPr>
                <w:rFonts w:ascii="Calibri" w:eastAsia="Calibri" w:hAnsi="Calibri"/>
                <w:sz w:val="24"/>
                <w:szCs w:val="24"/>
                <w:lang w:eastAsia="en-US"/>
              </w:rPr>
            </w:pPr>
          </w:p>
          <w:p w:rsidR="00F06630" w:rsidRPr="00C0446B" w:rsidRDefault="00F06630" w:rsidP="00F06630">
            <w:pPr>
              <w:spacing w:after="0" w:line="240" w:lineRule="auto"/>
              <w:rPr>
                <w:rFonts w:ascii="Calibri" w:eastAsia="Calibri" w:hAnsi="Calibri"/>
                <w:sz w:val="24"/>
                <w:szCs w:val="24"/>
                <w:lang w:eastAsia="en-US"/>
              </w:rPr>
            </w:pPr>
            <w:r w:rsidRPr="00C0446B">
              <w:rPr>
                <w:rFonts w:ascii="Calibri" w:eastAsia="Calibri" w:hAnsi="Calibri"/>
                <w:sz w:val="24"/>
                <w:szCs w:val="24"/>
                <w:lang w:eastAsia="en-US"/>
              </w:rPr>
              <w:t>X</w:t>
            </w:r>
          </w:p>
        </w:tc>
        <w:tc>
          <w:tcPr>
            <w:tcW w:w="253"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14"/>
                <w:lang w:val="fr-FR" w:eastAsia="en-US"/>
              </w:rPr>
            </w:pPr>
            <w:r w:rsidRPr="00C0446B">
              <w:rPr>
                <w:rFonts w:ascii="Calibri" w:eastAsia="Calibri" w:hAnsi="Calibri" w:cs="Calibri"/>
                <w:bCs/>
                <w:iCs/>
                <w:sz w:val="14"/>
                <w:lang w:val="fr-FR" w:eastAsia="en-US"/>
              </w:rPr>
              <w:t xml:space="preserve">Multiplier </w:t>
            </w:r>
          </w:p>
          <w:p w:rsidR="00F06630" w:rsidRPr="00C0446B" w:rsidRDefault="00F06630" w:rsidP="00F06630">
            <w:pPr>
              <w:spacing w:after="0" w:line="240" w:lineRule="auto"/>
              <w:rPr>
                <w:rFonts w:ascii="Calibri" w:eastAsia="Calibri" w:hAnsi="Calibri" w:cs="Calibri"/>
                <w:bCs/>
                <w:iCs/>
                <w:sz w:val="14"/>
                <w:lang w:val="fr-FR" w:eastAsia="en-US"/>
              </w:rPr>
            </w:pPr>
            <w:r w:rsidRPr="00C0446B">
              <w:rPr>
                <w:rFonts w:ascii="Calibri" w:eastAsia="Calibri" w:hAnsi="Calibri" w:cs="Calibri"/>
                <w:bCs/>
                <w:iCs/>
                <w:sz w:val="14"/>
                <w:lang w:val="fr-FR" w:eastAsia="en-US"/>
              </w:rPr>
              <w:t xml:space="preserve">Ventiler </w:t>
            </w:r>
          </w:p>
          <w:p w:rsidR="00F06630" w:rsidRPr="00C0446B" w:rsidRDefault="00F06630" w:rsidP="00F06630">
            <w:pPr>
              <w:spacing w:after="0" w:line="240" w:lineRule="auto"/>
              <w:rPr>
                <w:rFonts w:ascii="Calibri" w:eastAsia="Calibri" w:hAnsi="Calibri" w:cs="Calibri"/>
                <w:bCs/>
                <w:iCs/>
                <w:sz w:val="14"/>
                <w:lang w:val="fr-FR" w:eastAsia="en-US"/>
              </w:rPr>
            </w:pPr>
          </w:p>
          <w:p w:rsidR="00F06630" w:rsidRPr="00C0446B" w:rsidRDefault="00F06630" w:rsidP="00F06630">
            <w:pPr>
              <w:spacing w:after="0" w:line="240" w:lineRule="auto"/>
              <w:rPr>
                <w:rFonts w:ascii="Calibri" w:eastAsia="Calibri" w:hAnsi="Calibri" w:cs="Calibri"/>
                <w:bCs/>
                <w:iCs/>
                <w:sz w:val="14"/>
                <w:lang w:val="fr-FR" w:eastAsia="en-US"/>
              </w:rPr>
            </w:pPr>
          </w:p>
          <w:p w:rsidR="00F06630" w:rsidRPr="00C0446B" w:rsidRDefault="00F06630" w:rsidP="00F06630">
            <w:pPr>
              <w:spacing w:after="0" w:line="240" w:lineRule="auto"/>
              <w:rPr>
                <w:rFonts w:ascii="Calibri" w:eastAsia="Calibri" w:hAnsi="Calibri" w:cs="Calibri"/>
                <w:bCs/>
                <w:iCs/>
                <w:sz w:val="14"/>
                <w:lang w:val="fr-FR" w:eastAsia="en-US"/>
              </w:rPr>
            </w:pPr>
          </w:p>
          <w:p w:rsidR="00F06630" w:rsidRPr="00C0446B" w:rsidRDefault="00F06630" w:rsidP="00F06630">
            <w:pPr>
              <w:spacing w:after="0" w:line="240" w:lineRule="auto"/>
              <w:rPr>
                <w:rFonts w:ascii="Calibri" w:eastAsia="Calibri" w:hAnsi="Calibri" w:cs="Calibri"/>
                <w:bCs/>
                <w:iCs/>
                <w:sz w:val="14"/>
                <w:lang w:val="fr-FR" w:eastAsia="en-US"/>
              </w:rPr>
            </w:pPr>
            <w:r w:rsidRPr="00C0446B">
              <w:rPr>
                <w:rFonts w:ascii="Calibri" w:eastAsia="Calibri" w:hAnsi="Calibri" w:cs="Calibri"/>
                <w:bCs/>
                <w:iCs/>
                <w:sz w:val="14"/>
                <w:lang w:val="fr-FR" w:eastAsia="en-US"/>
              </w:rPr>
              <w:t>Existe</w:t>
            </w:r>
          </w:p>
          <w:p w:rsidR="00F06630" w:rsidRPr="00C0446B" w:rsidRDefault="00F06630" w:rsidP="00F06630">
            <w:pPr>
              <w:spacing w:after="0" w:line="240" w:lineRule="auto"/>
              <w:rPr>
                <w:rFonts w:ascii="Calibri" w:eastAsia="Calibri" w:hAnsi="Calibri" w:cs="Calibri"/>
                <w:bCs/>
                <w:iCs/>
                <w:sz w:val="14"/>
                <w:lang w:val="fr-FR" w:eastAsia="en-US"/>
              </w:rPr>
            </w:pPr>
          </w:p>
          <w:p w:rsidR="00F06630" w:rsidRPr="00C0446B" w:rsidRDefault="00F06630" w:rsidP="00F06630">
            <w:pPr>
              <w:spacing w:after="0" w:line="240" w:lineRule="auto"/>
              <w:rPr>
                <w:rFonts w:ascii="Calibri" w:eastAsia="Calibri" w:hAnsi="Calibri" w:cs="Calibri"/>
                <w:bCs/>
                <w:iCs/>
                <w:sz w:val="14"/>
                <w:lang w:val="fr-FR" w:eastAsia="en-US"/>
              </w:rPr>
            </w:pPr>
          </w:p>
          <w:p w:rsidR="00F06630" w:rsidRPr="00C0446B" w:rsidRDefault="00F06630" w:rsidP="00F06630">
            <w:pPr>
              <w:spacing w:after="0" w:line="240" w:lineRule="auto"/>
              <w:rPr>
                <w:rFonts w:ascii="Calibri" w:eastAsia="Calibri" w:hAnsi="Calibri" w:cs="Calibri"/>
                <w:bCs/>
                <w:iCs/>
                <w:sz w:val="14"/>
                <w:lang w:val="fr-FR" w:eastAsia="en-US"/>
              </w:rPr>
            </w:pPr>
          </w:p>
          <w:p w:rsidR="00F06630" w:rsidRPr="00C0446B" w:rsidRDefault="00F06630" w:rsidP="00F06630">
            <w:pPr>
              <w:spacing w:after="0" w:line="240" w:lineRule="auto"/>
              <w:rPr>
                <w:rFonts w:ascii="Calibri" w:eastAsia="Calibri" w:hAnsi="Calibri" w:cs="Calibri"/>
                <w:bCs/>
                <w:iCs/>
                <w:sz w:val="14"/>
                <w:lang w:val="fr-FR" w:eastAsia="en-US"/>
              </w:rPr>
            </w:pPr>
          </w:p>
          <w:p w:rsidR="00F06630" w:rsidRPr="00C0446B" w:rsidRDefault="00F06630" w:rsidP="00F06630">
            <w:pPr>
              <w:spacing w:after="0" w:line="240" w:lineRule="auto"/>
              <w:rPr>
                <w:rFonts w:ascii="Calibri" w:eastAsia="Calibri" w:hAnsi="Calibri" w:cs="Calibri"/>
                <w:bCs/>
                <w:iCs/>
                <w:sz w:val="14"/>
                <w:lang w:val="fr-FR" w:eastAsia="en-US"/>
              </w:rPr>
            </w:pPr>
          </w:p>
          <w:p w:rsidR="00F06630" w:rsidRPr="00C0446B" w:rsidRDefault="00F06630" w:rsidP="00F06630">
            <w:pPr>
              <w:spacing w:after="0" w:line="240" w:lineRule="auto"/>
              <w:rPr>
                <w:rFonts w:ascii="Calibri" w:eastAsia="Calibri" w:hAnsi="Calibri" w:cs="Calibri"/>
                <w:bCs/>
                <w:iCs/>
                <w:sz w:val="14"/>
                <w:lang w:val="fr-FR" w:eastAsia="en-US"/>
              </w:rPr>
            </w:pPr>
          </w:p>
          <w:p w:rsidR="00F06630" w:rsidRPr="00C0446B" w:rsidRDefault="00F06630" w:rsidP="00F06630">
            <w:pPr>
              <w:spacing w:after="0" w:line="240" w:lineRule="auto"/>
              <w:rPr>
                <w:rFonts w:ascii="Calibri" w:eastAsia="Calibri" w:hAnsi="Calibri" w:cs="Calibri"/>
                <w:bCs/>
                <w:iCs/>
                <w:sz w:val="14"/>
                <w:lang w:val="fr-FR" w:eastAsia="en-US"/>
              </w:rPr>
            </w:pPr>
            <w:r w:rsidRPr="00C0446B">
              <w:rPr>
                <w:rFonts w:ascii="Calibri" w:eastAsia="Calibri" w:hAnsi="Calibri" w:cs="Calibri"/>
                <w:bCs/>
                <w:iCs/>
                <w:sz w:val="14"/>
                <w:lang w:val="fr-FR" w:eastAsia="en-US"/>
              </w:rPr>
              <w:t xml:space="preserve">circulaire </w:t>
            </w:r>
          </w:p>
        </w:tc>
        <w:tc>
          <w:tcPr>
            <w:tcW w:w="633" w:type="pct"/>
          </w:tcPr>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spacing w:after="0" w:line="240" w:lineRule="auto"/>
              <w:rPr>
                <w:rFonts w:ascii="Calibri" w:eastAsia="Calibri" w:hAnsi="Calibri" w:cs="Calibri"/>
                <w:sz w:val="14"/>
                <w:lang w:val="fr-FR" w:eastAsia="en-US"/>
              </w:rPr>
            </w:pPr>
            <w:r w:rsidRPr="00C0446B">
              <w:rPr>
                <w:rFonts w:ascii="Calibri" w:eastAsia="Calibri" w:hAnsi="Calibri" w:cs="Calibri"/>
                <w:sz w:val="14"/>
                <w:lang w:val="fr-FR" w:eastAsia="en-US"/>
              </w:rPr>
              <w:t>TOR</w:t>
            </w:r>
          </w:p>
          <w:p w:rsidR="00F06630" w:rsidRPr="00C0446B" w:rsidRDefault="00F06630" w:rsidP="00F06630">
            <w:pPr>
              <w:spacing w:after="0" w:line="240" w:lineRule="auto"/>
              <w:rPr>
                <w:rFonts w:ascii="Calibri" w:eastAsia="Calibri" w:hAnsi="Calibri" w:cs="Calibri"/>
                <w:sz w:val="14"/>
                <w:lang w:val="fr-FR" w:eastAsia="en-US"/>
              </w:rPr>
            </w:pPr>
            <w:r w:rsidRPr="00C0446B">
              <w:rPr>
                <w:rFonts w:ascii="Calibri" w:eastAsia="Calibri" w:hAnsi="Calibri" w:cs="Calibri"/>
                <w:sz w:val="14"/>
                <w:lang w:val="fr-FR" w:eastAsia="en-US"/>
              </w:rPr>
              <w:t xml:space="preserve">RRR  n’existe pas au niveau régional </w:t>
            </w:r>
          </w:p>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spacing w:after="0" w:line="240" w:lineRule="auto"/>
              <w:rPr>
                <w:rFonts w:ascii="Calibri" w:eastAsia="Calibri" w:hAnsi="Calibri" w:cs="Calibri"/>
                <w:sz w:val="14"/>
                <w:lang w:val="fr-FR" w:eastAsia="en-US"/>
              </w:rPr>
            </w:pPr>
            <w:r w:rsidRPr="00C0446B">
              <w:rPr>
                <w:rFonts w:ascii="Calibri" w:eastAsia="Calibri" w:hAnsi="Calibri" w:cs="Calibri"/>
                <w:sz w:val="14"/>
                <w:lang w:val="fr-FR" w:eastAsia="en-US"/>
              </w:rPr>
              <w:t xml:space="preserve">Pas mis en place </w:t>
            </w:r>
          </w:p>
        </w:tc>
        <w:tc>
          <w:tcPr>
            <w:tcW w:w="506" w:type="pct"/>
          </w:tcPr>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numPr>
                <w:ilvl w:val="0"/>
                <w:numId w:val="41"/>
              </w:numPr>
              <w:spacing w:after="0" w:line="240" w:lineRule="auto"/>
              <w:contextualSpacing/>
              <w:rPr>
                <w:rFonts w:ascii="Calibri" w:eastAsia="Calibri" w:hAnsi="Calibri" w:cs="Calibri"/>
                <w:sz w:val="14"/>
                <w:lang w:val="fr-BE" w:eastAsia="en-US"/>
              </w:rPr>
            </w:pPr>
            <w:r w:rsidRPr="00C0446B">
              <w:rPr>
                <w:rFonts w:ascii="Calibri" w:eastAsia="Calibri" w:hAnsi="Calibri" w:cs="Calibri"/>
                <w:sz w:val="14"/>
                <w:lang w:val="fr-BE" w:eastAsia="en-US"/>
              </w:rPr>
              <w:t>DLM envoyer un email  au DRAS</w:t>
            </w:r>
          </w:p>
          <w:p w:rsidR="00F06630" w:rsidRPr="00C0446B" w:rsidRDefault="00F06630" w:rsidP="00F06630">
            <w:pPr>
              <w:spacing w:after="0" w:line="240" w:lineRule="auto"/>
              <w:rPr>
                <w:rFonts w:ascii="Calibri" w:eastAsia="Calibri" w:hAnsi="Calibri" w:cs="Calibri"/>
                <w:sz w:val="14"/>
                <w:lang w:val="fr-BE" w:eastAsia="en-US"/>
              </w:rPr>
            </w:pPr>
            <w:r w:rsidRPr="00C0446B">
              <w:rPr>
                <w:rFonts w:ascii="Calibri" w:eastAsia="Calibri" w:hAnsi="Calibri" w:cs="Calibri"/>
                <w:sz w:val="14"/>
                <w:lang w:val="fr-BE" w:eastAsia="en-US"/>
              </w:rPr>
              <w:t xml:space="preserve">Elaborer une fiche  et réaliser une mission   de supervision </w:t>
            </w:r>
          </w:p>
          <w:p w:rsidR="00F06630" w:rsidRPr="00C0446B" w:rsidRDefault="00F06630" w:rsidP="00F06630">
            <w:pPr>
              <w:spacing w:after="0" w:line="240" w:lineRule="auto"/>
              <w:rPr>
                <w:rFonts w:ascii="Calibri" w:eastAsia="Calibri" w:hAnsi="Calibri" w:cs="Calibri"/>
                <w:sz w:val="14"/>
                <w:lang w:val="fr-BE" w:eastAsia="en-US"/>
              </w:rPr>
            </w:pPr>
          </w:p>
          <w:p w:rsidR="00F06630" w:rsidRPr="00C0446B" w:rsidRDefault="00F06630" w:rsidP="00F06630">
            <w:pPr>
              <w:spacing w:after="0" w:line="240" w:lineRule="auto"/>
              <w:rPr>
                <w:rFonts w:ascii="Calibri" w:eastAsia="Calibri" w:hAnsi="Calibri" w:cs="Calibri"/>
                <w:sz w:val="14"/>
                <w:lang w:val="fr-BE" w:eastAsia="en-US"/>
              </w:rPr>
            </w:pPr>
          </w:p>
          <w:p w:rsidR="00F06630" w:rsidRPr="00C0446B" w:rsidRDefault="00F06630" w:rsidP="00F06630">
            <w:pPr>
              <w:spacing w:after="0" w:line="240" w:lineRule="auto"/>
              <w:rPr>
                <w:rFonts w:ascii="Calibri" w:eastAsia="Calibri" w:hAnsi="Calibri" w:cs="Calibri"/>
                <w:sz w:val="14"/>
                <w:lang w:val="fr-BE" w:eastAsia="en-US"/>
              </w:rPr>
            </w:pPr>
            <w:r w:rsidRPr="00C0446B">
              <w:rPr>
                <w:rFonts w:ascii="Calibri" w:eastAsia="Calibri" w:hAnsi="Calibri" w:cs="Calibri"/>
                <w:sz w:val="14"/>
                <w:lang w:val="fr-BE" w:eastAsia="en-US"/>
              </w:rPr>
              <w:t xml:space="preserve">Elaborer une fiche  et réaliser une mission   de supervision </w:t>
            </w:r>
          </w:p>
          <w:p w:rsidR="00F06630" w:rsidRPr="00C0446B" w:rsidRDefault="00F06630" w:rsidP="00F06630">
            <w:pPr>
              <w:spacing w:after="0" w:line="240" w:lineRule="auto"/>
              <w:rPr>
                <w:rFonts w:ascii="Calibri" w:eastAsia="Calibri" w:hAnsi="Calibri" w:cs="Calibri"/>
                <w:sz w:val="14"/>
                <w:lang w:val="fr-BE" w:eastAsia="en-US"/>
              </w:rPr>
            </w:pPr>
          </w:p>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spacing w:after="0" w:line="240" w:lineRule="auto"/>
              <w:rPr>
                <w:rFonts w:ascii="Calibri" w:eastAsia="Calibri" w:hAnsi="Calibri" w:cs="Calibri"/>
                <w:sz w:val="14"/>
                <w:lang w:val="fr-FR" w:eastAsia="en-US"/>
              </w:rPr>
            </w:pPr>
          </w:p>
          <w:p w:rsidR="00F06630" w:rsidRPr="00C0446B" w:rsidRDefault="00F06630" w:rsidP="00F06630">
            <w:pPr>
              <w:spacing w:after="0" w:line="240" w:lineRule="auto"/>
              <w:rPr>
                <w:rFonts w:ascii="Calibri" w:eastAsia="Calibri" w:hAnsi="Calibri" w:cs="Calibri"/>
                <w:sz w:val="14"/>
                <w:lang w:val="fr-FR" w:eastAsia="en-US"/>
              </w:rPr>
            </w:pPr>
          </w:p>
        </w:tc>
        <w:tc>
          <w:tcPr>
            <w:tcW w:w="696" w:type="pct"/>
          </w:tcPr>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eastAsia="en-US"/>
              </w:rPr>
            </w:pPr>
            <w:r w:rsidRPr="00C0446B">
              <w:rPr>
                <w:rFonts w:ascii="Calibri" w:eastAsia="Calibri" w:hAnsi="Calibri" w:cs="Calibri"/>
                <w:sz w:val="14"/>
                <w:lang w:eastAsia="en-US"/>
              </w:rPr>
              <w:t xml:space="preserve">DLM / Cellule </w:t>
            </w: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r w:rsidRPr="00C0446B">
              <w:rPr>
                <w:rFonts w:ascii="Calibri" w:eastAsia="Calibri" w:hAnsi="Calibri" w:cs="Calibri"/>
                <w:sz w:val="14"/>
                <w:lang w:val="fr-BE" w:eastAsia="en-US"/>
              </w:rPr>
              <w:t xml:space="preserve">Cellule de veille </w:t>
            </w: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p>
          <w:p w:rsidR="00F06630" w:rsidRPr="00C0446B" w:rsidRDefault="00F06630" w:rsidP="00F06630">
            <w:pPr>
              <w:spacing w:after="0" w:line="240" w:lineRule="auto"/>
              <w:rPr>
                <w:rFonts w:ascii="Calibri" w:eastAsia="Calibri" w:hAnsi="Calibri" w:cs="Calibri"/>
                <w:sz w:val="14"/>
                <w:lang w:eastAsia="en-US"/>
              </w:rPr>
            </w:pPr>
            <w:r w:rsidRPr="00C0446B">
              <w:rPr>
                <w:rFonts w:ascii="Calibri" w:eastAsia="Calibri" w:hAnsi="Calibri" w:cs="Calibri"/>
                <w:sz w:val="14"/>
                <w:lang w:eastAsia="en-US"/>
              </w:rPr>
              <w:t xml:space="preserve"> </w:t>
            </w:r>
          </w:p>
          <w:p w:rsidR="00F06630" w:rsidRPr="00C0446B" w:rsidRDefault="00F06630" w:rsidP="00F06630">
            <w:pPr>
              <w:spacing w:after="0" w:line="240" w:lineRule="auto"/>
              <w:contextualSpacing/>
              <w:rPr>
                <w:rFonts w:ascii="Calibri" w:eastAsia="Calibri" w:hAnsi="Calibri" w:cs="Calibri"/>
                <w:sz w:val="14"/>
                <w:lang w:val="fr-BE" w:eastAsia="en-US"/>
              </w:rPr>
            </w:pP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contextualSpacing/>
              <w:rPr>
                <w:rFonts w:ascii="Calibri" w:eastAsia="Calibri" w:hAnsi="Calibri" w:cs="Calibri"/>
                <w:sz w:val="14"/>
                <w:lang w:val="fr-BE" w:eastAsia="en-US"/>
              </w:rPr>
            </w:pPr>
            <w:r w:rsidRPr="00C0446B">
              <w:rPr>
                <w:rFonts w:ascii="Calibri" w:eastAsia="Calibri" w:hAnsi="Calibri" w:cs="Calibri"/>
                <w:sz w:val="14"/>
                <w:lang w:val="fr-BE" w:eastAsia="en-US"/>
              </w:rPr>
              <w:t xml:space="preserve">Multiplier et ventiler  </w:t>
            </w:r>
          </w:p>
          <w:p w:rsidR="00F06630" w:rsidRPr="00C0446B" w:rsidRDefault="00F06630" w:rsidP="00F06630">
            <w:pPr>
              <w:spacing w:after="0" w:line="240" w:lineRule="auto"/>
              <w:rPr>
                <w:rFonts w:ascii="Calibri" w:eastAsia="Calibri" w:hAnsi="Calibri" w:cs="Calibri"/>
                <w:sz w:val="20"/>
                <w:lang w:val="fr-BE" w:eastAsia="en-US"/>
              </w:rPr>
            </w:pPr>
          </w:p>
          <w:p w:rsidR="00F06630" w:rsidRPr="00C0446B" w:rsidRDefault="00F06630" w:rsidP="00F06630">
            <w:pPr>
              <w:spacing w:after="0" w:line="240" w:lineRule="auto"/>
              <w:rPr>
                <w:rFonts w:ascii="Calibri" w:eastAsia="Calibri" w:hAnsi="Calibri" w:cs="Calibri"/>
                <w:sz w:val="20"/>
                <w:lang w:val="fr-BE" w:eastAsia="en-US"/>
              </w:rPr>
            </w:pPr>
          </w:p>
          <w:p w:rsidR="00F06630" w:rsidRPr="00C0446B" w:rsidRDefault="00F06630" w:rsidP="00F06630">
            <w:pPr>
              <w:spacing w:after="0" w:line="240" w:lineRule="auto"/>
              <w:rPr>
                <w:rFonts w:ascii="Calibri" w:eastAsia="Calibri" w:hAnsi="Calibri" w:cs="Calibri"/>
                <w:sz w:val="20"/>
                <w:lang w:val="fr-BE" w:eastAsia="en-US"/>
              </w:rPr>
            </w:pPr>
          </w:p>
          <w:p w:rsidR="00F06630" w:rsidRPr="00C0446B" w:rsidRDefault="00F06630" w:rsidP="00F06630">
            <w:pPr>
              <w:spacing w:after="0" w:line="240" w:lineRule="auto"/>
              <w:rPr>
                <w:rFonts w:ascii="Calibri" w:eastAsia="Calibri" w:hAnsi="Calibri" w:cs="Calibri"/>
                <w:sz w:val="20"/>
                <w:lang w:val="fr-BE" w:eastAsia="en-US"/>
              </w:rPr>
            </w:pPr>
          </w:p>
          <w:p w:rsidR="00F06630" w:rsidRPr="00C0446B" w:rsidRDefault="00F06630" w:rsidP="00F06630">
            <w:pPr>
              <w:spacing w:after="0" w:line="240" w:lineRule="auto"/>
              <w:rPr>
                <w:rFonts w:ascii="Calibri" w:eastAsia="Calibri" w:hAnsi="Calibri" w:cs="Calibri"/>
                <w:sz w:val="20"/>
                <w:lang w:val="fr-BE" w:eastAsia="en-US"/>
              </w:rPr>
            </w:pPr>
          </w:p>
          <w:p w:rsidR="00F06630" w:rsidRPr="00C0446B" w:rsidRDefault="00F06630" w:rsidP="00F06630">
            <w:pPr>
              <w:spacing w:after="0" w:line="240" w:lineRule="auto"/>
              <w:rPr>
                <w:rFonts w:ascii="Calibri" w:eastAsia="Calibri" w:hAnsi="Calibri" w:cs="Calibri"/>
                <w:sz w:val="20"/>
                <w:lang w:val="fr-BE" w:eastAsia="en-US"/>
              </w:rPr>
            </w:pPr>
          </w:p>
          <w:p w:rsidR="00F06630" w:rsidRPr="00C0446B" w:rsidRDefault="00F06630" w:rsidP="00F06630">
            <w:pPr>
              <w:spacing w:after="0" w:line="240" w:lineRule="auto"/>
              <w:rPr>
                <w:rFonts w:ascii="Calibri" w:eastAsia="Calibri" w:hAnsi="Calibri" w:cs="Calibri"/>
                <w:sz w:val="20"/>
                <w:lang w:val="fr-BE" w:eastAsia="en-US"/>
              </w:rPr>
            </w:pPr>
          </w:p>
          <w:p w:rsidR="00F06630" w:rsidRPr="00C0446B" w:rsidRDefault="00F06630" w:rsidP="00F06630">
            <w:pPr>
              <w:spacing w:after="0" w:line="240" w:lineRule="auto"/>
              <w:rPr>
                <w:rFonts w:ascii="Calibri" w:eastAsia="Calibri" w:hAnsi="Calibri" w:cs="Calibri"/>
                <w:sz w:val="14"/>
                <w:lang w:val="fr-BE" w:eastAsia="en-US"/>
              </w:rPr>
            </w:pPr>
            <w:r w:rsidRPr="00C0446B">
              <w:rPr>
                <w:rFonts w:ascii="Calibri" w:eastAsia="Calibri" w:hAnsi="Calibri" w:cs="Calibri"/>
                <w:sz w:val="14"/>
                <w:lang w:val="fr-BE" w:eastAsia="en-US"/>
              </w:rPr>
              <w:t xml:space="preserve">Logistique </w:t>
            </w:r>
          </w:p>
          <w:p w:rsidR="00F06630" w:rsidRPr="00C0446B" w:rsidRDefault="00F06630" w:rsidP="00F06630">
            <w:pPr>
              <w:spacing w:after="0" w:line="240" w:lineRule="auto"/>
              <w:rPr>
                <w:rFonts w:ascii="Calibri" w:eastAsia="Calibri" w:hAnsi="Calibri" w:cs="Calibri"/>
                <w:sz w:val="20"/>
                <w:lang w:val="fr-BE" w:eastAsia="en-US"/>
              </w:rPr>
            </w:pPr>
            <w:r w:rsidRPr="00C0446B">
              <w:rPr>
                <w:rFonts w:ascii="Calibri" w:eastAsia="Calibri" w:hAnsi="Calibri" w:cs="Calibri"/>
                <w:sz w:val="14"/>
                <w:lang w:val="fr-BE" w:eastAsia="en-US"/>
              </w:rPr>
              <w:t>(véhicules, carburant)</w:t>
            </w:r>
          </w:p>
        </w:tc>
      </w:tr>
      <w:tr w:rsidR="00F06630" w:rsidRPr="00D3266F" w:rsidTr="00F06630">
        <w:trPr>
          <w:trHeight w:val="351"/>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17" w:type="pct"/>
          </w:tcPr>
          <w:p w:rsidR="00F06630" w:rsidRPr="00C0446B" w:rsidRDefault="00F06630" w:rsidP="00F06630">
            <w:pPr>
              <w:numPr>
                <w:ilvl w:val="0"/>
                <w:numId w:val="36"/>
              </w:num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Pratiques standard de prévention des infections</w:t>
            </w:r>
          </w:p>
          <w:p w:rsidR="00F06630" w:rsidRPr="00C0446B" w:rsidRDefault="00F06630" w:rsidP="00F06630">
            <w:pPr>
              <w:numPr>
                <w:ilvl w:val="0"/>
                <w:numId w:val="36"/>
              </w:num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gants et autres matériels de protection</w:t>
            </w:r>
          </w:p>
        </w:tc>
        <w:tc>
          <w:tcPr>
            <w:tcW w:w="133" w:type="pct"/>
          </w:tcPr>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253"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Un livret avec les pratiques </w:t>
            </w:r>
          </w:p>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Non utilisation par certains membres du personnel des gants </w:t>
            </w:r>
          </w:p>
        </w:tc>
        <w:tc>
          <w:tcPr>
            <w:tcW w:w="506" w:type="pct"/>
          </w:tcPr>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Vulgarisation  des Pratiques standard universel </w:t>
            </w:r>
          </w:p>
        </w:tc>
        <w:tc>
          <w:tcPr>
            <w:tcW w:w="696" w:type="pct"/>
          </w:tcPr>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DMH</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Multiplier les livrets</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Renforcer les stocks de gants  </w:t>
            </w:r>
          </w:p>
          <w:p w:rsidR="00F06630" w:rsidRPr="00C0446B" w:rsidRDefault="00F06630" w:rsidP="00F06630">
            <w:pPr>
              <w:spacing w:after="0" w:line="240" w:lineRule="auto"/>
              <w:rPr>
                <w:rFonts w:ascii="Calibri" w:eastAsia="Calibri" w:hAnsi="Calibri" w:cs="Calibri"/>
                <w:sz w:val="20"/>
                <w:lang w:val="fr-FR" w:eastAsia="en-US"/>
              </w:rPr>
            </w:pPr>
          </w:p>
        </w:tc>
      </w:tr>
      <w:tr w:rsidR="00F06630" w:rsidRPr="00C0446B" w:rsidTr="00F06630">
        <w:trPr>
          <w:trHeight w:val="351"/>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17"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 </w:t>
            </w:r>
            <w:r w:rsidRPr="00C0446B">
              <w:rPr>
                <w:rFonts w:ascii="Calibri" w:eastAsia="Calibri" w:hAnsi="Calibri" w:cs="Calibri"/>
                <w:b/>
                <w:bCs/>
                <w:iCs/>
                <w:sz w:val="20"/>
                <w:lang w:val="fr-FR" w:eastAsia="en-US"/>
              </w:rPr>
              <w:t>Personnel formé:</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o Définition des cas</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o Utilisation de FEC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o protocole de signalement</w:t>
            </w:r>
          </w:p>
          <w:p w:rsidR="00F06630" w:rsidRPr="00C0446B" w:rsidRDefault="00F06630" w:rsidP="00F06630">
            <w:pPr>
              <w:spacing w:after="0" w:line="240" w:lineRule="auto"/>
              <w:rPr>
                <w:rFonts w:ascii="Calibri" w:eastAsia="Calibri" w:hAnsi="Calibri" w:cs="Calibri"/>
                <w:b/>
                <w:bCs/>
                <w:iCs/>
                <w:sz w:val="20"/>
                <w:lang w:val="fr-FR" w:eastAsia="en-US"/>
              </w:rPr>
            </w:pPr>
            <w:r w:rsidRPr="00C0446B">
              <w:rPr>
                <w:rFonts w:ascii="Calibri" w:eastAsia="Calibri" w:hAnsi="Calibri" w:cs="Calibri"/>
                <w:bCs/>
                <w:iCs/>
                <w:sz w:val="20"/>
                <w:lang w:val="fr-FR" w:eastAsia="en-US"/>
              </w:rPr>
              <w:t xml:space="preserve">o Pratiques standards de prévention des infections </w:t>
            </w:r>
          </w:p>
        </w:tc>
        <w:tc>
          <w:tcPr>
            <w:tcW w:w="133"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253"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Formation déjà entreprise </w:t>
            </w: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Non formation de certains personnels </w:t>
            </w:r>
          </w:p>
        </w:tc>
        <w:tc>
          <w:tcPr>
            <w:tcW w:w="506"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Vulgariser et accélérer la formation </w:t>
            </w:r>
          </w:p>
        </w:tc>
        <w:tc>
          <w:tcPr>
            <w:tcW w:w="696"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DHP </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Pas besoin</w:t>
            </w:r>
          </w:p>
        </w:tc>
      </w:tr>
      <w:tr w:rsidR="00F06630" w:rsidRPr="00C0446B" w:rsidTr="00F06630">
        <w:trPr>
          <w:trHeight w:val="351"/>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17" w:type="pct"/>
          </w:tcPr>
          <w:p w:rsidR="00F06630" w:rsidRPr="00C0446B" w:rsidRDefault="00F06630" w:rsidP="00F06630">
            <w:pPr>
              <w:spacing w:after="0" w:line="240" w:lineRule="auto"/>
              <w:rPr>
                <w:rFonts w:ascii="Calibri" w:eastAsia="Calibri" w:hAnsi="Calibri" w:cs="Calibri"/>
                <w:b/>
                <w:bCs/>
                <w:iCs/>
                <w:sz w:val="24"/>
                <w:szCs w:val="24"/>
                <w:lang w:val="fr-FR" w:eastAsia="en-US"/>
              </w:rPr>
            </w:pPr>
            <w:r w:rsidRPr="00C0446B">
              <w:rPr>
                <w:rFonts w:ascii="Calibri" w:eastAsia="Calibri" w:hAnsi="Calibri"/>
                <w:sz w:val="20"/>
                <w:szCs w:val="24"/>
                <w:lang w:val="fr-FR" w:eastAsia="en-US"/>
              </w:rPr>
              <w:t>Autres actions prioritaires</w:t>
            </w:r>
          </w:p>
        </w:tc>
        <w:tc>
          <w:tcPr>
            <w:tcW w:w="13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25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p>
        </w:tc>
        <w:tc>
          <w:tcPr>
            <w:tcW w:w="506" w:type="pct"/>
          </w:tcPr>
          <w:p w:rsidR="00F06630" w:rsidRPr="00C0446B" w:rsidRDefault="00F06630" w:rsidP="00F06630">
            <w:pPr>
              <w:spacing w:after="0" w:line="240" w:lineRule="auto"/>
              <w:rPr>
                <w:rFonts w:ascii="Calibri" w:eastAsia="Calibri" w:hAnsi="Calibri" w:cs="Calibri"/>
                <w:sz w:val="20"/>
                <w:lang w:val="fr-FR" w:eastAsia="en-US"/>
              </w:rPr>
            </w:pPr>
          </w:p>
        </w:tc>
        <w:tc>
          <w:tcPr>
            <w:tcW w:w="696" w:type="pct"/>
          </w:tcPr>
          <w:p w:rsidR="00F06630" w:rsidRPr="00C0446B" w:rsidRDefault="00F06630" w:rsidP="00F06630">
            <w:pPr>
              <w:spacing w:after="0" w:line="240" w:lineRule="auto"/>
              <w:rPr>
                <w:rFonts w:ascii="Calibri" w:eastAsia="Calibri" w:hAnsi="Calibri" w:cs="Calibri"/>
                <w:sz w:val="20"/>
                <w:lang w:val="fr-FR" w:eastAsia="en-US"/>
              </w:rPr>
            </w:pP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tc>
      </w:tr>
    </w:tbl>
    <w:p w:rsidR="00F06630" w:rsidRPr="00C0446B" w:rsidRDefault="00F06630" w:rsidP="00F06630">
      <w:pPr>
        <w:spacing w:after="0" w:line="240" w:lineRule="auto"/>
        <w:rPr>
          <w:rFonts w:cstheme="minorBidi"/>
          <w:b/>
          <w:color w:val="808080" w:themeColor="background1" w:themeShade="80"/>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r w:rsidRPr="00C0446B">
        <w:rPr>
          <w:rFonts w:cstheme="minorBidi"/>
          <w:b/>
          <w:kern w:val="0"/>
          <w:sz w:val="26"/>
          <w:szCs w:val="26"/>
          <w:lang w:val="fr-FR" w:eastAsia="en-US"/>
          <w14:ligatures w14:val="none"/>
        </w:rPr>
        <w:t>II. Équipe nationale ou sous nationale de Réponse rapide:</w:t>
      </w:r>
    </w:p>
    <w:tbl>
      <w:tblPr>
        <w:tblStyle w:val="TableGrid1"/>
        <w:tblW w:w="6030" w:type="pct"/>
        <w:tblInd w:w="-885" w:type="dxa"/>
        <w:tblLayout w:type="fixed"/>
        <w:tblLook w:val="04A0" w:firstRow="1" w:lastRow="0" w:firstColumn="1" w:lastColumn="0" w:noHBand="0" w:noVBand="1"/>
      </w:tblPr>
      <w:tblGrid>
        <w:gridCol w:w="942"/>
        <w:gridCol w:w="2030"/>
        <w:gridCol w:w="331"/>
        <w:gridCol w:w="628"/>
        <w:gridCol w:w="1572"/>
        <w:gridCol w:w="1572"/>
        <w:gridCol w:w="1254"/>
        <w:gridCol w:w="1731"/>
        <w:gridCol w:w="2357"/>
      </w:tblGrid>
      <w:tr w:rsidR="00F06630" w:rsidRPr="00D3266F" w:rsidTr="00F06630">
        <w:trPr>
          <w:trHeight w:val="899"/>
        </w:trPr>
        <w:tc>
          <w:tcPr>
            <w:tcW w:w="379" w:type="pct"/>
            <w:vMerge w:val="restart"/>
            <w:shd w:val="clear" w:color="auto" w:fill="4F81BD" w:themeFill="accent1"/>
            <w:textDirection w:val="btLr"/>
            <w:vAlign w:val="center"/>
          </w:tcPr>
          <w:p w:rsidR="00F06630" w:rsidRPr="00C0446B" w:rsidRDefault="00F06630" w:rsidP="00F06630">
            <w:pPr>
              <w:spacing w:after="0" w:line="240" w:lineRule="auto"/>
              <w:ind w:right="113"/>
              <w:jc w:val="center"/>
              <w:rPr>
                <w:rFonts w:ascii="Calibri" w:eastAsia="Calibri" w:hAnsi="Calibri"/>
                <w:b/>
                <w:color w:val="FFFFFF" w:themeColor="background1"/>
                <w:sz w:val="24"/>
                <w:szCs w:val="24"/>
                <w:lang w:val="fr-FR" w:eastAsia="en-US"/>
              </w:rPr>
            </w:pPr>
            <w:r w:rsidRPr="00C0446B">
              <w:rPr>
                <w:rFonts w:ascii="Calibri" w:eastAsia="Calibri" w:hAnsi="Calibri" w:cs="Calibri"/>
                <w:b/>
                <w:bCs/>
                <w:color w:val="FFFFFF" w:themeColor="background1"/>
                <w:sz w:val="24"/>
                <w:szCs w:val="24"/>
                <w:lang w:val="fr-FR" w:eastAsia="en-US"/>
              </w:rPr>
              <w:lastRenderedPageBreak/>
              <w:t>Modèle</w:t>
            </w:r>
          </w:p>
        </w:tc>
        <w:tc>
          <w:tcPr>
            <w:tcW w:w="817"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Étapes clés pour être prêt AVANT identification du premier cas suspect identifié</w:t>
            </w:r>
          </w:p>
        </w:tc>
        <w:tc>
          <w:tcPr>
            <w:tcW w:w="386" w:type="pct"/>
            <w:gridSpan w:val="2"/>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Dans votre plan</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Liste des actions déjà entreprises</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Lacunes identifiées</w:t>
            </w:r>
          </w:p>
        </w:tc>
        <w:tc>
          <w:tcPr>
            <w:tcW w:w="505"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Actions devant être entreprises</w:t>
            </w:r>
          </w:p>
        </w:tc>
        <w:tc>
          <w:tcPr>
            <w:tcW w:w="697"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Personne(s)/Organisme responsable</w:t>
            </w:r>
          </w:p>
        </w:tc>
        <w:tc>
          <w:tcPr>
            <w:tcW w:w="949"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Assistance technique, équipement ou  support matériel nécessaire (préciser)</w:t>
            </w:r>
          </w:p>
        </w:tc>
      </w:tr>
      <w:tr w:rsidR="00F06630" w:rsidRPr="00C0446B" w:rsidTr="00F06630">
        <w:trPr>
          <w:trHeight w:val="332"/>
        </w:trPr>
        <w:tc>
          <w:tcPr>
            <w:tcW w:w="379" w:type="pct"/>
            <w:vMerge/>
            <w:shd w:val="clear" w:color="auto" w:fill="B8CCE4" w:themeFill="accent1" w:themeFillTint="66"/>
            <w:textDirection w:val="btLr"/>
            <w:vAlign w:val="center"/>
          </w:tcPr>
          <w:p w:rsidR="00F06630" w:rsidRPr="00C0446B" w:rsidRDefault="00F06630" w:rsidP="00F06630">
            <w:pPr>
              <w:spacing w:after="0" w:line="240" w:lineRule="auto"/>
              <w:ind w:right="113"/>
              <w:jc w:val="center"/>
              <w:rPr>
                <w:rFonts w:ascii="Calibri" w:eastAsia="Calibri" w:hAnsi="Calibri" w:cs="Calibri"/>
                <w:b/>
                <w:bCs/>
                <w:sz w:val="24"/>
                <w:szCs w:val="24"/>
                <w:lang w:val="fr-FR" w:eastAsia="en-US"/>
              </w:rPr>
            </w:pPr>
          </w:p>
        </w:tc>
        <w:tc>
          <w:tcPr>
            <w:tcW w:w="817"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33"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O</w:t>
            </w:r>
          </w:p>
        </w:tc>
        <w:tc>
          <w:tcPr>
            <w:tcW w:w="253"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N</w:t>
            </w: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505"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97"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949"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r>
      <w:tr w:rsidR="00F06630" w:rsidRPr="00C0446B" w:rsidTr="00F06630">
        <w:trPr>
          <w:trHeight w:val="351"/>
        </w:trPr>
        <w:tc>
          <w:tcPr>
            <w:tcW w:w="379" w:type="pct"/>
            <w:vMerge w:val="restart"/>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b/>
                <w:sz w:val="24"/>
                <w:szCs w:val="24"/>
                <w:lang w:val="fr-FR" w:eastAsia="en-US"/>
              </w:rPr>
            </w:pPr>
            <w:r w:rsidRPr="00C0446B">
              <w:rPr>
                <w:rFonts w:ascii="Calibri" w:eastAsia="Calibri" w:hAnsi="Calibri" w:cs="Calibri"/>
                <w:b/>
                <w:sz w:val="24"/>
                <w:szCs w:val="24"/>
                <w:lang w:val="fr-FR" w:eastAsia="en-US"/>
              </w:rPr>
              <w:t>Étude de cas suspects</w:t>
            </w:r>
          </w:p>
        </w:tc>
        <w:tc>
          <w:tcPr>
            <w:tcW w:w="817" w:type="pct"/>
          </w:tcPr>
          <w:p w:rsidR="00F06630" w:rsidRPr="00C0446B" w:rsidRDefault="00F06630" w:rsidP="00F06630">
            <w:pPr>
              <w:numPr>
                <w:ilvl w:val="0"/>
                <w:numId w:val="36"/>
              </w:numPr>
              <w:spacing w:after="0" w:line="200" w:lineRule="exact"/>
              <w:ind w:left="177" w:hanging="177"/>
              <w:contextualSpacing/>
              <w:rPr>
                <w:rFonts w:ascii="Calibri" w:eastAsia="Calibri" w:hAnsi="Calibri"/>
                <w:sz w:val="20"/>
                <w:szCs w:val="24"/>
                <w:lang w:val="fr-FR" w:eastAsia="en-US"/>
              </w:rPr>
            </w:pPr>
            <w:r w:rsidRPr="00C0446B">
              <w:rPr>
                <w:rFonts w:ascii="Calibri" w:eastAsia="Calibri" w:hAnsi="Calibri"/>
                <w:sz w:val="20"/>
                <w:szCs w:val="24"/>
                <w:lang w:val="fr-FR" w:eastAsia="en-US"/>
              </w:rPr>
              <w:t>Équipe d'interventions rapides (EIR)</w:t>
            </w:r>
          </w:p>
          <w:p w:rsidR="00F06630" w:rsidRPr="00C0446B" w:rsidRDefault="00F06630" w:rsidP="00F06630">
            <w:pPr>
              <w:numPr>
                <w:ilvl w:val="0"/>
                <w:numId w:val="36"/>
              </w:numPr>
              <w:spacing w:after="0" w:line="200" w:lineRule="exact"/>
              <w:ind w:left="177" w:hanging="177"/>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Rôles et responsabilités des EIR définis</w:t>
            </w:r>
          </w:p>
          <w:p w:rsidR="00F06630" w:rsidRPr="00C0446B" w:rsidRDefault="00F06630" w:rsidP="00F06630">
            <w:pPr>
              <w:spacing w:after="0" w:line="240" w:lineRule="auto"/>
              <w:rPr>
                <w:rFonts w:ascii="Calibri" w:eastAsia="Calibri" w:hAnsi="Calibri" w:cs="Calibri"/>
                <w:b/>
                <w:bCs/>
                <w:iCs/>
                <w:sz w:val="24"/>
                <w:szCs w:val="24"/>
                <w:lang w:val="fr-FR" w:eastAsia="en-US"/>
              </w:rPr>
            </w:pPr>
            <w:r w:rsidRPr="00C0446B">
              <w:rPr>
                <w:rFonts w:ascii="Calibri" w:eastAsia="Calibri" w:hAnsi="Calibri"/>
                <w:sz w:val="20"/>
                <w:szCs w:val="24"/>
                <w:lang w:val="fr-FR" w:eastAsia="en-US"/>
              </w:rPr>
              <w:t>• Les membres des EIR identifiés et assignés</w:t>
            </w:r>
          </w:p>
        </w:tc>
        <w:tc>
          <w:tcPr>
            <w:tcW w:w="133"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253"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Equipe désignée (1 clinicien, 1 biologiste, 1 infirmier)</w:t>
            </w:r>
          </w:p>
        </w:tc>
        <w:tc>
          <w:tcPr>
            <w:tcW w:w="633" w:type="pct"/>
          </w:tcPr>
          <w:p w:rsidR="00F06630" w:rsidRPr="00C0446B" w:rsidRDefault="00F06630" w:rsidP="00F06630">
            <w:pPr>
              <w:spacing w:after="0" w:line="240" w:lineRule="auto"/>
              <w:rPr>
                <w:rFonts w:ascii="Calibri" w:eastAsia="Calibri" w:hAnsi="Calibri" w:cs="Calibri"/>
                <w:sz w:val="18"/>
                <w:szCs w:val="18"/>
                <w:lang w:val="fr-FR" w:eastAsia="en-US"/>
              </w:rPr>
            </w:pPr>
            <w:r w:rsidRPr="00C0446B">
              <w:rPr>
                <w:rFonts w:ascii="Calibri" w:eastAsia="Calibri" w:hAnsi="Calibri" w:cs="Calibri"/>
                <w:sz w:val="18"/>
                <w:szCs w:val="18"/>
                <w:lang w:val="fr-FR" w:eastAsia="en-US"/>
              </w:rPr>
              <w:t xml:space="preserve">-TOR définissant les responsabilisés n’ont pas été définis </w:t>
            </w:r>
          </w:p>
          <w:p w:rsidR="00F06630" w:rsidRPr="00C0446B" w:rsidRDefault="00F06630" w:rsidP="00F06630">
            <w:pPr>
              <w:spacing w:after="0" w:line="240" w:lineRule="auto"/>
              <w:rPr>
                <w:rFonts w:ascii="Calibri" w:eastAsia="Calibri" w:hAnsi="Calibri" w:cs="Calibri"/>
                <w:sz w:val="18"/>
                <w:szCs w:val="18"/>
                <w:lang w:val="fr-FR" w:eastAsia="en-US"/>
              </w:rPr>
            </w:pPr>
            <w:r w:rsidRPr="00C0446B">
              <w:rPr>
                <w:rFonts w:ascii="Calibri" w:eastAsia="Calibri" w:hAnsi="Calibri" w:cs="Calibri"/>
                <w:sz w:val="18"/>
                <w:szCs w:val="18"/>
                <w:lang w:val="fr-FR" w:eastAsia="en-US"/>
              </w:rPr>
              <w:t xml:space="preserve">-Equipe n’est pas étoffé </w:t>
            </w:r>
          </w:p>
          <w:p w:rsidR="00F06630" w:rsidRPr="00C0446B" w:rsidRDefault="00F06630" w:rsidP="00F06630">
            <w:pPr>
              <w:spacing w:after="0" w:line="240" w:lineRule="auto"/>
              <w:rPr>
                <w:rFonts w:ascii="Calibri" w:eastAsia="Calibri" w:hAnsi="Calibri" w:cs="Calibri"/>
                <w:sz w:val="20"/>
                <w:lang w:val="fr-FR" w:eastAsia="en-US"/>
              </w:rPr>
            </w:pP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-Etoffé équipe avec  1 épidémiologiste et 1 anthropologue </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 Définir les rôles et responsabilités </w:t>
            </w:r>
            <w:proofErr w:type="gramStart"/>
            <w:r w:rsidRPr="00C0446B">
              <w:rPr>
                <w:rFonts w:ascii="Calibri" w:eastAsia="Calibri" w:hAnsi="Calibri" w:cs="Calibri"/>
                <w:sz w:val="20"/>
                <w:lang w:val="fr-FR" w:eastAsia="en-US"/>
              </w:rPr>
              <w:t>de EIR</w:t>
            </w:r>
            <w:proofErr w:type="gramEnd"/>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SG MS</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tc>
      </w:tr>
      <w:tr w:rsidR="00F06630" w:rsidRPr="00C0446B" w:rsidTr="00F06630">
        <w:trPr>
          <w:trHeight w:val="351"/>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17" w:type="pct"/>
          </w:tcPr>
          <w:p w:rsidR="00F06630" w:rsidRPr="00C0446B" w:rsidRDefault="00F06630" w:rsidP="00F06630">
            <w:pPr>
              <w:spacing w:after="0" w:line="200" w:lineRule="exact"/>
              <w:contextualSpacing/>
              <w:rPr>
                <w:rFonts w:ascii="Calibri" w:eastAsia="Calibri" w:hAnsi="Calibri"/>
                <w:sz w:val="20"/>
                <w:szCs w:val="24"/>
                <w:lang w:val="fr-FR" w:eastAsia="en-US"/>
              </w:rPr>
            </w:pPr>
            <w:r w:rsidRPr="00C0446B">
              <w:rPr>
                <w:rFonts w:ascii="Calibri" w:eastAsia="Calibri" w:hAnsi="Calibri"/>
                <w:sz w:val="20"/>
                <w:szCs w:val="24"/>
                <w:lang w:val="fr-FR" w:eastAsia="en-US"/>
              </w:rPr>
              <w:t>•Protocole de PCI</w:t>
            </w:r>
          </w:p>
          <w:p w:rsidR="00F06630" w:rsidRPr="00C0446B" w:rsidRDefault="00F06630" w:rsidP="00F06630">
            <w:pPr>
              <w:spacing w:after="0" w:line="200" w:lineRule="exact"/>
              <w:contextualSpacing/>
              <w:rPr>
                <w:rFonts w:ascii="Calibri" w:eastAsia="Calibri" w:hAnsi="Calibri"/>
                <w:sz w:val="20"/>
                <w:szCs w:val="24"/>
                <w:lang w:val="fr-FR" w:eastAsia="en-US"/>
              </w:rPr>
            </w:pPr>
            <w:r w:rsidRPr="00C0446B">
              <w:rPr>
                <w:rFonts w:ascii="Calibri" w:eastAsia="Calibri" w:hAnsi="Calibri"/>
                <w:sz w:val="20"/>
                <w:szCs w:val="24"/>
                <w:lang w:val="fr-FR" w:eastAsia="en-US"/>
              </w:rPr>
              <w:t>Protocoles de collecte et de transport des échantillons</w:t>
            </w:r>
          </w:p>
          <w:p w:rsidR="00F06630" w:rsidRPr="00C0446B" w:rsidRDefault="00F06630" w:rsidP="00F06630">
            <w:pPr>
              <w:spacing w:after="0" w:line="200" w:lineRule="exact"/>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Protocole de lancement d’équipe de réponse rapide</w:t>
            </w:r>
          </w:p>
        </w:tc>
        <w:tc>
          <w:tcPr>
            <w:tcW w:w="133"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253"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Protocole </w:t>
            </w: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aucune</w:t>
            </w: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tc>
      </w:tr>
      <w:tr w:rsidR="00F06630" w:rsidRPr="00D3266F" w:rsidTr="00F06630">
        <w:trPr>
          <w:trHeight w:val="351"/>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17" w:type="pct"/>
          </w:tcPr>
          <w:p w:rsidR="00F06630" w:rsidRPr="00C0446B" w:rsidRDefault="00F06630" w:rsidP="00F06630">
            <w:pPr>
              <w:spacing w:after="0" w:line="240" w:lineRule="auto"/>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Laboratoires identifiés, formés et équipés pour tester le virus Ebola. </w:t>
            </w:r>
          </w:p>
          <w:p w:rsidR="00F06630" w:rsidRPr="00C0446B" w:rsidRDefault="00F06630" w:rsidP="00F06630">
            <w:pPr>
              <w:spacing w:after="0" w:line="240" w:lineRule="auto"/>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laboratoire de référence (pour le deuxième test de confirmation) identifié et PE </w:t>
            </w:r>
          </w:p>
          <w:p w:rsidR="00F06630" w:rsidRPr="00C0446B" w:rsidRDefault="00F06630" w:rsidP="00F06630">
            <w:pPr>
              <w:spacing w:after="0" w:line="240" w:lineRule="auto"/>
              <w:rPr>
                <w:lang w:val="fr-FR" w:eastAsia="en-US"/>
              </w:rPr>
            </w:pPr>
            <w:r w:rsidRPr="00C0446B">
              <w:rPr>
                <w:rFonts w:ascii="Calibri" w:eastAsia="Calibri" w:hAnsi="Calibri"/>
                <w:sz w:val="20"/>
                <w:szCs w:val="24"/>
                <w:lang w:val="fr-FR" w:eastAsia="en-US"/>
              </w:rPr>
              <w:t>• protocole d'entente avec la Poste pour expédition  du spécimen Ebola</w:t>
            </w:r>
          </w:p>
        </w:tc>
        <w:tc>
          <w:tcPr>
            <w:tcW w:w="133" w:type="pct"/>
          </w:tcPr>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253"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N’existe </w:t>
            </w:r>
          </w:p>
          <w:p w:rsidR="00F06630" w:rsidRPr="00C0446B" w:rsidRDefault="00F06630" w:rsidP="00F06630">
            <w:pPr>
              <w:spacing w:after="0" w:line="240" w:lineRule="auto"/>
              <w:rPr>
                <w:rFonts w:ascii="Calibri" w:eastAsia="Calibri" w:hAnsi="Calibri" w:cs="Calibri"/>
                <w:bCs/>
                <w:iCs/>
                <w:sz w:val="20"/>
                <w:lang w:val="fr-FR" w:eastAsia="en-US"/>
              </w:rPr>
            </w:pPr>
          </w:p>
          <w:p w:rsidR="00F06630" w:rsidRPr="00C0446B" w:rsidRDefault="00F06630" w:rsidP="00F06630">
            <w:pPr>
              <w:spacing w:after="0" w:line="240" w:lineRule="auto"/>
              <w:rPr>
                <w:rFonts w:ascii="Calibri" w:eastAsia="Calibri" w:hAnsi="Calibri" w:cs="Calibri"/>
                <w:bCs/>
                <w:iCs/>
                <w:sz w:val="20"/>
                <w:lang w:val="fr-FR" w:eastAsia="en-US"/>
              </w:rPr>
            </w:pPr>
          </w:p>
          <w:p w:rsidR="00F06630" w:rsidRPr="00C0446B" w:rsidRDefault="00F06630" w:rsidP="00F06630">
            <w:pPr>
              <w:spacing w:after="0" w:line="240" w:lineRule="auto"/>
              <w:rPr>
                <w:rFonts w:ascii="Calibri" w:eastAsia="Calibri" w:hAnsi="Calibri" w:cs="Calibri"/>
                <w:bCs/>
                <w:iCs/>
                <w:sz w:val="20"/>
                <w:lang w:val="fr-FR" w:eastAsia="en-US"/>
              </w:rPr>
            </w:pPr>
          </w:p>
          <w:p w:rsidR="00F06630" w:rsidRPr="00C0446B" w:rsidRDefault="00F06630" w:rsidP="00F06630">
            <w:pPr>
              <w:spacing w:after="0" w:line="240" w:lineRule="auto"/>
              <w:rPr>
                <w:rFonts w:ascii="Calibri" w:eastAsia="Calibri" w:hAnsi="Calibri" w:cs="Calibri"/>
                <w:bCs/>
                <w:iCs/>
                <w:sz w:val="20"/>
                <w:lang w:val="fr-FR" w:eastAsia="en-US"/>
              </w:rPr>
            </w:pPr>
          </w:p>
          <w:p w:rsidR="00F06630" w:rsidRPr="00C0446B" w:rsidRDefault="00F06630" w:rsidP="00F06630">
            <w:pPr>
              <w:spacing w:after="0" w:line="240" w:lineRule="auto"/>
              <w:rPr>
                <w:rFonts w:ascii="Calibri" w:eastAsia="Calibri" w:hAnsi="Calibri" w:cs="Calibri"/>
                <w:bCs/>
                <w:iCs/>
                <w:sz w:val="20"/>
                <w:lang w:val="fr-FR" w:eastAsia="en-US"/>
              </w:rPr>
            </w:pPr>
          </w:p>
          <w:p w:rsidR="00F06630" w:rsidRPr="00C0446B" w:rsidRDefault="00F06630" w:rsidP="00F06630">
            <w:pPr>
              <w:spacing w:after="0" w:line="240" w:lineRule="auto"/>
              <w:rPr>
                <w:rFonts w:ascii="Calibri" w:eastAsia="Calibri" w:hAnsi="Calibri" w:cs="Calibri"/>
                <w:bCs/>
                <w:iCs/>
                <w:sz w:val="20"/>
                <w:lang w:val="fr-FR" w:eastAsia="en-US"/>
              </w:rPr>
            </w:pPr>
          </w:p>
          <w:p w:rsidR="00F06630" w:rsidRPr="00C0446B" w:rsidRDefault="00F06630" w:rsidP="00F06630">
            <w:pPr>
              <w:spacing w:after="0" w:line="240" w:lineRule="auto"/>
              <w:rPr>
                <w:rFonts w:ascii="Calibri" w:eastAsia="Calibri" w:hAnsi="Calibri" w:cs="Calibri"/>
                <w:bCs/>
                <w:iCs/>
                <w:sz w:val="20"/>
                <w:lang w:val="fr-FR" w:eastAsia="en-US"/>
              </w:rPr>
            </w:pPr>
          </w:p>
          <w:p w:rsidR="00F06630" w:rsidRPr="00C0446B" w:rsidRDefault="00F06630" w:rsidP="00F06630">
            <w:pPr>
              <w:spacing w:after="0" w:line="240" w:lineRule="auto"/>
              <w:rPr>
                <w:rFonts w:ascii="Calibri" w:eastAsia="Calibri" w:hAnsi="Calibri" w:cs="Calibri"/>
                <w:bCs/>
                <w:iCs/>
                <w:sz w:val="20"/>
                <w:lang w:val="fr-FR" w:eastAsia="en-US"/>
              </w:rPr>
            </w:pPr>
          </w:p>
          <w:p w:rsidR="00F06630" w:rsidRPr="00C0446B" w:rsidRDefault="00F06630" w:rsidP="00F06630">
            <w:pPr>
              <w:spacing w:after="0" w:line="240" w:lineRule="auto"/>
              <w:rPr>
                <w:rFonts w:ascii="Calibri" w:eastAsia="Calibri" w:hAnsi="Calibri" w:cs="Calibri"/>
                <w:bCs/>
                <w:iCs/>
                <w:sz w:val="20"/>
                <w:lang w:val="fr-FR" w:eastAsia="en-US"/>
              </w:rPr>
            </w:pPr>
          </w:p>
          <w:p w:rsidR="00F06630" w:rsidRPr="00C0446B" w:rsidRDefault="00F06630" w:rsidP="00F06630">
            <w:pPr>
              <w:spacing w:after="0" w:line="240" w:lineRule="auto"/>
              <w:rPr>
                <w:rFonts w:ascii="Calibri" w:eastAsia="Calibri" w:hAnsi="Calibri" w:cs="Calibri"/>
                <w:bCs/>
                <w:iCs/>
                <w:sz w:val="20"/>
                <w:lang w:val="fr-FR" w:eastAsia="en-US"/>
              </w:rPr>
            </w:pPr>
          </w:p>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Renforcer l’action avec institut pasteur de Dakar  </w:t>
            </w: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tc>
      </w:tr>
      <w:tr w:rsidR="00F06630" w:rsidRPr="00C0446B" w:rsidTr="00F06630">
        <w:trPr>
          <w:trHeight w:val="351"/>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17"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 Personnel formé :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o Toutes les compétences d’équipe de réponse rapide</w:t>
            </w:r>
          </w:p>
          <w:p w:rsidR="00F06630" w:rsidRPr="00C0446B" w:rsidRDefault="00F06630" w:rsidP="00F06630">
            <w:pPr>
              <w:spacing w:after="0" w:line="240" w:lineRule="auto"/>
              <w:rPr>
                <w:rFonts w:ascii="Calibri" w:eastAsia="Calibri" w:hAnsi="Calibri" w:cs="Calibri"/>
                <w:b/>
                <w:bCs/>
                <w:iCs/>
                <w:sz w:val="20"/>
                <w:lang w:val="fr-FR" w:eastAsia="en-US"/>
              </w:rPr>
            </w:pPr>
            <w:r w:rsidRPr="00C0446B">
              <w:rPr>
                <w:rFonts w:ascii="Calibri" w:eastAsia="Calibri" w:hAnsi="Calibri" w:cs="Calibri"/>
                <w:bCs/>
                <w:iCs/>
                <w:sz w:val="20"/>
                <w:lang w:val="fr-FR" w:eastAsia="en-US"/>
              </w:rPr>
              <w:t>o PCI, EPI</w:t>
            </w:r>
          </w:p>
        </w:tc>
        <w:tc>
          <w:tcPr>
            <w:tcW w:w="133"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253"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4 régions /6 frontalière ont bénéficiés de formation</w:t>
            </w: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D’autres doivent l’être </w:t>
            </w: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Formation à continuer </w:t>
            </w: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DLM</w:t>
            </w:r>
          </w:p>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DMH</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tc>
      </w:tr>
      <w:tr w:rsidR="00F06630" w:rsidRPr="00C0446B" w:rsidTr="00F06630">
        <w:trPr>
          <w:trHeight w:val="351"/>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17" w:type="pct"/>
          </w:tcPr>
          <w:p w:rsidR="00F06630" w:rsidRPr="00C0446B" w:rsidRDefault="00F06630" w:rsidP="00F06630">
            <w:pPr>
              <w:spacing w:after="0" w:line="240" w:lineRule="auto"/>
              <w:rPr>
                <w:rFonts w:ascii="Calibri" w:eastAsia="Calibri" w:hAnsi="Calibri" w:cs="Calibri"/>
                <w:b/>
                <w:bCs/>
                <w:iCs/>
                <w:sz w:val="24"/>
                <w:szCs w:val="24"/>
                <w:lang w:val="fr-FR" w:eastAsia="en-US"/>
              </w:rPr>
            </w:pPr>
            <w:r w:rsidRPr="00C0446B">
              <w:rPr>
                <w:rFonts w:ascii="Calibri" w:eastAsia="Calibri" w:hAnsi="Calibri"/>
                <w:sz w:val="20"/>
                <w:szCs w:val="24"/>
                <w:lang w:val="fr-FR" w:eastAsia="en-US"/>
              </w:rPr>
              <w:t>Autres actions prioritaires</w:t>
            </w:r>
          </w:p>
        </w:tc>
        <w:tc>
          <w:tcPr>
            <w:tcW w:w="13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25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tc>
      </w:tr>
    </w:tbl>
    <w:p w:rsidR="00F06630" w:rsidRPr="00C0446B" w:rsidRDefault="00F06630" w:rsidP="00F06630">
      <w:pPr>
        <w:spacing w:after="0" w:line="240" w:lineRule="auto"/>
        <w:rPr>
          <w:rFonts w:ascii="Calibri" w:eastAsia="Calibri" w:hAnsi="Calibri"/>
          <w:kern w:val="0"/>
          <w:sz w:val="20"/>
          <w:lang w:val="fr-FR" w:eastAsia="en-US"/>
          <w14:ligatures w14:val="none"/>
        </w:rPr>
      </w:pPr>
      <w:r w:rsidRPr="00C0446B">
        <w:rPr>
          <w:rFonts w:cstheme="minorBidi"/>
          <w:kern w:val="0"/>
          <w:sz w:val="20"/>
          <w:lang w:val="fr-FR" w:eastAsia="en-US"/>
          <w14:ligatures w14:val="none"/>
        </w:rPr>
        <w:t xml:space="preserve">* Liste de contrôle consolidée de la Maladie Virus Ebola : éléments </w:t>
      </w:r>
      <w:r w:rsidRPr="00C0446B">
        <w:rPr>
          <w:rFonts w:ascii="Calibri" w:eastAsia="Calibri" w:hAnsi="Calibri"/>
          <w:kern w:val="0"/>
          <w:sz w:val="20"/>
          <w:lang w:val="fr-FR" w:eastAsia="en-US"/>
          <w14:ligatures w14:val="none"/>
        </w:rPr>
        <w:t>2, 4, et 8</w:t>
      </w:r>
    </w:p>
    <w:p w:rsidR="00F06630" w:rsidRPr="00C0446B" w:rsidRDefault="00F06630" w:rsidP="00F06630">
      <w:pPr>
        <w:spacing w:after="0" w:line="240" w:lineRule="auto"/>
        <w:rPr>
          <w:rFonts w:cstheme="minorBidi"/>
          <w:kern w:val="0"/>
          <w:sz w:val="20"/>
          <w:lang w:val="fr-FR" w:eastAsia="en-US"/>
          <w14:ligatures w14:val="none"/>
        </w:rPr>
      </w:pPr>
      <w:r w:rsidRPr="00C0446B">
        <w:rPr>
          <w:rFonts w:cstheme="minorBidi"/>
          <w:kern w:val="0"/>
          <w:sz w:val="20"/>
          <w:lang w:val="fr-FR" w:eastAsia="en-US"/>
          <w14:ligatures w14:val="none"/>
        </w:rPr>
        <w:t>** Cadre ESP : fonctions de base, phase de préparation (pages 14-17), enquêtes sur le terrain (pages 22-24) et à l'annexe 2 (pages 40-48)</w:t>
      </w:r>
    </w:p>
    <w:p w:rsidR="00F06630" w:rsidRDefault="00F06630" w:rsidP="00F06630">
      <w:pPr>
        <w:spacing w:after="0" w:line="240" w:lineRule="auto"/>
        <w:rPr>
          <w:rFonts w:cstheme="minorBidi"/>
          <w:kern w:val="0"/>
          <w:sz w:val="20"/>
          <w:lang w:val="fr-FR" w:eastAsia="en-US"/>
          <w14:ligatures w14:val="none"/>
        </w:rPr>
      </w:pPr>
    </w:p>
    <w:p w:rsidR="00F06630" w:rsidRDefault="00F06630" w:rsidP="00F06630">
      <w:pPr>
        <w:spacing w:after="0" w:line="240" w:lineRule="auto"/>
        <w:rPr>
          <w:rFonts w:cstheme="minorBidi"/>
          <w:kern w:val="0"/>
          <w:sz w:val="20"/>
          <w:lang w:val="fr-FR" w:eastAsia="en-US"/>
          <w14:ligatures w14:val="none"/>
        </w:rPr>
      </w:pPr>
    </w:p>
    <w:p w:rsidR="00F06630" w:rsidRDefault="00F06630" w:rsidP="00F06630">
      <w:pPr>
        <w:spacing w:after="0" w:line="240" w:lineRule="auto"/>
        <w:rPr>
          <w:rFonts w:cstheme="minorBidi"/>
          <w:kern w:val="0"/>
          <w:sz w:val="20"/>
          <w:lang w:val="fr-FR" w:eastAsia="en-US"/>
          <w14:ligatures w14:val="none"/>
        </w:rPr>
      </w:pPr>
    </w:p>
    <w:p w:rsidR="00F06630"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r w:rsidRPr="00C0446B">
        <w:rPr>
          <w:rFonts w:cstheme="minorBidi"/>
          <w:b/>
          <w:kern w:val="0"/>
          <w:sz w:val="26"/>
          <w:szCs w:val="26"/>
          <w:lang w:val="fr-FR" w:eastAsia="en-US"/>
          <w14:ligatures w14:val="none"/>
        </w:rPr>
        <w:lastRenderedPageBreak/>
        <w:t>III. Comité de gestion des urgences et Centre des opérations d'urgence:</w:t>
      </w:r>
    </w:p>
    <w:tbl>
      <w:tblPr>
        <w:tblStyle w:val="TableGrid1"/>
        <w:tblW w:w="6030" w:type="pct"/>
        <w:tblInd w:w="-885" w:type="dxa"/>
        <w:tblLayout w:type="fixed"/>
        <w:tblLook w:val="04A0" w:firstRow="1" w:lastRow="0" w:firstColumn="1" w:lastColumn="0" w:noHBand="0" w:noVBand="1"/>
      </w:tblPr>
      <w:tblGrid>
        <w:gridCol w:w="942"/>
        <w:gridCol w:w="2046"/>
        <w:gridCol w:w="469"/>
        <w:gridCol w:w="474"/>
        <w:gridCol w:w="1572"/>
        <w:gridCol w:w="1572"/>
        <w:gridCol w:w="1254"/>
        <w:gridCol w:w="1731"/>
        <w:gridCol w:w="2357"/>
      </w:tblGrid>
      <w:tr w:rsidR="00F06630" w:rsidRPr="00D3266F" w:rsidTr="00F06630">
        <w:trPr>
          <w:trHeight w:val="899"/>
        </w:trPr>
        <w:tc>
          <w:tcPr>
            <w:tcW w:w="379" w:type="pct"/>
            <w:vMerge w:val="restart"/>
            <w:shd w:val="clear" w:color="auto" w:fill="4F81BD" w:themeFill="accent1"/>
            <w:textDirection w:val="btLr"/>
            <w:vAlign w:val="center"/>
          </w:tcPr>
          <w:p w:rsidR="00F06630" w:rsidRPr="00C0446B" w:rsidRDefault="00F06630" w:rsidP="00F06630">
            <w:pPr>
              <w:spacing w:after="0" w:line="240" w:lineRule="auto"/>
              <w:ind w:right="113"/>
              <w:jc w:val="center"/>
              <w:rPr>
                <w:rFonts w:ascii="Calibri" w:eastAsia="Calibri" w:hAnsi="Calibri"/>
                <w:b/>
                <w:color w:val="FFFFFF" w:themeColor="background1"/>
                <w:sz w:val="24"/>
                <w:szCs w:val="24"/>
                <w:lang w:val="fr-FR" w:eastAsia="en-US"/>
              </w:rPr>
            </w:pPr>
            <w:r w:rsidRPr="00C0446B">
              <w:rPr>
                <w:rFonts w:ascii="Calibri" w:eastAsia="Calibri" w:hAnsi="Calibri" w:cs="Calibri"/>
                <w:b/>
                <w:bCs/>
                <w:color w:val="FFFFFF" w:themeColor="background1"/>
                <w:sz w:val="24"/>
                <w:szCs w:val="24"/>
                <w:lang w:val="fr-FR" w:eastAsia="en-US"/>
              </w:rPr>
              <w:t>Modèle</w:t>
            </w:r>
          </w:p>
        </w:tc>
        <w:tc>
          <w:tcPr>
            <w:tcW w:w="824"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Étapes clés pour être prêt AVANT identification du premier cas suspect identifié</w:t>
            </w:r>
          </w:p>
        </w:tc>
        <w:tc>
          <w:tcPr>
            <w:tcW w:w="380" w:type="pct"/>
            <w:gridSpan w:val="2"/>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Dans votre plan</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Liste des actions déjà entreprises</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Lacunes identifiées</w:t>
            </w:r>
          </w:p>
        </w:tc>
        <w:tc>
          <w:tcPr>
            <w:tcW w:w="505"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Actions devant être entreprises</w:t>
            </w:r>
          </w:p>
        </w:tc>
        <w:tc>
          <w:tcPr>
            <w:tcW w:w="697"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Personne(s)/Organisme responsable</w:t>
            </w:r>
          </w:p>
        </w:tc>
        <w:tc>
          <w:tcPr>
            <w:tcW w:w="949"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Assistance technique, équipement ou  support matériel nécessaire (préciser)</w:t>
            </w:r>
          </w:p>
        </w:tc>
      </w:tr>
      <w:tr w:rsidR="00F06630" w:rsidRPr="00C0446B" w:rsidTr="00F06630">
        <w:trPr>
          <w:trHeight w:val="332"/>
        </w:trPr>
        <w:tc>
          <w:tcPr>
            <w:tcW w:w="379" w:type="pct"/>
            <w:vMerge/>
            <w:shd w:val="clear" w:color="auto" w:fill="B8CCE4" w:themeFill="accent1" w:themeFillTint="66"/>
            <w:textDirection w:val="btLr"/>
            <w:vAlign w:val="center"/>
          </w:tcPr>
          <w:p w:rsidR="00F06630" w:rsidRPr="00C0446B" w:rsidRDefault="00F06630" w:rsidP="00F06630">
            <w:pPr>
              <w:spacing w:after="0" w:line="240" w:lineRule="auto"/>
              <w:ind w:right="113"/>
              <w:jc w:val="center"/>
              <w:rPr>
                <w:rFonts w:ascii="Calibri" w:eastAsia="Calibri" w:hAnsi="Calibri" w:cs="Calibri"/>
                <w:b/>
                <w:bCs/>
                <w:sz w:val="24"/>
                <w:szCs w:val="24"/>
                <w:lang w:val="fr-FR" w:eastAsia="en-US"/>
              </w:rPr>
            </w:pPr>
          </w:p>
        </w:tc>
        <w:tc>
          <w:tcPr>
            <w:tcW w:w="824"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89"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O</w:t>
            </w:r>
          </w:p>
        </w:tc>
        <w:tc>
          <w:tcPr>
            <w:tcW w:w="191"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N</w:t>
            </w: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505"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97"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949"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r>
      <w:tr w:rsidR="00F06630" w:rsidRPr="00C0446B" w:rsidTr="00F06630">
        <w:trPr>
          <w:trHeight w:val="351"/>
        </w:trPr>
        <w:tc>
          <w:tcPr>
            <w:tcW w:w="379" w:type="pct"/>
            <w:vMerge w:val="restart"/>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b/>
                <w:sz w:val="24"/>
                <w:szCs w:val="24"/>
                <w:lang w:val="fr-FR" w:eastAsia="en-US"/>
              </w:rPr>
            </w:pPr>
            <w:r w:rsidRPr="00C0446B">
              <w:rPr>
                <w:rFonts w:ascii="Calibri" w:eastAsia="Calibri" w:hAnsi="Calibri" w:cs="Calibri"/>
                <w:b/>
                <w:sz w:val="24"/>
                <w:szCs w:val="24"/>
                <w:lang w:val="fr-FR" w:eastAsia="en-US"/>
              </w:rPr>
              <w:t xml:space="preserve">Coordination et gestion de la préparation </w:t>
            </w:r>
          </w:p>
          <w:p w:rsidR="00F06630" w:rsidRPr="00C0446B" w:rsidRDefault="00F06630" w:rsidP="00F06630">
            <w:pPr>
              <w:spacing w:after="0" w:line="240" w:lineRule="auto"/>
              <w:ind w:right="113"/>
              <w:rPr>
                <w:rFonts w:ascii="Calibri" w:eastAsia="Calibri" w:hAnsi="Calibri" w:cs="Calibri"/>
                <w:b/>
                <w:sz w:val="24"/>
                <w:szCs w:val="24"/>
                <w:lang w:val="fr-FR" w:eastAsia="en-US"/>
              </w:rPr>
            </w:pPr>
            <w:r w:rsidRPr="00C0446B">
              <w:rPr>
                <w:rFonts w:ascii="Calibri" w:eastAsia="Calibri" w:hAnsi="Calibri" w:cs="Calibri"/>
                <w:b/>
                <w:sz w:val="24"/>
                <w:szCs w:val="24"/>
                <w:lang w:val="fr-FR" w:eastAsia="en-US"/>
              </w:rPr>
              <w:t xml:space="preserve">                                                 et de la réponse</w:t>
            </w:r>
          </w:p>
        </w:tc>
        <w:tc>
          <w:tcPr>
            <w:tcW w:w="824" w:type="pct"/>
          </w:tcPr>
          <w:p w:rsidR="00F06630" w:rsidRPr="00C0446B" w:rsidRDefault="00F06630" w:rsidP="00F06630">
            <w:pPr>
              <w:numPr>
                <w:ilvl w:val="0"/>
                <w:numId w:val="36"/>
              </w:numPr>
              <w:spacing w:after="0" w:line="200" w:lineRule="exact"/>
              <w:ind w:left="180" w:right="-122" w:hanging="180"/>
              <w:contextualSpacing/>
              <w:rPr>
                <w:rFonts w:ascii="Calibri" w:eastAsia="Calibri" w:hAnsi="Calibri"/>
                <w:sz w:val="20"/>
                <w:szCs w:val="24"/>
                <w:lang w:val="fr-FR" w:eastAsia="en-US"/>
              </w:rPr>
            </w:pPr>
            <w:r w:rsidRPr="00C0446B">
              <w:rPr>
                <w:rFonts w:ascii="Calibri" w:eastAsia="Calibri" w:hAnsi="Calibri"/>
                <w:sz w:val="20"/>
                <w:szCs w:val="24"/>
                <w:lang w:val="fr-FR" w:eastAsia="en-US"/>
              </w:rPr>
              <w:t>Comité de Gestion des Urgences (CGU)</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Identifier le Ministère et les partenaires</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•Envisager intégration de tous les secteurs concernés</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Rôles et responsabilités (RPT) des membres définis du CEM</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Reconnaissance officielle du Gouvernement ou cadre juridique</w:t>
            </w:r>
          </w:p>
          <w:p w:rsidR="00F06630" w:rsidRPr="00C0446B" w:rsidRDefault="00F06630" w:rsidP="00F06630">
            <w:pPr>
              <w:spacing w:after="0" w:line="240" w:lineRule="auto"/>
              <w:ind w:right="-122"/>
              <w:rPr>
                <w:rFonts w:ascii="Calibri" w:eastAsia="Calibri" w:hAnsi="Calibri" w:cs="Calibri"/>
                <w:bCs/>
                <w:iCs/>
                <w:sz w:val="20"/>
                <w:lang w:val="fr-FR" w:eastAsia="en-US"/>
              </w:rPr>
            </w:pPr>
            <w:r w:rsidRPr="00C0446B">
              <w:rPr>
                <w:rFonts w:ascii="Calibri" w:eastAsia="Calibri" w:hAnsi="Calibri"/>
                <w:sz w:val="20"/>
                <w:szCs w:val="24"/>
                <w:lang w:val="fr-FR" w:eastAsia="en-US"/>
              </w:rPr>
              <w:t xml:space="preserve">• </w:t>
            </w:r>
            <w:r w:rsidRPr="00C0446B">
              <w:rPr>
                <w:rFonts w:ascii="Calibri" w:eastAsia="Calibri" w:hAnsi="Calibri" w:cs="Calibri"/>
                <w:bCs/>
                <w:iCs/>
                <w:sz w:val="20"/>
                <w:lang w:val="fr-FR" w:eastAsia="en-US"/>
              </w:rPr>
              <w:t>sous-comités techniques</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sz w:val="18"/>
                <w:lang w:val="fr-FR" w:eastAsia="en-US"/>
              </w:rPr>
            </w:pPr>
            <w:r w:rsidRPr="00C0446B">
              <w:rPr>
                <w:rFonts w:ascii="Calibri" w:eastAsia="Calibri" w:hAnsi="Calibri" w:cs="Calibri"/>
                <w:sz w:val="18"/>
                <w:lang w:val="fr-FR" w:eastAsia="en-US"/>
              </w:rPr>
              <w:t xml:space="preserve">Mis en place des commissions, membre et missions </w:t>
            </w:r>
          </w:p>
          <w:p w:rsidR="00F06630" w:rsidRPr="00C0446B" w:rsidRDefault="00F06630" w:rsidP="00F06630">
            <w:pPr>
              <w:spacing w:after="0" w:line="240" w:lineRule="auto"/>
              <w:rPr>
                <w:rFonts w:ascii="Calibri" w:eastAsia="Calibri" w:hAnsi="Calibri" w:cs="Calibri"/>
                <w:sz w:val="18"/>
                <w:lang w:val="fr-FR" w:eastAsia="en-US"/>
              </w:rPr>
            </w:pPr>
          </w:p>
        </w:tc>
        <w:tc>
          <w:tcPr>
            <w:tcW w:w="633" w:type="pct"/>
          </w:tcPr>
          <w:p w:rsidR="00F06630" w:rsidRPr="00C0446B" w:rsidRDefault="00F06630" w:rsidP="00F06630">
            <w:pPr>
              <w:spacing w:after="0" w:line="240" w:lineRule="auto"/>
              <w:rPr>
                <w:rFonts w:ascii="Calibri" w:eastAsia="Calibri" w:hAnsi="Calibri" w:cs="Calibri"/>
                <w:sz w:val="18"/>
                <w:lang w:val="fr-FR" w:eastAsia="en-US"/>
              </w:rPr>
            </w:pPr>
            <w:r w:rsidRPr="00C0446B">
              <w:rPr>
                <w:rFonts w:ascii="Calibri" w:eastAsia="Calibri" w:hAnsi="Calibri" w:cs="Calibri"/>
                <w:sz w:val="18"/>
                <w:lang w:val="fr-FR" w:eastAsia="en-US"/>
              </w:rPr>
              <w:t xml:space="preserve">Moyens généraux lourde </w:t>
            </w:r>
          </w:p>
          <w:p w:rsidR="00F06630" w:rsidRPr="00C0446B" w:rsidRDefault="00F06630" w:rsidP="00F06630">
            <w:pPr>
              <w:spacing w:after="0" w:line="240" w:lineRule="auto"/>
              <w:rPr>
                <w:rFonts w:ascii="Calibri" w:eastAsia="Calibri" w:hAnsi="Calibri" w:cs="Calibri"/>
                <w:sz w:val="18"/>
                <w:lang w:val="fr-FR" w:eastAsia="en-US"/>
              </w:rPr>
            </w:pPr>
          </w:p>
          <w:p w:rsidR="00F06630" w:rsidRPr="00C0446B" w:rsidRDefault="00F06630" w:rsidP="00F06630">
            <w:pPr>
              <w:spacing w:after="0" w:line="240" w:lineRule="auto"/>
              <w:rPr>
                <w:rFonts w:ascii="Calibri" w:eastAsia="Calibri" w:hAnsi="Calibri" w:cs="Calibri"/>
                <w:sz w:val="18"/>
                <w:lang w:val="fr-FR" w:eastAsia="en-US"/>
              </w:rPr>
            </w:pPr>
          </w:p>
          <w:p w:rsidR="00F06630" w:rsidRPr="00C0446B" w:rsidRDefault="00F06630" w:rsidP="00F06630">
            <w:pPr>
              <w:spacing w:after="0" w:line="240" w:lineRule="auto"/>
              <w:rPr>
                <w:rFonts w:ascii="Calibri" w:eastAsia="Calibri" w:hAnsi="Calibri" w:cs="Calibri"/>
                <w:sz w:val="18"/>
                <w:lang w:val="fr-FR" w:eastAsia="en-US"/>
              </w:rPr>
            </w:pPr>
          </w:p>
          <w:p w:rsidR="00F06630" w:rsidRPr="00C0446B" w:rsidRDefault="00F06630" w:rsidP="00F06630">
            <w:pPr>
              <w:spacing w:after="0" w:line="240" w:lineRule="auto"/>
              <w:rPr>
                <w:rFonts w:ascii="Calibri" w:eastAsia="Calibri" w:hAnsi="Calibri" w:cs="Calibri"/>
                <w:sz w:val="18"/>
                <w:lang w:val="fr-FR" w:eastAsia="en-US"/>
              </w:rPr>
            </w:pPr>
          </w:p>
          <w:p w:rsidR="00F06630" w:rsidRPr="00C0446B" w:rsidRDefault="00F06630" w:rsidP="00F06630">
            <w:pPr>
              <w:spacing w:after="0" w:line="240" w:lineRule="auto"/>
              <w:rPr>
                <w:rFonts w:ascii="Calibri" w:eastAsia="Calibri" w:hAnsi="Calibri" w:cs="Calibri"/>
                <w:sz w:val="18"/>
                <w:lang w:val="fr-FR" w:eastAsia="en-US"/>
              </w:rPr>
            </w:pPr>
          </w:p>
          <w:p w:rsidR="00F06630" w:rsidRPr="00C0446B" w:rsidRDefault="00F06630" w:rsidP="00F06630">
            <w:pPr>
              <w:spacing w:after="0" w:line="240" w:lineRule="auto"/>
              <w:rPr>
                <w:rFonts w:ascii="Calibri" w:eastAsia="Calibri" w:hAnsi="Calibri" w:cs="Calibri"/>
                <w:sz w:val="18"/>
                <w:lang w:val="fr-FR" w:eastAsia="en-US"/>
              </w:rPr>
            </w:pPr>
          </w:p>
          <w:p w:rsidR="00F06630" w:rsidRPr="00C0446B" w:rsidRDefault="00F06630" w:rsidP="00F06630">
            <w:pPr>
              <w:spacing w:after="0" w:line="240" w:lineRule="auto"/>
              <w:rPr>
                <w:rFonts w:ascii="Calibri" w:eastAsia="Calibri" w:hAnsi="Calibri" w:cs="Calibri"/>
                <w:sz w:val="18"/>
                <w:lang w:val="fr-FR" w:eastAsia="en-US"/>
              </w:rPr>
            </w:pPr>
            <w:r w:rsidRPr="00C0446B">
              <w:rPr>
                <w:rFonts w:ascii="Calibri" w:eastAsia="Calibri" w:hAnsi="Calibri" w:cs="Calibri"/>
                <w:sz w:val="18"/>
                <w:lang w:val="fr-FR" w:eastAsia="en-US"/>
              </w:rPr>
              <w:t>Communication</w:t>
            </w:r>
          </w:p>
        </w:tc>
        <w:tc>
          <w:tcPr>
            <w:tcW w:w="505" w:type="pct"/>
          </w:tcPr>
          <w:p w:rsidR="00F06630" w:rsidRPr="00C0446B" w:rsidRDefault="00F06630" w:rsidP="00F06630">
            <w:pPr>
              <w:spacing w:after="0" w:line="240" w:lineRule="auto"/>
              <w:rPr>
                <w:rFonts w:ascii="Calibri" w:eastAsia="Calibri" w:hAnsi="Calibri" w:cs="Calibri"/>
                <w:sz w:val="18"/>
                <w:lang w:val="fr-FR" w:eastAsia="en-US"/>
              </w:rPr>
            </w:pPr>
            <w:r w:rsidRPr="00C0446B">
              <w:rPr>
                <w:rFonts w:ascii="Calibri" w:eastAsia="Calibri" w:hAnsi="Calibri" w:cs="Calibri"/>
                <w:sz w:val="18"/>
                <w:lang w:val="fr-FR" w:eastAsia="en-US"/>
              </w:rPr>
              <w:t xml:space="preserve">La rendre plus opérationnelle en logistique, admin et finance </w:t>
            </w:r>
          </w:p>
          <w:p w:rsidR="00F06630" w:rsidRPr="00C0446B" w:rsidRDefault="00F06630" w:rsidP="00F06630">
            <w:pPr>
              <w:spacing w:after="0" w:line="240" w:lineRule="auto"/>
              <w:rPr>
                <w:rFonts w:ascii="Calibri" w:eastAsia="Calibri" w:hAnsi="Calibri" w:cs="Calibri"/>
                <w:sz w:val="18"/>
                <w:lang w:val="fr-FR" w:eastAsia="en-US"/>
              </w:rPr>
            </w:pPr>
          </w:p>
          <w:p w:rsidR="00F06630" w:rsidRPr="00C0446B" w:rsidRDefault="00F06630" w:rsidP="00F06630">
            <w:pPr>
              <w:spacing w:after="0" w:line="240" w:lineRule="auto"/>
              <w:rPr>
                <w:rFonts w:ascii="Calibri" w:eastAsia="Calibri" w:hAnsi="Calibri" w:cs="Calibri"/>
                <w:sz w:val="18"/>
                <w:lang w:val="fr-FR" w:eastAsia="en-US"/>
              </w:rPr>
            </w:pPr>
            <w:r w:rsidRPr="00C0446B">
              <w:rPr>
                <w:rFonts w:ascii="Calibri" w:eastAsia="Calibri" w:hAnsi="Calibri" w:cs="Calibri"/>
                <w:sz w:val="18"/>
                <w:lang w:val="fr-FR" w:eastAsia="en-US"/>
              </w:rPr>
              <w:t>Intégrer d’autre secteur (Ministère de communication)</w:t>
            </w:r>
          </w:p>
        </w:tc>
        <w:tc>
          <w:tcPr>
            <w:tcW w:w="697" w:type="pct"/>
          </w:tcPr>
          <w:p w:rsidR="00F06630" w:rsidRPr="00C0446B" w:rsidRDefault="00F06630" w:rsidP="00F06630">
            <w:pPr>
              <w:spacing w:after="0" w:line="240" w:lineRule="auto"/>
              <w:rPr>
                <w:rFonts w:ascii="Calibri" w:eastAsia="Calibri" w:hAnsi="Calibri" w:cs="Calibri"/>
                <w:sz w:val="18"/>
                <w:lang w:val="fr-FR" w:eastAsia="en-US"/>
              </w:rPr>
            </w:pPr>
          </w:p>
          <w:p w:rsidR="00F06630" w:rsidRPr="00C0446B" w:rsidRDefault="00F06630" w:rsidP="00F06630">
            <w:pPr>
              <w:spacing w:after="0" w:line="240" w:lineRule="auto"/>
              <w:rPr>
                <w:rFonts w:ascii="Calibri" w:eastAsia="Calibri" w:hAnsi="Calibri" w:cs="Calibri"/>
                <w:sz w:val="18"/>
                <w:lang w:val="fr-FR" w:eastAsia="en-US"/>
              </w:rPr>
            </w:pPr>
          </w:p>
          <w:p w:rsidR="00F06630" w:rsidRPr="00C0446B" w:rsidRDefault="00F06630" w:rsidP="00F06630">
            <w:pPr>
              <w:spacing w:after="0" w:line="240" w:lineRule="auto"/>
              <w:rPr>
                <w:rFonts w:ascii="Calibri" w:eastAsia="Calibri" w:hAnsi="Calibri" w:cs="Calibri"/>
                <w:sz w:val="18"/>
                <w:lang w:val="fr-FR" w:eastAsia="en-US"/>
              </w:rPr>
            </w:pPr>
          </w:p>
          <w:p w:rsidR="00F06630" w:rsidRPr="00C0446B" w:rsidRDefault="00F06630" w:rsidP="00F06630">
            <w:pPr>
              <w:spacing w:after="0" w:line="240" w:lineRule="auto"/>
              <w:rPr>
                <w:rFonts w:ascii="Calibri" w:eastAsia="Calibri" w:hAnsi="Calibri" w:cs="Calibri"/>
                <w:sz w:val="18"/>
                <w:lang w:val="fr-FR" w:eastAsia="en-US"/>
              </w:rPr>
            </w:pPr>
          </w:p>
          <w:p w:rsidR="00F06630" w:rsidRPr="00C0446B" w:rsidRDefault="00F06630" w:rsidP="00F06630">
            <w:pPr>
              <w:spacing w:after="0" w:line="240" w:lineRule="auto"/>
              <w:rPr>
                <w:rFonts w:ascii="Calibri" w:eastAsia="Calibri" w:hAnsi="Calibri" w:cs="Calibri"/>
                <w:sz w:val="18"/>
                <w:lang w:val="fr-FR" w:eastAsia="en-US"/>
              </w:rPr>
            </w:pPr>
          </w:p>
          <w:p w:rsidR="00F06630" w:rsidRPr="00C0446B" w:rsidRDefault="00F06630" w:rsidP="00F06630">
            <w:pPr>
              <w:spacing w:after="0" w:line="240" w:lineRule="auto"/>
              <w:rPr>
                <w:rFonts w:ascii="Calibri" w:eastAsia="Calibri" w:hAnsi="Calibri" w:cs="Calibri"/>
                <w:sz w:val="18"/>
                <w:lang w:val="fr-FR" w:eastAsia="en-US"/>
              </w:rPr>
            </w:pPr>
          </w:p>
          <w:p w:rsidR="00F06630" w:rsidRPr="00C0446B" w:rsidRDefault="00F06630" w:rsidP="00F06630">
            <w:pPr>
              <w:spacing w:after="0" w:line="240" w:lineRule="auto"/>
              <w:rPr>
                <w:rFonts w:ascii="Calibri" w:eastAsia="Calibri" w:hAnsi="Calibri" w:cs="Calibri"/>
                <w:sz w:val="18"/>
                <w:lang w:val="fr-FR" w:eastAsia="en-US"/>
              </w:rPr>
            </w:pPr>
            <w:r w:rsidRPr="00C0446B">
              <w:rPr>
                <w:rFonts w:ascii="Calibri" w:eastAsia="Calibri" w:hAnsi="Calibri" w:cs="Calibri"/>
                <w:sz w:val="18"/>
                <w:lang w:val="fr-FR" w:eastAsia="en-US"/>
              </w:rPr>
              <w:t>SG MS</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tc>
      </w:tr>
      <w:tr w:rsidR="00F06630" w:rsidRPr="00C0446B" w:rsidTr="00F06630">
        <w:trPr>
          <w:trHeight w:val="351"/>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•Centre des Opérations d'Urgence (COU)</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Mise en place du site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Équipement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Fournitures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Protocole des opérations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Personnel</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N’existe pas </w:t>
            </w: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Appui équipement et technique  </w:t>
            </w:r>
          </w:p>
        </w:tc>
      </w:tr>
      <w:tr w:rsidR="00F06630" w:rsidRPr="00C0446B" w:rsidTr="00F06630">
        <w:trPr>
          <w:trHeight w:val="614"/>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Autres actions prioritaires</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tc>
      </w:tr>
    </w:tbl>
    <w:p w:rsidR="00F06630" w:rsidRPr="00C0446B" w:rsidRDefault="00F06630" w:rsidP="00F06630">
      <w:pPr>
        <w:spacing w:after="0" w:line="240" w:lineRule="auto"/>
        <w:rPr>
          <w:rFonts w:ascii="Calibri" w:eastAsia="Calibri" w:hAnsi="Calibri"/>
          <w:kern w:val="0"/>
          <w:sz w:val="20"/>
          <w:lang w:val="fr-FR" w:eastAsia="en-US"/>
          <w14:ligatures w14:val="none"/>
        </w:rPr>
      </w:pPr>
      <w:r w:rsidRPr="00C0446B">
        <w:rPr>
          <w:rFonts w:cstheme="minorBidi"/>
          <w:kern w:val="0"/>
          <w:sz w:val="20"/>
          <w:lang w:val="fr-FR" w:eastAsia="en-US"/>
          <w14:ligatures w14:val="none"/>
        </w:rPr>
        <w:t>* Liste de contrôle consolidée de la Maladie Virus Ebola: élément 1</w:t>
      </w:r>
    </w:p>
    <w:p w:rsidR="00F06630" w:rsidRPr="00C0446B" w:rsidRDefault="00F06630" w:rsidP="00F06630">
      <w:pPr>
        <w:spacing w:after="0" w:line="240" w:lineRule="auto"/>
        <w:rPr>
          <w:rFonts w:cstheme="minorBidi"/>
          <w:kern w:val="0"/>
          <w:sz w:val="20"/>
          <w:lang w:val="fr-FR" w:eastAsia="en-US"/>
          <w14:ligatures w14:val="none"/>
        </w:rPr>
      </w:pPr>
      <w:r w:rsidRPr="00C0446B">
        <w:rPr>
          <w:rFonts w:cstheme="minorBidi"/>
          <w:kern w:val="0"/>
          <w:sz w:val="20"/>
          <w:lang w:val="fr-FR" w:eastAsia="en-US"/>
          <w14:ligatures w14:val="none"/>
        </w:rPr>
        <w:t>** Cadre ESP : Fonctions de base, phase de préparation (pages 11-14)</w:t>
      </w: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kern w:val="0"/>
          <w:sz w:val="20"/>
          <w:lang w:val="fr-FR" w:eastAsia="en-US"/>
          <w14:ligatures w14:val="none"/>
        </w:rPr>
      </w:pPr>
    </w:p>
    <w:p w:rsidR="00F06630" w:rsidRDefault="00F06630" w:rsidP="00F06630">
      <w:pPr>
        <w:spacing w:after="0" w:line="240" w:lineRule="auto"/>
        <w:rPr>
          <w:rFonts w:cstheme="minorBidi"/>
          <w:kern w:val="0"/>
          <w:sz w:val="20"/>
          <w:lang w:val="fr-FR" w:eastAsia="en-US"/>
          <w14:ligatures w14:val="none"/>
        </w:rPr>
      </w:pPr>
    </w:p>
    <w:p w:rsidR="00F06630" w:rsidRDefault="00F06630" w:rsidP="00F06630">
      <w:pPr>
        <w:spacing w:after="0" w:line="240" w:lineRule="auto"/>
        <w:rPr>
          <w:rFonts w:cstheme="minorBidi"/>
          <w:kern w:val="0"/>
          <w:sz w:val="20"/>
          <w:lang w:val="fr-FR" w:eastAsia="en-US"/>
          <w14:ligatures w14:val="none"/>
        </w:rPr>
      </w:pPr>
    </w:p>
    <w:p w:rsidR="00F06630" w:rsidRDefault="00F06630" w:rsidP="00F06630">
      <w:pPr>
        <w:spacing w:after="0" w:line="240" w:lineRule="auto"/>
        <w:rPr>
          <w:rFonts w:cstheme="minorBidi"/>
          <w:kern w:val="0"/>
          <w:sz w:val="20"/>
          <w:lang w:val="fr-FR" w:eastAsia="en-US"/>
          <w14:ligatures w14:val="none"/>
        </w:rPr>
      </w:pPr>
    </w:p>
    <w:p w:rsidR="00F06630"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b/>
          <w:color w:val="808080" w:themeColor="background1" w:themeShade="80"/>
          <w:kern w:val="0"/>
          <w:sz w:val="28"/>
          <w:szCs w:val="28"/>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r w:rsidRPr="00C0446B">
        <w:rPr>
          <w:rFonts w:cstheme="minorBidi"/>
          <w:b/>
          <w:kern w:val="0"/>
          <w:sz w:val="26"/>
          <w:szCs w:val="26"/>
          <w:lang w:val="fr-FR" w:eastAsia="en-US"/>
          <w14:ligatures w14:val="none"/>
        </w:rPr>
        <w:t>IV. Equipe du département de santé:</w:t>
      </w:r>
    </w:p>
    <w:tbl>
      <w:tblPr>
        <w:tblStyle w:val="TableGrid1"/>
        <w:tblW w:w="6030" w:type="pct"/>
        <w:tblInd w:w="-885" w:type="dxa"/>
        <w:tblLayout w:type="fixed"/>
        <w:tblLook w:val="04A0" w:firstRow="1" w:lastRow="0" w:firstColumn="1" w:lastColumn="0" w:noHBand="0" w:noVBand="1"/>
      </w:tblPr>
      <w:tblGrid>
        <w:gridCol w:w="942"/>
        <w:gridCol w:w="2046"/>
        <w:gridCol w:w="469"/>
        <w:gridCol w:w="474"/>
        <w:gridCol w:w="1572"/>
        <w:gridCol w:w="1572"/>
        <w:gridCol w:w="1254"/>
        <w:gridCol w:w="1731"/>
        <w:gridCol w:w="2357"/>
      </w:tblGrid>
      <w:tr w:rsidR="00F06630" w:rsidRPr="00D3266F" w:rsidTr="00F06630">
        <w:trPr>
          <w:trHeight w:val="899"/>
        </w:trPr>
        <w:tc>
          <w:tcPr>
            <w:tcW w:w="379" w:type="pct"/>
            <w:vMerge w:val="restart"/>
            <w:shd w:val="clear" w:color="auto" w:fill="4F81BD" w:themeFill="accent1"/>
            <w:textDirection w:val="btLr"/>
            <w:vAlign w:val="center"/>
          </w:tcPr>
          <w:p w:rsidR="00F06630" w:rsidRPr="00C0446B" w:rsidRDefault="00F06630" w:rsidP="00F06630">
            <w:pPr>
              <w:spacing w:after="0" w:line="240" w:lineRule="auto"/>
              <w:ind w:right="113"/>
              <w:jc w:val="center"/>
              <w:rPr>
                <w:rFonts w:ascii="Calibri" w:eastAsia="Calibri" w:hAnsi="Calibri"/>
                <w:b/>
                <w:color w:val="FFFFFF" w:themeColor="background1"/>
                <w:sz w:val="24"/>
                <w:szCs w:val="24"/>
                <w:lang w:val="fr-FR" w:eastAsia="en-US"/>
              </w:rPr>
            </w:pPr>
            <w:r w:rsidRPr="00C0446B">
              <w:rPr>
                <w:rFonts w:ascii="Calibri" w:eastAsia="Calibri" w:hAnsi="Calibri" w:cs="Calibri"/>
                <w:b/>
                <w:bCs/>
                <w:color w:val="FFFFFF" w:themeColor="background1"/>
                <w:sz w:val="24"/>
                <w:szCs w:val="24"/>
                <w:lang w:val="fr-FR" w:eastAsia="en-US"/>
              </w:rPr>
              <w:lastRenderedPageBreak/>
              <w:t>Modèle</w:t>
            </w:r>
          </w:p>
        </w:tc>
        <w:tc>
          <w:tcPr>
            <w:tcW w:w="824"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Étapes clés pour être prêt AVANT identification du premier cas suspect identifié</w:t>
            </w:r>
          </w:p>
        </w:tc>
        <w:tc>
          <w:tcPr>
            <w:tcW w:w="380" w:type="pct"/>
            <w:gridSpan w:val="2"/>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Dans votre plan</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Liste des actions déjà entreprises</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Lacunes identifiées</w:t>
            </w:r>
          </w:p>
        </w:tc>
        <w:tc>
          <w:tcPr>
            <w:tcW w:w="505"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Actions devant être entreprises</w:t>
            </w:r>
          </w:p>
        </w:tc>
        <w:tc>
          <w:tcPr>
            <w:tcW w:w="697"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Personne(s)/Organisme responsable</w:t>
            </w:r>
          </w:p>
        </w:tc>
        <w:tc>
          <w:tcPr>
            <w:tcW w:w="949"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Assistance technique, équipement ou  support matériel nécessaire (préciser)</w:t>
            </w:r>
          </w:p>
        </w:tc>
      </w:tr>
      <w:tr w:rsidR="00F06630" w:rsidRPr="00C0446B" w:rsidTr="00F06630">
        <w:trPr>
          <w:trHeight w:val="332"/>
        </w:trPr>
        <w:tc>
          <w:tcPr>
            <w:tcW w:w="379" w:type="pct"/>
            <w:vMerge/>
            <w:shd w:val="clear" w:color="auto" w:fill="B8CCE4" w:themeFill="accent1" w:themeFillTint="66"/>
            <w:textDirection w:val="btLr"/>
            <w:vAlign w:val="center"/>
          </w:tcPr>
          <w:p w:rsidR="00F06630" w:rsidRPr="00C0446B" w:rsidRDefault="00F06630" w:rsidP="00F06630">
            <w:pPr>
              <w:spacing w:after="0" w:line="240" w:lineRule="auto"/>
              <w:ind w:right="113"/>
              <w:jc w:val="center"/>
              <w:rPr>
                <w:rFonts w:ascii="Calibri" w:eastAsia="Calibri" w:hAnsi="Calibri" w:cs="Calibri"/>
                <w:b/>
                <w:bCs/>
                <w:sz w:val="24"/>
                <w:szCs w:val="24"/>
                <w:lang w:val="fr-FR" w:eastAsia="en-US"/>
              </w:rPr>
            </w:pPr>
          </w:p>
        </w:tc>
        <w:tc>
          <w:tcPr>
            <w:tcW w:w="824"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89"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O</w:t>
            </w:r>
          </w:p>
        </w:tc>
        <w:tc>
          <w:tcPr>
            <w:tcW w:w="191"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N</w:t>
            </w: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505"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97"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949"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r>
      <w:tr w:rsidR="00F06630" w:rsidRPr="00D3266F" w:rsidTr="00F06630">
        <w:trPr>
          <w:trHeight w:val="351"/>
        </w:trPr>
        <w:tc>
          <w:tcPr>
            <w:tcW w:w="379" w:type="pct"/>
            <w:vMerge w:val="restart"/>
            <w:textDirection w:val="btLr"/>
            <w:vAlign w:val="center"/>
          </w:tcPr>
          <w:p w:rsidR="00F06630" w:rsidRPr="00C0446B" w:rsidRDefault="00F06630" w:rsidP="00F06630">
            <w:pPr>
              <w:numPr>
                <w:ilvl w:val="0"/>
                <w:numId w:val="38"/>
              </w:numPr>
              <w:spacing w:after="0" w:line="240" w:lineRule="auto"/>
              <w:ind w:right="113"/>
              <w:contextualSpacing/>
              <w:jc w:val="center"/>
              <w:rPr>
                <w:rFonts w:ascii="Calibri" w:eastAsia="Calibri" w:hAnsi="Calibri" w:cs="Calibri"/>
                <w:b/>
                <w:sz w:val="24"/>
                <w:szCs w:val="24"/>
                <w:lang w:val="fr-FR" w:eastAsia="en-US"/>
              </w:rPr>
            </w:pPr>
            <w:r w:rsidRPr="00C0446B">
              <w:rPr>
                <w:rFonts w:ascii="Calibri" w:eastAsia="Calibri" w:hAnsi="Calibri" w:cs="Calibri"/>
                <w:b/>
                <w:sz w:val="24"/>
                <w:szCs w:val="24"/>
                <w:lang w:val="fr-FR" w:eastAsia="en-US"/>
              </w:rPr>
              <w:t>Identification des contacts, localisation et gestion</w:t>
            </w:r>
          </w:p>
        </w:tc>
        <w:tc>
          <w:tcPr>
            <w:tcW w:w="824" w:type="pct"/>
          </w:tcPr>
          <w:p w:rsidR="00F06630" w:rsidRPr="00C0446B" w:rsidRDefault="00F06630" w:rsidP="00F06630">
            <w:pPr>
              <w:numPr>
                <w:ilvl w:val="0"/>
                <w:numId w:val="36"/>
              </w:numPr>
              <w:spacing w:after="0" w:line="200" w:lineRule="exact"/>
              <w:ind w:left="179" w:right="-122" w:hanging="179"/>
              <w:contextualSpacing/>
              <w:rPr>
                <w:rFonts w:ascii="Calibri" w:eastAsia="Calibri" w:hAnsi="Calibri"/>
                <w:sz w:val="20"/>
                <w:szCs w:val="24"/>
                <w:lang w:val="fr-FR" w:eastAsia="en-US"/>
              </w:rPr>
            </w:pPr>
            <w:r w:rsidRPr="00C0446B">
              <w:rPr>
                <w:rFonts w:ascii="Calibri" w:eastAsia="Calibri" w:hAnsi="Calibri"/>
                <w:sz w:val="20"/>
                <w:szCs w:val="24"/>
                <w:lang w:val="fr-FR" w:eastAsia="en-US"/>
              </w:rPr>
              <w:t>Équipes de recherches des contacts</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Équipes identifiées et assignées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Procédures d'opération</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normalisées (PON)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Formulaires </w:t>
            </w:r>
          </w:p>
          <w:p w:rsidR="00F06630" w:rsidRPr="00C0446B" w:rsidRDefault="00F06630" w:rsidP="00F06630">
            <w:pPr>
              <w:spacing w:after="0" w:line="240" w:lineRule="auto"/>
              <w:ind w:right="-122"/>
              <w:rPr>
                <w:rFonts w:ascii="Calibri" w:eastAsia="Calibri" w:hAnsi="Calibri" w:cs="Calibri"/>
                <w:bCs/>
                <w:iCs/>
                <w:sz w:val="20"/>
                <w:lang w:val="fr-FR" w:eastAsia="en-US"/>
              </w:rPr>
            </w:pPr>
            <w:r w:rsidRPr="00C0446B">
              <w:rPr>
                <w:rFonts w:ascii="Calibri" w:eastAsia="Calibri" w:hAnsi="Calibri"/>
                <w:sz w:val="20"/>
                <w:szCs w:val="24"/>
                <w:lang w:val="fr-FR" w:eastAsia="en-US"/>
              </w:rPr>
              <w:t xml:space="preserve">• </w:t>
            </w:r>
            <w:proofErr w:type="spellStart"/>
            <w:r w:rsidRPr="00C0446B">
              <w:rPr>
                <w:rFonts w:ascii="Calibri" w:eastAsia="Calibri" w:hAnsi="Calibri"/>
                <w:sz w:val="20"/>
                <w:szCs w:val="24"/>
                <w:lang w:val="fr-FR" w:eastAsia="en-US"/>
              </w:rPr>
              <w:t>Reporting</w:t>
            </w:r>
            <w:proofErr w:type="spellEnd"/>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Pas mis en place</w:t>
            </w: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Equipe</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Formation </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Procédure </w:t>
            </w: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-Equipe </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-Formation</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Les rendre opérationnel </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-Concevoir un formulaire de suivi de contacts</w:t>
            </w:r>
          </w:p>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DLM</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OMS </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Croissant rouge M</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DLM</w:t>
            </w:r>
          </w:p>
        </w:tc>
      </w:tr>
      <w:tr w:rsidR="00F06630" w:rsidRPr="00C0446B" w:rsidTr="00F06630">
        <w:trPr>
          <w:trHeight w:val="351"/>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•Nouveau cas suspect identifié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PON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Désinfection </w:t>
            </w:r>
          </w:p>
          <w:p w:rsidR="00F06630" w:rsidRPr="00C0446B" w:rsidRDefault="00F06630" w:rsidP="00F06630">
            <w:pPr>
              <w:spacing w:after="0" w:line="200" w:lineRule="exact"/>
              <w:ind w:right="-122"/>
              <w:contextualSpacing/>
              <w:rPr>
                <w:rFonts w:ascii="Calibri" w:eastAsia="Calibri" w:hAnsi="Calibri"/>
                <w:color w:val="C00000"/>
                <w:sz w:val="20"/>
                <w:szCs w:val="24"/>
                <w:lang w:val="fr-FR" w:eastAsia="en-US"/>
              </w:rPr>
            </w:pPr>
            <w:r w:rsidRPr="00C0446B">
              <w:rPr>
                <w:rFonts w:ascii="Calibri" w:eastAsia="Calibri" w:hAnsi="Calibri"/>
                <w:sz w:val="20"/>
                <w:szCs w:val="24"/>
                <w:lang w:val="fr-FR" w:eastAsia="en-US"/>
              </w:rPr>
              <w:t>• Réduction des risques au domicile</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Procédure pas élaboré</w:t>
            </w: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 </w:t>
            </w:r>
            <w:r w:rsidRPr="00C0446B">
              <w:rPr>
                <w:rFonts w:ascii="Calibri" w:eastAsia="Calibri" w:hAnsi="Calibri" w:cs="Calibri"/>
                <w:bCs/>
                <w:iCs/>
                <w:sz w:val="20"/>
                <w:lang w:val="fr-FR" w:eastAsia="en-US"/>
              </w:rPr>
              <w:t>Procédure pas élaboré</w:t>
            </w:r>
          </w:p>
        </w:tc>
        <w:tc>
          <w:tcPr>
            <w:tcW w:w="505" w:type="pct"/>
          </w:tcPr>
          <w:p w:rsidR="00F06630" w:rsidRPr="00C0446B" w:rsidRDefault="00F06630" w:rsidP="00F06630">
            <w:pPr>
              <w:spacing w:after="0" w:line="240" w:lineRule="auto"/>
              <w:rPr>
                <w:rFonts w:ascii="Calibri" w:eastAsia="Calibri" w:hAnsi="Calibri" w:cs="Calibri"/>
                <w:sz w:val="16"/>
                <w:lang w:val="fr-FR" w:eastAsia="en-US"/>
              </w:rPr>
            </w:pPr>
            <w:r w:rsidRPr="00C0446B">
              <w:rPr>
                <w:rFonts w:ascii="Calibri" w:eastAsia="Calibri" w:hAnsi="Calibri" w:cs="Calibri"/>
                <w:sz w:val="16"/>
                <w:lang w:val="fr-FR" w:eastAsia="en-US"/>
              </w:rPr>
              <w:t xml:space="preserve">-Elaborer un algorithme </w:t>
            </w:r>
          </w:p>
          <w:p w:rsidR="00F06630" w:rsidRPr="00C0446B" w:rsidRDefault="00F06630" w:rsidP="00F06630">
            <w:pPr>
              <w:spacing w:after="0" w:line="240" w:lineRule="auto"/>
              <w:rPr>
                <w:rFonts w:ascii="Calibri" w:eastAsia="Calibri" w:hAnsi="Calibri" w:cs="Calibri"/>
                <w:sz w:val="16"/>
                <w:lang w:val="fr-FR" w:eastAsia="en-US"/>
              </w:rPr>
            </w:pPr>
            <w:r w:rsidRPr="00C0446B">
              <w:rPr>
                <w:rFonts w:ascii="Calibri" w:eastAsia="Calibri" w:hAnsi="Calibri" w:cs="Calibri"/>
                <w:sz w:val="16"/>
                <w:lang w:val="fr-FR" w:eastAsia="en-US"/>
              </w:rPr>
              <w:t>-Former les traceurs</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16"/>
                <w:lang w:val="fr-FR" w:eastAsia="en-US"/>
              </w:rPr>
              <w:t xml:space="preserve">-adapter les messages  </w:t>
            </w: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DLM </w:t>
            </w:r>
            <w:r w:rsidRPr="00C0446B">
              <w:rPr>
                <w:rFonts w:ascii="Calibri" w:eastAsia="Calibri" w:hAnsi="Calibri" w:cs="Calibri"/>
                <w:sz w:val="20"/>
                <w:lang w:val="fr-FR" w:eastAsia="en-US"/>
              </w:rPr>
              <w:br/>
              <w:t>DHP</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OMS</w:t>
            </w:r>
            <w:r w:rsidRPr="00C0446B">
              <w:rPr>
                <w:rFonts w:ascii="Calibri" w:eastAsia="Calibri" w:hAnsi="Calibri" w:cs="Calibri"/>
                <w:sz w:val="20"/>
                <w:lang w:val="fr-FR" w:eastAsia="en-US"/>
              </w:rPr>
              <w:br/>
              <w:t>croissant rouge M</w:t>
            </w:r>
          </w:p>
          <w:p w:rsidR="00F06630" w:rsidRPr="00C0446B" w:rsidRDefault="00F06630" w:rsidP="00F06630">
            <w:pPr>
              <w:spacing w:after="0" w:line="240" w:lineRule="auto"/>
              <w:rPr>
                <w:rFonts w:ascii="Calibri" w:eastAsia="Calibri" w:hAnsi="Calibri" w:cs="Calibri"/>
                <w:sz w:val="20"/>
                <w:lang w:val="fr-FR" w:eastAsia="en-US"/>
              </w:rPr>
            </w:pPr>
          </w:p>
        </w:tc>
      </w:tr>
      <w:tr w:rsidR="00F06630" w:rsidRPr="00C0446B" w:rsidTr="00F06630">
        <w:trPr>
          <w:trHeight w:val="614"/>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Surveiller tous les jours la fièvre, et / ou les symptômes MEV x 21 jours</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16"/>
                <w:lang w:val="fr-FR" w:eastAsia="en-US"/>
              </w:rPr>
              <w:t>Gap de matériels pour la prise de température et matériels roulant</w:t>
            </w:r>
            <w:r w:rsidRPr="00C0446B">
              <w:rPr>
                <w:rFonts w:ascii="Calibri" w:eastAsia="Calibri" w:hAnsi="Calibri" w:cs="Calibri"/>
                <w:sz w:val="20"/>
                <w:lang w:val="fr-FR" w:eastAsia="en-US"/>
              </w:rPr>
              <w:t xml:space="preserve"> </w:t>
            </w:r>
          </w:p>
        </w:tc>
        <w:tc>
          <w:tcPr>
            <w:tcW w:w="505" w:type="pct"/>
          </w:tcPr>
          <w:p w:rsidR="00F06630" w:rsidRPr="00C0446B" w:rsidRDefault="00F06630" w:rsidP="00F06630">
            <w:pPr>
              <w:spacing w:after="0" w:line="240" w:lineRule="auto"/>
              <w:rPr>
                <w:rFonts w:ascii="Calibri" w:eastAsia="Calibri" w:hAnsi="Calibri" w:cs="Calibri"/>
                <w:sz w:val="16"/>
                <w:lang w:val="fr-FR" w:eastAsia="en-US"/>
              </w:rPr>
            </w:pPr>
            <w:r w:rsidRPr="00C0446B">
              <w:rPr>
                <w:rFonts w:ascii="Calibri" w:eastAsia="Calibri" w:hAnsi="Calibri" w:cs="Calibri"/>
                <w:sz w:val="16"/>
                <w:lang w:val="fr-FR" w:eastAsia="en-US"/>
              </w:rPr>
              <w:t xml:space="preserve">-Motos </w:t>
            </w:r>
          </w:p>
          <w:p w:rsidR="00F06630" w:rsidRPr="00C0446B" w:rsidRDefault="00F06630" w:rsidP="00F06630">
            <w:pPr>
              <w:spacing w:after="0" w:line="240" w:lineRule="auto"/>
              <w:rPr>
                <w:rFonts w:ascii="Calibri" w:eastAsia="Calibri" w:hAnsi="Calibri" w:cs="Calibri"/>
                <w:sz w:val="16"/>
                <w:lang w:val="fr-FR" w:eastAsia="en-US"/>
              </w:rPr>
            </w:pPr>
            <w:r w:rsidRPr="00C0446B">
              <w:rPr>
                <w:rFonts w:ascii="Calibri" w:eastAsia="Calibri" w:hAnsi="Calibri" w:cs="Calibri"/>
                <w:sz w:val="16"/>
                <w:lang w:val="fr-FR" w:eastAsia="en-US"/>
              </w:rPr>
              <w:t xml:space="preserve">-Carburant </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16"/>
                <w:lang w:val="fr-FR" w:eastAsia="en-US"/>
              </w:rPr>
              <w:t>-</w:t>
            </w:r>
            <w:proofErr w:type="spellStart"/>
            <w:r w:rsidRPr="00C0446B">
              <w:rPr>
                <w:rFonts w:ascii="Calibri" w:eastAsia="Calibri" w:hAnsi="Calibri" w:cs="Calibri"/>
                <w:sz w:val="16"/>
                <w:lang w:val="fr-FR" w:eastAsia="en-US"/>
              </w:rPr>
              <w:t>perdiem</w:t>
            </w:r>
            <w:proofErr w:type="spellEnd"/>
            <w:r w:rsidRPr="00C0446B">
              <w:rPr>
                <w:rFonts w:ascii="Calibri" w:eastAsia="Calibri" w:hAnsi="Calibri" w:cs="Calibri"/>
                <w:sz w:val="20"/>
                <w:lang w:val="fr-FR" w:eastAsia="en-US"/>
              </w:rPr>
              <w:t xml:space="preserve"> </w:t>
            </w: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PTF</w:t>
            </w:r>
          </w:p>
        </w:tc>
      </w:tr>
      <w:tr w:rsidR="00F06630" w:rsidRPr="00C0446B" w:rsidTr="00F06630">
        <w:trPr>
          <w:trHeight w:val="614"/>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40" w:lineRule="auto"/>
              <w:rPr>
                <w:rFonts w:ascii="Calibri" w:eastAsia="Calibri" w:hAnsi="Calibri" w:cs="Calibri"/>
                <w:bCs/>
                <w:iCs/>
                <w:color w:val="C00000"/>
                <w:sz w:val="20"/>
                <w:lang w:val="fr-FR" w:eastAsia="en-US"/>
              </w:rPr>
            </w:pPr>
            <w:r w:rsidRPr="00C0446B">
              <w:rPr>
                <w:rFonts w:ascii="Calibri" w:eastAsia="Calibri" w:hAnsi="Calibri" w:cs="Calibri"/>
                <w:bCs/>
                <w:iCs/>
                <w:sz w:val="20"/>
                <w:lang w:val="fr-FR" w:eastAsia="en-US"/>
              </w:rPr>
              <w:t>Autres actions prioritaires</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tc>
      </w:tr>
    </w:tbl>
    <w:p w:rsidR="00F06630" w:rsidRPr="00C0446B" w:rsidRDefault="00F06630" w:rsidP="00F06630">
      <w:pPr>
        <w:spacing w:after="0" w:line="240" w:lineRule="auto"/>
        <w:rPr>
          <w:rFonts w:ascii="Calibri" w:eastAsia="Calibri" w:hAnsi="Calibri"/>
          <w:kern w:val="0"/>
          <w:sz w:val="20"/>
          <w:lang w:val="fr-FR" w:eastAsia="en-US"/>
          <w14:ligatures w14:val="none"/>
        </w:rPr>
      </w:pPr>
      <w:r w:rsidRPr="00C0446B">
        <w:rPr>
          <w:rFonts w:cstheme="minorBidi"/>
          <w:kern w:val="0"/>
          <w:sz w:val="20"/>
          <w:lang w:val="fr-FR" w:eastAsia="en-US"/>
          <w14:ligatures w14:val="none"/>
        </w:rPr>
        <w:t>* Liste de contrôle consolidée de la Maladie Virus Ebola: élément 7</w:t>
      </w:r>
    </w:p>
    <w:p w:rsidR="00F06630" w:rsidRPr="00C0446B" w:rsidRDefault="00F06630" w:rsidP="00F06630">
      <w:pPr>
        <w:spacing w:after="0" w:line="240" w:lineRule="auto"/>
        <w:rPr>
          <w:rFonts w:cstheme="minorBidi"/>
          <w:kern w:val="0"/>
          <w:sz w:val="20"/>
          <w:lang w:val="fr-FR" w:eastAsia="en-US"/>
          <w14:ligatures w14:val="none"/>
        </w:rPr>
      </w:pPr>
      <w:r w:rsidRPr="00C0446B">
        <w:rPr>
          <w:rFonts w:cstheme="minorBidi"/>
          <w:kern w:val="0"/>
          <w:sz w:val="20"/>
          <w:lang w:val="fr-FR" w:eastAsia="en-US"/>
          <w14:ligatures w14:val="none"/>
        </w:rPr>
        <w:t xml:space="preserve"> *** Atelier de formation au matériel de recherche de contacts</w:t>
      </w: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color w:val="808080" w:themeColor="background1" w:themeShade="80"/>
          <w:kern w:val="0"/>
          <w:sz w:val="28"/>
          <w:szCs w:val="28"/>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r w:rsidRPr="00C0446B">
        <w:rPr>
          <w:rFonts w:cstheme="minorBidi"/>
          <w:b/>
          <w:kern w:val="0"/>
          <w:sz w:val="26"/>
          <w:szCs w:val="26"/>
          <w:lang w:val="fr-FR" w:eastAsia="en-US"/>
          <w14:ligatures w14:val="none"/>
        </w:rPr>
        <w:t>V. Equipes Médicales:</w:t>
      </w:r>
    </w:p>
    <w:tbl>
      <w:tblPr>
        <w:tblStyle w:val="TableGrid1"/>
        <w:tblW w:w="6030" w:type="pct"/>
        <w:tblInd w:w="-885" w:type="dxa"/>
        <w:tblLayout w:type="fixed"/>
        <w:tblLook w:val="04A0" w:firstRow="1" w:lastRow="0" w:firstColumn="1" w:lastColumn="0" w:noHBand="0" w:noVBand="1"/>
      </w:tblPr>
      <w:tblGrid>
        <w:gridCol w:w="942"/>
        <w:gridCol w:w="2046"/>
        <w:gridCol w:w="469"/>
        <w:gridCol w:w="474"/>
        <w:gridCol w:w="1572"/>
        <w:gridCol w:w="1572"/>
        <w:gridCol w:w="1254"/>
        <w:gridCol w:w="1731"/>
        <w:gridCol w:w="2357"/>
      </w:tblGrid>
      <w:tr w:rsidR="00F06630" w:rsidRPr="00D3266F" w:rsidTr="00F06630">
        <w:trPr>
          <w:trHeight w:val="899"/>
        </w:trPr>
        <w:tc>
          <w:tcPr>
            <w:tcW w:w="379" w:type="pct"/>
            <w:vMerge w:val="restart"/>
            <w:shd w:val="clear" w:color="auto" w:fill="4F81BD" w:themeFill="accent1"/>
            <w:textDirection w:val="btLr"/>
            <w:vAlign w:val="center"/>
          </w:tcPr>
          <w:p w:rsidR="00F06630" w:rsidRPr="00C0446B" w:rsidRDefault="00F06630" w:rsidP="00F06630">
            <w:pPr>
              <w:spacing w:after="0" w:line="240" w:lineRule="auto"/>
              <w:ind w:right="113"/>
              <w:jc w:val="center"/>
              <w:rPr>
                <w:rFonts w:ascii="Calibri" w:eastAsia="Calibri" w:hAnsi="Calibri"/>
                <w:b/>
                <w:color w:val="FFFFFF" w:themeColor="background1"/>
                <w:sz w:val="24"/>
                <w:szCs w:val="24"/>
                <w:lang w:val="fr-FR" w:eastAsia="en-US"/>
              </w:rPr>
            </w:pPr>
            <w:r w:rsidRPr="00C0446B">
              <w:rPr>
                <w:rFonts w:ascii="Calibri" w:eastAsia="Calibri" w:hAnsi="Calibri" w:cs="Calibri"/>
                <w:b/>
                <w:bCs/>
                <w:color w:val="FFFFFF" w:themeColor="background1"/>
                <w:sz w:val="24"/>
                <w:szCs w:val="24"/>
                <w:lang w:eastAsia="en-US"/>
              </w:rPr>
              <w:t>Modeled</w:t>
            </w:r>
          </w:p>
        </w:tc>
        <w:tc>
          <w:tcPr>
            <w:tcW w:w="824"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Étapes clés pour être prêt AVANT identification du premier cas suspect identifié</w:t>
            </w:r>
          </w:p>
        </w:tc>
        <w:tc>
          <w:tcPr>
            <w:tcW w:w="380" w:type="pct"/>
            <w:gridSpan w:val="2"/>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eastAsia="en-US"/>
              </w:rPr>
            </w:pPr>
            <w:r w:rsidRPr="00C0446B">
              <w:rPr>
                <w:rFonts w:ascii="Calibri" w:eastAsia="Calibri" w:hAnsi="Calibri"/>
                <w:b/>
                <w:color w:val="FFFFFF" w:themeColor="background1"/>
                <w:sz w:val="24"/>
                <w:szCs w:val="24"/>
                <w:lang w:val="fr-FR" w:eastAsia="en-US"/>
              </w:rPr>
              <w:t>Dans votre plan</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Liste des actions déjà entreprises</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Lacunes identifiées</w:t>
            </w:r>
          </w:p>
        </w:tc>
        <w:tc>
          <w:tcPr>
            <w:tcW w:w="505"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Actions devant être entreprises</w:t>
            </w:r>
          </w:p>
        </w:tc>
        <w:tc>
          <w:tcPr>
            <w:tcW w:w="697"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Personne(s)/Organisme responsable</w:t>
            </w:r>
          </w:p>
        </w:tc>
        <w:tc>
          <w:tcPr>
            <w:tcW w:w="949"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Assistance technique, équipement ou  support matériel nécessaire (préciser)</w:t>
            </w:r>
          </w:p>
        </w:tc>
      </w:tr>
      <w:tr w:rsidR="00F06630" w:rsidRPr="00C0446B" w:rsidTr="00F06630">
        <w:trPr>
          <w:trHeight w:val="332"/>
        </w:trPr>
        <w:tc>
          <w:tcPr>
            <w:tcW w:w="379" w:type="pct"/>
            <w:vMerge/>
            <w:shd w:val="clear" w:color="auto" w:fill="B8CCE4" w:themeFill="accent1" w:themeFillTint="66"/>
            <w:textDirection w:val="btLr"/>
            <w:vAlign w:val="center"/>
          </w:tcPr>
          <w:p w:rsidR="00F06630" w:rsidRPr="00C0446B" w:rsidRDefault="00F06630" w:rsidP="00F06630">
            <w:pPr>
              <w:spacing w:after="0" w:line="240" w:lineRule="auto"/>
              <w:ind w:right="113"/>
              <w:jc w:val="center"/>
              <w:rPr>
                <w:rFonts w:ascii="Calibri" w:eastAsia="Calibri" w:hAnsi="Calibri" w:cs="Calibri"/>
                <w:b/>
                <w:bCs/>
                <w:sz w:val="24"/>
                <w:szCs w:val="24"/>
                <w:lang w:val="fr-FR" w:eastAsia="en-US"/>
              </w:rPr>
            </w:pPr>
          </w:p>
        </w:tc>
        <w:tc>
          <w:tcPr>
            <w:tcW w:w="824"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89"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eastAsia="en-US"/>
              </w:rPr>
            </w:pPr>
            <w:r w:rsidRPr="00C0446B">
              <w:rPr>
                <w:rFonts w:ascii="Calibri" w:eastAsia="Calibri" w:hAnsi="Calibri"/>
                <w:b/>
                <w:color w:val="FFFFFF" w:themeColor="background1"/>
                <w:sz w:val="24"/>
                <w:szCs w:val="24"/>
                <w:lang w:eastAsia="en-US"/>
              </w:rPr>
              <w:t>O</w:t>
            </w:r>
          </w:p>
        </w:tc>
        <w:tc>
          <w:tcPr>
            <w:tcW w:w="191"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eastAsia="en-US"/>
              </w:rPr>
            </w:pPr>
            <w:r w:rsidRPr="00C0446B">
              <w:rPr>
                <w:rFonts w:ascii="Calibri" w:eastAsia="Calibri" w:hAnsi="Calibri"/>
                <w:b/>
                <w:color w:val="FFFFFF" w:themeColor="background1"/>
                <w:sz w:val="24"/>
                <w:szCs w:val="24"/>
                <w:lang w:eastAsia="en-US"/>
              </w:rPr>
              <w:t>N</w:t>
            </w: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eastAsia="en-US"/>
              </w:rPr>
            </w:pP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eastAsia="en-US"/>
              </w:rPr>
            </w:pPr>
          </w:p>
        </w:tc>
        <w:tc>
          <w:tcPr>
            <w:tcW w:w="505"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eastAsia="en-US"/>
              </w:rPr>
            </w:pPr>
          </w:p>
        </w:tc>
        <w:tc>
          <w:tcPr>
            <w:tcW w:w="697"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eastAsia="en-US"/>
              </w:rPr>
            </w:pPr>
          </w:p>
        </w:tc>
        <w:tc>
          <w:tcPr>
            <w:tcW w:w="949"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eastAsia="en-US"/>
              </w:rPr>
            </w:pPr>
          </w:p>
        </w:tc>
      </w:tr>
      <w:tr w:rsidR="00F06630" w:rsidRPr="00C0446B" w:rsidTr="00F06630">
        <w:trPr>
          <w:trHeight w:val="351"/>
        </w:trPr>
        <w:tc>
          <w:tcPr>
            <w:tcW w:w="379" w:type="pct"/>
            <w:vMerge w:val="restart"/>
            <w:textDirection w:val="btLr"/>
            <w:vAlign w:val="center"/>
          </w:tcPr>
          <w:p w:rsidR="00F06630" w:rsidRPr="00C0446B" w:rsidRDefault="00F06630" w:rsidP="00F06630">
            <w:pPr>
              <w:numPr>
                <w:ilvl w:val="0"/>
                <w:numId w:val="38"/>
              </w:numPr>
              <w:spacing w:after="0" w:line="240" w:lineRule="auto"/>
              <w:ind w:right="113"/>
              <w:contextualSpacing/>
              <w:jc w:val="center"/>
              <w:rPr>
                <w:rFonts w:ascii="Calibri" w:eastAsia="Calibri" w:hAnsi="Calibri" w:cs="Calibri"/>
                <w:b/>
                <w:sz w:val="24"/>
                <w:szCs w:val="24"/>
                <w:lang w:val="fr-FR" w:eastAsia="en-US"/>
              </w:rPr>
            </w:pPr>
            <w:r w:rsidRPr="00C0446B">
              <w:rPr>
                <w:rFonts w:ascii="Calibri" w:eastAsia="Calibri" w:hAnsi="Calibri" w:cs="Calibri"/>
                <w:b/>
                <w:sz w:val="24"/>
                <w:szCs w:val="24"/>
                <w:lang w:val="fr-FR" w:eastAsia="en-US"/>
              </w:rPr>
              <w:t>Gestion de cas</w:t>
            </w:r>
          </w:p>
        </w:tc>
        <w:tc>
          <w:tcPr>
            <w:tcW w:w="824" w:type="pct"/>
          </w:tcPr>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Unité de traitement d'Ebola (UTE)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Structure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Équipement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Fournitures </w:t>
            </w:r>
          </w:p>
          <w:p w:rsidR="00F06630" w:rsidRPr="00C0446B" w:rsidRDefault="00F06630" w:rsidP="00F06630">
            <w:pPr>
              <w:spacing w:after="0" w:line="240" w:lineRule="auto"/>
              <w:ind w:right="-122"/>
              <w:rPr>
                <w:rFonts w:ascii="Calibri" w:eastAsia="Calibri" w:hAnsi="Calibri" w:cs="Calibri"/>
                <w:bCs/>
                <w:iCs/>
                <w:sz w:val="20"/>
                <w:lang w:val="fr-FR" w:eastAsia="en-US"/>
              </w:rPr>
            </w:pPr>
            <w:r w:rsidRPr="00C0446B">
              <w:rPr>
                <w:rFonts w:ascii="Calibri" w:eastAsia="Calibri" w:hAnsi="Calibri"/>
                <w:sz w:val="20"/>
                <w:szCs w:val="24"/>
                <w:lang w:val="fr-FR" w:eastAsia="en-US"/>
              </w:rPr>
              <w:t>• personnel</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18"/>
                <w:lang w:val="fr-FR" w:eastAsia="en-US"/>
              </w:rPr>
            </w:pPr>
            <w:r w:rsidRPr="00C0446B">
              <w:rPr>
                <w:rFonts w:ascii="Calibri" w:eastAsia="Calibri" w:hAnsi="Calibri" w:cs="Calibri"/>
                <w:bCs/>
                <w:iCs/>
                <w:sz w:val="18"/>
                <w:lang w:val="fr-FR" w:eastAsia="en-US"/>
              </w:rPr>
              <w:t xml:space="preserve">-Mis en place d’un UTE à </w:t>
            </w:r>
            <w:proofErr w:type="spellStart"/>
            <w:r w:rsidRPr="00C0446B">
              <w:rPr>
                <w:rFonts w:ascii="Calibri" w:eastAsia="Calibri" w:hAnsi="Calibri" w:cs="Calibri"/>
                <w:bCs/>
                <w:iCs/>
                <w:sz w:val="18"/>
                <w:lang w:val="fr-FR" w:eastAsia="en-US"/>
              </w:rPr>
              <w:t>Nouak</w:t>
            </w:r>
            <w:proofErr w:type="spellEnd"/>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18"/>
                <w:lang w:val="fr-FR" w:eastAsia="en-US"/>
              </w:rPr>
              <w:t xml:space="preserve">-Requête matériels au </w:t>
            </w:r>
            <w:proofErr w:type="spellStart"/>
            <w:r w:rsidRPr="00C0446B">
              <w:rPr>
                <w:rFonts w:ascii="Calibri" w:eastAsia="Calibri" w:hAnsi="Calibri" w:cs="Calibri"/>
                <w:bCs/>
                <w:iCs/>
                <w:sz w:val="18"/>
                <w:lang w:val="fr-FR" w:eastAsia="en-US"/>
              </w:rPr>
              <w:t>PTF’s</w:t>
            </w:r>
            <w:proofErr w:type="spellEnd"/>
            <w:r w:rsidRPr="00C0446B">
              <w:rPr>
                <w:rFonts w:ascii="Calibri" w:eastAsia="Calibri" w:hAnsi="Calibri" w:cs="Calibri"/>
                <w:bCs/>
                <w:iCs/>
                <w:sz w:val="18"/>
                <w:lang w:val="fr-FR" w:eastAsia="en-US"/>
              </w:rPr>
              <w:t xml:space="preserve"> </w:t>
            </w: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Site à identifier à Rosso </w:t>
            </w:r>
          </w:p>
        </w:tc>
        <w:tc>
          <w:tcPr>
            <w:tcW w:w="505" w:type="pct"/>
          </w:tcPr>
          <w:p w:rsidR="00F06630" w:rsidRPr="00C0446B" w:rsidRDefault="00F06630" w:rsidP="00F06630">
            <w:pPr>
              <w:spacing w:after="0" w:line="240" w:lineRule="auto"/>
              <w:rPr>
                <w:rFonts w:ascii="Calibri" w:eastAsia="Calibri" w:hAnsi="Calibri" w:cs="Calibri"/>
                <w:bCs/>
                <w:iCs/>
                <w:sz w:val="18"/>
                <w:lang w:val="fr-FR" w:eastAsia="en-US"/>
              </w:rPr>
            </w:pPr>
            <w:r w:rsidRPr="00C0446B">
              <w:rPr>
                <w:rFonts w:ascii="Calibri" w:eastAsia="Calibri" w:hAnsi="Calibri" w:cs="Calibri"/>
                <w:bCs/>
                <w:iCs/>
                <w:sz w:val="18"/>
                <w:lang w:val="fr-FR" w:eastAsia="en-US"/>
              </w:rPr>
              <w:t>Identification du site</w:t>
            </w:r>
          </w:p>
          <w:p w:rsidR="00F06630" w:rsidRPr="00C0446B" w:rsidRDefault="00F06630" w:rsidP="00F06630">
            <w:pPr>
              <w:spacing w:after="0" w:line="240" w:lineRule="auto"/>
              <w:rPr>
                <w:rFonts w:ascii="Calibri" w:eastAsia="Calibri" w:hAnsi="Calibri" w:cs="Calibri"/>
                <w:bCs/>
                <w:iCs/>
                <w:sz w:val="18"/>
                <w:lang w:val="fr-FR" w:eastAsia="en-US"/>
              </w:rPr>
            </w:pPr>
            <w:r w:rsidRPr="00C0446B">
              <w:rPr>
                <w:rFonts w:ascii="Calibri" w:eastAsia="Calibri" w:hAnsi="Calibri" w:cs="Calibri"/>
                <w:bCs/>
                <w:iCs/>
                <w:sz w:val="18"/>
                <w:lang w:val="fr-FR" w:eastAsia="en-US"/>
              </w:rPr>
              <w:t xml:space="preserve">Suivie </w:t>
            </w:r>
          </w:p>
          <w:p w:rsidR="00F06630" w:rsidRPr="00C0446B" w:rsidRDefault="00F06630" w:rsidP="00F06630">
            <w:pPr>
              <w:spacing w:after="0" w:line="240" w:lineRule="auto"/>
              <w:rPr>
                <w:rFonts w:ascii="Calibri" w:eastAsia="Calibri" w:hAnsi="Calibri" w:cs="Calibri"/>
                <w:bCs/>
                <w:iCs/>
                <w:sz w:val="18"/>
                <w:lang w:val="fr-FR" w:eastAsia="en-US"/>
              </w:rPr>
            </w:pPr>
            <w:r w:rsidRPr="00C0446B">
              <w:rPr>
                <w:rFonts w:ascii="Calibri" w:eastAsia="Calibri" w:hAnsi="Calibri" w:cs="Calibri"/>
                <w:bCs/>
                <w:iCs/>
                <w:sz w:val="18"/>
                <w:lang w:val="fr-FR" w:eastAsia="en-US"/>
              </w:rPr>
              <w:t xml:space="preserve">PPE supplémentaire </w:t>
            </w:r>
          </w:p>
          <w:p w:rsidR="00F06630" w:rsidRPr="00C0446B" w:rsidRDefault="00F06630" w:rsidP="00F06630">
            <w:pPr>
              <w:spacing w:after="0" w:line="240" w:lineRule="auto"/>
              <w:rPr>
                <w:rFonts w:ascii="Calibri" w:eastAsia="Calibri" w:hAnsi="Calibri" w:cs="Calibri"/>
                <w:bCs/>
                <w:iCs/>
                <w:sz w:val="18"/>
                <w:lang w:val="fr-FR" w:eastAsia="en-US"/>
              </w:rPr>
            </w:pPr>
            <w:r w:rsidRPr="00C0446B">
              <w:rPr>
                <w:rFonts w:ascii="Calibri" w:eastAsia="Calibri" w:hAnsi="Calibri" w:cs="Calibri"/>
                <w:bCs/>
                <w:iCs/>
                <w:sz w:val="18"/>
                <w:lang w:val="fr-FR" w:eastAsia="en-US"/>
              </w:rPr>
              <w:t xml:space="preserve">Personnel hygiène </w:t>
            </w:r>
          </w:p>
          <w:p w:rsidR="00F06630" w:rsidRPr="00C0446B" w:rsidRDefault="00F06630" w:rsidP="00F06630">
            <w:pPr>
              <w:spacing w:after="0" w:line="240" w:lineRule="auto"/>
              <w:rPr>
                <w:rFonts w:ascii="Calibri" w:eastAsia="Calibri" w:hAnsi="Calibri" w:cs="Calibri"/>
                <w:bCs/>
                <w:iCs/>
                <w:sz w:val="18"/>
                <w:lang w:val="fr-FR" w:eastAsia="en-US"/>
              </w:rPr>
            </w:pPr>
            <w:r w:rsidRPr="00C0446B">
              <w:rPr>
                <w:rFonts w:ascii="Calibri" w:eastAsia="Calibri" w:hAnsi="Calibri" w:cs="Calibri"/>
                <w:bCs/>
                <w:iCs/>
                <w:sz w:val="18"/>
                <w:lang w:val="fr-FR" w:eastAsia="en-US"/>
              </w:rPr>
              <w:t xml:space="preserve">Brancardier </w:t>
            </w:r>
          </w:p>
          <w:p w:rsidR="00F06630" w:rsidRPr="00C0446B" w:rsidRDefault="00F06630" w:rsidP="00F06630">
            <w:pPr>
              <w:spacing w:after="0" w:line="240" w:lineRule="auto"/>
              <w:rPr>
                <w:rFonts w:ascii="Calibri" w:eastAsia="Calibri" w:hAnsi="Calibri" w:cs="Calibri"/>
                <w:bCs/>
                <w:iCs/>
                <w:sz w:val="18"/>
                <w:lang w:val="fr-FR" w:eastAsia="en-US"/>
              </w:rPr>
            </w:pPr>
            <w:r w:rsidRPr="00C0446B">
              <w:rPr>
                <w:rFonts w:ascii="Calibri" w:eastAsia="Calibri" w:hAnsi="Calibri" w:cs="Calibri"/>
                <w:bCs/>
                <w:iCs/>
                <w:sz w:val="18"/>
                <w:lang w:val="fr-FR" w:eastAsia="en-US"/>
              </w:rPr>
              <w:t xml:space="preserve">Chauffeur  à identifier </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 </w:t>
            </w: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DMH</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MSF</w:t>
            </w:r>
            <w:r w:rsidRPr="00C0446B">
              <w:rPr>
                <w:rFonts w:ascii="Calibri" w:eastAsia="Calibri" w:hAnsi="Calibri" w:cs="Calibri"/>
                <w:sz w:val="20"/>
                <w:lang w:val="fr-FR" w:eastAsia="en-US"/>
              </w:rPr>
              <w:br/>
              <w:t>OMS</w:t>
            </w:r>
            <w:r w:rsidRPr="00C0446B">
              <w:rPr>
                <w:rFonts w:ascii="Calibri" w:eastAsia="Calibri" w:hAnsi="Calibri" w:cs="Calibri"/>
                <w:sz w:val="20"/>
                <w:lang w:val="fr-FR" w:eastAsia="en-US"/>
              </w:rPr>
              <w:br/>
              <w:t>PTF</w:t>
            </w:r>
          </w:p>
        </w:tc>
      </w:tr>
      <w:tr w:rsidR="00F06630" w:rsidRPr="00D3266F" w:rsidTr="00F06630">
        <w:trPr>
          <w:trHeight w:val="351"/>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Ambulances et transports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Véhicules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personnel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protocoles de désinfection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•PCI (Prévention et contrôle des infections)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Carburant et e</w:t>
            </w:r>
          </w:p>
          <w:p w:rsidR="00F06630" w:rsidRPr="00C0446B" w:rsidRDefault="00F06630" w:rsidP="00F06630">
            <w:pPr>
              <w:spacing w:after="0" w:line="200" w:lineRule="exact"/>
              <w:ind w:right="-122"/>
              <w:contextualSpacing/>
              <w:rPr>
                <w:rFonts w:ascii="Calibri" w:eastAsia="Calibri" w:hAnsi="Calibri"/>
                <w:color w:val="FF0000"/>
                <w:sz w:val="20"/>
                <w:szCs w:val="24"/>
                <w:lang w:val="fr-FR" w:eastAsia="en-US"/>
              </w:rPr>
            </w:pPr>
            <w:r w:rsidRPr="00C0446B">
              <w:rPr>
                <w:rFonts w:ascii="Calibri" w:eastAsia="Calibri" w:hAnsi="Calibri"/>
                <w:sz w:val="20"/>
                <w:szCs w:val="24"/>
                <w:lang w:val="fr-FR" w:eastAsia="en-US"/>
              </w:rPr>
              <w:t xml:space="preserve">  entretien</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16"/>
                <w:lang w:val="fr-FR" w:eastAsia="en-US"/>
              </w:rPr>
            </w:pPr>
            <w:r w:rsidRPr="00C0446B">
              <w:rPr>
                <w:rFonts w:ascii="Calibri" w:eastAsia="Calibri" w:hAnsi="Calibri" w:cs="Calibri"/>
                <w:bCs/>
                <w:iCs/>
                <w:sz w:val="16"/>
                <w:lang w:val="fr-FR" w:eastAsia="en-US"/>
              </w:rPr>
              <w:t>Budgétisation réalisé</w:t>
            </w:r>
          </w:p>
          <w:p w:rsidR="00F06630" w:rsidRPr="00C0446B" w:rsidRDefault="00F06630" w:rsidP="00F06630">
            <w:pPr>
              <w:spacing w:after="0" w:line="240" w:lineRule="auto"/>
              <w:rPr>
                <w:rFonts w:ascii="Calibri" w:eastAsia="Calibri" w:hAnsi="Calibri" w:cs="Calibri"/>
                <w:bCs/>
                <w:iCs/>
                <w:sz w:val="16"/>
                <w:lang w:val="fr-FR" w:eastAsia="en-US"/>
              </w:rPr>
            </w:pPr>
            <w:r w:rsidRPr="00C0446B">
              <w:rPr>
                <w:rFonts w:ascii="Calibri" w:eastAsia="Calibri" w:hAnsi="Calibri" w:cs="Calibri"/>
                <w:bCs/>
                <w:iCs/>
                <w:sz w:val="16"/>
                <w:lang w:val="fr-FR" w:eastAsia="en-US"/>
              </w:rPr>
              <w:t xml:space="preserve">Ambulance disponible </w:t>
            </w:r>
          </w:p>
        </w:tc>
        <w:tc>
          <w:tcPr>
            <w:tcW w:w="633" w:type="pct"/>
          </w:tcPr>
          <w:p w:rsidR="00F06630" w:rsidRPr="00C0446B" w:rsidRDefault="00F06630" w:rsidP="00F06630">
            <w:pPr>
              <w:spacing w:after="0" w:line="240" w:lineRule="auto"/>
              <w:rPr>
                <w:rFonts w:ascii="Calibri" w:eastAsia="Calibri" w:hAnsi="Calibri" w:cs="Calibri"/>
                <w:sz w:val="16"/>
                <w:lang w:val="fr-FR" w:eastAsia="en-US"/>
              </w:rPr>
            </w:pPr>
            <w:r w:rsidRPr="00C0446B">
              <w:rPr>
                <w:rFonts w:ascii="Calibri" w:eastAsia="Calibri" w:hAnsi="Calibri" w:cs="Calibri"/>
                <w:sz w:val="16"/>
                <w:lang w:val="fr-FR" w:eastAsia="en-US"/>
              </w:rPr>
              <w:t xml:space="preserve">Véhicules / moto pour investigation, suivie des contacts, enterrement </w:t>
            </w:r>
          </w:p>
          <w:p w:rsidR="00F06630" w:rsidRPr="00C0446B" w:rsidRDefault="00F06630" w:rsidP="00F06630">
            <w:pPr>
              <w:spacing w:after="0" w:line="240" w:lineRule="auto"/>
              <w:rPr>
                <w:rFonts w:ascii="Calibri" w:eastAsia="Calibri" w:hAnsi="Calibri" w:cs="Calibri"/>
                <w:sz w:val="16"/>
                <w:lang w:val="fr-FR" w:eastAsia="en-US"/>
              </w:rPr>
            </w:pPr>
          </w:p>
          <w:p w:rsidR="00F06630" w:rsidRPr="00C0446B" w:rsidRDefault="00F06630" w:rsidP="00F06630">
            <w:pPr>
              <w:spacing w:after="0" w:line="240" w:lineRule="auto"/>
              <w:rPr>
                <w:rFonts w:ascii="Calibri" w:eastAsia="Calibri" w:hAnsi="Calibri" w:cs="Calibri"/>
                <w:sz w:val="16"/>
                <w:lang w:val="fr-FR" w:eastAsia="en-US"/>
              </w:rPr>
            </w:pPr>
            <w:r w:rsidRPr="00C0446B">
              <w:rPr>
                <w:rFonts w:ascii="Calibri" w:eastAsia="Calibri" w:hAnsi="Calibri" w:cs="Calibri"/>
                <w:sz w:val="16"/>
                <w:lang w:val="fr-FR" w:eastAsia="en-US"/>
              </w:rPr>
              <w:t xml:space="preserve">Personnel à identifier </w:t>
            </w:r>
          </w:p>
          <w:p w:rsidR="00F06630" w:rsidRPr="00C0446B" w:rsidRDefault="00F06630" w:rsidP="00F06630">
            <w:pPr>
              <w:spacing w:after="0" w:line="240" w:lineRule="auto"/>
              <w:rPr>
                <w:rFonts w:ascii="Calibri" w:eastAsia="Calibri" w:hAnsi="Calibri" w:cs="Calibri"/>
                <w:sz w:val="16"/>
                <w:lang w:val="fr-FR" w:eastAsia="en-US"/>
              </w:rPr>
            </w:pPr>
            <w:r w:rsidRPr="00C0446B">
              <w:rPr>
                <w:rFonts w:ascii="Calibri" w:eastAsia="Calibri" w:hAnsi="Calibri" w:cs="Calibri"/>
                <w:sz w:val="16"/>
                <w:lang w:val="fr-FR" w:eastAsia="en-US"/>
              </w:rPr>
              <w:t xml:space="preserve">Formation à effectuer </w:t>
            </w:r>
          </w:p>
        </w:tc>
        <w:tc>
          <w:tcPr>
            <w:tcW w:w="505" w:type="pct"/>
          </w:tcPr>
          <w:p w:rsidR="00F06630" w:rsidRPr="00C0446B" w:rsidRDefault="00F06630" w:rsidP="00F06630">
            <w:pPr>
              <w:spacing w:after="0" w:line="240" w:lineRule="auto"/>
              <w:rPr>
                <w:rFonts w:ascii="Calibri" w:eastAsia="Calibri" w:hAnsi="Calibri" w:cs="Calibri"/>
                <w:sz w:val="16"/>
                <w:lang w:val="fr-FR" w:eastAsia="en-US"/>
              </w:rPr>
            </w:pPr>
            <w:r w:rsidRPr="00C0446B">
              <w:rPr>
                <w:rFonts w:ascii="Calibri" w:eastAsia="Calibri" w:hAnsi="Calibri" w:cs="Calibri"/>
                <w:sz w:val="16"/>
                <w:lang w:val="fr-FR" w:eastAsia="en-US"/>
              </w:rPr>
              <w:t xml:space="preserve">A rechercher  </w:t>
            </w:r>
          </w:p>
          <w:p w:rsidR="00F06630" w:rsidRPr="00C0446B" w:rsidRDefault="00F06630" w:rsidP="00F06630">
            <w:pPr>
              <w:spacing w:after="0" w:line="240" w:lineRule="auto"/>
              <w:rPr>
                <w:rFonts w:ascii="Calibri" w:eastAsia="Calibri" w:hAnsi="Calibri" w:cs="Calibri"/>
                <w:sz w:val="16"/>
                <w:lang w:val="fr-FR" w:eastAsia="en-US"/>
              </w:rPr>
            </w:pPr>
            <w:r w:rsidRPr="00C0446B">
              <w:rPr>
                <w:rFonts w:ascii="Calibri" w:eastAsia="Calibri" w:hAnsi="Calibri" w:cs="Calibri"/>
                <w:sz w:val="16"/>
                <w:lang w:val="fr-FR" w:eastAsia="en-US"/>
              </w:rPr>
              <w:t>Véhicules / moto pour investigation, suivie des contacts, enterrement</w:t>
            </w:r>
          </w:p>
        </w:tc>
        <w:tc>
          <w:tcPr>
            <w:tcW w:w="697" w:type="pct"/>
          </w:tcPr>
          <w:p w:rsidR="00F06630" w:rsidRPr="00C0446B" w:rsidRDefault="00F06630" w:rsidP="00F06630">
            <w:pPr>
              <w:spacing w:after="0" w:line="240" w:lineRule="auto"/>
              <w:rPr>
                <w:rFonts w:ascii="Calibri" w:eastAsia="Calibri" w:hAnsi="Calibri" w:cs="Calibri"/>
                <w:sz w:val="16"/>
                <w:lang w:val="fr-FR" w:eastAsia="en-US"/>
              </w:rPr>
            </w:pPr>
            <w:r w:rsidRPr="00C0446B">
              <w:rPr>
                <w:rFonts w:ascii="Calibri" w:eastAsia="Calibri" w:hAnsi="Calibri" w:cs="Calibri"/>
                <w:sz w:val="16"/>
                <w:lang w:val="fr-FR" w:eastAsia="en-US"/>
              </w:rPr>
              <w:t>DHM</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Croissant rouge M</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OMS</w:t>
            </w:r>
            <w:r w:rsidRPr="00C0446B">
              <w:rPr>
                <w:rFonts w:ascii="Calibri" w:eastAsia="Calibri" w:hAnsi="Calibri" w:cs="Calibri"/>
                <w:sz w:val="20"/>
                <w:lang w:val="fr-FR" w:eastAsia="en-US"/>
              </w:rPr>
              <w:br/>
              <w:t>M Santé</w:t>
            </w:r>
          </w:p>
        </w:tc>
      </w:tr>
      <w:tr w:rsidR="00F06630" w:rsidRPr="00C0446B" w:rsidTr="00F06630">
        <w:trPr>
          <w:trHeight w:val="614"/>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BE" w:eastAsia="en-US"/>
              </w:rPr>
            </w:pPr>
          </w:p>
        </w:tc>
        <w:tc>
          <w:tcPr>
            <w:tcW w:w="824"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Autres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Nourriture et eau</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Besoins humains fondamentaux</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Psychosocial</w:t>
            </w:r>
          </w:p>
          <w:p w:rsidR="00F06630" w:rsidRPr="00C0446B" w:rsidRDefault="00F06630" w:rsidP="00F06630">
            <w:pPr>
              <w:spacing w:after="0" w:line="240" w:lineRule="auto"/>
              <w:rPr>
                <w:rFonts w:ascii="Calibri" w:eastAsia="Calibri" w:hAnsi="Calibri" w:cs="Calibri"/>
                <w:bCs/>
                <w:iCs/>
                <w:sz w:val="20"/>
                <w:lang w:val="fr-BE" w:eastAsia="en-US"/>
              </w:rPr>
            </w:pPr>
            <w:r w:rsidRPr="00C0446B">
              <w:rPr>
                <w:rFonts w:ascii="Calibri" w:eastAsia="Calibri" w:hAnsi="Calibri" w:cs="Calibri"/>
                <w:bCs/>
                <w:iCs/>
                <w:sz w:val="20"/>
                <w:lang w:val="fr-FR" w:eastAsia="en-US"/>
              </w:rPr>
              <w:t>• Soutien à la famille</w:t>
            </w:r>
          </w:p>
        </w:tc>
        <w:tc>
          <w:tcPr>
            <w:tcW w:w="189" w:type="pct"/>
          </w:tcPr>
          <w:p w:rsidR="00F06630" w:rsidRPr="00C0446B" w:rsidRDefault="00F06630" w:rsidP="00F06630">
            <w:pPr>
              <w:spacing w:after="0" w:line="240" w:lineRule="auto"/>
              <w:jc w:val="center"/>
              <w:rPr>
                <w:rFonts w:ascii="Calibri" w:eastAsia="Calibri" w:hAnsi="Calibri"/>
                <w:b/>
                <w:sz w:val="24"/>
                <w:szCs w:val="24"/>
                <w:lang w:val="fr-BE" w:eastAsia="en-US"/>
              </w:rPr>
            </w:pPr>
          </w:p>
        </w:tc>
        <w:tc>
          <w:tcPr>
            <w:tcW w:w="191" w:type="pct"/>
          </w:tcPr>
          <w:p w:rsidR="00F06630" w:rsidRPr="00C0446B" w:rsidRDefault="00F06630" w:rsidP="00F06630">
            <w:pPr>
              <w:spacing w:after="0" w:line="240" w:lineRule="auto"/>
              <w:jc w:val="center"/>
              <w:rPr>
                <w:rFonts w:ascii="Calibri" w:eastAsia="Calibri" w:hAnsi="Calibri"/>
                <w:b/>
                <w:sz w:val="24"/>
                <w:szCs w:val="24"/>
                <w:lang w:val="fr-BE" w:eastAsia="en-US"/>
              </w:rPr>
            </w:pPr>
            <w:r w:rsidRPr="00C0446B">
              <w:rPr>
                <w:rFonts w:ascii="Calibri" w:eastAsia="Calibri" w:hAnsi="Calibri"/>
                <w:b/>
                <w:sz w:val="24"/>
                <w:szCs w:val="24"/>
                <w:lang w:val="fr-BE" w:eastAsia="en-US"/>
              </w:rPr>
              <w:t>x</w:t>
            </w:r>
          </w:p>
          <w:p w:rsidR="00F06630" w:rsidRPr="00C0446B" w:rsidRDefault="00F06630" w:rsidP="00F06630">
            <w:pPr>
              <w:spacing w:after="0" w:line="240" w:lineRule="auto"/>
              <w:jc w:val="center"/>
              <w:rPr>
                <w:rFonts w:ascii="Calibri" w:eastAsia="Calibri" w:hAnsi="Calibri"/>
                <w:b/>
                <w:sz w:val="24"/>
                <w:szCs w:val="24"/>
                <w:lang w:val="fr-BE" w:eastAsia="en-US"/>
              </w:rPr>
            </w:pPr>
          </w:p>
          <w:p w:rsidR="00F06630" w:rsidRPr="00C0446B" w:rsidRDefault="00F06630" w:rsidP="00F06630">
            <w:pPr>
              <w:spacing w:after="0" w:line="240" w:lineRule="auto"/>
              <w:jc w:val="center"/>
              <w:rPr>
                <w:rFonts w:ascii="Calibri" w:eastAsia="Calibri" w:hAnsi="Calibri"/>
                <w:b/>
                <w:sz w:val="24"/>
                <w:szCs w:val="24"/>
                <w:lang w:val="fr-BE" w:eastAsia="en-US"/>
              </w:rPr>
            </w:pPr>
          </w:p>
          <w:p w:rsidR="00F06630" w:rsidRPr="00C0446B" w:rsidRDefault="00F06630" w:rsidP="00F06630">
            <w:pPr>
              <w:spacing w:after="0" w:line="240" w:lineRule="auto"/>
              <w:jc w:val="center"/>
              <w:rPr>
                <w:rFonts w:ascii="Calibri" w:eastAsia="Calibri" w:hAnsi="Calibri"/>
                <w:b/>
                <w:sz w:val="24"/>
                <w:szCs w:val="24"/>
                <w:lang w:val="fr-BE" w:eastAsia="en-US"/>
              </w:rPr>
            </w:pPr>
          </w:p>
          <w:p w:rsidR="00F06630" w:rsidRPr="00C0446B" w:rsidRDefault="00F06630" w:rsidP="00F06630">
            <w:pPr>
              <w:spacing w:after="0" w:line="240" w:lineRule="auto"/>
              <w:jc w:val="center"/>
              <w:rPr>
                <w:rFonts w:ascii="Calibri" w:eastAsia="Calibri" w:hAnsi="Calibri"/>
                <w:b/>
                <w:sz w:val="24"/>
                <w:szCs w:val="24"/>
                <w:lang w:val="fr-BE" w:eastAsia="en-US"/>
              </w:rPr>
            </w:pPr>
            <w:r w:rsidRPr="00C0446B">
              <w:rPr>
                <w:rFonts w:ascii="Calibri" w:eastAsia="Calibri" w:hAnsi="Calibri"/>
                <w:b/>
                <w:sz w:val="24"/>
                <w:szCs w:val="24"/>
                <w:lang w:val="fr-BE" w:eastAsia="en-US"/>
              </w:rPr>
              <w:t>x</w:t>
            </w:r>
          </w:p>
        </w:tc>
        <w:tc>
          <w:tcPr>
            <w:tcW w:w="633" w:type="pct"/>
          </w:tcPr>
          <w:p w:rsidR="00F06630" w:rsidRPr="00C0446B" w:rsidRDefault="00F06630" w:rsidP="00F06630">
            <w:pPr>
              <w:spacing w:after="0" w:line="240" w:lineRule="auto"/>
              <w:rPr>
                <w:rFonts w:ascii="Calibri" w:eastAsia="Calibri" w:hAnsi="Calibri" w:cs="Calibri"/>
                <w:bCs/>
                <w:iCs/>
                <w:sz w:val="20"/>
                <w:lang w:val="fr-BE" w:eastAsia="en-US"/>
              </w:rPr>
            </w:pPr>
          </w:p>
          <w:p w:rsidR="00F06630" w:rsidRPr="00C0446B" w:rsidRDefault="00F06630" w:rsidP="00F06630">
            <w:pPr>
              <w:spacing w:after="0" w:line="240" w:lineRule="auto"/>
              <w:rPr>
                <w:rFonts w:ascii="Calibri" w:eastAsia="Calibri" w:hAnsi="Calibri" w:cs="Calibri"/>
                <w:bCs/>
                <w:iCs/>
                <w:sz w:val="20"/>
                <w:lang w:val="fr-BE" w:eastAsia="en-US"/>
              </w:rPr>
            </w:pPr>
            <w:r w:rsidRPr="00C0446B">
              <w:rPr>
                <w:rFonts w:ascii="Calibri" w:eastAsia="Calibri" w:hAnsi="Calibri" w:cs="Calibri"/>
                <w:bCs/>
                <w:iCs/>
                <w:sz w:val="20"/>
                <w:lang w:val="fr-BE" w:eastAsia="en-US"/>
              </w:rPr>
              <w:t xml:space="preserve">Pas budgétisé </w:t>
            </w:r>
          </w:p>
          <w:p w:rsidR="00F06630" w:rsidRPr="00C0446B" w:rsidRDefault="00F06630" w:rsidP="00F06630">
            <w:pPr>
              <w:spacing w:after="0" w:line="240" w:lineRule="auto"/>
              <w:rPr>
                <w:rFonts w:ascii="Calibri" w:eastAsia="Calibri" w:hAnsi="Calibri" w:cs="Calibri"/>
                <w:bCs/>
                <w:iCs/>
                <w:sz w:val="20"/>
                <w:lang w:val="fr-BE" w:eastAsia="en-US"/>
              </w:rPr>
            </w:pPr>
          </w:p>
          <w:p w:rsidR="00F06630" w:rsidRPr="00C0446B" w:rsidRDefault="00F06630" w:rsidP="00F06630">
            <w:pPr>
              <w:spacing w:after="0" w:line="240" w:lineRule="auto"/>
              <w:rPr>
                <w:rFonts w:ascii="Calibri" w:eastAsia="Calibri" w:hAnsi="Calibri" w:cs="Calibri"/>
                <w:bCs/>
                <w:iCs/>
                <w:sz w:val="20"/>
                <w:lang w:val="fr-BE" w:eastAsia="en-US"/>
              </w:rPr>
            </w:pPr>
          </w:p>
          <w:p w:rsidR="00F06630" w:rsidRPr="00C0446B" w:rsidRDefault="00F06630" w:rsidP="00F06630">
            <w:pPr>
              <w:spacing w:after="0" w:line="240" w:lineRule="auto"/>
              <w:rPr>
                <w:rFonts w:ascii="Calibri" w:eastAsia="Calibri" w:hAnsi="Calibri" w:cs="Calibri"/>
                <w:bCs/>
                <w:iCs/>
                <w:sz w:val="20"/>
                <w:lang w:val="fr-BE" w:eastAsia="en-US"/>
              </w:rPr>
            </w:pPr>
            <w:r w:rsidRPr="00C0446B">
              <w:rPr>
                <w:rFonts w:ascii="Calibri" w:eastAsia="Calibri" w:hAnsi="Calibri" w:cs="Calibri"/>
                <w:bCs/>
                <w:iCs/>
                <w:sz w:val="20"/>
                <w:lang w:val="fr-BE" w:eastAsia="en-US"/>
              </w:rPr>
              <w:t xml:space="preserve">Budgétisé </w:t>
            </w:r>
          </w:p>
        </w:tc>
        <w:tc>
          <w:tcPr>
            <w:tcW w:w="633" w:type="pct"/>
          </w:tcPr>
          <w:p w:rsidR="00F06630" w:rsidRPr="00C0446B" w:rsidRDefault="00F06630" w:rsidP="00F06630">
            <w:pPr>
              <w:spacing w:after="0" w:line="240" w:lineRule="auto"/>
              <w:rPr>
                <w:rFonts w:ascii="Calibri" w:eastAsia="Calibri" w:hAnsi="Calibri" w:cs="Calibri"/>
                <w:sz w:val="20"/>
                <w:lang w:val="fr-BE" w:eastAsia="en-US"/>
              </w:rPr>
            </w:pPr>
            <w:r w:rsidRPr="00C0446B">
              <w:rPr>
                <w:rFonts w:ascii="Calibri" w:eastAsia="Calibri" w:hAnsi="Calibri" w:cs="Calibri"/>
                <w:sz w:val="18"/>
                <w:lang w:val="fr-BE" w:eastAsia="en-US"/>
              </w:rPr>
              <w:t>Pas budgétisé</w:t>
            </w:r>
            <w:r w:rsidRPr="00C0446B">
              <w:rPr>
                <w:rFonts w:ascii="Calibri" w:eastAsia="Calibri" w:hAnsi="Calibri" w:cs="Calibri"/>
                <w:sz w:val="20"/>
                <w:lang w:val="fr-BE" w:eastAsia="en-US"/>
              </w:rPr>
              <w:t xml:space="preserve"> </w:t>
            </w:r>
          </w:p>
        </w:tc>
        <w:tc>
          <w:tcPr>
            <w:tcW w:w="505" w:type="pct"/>
          </w:tcPr>
          <w:p w:rsidR="00F06630" w:rsidRPr="00C0446B" w:rsidRDefault="00F06630" w:rsidP="00F06630">
            <w:pPr>
              <w:spacing w:after="0" w:line="240" w:lineRule="auto"/>
              <w:rPr>
                <w:rFonts w:ascii="Calibri" w:eastAsia="Calibri" w:hAnsi="Calibri" w:cs="Calibri"/>
                <w:sz w:val="20"/>
                <w:lang w:val="fr-BE" w:eastAsia="en-US"/>
              </w:rPr>
            </w:pPr>
            <w:r w:rsidRPr="00C0446B">
              <w:rPr>
                <w:rFonts w:ascii="Calibri" w:eastAsia="Calibri" w:hAnsi="Calibri" w:cs="Calibri"/>
                <w:sz w:val="18"/>
                <w:lang w:val="fr-BE" w:eastAsia="en-US"/>
              </w:rPr>
              <w:t xml:space="preserve">Prise en charge nourriture et eau à établir </w:t>
            </w:r>
          </w:p>
        </w:tc>
        <w:tc>
          <w:tcPr>
            <w:tcW w:w="697" w:type="pct"/>
          </w:tcPr>
          <w:p w:rsidR="00F06630" w:rsidRPr="00C0446B" w:rsidRDefault="00F06630" w:rsidP="00F06630">
            <w:pPr>
              <w:spacing w:after="0" w:line="240" w:lineRule="auto"/>
              <w:rPr>
                <w:rFonts w:ascii="Calibri" w:eastAsia="Calibri" w:hAnsi="Calibri" w:cs="Calibri"/>
                <w:sz w:val="20"/>
                <w:lang w:val="fr-BE" w:eastAsia="en-US"/>
              </w:rPr>
            </w:pPr>
          </w:p>
        </w:tc>
        <w:tc>
          <w:tcPr>
            <w:tcW w:w="949" w:type="pct"/>
          </w:tcPr>
          <w:p w:rsidR="00F06630" w:rsidRPr="00C0446B" w:rsidRDefault="00F06630" w:rsidP="00F06630">
            <w:pPr>
              <w:spacing w:after="0" w:line="240" w:lineRule="auto"/>
              <w:rPr>
                <w:rFonts w:ascii="Calibri" w:eastAsia="Calibri" w:hAnsi="Calibri" w:cs="Calibri"/>
                <w:sz w:val="20"/>
                <w:lang w:val="fr-BE" w:eastAsia="en-US"/>
              </w:rPr>
            </w:pPr>
            <w:r w:rsidRPr="00C0446B">
              <w:rPr>
                <w:rFonts w:ascii="Calibri" w:eastAsia="Calibri" w:hAnsi="Calibri" w:cs="Calibri"/>
                <w:sz w:val="20"/>
                <w:lang w:val="fr-BE" w:eastAsia="en-US"/>
              </w:rPr>
              <w:t>PAM</w:t>
            </w:r>
          </w:p>
          <w:p w:rsidR="00F06630" w:rsidRPr="00C0446B" w:rsidRDefault="00F06630" w:rsidP="00F06630">
            <w:pPr>
              <w:spacing w:after="0" w:line="240" w:lineRule="auto"/>
              <w:rPr>
                <w:rFonts w:ascii="Calibri" w:eastAsia="Calibri" w:hAnsi="Calibri" w:cs="Calibri"/>
                <w:sz w:val="20"/>
                <w:lang w:val="fr-BE" w:eastAsia="en-US"/>
              </w:rPr>
            </w:pPr>
          </w:p>
        </w:tc>
      </w:tr>
      <w:tr w:rsidR="00F06630" w:rsidRPr="00C0446B" w:rsidTr="00F06630">
        <w:trPr>
          <w:trHeight w:val="614"/>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BE" w:eastAsia="en-US"/>
              </w:rPr>
            </w:pPr>
          </w:p>
        </w:tc>
        <w:tc>
          <w:tcPr>
            <w:tcW w:w="824"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Inhumation et incinération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 Equipes formées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•Procédures Opérationnelles Standards</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 Fournitures </w:t>
            </w:r>
          </w:p>
          <w:p w:rsidR="00F06630" w:rsidRPr="00C0446B" w:rsidRDefault="00F06630" w:rsidP="00F06630">
            <w:pPr>
              <w:spacing w:after="0" w:line="240" w:lineRule="auto"/>
              <w:rPr>
                <w:rFonts w:ascii="Calibri" w:eastAsia="Calibri" w:hAnsi="Calibri" w:cs="Calibri"/>
                <w:bCs/>
                <w:iCs/>
                <w:sz w:val="20"/>
                <w:lang w:eastAsia="en-US"/>
              </w:rPr>
            </w:pPr>
            <w:r w:rsidRPr="00C0446B">
              <w:rPr>
                <w:rFonts w:ascii="Calibri" w:eastAsia="Calibri" w:hAnsi="Calibri" w:cs="Calibri"/>
                <w:bCs/>
                <w:iCs/>
                <w:sz w:val="20"/>
                <w:lang w:val="fr-FR" w:eastAsia="en-US"/>
              </w:rPr>
              <w:t>• Décontamination</w:t>
            </w:r>
          </w:p>
        </w:tc>
        <w:tc>
          <w:tcPr>
            <w:tcW w:w="189" w:type="pct"/>
          </w:tcPr>
          <w:p w:rsidR="00F06630" w:rsidRPr="00C0446B" w:rsidRDefault="00F06630" w:rsidP="00F06630">
            <w:pPr>
              <w:spacing w:after="0" w:line="240" w:lineRule="auto"/>
              <w:jc w:val="center"/>
              <w:rPr>
                <w:rFonts w:ascii="Calibri" w:eastAsia="Calibri" w:hAnsi="Calibri"/>
                <w:b/>
                <w:sz w:val="24"/>
                <w:szCs w:val="24"/>
                <w:lang w:eastAsia="en-US"/>
              </w:rPr>
            </w:pPr>
            <w:r w:rsidRPr="00C0446B">
              <w:rPr>
                <w:rFonts w:ascii="Calibri" w:eastAsia="Calibri" w:hAnsi="Calibri"/>
                <w:b/>
                <w:sz w:val="24"/>
                <w:szCs w:val="24"/>
                <w:lang w:eastAsia="en-US"/>
              </w:rPr>
              <w:t>X</w:t>
            </w:r>
          </w:p>
        </w:tc>
        <w:tc>
          <w:tcPr>
            <w:tcW w:w="191" w:type="pct"/>
          </w:tcPr>
          <w:p w:rsidR="00F06630" w:rsidRPr="00C0446B" w:rsidRDefault="00F06630" w:rsidP="00F06630">
            <w:pPr>
              <w:spacing w:after="0" w:line="240" w:lineRule="auto"/>
              <w:jc w:val="center"/>
              <w:rPr>
                <w:rFonts w:ascii="Calibri" w:eastAsia="Calibri" w:hAnsi="Calibri"/>
                <w:b/>
                <w:sz w:val="24"/>
                <w:szCs w:val="24"/>
                <w:lang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eastAsia="en-US"/>
              </w:rPr>
            </w:pPr>
            <w:r w:rsidRPr="00C0446B">
              <w:rPr>
                <w:rFonts w:ascii="Calibri" w:eastAsia="Calibri" w:hAnsi="Calibri" w:cs="Calibri"/>
                <w:bCs/>
                <w:iCs/>
                <w:sz w:val="20"/>
                <w:lang w:eastAsia="en-US"/>
              </w:rPr>
              <w:t xml:space="preserve">Pas </w:t>
            </w:r>
            <w:proofErr w:type="spellStart"/>
            <w:r w:rsidRPr="00C0446B">
              <w:rPr>
                <w:rFonts w:ascii="Calibri" w:eastAsia="Calibri" w:hAnsi="Calibri" w:cs="Calibri"/>
                <w:bCs/>
                <w:iCs/>
                <w:sz w:val="20"/>
                <w:lang w:eastAsia="en-US"/>
              </w:rPr>
              <w:t>mis</w:t>
            </w:r>
            <w:proofErr w:type="spellEnd"/>
            <w:r w:rsidRPr="00C0446B">
              <w:rPr>
                <w:rFonts w:ascii="Calibri" w:eastAsia="Calibri" w:hAnsi="Calibri" w:cs="Calibri"/>
                <w:bCs/>
                <w:iCs/>
                <w:sz w:val="20"/>
                <w:lang w:eastAsia="en-US"/>
              </w:rPr>
              <w:t xml:space="preserve"> en place</w:t>
            </w:r>
          </w:p>
        </w:tc>
        <w:tc>
          <w:tcPr>
            <w:tcW w:w="633" w:type="pct"/>
          </w:tcPr>
          <w:p w:rsidR="00F06630" w:rsidRPr="00C0446B" w:rsidRDefault="00F06630" w:rsidP="00F06630">
            <w:pPr>
              <w:spacing w:after="0" w:line="240" w:lineRule="auto"/>
              <w:rPr>
                <w:rFonts w:ascii="Calibri" w:eastAsia="Calibri" w:hAnsi="Calibri" w:cs="Calibri"/>
                <w:sz w:val="20"/>
                <w:lang w:eastAsia="en-US"/>
              </w:rPr>
            </w:pPr>
          </w:p>
        </w:tc>
        <w:tc>
          <w:tcPr>
            <w:tcW w:w="505" w:type="pct"/>
          </w:tcPr>
          <w:p w:rsidR="00F06630" w:rsidRPr="00C0446B" w:rsidRDefault="00F06630" w:rsidP="00F06630">
            <w:pPr>
              <w:spacing w:after="0" w:line="240" w:lineRule="auto"/>
              <w:rPr>
                <w:rFonts w:ascii="Calibri" w:eastAsia="Calibri" w:hAnsi="Calibri" w:cs="Calibri"/>
                <w:sz w:val="20"/>
                <w:lang w:eastAsia="en-US"/>
              </w:rPr>
            </w:pPr>
            <w:r w:rsidRPr="00C0446B">
              <w:rPr>
                <w:rFonts w:ascii="Calibri" w:eastAsia="Calibri" w:hAnsi="Calibri" w:cs="Calibri"/>
                <w:sz w:val="20"/>
                <w:lang w:eastAsia="en-US"/>
              </w:rPr>
              <w:t xml:space="preserve">A </w:t>
            </w:r>
            <w:proofErr w:type="spellStart"/>
            <w:r w:rsidRPr="00C0446B">
              <w:rPr>
                <w:rFonts w:ascii="Calibri" w:eastAsia="Calibri" w:hAnsi="Calibri" w:cs="Calibri"/>
                <w:sz w:val="20"/>
                <w:lang w:eastAsia="en-US"/>
              </w:rPr>
              <w:t>mettre</w:t>
            </w:r>
            <w:proofErr w:type="spellEnd"/>
            <w:r w:rsidRPr="00C0446B">
              <w:rPr>
                <w:rFonts w:ascii="Calibri" w:eastAsia="Calibri" w:hAnsi="Calibri" w:cs="Calibri"/>
                <w:sz w:val="20"/>
                <w:lang w:eastAsia="en-US"/>
              </w:rPr>
              <w:t xml:space="preserve"> en place </w:t>
            </w:r>
          </w:p>
        </w:tc>
        <w:tc>
          <w:tcPr>
            <w:tcW w:w="697" w:type="pct"/>
          </w:tcPr>
          <w:p w:rsidR="00F06630" w:rsidRPr="00C0446B" w:rsidRDefault="00F06630" w:rsidP="00F06630">
            <w:pPr>
              <w:spacing w:after="0" w:line="240" w:lineRule="auto"/>
              <w:rPr>
                <w:rFonts w:ascii="Calibri" w:eastAsia="Calibri" w:hAnsi="Calibri" w:cs="Calibri"/>
                <w:sz w:val="20"/>
                <w:lang w:eastAsia="en-US"/>
              </w:rPr>
            </w:pPr>
            <w:r w:rsidRPr="00C0446B">
              <w:rPr>
                <w:rFonts w:ascii="Calibri" w:eastAsia="Calibri" w:hAnsi="Calibri" w:cs="Calibri"/>
                <w:sz w:val="20"/>
                <w:lang w:eastAsia="en-US"/>
              </w:rPr>
              <w:t>DHP</w:t>
            </w:r>
          </w:p>
        </w:tc>
        <w:tc>
          <w:tcPr>
            <w:tcW w:w="949" w:type="pct"/>
          </w:tcPr>
          <w:p w:rsidR="00F06630" w:rsidRPr="00C0446B" w:rsidRDefault="00F06630" w:rsidP="00F06630">
            <w:pPr>
              <w:spacing w:after="0" w:line="240" w:lineRule="auto"/>
              <w:rPr>
                <w:rFonts w:ascii="Calibri" w:eastAsia="Calibri" w:hAnsi="Calibri" w:cs="Calibri"/>
                <w:sz w:val="20"/>
                <w:lang w:eastAsia="en-US"/>
              </w:rPr>
            </w:pPr>
            <w:r w:rsidRPr="00C0446B">
              <w:rPr>
                <w:rFonts w:ascii="Calibri" w:eastAsia="Calibri" w:hAnsi="Calibri" w:cs="Calibri"/>
                <w:sz w:val="20"/>
                <w:lang w:eastAsia="en-US"/>
              </w:rPr>
              <w:t>CRM</w:t>
            </w:r>
          </w:p>
          <w:p w:rsidR="00F06630" w:rsidRPr="00C0446B" w:rsidRDefault="00F06630" w:rsidP="00F06630">
            <w:pPr>
              <w:spacing w:after="0" w:line="240" w:lineRule="auto"/>
              <w:rPr>
                <w:rFonts w:ascii="Calibri" w:eastAsia="Calibri" w:hAnsi="Calibri" w:cs="Calibri"/>
                <w:sz w:val="20"/>
                <w:lang w:eastAsia="en-US"/>
              </w:rPr>
            </w:pPr>
            <w:r w:rsidRPr="00C0446B">
              <w:rPr>
                <w:rFonts w:ascii="Calibri" w:eastAsia="Calibri" w:hAnsi="Calibri" w:cs="Calibri"/>
                <w:sz w:val="20"/>
                <w:lang w:eastAsia="en-US"/>
              </w:rPr>
              <w:t>DHP</w:t>
            </w:r>
          </w:p>
          <w:p w:rsidR="00F06630" w:rsidRPr="00C0446B" w:rsidRDefault="00F06630" w:rsidP="00F06630">
            <w:pPr>
              <w:spacing w:after="0" w:line="240" w:lineRule="auto"/>
              <w:rPr>
                <w:rFonts w:ascii="Calibri" w:eastAsia="Calibri" w:hAnsi="Calibri" w:cs="Calibri"/>
                <w:sz w:val="20"/>
                <w:lang w:eastAsia="en-US"/>
              </w:rPr>
            </w:pPr>
          </w:p>
        </w:tc>
      </w:tr>
      <w:tr w:rsidR="00F06630" w:rsidRPr="00C0446B" w:rsidTr="00F06630">
        <w:trPr>
          <w:trHeight w:val="614"/>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40" w:lineRule="auto"/>
              <w:rPr>
                <w:rFonts w:ascii="Calibri" w:eastAsia="Calibri" w:hAnsi="Calibri" w:cs="Calibri"/>
                <w:bCs/>
                <w:iCs/>
                <w:color w:val="FF0000"/>
                <w:sz w:val="20"/>
                <w:lang w:val="fr-FR" w:eastAsia="en-US"/>
              </w:rPr>
            </w:pPr>
            <w:r w:rsidRPr="00C0446B">
              <w:rPr>
                <w:rFonts w:ascii="Calibri" w:eastAsia="Calibri" w:hAnsi="Calibri" w:cs="Calibri"/>
                <w:bCs/>
                <w:iCs/>
                <w:sz w:val="20"/>
                <w:lang w:val="fr-FR" w:eastAsia="en-US"/>
              </w:rPr>
              <w:t>• Personnel formé</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tc>
      </w:tr>
      <w:tr w:rsidR="00F06630" w:rsidRPr="00C0446B" w:rsidTr="00F06630">
        <w:trPr>
          <w:trHeight w:val="614"/>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40" w:lineRule="auto"/>
              <w:rPr>
                <w:rFonts w:ascii="Calibri" w:eastAsia="Calibri" w:hAnsi="Calibri" w:cs="Calibri"/>
                <w:bCs/>
                <w:iCs/>
                <w:color w:val="FF0000"/>
                <w:sz w:val="20"/>
                <w:lang w:val="fr-FR" w:eastAsia="en-US"/>
              </w:rPr>
            </w:pPr>
            <w:r w:rsidRPr="00C0446B">
              <w:rPr>
                <w:rFonts w:ascii="Calibri" w:eastAsia="Calibri" w:hAnsi="Calibri" w:cs="Calibri"/>
                <w:bCs/>
                <w:iCs/>
                <w:sz w:val="20"/>
                <w:lang w:val="fr-FR" w:eastAsia="en-US"/>
              </w:rPr>
              <w:t>Autres actions prioritaires</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tc>
      </w:tr>
    </w:tbl>
    <w:p w:rsidR="00F06630" w:rsidRPr="00C0446B" w:rsidRDefault="00F06630" w:rsidP="00F06630">
      <w:pPr>
        <w:spacing w:after="0" w:line="240" w:lineRule="auto"/>
        <w:rPr>
          <w:rFonts w:ascii="Calibri" w:eastAsia="Calibri" w:hAnsi="Calibri"/>
          <w:kern w:val="0"/>
          <w:sz w:val="20"/>
          <w:lang w:val="fr-FR" w:eastAsia="en-US"/>
          <w14:ligatures w14:val="none"/>
        </w:rPr>
      </w:pPr>
      <w:r w:rsidRPr="00C0446B">
        <w:rPr>
          <w:rFonts w:cstheme="minorBidi"/>
          <w:kern w:val="0"/>
          <w:sz w:val="20"/>
          <w:lang w:val="fr-FR" w:eastAsia="en-US"/>
          <w14:ligatures w14:val="none"/>
        </w:rPr>
        <w:t>* Liste de contrôle consolidée de la Maladie Virus Ebola: élément 5</w:t>
      </w:r>
    </w:p>
    <w:p w:rsidR="00F06630" w:rsidRPr="00C0446B" w:rsidRDefault="00F06630" w:rsidP="00F06630">
      <w:pPr>
        <w:spacing w:after="0" w:line="240" w:lineRule="auto"/>
        <w:rPr>
          <w:rFonts w:cstheme="minorBidi"/>
          <w:kern w:val="0"/>
          <w:sz w:val="20"/>
          <w:lang w:val="fr-FR" w:eastAsia="en-US"/>
          <w14:ligatures w14:val="none"/>
        </w:rPr>
      </w:pPr>
      <w:r w:rsidRPr="00C0446B">
        <w:rPr>
          <w:rFonts w:cstheme="minorBidi"/>
          <w:kern w:val="0"/>
          <w:sz w:val="20"/>
          <w:lang w:val="fr-FR" w:eastAsia="en-US"/>
          <w14:ligatures w14:val="none"/>
        </w:rPr>
        <w:t>** Cadre ESP: réponse (pages 26-29)</w:t>
      </w:r>
    </w:p>
    <w:p w:rsidR="00F06630" w:rsidRPr="00C0446B" w:rsidRDefault="00F06630" w:rsidP="00F06630">
      <w:pPr>
        <w:spacing w:after="0" w:line="240" w:lineRule="auto"/>
        <w:rPr>
          <w:rFonts w:cstheme="minorBidi"/>
          <w:kern w:val="0"/>
          <w:sz w:val="20"/>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color w:val="808080" w:themeColor="background1" w:themeShade="80"/>
          <w:kern w:val="0"/>
          <w:sz w:val="28"/>
          <w:szCs w:val="28"/>
          <w:lang w:val="fr-FR" w:eastAsia="en-US"/>
          <w14:ligatures w14:val="none"/>
        </w:rPr>
      </w:pPr>
    </w:p>
    <w:p w:rsidR="00F06630" w:rsidRPr="00C0446B" w:rsidRDefault="00F06630" w:rsidP="00F06630">
      <w:pPr>
        <w:numPr>
          <w:ilvl w:val="0"/>
          <w:numId w:val="39"/>
        </w:numPr>
        <w:tabs>
          <w:tab w:val="center" w:pos="4680"/>
          <w:tab w:val="right" w:pos="9360"/>
        </w:tabs>
        <w:spacing w:after="0" w:line="240" w:lineRule="auto"/>
        <w:contextualSpacing/>
        <w:rPr>
          <w:rFonts w:ascii="Calibri" w:eastAsia="Calibri" w:hAnsi="Calibri"/>
          <w:kern w:val="0"/>
          <w:sz w:val="28"/>
          <w:szCs w:val="28"/>
          <w:lang w:val="fr-FR" w:eastAsia="en-US"/>
          <w14:ligatures w14:val="none"/>
        </w:rPr>
      </w:pPr>
      <w:r w:rsidRPr="00C0446B">
        <w:rPr>
          <w:rFonts w:ascii="Calibri" w:eastAsia="Calibri" w:hAnsi="Calibri"/>
          <w:b/>
          <w:bCs/>
          <w:kern w:val="0"/>
          <w:sz w:val="26"/>
          <w:szCs w:val="26"/>
          <w:lang w:eastAsia="en-US"/>
          <w14:ligatures w14:val="none"/>
        </w:rPr>
        <w:lastRenderedPageBreak/>
        <w:t xml:space="preserve">EMC et Communications:    </w:t>
      </w:r>
    </w:p>
    <w:tbl>
      <w:tblPr>
        <w:tblStyle w:val="TableGrid1"/>
        <w:tblW w:w="6030" w:type="pct"/>
        <w:tblInd w:w="-885" w:type="dxa"/>
        <w:tblLayout w:type="fixed"/>
        <w:tblLook w:val="04A0" w:firstRow="1" w:lastRow="0" w:firstColumn="1" w:lastColumn="0" w:noHBand="0" w:noVBand="1"/>
      </w:tblPr>
      <w:tblGrid>
        <w:gridCol w:w="942"/>
        <w:gridCol w:w="2046"/>
        <w:gridCol w:w="469"/>
        <w:gridCol w:w="474"/>
        <w:gridCol w:w="1572"/>
        <w:gridCol w:w="1572"/>
        <w:gridCol w:w="1254"/>
        <w:gridCol w:w="1731"/>
        <w:gridCol w:w="2357"/>
      </w:tblGrid>
      <w:tr w:rsidR="00F06630" w:rsidRPr="00D3266F" w:rsidTr="00F06630">
        <w:trPr>
          <w:trHeight w:val="899"/>
        </w:trPr>
        <w:tc>
          <w:tcPr>
            <w:tcW w:w="379" w:type="pct"/>
            <w:vMerge w:val="restart"/>
            <w:shd w:val="clear" w:color="auto" w:fill="4F81BD" w:themeFill="accent1"/>
            <w:textDirection w:val="btLr"/>
            <w:vAlign w:val="center"/>
          </w:tcPr>
          <w:p w:rsidR="00F06630" w:rsidRPr="00C0446B" w:rsidRDefault="00F06630" w:rsidP="00F06630">
            <w:pPr>
              <w:spacing w:after="0" w:line="240" w:lineRule="auto"/>
              <w:ind w:right="113"/>
              <w:jc w:val="center"/>
              <w:rPr>
                <w:rFonts w:ascii="Calibri" w:eastAsia="Calibri" w:hAnsi="Calibri"/>
                <w:b/>
                <w:color w:val="FFFFFF" w:themeColor="background1"/>
                <w:sz w:val="24"/>
                <w:szCs w:val="24"/>
                <w:lang w:val="fr-FR" w:eastAsia="en-US"/>
              </w:rPr>
            </w:pPr>
            <w:r w:rsidRPr="00C0446B">
              <w:rPr>
                <w:rFonts w:ascii="Calibri" w:eastAsia="Calibri" w:hAnsi="Calibri" w:cs="Calibri"/>
                <w:b/>
                <w:bCs/>
                <w:color w:val="FFFFFF" w:themeColor="background1"/>
                <w:sz w:val="24"/>
                <w:szCs w:val="24"/>
                <w:lang w:eastAsia="en-US"/>
              </w:rPr>
              <w:t>Modeled</w:t>
            </w:r>
          </w:p>
        </w:tc>
        <w:tc>
          <w:tcPr>
            <w:tcW w:w="824"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Étapes clés pour être prêt AVANT identification du premier cas suspect identifié</w:t>
            </w:r>
          </w:p>
        </w:tc>
        <w:tc>
          <w:tcPr>
            <w:tcW w:w="380" w:type="pct"/>
            <w:gridSpan w:val="2"/>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eastAsia="en-US"/>
              </w:rPr>
            </w:pPr>
            <w:r w:rsidRPr="00C0446B">
              <w:rPr>
                <w:rFonts w:ascii="Calibri" w:eastAsia="Calibri" w:hAnsi="Calibri"/>
                <w:b/>
                <w:color w:val="FFFFFF" w:themeColor="background1"/>
                <w:sz w:val="24"/>
                <w:szCs w:val="24"/>
                <w:lang w:val="fr-FR" w:eastAsia="en-US"/>
              </w:rPr>
              <w:t>Dans votre plan</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Liste des actions déjà entreprises</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Lacunes identifiées</w:t>
            </w:r>
          </w:p>
        </w:tc>
        <w:tc>
          <w:tcPr>
            <w:tcW w:w="505"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Actions devant être entreprises</w:t>
            </w:r>
          </w:p>
        </w:tc>
        <w:tc>
          <w:tcPr>
            <w:tcW w:w="697"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Personne(s)/Organisme responsable</w:t>
            </w:r>
          </w:p>
        </w:tc>
        <w:tc>
          <w:tcPr>
            <w:tcW w:w="949"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Assistance technique, équipement ou  support matériel nécessaire (préciser)</w:t>
            </w:r>
          </w:p>
        </w:tc>
      </w:tr>
      <w:tr w:rsidR="00F06630" w:rsidRPr="00C0446B" w:rsidTr="00F06630">
        <w:trPr>
          <w:trHeight w:val="332"/>
        </w:trPr>
        <w:tc>
          <w:tcPr>
            <w:tcW w:w="379" w:type="pct"/>
            <w:vMerge/>
            <w:shd w:val="clear" w:color="auto" w:fill="B8CCE4" w:themeFill="accent1" w:themeFillTint="66"/>
            <w:textDirection w:val="btLr"/>
            <w:vAlign w:val="center"/>
          </w:tcPr>
          <w:p w:rsidR="00F06630" w:rsidRPr="00C0446B" w:rsidRDefault="00F06630" w:rsidP="00F06630">
            <w:pPr>
              <w:spacing w:after="0" w:line="240" w:lineRule="auto"/>
              <w:ind w:right="113"/>
              <w:jc w:val="center"/>
              <w:rPr>
                <w:rFonts w:ascii="Calibri" w:eastAsia="Calibri" w:hAnsi="Calibri" w:cs="Calibri"/>
                <w:b/>
                <w:bCs/>
                <w:sz w:val="24"/>
                <w:szCs w:val="24"/>
                <w:lang w:val="fr-FR" w:eastAsia="en-US"/>
              </w:rPr>
            </w:pPr>
          </w:p>
        </w:tc>
        <w:tc>
          <w:tcPr>
            <w:tcW w:w="824"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89"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eastAsia="en-US"/>
              </w:rPr>
            </w:pPr>
            <w:r w:rsidRPr="00C0446B">
              <w:rPr>
                <w:rFonts w:ascii="Calibri" w:eastAsia="Calibri" w:hAnsi="Calibri"/>
                <w:b/>
                <w:color w:val="FFFFFF" w:themeColor="background1"/>
                <w:sz w:val="24"/>
                <w:szCs w:val="24"/>
                <w:lang w:eastAsia="en-US"/>
              </w:rPr>
              <w:t>O</w:t>
            </w:r>
          </w:p>
        </w:tc>
        <w:tc>
          <w:tcPr>
            <w:tcW w:w="191"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eastAsia="en-US"/>
              </w:rPr>
            </w:pPr>
            <w:r w:rsidRPr="00C0446B">
              <w:rPr>
                <w:rFonts w:ascii="Calibri" w:eastAsia="Calibri" w:hAnsi="Calibri"/>
                <w:b/>
                <w:color w:val="FFFFFF" w:themeColor="background1"/>
                <w:sz w:val="24"/>
                <w:szCs w:val="24"/>
                <w:lang w:eastAsia="en-US"/>
              </w:rPr>
              <w:t>N</w:t>
            </w: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eastAsia="en-US"/>
              </w:rPr>
            </w:pP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eastAsia="en-US"/>
              </w:rPr>
            </w:pPr>
          </w:p>
        </w:tc>
        <w:tc>
          <w:tcPr>
            <w:tcW w:w="505"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eastAsia="en-US"/>
              </w:rPr>
            </w:pPr>
          </w:p>
        </w:tc>
        <w:tc>
          <w:tcPr>
            <w:tcW w:w="697"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eastAsia="en-US"/>
              </w:rPr>
            </w:pPr>
          </w:p>
        </w:tc>
        <w:tc>
          <w:tcPr>
            <w:tcW w:w="949"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eastAsia="en-US"/>
              </w:rPr>
            </w:pPr>
          </w:p>
        </w:tc>
      </w:tr>
      <w:tr w:rsidR="00F06630" w:rsidRPr="00D3266F" w:rsidTr="00F06630">
        <w:trPr>
          <w:trHeight w:val="351"/>
        </w:trPr>
        <w:tc>
          <w:tcPr>
            <w:tcW w:w="379" w:type="pct"/>
            <w:vMerge w:val="restart"/>
            <w:textDirection w:val="btLr"/>
            <w:vAlign w:val="center"/>
          </w:tcPr>
          <w:p w:rsidR="00F06630" w:rsidRPr="00C0446B" w:rsidRDefault="00F06630" w:rsidP="00F06630">
            <w:pPr>
              <w:numPr>
                <w:ilvl w:val="0"/>
                <w:numId w:val="38"/>
              </w:numPr>
              <w:spacing w:after="0" w:line="240" w:lineRule="auto"/>
              <w:ind w:right="113"/>
              <w:contextualSpacing/>
              <w:jc w:val="center"/>
              <w:rPr>
                <w:rFonts w:ascii="Calibri" w:eastAsia="Calibri" w:hAnsi="Calibri" w:cs="Calibri"/>
                <w:b/>
                <w:sz w:val="24"/>
                <w:szCs w:val="24"/>
                <w:lang w:val="fr-FR" w:eastAsia="en-US"/>
              </w:rPr>
            </w:pPr>
            <w:r w:rsidRPr="00C0446B">
              <w:rPr>
                <w:rFonts w:ascii="Calibri" w:eastAsia="Calibri" w:hAnsi="Calibri" w:cs="Calibri"/>
                <w:b/>
                <w:sz w:val="24"/>
                <w:szCs w:val="24"/>
                <w:lang w:val="fr-FR" w:eastAsia="en-US"/>
              </w:rPr>
              <w:t>Communication des risques</w:t>
            </w:r>
          </w:p>
        </w:tc>
        <w:tc>
          <w:tcPr>
            <w:tcW w:w="824" w:type="pct"/>
          </w:tcPr>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Plan de communication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Porte-parole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Procédures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Gestion et coordination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Sensibilisation et Education du public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Gestion des médias </w:t>
            </w:r>
          </w:p>
          <w:p w:rsidR="00F06630" w:rsidRPr="00C0446B" w:rsidRDefault="00F06630" w:rsidP="00F06630">
            <w:pPr>
              <w:spacing w:after="0" w:line="240" w:lineRule="auto"/>
              <w:ind w:right="-122"/>
              <w:rPr>
                <w:rFonts w:ascii="Calibri" w:eastAsia="Calibri" w:hAnsi="Calibri" w:cs="Calibri"/>
                <w:bCs/>
                <w:iCs/>
                <w:sz w:val="20"/>
                <w:lang w:val="fr-FR" w:eastAsia="en-US"/>
              </w:rPr>
            </w:pPr>
            <w:r w:rsidRPr="00C0446B">
              <w:rPr>
                <w:rFonts w:ascii="Calibri" w:eastAsia="Calibri" w:hAnsi="Calibri"/>
                <w:sz w:val="20"/>
                <w:szCs w:val="24"/>
                <w:lang w:val="fr-FR" w:eastAsia="en-US"/>
              </w:rPr>
              <w:t>• Information du Gouvernement à un haut niveau</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-PLAN COM</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-Spot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-Dépliant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Emission </w:t>
            </w: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Pas élargie à tous les secteurs </w:t>
            </w:r>
          </w:p>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Pratiques </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Autres secteurs </w:t>
            </w: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Gill Sans MT" w:eastAsia="Times New Roman" w:hAnsi="Gill Sans MT" w:cs="Calibri"/>
                <w:color w:val="000000"/>
                <w:sz w:val="20"/>
                <w:lang w:val="fr-BE" w:eastAsia="fr-FR"/>
              </w:rPr>
              <w:t xml:space="preserve">Pr Cheikh </w:t>
            </w:r>
            <w:proofErr w:type="gramStart"/>
            <w:r w:rsidRPr="00C0446B">
              <w:rPr>
                <w:rFonts w:ascii="Gill Sans MT" w:eastAsia="Times New Roman" w:hAnsi="Gill Sans MT" w:cs="Calibri"/>
                <w:color w:val="000000"/>
                <w:sz w:val="20"/>
                <w:lang w:val="fr-BE" w:eastAsia="fr-FR"/>
              </w:rPr>
              <w:t>Baye(</w:t>
            </w:r>
            <w:proofErr w:type="gramEnd"/>
            <w:r w:rsidRPr="00C0446B">
              <w:rPr>
                <w:rFonts w:ascii="Gill Sans MT" w:eastAsia="Times New Roman" w:hAnsi="Gill Sans MT" w:cs="Calibri"/>
                <w:color w:val="000000"/>
                <w:sz w:val="20"/>
                <w:lang w:val="fr-BE" w:eastAsia="fr-FR"/>
              </w:rPr>
              <w:t xml:space="preserve"> commission communication)</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UNICEF </w:t>
            </w:r>
            <w:r w:rsidRPr="00C0446B">
              <w:rPr>
                <w:rFonts w:ascii="Calibri" w:eastAsia="Calibri" w:hAnsi="Calibri" w:cs="Calibri"/>
                <w:sz w:val="20"/>
                <w:lang w:val="fr-FR" w:eastAsia="en-US"/>
              </w:rPr>
              <w:br/>
              <w:t xml:space="preserve">CDC </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Ministère de la santé </w:t>
            </w:r>
          </w:p>
        </w:tc>
      </w:tr>
      <w:tr w:rsidR="00F06630" w:rsidRPr="00C0446B" w:rsidTr="00F06630">
        <w:trPr>
          <w:trHeight w:val="351"/>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Évaluation des communications :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Croyances et pratiques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Ressources disponibles </w:t>
            </w:r>
          </w:p>
          <w:p w:rsidR="00F06630" w:rsidRPr="00C0446B" w:rsidRDefault="00F06630" w:rsidP="00F06630">
            <w:pPr>
              <w:spacing w:after="0" w:line="200" w:lineRule="exact"/>
              <w:ind w:right="-122"/>
              <w:contextualSpacing/>
              <w:rPr>
                <w:rFonts w:ascii="Calibri" w:eastAsia="Calibri" w:hAnsi="Calibri"/>
                <w:color w:val="FF0000"/>
                <w:sz w:val="20"/>
                <w:szCs w:val="24"/>
                <w:lang w:val="fr-FR" w:eastAsia="en-US"/>
              </w:rPr>
            </w:pPr>
            <w:r w:rsidRPr="00C0446B">
              <w:rPr>
                <w:rFonts w:ascii="Calibri" w:eastAsia="Calibri" w:hAnsi="Calibri"/>
                <w:sz w:val="20"/>
                <w:szCs w:val="24"/>
                <w:lang w:val="fr-FR" w:eastAsia="en-US"/>
              </w:rPr>
              <w:t>• Fondations de confiance</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Pratiques culturels  vis à vis de la maladie à Ebola à identifier</w:t>
            </w: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Pratiques </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Autres secteurs</w:t>
            </w: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Pr Cheick</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CDC </w:t>
            </w:r>
          </w:p>
        </w:tc>
      </w:tr>
      <w:tr w:rsidR="00F06630" w:rsidRPr="00C0446B" w:rsidTr="00F06630">
        <w:trPr>
          <w:trHeight w:val="614"/>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Matériel de communication :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 Sensibilisation et éducation du public avant l'événement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Matériaux préparés et prêts pour utilisation au moment du premier cas</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Matériels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Spot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-Dépliant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Emission</w:t>
            </w:r>
          </w:p>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Pr Cheick</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Unicef </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M santé </w:t>
            </w:r>
          </w:p>
        </w:tc>
      </w:tr>
      <w:tr w:rsidR="00F06630" w:rsidRPr="00C0446B" w:rsidTr="00F06630">
        <w:trPr>
          <w:trHeight w:val="614"/>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40" w:lineRule="auto"/>
              <w:rPr>
                <w:rFonts w:ascii="Calibri" w:eastAsia="Calibri" w:hAnsi="Calibri" w:cs="Calibri"/>
                <w:bCs/>
                <w:iCs/>
                <w:color w:val="FF0000"/>
                <w:sz w:val="20"/>
                <w:lang w:val="fr-FR" w:eastAsia="en-US"/>
              </w:rPr>
            </w:pPr>
            <w:r w:rsidRPr="00C0446B">
              <w:rPr>
                <w:rFonts w:ascii="Calibri" w:eastAsia="Calibri" w:hAnsi="Calibri" w:cs="Calibri"/>
                <w:bCs/>
                <w:iCs/>
                <w:sz w:val="20"/>
                <w:lang w:val="fr-FR" w:eastAsia="en-US"/>
              </w:rPr>
              <w:t>Autres actions prioritaires</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tc>
      </w:tr>
    </w:tbl>
    <w:p w:rsidR="00F06630" w:rsidRPr="00C0446B" w:rsidRDefault="00F06630" w:rsidP="00F06630">
      <w:pPr>
        <w:spacing w:after="0" w:line="240" w:lineRule="auto"/>
        <w:rPr>
          <w:rFonts w:ascii="Calibri" w:eastAsia="Calibri" w:hAnsi="Calibri"/>
          <w:kern w:val="0"/>
          <w:sz w:val="20"/>
          <w:lang w:val="fr-FR" w:eastAsia="en-US"/>
          <w14:ligatures w14:val="none"/>
        </w:rPr>
      </w:pPr>
      <w:r w:rsidRPr="00C0446B">
        <w:rPr>
          <w:rFonts w:cstheme="minorBidi"/>
          <w:kern w:val="0"/>
          <w:sz w:val="20"/>
          <w:lang w:val="fr-FR" w:eastAsia="en-US"/>
          <w14:ligatures w14:val="none"/>
        </w:rPr>
        <w:t>* Liste de contrôle consolidée de la Maladie Virus Ebola: élément 3</w:t>
      </w:r>
    </w:p>
    <w:p w:rsidR="00F06630" w:rsidRPr="00C0446B" w:rsidRDefault="00F06630" w:rsidP="00F06630">
      <w:pPr>
        <w:spacing w:after="0" w:line="240" w:lineRule="auto"/>
        <w:rPr>
          <w:rFonts w:cstheme="minorBidi"/>
          <w:kern w:val="0"/>
          <w:sz w:val="20"/>
          <w:lang w:val="fr-FR" w:eastAsia="en-US"/>
          <w14:ligatures w14:val="none"/>
        </w:rPr>
      </w:pPr>
      <w:r w:rsidRPr="00C0446B">
        <w:rPr>
          <w:rFonts w:cstheme="minorBidi"/>
          <w:kern w:val="0"/>
          <w:sz w:val="20"/>
          <w:lang w:val="fr-FR" w:eastAsia="en-US"/>
          <w14:ligatures w14:val="none"/>
        </w:rPr>
        <w:t>** Cadre PHE: Préparation (page 16) et réponse (page 28)</w:t>
      </w:r>
    </w:p>
    <w:p w:rsidR="00F06630" w:rsidRPr="00C0446B" w:rsidRDefault="00F06630" w:rsidP="00F06630">
      <w:pPr>
        <w:spacing w:after="0" w:line="240" w:lineRule="auto"/>
        <w:rPr>
          <w:rFonts w:cstheme="minorBidi"/>
          <w:kern w:val="0"/>
          <w:sz w:val="20"/>
          <w:lang w:val="fr-FR" w:eastAsia="en-US"/>
          <w14:ligatures w14:val="none"/>
        </w:rPr>
      </w:pPr>
      <w:r w:rsidRPr="00C0446B">
        <w:rPr>
          <w:rFonts w:cstheme="minorBidi"/>
          <w:kern w:val="0"/>
          <w:sz w:val="20"/>
          <w:lang w:val="fr-FR" w:eastAsia="en-US"/>
          <w14:ligatures w14:val="none"/>
        </w:rPr>
        <w:t xml:space="preserve">*** Atelier- Matériel de formation à la communication des risques, portail Web </w:t>
      </w:r>
      <w:r w:rsidR="00D3266F">
        <w:fldChar w:fldCharType="begin"/>
      </w:r>
      <w:r w:rsidR="00D3266F" w:rsidRPr="00D3266F">
        <w:rPr>
          <w:lang w:val="fr-FR"/>
        </w:rPr>
        <w:instrText xml:space="preserve"> HYPERLINK "http://www.ebolacommunicationnetwork.org" </w:instrText>
      </w:r>
      <w:r w:rsidR="00D3266F">
        <w:fldChar w:fldCharType="separate"/>
      </w:r>
      <w:r w:rsidRPr="00C0446B">
        <w:rPr>
          <w:rFonts w:cstheme="minorBidi"/>
          <w:color w:val="0000FF" w:themeColor="hyperlink"/>
          <w:kern w:val="0"/>
          <w:sz w:val="20"/>
          <w:u w:val="single"/>
          <w:lang w:val="fr-FR" w:eastAsia="en-US"/>
          <w14:ligatures w14:val="none"/>
        </w:rPr>
        <w:t>www.ebolacommunicationnetwork.org</w:t>
      </w:r>
      <w:r w:rsidR="00D3266F">
        <w:rPr>
          <w:rFonts w:cstheme="minorBidi"/>
          <w:color w:val="0000FF" w:themeColor="hyperlink"/>
          <w:kern w:val="0"/>
          <w:sz w:val="20"/>
          <w:u w:val="single"/>
          <w:lang w:val="fr-FR" w:eastAsia="en-US"/>
          <w14:ligatures w14:val="none"/>
        </w:rPr>
        <w:fldChar w:fldCharType="end"/>
      </w:r>
      <w:r w:rsidRPr="00C0446B">
        <w:rPr>
          <w:rFonts w:cstheme="minorBidi"/>
          <w:kern w:val="0"/>
          <w:sz w:val="20"/>
          <w:lang w:val="fr-FR" w:eastAsia="en-US"/>
          <w14:ligatures w14:val="none"/>
        </w:rPr>
        <w:t xml:space="preserve"> </w:t>
      </w: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Default="00F06630" w:rsidP="00F06630">
      <w:pPr>
        <w:spacing w:after="0" w:line="240" w:lineRule="auto"/>
        <w:rPr>
          <w:rFonts w:cstheme="minorBidi"/>
          <w:b/>
          <w:kern w:val="0"/>
          <w:sz w:val="26"/>
          <w:szCs w:val="26"/>
          <w:lang w:val="fr-FR" w:eastAsia="en-US"/>
          <w14:ligatures w14:val="none"/>
        </w:rPr>
      </w:pPr>
    </w:p>
    <w:p w:rsidR="00F06630" w:rsidRDefault="00F06630" w:rsidP="00F06630">
      <w:pPr>
        <w:spacing w:after="0" w:line="240" w:lineRule="auto"/>
        <w:rPr>
          <w:rFonts w:cstheme="minorBidi"/>
          <w:b/>
          <w:kern w:val="0"/>
          <w:sz w:val="26"/>
          <w:szCs w:val="26"/>
          <w:lang w:val="fr-FR" w:eastAsia="en-US"/>
          <w14:ligatures w14:val="none"/>
        </w:rPr>
      </w:pPr>
    </w:p>
    <w:p w:rsidR="00F06630" w:rsidRDefault="00F06630" w:rsidP="00F06630">
      <w:pPr>
        <w:spacing w:after="0" w:line="240" w:lineRule="auto"/>
        <w:rPr>
          <w:rFonts w:cstheme="minorBidi"/>
          <w:b/>
          <w:kern w:val="0"/>
          <w:sz w:val="26"/>
          <w:szCs w:val="26"/>
          <w:lang w:val="fr-FR" w:eastAsia="en-US"/>
          <w14:ligatures w14:val="none"/>
        </w:rPr>
      </w:pPr>
    </w:p>
    <w:p w:rsidR="00F06630"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Pr="00C0446B" w:rsidRDefault="00F06630" w:rsidP="00F06630">
      <w:pPr>
        <w:spacing w:after="0" w:line="240" w:lineRule="auto"/>
        <w:rPr>
          <w:rFonts w:cstheme="minorBidi"/>
          <w:b/>
          <w:color w:val="808080" w:themeColor="background1" w:themeShade="80"/>
          <w:kern w:val="0"/>
          <w:sz w:val="28"/>
          <w:szCs w:val="28"/>
          <w:lang w:val="fr-FR" w:eastAsia="en-US"/>
          <w14:ligatures w14:val="none"/>
        </w:rPr>
      </w:pPr>
    </w:p>
    <w:p w:rsidR="00F06630" w:rsidRPr="00C0446B" w:rsidRDefault="00F06630" w:rsidP="00F06630">
      <w:pPr>
        <w:numPr>
          <w:ilvl w:val="0"/>
          <w:numId w:val="39"/>
        </w:numPr>
        <w:spacing w:after="0" w:line="240" w:lineRule="auto"/>
        <w:contextualSpacing/>
        <w:rPr>
          <w:rFonts w:cstheme="minorBidi"/>
          <w:b/>
          <w:kern w:val="0"/>
          <w:sz w:val="26"/>
          <w:szCs w:val="26"/>
          <w:lang w:val="fr-FR" w:eastAsia="en-US"/>
          <w14:ligatures w14:val="none"/>
        </w:rPr>
      </w:pPr>
      <w:r w:rsidRPr="00C0446B">
        <w:rPr>
          <w:rFonts w:cstheme="minorBidi"/>
          <w:b/>
          <w:kern w:val="0"/>
          <w:sz w:val="26"/>
          <w:szCs w:val="26"/>
          <w:lang w:val="fr-FR" w:eastAsia="en-US"/>
          <w14:ligatures w14:val="none"/>
        </w:rPr>
        <w:t>Responsabilités et exigences CEM</w:t>
      </w:r>
    </w:p>
    <w:tbl>
      <w:tblPr>
        <w:tblStyle w:val="TableGrid1"/>
        <w:tblW w:w="6030" w:type="pct"/>
        <w:tblInd w:w="-885" w:type="dxa"/>
        <w:tblLayout w:type="fixed"/>
        <w:tblLook w:val="04A0" w:firstRow="1" w:lastRow="0" w:firstColumn="1" w:lastColumn="0" w:noHBand="0" w:noVBand="1"/>
      </w:tblPr>
      <w:tblGrid>
        <w:gridCol w:w="942"/>
        <w:gridCol w:w="2046"/>
        <w:gridCol w:w="469"/>
        <w:gridCol w:w="474"/>
        <w:gridCol w:w="1572"/>
        <w:gridCol w:w="1572"/>
        <w:gridCol w:w="1254"/>
        <w:gridCol w:w="1731"/>
        <w:gridCol w:w="2357"/>
      </w:tblGrid>
      <w:tr w:rsidR="00F06630" w:rsidRPr="00D3266F" w:rsidTr="00F06630">
        <w:trPr>
          <w:trHeight w:val="899"/>
        </w:trPr>
        <w:tc>
          <w:tcPr>
            <w:tcW w:w="379" w:type="pct"/>
            <w:vMerge w:val="restart"/>
            <w:shd w:val="clear" w:color="auto" w:fill="4F81BD" w:themeFill="accent1"/>
            <w:textDirection w:val="btLr"/>
            <w:vAlign w:val="center"/>
          </w:tcPr>
          <w:p w:rsidR="00F06630" w:rsidRPr="00C0446B" w:rsidRDefault="00F06630" w:rsidP="00F06630">
            <w:pPr>
              <w:spacing w:after="0" w:line="240" w:lineRule="auto"/>
              <w:ind w:right="113"/>
              <w:jc w:val="center"/>
              <w:rPr>
                <w:rFonts w:ascii="Calibri" w:eastAsia="Calibri" w:hAnsi="Calibri"/>
                <w:b/>
                <w:color w:val="FFFFFF" w:themeColor="background1"/>
                <w:sz w:val="24"/>
                <w:szCs w:val="24"/>
                <w:lang w:val="fr-FR" w:eastAsia="en-US"/>
              </w:rPr>
            </w:pPr>
            <w:r w:rsidRPr="00C0446B">
              <w:rPr>
                <w:rFonts w:ascii="Calibri" w:eastAsia="Calibri" w:hAnsi="Calibri" w:cs="Calibri"/>
                <w:b/>
                <w:bCs/>
                <w:color w:val="FFFFFF" w:themeColor="background1"/>
                <w:sz w:val="24"/>
                <w:szCs w:val="24"/>
                <w:lang w:val="fr-FR" w:eastAsia="en-US"/>
              </w:rPr>
              <w:t>Modèle</w:t>
            </w:r>
          </w:p>
        </w:tc>
        <w:tc>
          <w:tcPr>
            <w:tcW w:w="824"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Étapes clés devant être en place AVANT identification du premier cas suspect</w:t>
            </w:r>
          </w:p>
        </w:tc>
        <w:tc>
          <w:tcPr>
            <w:tcW w:w="380" w:type="pct"/>
            <w:gridSpan w:val="2"/>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Dans votre plan</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Liste des actions déjà entreprises</w:t>
            </w:r>
          </w:p>
        </w:tc>
        <w:tc>
          <w:tcPr>
            <w:tcW w:w="633"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Lacunes identifiées</w:t>
            </w:r>
          </w:p>
        </w:tc>
        <w:tc>
          <w:tcPr>
            <w:tcW w:w="505"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Actions devant être entreprises</w:t>
            </w:r>
          </w:p>
        </w:tc>
        <w:tc>
          <w:tcPr>
            <w:tcW w:w="697"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Personne(s)/Organisme responsable</w:t>
            </w:r>
          </w:p>
        </w:tc>
        <w:tc>
          <w:tcPr>
            <w:tcW w:w="949" w:type="pct"/>
            <w:vMerge w:val="restar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Assistance technique, équipement ou  support matériel nécessaire (préciser)</w:t>
            </w:r>
          </w:p>
        </w:tc>
      </w:tr>
      <w:tr w:rsidR="00F06630" w:rsidRPr="00C0446B" w:rsidTr="00F06630">
        <w:trPr>
          <w:trHeight w:val="1240"/>
        </w:trPr>
        <w:tc>
          <w:tcPr>
            <w:tcW w:w="379" w:type="pct"/>
            <w:vMerge/>
            <w:shd w:val="clear" w:color="auto" w:fill="B8CCE4" w:themeFill="accent1" w:themeFillTint="66"/>
            <w:textDirection w:val="btLr"/>
            <w:vAlign w:val="center"/>
          </w:tcPr>
          <w:p w:rsidR="00F06630" w:rsidRPr="00C0446B" w:rsidRDefault="00F06630" w:rsidP="00F06630">
            <w:pPr>
              <w:spacing w:after="0" w:line="240" w:lineRule="auto"/>
              <w:ind w:right="113"/>
              <w:jc w:val="center"/>
              <w:rPr>
                <w:rFonts w:ascii="Calibri" w:eastAsia="Calibri" w:hAnsi="Calibri" w:cs="Calibri"/>
                <w:b/>
                <w:bCs/>
                <w:sz w:val="24"/>
                <w:szCs w:val="24"/>
                <w:lang w:val="fr-FR" w:eastAsia="en-US"/>
              </w:rPr>
            </w:pPr>
          </w:p>
        </w:tc>
        <w:tc>
          <w:tcPr>
            <w:tcW w:w="824"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89"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O</w:t>
            </w:r>
          </w:p>
        </w:tc>
        <w:tc>
          <w:tcPr>
            <w:tcW w:w="191" w:type="pct"/>
            <w:shd w:val="clear" w:color="auto" w:fill="4F81BD" w:themeFill="accent1"/>
            <w:vAlign w:val="center"/>
          </w:tcPr>
          <w:p w:rsidR="00F06630" w:rsidRPr="00C0446B" w:rsidRDefault="00F06630" w:rsidP="00F06630">
            <w:pPr>
              <w:spacing w:after="0" w:line="240" w:lineRule="auto"/>
              <w:jc w:val="center"/>
              <w:rPr>
                <w:rFonts w:ascii="Calibri" w:eastAsia="Calibri" w:hAnsi="Calibri"/>
                <w:b/>
                <w:color w:val="FFFFFF" w:themeColor="background1"/>
                <w:sz w:val="24"/>
                <w:szCs w:val="24"/>
                <w:lang w:val="fr-FR" w:eastAsia="en-US"/>
              </w:rPr>
            </w:pPr>
            <w:r w:rsidRPr="00C0446B">
              <w:rPr>
                <w:rFonts w:ascii="Calibri" w:eastAsia="Calibri" w:hAnsi="Calibri"/>
                <w:b/>
                <w:color w:val="FFFFFF" w:themeColor="background1"/>
                <w:sz w:val="24"/>
                <w:szCs w:val="24"/>
                <w:lang w:val="fr-FR" w:eastAsia="en-US"/>
              </w:rPr>
              <w:t>N</w:t>
            </w: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505"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97"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949" w:type="pct"/>
            <w:vMerge/>
            <w:shd w:val="clear" w:color="auto" w:fill="B8CCE4" w:themeFill="accent1" w:themeFillTint="66"/>
            <w:vAlign w:val="center"/>
          </w:tcPr>
          <w:p w:rsidR="00F06630" w:rsidRPr="00C0446B" w:rsidRDefault="00F06630" w:rsidP="00F06630">
            <w:pPr>
              <w:spacing w:after="0" w:line="240" w:lineRule="auto"/>
              <w:jc w:val="center"/>
              <w:rPr>
                <w:rFonts w:ascii="Calibri" w:eastAsia="Calibri" w:hAnsi="Calibri"/>
                <w:b/>
                <w:sz w:val="24"/>
                <w:szCs w:val="24"/>
                <w:lang w:val="fr-FR" w:eastAsia="en-US"/>
              </w:rPr>
            </w:pPr>
          </w:p>
        </w:tc>
      </w:tr>
      <w:tr w:rsidR="00F06630" w:rsidRPr="00C0446B" w:rsidTr="00F06630">
        <w:trPr>
          <w:trHeight w:val="351"/>
        </w:trPr>
        <w:tc>
          <w:tcPr>
            <w:tcW w:w="379" w:type="pct"/>
            <w:vMerge w:val="restart"/>
            <w:textDirection w:val="btLr"/>
            <w:vAlign w:val="center"/>
          </w:tcPr>
          <w:p w:rsidR="00F06630" w:rsidRPr="00C0446B" w:rsidRDefault="00F06630" w:rsidP="00F06630">
            <w:pPr>
              <w:numPr>
                <w:ilvl w:val="0"/>
                <w:numId w:val="38"/>
              </w:numPr>
              <w:spacing w:after="0" w:line="240" w:lineRule="auto"/>
              <w:ind w:right="113"/>
              <w:contextualSpacing/>
              <w:jc w:val="center"/>
              <w:rPr>
                <w:rFonts w:ascii="Calibri" w:eastAsia="Calibri" w:hAnsi="Calibri" w:cs="Calibri"/>
                <w:b/>
                <w:sz w:val="24"/>
                <w:szCs w:val="24"/>
                <w:lang w:val="fr-FR" w:eastAsia="en-US"/>
              </w:rPr>
            </w:pPr>
            <w:r w:rsidRPr="00C0446B">
              <w:rPr>
                <w:rFonts w:ascii="Calibri" w:eastAsia="Calibri" w:hAnsi="Calibri" w:cs="Calibri"/>
                <w:b/>
                <w:sz w:val="24"/>
                <w:szCs w:val="24"/>
                <w:lang w:val="fr-FR" w:eastAsia="en-US"/>
              </w:rPr>
              <w:t>Sécurité et ressources, autres.</w:t>
            </w:r>
          </w:p>
        </w:tc>
        <w:tc>
          <w:tcPr>
            <w:tcW w:w="824" w:type="pct"/>
          </w:tcPr>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Budget et finances :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Définir le budget opérationnel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Identifier la source de financement </w:t>
            </w:r>
          </w:p>
          <w:p w:rsidR="00F06630" w:rsidRPr="00C0446B" w:rsidRDefault="00F06630" w:rsidP="00F06630">
            <w:pPr>
              <w:spacing w:after="0" w:line="240" w:lineRule="auto"/>
              <w:ind w:right="-122"/>
              <w:rPr>
                <w:rFonts w:ascii="Calibri" w:eastAsia="Calibri" w:hAnsi="Calibri" w:cs="Calibri"/>
                <w:bCs/>
                <w:iCs/>
                <w:color w:val="C00000"/>
                <w:sz w:val="20"/>
                <w:lang w:val="fr-FR" w:eastAsia="en-US"/>
              </w:rPr>
            </w:pPr>
            <w:r w:rsidRPr="00C0446B">
              <w:rPr>
                <w:rFonts w:ascii="Calibri" w:eastAsia="Calibri" w:hAnsi="Calibri"/>
                <w:sz w:val="20"/>
                <w:szCs w:val="24"/>
                <w:lang w:val="fr-FR" w:eastAsia="en-US"/>
              </w:rPr>
              <w:t>• Mettre en place des fonds d'urgence</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proofErr w:type="spellStart"/>
            <w:r w:rsidRPr="00C0446B">
              <w:rPr>
                <w:rFonts w:ascii="Calibri" w:eastAsia="Calibri" w:hAnsi="Calibri" w:cs="Calibri"/>
                <w:bCs/>
                <w:iCs/>
                <w:sz w:val="20"/>
                <w:lang w:val="fr-FR" w:eastAsia="en-US"/>
              </w:rPr>
              <w:t>Draft</w:t>
            </w:r>
            <w:proofErr w:type="spellEnd"/>
            <w:r w:rsidRPr="00C0446B">
              <w:rPr>
                <w:rFonts w:ascii="Calibri" w:eastAsia="Calibri" w:hAnsi="Calibri" w:cs="Calibri"/>
                <w:bCs/>
                <w:iCs/>
                <w:sz w:val="20"/>
                <w:lang w:val="fr-FR" w:eastAsia="en-US"/>
              </w:rPr>
              <w:t xml:space="preserve"> avec des lignes budgétaires </w:t>
            </w: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Certaines activités n’ont pas été prises en compte </w:t>
            </w: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A budgétisé </w:t>
            </w: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DIMM</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OMS </w:t>
            </w:r>
          </w:p>
        </w:tc>
      </w:tr>
      <w:tr w:rsidR="00F06630" w:rsidRPr="00C0446B" w:rsidTr="00F06630">
        <w:trPr>
          <w:trHeight w:val="351"/>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Sécurité :</w:t>
            </w:r>
          </w:p>
          <w:p w:rsidR="00F06630" w:rsidRPr="00C0446B" w:rsidRDefault="00F06630" w:rsidP="00F06630">
            <w:pPr>
              <w:spacing w:after="0" w:line="200" w:lineRule="exact"/>
              <w:ind w:right="-122"/>
              <w:contextualSpacing/>
              <w:rPr>
                <w:rFonts w:ascii="Calibri" w:eastAsia="Calibri" w:hAnsi="Calibri"/>
                <w:sz w:val="20"/>
                <w:szCs w:val="24"/>
                <w:lang w:val="fr-FR" w:eastAsia="en-US"/>
              </w:rPr>
            </w:pPr>
            <w:r w:rsidRPr="00C0446B">
              <w:rPr>
                <w:rFonts w:ascii="Calibri" w:eastAsia="Calibri" w:hAnsi="Calibri"/>
                <w:sz w:val="20"/>
                <w:szCs w:val="24"/>
                <w:lang w:val="fr-FR" w:eastAsia="en-US"/>
              </w:rPr>
              <w:t xml:space="preserve">• Identifier les exigences potentielles de sécurité </w:t>
            </w:r>
          </w:p>
          <w:p w:rsidR="00F06630" w:rsidRPr="00C0446B" w:rsidRDefault="00F06630" w:rsidP="00F06630">
            <w:pPr>
              <w:spacing w:after="0" w:line="200" w:lineRule="exact"/>
              <w:ind w:right="-122"/>
              <w:contextualSpacing/>
              <w:rPr>
                <w:rFonts w:ascii="Calibri" w:eastAsia="Calibri" w:hAnsi="Calibri"/>
                <w:color w:val="C00000"/>
                <w:sz w:val="20"/>
                <w:szCs w:val="24"/>
                <w:lang w:val="fr-FR" w:eastAsia="en-US"/>
              </w:rPr>
            </w:pPr>
            <w:r w:rsidRPr="00C0446B">
              <w:rPr>
                <w:rFonts w:ascii="Calibri" w:eastAsia="Calibri" w:hAnsi="Calibri"/>
                <w:sz w:val="20"/>
                <w:szCs w:val="24"/>
                <w:lang w:val="fr-FR" w:eastAsia="en-US"/>
              </w:rPr>
              <w:t xml:space="preserve">• Définir clairement le rôle des forces de sécurité vis à vis du personnel des services médicaux et autres </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Lacune à combler </w:t>
            </w: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Insérer un point focal sécurité </w:t>
            </w: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SG </w:t>
            </w:r>
          </w:p>
          <w:p w:rsidR="00F06630" w:rsidRPr="00C0446B" w:rsidRDefault="00F06630" w:rsidP="00F06630">
            <w:pPr>
              <w:spacing w:after="0" w:line="240" w:lineRule="auto"/>
              <w:rPr>
                <w:rFonts w:ascii="Calibri" w:eastAsia="Calibri" w:hAnsi="Calibri" w:cs="Calibri"/>
                <w:sz w:val="20"/>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DRAS</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OMS (information à partager)</w:t>
            </w:r>
          </w:p>
        </w:tc>
      </w:tr>
      <w:tr w:rsidR="00F06630" w:rsidRPr="00C0446B" w:rsidTr="00F06630">
        <w:trPr>
          <w:trHeight w:val="614"/>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Suivi et évaluation :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 Suivi efficient et l'efficace de la réponse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 Mettre en place des indicateurs pour la préparation et la réponse </w:t>
            </w:r>
          </w:p>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Évaluation post-épidémie</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r w:rsidRPr="00C0446B">
              <w:rPr>
                <w:rFonts w:ascii="Calibri" w:eastAsia="Calibri" w:hAnsi="Calibri"/>
                <w:b/>
                <w:sz w:val="24"/>
                <w:szCs w:val="24"/>
                <w:lang w:val="fr-FR" w:eastAsia="en-US"/>
              </w:rPr>
              <w:t>X</w:t>
            </w: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 xml:space="preserve">plan </w:t>
            </w: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 xml:space="preserve">Indicateurs inexistant </w:t>
            </w:r>
          </w:p>
        </w:tc>
        <w:tc>
          <w:tcPr>
            <w:tcW w:w="505" w:type="pct"/>
          </w:tcPr>
          <w:p w:rsidR="00F06630" w:rsidRPr="00C0446B" w:rsidRDefault="00F06630" w:rsidP="00F06630">
            <w:pPr>
              <w:spacing w:after="0" w:line="240" w:lineRule="auto"/>
              <w:rPr>
                <w:rFonts w:ascii="Calibri" w:eastAsia="Calibri" w:hAnsi="Calibri" w:cs="Calibri"/>
                <w:sz w:val="16"/>
                <w:lang w:val="fr-FR" w:eastAsia="en-US"/>
              </w:rPr>
            </w:pPr>
            <w:r w:rsidRPr="00C0446B">
              <w:rPr>
                <w:rFonts w:ascii="Calibri" w:eastAsia="Calibri" w:hAnsi="Calibri" w:cs="Calibri"/>
                <w:sz w:val="16"/>
                <w:lang w:val="fr-FR" w:eastAsia="en-US"/>
              </w:rPr>
              <w:t xml:space="preserve">Plan suivi évaluation à étoffé </w:t>
            </w:r>
          </w:p>
          <w:p w:rsidR="00F06630" w:rsidRPr="00C0446B" w:rsidRDefault="00F06630" w:rsidP="00F06630">
            <w:pPr>
              <w:spacing w:after="0" w:line="240" w:lineRule="auto"/>
              <w:rPr>
                <w:rFonts w:ascii="Calibri" w:eastAsia="Calibri" w:hAnsi="Calibri" w:cs="Calibri"/>
                <w:sz w:val="16"/>
                <w:lang w:val="fr-FR" w:eastAsia="en-US"/>
              </w:rPr>
            </w:pP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16"/>
                <w:lang w:val="fr-FR" w:eastAsia="en-US"/>
              </w:rPr>
              <w:t>Définir des indicateurs de l’évaluation</w:t>
            </w: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DLM</w:t>
            </w: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OMS</w:t>
            </w:r>
          </w:p>
          <w:p w:rsidR="00F06630" w:rsidRPr="00C0446B" w:rsidRDefault="00F06630" w:rsidP="00F06630">
            <w:pPr>
              <w:spacing w:after="0" w:line="240" w:lineRule="auto"/>
              <w:rPr>
                <w:rFonts w:ascii="Calibri" w:eastAsia="Calibri" w:hAnsi="Calibri" w:cs="Calibri"/>
                <w:sz w:val="20"/>
                <w:lang w:val="fr-FR" w:eastAsia="en-US"/>
              </w:rPr>
            </w:pPr>
            <w:r w:rsidRPr="00C0446B">
              <w:rPr>
                <w:rFonts w:ascii="Calibri" w:eastAsia="Calibri" w:hAnsi="Calibri" w:cs="Calibri"/>
                <w:sz w:val="20"/>
                <w:lang w:val="fr-FR" w:eastAsia="en-US"/>
              </w:rPr>
              <w:t>MSF</w:t>
            </w:r>
            <w:r w:rsidRPr="00C0446B">
              <w:rPr>
                <w:rFonts w:ascii="Calibri" w:eastAsia="Calibri" w:hAnsi="Calibri" w:cs="Calibri"/>
                <w:sz w:val="20"/>
                <w:lang w:val="fr-FR" w:eastAsia="en-US"/>
              </w:rPr>
              <w:br/>
              <w:t>CRM</w:t>
            </w:r>
          </w:p>
        </w:tc>
      </w:tr>
      <w:tr w:rsidR="00F06630" w:rsidRPr="00C0446B" w:rsidTr="00F06630">
        <w:trPr>
          <w:trHeight w:val="614"/>
        </w:trPr>
        <w:tc>
          <w:tcPr>
            <w:tcW w:w="379" w:type="pct"/>
            <w:vMerge/>
            <w:textDirection w:val="btLr"/>
            <w:vAlign w:val="center"/>
          </w:tcPr>
          <w:p w:rsidR="00F06630" w:rsidRPr="00C0446B" w:rsidRDefault="00F06630" w:rsidP="00F06630">
            <w:pPr>
              <w:numPr>
                <w:ilvl w:val="0"/>
                <w:numId w:val="38"/>
              </w:numPr>
              <w:spacing w:after="0" w:line="240" w:lineRule="auto"/>
              <w:ind w:right="113"/>
              <w:jc w:val="center"/>
              <w:rPr>
                <w:rFonts w:ascii="Calibri" w:eastAsia="Calibri" w:hAnsi="Calibri" w:cs="Calibri"/>
                <w:sz w:val="24"/>
                <w:szCs w:val="24"/>
                <w:lang w:val="fr-FR" w:eastAsia="en-US"/>
              </w:rPr>
            </w:pPr>
          </w:p>
        </w:tc>
        <w:tc>
          <w:tcPr>
            <w:tcW w:w="824" w:type="pct"/>
          </w:tcPr>
          <w:p w:rsidR="00F06630" w:rsidRPr="00C0446B" w:rsidRDefault="00F06630" w:rsidP="00F06630">
            <w:pPr>
              <w:spacing w:after="0" w:line="240" w:lineRule="auto"/>
              <w:rPr>
                <w:rFonts w:ascii="Calibri" w:eastAsia="Calibri" w:hAnsi="Calibri" w:cs="Calibri"/>
                <w:bCs/>
                <w:iCs/>
                <w:sz w:val="20"/>
                <w:lang w:val="fr-FR" w:eastAsia="en-US"/>
              </w:rPr>
            </w:pPr>
            <w:r w:rsidRPr="00C0446B">
              <w:rPr>
                <w:rFonts w:ascii="Calibri" w:eastAsia="Calibri" w:hAnsi="Calibri" w:cs="Calibri"/>
                <w:bCs/>
                <w:iCs/>
                <w:sz w:val="20"/>
                <w:lang w:val="fr-FR" w:eastAsia="en-US"/>
              </w:rPr>
              <w:t>Autres actions prioritaires</w:t>
            </w:r>
          </w:p>
        </w:tc>
        <w:tc>
          <w:tcPr>
            <w:tcW w:w="189"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191" w:type="pct"/>
          </w:tcPr>
          <w:p w:rsidR="00F06630" w:rsidRPr="00C0446B" w:rsidRDefault="00F06630" w:rsidP="00F06630">
            <w:pPr>
              <w:spacing w:after="0" w:line="240" w:lineRule="auto"/>
              <w:jc w:val="center"/>
              <w:rPr>
                <w:rFonts w:ascii="Calibri" w:eastAsia="Calibri" w:hAnsi="Calibri"/>
                <w:b/>
                <w:sz w:val="24"/>
                <w:szCs w:val="24"/>
                <w:lang w:val="fr-FR" w:eastAsia="en-US"/>
              </w:rPr>
            </w:pPr>
          </w:p>
        </w:tc>
        <w:tc>
          <w:tcPr>
            <w:tcW w:w="633" w:type="pct"/>
          </w:tcPr>
          <w:p w:rsidR="00F06630" w:rsidRPr="00C0446B" w:rsidRDefault="00F06630" w:rsidP="00F06630">
            <w:pPr>
              <w:spacing w:after="0" w:line="240" w:lineRule="auto"/>
              <w:rPr>
                <w:rFonts w:ascii="Calibri" w:eastAsia="Calibri" w:hAnsi="Calibri" w:cs="Calibri"/>
                <w:bCs/>
                <w:iCs/>
                <w:sz w:val="20"/>
                <w:lang w:val="fr-FR" w:eastAsia="en-US"/>
              </w:rPr>
            </w:pPr>
          </w:p>
        </w:tc>
        <w:tc>
          <w:tcPr>
            <w:tcW w:w="633" w:type="pct"/>
          </w:tcPr>
          <w:p w:rsidR="00F06630" w:rsidRPr="00C0446B" w:rsidRDefault="00F06630" w:rsidP="00F06630">
            <w:pPr>
              <w:spacing w:after="0" w:line="240" w:lineRule="auto"/>
              <w:rPr>
                <w:rFonts w:ascii="Calibri" w:eastAsia="Calibri" w:hAnsi="Calibri" w:cs="Calibri"/>
                <w:sz w:val="20"/>
                <w:lang w:val="fr-FR" w:eastAsia="en-US"/>
              </w:rPr>
            </w:pPr>
          </w:p>
        </w:tc>
        <w:tc>
          <w:tcPr>
            <w:tcW w:w="505" w:type="pct"/>
          </w:tcPr>
          <w:p w:rsidR="00F06630" w:rsidRPr="00C0446B" w:rsidRDefault="00F06630" w:rsidP="00F06630">
            <w:pPr>
              <w:spacing w:after="0" w:line="240" w:lineRule="auto"/>
              <w:rPr>
                <w:rFonts w:ascii="Calibri" w:eastAsia="Calibri" w:hAnsi="Calibri" w:cs="Calibri"/>
                <w:sz w:val="20"/>
                <w:lang w:val="fr-FR" w:eastAsia="en-US"/>
              </w:rPr>
            </w:pPr>
          </w:p>
        </w:tc>
        <w:tc>
          <w:tcPr>
            <w:tcW w:w="697" w:type="pct"/>
          </w:tcPr>
          <w:p w:rsidR="00F06630" w:rsidRPr="00C0446B" w:rsidRDefault="00F06630" w:rsidP="00F06630">
            <w:pPr>
              <w:spacing w:after="0" w:line="240" w:lineRule="auto"/>
              <w:rPr>
                <w:rFonts w:ascii="Calibri" w:eastAsia="Calibri" w:hAnsi="Calibri" w:cs="Calibri"/>
                <w:sz w:val="20"/>
                <w:lang w:val="fr-FR" w:eastAsia="en-US"/>
              </w:rPr>
            </w:pPr>
          </w:p>
        </w:tc>
        <w:tc>
          <w:tcPr>
            <w:tcW w:w="949" w:type="pct"/>
          </w:tcPr>
          <w:p w:rsidR="00F06630" w:rsidRPr="00C0446B" w:rsidRDefault="00F06630" w:rsidP="00F06630">
            <w:pPr>
              <w:spacing w:after="0" w:line="240" w:lineRule="auto"/>
              <w:rPr>
                <w:rFonts w:ascii="Calibri" w:eastAsia="Calibri" w:hAnsi="Calibri" w:cs="Calibri"/>
                <w:sz w:val="20"/>
                <w:lang w:val="fr-FR" w:eastAsia="en-US"/>
              </w:rPr>
            </w:pPr>
          </w:p>
        </w:tc>
      </w:tr>
    </w:tbl>
    <w:p w:rsidR="00F06630" w:rsidRPr="00C0446B" w:rsidRDefault="00F06630" w:rsidP="00F06630">
      <w:pPr>
        <w:spacing w:after="0" w:line="240" w:lineRule="auto"/>
        <w:rPr>
          <w:rFonts w:ascii="Calibri" w:eastAsia="Calibri" w:hAnsi="Calibri"/>
          <w:kern w:val="0"/>
          <w:sz w:val="20"/>
          <w:lang w:val="fr-FR" w:eastAsia="en-US"/>
          <w14:ligatures w14:val="none"/>
        </w:rPr>
      </w:pPr>
      <w:r w:rsidRPr="00C0446B">
        <w:rPr>
          <w:rFonts w:cstheme="minorBidi"/>
          <w:kern w:val="0"/>
          <w:sz w:val="20"/>
          <w:lang w:val="fr-FR" w:eastAsia="en-US"/>
          <w14:ligatures w14:val="none"/>
        </w:rPr>
        <w:t>* Liste de contrôle consolidée de la Maladie Virus Ebola: élément 10</w:t>
      </w:r>
    </w:p>
    <w:p w:rsidR="00F06630" w:rsidRPr="00C0446B" w:rsidRDefault="00F06630" w:rsidP="00F06630">
      <w:pPr>
        <w:spacing w:after="0" w:line="240" w:lineRule="auto"/>
        <w:rPr>
          <w:rFonts w:cstheme="minorBidi"/>
          <w:kern w:val="0"/>
          <w:sz w:val="20"/>
          <w:lang w:val="fr-FR" w:eastAsia="en-US"/>
          <w14:ligatures w14:val="none"/>
        </w:rPr>
      </w:pPr>
      <w:r w:rsidRPr="00C0446B">
        <w:rPr>
          <w:rFonts w:cstheme="minorBidi"/>
          <w:kern w:val="0"/>
          <w:sz w:val="20"/>
          <w:lang w:val="fr-FR" w:eastAsia="en-US"/>
          <w14:ligatures w14:val="none"/>
        </w:rPr>
        <w:t>** Cadre PHE: Préparation (page 16), suivi et évaluation (page 30), annexes 3-6 (pages 48-51)</w:t>
      </w:r>
    </w:p>
    <w:p w:rsidR="00F06630" w:rsidRPr="00C0446B" w:rsidRDefault="00F06630" w:rsidP="00F06630">
      <w:pPr>
        <w:spacing w:after="0" w:line="240" w:lineRule="auto"/>
        <w:rPr>
          <w:rFonts w:cstheme="minorBidi"/>
          <w:b/>
          <w:kern w:val="0"/>
          <w:sz w:val="26"/>
          <w:szCs w:val="26"/>
          <w:lang w:val="fr-FR" w:eastAsia="en-US"/>
          <w14:ligatures w14:val="none"/>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rPr>
          <w:u w:val="single"/>
          <w:lang w:val="fr-FR"/>
        </w:rPr>
      </w:pPr>
      <w:r>
        <w:rPr>
          <w:u w:val="single"/>
          <w:lang w:val="fr-FR"/>
        </w:rPr>
        <w:t>ANNEX</w:t>
      </w:r>
      <w:r w:rsidR="00FB69C7">
        <w:rPr>
          <w:u w:val="single"/>
          <w:lang w:val="fr-FR"/>
        </w:rPr>
        <w:t>E</w:t>
      </w:r>
      <w:r>
        <w:rPr>
          <w:u w:val="single"/>
          <w:lang w:val="fr-FR"/>
        </w:rPr>
        <w:t xml:space="preserve"> 13 : PLAN DE RIPOSTE CONTRE L’EPIDEMIE EBOLA</w:t>
      </w:r>
    </w:p>
    <w:p w:rsidR="00F06630" w:rsidRDefault="00F06630" w:rsidP="00F06630">
      <w:pPr>
        <w:spacing w:after="160"/>
        <w:rPr>
          <w:lang w:val="fr-FR"/>
        </w:rPr>
      </w:pPr>
      <w:r>
        <w:rPr>
          <w:noProof/>
          <w:lang w:val="en-GB" w:eastAsia="en-GB"/>
        </w:rPr>
        <w:drawing>
          <wp:anchor distT="0" distB="0" distL="114300" distR="114300" simplePos="0" relativeHeight="251732992" behindDoc="0" locked="0" layoutInCell="1" allowOverlap="1" wp14:anchorId="7845F23E" wp14:editId="2E6B3CF8">
            <wp:simplePos x="0" y="0"/>
            <wp:positionH relativeFrom="column">
              <wp:posOffset>-453390</wp:posOffset>
            </wp:positionH>
            <wp:positionV relativeFrom="paragraph">
              <wp:posOffset>463550</wp:posOffset>
            </wp:positionV>
            <wp:extent cx="7197090" cy="3080385"/>
            <wp:effectExtent l="0" t="0" r="3810" b="5715"/>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email">
                      <a:extLst>
                        <a:ext uri="{28A0092B-C50C-407E-A947-70E740481C1C}">
                          <a14:useLocalDpi xmlns:a14="http://schemas.microsoft.com/office/drawing/2010/main"/>
                        </a:ext>
                      </a:extLst>
                    </a:blip>
                    <a:stretch>
                      <a:fillRect/>
                    </a:stretch>
                  </pic:blipFill>
                  <pic:spPr>
                    <a:xfrm>
                      <a:off x="0" y="0"/>
                      <a:ext cx="7197090" cy="3080385"/>
                    </a:xfrm>
                    <a:prstGeom prst="rect">
                      <a:avLst/>
                    </a:prstGeom>
                  </pic:spPr>
                </pic:pic>
              </a:graphicData>
            </a:graphic>
            <wp14:sizeRelH relativeFrom="page">
              <wp14:pctWidth>0</wp14:pctWidth>
            </wp14:sizeRelH>
            <wp14:sizeRelV relativeFrom="page">
              <wp14:pctHeight>0</wp14:pctHeight>
            </wp14:sizeRelV>
          </wp:anchor>
        </w:drawing>
      </w:r>
    </w:p>
    <w:p w:rsidR="00F06630" w:rsidRPr="003E65BB" w:rsidRDefault="00F06630" w:rsidP="00F06630">
      <w:pPr>
        <w:spacing w:after="160"/>
        <w:rPr>
          <w:lang w:val="fr-FR"/>
        </w:rPr>
      </w:pPr>
      <w:r>
        <w:rPr>
          <w:noProof/>
          <w:lang w:val="en-GB" w:eastAsia="en-GB"/>
        </w:rPr>
        <w:drawing>
          <wp:anchor distT="0" distB="0" distL="114300" distR="114300" simplePos="0" relativeHeight="251734016" behindDoc="0" locked="0" layoutInCell="1" allowOverlap="1" wp14:anchorId="630EC717" wp14:editId="48F8A4C2">
            <wp:simplePos x="0" y="0"/>
            <wp:positionH relativeFrom="column">
              <wp:posOffset>1182370</wp:posOffset>
            </wp:positionH>
            <wp:positionV relativeFrom="paragraph">
              <wp:posOffset>2875915</wp:posOffset>
            </wp:positionV>
            <wp:extent cx="3968750" cy="3887470"/>
            <wp:effectExtent l="0" t="0" r="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email">
                      <a:extLst>
                        <a:ext uri="{28A0092B-C50C-407E-A947-70E740481C1C}">
                          <a14:useLocalDpi xmlns:a14="http://schemas.microsoft.com/office/drawing/2010/main"/>
                        </a:ext>
                      </a:extLst>
                    </a:blip>
                    <a:stretch>
                      <a:fillRect/>
                    </a:stretch>
                  </pic:blipFill>
                  <pic:spPr>
                    <a:xfrm>
                      <a:off x="0" y="0"/>
                      <a:ext cx="3968750" cy="3887470"/>
                    </a:xfrm>
                    <a:prstGeom prst="rect">
                      <a:avLst/>
                    </a:prstGeom>
                  </pic:spPr>
                </pic:pic>
              </a:graphicData>
            </a:graphic>
            <wp14:sizeRelH relativeFrom="page">
              <wp14:pctWidth>0</wp14:pctWidth>
            </wp14:sizeRelH>
            <wp14:sizeRelV relativeFrom="page">
              <wp14:pctHeight>0</wp14:pctHeight>
            </wp14:sizeRelV>
          </wp:anchor>
        </w:drawing>
      </w: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06630" w:rsidRDefault="00F06630" w:rsidP="00F06630">
      <w:pPr>
        <w:spacing w:after="160"/>
        <w:rPr>
          <w:lang w:val="fr-FR"/>
        </w:rPr>
      </w:pPr>
    </w:p>
    <w:p w:rsidR="00FB69C7" w:rsidRDefault="00FB69C7" w:rsidP="00F06630">
      <w:pPr>
        <w:spacing w:after="160"/>
        <w:rPr>
          <w:lang w:val="fr-FR"/>
        </w:rPr>
        <w:sectPr w:rsidR="00FB69C7" w:rsidSect="006851BC">
          <w:headerReference w:type="even" r:id="rId47"/>
          <w:headerReference w:type="default" r:id="rId48"/>
          <w:footerReference w:type="even" r:id="rId49"/>
          <w:footerReference w:type="default" r:id="rId50"/>
          <w:pgSz w:w="12240" w:h="15840"/>
          <w:pgMar w:top="0" w:right="1080" w:bottom="426" w:left="1080" w:header="720" w:footer="720" w:gutter="0"/>
          <w:pgNumType w:start="0"/>
          <w:cols w:space="720"/>
          <w:titlePg/>
          <w:docGrid w:linePitch="360"/>
        </w:sectPr>
      </w:pPr>
    </w:p>
    <w:p w:rsidR="00FB69C7" w:rsidRPr="00FB69C7" w:rsidRDefault="00FB69C7" w:rsidP="00E52A14">
      <w:pPr>
        <w:ind w:left="284"/>
        <w:rPr>
          <w:u w:val="single"/>
          <w:lang w:val="fr-FR"/>
        </w:rPr>
      </w:pPr>
      <w:r w:rsidRPr="00FB69C7">
        <w:rPr>
          <w:u w:val="single"/>
          <w:lang w:val="fr-FR"/>
        </w:rPr>
        <w:lastRenderedPageBreak/>
        <w:t>ANNE</w:t>
      </w:r>
      <w:r>
        <w:rPr>
          <w:u w:val="single"/>
          <w:lang w:val="fr-FR"/>
        </w:rPr>
        <w:t xml:space="preserve">XE 14 : </w:t>
      </w:r>
      <w:r w:rsidRPr="00FB69C7">
        <w:rPr>
          <w:u w:val="single"/>
          <w:lang w:val="fr-FR"/>
        </w:rPr>
        <w:t>Rapport des évaluations de l’exercice de simulation de table et améliorations suggérées</w:t>
      </w:r>
      <w:r>
        <w:rPr>
          <w:u w:val="single"/>
          <w:lang w:val="fr-FR"/>
        </w:rPr>
        <w:t xml:space="preserve">, </w:t>
      </w:r>
      <w:r w:rsidRPr="00FB69C7">
        <w:rPr>
          <w:u w:val="single"/>
          <w:lang w:val="fr-FR"/>
        </w:rPr>
        <w:t>Mauritanie – 13 novembre 2014</w:t>
      </w:r>
    </w:p>
    <w:p w:rsidR="00FB69C7" w:rsidRPr="00FB69C7" w:rsidRDefault="00FB69C7" w:rsidP="00E52A14">
      <w:pPr>
        <w:spacing w:after="200" w:line="276" w:lineRule="auto"/>
        <w:ind w:left="284" w:right="672"/>
        <w:rPr>
          <w:rFonts w:eastAsia="SimSun" w:cstheme="minorHAnsi"/>
          <w:b/>
          <w:kern w:val="0"/>
          <w:sz w:val="22"/>
          <w:szCs w:val="22"/>
          <w:lang w:val="fr-CH" w:eastAsia="fr-CA"/>
          <w14:ligatures w14:val="none"/>
        </w:rPr>
      </w:pPr>
      <w:r w:rsidRPr="00FB69C7">
        <w:rPr>
          <w:rFonts w:eastAsia="SimSun" w:cstheme="minorHAnsi"/>
          <w:b/>
          <w:kern w:val="0"/>
          <w:sz w:val="22"/>
          <w:szCs w:val="22"/>
          <w:lang w:val="fr-CH" w:eastAsia="fr-CA"/>
          <w14:ligatures w14:val="none"/>
        </w:rPr>
        <w:t>CONTEXTE</w:t>
      </w: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r w:rsidRPr="00FB69C7">
        <w:rPr>
          <w:rFonts w:eastAsia="SimSun" w:cstheme="minorHAnsi"/>
          <w:kern w:val="0"/>
          <w:sz w:val="22"/>
          <w:szCs w:val="22"/>
          <w:lang w:val="fr-CH" w:eastAsia="fr-CA"/>
          <w14:ligatures w14:val="none"/>
        </w:rPr>
        <w:t>Un exercice de simulation de table a été réalisé le 13 novembre 2014, en Mauritanie, dans le cadre de la mission internationale de soutien à la préparation à la « riposte Ebola » dans les pays non-affectés.  L’exercice avait pour objectifs de :</w:t>
      </w:r>
    </w:p>
    <w:p w:rsidR="00FB69C7" w:rsidRPr="00FB69C7" w:rsidRDefault="00FB69C7" w:rsidP="00E52A14">
      <w:pPr>
        <w:numPr>
          <w:ilvl w:val="0"/>
          <w:numId w:val="45"/>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FR" w:eastAsia="fr-FR"/>
          <w14:ligatures w14:val="none"/>
        </w:rPr>
        <w:t xml:space="preserve">Partager les informations sur les mesures de préparation et de riposte à la circulation éventuelle du virus Ebola en Mauritanie </w:t>
      </w:r>
    </w:p>
    <w:p w:rsidR="00FB69C7" w:rsidRPr="00FB69C7" w:rsidRDefault="00FB69C7" w:rsidP="00E52A14">
      <w:pPr>
        <w:numPr>
          <w:ilvl w:val="0"/>
          <w:numId w:val="45"/>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FR" w:eastAsia="fr-FR"/>
          <w14:ligatures w14:val="none"/>
        </w:rPr>
        <w:t>Identifier les domaines d’interdépendance entre:</w:t>
      </w:r>
    </w:p>
    <w:p w:rsidR="00FB69C7" w:rsidRPr="00FB69C7" w:rsidRDefault="00E52A14" w:rsidP="00E52A14">
      <w:pPr>
        <w:numPr>
          <w:ilvl w:val="2"/>
          <w:numId w:val="45"/>
        </w:numPr>
        <w:spacing w:after="0" w:line="276" w:lineRule="auto"/>
        <w:ind w:right="672"/>
        <w:rPr>
          <w:rFonts w:eastAsia="SimSun" w:cstheme="minorHAnsi"/>
          <w:kern w:val="0"/>
          <w:sz w:val="22"/>
          <w:szCs w:val="22"/>
          <w:lang w:val="fr-FR" w:eastAsia="fr-CA"/>
          <w14:ligatures w14:val="none"/>
        </w:rPr>
      </w:pPr>
      <w:r>
        <w:rPr>
          <w:rFonts w:eastAsia="SimSun" w:cstheme="minorHAnsi"/>
          <w:kern w:val="0"/>
          <w:sz w:val="22"/>
          <w:szCs w:val="22"/>
          <w:lang w:val="fr-FR" w:eastAsia="fr-CA"/>
          <w14:ligatures w14:val="none"/>
        </w:rPr>
        <w:t>l</w:t>
      </w:r>
      <w:r w:rsidR="00FB69C7" w:rsidRPr="00FB69C7">
        <w:rPr>
          <w:rFonts w:eastAsia="SimSun" w:cstheme="minorHAnsi"/>
          <w:kern w:val="0"/>
          <w:sz w:val="22"/>
          <w:szCs w:val="22"/>
          <w:lang w:val="fr-FR" w:eastAsia="fr-CA"/>
          <w14:ligatures w14:val="none"/>
        </w:rPr>
        <w:t>es acteurs de la santé</w:t>
      </w:r>
    </w:p>
    <w:p w:rsidR="00FB69C7" w:rsidRPr="00FB69C7" w:rsidRDefault="00FB69C7" w:rsidP="00E52A14">
      <w:pPr>
        <w:numPr>
          <w:ilvl w:val="2"/>
          <w:numId w:val="45"/>
        </w:numPr>
        <w:spacing w:after="0" w:line="276" w:lineRule="auto"/>
        <w:ind w:right="672"/>
        <w:rPr>
          <w:rFonts w:eastAsia="SimSun" w:cstheme="minorHAnsi"/>
          <w:kern w:val="0"/>
          <w:sz w:val="22"/>
          <w:szCs w:val="22"/>
          <w:lang w:val="fr-FR" w:eastAsia="fr-CA"/>
          <w14:ligatures w14:val="none"/>
        </w:rPr>
      </w:pPr>
      <w:r w:rsidRPr="00FB69C7">
        <w:rPr>
          <w:rFonts w:eastAsia="SimSun" w:cstheme="minorHAnsi"/>
          <w:kern w:val="0"/>
          <w:sz w:val="22"/>
          <w:szCs w:val="22"/>
          <w:lang w:val="fr-FR" w:eastAsia="fr-CA"/>
          <w14:ligatures w14:val="none"/>
        </w:rPr>
        <w:t>et les autres acteurs</w:t>
      </w:r>
    </w:p>
    <w:p w:rsidR="00FB69C7" w:rsidRPr="00FB69C7" w:rsidRDefault="00FB69C7" w:rsidP="00E52A14">
      <w:pPr>
        <w:numPr>
          <w:ilvl w:val="0"/>
          <w:numId w:val="45"/>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FR" w:eastAsia="fr-FR"/>
          <w14:ligatures w14:val="none"/>
        </w:rPr>
        <w:t>Identifier les chaînes de responsabilités</w:t>
      </w:r>
    </w:p>
    <w:p w:rsidR="00FB69C7" w:rsidRPr="00FB69C7" w:rsidRDefault="00FB69C7" w:rsidP="00E52A14">
      <w:pPr>
        <w:numPr>
          <w:ilvl w:val="0"/>
          <w:numId w:val="45"/>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FR" w:eastAsia="fr-FR"/>
          <w14:ligatures w14:val="none"/>
        </w:rPr>
        <w:t>Revoir les processus de gestion des opérations lors d’un cas d’infection à virus Ebola</w:t>
      </w:r>
    </w:p>
    <w:p w:rsidR="00FB69C7" w:rsidRPr="00FB69C7" w:rsidRDefault="00FB69C7" w:rsidP="00E52A14">
      <w:pPr>
        <w:numPr>
          <w:ilvl w:val="0"/>
          <w:numId w:val="45"/>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FR" w:eastAsia="fr-FR"/>
          <w14:ligatures w14:val="none"/>
        </w:rPr>
        <w:t xml:space="preserve">Confirmer les dispositions prévues relativement à la notification, la coordination et les communications internes avant et après la confirmation d’un cas d’infection à virus Ebola. </w:t>
      </w:r>
    </w:p>
    <w:p w:rsidR="00FB69C7" w:rsidRPr="00FB69C7" w:rsidRDefault="00FB69C7" w:rsidP="00E52A14">
      <w:pPr>
        <w:numPr>
          <w:ilvl w:val="0"/>
          <w:numId w:val="45"/>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FR" w:eastAsia="fr-FR"/>
          <w14:ligatures w14:val="none"/>
        </w:rPr>
        <w:t xml:space="preserve">Examiner les aspects liés à l’équipement de protection individuelle et aux autres besoins logistiques (désinfection, enterrement, etc…) et la gestion des cas et des contacts avant et après la confirmation. </w:t>
      </w:r>
    </w:p>
    <w:p w:rsidR="00FB69C7" w:rsidRPr="00FB69C7" w:rsidRDefault="00FB69C7" w:rsidP="00E52A14">
      <w:pPr>
        <w:numPr>
          <w:ilvl w:val="0"/>
          <w:numId w:val="45"/>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FR" w:eastAsia="fr-FR"/>
          <w14:ligatures w14:val="none"/>
        </w:rPr>
        <w:t>Examiner les aspects du prélèvement et du laboratoire, les des points d’entrée et du financement</w:t>
      </w:r>
    </w:p>
    <w:p w:rsidR="00FB69C7" w:rsidRPr="00FB69C7" w:rsidRDefault="00FB69C7" w:rsidP="00E52A14">
      <w:pPr>
        <w:numPr>
          <w:ilvl w:val="0"/>
          <w:numId w:val="45"/>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FR" w:eastAsia="fr-FR"/>
          <w14:ligatures w14:val="none"/>
        </w:rPr>
        <w:t xml:space="preserve">Passer en revue les communications publiques (communauté et médias) </w:t>
      </w:r>
    </w:p>
    <w:p w:rsidR="00FB69C7" w:rsidRPr="00FB69C7" w:rsidRDefault="00FB69C7" w:rsidP="00E52A14">
      <w:pPr>
        <w:spacing w:after="0" w:line="240" w:lineRule="auto"/>
        <w:ind w:left="284" w:right="672"/>
        <w:contextualSpacing/>
        <w:rPr>
          <w:rFonts w:eastAsia="Times New Roman" w:cstheme="minorHAnsi"/>
          <w:kern w:val="0"/>
          <w:sz w:val="22"/>
          <w:szCs w:val="22"/>
          <w:lang w:val="fr-FR" w:eastAsia="fr-FR"/>
          <w14:ligatures w14:val="none"/>
        </w:rPr>
      </w:pPr>
    </w:p>
    <w:p w:rsidR="00FB69C7" w:rsidRPr="00FB69C7" w:rsidRDefault="00FB69C7" w:rsidP="00E52A14">
      <w:pPr>
        <w:spacing w:after="200" w:line="276" w:lineRule="auto"/>
        <w:ind w:left="284" w:right="672"/>
        <w:rPr>
          <w:rFonts w:eastAsia="SimSun" w:cstheme="minorHAnsi"/>
          <w:kern w:val="0"/>
          <w:sz w:val="22"/>
          <w:szCs w:val="22"/>
          <w:lang w:val="fr-FR" w:eastAsia="fr-CA"/>
          <w14:ligatures w14:val="none"/>
        </w:rPr>
      </w:pPr>
      <w:r w:rsidRPr="00FB69C7">
        <w:rPr>
          <w:rFonts w:eastAsia="SimSun" w:cstheme="minorHAnsi"/>
          <w:b/>
          <w:kern w:val="0"/>
          <w:sz w:val="22"/>
          <w:szCs w:val="22"/>
          <w:lang w:val="fr-CH" w:eastAsia="fr-CA"/>
          <w14:ligatures w14:val="none"/>
        </w:rPr>
        <w:t>MÉTHODE</w:t>
      </w: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r w:rsidRPr="00FB69C7">
        <w:rPr>
          <w:rFonts w:eastAsia="SimSun" w:cstheme="minorHAnsi"/>
          <w:kern w:val="0"/>
          <w:sz w:val="22"/>
          <w:szCs w:val="22"/>
          <w:lang w:val="fr-CH" w:eastAsia="fr-CA"/>
          <w14:ligatures w14:val="none"/>
        </w:rPr>
        <w:t>L’exercice consistait en 14 vignettes (ou mises en situation) et questions associées, d’un scénario se déroulant sur 6 semaines débutant par l’introduction d’un cas suspect de maladie à virus Ebola à une épidémie à l’échelle nationale. Ce scénario était divisé en 3 phases :</w:t>
      </w:r>
    </w:p>
    <w:p w:rsidR="00FB69C7" w:rsidRPr="00FB69C7" w:rsidRDefault="00FB69C7" w:rsidP="00E52A14">
      <w:pPr>
        <w:numPr>
          <w:ilvl w:val="0"/>
          <w:numId w:val="47"/>
        </w:numPr>
        <w:spacing w:after="0" w:line="240" w:lineRule="auto"/>
        <w:ind w:left="284" w:right="672" w:firstLine="0"/>
        <w:contextualSpacing/>
        <w:rPr>
          <w:rFonts w:eastAsia="Times New Roman" w:cstheme="minorHAnsi"/>
          <w:b/>
          <w:bCs/>
          <w:kern w:val="0"/>
          <w:sz w:val="22"/>
          <w:szCs w:val="22"/>
          <w:u w:val="single"/>
          <w:lang w:val="fr-FR" w:eastAsia="fr-FR"/>
          <w14:ligatures w14:val="none"/>
        </w:rPr>
      </w:pPr>
      <w:r w:rsidRPr="00FB69C7">
        <w:rPr>
          <w:rFonts w:eastAsia="Times New Roman" w:cstheme="minorHAnsi"/>
          <w:b/>
          <w:bCs/>
          <w:kern w:val="0"/>
          <w:sz w:val="22"/>
          <w:szCs w:val="22"/>
          <w:u w:val="single"/>
          <w:lang w:val="fr-FR" w:eastAsia="fr-FR"/>
          <w14:ligatures w14:val="none"/>
        </w:rPr>
        <w:t>Détection, gestion des cas, notification et recherche des contacts</w:t>
      </w:r>
    </w:p>
    <w:p w:rsidR="00FB69C7" w:rsidRPr="00FB69C7" w:rsidRDefault="00FB69C7" w:rsidP="00E52A14">
      <w:pPr>
        <w:numPr>
          <w:ilvl w:val="0"/>
          <w:numId w:val="47"/>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b/>
          <w:bCs/>
          <w:kern w:val="0"/>
          <w:sz w:val="22"/>
          <w:szCs w:val="22"/>
          <w:u w:val="single"/>
          <w:lang w:val="fr-FR" w:eastAsia="fr-FR"/>
          <w14:ligatures w14:val="none"/>
        </w:rPr>
        <w:t>Confirmation des cas et diffusion de l’information</w:t>
      </w:r>
    </w:p>
    <w:p w:rsidR="00FB69C7" w:rsidRPr="00FB69C7" w:rsidRDefault="00FB69C7" w:rsidP="00E52A14">
      <w:pPr>
        <w:numPr>
          <w:ilvl w:val="0"/>
          <w:numId w:val="47"/>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b/>
          <w:bCs/>
          <w:kern w:val="0"/>
          <w:sz w:val="22"/>
          <w:szCs w:val="22"/>
          <w:u w:val="single"/>
          <w:lang w:val="fr-FR" w:eastAsia="fr-FR"/>
          <w14:ligatures w14:val="none"/>
        </w:rPr>
        <w:t>Epidémie à l’échelle nationale</w:t>
      </w:r>
    </w:p>
    <w:p w:rsidR="00FB69C7" w:rsidRPr="00FB69C7" w:rsidRDefault="00FB69C7" w:rsidP="00E52A14">
      <w:pPr>
        <w:spacing w:after="0" w:line="240" w:lineRule="auto"/>
        <w:ind w:left="284" w:right="672"/>
        <w:contextualSpacing/>
        <w:rPr>
          <w:rFonts w:eastAsia="Times New Roman" w:cstheme="minorHAnsi"/>
          <w:kern w:val="0"/>
          <w:sz w:val="22"/>
          <w:szCs w:val="22"/>
          <w:lang w:val="fr-FR" w:eastAsia="fr-FR"/>
          <w14:ligatures w14:val="none"/>
        </w:rPr>
      </w:pP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r w:rsidRPr="00FB69C7">
        <w:rPr>
          <w:rFonts w:eastAsia="SimSun" w:cstheme="minorHAnsi"/>
          <w:kern w:val="0"/>
          <w:sz w:val="22"/>
          <w:szCs w:val="22"/>
          <w:lang w:val="fr-CH" w:eastAsia="fr-CA"/>
          <w14:ligatures w14:val="none"/>
        </w:rPr>
        <w:t>Les instructions sur l’exercice de simulation ont été remises aux participants, séance tenant, ainsi que l’horaire, la liste consolidée de l’OMS et un formulaire d’évaluation.</w:t>
      </w: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r w:rsidRPr="00FB69C7">
        <w:rPr>
          <w:rFonts w:eastAsia="SimSun" w:cstheme="minorHAnsi"/>
          <w:kern w:val="0"/>
          <w:sz w:val="22"/>
          <w:szCs w:val="22"/>
          <w:lang w:val="fr-CH" w:eastAsia="fr-CA"/>
          <w14:ligatures w14:val="none"/>
        </w:rPr>
        <w:t xml:space="preserve">Les invitations avaient été acheminées par courriel le 11 novembre aux personnes des organisations suivantes : Direction de lutte contre les maladies, DSBN, Cellule communication, DMH, DRAS Nouakchott, Commissariat Aéroport, ANAC, Point focal RSI, Ministère de la Défense, Ministère des affaires islamiques, Commissariat à la sécurité alimentaire., Ministère de l’intérieur, Ministère de l’Élevage, Ordre national des médecins, pharmaciens et </w:t>
      </w:r>
      <w:proofErr w:type="spellStart"/>
      <w:r w:rsidRPr="00FB69C7">
        <w:rPr>
          <w:rFonts w:eastAsia="SimSun" w:cstheme="minorHAnsi"/>
          <w:kern w:val="0"/>
          <w:sz w:val="22"/>
          <w:szCs w:val="22"/>
          <w:lang w:val="fr-CH" w:eastAsia="fr-CA"/>
          <w14:ligatures w14:val="none"/>
        </w:rPr>
        <w:t>chirurgiens dentistes</w:t>
      </w:r>
      <w:proofErr w:type="spellEnd"/>
      <w:r w:rsidRPr="00FB69C7">
        <w:rPr>
          <w:rFonts w:eastAsia="SimSun" w:cstheme="minorHAnsi"/>
          <w:kern w:val="0"/>
          <w:sz w:val="22"/>
          <w:szCs w:val="22"/>
          <w:lang w:val="fr-CH" w:eastAsia="fr-CA"/>
          <w14:ligatures w14:val="none"/>
        </w:rPr>
        <w:t xml:space="preserve">, </w:t>
      </w:r>
      <w:r w:rsidRPr="00FB69C7">
        <w:rPr>
          <w:rFonts w:eastAsia="SimSun" w:cstheme="minorHAnsi"/>
          <w:kern w:val="0"/>
          <w:sz w:val="22"/>
          <w:szCs w:val="22"/>
          <w:lang w:val="fr-CH" w:eastAsia="fr-CA"/>
          <w14:ligatures w14:val="none"/>
        </w:rPr>
        <w:lastRenderedPageBreak/>
        <w:t xml:space="preserve">Association des infirmiers, Association des sages-femmes, AMSP, Journalistes amis de la santé, Direction de l’Hygiène publique, Laboratoire, système des Nations Unis (PNUD, UNICEF, UNFPA, OCHA, PAM), Droits de l’homme, MSF, ACF, Croix Rouge française, Croissant Rouge, Banque mondiale, </w:t>
      </w:r>
      <w:proofErr w:type="spellStart"/>
      <w:r w:rsidRPr="00FB69C7">
        <w:rPr>
          <w:rFonts w:eastAsia="SimSun" w:cstheme="minorHAnsi"/>
          <w:kern w:val="0"/>
          <w:sz w:val="22"/>
          <w:szCs w:val="22"/>
          <w:lang w:val="fr-CH" w:eastAsia="fr-CA"/>
          <w14:ligatures w14:val="none"/>
        </w:rPr>
        <w:t>Medicos</w:t>
      </w:r>
      <w:proofErr w:type="spellEnd"/>
      <w:r w:rsidRPr="00FB69C7">
        <w:rPr>
          <w:rFonts w:eastAsia="SimSun" w:cstheme="minorHAnsi"/>
          <w:kern w:val="0"/>
          <w:sz w:val="22"/>
          <w:szCs w:val="22"/>
          <w:lang w:val="fr-CH" w:eastAsia="fr-CA"/>
          <w14:ligatures w14:val="none"/>
        </w:rPr>
        <w:t xml:space="preserve"> </w:t>
      </w:r>
      <w:proofErr w:type="spellStart"/>
      <w:r w:rsidRPr="00FB69C7">
        <w:rPr>
          <w:rFonts w:eastAsia="SimSun" w:cstheme="minorHAnsi"/>
          <w:kern w:val="0"/>
          <w:sz w:val="22"/>
          <w:szCs w:val="22"/>
          <w:lang w:val="fr-CH" w:eastAsia="fr-CA"/>
          <w14:ligatures w14:val="none"/>
        </w:rPr>
        <w:t>del</w:t>
      </w:r>
      <w:proofErr w:type="spellEnd"/>
      <w:r w:rsidRPr="00FB69C7">
        <w:rPr>
          <w:rFonts w:eastAsia="SimSun" w:cstheme="minorHAnsi"/>
          <w:kern w:val="0"/>
          <w:sz w:val="22"/>
          <w:szCs w:val="22"/>
          <w:lang w:val="fr-CH" w:eastAsia="fr-CA"/>
          <w14:ligatures w14:val="none"/>
        </w:rPr>
        <w:t xml:space="preserve"> </w:t>
      </w:r>
      <w:proofErr w:type="spellStart"/>
      <w:r w:rsidRPr="00FB69C7">
        <w:rPr>
          <w:rFonts w:eastAsia="SimSun" w:cstheme="minorHAnsi"/>
          <w:kern w:val="0"/>
          <w:sz w:val="22"/>
          <w:szCs w:val="22"/>
          <w:lang w:val="fr-CH" w:eastAsia="fr-CA"/>
          <w14:ligatures w14:val="none"/>
        </w:rPr>
        <w:t>Mundo</w:t>
      </w:r>
      <w:proofErr w:type="spellEnd"/>
      <w:r w:rsidRPr="00FB69C7">
        <w:rPr>
          <w:rFonts w:eastAsia="SimSun" w:cstheme="minorHAnsi"/>
          <w:kern w:val="0"/>
          <w:sz w:val="22"/>
          <w:szCs w:val="22"/>
          <w:lang w:val="fr-CH" w:eastAsia="fr-CA"/>
          <w14:ligatures w14:val="none"/>
        </w:rPr>
        <w:t xml:space="preserve">. </w:t>
      </w:r>
    </w:p>
    <w:p w:rsidR="00FB69C7" w:rsidRPr="00FB69C7" w:rsidRDefault="00FB69C7" w:rsidP="00E52A14">
      <w:pPr>
        <w:spacing w:after="200" w:line="276" w:lineRule="auto"/>
        <w:ind w:left="284" w:right="672"/>
        <w:rPr>
          <w:rFonts w:eastAsia="SimSun" w:cstheme="minorHAnsi"/>
          <w:kern w:val="0"/>
          <w:sz w:val="22"/>
          <w:szCs w:val="22"/>
          <w:lang w:val="fr-FR" w:eastAsia="fr-CA"/>
          <w14:ligatures w14:val="none"/>
        </w:rPr>
      </w:pPr>
      <w:r w:rsidRPr="00FB69C7">
        <w:rPr>
          <w:rFonts w:eastAsia="SimSun" w:cstheme="minorHAnsi"/>
          <w:kern w:val="0"/>
          <w:sz w:val="22"/>
          <w:szCs w:val="22"/>
          <w:lang w:val="fr-CH" w:eastAsia="fr-CA"/>
          <w14:ligatures w14:val="none"/>
        </w:rPr>
        <w:t xml:space="preserve">Ces personnes/participants étaient regroupés en 4 catégories : </w:t>
      </w:r>
    </w:p>
    <w:p w:rsidR="00FB69C7" w:rsidRPr="00FB69C7" w:rsidRDefault="00FB69C7" w:rsidP="00E52A14">
      <w:pPr>
        <w:numPr>
          <w:ilvl w:val="0"/>
          <w:numId w:val="42"/>
        </w:numPr>
        <w:spacing w:after="200" w:line="276" w:lineRule="auto"/>
        <w:ind w:left="284" w:right="672" w:firstLine="0"/>
        <w:rPr>
          <w:rFonts w:eastAsia="SimSun" w:cstheme="minorHAnsi"/>
          <w:kern w:val="0"/>
          <w:sz w:val="22"/>
          <w:szCs w:val="22"/>
          <w:lang w:val="fr-FR" w:eastAsia="fr-CA"/>
          <w14:ligatures w14:val="none"/>
        </w:rPr>
      </w:pPr>
      <w:r w:rsidRPr="00FB69C7">
        <w:rPr>
          <w:rFonts w:eastAsia="SimSun" w:cstheme="minorHAnsi"/>
          <w:kern w:val="0"/>
          <w:sz w:val="22"/>
          <w:szCs w:val="22"/>
          <w:lang w:val="fr-CH" w:eastAsia="fr-CA"/>
          <w14:ligatures w14:val="none"/>
        </w:rPr>
        <w:t xml:space="preserve">les acteurs/joueurs : les </w:t>
      </w:r>
      <w:r w:rsidRPr="00FB69C7">
        <w:rPr>
          <w:rFonts w:eastAsia="SimSun" w:cstheme="minorHAnsi"/>
          <w:kern w:val="0"/>
          <w:sz w:val="22"/>
          <w:szCs w:val="22"/>
          <w:lang w:val="fr-CA" w:eastAsia="fr-CA"/>
          <w14:ligatures w14:val="none"/>
        </w:rPr>
        <w:t xml:space="preserve">participants du pays et partenaires techniques et financiers </w:t>
      </w:r>
      <w:r w:rsidRPr="00FB69C7">
        <w:rPr>
          <w:rFonts w:eastAsia="SimSun" w:cstheme="minorHAnsi"/>
          <w:kern w:val="0"/>
          <w:sz w:val="22"/>
          <w:szCs w:val="22"/>
          <w:lang w:val="fr-CH" w:eastAsia="fr-CA"/>
          <w14:ligatures w14:val="none"/>
        </w:rPr>
        <w:t xml:space="preserve">responsables de la riposte. Ces derniers devant se regrouper selon les composantes de la riposte, adaptées de la liste consolidée de l’OMS à savoir </w:t>
      </w:r>
    </w:p>
    <w:p w:rsidR="00FB69C7" w:rsidRPr="00FB69C7" w:rsidRDefault="00FB69C7" w:rsidP="00E52A14">
      <w:pPr>
        <w:numPr>
          <w:ilvl w:val="0"/>
          <w:numId w:val="46"/>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CH" w:eastAsia="fr-FR"/>
          <w14:ligatures w14:val="none"/>
        </w:rPr>
        <w:t>coordination et budget,</w:t>
      </w:r>
    </w:p>
    <w:p w:rsidR="00FB69C7" w:rsidRPr="00FB69C7" w:rsidRDefault="00FB69C7" w:rsidP="00E52A14">
      <w:pPr>
        <w:numPr>
          <w:ilvl w:val="0"/>
          <w:numId w:val="46"/>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CH" w:eastAsia="fr-FR"/>
          <w14:ligatures w14:val="none"/>
        </w:rPr>
        <w:t xml:space="preserve">surveillance épidémiologique et recherche des contacts, </w:t>
      </w:r>
    </w:p>
    <w:p w:rsidR="00FB69C7" w:rsidRPr="00FB69C7" w:rsidRDefault="00FB69C7" w:rsidP="00E52A14">
      <w:pPr>
        <w:numPr>
          <w:ilvl w:val="0"/>
          <w:numId w:val="46"/>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CH" w:eastAsia="fr-FR"/>
          <w14:ligatures w14:val="none"/>
        </w:rPr>
        <w:t>équipe d’intervention rapide,</w:t>
      </w:r>
    </w:p>
    <w:p w:rsidR="00FB69C7" w:rsidRPr="00FB69C7" w:rsidRDefault="00FB69C7" w:rsidP="00E52A14">
      <w:pPr>
        <w:numPr>
          <w:ilvl w:val="0"/>
          <w:numId w:val="46"/>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CH" w:eastAsia="fr-FR"/>
          <w14:ligatures w14:val="none"/>
        </w:rPr>
        <w:t xml:space="preserve">communication et sensibilisation des  communautés, </w:t>
      </w:r>
    </w:p>
    <w:p w:rsidR="00FB69C7" w:rsidRPr="00FB69C7" w:rsidRDefault="00FB69C7" w:rsidP="00E52A14">
      <w:pPr>
        <w:numPr>
          <w:ilvl w:val="0"/>
          <w:numId w:val="46"/>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CH" w:eastAsia="fr-FR"/>
          <w14:ligatures w14:val="none"/>
        </w:rPr>
        <w:t>prévention et lutte contre les infections, prise en charge des cas</w:t>
      </w:r>
    </w:p>
    <w:p w:rsidR="00FB69C7" w:rsidRPr="00FB69C7" w:rsidRDefault="00FB69C7" w:rsidP="00E52A14">
      <w:pPr>
        <w:numPr>
          <w:ilvl w:val="0"/>
          <w:numId w:val="46"/>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CH" w:eastAsia="fr-FR"/>
          <w14:ligatures w14:val="none"/>
        </w:rPr>
        <w:t xml:space="preserve">laboratoires, </w:t>
      </w:r>
    </w:p>
    <w:p w:rsidR="00FB69C7" w:rsidRPr="00FB69C7" w:rsidRDefault="00FB69C7" w:rsidP="00E52A14">
      <w:pPr>
        <w:numPr>
          <w:ilvl w:val="0"/>
          <w:numId w:val="46"/>
        </w:numPr>
        <w:spacing w:after="0" w:line="240" w:lineRule="auto"/>
        <w:ind w:left="284" w:right="672" w:firstLine="0"/>
        <w:contextualSpacing/>
        <w:rPr>
          <w:rFonts w:eastAsia="Times New Roman" w:cstheme="minorHAnsi"/>
          <w:kern w:val="0"/>
          <w:sz w:val="22"/>
          <w:szCs w:val="22"/>
          <w:lang w:val="fr-FR" w:eastAsia="fr-FR"/>
          <w14:ligatures w14:val="none"/>
        </w:rPr>
      </w:pPr>
      <w:r w:rsidRPr="00FB69C7">
        <w:rPr>
          <w:rFonts w:eastAsia="Times New Roman" w:cstheme="minorHAnsi"/>
          <w:kern w:val="0"/>
          <w:sz w:val="22"/>
          <w:szCs w:val="22"/>
          <w:lang w:val="fr-CH" w:eastAsia="fr-FR"/>
          <w14:ligatures w14:val="none"/>
        </w:rPr>
        <w:t>points d’entrée</w:t>
      </w:r>
    </w:p>
    <w:p w:rsidR="00FB69C7" w:rsidRPr="00FB69C7" w:rsidRDefault="00FB69C7" w:rsidP="00E52A14">
      <w:pPr>
        <w:spacing w:after="0" w:line="240" w:lineRule="auto"/>
        <w:ind w:left="284" w:right="672"/>
        <w:contextualSpacing/>
        <w:rPr>
          <w:rFonts w:eastAsia="Times New Roman" w:cstheme="minorHAnsi"/>
          <w:kern w:val="0"/>
          <w:sz w:val="22"/>
          <w:szCs w:val="22"/>
          <w:lang w:val="fr-FR" w:eastAsia="fr-FR"/>
          <w14:ligatures w14:val="none"/>
        </w:rPr>
      </w:pPr>
    </w:p>
    <w:p w:rsidR="00FB69C7" w:rsidRPr="00FB69C7" w:rsidRDefault="00FB69C7" w:rsidP="00E52A14">
      <w:pPr>
        <w:numPr>
          <w:ilvl w:val="0"/>
          <w:numId w:val="42"/>
        </w:numPr>
        <w:spacing w:after="200" w:line="276" w:lineRule="auto"/>
        <w:ind w:left="284" w:right="672" w:firstLine="0"/>
        <w:rPr>
          <w:rFonts w:eastAsia="SimSun" w:cstheme="minorHAnsi"/>
          <w:kern w:val="0"/>
          <w:sz w:val="22"/>
          <w:szCs w:val="22"/>
          <w:lang w:val="fr-FR" w:eastAsia="fr-CA"/>
          <w14:ligatures w14:val="none"/>
        </w:rPr>
      </w:pPr>
      <w:r w:rsidRPr="00FB69C7">
        <w:rPr>
          <w:rFonts w:eastAsia="SimSun" w:cstheme="minorHAnsi"/>
          <w:kern w:val="0"/>
          <w:sz w:val="22"/>
          <w:szCs w:val="22"/>
          <w:lang w:val="fr-FR" w:eastAsia="fr-CA"/>
          <w14:ligatures w14:val="none"/>
        </w:rPr>
        <w:t>les facilitateurs: Anne Fortin, Jocelyne Sauvé de l’équipe de mission</w:t>
      </w:r>
    </w:p>
    <w:p w:rsidR="00FB69C7" w:rsidRPr="00FB69C7" w:rsidRDefault="00FB69C7" w:rsidP="00E52A14">
      <w:pPr>
        <w:numPr>
          <w:ilvl w:val="0"/>
          <w:numId w:val="42"/>
        </w:numPr>
        <w:spacing w:after="200" w:line="276" w:lineRule="auto"/>
        <w:ind w:left="284" w:right="672" w:firstLine="0"/>
        <w:rPr>
          <w:rFonts w:eastAsia="SimSun" w:cstheme="minorHAnsi"/>
          <w:kern w:val="0"/>
          <w:sz w:val="22"/>
          <w:szCs w:val="22"/>
          <w:lang w:val="fr-FR" w:eastAsia="fr-CA"/>
          <w14:ligatures w14:val="none"/>
        </w:rPr>
      </w:pPr>
      <w:r w:rsidRPr="00FB69C7">
        <w:rPr>
          <w:rFonts w:eastAsia="SimSun" w:cstheme="minorHAnsi"/>
          <w:kern w:val="0"/>
          <w:sz w:val="22"/>
          <w:szCs w:val="22"/>
          <w:lang w:val="fr-FR" w:eastAsia="fr-CA"/>
          <w14:ligatures w14:val="none"/>
        </w:rPr>
        <w:t>les rapporteurs: les autres membres de l’équipe de mission</w:t>
      </w:r>
    </w:p>
    <w:p w:rsidR="00FB69C7" w:rsidRPr="00FB69C7" w:rsidRDefault="00FB69C7" w:rsidP="00E52A14">
      <w:pPr>
        <w:numPr>
          <w:ilvl w:val="0"/>
          <w:numId w:val="42"/>
        </w:numPr>
        <w:spacing w:after="200" w:line="276" w:lineRule="auto"/>
        <w:ind w:left="284" w:right="672" w:firstLine="0"/>
        <w:rPr>
          <w:rFonts w:eastAsia="SimSun" w:cstheme="minorHAnsi"/>
          <w:kern w:val="0"/>
          <w:sz w:val="22"/>
          <w:szCs w:val="22"/>
          <w:lang w:val="fr-FR" w:eastAsia="fr-CA"/>
          <w14:ligatures w14:val="none"/>
        </w:rPr>
      </w:pPr>
      <w:r w:rsidRPr="00FB69C7">
        <w:rPr>
          <w:rFonts w:eastAsia="SimSun" w:cstheme="minorHAnsi"/>
          <w:kern w:val="0"/>
          <w:sz w:val="22"/>
          <w:szCs w:val="22"/>
          <w:lang w:val="fr-FR" w:eastAsia="fr-CA"/>
          <w14:ligatures w14:val="none"/>
        </w:rPr>
        <w:t xml:space="preserve">les observateurs: les autres personnes/participants </w:t>
      </w: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r w:rsidRPr="00FB69C7">
        <w:rPr>
          <w:rFonts w:eastAsia="SimSun" w:cstheme="minorHAnsi"/>
          <w:kern w:val="0"/>
          <w:sz w:val="22"/>
          <w:szCs w:val="22"/>
          <w:lang w:val="fr-CH" w:eastAsia="fr-CA"/>
          <w14:ligatures w14:val="none"/>
        </w:rPr>
        <w:t xml:space="preserve">Seul les acteurs/joueurs devaient répondre aux questions du scénario. Cependant, une période </w:t>
      </w:r>
      <w:r w:rsidR="00E52A14">
        <w:rPr>
          <w:rFonts w:eastAsia="SimSun" w:cstheme="minorHAnsi"/>
          <w:kern w:val="0"/>
          <w:sz w:val="22"/>
          <w:szCs w:val="22"/>
          <w:lang w:val="fr-CH" w:eastAsia="fr-CA"/>
          <w14:ligatures w14:val="none"/>
        </w:rPr>
        <w:t>était réservée aux observateurs.</w:t>
      </w:r>
    </w:p>
    <w:p w:rsidR="00FB69C7" w:rsidRPr="00E52A14" w:rsidRDefault="00FB69C7" w:rsidP="00E52A14">
      <w:pPr>
        <w:spacing w:after="200" w:line="276" w:lineRule="auto"/>
        <w:ind w:left="284" w:right="672"/>
        <w:rPr>
          <w:rFonts w:eastAsia="SimSun" w:cstheme="minorHAnsi"/>
          <w:kern w:val="0"/>
          <w:sz w:val="22"/>
          <w:szCs w:val="22"/>
          <w:lang w:val="fr-CH" w:eastAsia="fr-CA"/>
          <w14:ligatures w14:val="none"/>
        </w:rPr>
      </w:pPr>
      <w:r w:rsidRPr="00FB69C7">
        <w:rPr>
          <w:rFonts w:eastAsia="SimSun" w:cstheme="minorHAnsi"/>
          <w:kern w:val="0"/>
          <w:sz w:val="22"/>
          <w:szCs w:val="22"/>
          <w:lang w:val="fr-CH" w:eastAsia="fr-CA"/>
          <w14:ligatures w14:val="none"/>
        </w:rPr>
        <w:t xml:space="preserve">Au total, plus de 50 personnes ont participé à l’exercice de simulation.  Le présent rapport présente,  dans sa première partie, </w:t>
      </w:r>
      <w:r w:rsidR="00E52A14">
        <w:rPr>
          <w:rFonts w:eastAsia="SimSun" w:cstheme="minorHAnsi"/>
          <w:kern w:val="0"/>
          <w:sz w:val="22"/>
          <w:szCs w:val="22"/>
          <w:lang w:val="fr-CH" w:eastAsia="fr-CA"/>
          <w14:ligatures w14:val="none"/>
        </w:rPr>
        <w:t>les résultats</w:t>
      </w:r>
      <w:r w:rsidRPr="00FB69C7">
        <w:rPr>
          <w:rFonts w:eastAsia="SimSun" w:cstheme="minorHAnsi"/>
          <w:kern w:val="0"/>
          <w:sz w:val="22"/>
          <w:szCs w:val="22"/>
          <w:lang w:val="fr-CH" w:eastAsia="fr-CA"/>
          <w14:ligatures w14:val="none"/>
        </w:rPr>
        <w:t xml:space="preserve"> d’évaluation de l’exercice de simulation par les participants incluant leurs réflexions spontanées sur les zones d’amélioration potentielles de l’état actuel de préparation du pays. La deuxième section du rapport fait était des discussions qui ont eu cours pendant l’exercice de simulation tel que noté par les rapporteurs.</w:t>
      </w:r>
    </w:p>
    <w:p w:rsidR="00FB69C7" w:rsidRDefault="00FB69C7" w:rsidP="00E52A14">
      <w:pPr>
        <w:spacing w:after="200" w:line="276" w:lineRule="auto"/>
        <w:ind w:left="284" w:right="672"/>
        <w:rPr>
          <w:rFonts w:eastAsia="SimSun" w:cstheme="minorHAnsi"/>
          <w:kern w:val="0"/>
          <w:sz w:val="22"/>
          <w:szCs w:val="22"/>
          <w:lang w:val="fr-CH" w:eastAsia="fr-CA"/>
          <w14:ligatures w14:val="none"/>
        </w:rPr>
      </w:pPr>
    </w:p>
    <w:p w:rsidR="00E52A14" w:rsidRDefault="00E52A14" w:rsidP="00E52A14">
      <w:pPr>
        <w:spacing w:after="200" w:line="276" w:lineRule="auto"/>
        <w:ind w:left="284" w:right="672"/>
        <w:rPr>
          <w:rFonts w:eastAsia="SimSun" w:cstheme="minorHAnsi"/>
          <w:kern w:val="0"/>
          <w:sz w:val="22"/>
          <w:szCs w:val="22"/>
          <w:lang w:val="fr-CH" w:eastAsia="fr-CA"/>
          <w14:ligatures w14:val="none"/>
        </w:rPr>
      </w:pPr>
    </w:p>
    <w:p w:rsidR="00E52A14" w:rsidRPr="00E52A14" w:rsidRDefault="00E52A14" w:rsidP="00E52A14">
      <w:pPr>
        <w:spacing w:after="200" w:line="276" w:lineRule="auto"/>
        <w:ind w:left="284" w:right="672"/>
        <w:rPr>
          <w:rFonts w:eastAsia="SimSun" w:cstheme="minorHAnsi"/>
          <w:kern w:val="0"/>
          <w:sz w:val="22"/>
          <w:szCs w:val="22"/>
          <w:lang w:val="fr-CH" w:eastAsia="fr-CA"/>
          <w14:ligatures w14:val="none"/>
        </w:rPr>
      </w:pP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p>
    <w:p w:rsidR="00FB69C7" w:rsidRPr="00FB69C7" w:rsidRDefault="00FB69C7" w:rsidP="00E52A14">
      <w:pPr>
        <w:spacing w:after="200" w:line="276" w:lineRule="auto"/>
        <w:ind w:left="284" w:right="672"/>
        <w:rPr>
          <w:rFonts w:eastAsia="SimSun" w:cstheme="minorHAnsi"/>
          <w:b/>
          <w:kern w:val="0"/>
          <w:sz w:val="22"/>
          <w:szCs w:val="22"/>
          <w:lang w:val="fr-CH" w:eastAsia="fr-CA"/>
          <w14:ligatures w14:val="none"/>
        </w:rPr>
      </w:pPr>
      <w:r w:rsidRPr="00FB69C7">
        <w:rPr>
          <w:rFonts w:eastAsia="SimSun" w:cstheme="minorHAnsi"/>
          <w:b/>
          <w:kern w:val="0"/>
          <w:sz w:val="22"/>
          <w:szCs w:val="22"/>
          <w:lang w:val="fr-CH" w:eastAsia="fr-CA"/>
          <w14:ligatures w14:val="none"/>
        </w:rPr>
        <w:t>RÉSULTATS DU QUESTIONNAIRE  D’ÉVALUATION</w:t>
      </w: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r w:rsidRPr="00FB69C7">
        <w:rPr>
          <w:rFonts w:eastAsia="SimSun" w:cstheme="minorHAnsi"/>
          <w:kern w:val="0"/>
          <w:sz w:val="22"/>
          <w:szCs w:val="22"/>
          <w:lang w:val="fr-CH" w:eastAsia="fr-CA"/>
          <w14:ligatures w14:val="none"/>
        </w:rPr>
        <w:t>Au total 34 participants ont complété le formulaire d’évaluation. Aucune information n’a été documentée sur la catégorie de participants ou l’organisation d’appartenance.</w:t>
      </w: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r w:rsidRPr="00FB69C7">
        <w:rPr>
          <w:rFonts w:eastAsia="SimSun" w:cstheme="minorHAnsi"/>
          <w:kern w:val="0"/>
          <w:sz w:val="22"/>
          <w:szCs w:val="22"/>
          <w:lang w:val="fr-CH" w:eastAsia="fr-CA"/>
          <w14:ligatures w14:val="none"/>
        </w:rPr>
        <w:t xml:space="preserve">Le tableau 1 présente les résultats aux questions d’appréciation sur l’atteinte du but établi, sur la qualité des discussions et l’utilité des leçons. Les résultats sont présentés pour 33 participants, puisqu’un n’a répondu à aucune des questions. Globalement, les participants  étaient en accord ou fortement en accord avec l’atteinte des objectifs de l’exercice de simulation et le bon degré de discussions et de leçons tirés de l’exercice. </w:t>
      </w: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r w:rsidRPr="00FB69C7">
        <w:rPr>
          <w:rFonts w:eastAsia="SimSun" w:cstheme="minorHAnsi"/>
          <w:kern w:val="0"/>
          <w:sz w:val="22"/>
          <w:szCs w:val="22"/>
          <w:lang w:val="fr-CH" w:eastAsia="fr-CA"/>
          <w14:ligatures w14:val="none"/>
        </w:rPr>
        <w:t>Tableau 1</w:t>
      </w:r>
    </w:p>
    <w:tbl>
      <w:tblPr>
        <w:tblW w:w="13323" w:type="dxa"/>
        <w:jc w:val="center"/>
        <w:tblInd w:w="-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55"/>
        <w:gridCol w:w="1461"/>
        <w:gridCol w:w="1276"/>
        <w:gridCol w:w="1417"/>
        <w:gridCol w:w="1614"/>
      </w:tblGrid>
      <w:tr w:rsidR="00FB69C7" w:rsidRPr="00FB69C7" w:rsidTr="001F5679">
        <w:trPr>
          <w:jc w:val="center"/>
        </w:trPr>
        <w:tc>
          <w:tcPr>
            <w:tcW w:w="7555" w:type="dxa"/>
            <w:tcBorders>
              <w:top w:val="single" w:sz="4" w:space="0" w:color="auto"/>
              <w:left w:val="single" w:sz="4" w:space="0" w:color="auto"/>
              <w:bottom w:val="single" w:sz="4" w:space="0" w:color="auto"/>
              <w:right w:val="single" w:sz="4" w:space="0" w:color="auto"/>
            </w:tcBorders>
            <w:shd w:val="clear" w:color="auto" w:fill="FFFF99"/>
            <w:hideMark/>
          </w:tcPr>
          <w:p w:rsidR="00FB69C7" w:rsidRPr="00FB69C7" w:rsidRDefault="00FB69C7" w:rsidP="00FB69C7">
            <w:pPr>
              <w:spacing w:after="200" w:line="276" w:lineRule="auto"/>
              <w:rPr>
                <w:rFonts w:eastAsia="SimSun" w:cstheme="minorHAnsi"/>
                <w:b/>
                <w:bCs/>
                <w:kern w:val="0"/>
                <w:sz w:val="20"/>
                <w:lang w:val="fr-CA" w:eastAsia="fr-CA"/>
                <w14:ligatures w14:val="none"/>
              </w:rPr>
            </w:pPr>
            <w:r w:rsidRPr="00FB69C7">
              <w:rPr>
                <w:rFonts w:eastAsia="SimSun" w:cstheme="minorHAnsi"/>
                <w:b/>
                <w:bCs/>
                <w:kern w:val="0"/>
                <w:sz w:val="20"/>
                <w:lang w:val="fr-CA" w:eastAsia="fr-CA"/>
                <w14:ligatures w14:val="none"/>
              </w:rPr>
              <w:t>Contenu</w:t>
            </w:r>
          </w:p>
        </w:tc>
        <w:tc>
          <w:tcPr>
            <w:tcW w:w="1461" w:type="dxa"/>
            <w:tcBorders>
              <w:top w:val="single" w:sz="4" w:space="0" w:color="auto"/>
              <w:left w:val="single" w:sz="4" w:space="0" w:color="auto"/>
              <w:bottom w:val="single" w:sz="4" w:space="0" w:color="auto"/>
              <w:right w:val="single" w:sz="4" w:space="0" w:color="auto"/>
            </w:tcBorders>
            <w:shd w:val="clear" w:color="auto" w:fill="FFFF99"/>
            <w:hideMark/>
          </w:tcPr>
          <w:p w:rsidR="00E52A14" w:rsidRDefault="00FB69C7" w:rsidP="00E52A14">
            <w:pPr>
              <w:spacing w:after="200" w:line="276" w:lineRule="auto"/>
              <w:ind w:firstLine="34"/>
              <w:jc w:val="center"/>
              <w:rPr>
                <w:rFonts w:eastAsia="SimSun" w:cstheme="minorHAnsi"/>
                <w:b/>
                <w:bCs/>
                <w:kern w:val="0"/>
                <w:sz w:val="20"/>
                <w:lang w:val="fr-CA" w:eastAsia="fr-CA"/>
                <w14:ligatures w14:val="none"/>
              </w:rPr>
            </w:pPr>
            <w:r w:rsidRPr="00FB69C7">
              <w:rPr>
                <w:rFonts w:eastAsia="SimSun" w:cstheme="minorHAnsi"/>
                <w:b/>
                <w:bCs/>
                <w:kern w:val="0"/>
                <w:sz w:val="20"/>
                <w:lang w:val="fr-CA" w:eastAsia="fr-CA"/>
                <w14:ligatures w14:val="none"/>
              </w:rPr>
              <w:t xml:space="preserve">Fortement d’accord </w:t>
            </w:r>
          </w:p>
          <w:p w:rsidR="00FB69C7" w:rsidRPr="00FB69C7" w:rsidRDefault="00FB69C7" w:rsidP="00E52A14">
            <w:pPr>
              <w:spacing w:after="200" w:line="276" w:lineRule="auto"/>
              <w:ind w:firstLine="34"/>
              <w:jc w:val="center"/>
              <w:rPr>
                <w:rFonts w:eastAsia="SimSun" w:cstheme="minorHAnsi"/>
                <w:b/>
                <w:bCs/>
                <w:kern w:val="0"/>
                <w:sz w:val="20"/>
                <w:lang w:val="fr-CA" w:eastAsia="fr-CA"/>
                <w14:ligatures w14:val="none"/>
              </w:rPr>
            </w:pPr>
            <w:r w:rsidRPr="00FB69C7">
              <w:rPr>
                <w:rFonts w:eastAsia="SimSun" w:cstheme="minorHAnsi"/>
                <w:b/>
                <w:bCs/>
                <w:kern w:val="0"/>
                <w:sz w:val="20"/>
                <w:lang w:val="fr-CA" w:eastAsia="fr-CA"/>
                <w14:ligatures w14:val="none"/>
              </w:rPr>
              <w:t>% (n)</w:t>
            </w:r>
          </w:p>
        </w:tc>
        <w:tc>
          <w:tcPr>
            <w:tcW w:w="1276" w:type="dxa"/>
            <w:tcBorders>
              <w:top w:val="single" w:sz="4" w:space="0" w:color="auto"/>
              <w:left w:val="single" w:sz="4" w:space="0" w:color="auto"/>
              <w:bottom w:val="single" w:sz="4" w:space="0" w:color="auto"/>
              <w:right w:val="single" w:sz="4" w:space="0" w:color="auto"/>
            </w:tcBorders>
            <w:shd w:val="clear" w:color="auto" w:fill="FFFF99"/>
            <w:hideMark/>
          </w:tcPr>
          <w:p w:rsidR="00E52A14" w:rsidRDefault="00FB69C7" w:rsidP="00E52A14">
            <w:pPr>
              <w:spacing w:after="200" w:line="276" w:lineRule="auto"/>
              <w:jc w:val="center"/>
              <w:rPr>
                <w:rFonts w:eastAsia="SimSun" w:cstheme="minorHAnsi"/>
                <w:b/>
                <w:bCs/>
                <w:kern w:val="0"/>
                <w:sz w:val="20"/>
                <w:lang w:val="fr-CA" w:eastAsia="fr-CA"/>
                <w14:ligatures w14:val="none"/>
              </w:rPr>
            </w:pPr>
            <w:r w:rsidRPr="00FB69C7">
              <w:rPr>
                <w:rFonts w:eastAsia="SimSun" w:cstheme="minorHAnsi"/>
                <w:b/>
                <w:bCs/>
                <w:kern w:val="0"/>
                <w:sz w:val="20"/>
                <w:lang w:val="fr-CA" w:eastAsia="fr-CA"/>
                <w14:ligatures w14:val="none"/>
              </w:rPr>
              <w:t>D’accord</w:t>
            </w:r>
          </w:p>
          <w:p w:rsidR="00FB69C7" w:rsidRPr="00FB69C7" w:rsidRDefault="00FB69C7" w:rsidP="00E52A14">
            <w:pPr>
              <w:spacing w:after="200" w:line="276" w:lineRule="auto"/>
              <w:jc w:val="center"/>
              <w:rPr>
                <w:rFonts w:eastAsia="SimSun" w:cstheme="minorHAnsi"/>
                <w:b/>
                <w:bCs/>
                <w:kern w:val="0"/>
                <w:sz w:val="20"/>
                <w:lang w:val="fr-CA" w:eastAsia="fr-CA"/>
                <w14:ligatures w14:val="none"/>
              </w:rPr>
            </w:pPr>
            <w:r w:rsidRPr="00FB69C7">
              <w:rPr>
                <w:rFonts w:eastAsia="SimSun" w:cstheme="minorHAnsi"/>
                <w:b/>
                <w:bCs/>
                <w:kern w:val="0"/>
                <w:sz w:val="20"/>
                <w:lang w:val="fr-CA" w:eastAsia="fr-CA"/>
                <w14:ligatures w14:val="none"/>
              </w:rPr>
              <w:t xml:space="preserve"> % (n)</w:t>
            </w:r>
          </w:p>
        </w:tc>
        <w:tc>
          <w:tcPr>
            <w:tcW w:w="1417" w:type="dxa"/>
            <w:tcBorders>
              <w:top w:val="single" w:sz="4" w:space="0" w:color="auto"/>
              <w:left w:val="single" w:sz="4" w:space="0" w:color="auto"/>
              <w:bottom w:val="single" w:sz="4" w:space="0" w:color="auto"/>
              <w:right w:val="single" w:sz="4" w:space="0" w:color="auto"/>
            </w:tcBorders>
            <w:shd w:val="clear" w:color="auto" w:fill="FFFF99"/>
            <w:hideMark/>
          </w:tcPr>
          <w:p w:rsidR="00FB69C7" w:rsidRPr="00FB69C7" w:rsidRDefault="00FB69C7" w:rsidP="00FB69C7">
            <w:pPr>
              <w:spacing w:after="200" w:line="276" w:lineRule="auto"/>
              <w:jc w:val="center"/>
              <w:rPr>
                <w:rFonts w:eastAsia="SimSun" w:cstheme="minorHAnsi"/>
                <w:b/>
                <w:bCs/>
                <w:kern w:val="0"/>
                <w:sz w:val="20"/>
                <w:lang w:val="fr-CA" w:eastAsia="fr-CA"/>
                <w14:ligatures w14:val="none"/>
              </w:rPr>
            </w:pPr>
            <w:r w:rsidRPr="00FB69C7">
              <w:rPr>
                <w:rFonts w:eastAsia="SimSun" w:cstheme="minorHAnsi"/>
                <w:b/>
                <w:bCs/>
                <w:kern w:val="0"/>
                <w:sz w:val="20"/>
                <w:lang w:val="fr-CA" w:eastAsia="fr-CA"/>
                <w14:ligatures w14:val="none"/>
              </w:rPr>
              <w:t>En désaccord % (n)</w:t>
            </w:r>
          </w:p>
        </w:tc>
        <w:tc>
          <w:tcPr>
            <w:tcW w:w="1614" w:type="dxa"/>
            <w:tcBorders>
              <w:top w:val="single" w:sz="4" w:space="0" w:color="auto"/>
              <w:left w:val="single" w:sz="4" w:space="0" w:color="auto"/>
              <w:bottom w:val="single" w:sz="4" w:space="0" w:color="auto"/>
              <w:right w:val="single" w:sz="4" w:space="0" w:color="auto"/>
            </w:tcBorders>
            <w:shd w:val="clear" w:color="auto" w:fill="FFFF99"/>
            <w:hideMark/>
          </w:tcPr>
          <w:p w:rsidR="00E52A14" w:rsidRDefault="00E52A14" w:rsidP="00E52A14">
            <w:pPr>
              <w:spacing w:after="200" w:line="276" w:lineRule="auto"/>
              <w:jc w:val="center"/>
              <w:rPr>
                <w:rFonts w:eastAsia="SimSun" w:cstheme="minorHAnsi"/>
                <w:b/>
                <w:bCs/>
                <w:kern w:val="0"/>
                <w:sz w:val="20"/>
                <w:lang w:val="fr-CA" w:eastAsia="fr-CA"/>
                <w14:ligatures w14:val="none"/>
              </w:rPr>
            </w:pPr>
            <w:r>
              <w:rPr>
                <w:rFonts w:eastAsia="SimSun" w:cstheme="minorHAnsi"/>
                <w:b/>
                <w:bCs/>
                <w:kern w:val="0"/>
                <w:sz w:val="20"/>
                <w:lang w:val="fr-CA" w:eastAsia="fr-CA"/>
                <w14:ligatures w14:val="none"/>
              </w:rPr>
              <w:t>Fortement désaccord</w:t>
            </w:r>
          </w:p>
          <w:p w:rsidR="00FB69C7" w:rsidRPr="00FB69C7" w:rsidRDefault="00FB69C7" w:rsidP="00E52A14">
            <w:pPr>
              <w:spacing w:after="200" w:line="276" w:lineRule="auto"/>
              <w:jc w:val="center"/>
              <w:rPr>
                <w:rFonts w:eastAsia="SimSun" w:cstheme="minorHAnsi"/>
                <w:b/>
                <w:bCs/>
                <w:kern w:val="0"/>
                <w:sz w:val="20"/>
                <w:lang w:val="fr-CA" w:eastAsia="fr-CA"/>
                <w14:ligatures w14:val="none"/>
              </w:rPr>
            </w:pPr>
            <w:r w:rsidRPr="00FB69C7">
              <w:rPr>
                <w:rFonts w:eastAsia="SimSun" w:cstheme="minorHAnsi"/>
                <w:b/>
                <w:bCs/>
                <w:kern w:val="0"/>
                <w:sz w:val="20"/>
                <w:lang w:val="fr-CA" w:eastAsia="fr-CA"/>
                <w14:ligatures w14:val="none"/>
              </w:rPr>
              <w:t>% (n)</w:t>
            </w:r>
          </w:p>
        </w:tc>
      </w:tr>
      <w:tr w:rsidR="00FB69C7" w:rsidRPr="00FB69C7" w:rsidTr="001F5679">
        <w:trPr>
          <w:trHeight w:val="823"/>
          <w:jc w:val="center"/>
        </w:trPr>
        <w:tc>
          <w:tcPr>
            <w:tcW w:w="7555"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before="120" w:after="200" w:line="276" w:lineRule="auto"/>
              <w:ind w:left="360" w:hanging="360"/>
              <w:rPr>
                <w:rFonts w:eastAsia="SimSun" w:cstheme="minorHAnsi"/>
                <w:kern w:val="0"/>
                <w:sz w:val="20"/>
                <w:lang w:val="fr-CA" w:eastAsia="fr-CA"/>
                <w14:ligatures w14:val="none"/>
              </w:rPr>
            </w:pPr>
            <w:r w:rsidRPr="00FB69C7">
              <w:rPr>
                <w:rFonts w:eastAsia="SimSun" w:cstheme="minorHAnsi"/>
                <w:kern w:val="0"/>
                <w:sz w:val="20"/>
                <w:lang w:val="fr-CA" w:eastAsia="fr-CA"/>
                <w14:ligatures w14:val="none"/>
              </w:rPr>
              <w:t>1. La discussion a atteint le but établi.</w:t>
            </w:r>
          </w:p>
        </w:tc>
        <w:tc>
          <w:tcPr>
            <w:tcW w:w="1461" w:type="dxa"/>
            <w:tcBorders>
              <w:top w:val="single" w:sz="4" w:space="0" w:color="auto"/>
              <w:left w:val="single" w:sz="4" w:space="0" w:color="auto"/>
              <w:bottom w:val="single" w:sz="4" w:space="0" w:color="auto"/>
              <w:right w:val="single" w:sz="4" w:space="0" w:color="auto"/>
            </w:tcBorders>
            <w:vAlign w:val="center"/>
            <w:hideMark/>
          </w:tcPr>
          <w:p w:rsidR="00FB69C7" w:rsidRPr="00FB69C7" w:rsidRDefault="00FB69C7" w:rsidP="00FB69C7">
            <w:pPr>
              <w:spacing w:before="120" w:after="200" w:line="276" w:lineRule="auto"/>
              <w:jc w:val="center"/>
              <w:rPr>
                <w:rFonts w:eastAsia="SimSun" w:cstheme="minorHAnsi"/>
                <w:kern w:val="0"/>
                <w:sz w:val="20"/>
                <w:lang w:val="fr-CA" w:eastAsia="fr-CA"/>
                <w14:ligatures w14:val="none"/>
              </w:rPr>
            </w:pPr>
            <w:r w:rsidRPr="00FB69C7">
              <w:rPr>
                <w:rFonts w:eastAsia="SimSun" w:cstheme="minorHAnsi"/>
                <w:kern w:val="0"/>
                <w:sz w:val="20"/>
                <w:lang w:val="fr-CA" w:eastAsia="fr-CA"/>
                <w14:ligatures w14:val="none"/>
              </w:rPr>
              <w:t>32 % (11)</w:t>
            </w:r>
          </w:p>
        </w:tc>
        <w:tc>
          <w:tcPr>
            <w:tcW w:w="1276" w:type="dxa"/>
            <w:tcBorders>
              <w:top w:val="single" w:sz="4" w:space="0" w:color="auto"/>
              <w:left w:val="single" w:sz="4" w:space="0" w:color="auto"/>
              <w:bottom w:val="single" w:sz="4" w:space="0" w:color="auto"/>
              <w:right w:val="single" w:sz="4" w:space="0" w:color="auto"/>
            </w:tcBorders>
            <w:vAlign w:val="center"/>
            <w:hideMark/>
          </w:tcPr>
          <w:p w:rsidR="00FB69C7" w:rsidRPr="00FB69C7" w:rsidRDefault="00FB69C7" w:rsidP="00FB69C7">
            <w:pPr>
              <w:spacing w:before="120" w:after="200" w:line="276" w:lineRule="auto"/>
              <w:jc w:val="center"/>
              <w:rPr>
                <w:rFonts w:eastAsia="SimSun" w:cstheme="minorHAnsi"/>
                <w:kern w:val="0"/>
                <w:sz w:val="20"/>
                <w:lang w:val="fr-CA" w:eastAsia="fr-CA"/>
                <w14:ligatures w14:val="none"/>
              </w:rPr>
            </w:pPr>
            <w:r w:rsidRPr="00FB69C7">
              <w:rPr>
                <w:rFonts w:eastAsia="SimSun" w:cstheme="minorHAnsi"/>
                <w:kern w:val="0"/>
                <w:sz w:val="20"/>
                <w:lang w:val="fr-CA" w:eastAsia="fr-CA"/>
                <w14:ligatures w14:val="none"/>
              </w:rPr>
              <w:t>63 % (21)</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69C7" w:rsidRPr="00FB69C7" w:rsidRDefault="00FB69C7" w:rsidP="00FB69C7">
            <w:pPr>
              <w:spacing w:before="120" w:after="200" w:line="276" w:lineRule="auto"/>
              <w:jc w:val="center"/>
              <w:rPr>
                <w:rFonts w:eastAsia="SimSun" w:cstheme="minorHAnsi"/>
                <w:kern w:val="0"/>
                <w:sz w:val="20"/>
                <w:lang w:val="fr-CA" w:eastAsia="fr-CA"/>
                <w14:ligatures w14:val="none"/>
              </w:rPr>
            </w:pPr>
            <w:r w:rsidRPr="00FB69C7">
              <w:rPr>
                <w:rFonts w:eastAsia="SimSun" w:cstheme="minorHAnsi"/>
                <w:kern w:val="0"/>
                <w:sz w:val="20"/>
                <w:lang w:val="fr-CA" w:eastAsia="fr-CA"/>
                <w14:ligatures w14:val="none"/>
              </w:rPr>
              <w:t>3 % (1)</w:t>
            </w:r>
          </w:p>
        </w:tc>
        <w:tc>
          <w:tcPr>
            <w:tcW w:w="1614" w:type="dxa"/>
            <w:tcBorders>
              <w:top w:val="single" w:sz="4" w:space="0" w:color="auto"/>
              <w:left w:val="single" w:sz="4" w:space="0" w:color="auto"/>
              <w:bottom w:val="single" w:sz="4" w:space="0" w:color="auto"/>
              <w:right w:val="single" w:sz="4" w:space="0" w:color="auto"/>
            </w:tcBorders>
            <w:vAlign w:val="center"/>
          </w:tcPr>
          <w:p w:rsidR="00FB69C7" w:rsidRPr="00FB69C7" w:rsidRDefault="00FB69C7" w:rsidP="00FB69C7">
            <w:pPr>
              <w:spacing w:before="120" w:after="200" w:line="276" w:lineRule="auto"/>
              <w:jc w:val="center"/>
              <w:rPr>
                <w:rFonts w:eastAsia="SimSun" w:cstheme="minorHAnsi"/>
                <w:kern w:val="0"/>
                <w:sz w:val="20"/>
                <w:lang w:val="fr-CA" w:eastAsia="fr-CA"/>
                <w14:ligatures w14:val="none"/>
              </w:rPr>
            </w:pPr>
            <w:r w:rsidRPr="00FB69C7">
              <w:rPr>
                <w:rFonts w:eastAsia="SimSun" w:cstheme="minorHAnsi"/>
                <w:kern w:val="0"/>
                <w:sz w:val="20"/>
                <w:lang w:val="fr-CA" w:eastAsia="fr-CA"/>
                <w14:ligatures w14:val="none"/>
              </w:rPr>
              <w:t>-</w:t>
            </w:r>
          </w:p>
        </w:tc>
      </w:tr>
      <w:tr w:rsidR="00FB69C7" w:rsidRPr="00FB69C7" w:rsidTr="001F5679">
        <w:trPr>
          <w:trHeight w:val="814"/>
          <w:jc w:val="center"/>
        </w:trPr>
        <w:tc>
          <w:tcPr>
            <w:tcW w:w="7555"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before="120" w:after="200" w:line="276" w:lineRule="auto"/>
              <w:ind w:left="357" w:right="74" w:hanging="357"/>
              <w:rPr>
                <w:rFonts w:eastAsia="SimSun" w:cstheme="minorHAnsi"/>
                <w:noProof/>
                <w:kern w:val="0"/>
                <w:sz w:val="20"/>
                <w:lang w:val="fr-CA" w:eastAsia="fr-CA"/>
                <w14:ligatures w14:val="none"/>
              </w:rPr>
            </w:pPr>
            <w:r w:rsidRPr="00FB69C7">
              <w:rPr>
                <w:rFonts w:eastAsia="SimSun" w:cstheme="minorHAnsi"/>
                <w:noProof/>
                <w:kern w:val="0"/>
                <w:sz w:val="20"/>
                <w:lang w:val="fr-CA" w:eastAsia="fr-CA"/>
                <w14:ligatures w14:val="none"/>
              </w:rPr>
              <w:t>2. Les scénarios et les questions ont donné lieu à de bonnes discussions.</w:t>
            </w:r>
          </w:p>
        </w:tc>
        <w:tc>
          <w:tcPr>
            <w:tcW w:w="1461" w:type="dxa"/>
            <w:tcBorders>
              <w:top w:val="single" w:sz="4" w:space="0" w:color="auto"/>
              <w:left w:val="single" w:sz="4" w:space="0" w:color="auto"/>
              <w:bottom w:val="single" w:sz="4" w:space="0" w:color="auto"/>
              <w:right w:val="single" w:sz="4" w:space="0" w:color="auto"/>
            </w:tcBorders>
            <w:vAlign w:val="center"/>
            <w:hideMark/>
          </w:tcPr>
          <w:p w:rsidR="00FB69C7" w:rsidRPr="00FB69C7" w:rsidRDefault="00FB69C7" w:rsidP="00FB69C7">
            <w:pPr>
              <w:spacing w:after="200" w:line="276" w:lineRule="auto"/>
              <w:jc w:val="center"/>
              <w:rPr>
                <w:rFonts w:eastAsia="SimSun" w:cstheme="minorHAnsi"/>
                <w:noProof/>
                <w:kern w:val="0"/>
                <w:sz w:val="20"/>
                <w:lang w:val="fr-CA" w:eastAsia="fr-CA"/>
                <w14:ligatures w14:val="none"/>
              </w:rPr>
            </w:pPr>
            <w:r w:rsidRPr="00FB69C7">
              <w:rPr>
                <w:rFonts w:eastAsia="SimSun" w:cstheme="minorHAnsi"/>
                <w:noProof/>
                <w:kern w:val="0"/>
                <w:sz w:val="20"/>
                <w:lang w:val="fr-CA" w:eastAsia="fr-CA"/>
                <w14:ligatures w14:val="none"/>
              </w:rPr>
              <w:t>55 % (18)</w:t>
            </w:r>
          </w:p>
        </w:tc>
        <w:tc>
          <w:tcPr>
            <w:tcW w:w="1276" w:type="dxa"/>
            <w:tcBorders>
              <w:top w:val="single" w:sz="4" w:space="0" w:color="auto"/>
              <w:left w:val="single" w:sz="4" w:space="0" w:color="auto"/>
              <w:bottom w:val="single" w:sz="4" w:space="0" w:color="auto"/>
              <w:right w:val="single" w:sz="4" w:space="0" w:color="auto"/>
            </w:tcBorders>
            <w:vAlign w:val="center"/>
            <w:hideMark/>
          </w:tcPr>
          <w:p w:rsidR="00FB69C7" w:rsidRPr="00FB69C7" w:rsidRDefault="00FB69C7" w:rsidP="00FB69C7">
            <w:pPr>
              <w:spacing w:after="200" w:line="276" w:lineRule="auto"/>
              <w:jc w:val="center"/>
              <w:rPr>
                <w:rFonts w:eastAsia="SimSun" w:cstheme="minorHAnsi"/>
                <w:noProof/>
                <w:kern w:val="0"/>
                <w:sz w:val="20"/>
                <w:lang w:val="fr-CA" w:eastAsia="fr-CA"/>
                <w14:ligatures w14:val="none"/>
              </w:rPr>
            </w:pPr>
            <w:r w:rsidRPr="00FB69C7">
              <w:rPr>
                <w:rFonts w:eastAsia="SimSun" w:cstheme="minorHAnsi"/>
                <w:noProof/>
                <w:kern w:val="0"/>
                <w:sz w:val="20"/>
                <w:lang w:val="fr-CA" w:eastAsia="fr-CA"/>
                <w14:ligatures w14:val="none"/>
              </w:rPr>
              <w:t>45 % (15)</w:t>
            </w:r>
          </w:p>
        </w:tc>
        <w:tc>
          <w:tcPr>
            <w:tcW w:w="1417" w:type="dxa"/>
            <w:tcBorders>
              <w:top w:val="single" w:sz="4" w:space="0" w:color="auto"/>
              <w:left w:val="single" w:sz="4" w:space="0" w:color="auto"/>
              <w:bottom w:val="single" w:sz="4" w:space="0" w:color="auto"/>
              <w:right w:val="single" w:sz="4" w:space="0" w:color="auto"/>
            </w:tcBorders>
            <w:vAlign w:val="center"/>
          </w:tcPr>
          <w:p w:rsidR="00FB69C7" w:rsidRPr="00FB69C7" w:rsidRDefault="00FB69C7" w:rsidP="00FB69C7">
            <w:pPr>
              <w:spacing w:after="200" w:line="276" w:lineRule="auto"/>
              <w:jc w:val="center"/>
              <w:rPr>
                <w:rFonts w:eastAsia="SimSun" w:cstheme="minorHAnsi"/>
                <w:noProof/>
                <w:kern w:val="0"/>
                <w:sz w:val="20"/>
                <w:lang w:val="fr-CA" w:eastAsia="fr-CA"/>
                <w14:ligatures w14:val="none"/>
              </w:rPr>
            </w:pPr>
            <w:r w:rsidRPr="00FB69C7">
              <w:rPr>
                <w:rFonts w:eastAsia="SimSun" w:cstheme="minorHAnsi"/>
                <w:noProof/>
                <w:kern w:val="0"/>
                <w:sz w:val="20"/>
                <w:lang w:val="fr-CA" w:eastAsia="fr-CA"/>
                <w14:ligatures w14:val="none"/>
              </w:rPr>
              <w:t>-</w:t>
            </w:r>
          </w:p>
        </w:tc>
        <w:tc>
          <w:tcPr>
            <w:tcW w:w="1614" w:type="dxa"/>
            <w:tcBorders>
              <w:top w:val="single" w:sz="4" w:space="0" w:color="auto"/>
              <w:left w:val="single" w:sz="4" w:space="0" w:color="auto"/>
              <w:bottom w:val="single" w:sz="4" w:space="0" w:color="auto"/>
              <w:right w:val="single" w:sz="4" w:space="0" w:color="auto"/>
            </w:tcBorders>
            <w:vAlign w:val="center"/>
          </w:tcPr>
          <w:p w:rsidR="00FB69C7" w:rsidRPr="00FB69C7" w:rsidRDefault="00FB69C7" w:rsidP="00FB69C7">
            <w:pPr>
              <w:spacing w:after="200" w:line="276" w:lineRule="auto"/>
              <w:jc w:val="center"/>
              <w:rPr>
                <w:rFonts w:eastAsia="SimSun" w:cstheme="minorHAnsi"/>
                <w:noProof/>
                <w:kern w:val="0"/>
                <w:sz w:val="20"/>
                <w:lang w:val="fr-CA" w:eastAsia="fr-CA"/>
                <w14:ligatures w14:val="none"/>
              </w:rPr>
            </w:pPr>
            <w:r w:rsidRPr="00FB69C7">
              <w:rPr>
                <w:rFonts w:eastAsia="SimSun" w:cstheme="minorHAnsi"/>
                <w:noProof/>
                <w:kern w:val="0"/>
                <w:sz w:val="20"/>
                <w:lang w:val="fr-CA" w:eastAsia="fr-CA"/>
                <w14:ligatures w14:val="none"/>
              </w:rPr>
              <w:t>-</w:t>
            </w:r>
          </w:p>
        </w:tc>
      </w:tr>
      <w:tr w:rsidR="00FB69C7" w:rsidRPr="00FB69C7" w:rsidTr="001F5679">
        <w:trPr>
          <w:trHeight w:val="878"/>
          <w:jc w:val="center"/>
        </w:trPr>
        <w:tc>
          <w:tcPr>
            <w:tcW w:w="7555" w:type="dxa"/>
            <w:tcBorders>
              <w:top w:val="single" w:sz="4" w:space="0" w:color="auto"/>
              <w:left w:val="single" w:sz="4" w:space="0" w:color="auto"/>
              <w:bottom w:val="single" w:sz="4" w:space="0" w:color="auto"/>
              <w:right w:val="single" w:sz="4" w:space="0" w:color="auto"/>
            </w:tcBorders>
          </w:tcPr>
          <w:p w:rsidR="00FB69C7" w:rsidRPr="00FB69C7" w:rsidRDefault="00FB69C7" w:rsidP="00FB69C7">
            <w:pPr>
              <w:spacing w:before="120" w:after="200" w:line="276" w:lineRule="auto"/>
              <w:ind w:left="357" w:right="74" w:hanging="357"/>
              <w:rPr>
                <w:rFonts w:eastAsia="SimSun" w:cstheme="minorHAnsi"/>
                <w:noProof/>
                <w:kern w:val="0"/>
                <w:sz w:val="20"/>
                <w:lang w:val="fr-CA" w:eastAsia="fr-CA"/>
                <w14:ligatures w14:val="none"/>
              </w:rPr>
            </w:pPr>
            <w:r w:rsidRPr="00FB69C7">
              <w:rPr>
                <w:rFonts w:eastAsia="SimSun" w:cstheme="minorHAnsi"/>
                <w:noProof/>
                <w:kern w:val="0"/>
                <w:sz w:val="20"/>
                <w:lang w:val="fr-CA" w:eastAsia="fr-CA"/>
                <w14:ligatures w14:val="none"/>
              </w:rPr>
              <w:t>3. Le travail a permis de soulever d’importantes questions et de tirer des leçons utiles.</w:t>
            </w:r>
          </w:p>
        </w:tc>
        <w:tc>
          <w:tcPr>
            <w:tcW w:w="1461" w:type="dxa"/>
            <w:tcBorders>
              <w:top w:val="single" w:sz="4" w:space="0" w:color="auto"/>
              <w:left w:val="single" w:sz="4" w:space="0" w:color="auto"/>
              <w:bottom w:val="single" w:sz="4" w:space="0" w:color="auto"/>
              <w:right w:val="single" w:sz="4" w:space="0" w:color="auto"/>
            </w:tcBorders>
            <w:vAlign w:val="center"/>
            <w:hideMark/>
          </w:tcPr>
          <w:p w:rsidR="00FB69C7" w:rsidRPr="00FB69C7" w:rsidRDefault="00FB69C7" w:rsidP="00FB69C7">
            <w:pPr>
              <w:spacing w:after="200" w:line="276" w:lineRule="auto"/>
              <w:jc w:val="center"/>
              <w:rPr>
                <w:rFonts w:eastAsia="SimSun" w:cstheme="minorHAnsi"/>
                <w:noProof/>
                <w:kern w:val="0"/>
                <w:sz w:val="20"/>
                <w:lang w:val="fr-CA" w:eastAsia="fr-CA"/>
                <w14:ligatures w14:val="none"/>
              </w:rPr>
            </w:pPr>
            <w:r w:rsidRPr="00FB69C7">
              <w:rPr>
                <w:rFonts w:eastAsia="SimSun" w:cstheme="minorHAnsi"/>
                <w:noProof/>
                <w:kern w:val="0"/>
                <w:sz w:val="20"/>
                <w:lang w:val="fr-CA" w:eastAsia="fr-CA"/>
                <w14:ligatures w14:val="none"/>
              </w:rPr>
              <w:t xml:space="preserve"> 61 % (20)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FB69C7" w:rsidRPr="00FB69C7" w:rsidRDefault="00FB69C7" w:rsidP="00FB69C7">
            <w:pPr>
              <w:spacing w:after="200" w:line="276" w:lineRule="auto"/>
              <w:jc w:val="center"/>
              <w:rPr>
                <w:rFonts w:eastAsia="SimSun" w:cstheme="minorHAnsi"/>
                <w:noProof/>
                <w:kern w:val="0"/>
                <w:sz w:val="20"/>
                <w:lang w:val="fr-CA" w:eastAsia="fr-CA"/>
                <w14:ligatures w14:val="none"/>
              </w:rPr>
            </w:pPr>
            <w:r w:rsidRPr="00FB69C7">
              <w:rPr>
                <w:rFonts w:eastAsia="SimSun" w:cstheme="minorHAnsi"/>
                <w:noProof/>
                <w:kern w:val="0"/>
                <w:sz w:val="20"/>
                <w:lang w:val="fr-CA" w:eastAsia="fr-CA"/>
                <w14:ligatures w14:val="none"/>
              </w:rPr>
              <w:t>36 % (12)</w:t>
            </w:r>
          </w:p>
        </w:tc>
        <w:tc>
          <w:tcPr>
            <w:tcW w:w="1417" w:type="dxa"/>
            <w:tcBorders>
              <w:top w:val="single" w:sz="4" w:space="0" w:color="auto"/>
              <w:left w:val="single" w:sz="4" w:space="0" w:color="auto"/>
              <w:bottom w:val="single" w:sz="4" w:space="0" w:color="auto"/>
              <w:right w:val="single" w:sz="4" w:space="0" w:color="auto"/>
            </w:tcBorders>
            <w:vAlign w:val="center"/>
            <w:hideMark/>
          </w:tcPr>
          <w:p w:rsidR="00FB69C7" w:rsidRPr="00FB69C7" w:rsidRDefault="00FB69C7" w:rsidP="00FB69C7">
            <w:pPr>
              <w:spacing w:after="200" w:line="276" w:lineRule="auto"/>
              <w:jc w:val="center"/>
              <w:rPr>
                <w:rFonts w:eastAsia="SimSun" w:cstheme="minorHAnsi"/>
                <w:noProof/>
                <w:kern w:val="0"/>
                <w:sz w:val="20"/>
                <w:lang w:val="fr-CA" w:eastAsia="fr-CA"/>
                <w14:ligatures w14:val="none"/>
              </w:rPr>
            </w:pPr>
            <w:r w:rsidRPr="00FB69C7">
              <w:rPr>
                <w:rFonts w:eastAsia="SimSun" w:cstheme="minorHAnsi"/>
                <w:noProof/>
                <w:kern w:val="0"/>
                <w:sz w:val="20"/>
                <w:lang w:val="fr-CA" w:eastAsia="fr-CA"/>
                <w14:ligatures w14:val="none"/>
              </w:rPr>
              <w:t>3 % (1)</w:t>
            </w:r>
          </w:p>
        </w:tc>
        <w:tc>
          <w:tcPr>
            <w:tcW w:w="1614" w:type="dxa"/>
            <w:tcBorders>
              <w:top w:val="single" w:sz="4" w:space="0" w:color="auto"/>
              <w:left w:val="single" w:sz="4" w:space="0" w:color="auto"/>
              <w:bottom w:val="single" w:sz="4" w:space="0" w:color="auto"/>
              <w:right w:val="single" w:sz="4" w:space="0" w:color="auto"/>
            </w:tcBorders>
            <w:vAlign w:val="center"/>
          </w:tcPr>
          <w:p w:rsidR="00FB69C7" w:rsidRPr="00FB69C7" w:rsidRDefault="00FB69C7" w:rsidP="00FB69C7">
            <w:pPr>
              <w:spacing w:after="200" w:line="276" w:lineRule="auto"/>
              <w:jc w:val="center"/>
              <w:rPr>
                <w:rFonts w:eastAsia="SimSun" w:cstheme="minorHAnsi"/>
                <w:noProof/>
                <w:kern w:val="0"/>
                <w:sz w:val="20"/>
                <w:lang w:val="fr-CA" w:eastAsia="fr-CA"/>
                <w14:ligatures w14:val="none"/>
              </w:rPr>
            </w:pPr>
            <w:r w:rsidRPr="00FB69C7">
              <w:rPr>
                <w:rFonts w:eastAsia="SimSun" w:cstheme="minorHAnsi"/>
                <w:noProof/>
                <w:kern w:val="0"/>
                <w:sz w:val="20"/>
                <w:lang w:val="fr-CA" w:eastAsia="fr-CA"/>
                <w14:ligatures w14:val="none"/>
              </w:rPr>
              <w:t>-</w:t>
            </w:r>
          </w:p>
        </w:tc>
      </w:tr>
    </w:tbl>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p>
    <w:p w:rsidR="00FB69C7" w:rsidRDefault="00FB69C7" w:rsidP="00E52A14">
      <w:pPr>
        <w:spacing w:after="200" w:line="276" w:lineRule="auto"/>
        <w:ind w:left="284" w:right="672"/>
        <w:rPr>
          <w:rFonts w:eastAsia="SimSun" w:cstheme="minorHAnsi"/>
          <w:kern w:val="0"/>
          <w:sz w:val="22"/>
          <w:szCs w:val="22"/>
          <w:lang w:val="fr-CH" w:eastAsia="fr-CA"/>
          <w14:ligatures w14:val="none"/>
        </w:rPr>
      </w:pPr>
      <w:r w:rsidRPr="00FB69C7">
        <w:rPr>
          <w:rFonts w:eastAsia="SimSun" w:cstheme="minorHAnsi"/>
          <w:kern w:val="0"/>
          <w:sz w:val="22"/>
          <w:szCs w:val="22"/>
          <w:lang w:val="fr-CH" w:eastAsia="fr-CA"/>
          <w14:ligatures w14:val="none"/>
        </w:rPr>
        <w:t xml:space="preserve">Le tableau 2 présente les commentaires généraux mentionnés par 32 participants sur les points d’amélioration pour le pays, selon les composantes de la liste consolidée de l’OMS.  Toutefois, un certain nombre de commentaires n’ont pu être documentés en raison d’une écriture difficile à lire. </w:t>
      </w:r>
    </w:p>
    <w:p w:rsidR="00E52A14" w:rsidRPr="00FB69C7" w:rsidRDefault="00E52A14" w:rsidP="00E52A14">
      <w:pPr>
        <w:spacing w:after="200" w:line="276" w:lineRule="auto"/>
        <w:ind w:left="284" w:right="672"/>
        <w:rPr>
          <w:rFonts w:eastAsia="SimSun" w:cstheme="minorHAnsi"/>
          <w:kern w:val="0"/>
          <w:sz w:val="22"/>
          <w:szCs w:val="22"/>
          <w:lang w:val="fr-CH" w:eastAsia="fr-CA"/>
          <w14:ligatures w14:val="none"/>
        </w:rPr>
      </w:pP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r w:rsidRPr="00FB69C7">
        <w:rPr>
          <w:rFonts w:eastAsia="SimSun" w:cstheme="minorHAnsi"/>
          <w:kern w:val="0"/>
          <w:sz w:val="22"/>
          <w:szCs w:val="22"/>
          <w:lang w:val="fr-CH" w:eastAsia="fr-CA"/>
          <w14:ligatures w14:val="none"/>
        </w:rPr>
        <w:lastRenderedPageBreak/>
        <w:t>Tableau 2</w:t>
      </w:r>
    </w:p>
    <w:tbl>
      <w:tblPr>
        <w:tblStyle w:val="TableGrid2"/>
        <w:tblW w:w="13580" w:type="dxa"/>
        <w:jc w:val="center"/>
        <w:tblInd w:w="-3922" w:type="dxa"/>
        <w:tblLayout w:type="fixed"/>
        <w:tblLook w:val="04A0" w:firstRow="1" w:lastRow="0" w:firstColumn="1" w:lastColumn="0" w:noHBand="0" w:noVBand="1"/>
      </w:tblPr>
      <w:tblGrid>
        <w:gridCol w:w="4750"/>
        <w:gridCol w:w="8121"/>
        <w:gridCol w:w="709"/>
      </w:tblGrid>
      <w:tr w:rsidR="00FB69C7" w:rsidRPr="00FB69C7" w:rsidTr="001F5679">
        <w:trPr>
          <w:jc w:val="center"/>
        </w:trPr>
        <w:tc>
          <w:tcPr>
            <w:tcW w:w="4750" w:type="dxa"/>
            <w:tcBorders>
              <w:top w:val="single" w:sz="4" w:space="0" w:color="auto"/>
              <w:left w:val="single" w:sz="4" w:space="0" w:color="auto"/>
              <w:bottom w:val="single" w:sz="4" w:space="0" w:color="auto"/>
              <w:right w:val="single" w:sz="4" w:space="0" w:color="auto"/>
            </w:tcBorders>
            <w:shd w:val="clear" w:color="auto" w:fill="FFFF99"/>
            <w:hideMark/>
          </w:tcPr>
          <w:p w:rsidR="00FB69C7" w:rsidRPr="00FB69C7" w:rsidRDefault="00FB69C7" w:rsidP="00FB69C7">
            <w:pPr>
              <w:spacing w:after="0" w:line="240" w:lineRule="auto"/>
              <w:jc w:val="center"/>
              <w:rPr>
                <w:rFonts w:cstheme="minorHAnsi"/>
                <w:b/>
                <w:sz w:val="28"/>
                <w:szCs w:val="28"/>
                <w:lang w:val="fr-CH" w:eastAsia="zh-CN"/>
              </w:rPr>
            </w:pPr>
            <w:r w:rsidRPr="00FB69C7">
              <w:rPr>
                <w:rFonts w:cstheme="minorHAnsi"/>
                <w:b/>
                <w:sz w:val="28"/>
                <w:szCs w:val="28"/>
                <w:lang w:val="fr-CH" w:eastAsia="zh-CN"/>
              </w:rPr>
              <w:t>Composantes</w:t>
            </w:r>
          </w:p>
        </w:tc>
        <w:tc>
          <w:tcPr>
            <w:tcW w:w="8121" w:type="dxa"/>
            <w:tcBorders>
              <w:top w:val="single" w:sz="4" w:space="0" w:color="auto"/>
              <w:left w:val="single" w:sz="4" w:space="0" w:color="auto"/>
              <w:bottom w:val="single" w:sz="4" w:space="0" w:color="auto"/>
              <w:right w:val="single" w:sz="4" w:space="0" w:color="auto"/>
            </w:tcBorders>
            <w:shd w:val="clear" w:color="auto" w:fill="FFFF99"/>
            <w:hideMark/>
          </w:tcPr>
          <w:p w:rsidR="00FB69C7" w:rsidRPr="00FB69C7" w:rsidRDefault="00FB69C7" w:rsidP="00FB69C7">
            <w:pPr>
              <w:spacing w:after="0" w:line="240" w:lineRule="auto"/>
              <w:jc w:val="center"/>
              <w:rPr>
                <w:rFonts w:cstheme="minorHAnsi"/>
                <w:b/>
                <w:sz w:val="28"/>
                <w:szCs w:val="28"/>
                <w:lang w:val="fr-CH" w:eastAsia="zh-CN"/>
              </w:rPr>
            </w:pPr>
            <w:r w:rsidRPr="00FB69C7">
              <w:rPr>
                <w:rFonts w:cstheme="minorHAnsi"/>
                <w:b/>
                <w:sz w:val="28"/>
                <w:szCs w:val="28"/>
                <w:lang w:val="fr-CH" w:eastAsia="zh-CN"/>
              </w:rPr>
              <w:t>Points d’amélioration</w:t>
            </w:r>
          </w:p>
        </w:tc>
        <w:tc>
          <w:tcPr>
            <w:tcW w:w="709" w:type="dxa"/>
            <w:tcBorders>
              <w:top w:val="single" w:sz="4" w:space="0" w:color="auto"/>
              <w:left w:val="single" w:sz="4" w:space="0" w:color="auto"/>
              <w:bottom w:val="single" w:sz="4" w:space="0" w:color="auto"/>
              <w:right w:val="single" w:sz="4" w:space="0" w:color="auto"/>
            </w:tcBorders>
            <w:shd w:val="clear" w:color="auto" w:fill="FFFF99"/>
            <w:hideMark/>
          </w:tcPr>
          <w:p w:rsidR="00FB69C7" w:rsidRPr="00FB69C7" w:rsidRDefault="00FB69C7" w:rsidP="00FB69C7">
            <w:pPr>
              <w:spacing w:after="0" w:line="240" w:lineRule="auto"/>
              <w:rPr>
                <w:rFonts w:cstheme="minorHAnsi"/>
                <w:b/>
                <w:sz w:val="28"/>
                <w:szCs w:val="28"/>
                <w:lang w:val="fr-CH" w:eastAsia="zh-CN"/>
              </w:rPr>
            </w:pPr>
            <w:r w:rsidRPr="00FB69C7">
              <w:rPr>
                <w:rFonts w:cstheme="minorHAnsi"/>
                <w:b/>
                <w:sz w:val="28"/>
                <w:szCs w:val="28"/>
                <w:lang w:val="fr-CH" w:eastAsia="zh-CN"/>
              </w:rPr>
              <w:t>/32</w:t>
            </w:r>
          </w:p>
        </w:tc>
      </w:tr>
      <w:tr w:rsidR="00FB69C7" w:rsidRPr="00FB69C7" w:rsidTr="001F5679">
        <w:trPr>
          <w:trHeight w:val="486"/>
          <w:jc w:val="center"/>
        </w:trPr>
        <w:tc>
          <w:tcPr>
            <w:tcW w:w="4750" w:type="dxa"/>
            <w:tcBorders>
              <w:top w:val="single" w:sz="4" w:space="0" w:color="auto"/>
              <w:left w:val="single" w:sz="4" w:space="0" w:color="auto"/>
              <w:bottom w:val="nil"/>
              <w:right w:val="single" w:sz="4" w:space="0" w:color="auto"/>
            </w:tcBorders>
            <w:hideMark/>
          </w:tcPr>
          <w:p w:rsidR="00FB69C7" w:rsidRPr="00FB69C7" w:rsidRDefault="00FB69C7" w:rsidP="00FB69C7">
            <w:pPr>
              <w:spacing w:after="0" w:line="240" w:lineRule="auto"/>
              <w:rPr>
                <w:rFonts w:cstheme="minorHAnsi"/>
                <w:lang w:val="fr-CH" w:eastAsia="zh-CN"/>
              </w:rPr>
            </w:pPr>
            <w:r w:rsidRPr="00FB69C7">
              <w:rPr>
                <w:rFonts w:cstheme="minorHAnsi"/>
                <w:lang w:val="fr-CH" w:eastAsia="zh-CN"/>
              </w:rPr>
              <w:t>Coordination</w:t>
            </w:r>
          </w:p>
        </w:tc>
        <w:tc>
          <w:tcPr>
            <w:tcW w:w="8121" w:type="dxa"/>
            <w:tcBorders>
              <w:top w:val="single" w:sz="4" w:space="0" w:color="auto"/>
              <w:left w:val="single" w:sz="4" w:space="0" w:color="auto"/>
              <w:bottom w:val="nil"/>
              <w:right w:val="single" w:sz="4" w:space="0" w:color="auto"/>
            </w:tcBorders>
            <w:hideMark/>
          </w:tcPr>
          <w:p w:rsidR="00FB69C7" w:rsidRPr="00FB69C7" w:rsidRDefault="00FB69C7" w:rsidP="00FB69C7">
            <w:pPr>
              <w:numPr>
                <w:ilvl w:val="0"/>
                <w:numId w:val="44"/>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Rôles et responsabilités : clarification du rôle des différentes sous-commissions, clarification du rôle du niveau régional et des tâches au niveau de la pyramide sanitaire</w:t>
            </w:r>
          </w:p>
        </w:tc>
        <w:tc>
          <w:tcPr>
            <w:tcW w:w="709" w:type="dxa"/>
            <w:tcBorders>
              <w:top w:val="single" w:sz="4" w:space="0" w:color="auto"/>
              <w:left w:val="single" w:sz="4" w:space="0" w:color="auto"/>
              <w:bottom w:val="nil"/>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6</w:t>
            </w:r>
          </w:p>
        </w:tc>
      </w:tr>
      <w:tr w:rsidR="00FB69C7" w:rsidRPr="00FB69C7" w:rsidTr="001F5679">
        <w:trPr>
          <w:trHeight w:val="220"/>
          <w:jc w:val="center"/>
        </w:trPr>
        <w:tc>
          <w:tcPr>
            <w:tcW w:w="4750" w:type="dxa"/>
            <w:tcBorders>
              <w:top w:val="nil"/>
              <w:left w:val="single" w:sz="4" w:space="0" w:color="auto"/>
              <w:bottom w:val="nil"/>
              <w:right w:val="single" w:sz="4" w:space="0" w:color="auto"/>
            </w:tcBorders>
            <w:hideMark/>
          </w:tcPr>
          <w:p w:rsidR="00FB69C7" w:rsidRPr="00FB69C7" w:rsidRDefault="00FB69C7" w:rsidP="00FB69C7">
            <w:pPr>
              <w:spacing w:after="0" w:line="240" w:lineRule="auto"/>
              <w:rPr>
                <w:rFonts w:cstheme="minorHAnsi"/>
                <w:lang w:val="fr-CH" w:eastAsia="zh-CN"/>
              </w:rPr>
            </w:pPr>
          </w:p>
        </w:tc>
        <w:tc>
          <w:tcPr>
            <w:tcW w:w="8121" w:type="dxa"/>
            <w:tcBorders>
              <w:top w:val="nil"/>
              <w:left w:val="single" w:sz="4" w:space="0" w:color="auto"/>
              <w:bottom w:val="nil"/>
              <w:right w:val="single" w:sz="4" w:space="0" w:color="auto"/>
            </w:tcBorders>
            <w:hideMark/>
          </w:tcPr>
          <w:p w:rsidR="00FB69C7" w:rsidRPr="00FB69C7" w:rsidRDefault="00FB69C7" w:rsidP="00FB69C7">
            <w:pPr>
              <w:numPr>
                <w:ilvl w:val="0"/>
                <w:numId w:val="44"/>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Encouragement de rencontres régulières des sous-commissions</w:t>
            </w:r>
          </w:p>
        </w:tc>
        <w:tc>
          <w:tcPr>
            <w:tcW w:w="709" w:type="dxa"/>
            <w:tcBorders>
              <w:top w:val="nil"/>
              <w:left w:val="single" w:sz="4" w:space="0" w:color="auto"/>
              <w:bottom w:val="nil"/>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1</w:t>
            </w:r>
          </w:p>
        </w:tc>
      </w:tr>
      <w:tr w:rsidR="00FB69C7" w:rsidRPr="00FB69C7" w:rsidTr="001F5679">
        <w:trPr>
          <w:trHeight w:val="430"/>
          <w:jc w:val="center"/>
        </w:trPr>
        <w:tc>
          <w:tcPr>
            <w:tcW w:w="4750" w:type="dxa"/>
            <w:tcBorders>
              <w:top w:val="nil"/>
              <w:left w:val="single" w:sz="4" w:space="0" w:color="auto"/>
              <w:bottom w:val="single" w:sz="4" w:space="0" w:color="auto"/>
              <w:right w:val="single" w:sz="4" w:space="0" w:color="auto"/>
            </w:tcBorders>
            <w:hideMark/>
          </w:tcPr>
          <w:p w:rsidR="00FB69C7" w:rsidRPr="00FB69C7" w:rsidRDefault="00FB69C7" w:rsidP="00FB69C7">
            <w:pPr>
              <w:spacing w:after="0" w:line="240" w:lineRule="auto"/>
              <w:rPr>
                <w:rFonts w:cstheme="minorHAnsi"/>
                <w:lang w:val="fr-CH" w:eastAsia="zh-CN"/>
              </w:rPr>
            </w:pPr>
          </w:p>
        </w:tc>
        <w:tc>
          <w:tcPr>
            <w:tcW w:w="8121" w:type="dxa"/>
            <w:tcBorders>
              <w:top w:val="nil"/>
              <w:left w:val="single" w:sz="4" w:space="0" w:color="auto"/>
              <w:bottom w:val="single" w:sz="4" w:space="0" w:color="auto"/>
              <w:right w:val="single" w:sz="4" w:space="0" w:color="auto"/>
            </w:tcBorders>
            <w:hideMark/>
          </w:tcPr>
          <w:p w:rsidR="00FB69C7" w:rsidRPr="00FB69C7" w:rsidRDefault="00FB69C7" w:rsidP="00FB69C7">
            <w:pPr>
              <w:numPr>
                <w:ilvl w:val="0"/>
                <w:numId w:val="44"/>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Mise à jour du plan de riposte</w:t>
            </w:r>
          </w:p>
        </w:tc>
        <w:tc>
          <w:tcPr>
            <w:tcW w:w="709" w:type="dxa"/>
            <w:tcBorders>
              <w:top w:val="nil"/>
              <w:left w:val="single" w:sz="4" w:space="0" w:color="auto"/>
              <w:bottom w:val="single" w:sz="4" w:space="0" w:color="auto"/>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1</w:t>
            </w:r>
          </w:p>
        </w:tc>
      </w:tr>
      <w:tr w:rsidR="00FB69C7" w:rsidRPr="00FB69C7" w:rsidTr="001F5679">
        <w:trPr>
          <w:trHeight w:val="552"/>
          <w:jc w:val="center"/>
        </w:trPr>
        <w:tc>
          <w:tcPr>
            <w:tcW w:w="4750" w:type="dxa"/>
            <w:tcBorders>
              <w:top w:val="single" w:sz="4" w:space="0" w:color="auto"/>
              <w:left w:val="single" w:sz="4" w:space="0" w:color="auto"/>
              <w:bottom w:val="nil"/>
              <w:right w:val="single" w:sz="4" w:space="0" w:color="auto"/>
            </w:tcBorders>
            <w:hideMark/>
          </w:tcPr>
          <w:p w:rsidR="00FB69C7" w:rsidRPr="00FB69C7" w:rsidRDefault="00FB69C7" w:rsidP="00FB69C7">
            <w:pPr>
              <w:spacing w:after="0" w:line="240" w:lineRule="auto"/>
              <w:rPr>
                <w:rFonts w:cstheme="minorHAnsi"/>
                <w:lang w:val="fr-CH" w:eastAsia="zh-CN"/>
              </w:rPr>
            </w:pPr>
          </w:p>
        </w:tc>
        <w:tc>
          <w:tcPr>
            <w:tcW w:w="8121" w:type="dxa"/>
            <w:tcBorders>
              <w:top w:val="single" w:sz="4" w:space="0" w:color="auto"/>
              <w:left w:val="single" w:sz="4" w:space="0" w:color="auto"/>
              <w:bottom w:val="nil"/>
              <w:right w:val="single" w:sz="4" w:space="0" w:color="auto"/>
            </w:tcBorders>
            <w:hideMark/>
          </w:tcPr>
          <w:p w:rsidR="00FB69C7" w:rsidRPr="00FB69C7" w:rsidRDefault="00FB69C7" w:rsidP="00FB69C7">
            <w:pPr>
              <w:numPr>
                <w:ilvl w:val="0"/>
                <w:numId w:val="44"/>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Mise en œuvre du plan de riposte : élaboration d’un plan d’opérationnalisation de la riposte, opérationnalisation des directives ministérielles, élaboration des procédures</w:t>
            </w:r>
          </w:p>
        </w:tc>
        <w:tc>
          <w:tcPr>
            <w:tcW w:w="709" w:type="dxa"/>
            <w:tcBorders>
              <w:top w:val="single" w:sz="4" w:space="0" w:color="auto"/>
              <w:left w:val="single" w:sz="4" w:space="0" w:color="auto"/>
              <w:bottom w:val="nil"/>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3</w:t>
            </w:r>
          </w:p>
        </w:tc>
      </w:tr>
      <w:tr w:rsidR="00FB69C7" w:rsidRPr="00FB69C7" w:rsidTr="001F5679">
        <w:trPr>
          <w:trHeight w:val="291"/>
          <w:jc w:val="center"/>
        </w:trPr>
        <w:tc>
          <w:tcPr>
            <w:tcW w:w="4750" w:type="dxa"/>
            <w:tcBorders>
              <w:top w:val="nil"/>
              <w:left w:val="single" w:sz="4" w:space="0" w:color="auto"/>
              <w:bottom w:val="single" w:sz="4" w:space="0" w:color="auto"/>
              <w:right w:val="single" w:sz="4" w:space="0" w:color="auto"/>
            </w:tcBorders>
            <w:hideMark/>
          </w:tcPr>
          <w:p w:rsidR="00FB69C7" w:rsidRPr="00FB69C7" w:rsidRDefault="00FB69C7" w:rsidP="00FB69C7">
            <w:pPr>
              <w:spacing w:after="0" w:line="240" w:lineRule="auto"/>
              <w:rPr>
                <w:rFonts w:cstheme="minorHAnsi"/>
                <w:lang w:val="fr-CH" w:eastAsia="zh-CN"/>
              </w:rPr>
            </w:pPr>
          </w:p>
        </w:tc>
        <w:tc>
          <w:tcPr>
            <w:tcW w:w="8121" w:type="dxa"/>
            <w:tcBorders>
              <w:top w:val="nil"/>
              <w:left w:val="single" w:sz="4" w:space="0" w:color="auto"/>
              <w:bottom w:val="single" w:sz="4" w:space="0" w:color="auto"/>
              <w:right w:val="single" w:sz="4" w:space="0" w:color="auto"/>
            </w:tcBorders>
            <w:hideMark/>
          </w:tcPr>
          <w:p w:rsidR="00FB69C7" w:rsidRPr="00FB69C7" w:rsidRDefault="00FB69C7" w:rsidP="00FB69C7">
            <w:pPr>
              <w:numPr>
                <w:ilvl w:val="0"/>
                <w:numId w:val="44"/>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Partage/Circuit de l’information</w:t>
            </w:r>
          </w:p>
        </w:tc>
        <w:tc>
          <w:tcPr>
            <w:tcW w:w="709" w:type="dxa"/>
            <w:tcBorders>
              <w:top w:val="nil"/>
              <w:left w:val="single" w:sz="4" w:space="0" w:color="auto"/>
              <w:bottom w:val="single" w:sz="4" w:space="0" w:color="auto"/>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3</w:t>
            </w:r>
          </w:p>
        </w:tc>
      </w:tr>
      <w:tr w:rsidR="00FB69C7" w:rsidRPr="00FB69C7" w:rsidTr="001F5679">
        <w:trPr>
          <w:trHeight w:val="395"/>
          <w:jc w:val="center"/>
        </w:trPr>
        <w:tc>
          <w:tcPr>
            <w:tcW w:w="4750"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rPr>
                <w:rFonts w:cstheme="minorHAnsi"/>
                <w:lang w:val="fr-CH" w:eastAsia="zh-CN"/>
              </w:rPr>
            </w:pPr>
            <w:r w:rsidRPr="00FB69C7">
              <w:rPr>
                <w:rFonts w:cstheme="minorHAnsi"/>
                <w:lang w:val="fr-CH" w:eastAsia="zh-CN"/>
              </w:rPr>
              <w:t>Équipe d’intervention rapide</w:t>
            </w:r>
          </w:p>
        </w:tc>
        <w:tc>
          <w:tcPr>
            <w:tcW w:w="8121"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numPr>
                <w:ilvl w:val="0"/>
                <w:numId w:val="44"/>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Ajout du soutien psychosocial</w:t>
            </w:r>
          </w:p>
        </w:tc>
        <w:tc>
          <w:tcPr>
            <w:tcW w:w="709"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1</w:t>
            </w:r>
          </w:p>
        </w:tc>
      </w:tr>
      <w:tr w:rsidR="00FB69C7" w:rsidRPr="00FB69C7" w:rsidTr="001F5679">
        <w:trPr>
          <w:trHeight w:val="287"/>
          <w:jc w:val="center"/>
        </w:trPr>
        <w:tc>
          <w:tcPr>
            <w:tcW w:w="4750" w:type="dxa"/>
            <w:tcBorders>
              <w:top w:val="single" w:sz="4" w:space="0" w:color="auto"/>
              <w:left w:val="single" w:sz="4" w:space="0" w:color="auto"/>
              <w:bottom w:val="nil"/>
              <w:right w:val="single" w:sz="4" w:space="0" w:color="auto"/>
            </w:tcBorders>
            <w:hideMark/>
          </w:tcPr>
          <w:p w:rsidR="00FB69C7" w:rsidRPr="00FB69C7" w:rsidRDefault="00FB69C7" w:rsidP="00FB69C7">
            <w:pPr>
              <w:spacing w:after="0" w:line="240" w:lineRule="auto"/>
              <w:rPr>
                <w:rFonts w:cstheme="minorHAnsi"/>
                <w:lang w:val="fr-CH" w:eastAsia="zh-CN"/>
              </w:rPr>
            </w:pPr>
            <w:r w:rsidRPr="00FB69C7">
              <w:rPr>
                <w:rFonts w:cstheme="minorHAnsi"/>
                <w:lang w:val="fr-CH" w:eastAsia="zh-CN"/>
              </w:rPr>
              <w:t>Communication et Mobilisation communautaire</w:t>
            </w:r>
          </w:p>
        </w:tc>
        <w:tc>
          <w:tcPr>
            <w:tcW w:w="8121" w:type="dxa"/>
            <w:tcBorders>
              <w:top w:val="single" w:sz="4" w:space="0" w:color="auto"/>
              <w:left w:val="single" w:sz="4" w:space="0" w:color="auto"/>
              <w:bottom w:val="nil"/>
              <w:right w:val="single" w:sz="4" w:space="0" w:color="auto"/>
            </w:tcBorders>
            <w:hideMark/>
          </w:tcPr>
          <w:p w:rsidR="00FB69C7" w:rsidRPr="00FB69C7" w:rsidRDefault="00FB69C7" w:rsidP="00FB69C7">
            <w:pPr>
              <w:numPr>
                <w:ilvl w:val="0"/>
                <w:numId w:val="44"/>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Élaboration d’un plan de communications</w:t>
            </w:r>
          </w:p>
        </w:tc>
        <w:tc>
          <w:tcPr>
            <w:tcW w:w="709" w:type="dxa"/>
            <w:tcBorders>
              <w:top w:val="single" w:sz="4" w:space="0" w:color="auto"/>
              <w:left w:val="single" w:sz="4" w:space="0" w:color="auto"/>
              <w:bottom w:val="nil"/>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3</w:t>
            </w:r>
          </w:p>
        </w:tc>
      </w:tr>
      <w:tr w:rsidR="00FB69C7" w:rsidRPr="00FB69C7" w:rsidTr="001F5679">
        <w:trPr>
          <w:trHeight w:val="268"/>
          <w:jc w:val="center"/>
        </w:trPr>
        <w:tc>
          <w:tcPr>
            <w:tcW w:w="4750" w:type="dxa"/>
            <w:tcBorders>
              <w:top w:val="nil"/>
              <w:left w:val="single" w:sz="4" w:space="0" w:color="auto"/>
              <w:bottom w:val="nil"/>
              <w:right w:val="single" w:sz="4" w:space="0" w:color="auto"/>
            </w:tcBorders>
            <w:hideMark/>
          </w:tcPr>
          <w:p w:rsidR="00FB69C7" w:rsidRPr="00FB69C7" w:rsidRDefault="00FB69C7" w:rsidP="00FB69C7">
            <w:pPr>
              <w:spacing w:after="0" w:line="240" w:lineRule="auto"/>
              <w:rPr>
                <w:rFonts w:cstheme="minorHAnsi"/>
                <w:lang w:val="fr-CH" w:eastAsia="zh-CN"/>
              </w:rPr>
            </w:pPr>
          </w:p>
        </w:tc>
        <w:tc>
          <w:tcPr>
            <w:tcW w:w="8121" w:type="dxa"/>
            <w:tcBorders>
              <w:top w:val="nil"/>
              <w:left w:val="single" w:sz="4" w:space="0" w:color="auto"/>
              <w:bottom w:val="nil"/>
              <w:right w:val="single" w:sz="4" w:space="0" w:color="auto"/>
            </w:tcBorders>
            <w:hideMark/>
          </w:tcPr>
          <w:p w:rsidR="00FB69C7" w:rsidRPr="00FB69C7" w:rsidRDefault="00FB69C7" w:rsidP="00FB69C7">
            <w:pPr>
              <w:numPr>
                <w:ilvl w:val="0"/>
                <w:numId w:val="43"/>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Communications plus efficaces, plus ciblées avec implication des communautés</w:t>
            </w:r>
          </w:p>
        </w:tc>
        <w:tc>
          <w:tcPr>
            <w:tcW w:w="709" w:type="dxa"/>
            <w:tcBorders>
              <w:top w:val="nil"/>
              <w:left w:val="single" w:sz="4" w:space="0" w:color="auto"/>
              <w:bottom w:val="nil"/>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2</w:t>
            </w:r>
          </w:p>
        </w:tc>
      </w:tr>
      <w:tr w:rsidR="00FB69C7" w:rsidRPr="00FB69C7" w:rsidTr="001F5679">
        <w:trPr>
          <w:trHeight w:val="304"/>
          <w:jc w:val="center"/>
        </w:trPr>
        <w:tc>
          <w:tcPr>
            <w:tcW w:w="4750" w:type="dxa"/>
            <w:tcBorders>
              <w:top w:val="nil"/>
              <w:left w:val="single" w:sz="4" w:space="0" w:color="auto"/>
              <w:bottom w:val="nil"/>
              <w:right w:val="single" w:sz="4" w:space="0" w:color="auto"/>
            </w:tcBorders>
            <w:hideMark/>
          </w:tcPr>
          <w:p w:rsidR="00FB69C7" w:rsidRPr="00FB69C7" w:rsidRDefault="00FB69C7" w:rsidP="00FB69C7">
            <w:pPr>
              <w:spacing w:after="0" w:line="240" w:lineRule="auto"/>
              <w:rPr>
                <w:rFonts w:cstheme="minorHAnsi"/>
                <w:lang w:val="fr-CH" w:eastAsia="zh-CN"/>
              </w:rPr>
            </w:pPr>
          </w:p>
        </w:tc>
        <w:tc>
          <w:tcPr>
            <w:tcW w:w="8121" w:type="dxa"/>
            <w:tcBorders>
              <w:top w:val="nil"/>
              <w:left w:val="single" w:sz="4" w:space="0" w:color="auto"/>
              <w:bottom w:val="nil"/>
              <w:right w:val="single" w:sz="4" w:space="0" w:color="auto"/>
            </w:tcBorders>
            <w:hideMark/>
          </w:tcPr>
          <w:p w:rsidR="00FB69C7" w:rsidRPr="00FB69C7" w:rsidRDefault="00FB69C7" w:rsidP="00FB69C7">
            <w:pPr>
              <w:numPr>
                <w:ilvl w:val="0"/>
                <w:numId w:val="43"/>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Sensibilisation et implication des communautés/supervision des acteurs locaux</w:t>
            </w:r>
          </w:p>
        </w:tc>
        <w:tc>
          <w:tcPr>
            <w:tcW w:w="709" w:type="dxa"/>
            <w:tcBorders>
              <w:top w:val="nil"/>
              <w:left w:val="single" w:sz="4" w:space="0" w:color="auto"/>
              <w:bottom w:val="nil"/>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3</w:t>
            </w:r>
          </w:p>
        </w:tc>
      </w:tr>
      <w:tr w:rsidR="00FB69C7" w:rsidRPr="00FB69C7" w:rsidTr="001F5679">
        <w:trPr>
          <w:trHeight w:val="562"/>
          <w:jc w:val="center"/>
        </w:trPr>
        <w:tc>
          <w:tcPr>
            <w:tcW w:w="4750" w:type="dxa"/>
            <w:tcBorders>
              <w:top w:val="nil"/>
              <w:left w:val="single" w:sz="4" w:space="0" w:color="auto"/>
              <w:bottom w:val="single" w:sz="4" w:space="0" w:color="auto"/>
              <w:right w:val="single" w:sz="4" w:space="0" w:color="auto"/>
            </w:tcBorders>
            <w:hideMark/>
          </w:tcPr>
          <w:p w:rsidR="00FB69C7" w:rsidRPr="00FB69C7" w:rsidRDefault="00FB69C7" w:rsidP="00FB69C7">
            <w:pPr>
              <w:spacing w:after="0" w:line="240" w:lineRule="auto"/>
              <w:rPr>
                <w:rFonts w:cstheme="minorHAnsi"/>
                <w:lang w:val="fr-CH" w:eastAsia="zh-CN"/>
              </w:rPr>
            </w:pPr>
          </w:p>
        </w:tc>
        <w:tc>
          <w:tcPr>
            <w:tcW w:w="8121" w:type="dxa"/>
            <w:tcBorders>
              <w:top w:val="nil"/>
              <w:left w:val="single" w:sz="4" w:space="0" w:color="auto"/>
              <w:bottom w:val="single" w:sz="4" w:space="0" w:color="auto"/>
              <w:right w:val="single" w:sz="4" w:space="0" w:color="auto"/>
            </w:tcBorders>
            <w:hideMark/>
          </w:tcPr>
          <w:p w:rsidR="00FB69C7" w:rsidRPr="00FB69C7" w:rsidRDefault="00FB69C7" w:rsidP="00FB69C7">
            <w:pPr>
              <w:numPr>
                <w:ilvl w:val="0"/>
                <w:numId w:val="43"/>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Sensibilisation des représentants religieux dans l’accompagnement des familles pour les enterrements sécuritaires</w:t>
            </w:r>
          </w:p>
        </w:tc>
        <w:tc>
          <w:tcPr>
            <w:tcW w:w="709" w:type="dxa"/>
            <w:tcBorders>
              <w:top w:val="nil"/>
              <w:left w:val="single" w:sz="4" w:space="0" w:color="auto"/>
              <w:bottom w:val="single" w:sz="4" w:space="0" w:color="auto"/>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1</w:t>
            </w:r>
          </w:p>
        </w:tc>
      </w:tr>
      <w:tr w:rsidR="00FB69C7" w:rsidRPr="00FB69C7" w:rsidTr="001F5679">
        <w:trPr>
          <w:jc w:val="center"/>
        </w:trPr>
        <w:tc>
          <w:tcPr>
            <w:tcW w:w="4750" w:type="dxa"/>
            <w:tcBorders>
              <w:top w:val="single" w:sz="4" w:space="0" w:color="auto"/>
              <w:left w:val="single" w:sz="4" w:space="0" w:color="auto"/>
              <w:bottom w:val="nil"/>
              <w:right w:val="single" w:sz="4" w:space="0" w:color="auto"/>
            </w:tcBorders>
            <w:hideMark/>
          </w:tcPr>
          <w:p w:rsidR="00FB69C7" w:rsidRPr="00FB69C7" w:rsidRDefault="00FB69C7" w:rsidP="00FB69C7">
            <w:pPr>
              <w:spacing w:after="0" w:line="240" w:lineRule="auto"/>
              <w:rPr>
                <w:rFonts w:cstheme="minorHAnsi"/>
                <w:lang w:val="fr-CH" w:eastAsia="zh-CN"/>
              </w:rPr>
            </w:pPr>
            <w:r w:rsidRPr="00FB69C7">
              <w:rPr>
                <w:rFonts w:cstheme="minorHAnsi"/>
                <w:lang w:val="fr-CH" w:eastAsia="zh-CN"/>
              </w:rPr>
              <w:t>Prévention et contrôle des infections</w:t>
            </w:r>
          </w:p>
        </w:tc>
        <w:tc>
          <w:tcPr>
            <w:tcW w:w="8121" w:type="dxa"/>
            <w:tcBorders>
              <w:top w:val="single" w:sz="4" w:space="0" w:color="auto"/>
              <w:left w:val="single" w:sz="4" w:space="0" w:color="auto"/>
              <w:bottom w:val="nil"/>
              <w:right w:val="single" w:sz="4" w:space="0" w:color="auto"/>
            </w:tcBorders>
            <w:hideMark/>
          </w:tcPr>
          <w:p w:rsidR="00FB69C7" w:rsidRPr="00FB69C7" w:rsidRDefault="00FB69C7" w:rsidP="00FB69C7">
            <w:pPr>
              <w:numPr>
                <w:ilvl w:val="0"/>
                <w:numId w:val="43"/>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Renforcement de l’hygiène sanitaire</w:t>
            </w:r>
          </w:p>
        </w:tc>
        <w:tc>
          <w:tcPr>
            <w:tcW w:w="709" w:type="dxa"/>
            <w:tcBorders>
              <w:top w:val="single" w:sz="4" w:space="0" w:color="auto"/>
              <w:left w:val="single" w:sz="4" w:space="0" w:color="auto"/>
              <w:bottom w:val="nil"/>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2</w:t>
            </w:r>
          </w:p>
        </w:tc>
      </w:tr>
      <w:tr w:rsidR="00FB69C7" w:rsidRPr="00FB69C7" w:rsidTr="001F5679">
        <w:trPr>
          <w:jc w:val="center"/>
        </w:trPr>
        <w:tc>
          <w:tcPr>
            <w:tcW w:w="4750" w:type="dxa"/>
            <w:tcBorders>
              <w:top w:val="nil"/>
              <w:left w:val="single" w:sz="4" w:space="0" w:color="auto"/>
              <w:bottom w:val="single" w:sz="4" w:space="0" w:color="auto"/>
              <w:right w:val="single" w:sz="4" w:space="0" w:color="auto"/>
            </w:tcBorders>
            <w:hideMark/>
          </w:tcPr>
          <w:p w:rsidR="00FB69C7" w:rsidRPr="00FB69C7" w:rsidRDefault="00FB69C7" w:rsidP="00FB69C7">
            <w:pPr>
              <w:spacing w:after="0" w:line="240" w:lineRule="auto"/>
              <w:rPr>
                <w:rFonts w:cstheme="minorHAnsi"/>
                <w:lang w:val="fr-CH" w:eastAsia="zh-CN"/>
              </w:rPr>
            </w:pPr>
          </w:p>
        </w:tc>
        <w:tc>
          <w:tcPr>
            <w:tcW w:w="8121" w:type="dxa"/>
            <w:tcBorders>
              <w:top w:val="nil"/>
              <w:left w:val="single" w:sz="4" w:space="0" w:color="auto"/>
              <w:bottom w:val="single" w:sz="4" w:space="0" w:color="auto"/>
              <w:right w:val="single" w:sz="4" w:space="0" w:color="auto"/>
            </w:tcBorders>
            <w:hideMark/>
          </w:tcPr>
          <w:p w:rsidR="00FB69C7" w:rsidRPr="00FB69C7" w:rsidRDefault="00FB69C7" w:rsidP="00FB69C7">
            <w:pPr>
              <w:numPr>
                <w:ilvl w:val="0"/>
                <w:numId w:val="43"/>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Identification et renforcement des unités d’isolement de base</w:t>
            </w:r>
          </w:p>
        </w:tc>
        <w:tc>
          <w:tcPr>
            <w:tcW w:w="709" w:type="dxa"/>
            <w:tcBorders>
              <w:top w:val="nil"/>
              <w:left w:val="single" w:sz="4" w:space="0" w:color="auto"/>
              <w:bottom w:val="single" w:sz="4" w:space="0" w:color="auto"/>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2</w:t>
            </w:r>
          </w:p>
        </w:tc>
      </w:tr>
      <w:tr w:rsidR="00FB69C7" w:rsidRPr="00FB69C7" w:rsidTr="001F5679">
        <w:trPr>
          <w:trHeight w:val="298"/>
          <w:jc w:val="center"/>
        </w:trPr>
        <w:tc>
          <w:tcPr>
            <w:tcW w:w="4750" w:type="dxa"/>
            <w:tcBorders>
              <w:top w:val="single" w:sz="4" w:space="0" w:color="auto"/>
              <w:left w:val="single" w:sz="4" w:space="0" w:color="auto"/>
              <w:bottom w:val="nil"/>
              <w:right w:val="single" w:sz="4" w:space="0" w:color="auto"/>
            </w:tcBorders>
            <w:hideMark/>
          </w:tcPr>
          <w:p w:rsidR="00FB69C7" w:rsidRPr="00FB69C7" w:rsidRDefault="00FB69C7" w:rsidP="00FB69C7">
            <w:pPr>
              <w:spacing w:after="0" w:line="240" w:lineRule="auto"/>
              <w:rPr>
                <w:rFonts w:cstheme="minorHAnsi"/>
                <w:lang w:val="fr-CH" w:eastAsia="zh-CN"/>
              </w:rPr>
            </w:pPr>
            <w:r w:rsidRPr="00FB69C7">
              <w:rPr>
                <w:rFonts w:cstheme="minorHAnsi"/>
                <w:lang w:val="fr-CH" w:eastAsia="zh-CN"/>
              </w:rPr>
              <w:t>Gestion des cas – CTE</w:t>
            </w:r>
          </w:p>
        </w:tc>
        <w:tc>
          <w:tcPr>
            <w:tcW w:w="8121" w:type="dxa"/>
            <w:tcBorders>
              <w:top w:val="single" w:sz="4" w:space="0" w:color="auto"/>
              <w:left w:val="single" w:sz="4" w:space="0" w:color="auto"/>
              <w:bottom w:val="nil"/>
              <w:right w:val="single" w:sz="4" w:space="0" w:color="auto"/>
            </w:tcBorders>
            <w:hideMark/>
          </w:tcPr>
          <w:p w:rsidR="00FB69C7" w:rsidRPr="00FB69C7" w:rsidRDefault="00FB69C7" w:rsidP="00FB69C7">
            <w:pPr>
              <w:numPr>
                <w:ilvl w:val="0"/>
                <w:numId w:val="43"/>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Renforcement des centres de traitement Ebola</w:t>
            </w:r>
          </w:p>
        </w:tc>
        <w:tc>
          <w:tcPr>
            <w:tcW w:w="709" w:type="dxa"/>
            <w:tcBorders>
              <w:top w:val="single" w:sz="4" w:space="0" w:color="auto"/>
              <w:left w:val="single" w:sz="4" w:space="0" w:color="auto"/>
              <w:bottom w:val="nil"/>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2</w:t>
            </w:r>
          </w:p>
        </w:tc>
      </w:tr>
      <w:tr w:rsidR="00FB69C7" w:rsidRPr="00FB69C7" w:rsidTr="001F5679">
        <w:trPr>
          <w:jc w:val="center"/>
        </w:trPr>
        <w:tc>
          <w:tcPr>
            <w:tcW w:w="4750" w:type="dxa"/>
            <w:tcBorders>
              <w:top w:val="nil"/>
              <w:left w:val="single" w:sz="4" w:space="0" w:color="auto"/>
              <w:bottom w:val="nil"/>
              <w:right w:val="single" w:sz="4" w:space="0" w:color="auto"/>
            </w:tcBorders>
            <w:hideMark/>
          </w:tcPr>
          <w:p w:rsidR="00FB69C7" w:rsidRPr="00FB69C7" w:rsidRDefault="00FB69C7" w:rsidP="00FB69C7">
            <w:pPr>
              <w:spacing w:after="0" w:line="240" w:lineRule="auto"/>
              <w:rPr>
                <w:rFonts w:cstheme="minorHAnsi"/>
                <w:lang w:val="fr-CH" w:eastAsia="zh-CN"/>
              </w:rPr>
            </w:pPr>
          </w:p>
        </w:tc>
        <w:tc>
          <w:tcPr>
            <w:tcW w:w="8121" w:type="dxa"/>
            <w:tcBorders>
              <w:top w:val="nil"/>
              <w:left w:val="single" w:sz="4" w:space="0" w:color="auto"/>
              <w:bottom w:val="nil"/>
              <w:right w:val="single" w:sz="4" w:space="0" w:color="auto"/>
            </w:tcBorders>
            <w:hideMark/>
          </w:tcPr>
          <w:p w:rsidR="00FB69C7" w:rsidRPr="00FB69C7" w:rsidRDefault="00FB69C7" w:rsidP="00FB69C7">
            <w:pPr>
              <w:numPr>
                <w:ilvl w:val="0"/>
                <w:numId w:val="43"/>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Renforcement et formation : équipes de prise en charge, personnel médical et paramédical</w:t>
            </w:r>
          </w:p>
        </w:tc>
        <w:tc>
          <w:tcPr>
            <w:tcW w:w="709" w:type="dxa"/>
            <w:tcBorders>
              <w:top w:val="nil"/>
              <w:left w:val="single" w:sz="4" w:space="0" w:color="auto"/>
              <w:bottom w:val="nil"/>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6</w:t>
            </w:r>
          </w:p>
        </w:tc>
      </w:tr>
      <w:tr w:rsidR="00FB69C7" w:rsidRPr="00FB69C7" w:rsidTr="001F5679">
        <w:trPr>
          <w:trHeight w:val="420"/>
          <w:jc w:val="center"/>
        </w:trPr>
        <w:tc>
          <w:tcPr>
            <w:tcW w:w="4750" w:type="dxa"/>
            <w:tcBorders>
              <w:top w:val="nil"/>
              <w:left w:val="single" w:sz="4" w:space="0" w:color="auto"/>
              <w:bottom w:val="single" w:sz="4" w:space="0" w:color="auto"/>
              <w:right w:val="single" w:sz="4" w:space="0" w:color="auto"/>
            </w:tcBorders>
            <w:hideMark/>
          </w:tcPr>
          <w:p w:rsidR="00FB69C7" w:rsidRPr="00FB69C7" w:rsidRDefault="00FB69C7" w:rsidP="00FB69C7">
            <w:pPr>
              <w:spacing w:after="0" w:line="240" w:lineRule="auto"/>
              <w:rPr>
                <w:rFonts w:cstheme="minorHAnsi"/>
                <w:lang w:val="fr-CH" w:eastAsia="zh-CN"/>
              </w:rPr>
            </w:pPr>
          </w:p>
        </w:tc>
        <w:tc>
          <w:tcPr>
            <w:tcW w:w="8121" w:type="dxa"/>
            <w:tcBorders>
              <w:top w:val="nil"/>
              <w:left w:val="single" w:sz="4" w:space="0" w:color="auto"/>
              <w:bottom w:val="single" w:sz="4" w:space="0" w:color="auto"/>
              <w:right w:val="single" w:sz="4" w:space="0" w:color="auto"/>
            </w:tcBorders>
            <w:hideMark/>
          </w:tcPr>
          <w:p w:rsidR="00FB69C7" w:rsidRPr="00FB69C7" w:rsidRDefault="00FB69C7" w:rsidP="00FB69C7">
            <w:pPr>
              <w:numPr>
                <w:ilvl w:val="0"/>
                <w:numId w:val="43"/>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Disponibilité du matériel/équipements (EPI, thermomètre à la frontière)</w:t>
            </w:r>
          </w:p>
        </w:tc>
        <w:tc>
          <w:tcPr>
            <w:tcW w:w="709" w:type="dxa"/>
            <w:tcBorders>
              <w:top w:val="nil"/>
              <w:left w:val="single" w:sz="4" w:space="0" w:color="auto"/>
              <w:bottom w:val="single" w:sz="4" w:space="0" w:color="auto"/>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6</w:t>
            </w:r>
          </w:p>
        </w:tc>
      </w:tr>
      <w:tr w:rsidR="00FB69C7" w:rsidRPr="00FB69C7" w:rsidTr="001F5679">
        <w:trPr>
          <w:trHeight w:val="412"/>
          <w:jc w:val="center"/>
        </w:trPr>
        <w:tc>
          <w:tcPr>
            <w:tcW w:w="4750"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rPr>
                <w:rFonts w:cstheme="minorHAnsi"/>
                <w:lang w:val="fr-CH" w:eastAsia="zh-CN"/>
              </w:rPr>
            </w:pPr>
            <w:r w:rsidRPr="00FB69C7">
              <w:rPr>
                <w:rFonts w:cstheme="minorHAnsi"/>
                <w:lang w:val="fr-CH" w:eastAsia="zh-CN"/>
              </w:rPr>
              <w:t>Gestion des cas – Inhumations</w:t>
            </w:r>
          </w:p>
        </w:tc>
        <w:tc>
          <w:tcPr>
            <w:tcW w:w="8121"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numPr>
                <w:ilvl w:val="0"/>
                <w:numId w:val="43"/>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Besoin d’amélioration avec implication de la communauté</w:t>
            </w:r>
          </w:p>
        </w:tc>
        <w:tc>
          <w:tcPr>
            <w:tcW w:w="709"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3</w:t>
            </w:r>
          </w:p>
        </w:tc>
      </w:tr>
      <w:tr w:rsidR="00FB69C7" w:rsidRPr="00FB69C7" w:rsidTr="001F5679">
        <w:trPr>
          <w:jc w:val="center"/>
        </w:trPr>
        <w:tc>
          <w:tcPr>
            <w:tcW w:w="4750"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rPr>
                <w:rFonts w:cstheme="minorHAnsi"/>
                <w:lang w:val="fr-CH" w:eastAsia="zh-CN"/>
              </w:rPr>
            </w:pPr>
            <w:r w:rsidRPr="00FB69C7">
              <w:rPr>
                <w:rFonts w:cstheme="minorHAnsi"/>
                <w:lang w:val="fr-CH" w:eastAsia="zh-CN"/>
              </w:rPr>
              <w:t>Surveillance épidémiologique</w:t>
            </w:r>
          </w:p>
        </w:tc>
        <w:tc>
          <w:tcPr>
            <w:tcW w:w="8121"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numPr>
                <w:ilvl w:val="0"/>
                <w:numId w:val="43"/>
              </w:numPr>
              <w:spacing w:after="0" w:line="240" w:lineRule="auto"/>
              <w:ind w:left="340"/>
              <w:contextualSpacing/>
              <w:rPr>
                <w:rFonts w:eastAsia="Times New Roman" w:cstheme="minorHAnsi"/>
                <w:lang w:val="fr-CH" w:eastAsia="fr-FR"/>
              </w:rPr>
            </w:pPr>
            <w:r w:rsidRPr="00FB69C7">
              <w:rPr>
                <w:rFonts w:eastAsia="Times New Roman" w:cstheme="minorHAnsi"/>
                <w:lang w:val="fr-CH" w:eastAsia="fr-FR"/>
              </w:rPr>
              <w:t>Renforcement de la surveillance épidémiologique</w:t>
            </w:r>
          </w:p>
        </w:tc>
        <w:tc>
          <w:tcPr>
            <w:tcW w:w="709"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1</w:t>
            </w:r>
          </w:p>
        </w:tc>
      </w:tr>
      <w:tr w:rsidR="00FB69C7" w:rsidRPr="00FB69C7" w:rsidTr="001F5679">
        <w:trPr>
          <w:trHeight w:val="398"/>
          <w:jc w:val="center"/>
        </w:trPr>
        <w:tc>
          <w:tcPr>
            <w:tcW w:w="4750"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rPr>
                <w:rFonts w:cstheme="minorHAnsi"/>
                <w:lang w:val="fr-CH" w:eastAsia="zh-CN"/>
              </w:rPr>
            </w:pPr>
            <w:r w:rsidRPr="00FB69C7">
              <w:rPr>
                <w:rFonts w:cstheme="minorHAnsi"/>
                <w:lang w:val="fr-CH" w:eastAsia="zh-CN"/>
              </w:rPr>
              <w:t>Recherche de contacts</w:t>
            </w:r>
          </w:p>
        </w:tc>
        <w:tc>
          <w:tcPr>
            <w:tcW w:w="8121" w:type="dxa"/>
            <w:tcBorders>
              <w:top w:val="single" w:sz="4" w:space="0" w:color="auto"/>
              <w:left w:val="single" w:sz="4" w:space="0" w:color="auto"/>
              <w:bottom w:val="single" w:sz="4" w:space="0" w:color="auto"/>
              <w:right w:val="single" w:sz="4" w:space="0" w:color="auto"/>
            </w:tcBorders>
            <w:vAlign w:val="center"/>
            <w:hideMark/>
          </w:tcPr>
          <w:p w:rsidR="00FB69C7" w:rsidRPr="00FB69C7" w:rsidRDefault="00FB69C7" w:rsidP="00FB69C7">
            <w:pPr>
              <w:numPr>
                <w:ilvl w:val="0"/>
                <w:numId w:val="43"/>
              </w:numPr>
              <w:spacing w:after="0" w:line="276" w:lineRule="auto"/>
              <w:ind w:left="340"/>
              <w:textAlignment w:val="baseline"/>
              <w:rPr>
                <w:rFonts w:eastAsia="Times New Roman" w:cstheme="minorHAnsi"/>
                <w:lang w:val="fr-CH" w:eastAsia="zh-CN"/>
              </w:rPr>
            </w:pPr>
            <w:r w:rsidRPr="00FB69C7">
              <w:rPr>
                <w:rFonts w:cstheme="minorHAnsi"/>
                <w:bCs/>
                <w:lang w:val="fr-CH" w:eastAsia="zh-CN"/>
              </w:rPr>
              <w:t>Renforcement et formation pour le suivi des contacts</w:t>
            </w:r>
          </w:p>
        </w:tc>
        <w:tc>
          <w:tcPr>
            <w:tcW w:w="709"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1</w:t>
            </w:r>
          </w:p>
        </w:tc>
      </w:tr>
      <w:tr w:rsidR="00FB69C7" w:rsidRPr="00FB69C7" w:rsidTr="001F5679">
        <w:trPr>
          <w:trHeight w:val="278"/>
          <w:jc w:val="center"/>
        </w:trPr>
        <w:tc>
          <w:tcPr>
            <w:tcW w:w="4750"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rPr>
                <w:rFonts w:cstheme="minorHAnsi"/>
                <w:lang w:val="fr-CH" w:eastAsia="zh-CN"/>
              </w:rPr>
            </w:pPr>
            <w:r w:rsidRPr="00FB69C7">
              <w:rPr>
                <w:rFonts w:cstheme="minorHAnsi"/>
                <w:lang w:val="fr-CH" w:eastAsia="zh-CN"/>
              </w:rPr>
              <w:t>Laboratoire</w:t>
            </w:r>
          </w:p>
        </w:tc>
        <w:tc>
          <w:tcPr>
            <w:tcW w:w="8121" w:type="dxa"/>
            <w:tcBorders>
              <w:top w:val="single" w:sz="4" w:space="0" w:color="auto"/>
              <w:left w:val="single" w:sz="4" w:space="0" w:color="auto"/>
              <w:bottom w:val="single" w:sz="4" w:space="0" w:color="auto"/>
              <w:right w:val="single" w:sz="4" w:space="0" w:color="auto"/>
            </w:tcBorders>
            <w:vAlign w:val="center"/>
            <w:hideMark/>
          </w:tcPr>
          <w:p w:rsidR="00FB69C7" w:rsidRPr="00FB69C7" w:rsidRDefault="00FB69C7" w:rsidP="00FB69C7">
            <w:pPr>
              <w:numPr>
                <w:ilvl w:val="0"/>
                <w:numId w:val="43"/>
              </w:numPr>
              <w:spacing w:after="0" w:line="276" w:lineRule="auto"/>
              <w:ind w:left="340"/>
              <w:textAlignment w:val="baseline"/>
              <w:rPr>
                <w:rFonts w:eastAsia="Times New Roman" w:cstheme="minorHAnsi"/>
                <w:lang w:val="fr-CH" w:eastAsia="zh-CN"/>
              </w:rPr>
            </w:pPr>
            <w:r w:rsidRPr="00FB69C7">
              <w:rPr>
                <w:rFonts w:eastAsia="Times New Roman" w:cstheme="minorHAnsi"/>
                <w:lang w:val="fr-CH" w:eastAsia="en-GB"/>
              </w:rPr>
              <w:t>Aucune mention</w:t>
            </w:r>
          </w:p>
        </w:tc>
        <w:tc>
          <w:tcPr>
            <w:tcW w:w="709"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0</w:t>
            </w:r>
          </w:p>
        </w:tc>
      </w:tr>
      <w:tr w:rsidR="00FB69C7" w:rsidRPr="00FB69C7" w:rsidTr="001F5679">
        <w:trPr>
          <w:trHeight w:val="224"/>
          <w:jc w:val="center"/>
        </w:trPr>
        <w:tc>
          <w:tcPr>
            <w:tcW w:w="4750"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rPr>
                <w:rFonts w:cstheme="minorHAnsi"/>
                <w:lang w:val="fr-CH" w:eastAsia="zh-CN"/>
              </w:rPr>
            </w:pPr>
            <w:r w:rsidRPr="00FB69C7">
              <w:rPr>
                <w:rFonts w:cstheme="minorHAnsi"/>
                <w:lang w:val="fr-CH" w:eastAsia="zh-CN"/>
              </w:rPr>
              <w:t>Points d’entrée</w:t>
            </w:r>
          </w:p>
        </w:tc>
        <w:tc>
          <w:tcPr>
            <w:tcW w:w="8121" w:type="dxa"/>
            <w:tcBorders>
              <w:top w:val="single" w:sz="4" w:space="0" w:color="auto"/>
              <w:left w:val="single" w:sz="4" w:space="0" w:color="auto"/>
              <w:bottom w:val="single" w:sz="4" w:space="0" w:color="auto"/>
              <w:right w:val="single" w:sz="4" w:space="0" w:color="auto"/>
            </w:tcBorders>
            <w:vAlign w:val="center"/>
            <w:hideMark/>
          </w:tcPr>
          <w:p w:rsidR="00FB69C7" w:rsidRPr="00FB69C7" w:rsidRDefault="00FB69C7" w:rsidP="00FB69C7">
            <w:pPr>
              <w:numPr>
                <w:ilvl w:val="0"/>
                <w:numId w:val="43"/>
              </w:numPr>
              <w:spacing w:after="0" w:line="276" w:lineRule="auto"/>
              <w:ind w:left="340"/>
              <w:textAlignment w:val="baseline"/>
              <w:rPr>
                <w:rFonts w:eastAsia="Times New Roman" w:cstheme="minorHAnsi"/>
                <w:lang w:val="fr-CH" w:eastAsia="zh-CN"/>
              </w:rPr>
            </w:pPr>
            <w:r w:rsidRPr="00FB69C7">
              <w:rPr>
                <w:rFonts w:eastAsia="Times New Roman" w:cstheme="minorHAnsi"/>
                <w:lang w:val="fr-CH" w:eastAsia="fr-FR"/>
              </w:rPr>
              <w:t>Renforcement du dispositif / des unités d’isolement de base</w:t>
            </w:r>
          </w:p>
        </w:tc>
        <w:tc>
          <w:tcPr>
            <w:tcW w:w="709"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2</w:t>
            </w:r>
          </w:p>
        </w:tc>
      </w:tr>
      <w:tr w:rsidR="00FB69C7" w:rsidRPr="00FB69C7" w:rsidTr="001F5679">
        <w:trPr>
          <w:trHeight w:val="288"/>
          <w:jc w:val="center"/>
        </w:trPr>
        <w:tc>
          <w:tcPr>
            <w:tcW w:w="4750"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rPr>
                <w:rFonts w:cstheme="minorHAnsi"/>
                <w:lang w:val="fr-CH" w:eastAsia="zh-CN"/>
              </w:rPr>
            </w:pPr>
            <w:r w:rsidRPr="00FB69C7">
              <w:rPr>
                <w:rFonts w:cstheme="minorHAnsi"/>
                <w:lang w:val="fr-CH" w:eastAsia="zh-CN"/>
              </w:rPr>
              <w:lastRenderedPageBreak/>
              <w:t xml:space="preserve">Autres thèmes </w:t>
            </w:r>
          </w:p>
        </w:tc>
        <w:tc>
          <w:tcPr>
            <w:tcW w:w="8121" w:type="dxa"/>
            <w:tcBorders>
              <w:top w:val="single" w:sz="4" w:space="0" w:color="auto"/>
              <w:left w:val="single" w:sz="4" w:space="0" w:color="auto"/>
              <w:bottom w:val="single" w:sz="4" w:space="0" w:color="auto"/>
              <w:right w:val="single" w:sz="4" w:space="0" w:color="auto"/>
            </w:tcBorders>
            <w:vAlign w:val="center"/>
            <w:hideMark/>
          </w:tcPr>
          <w:p w:rsidR="00FB69C7" w:rsidRPr="00FB69C7" w:rsidRDefault="00FB69C7" w:rsidP="00FB69C7">
            <w:pPr>
              <w:numPr>
                <w:ilvl w:val="0"/>
                <w:numId w:val="43"/>
              </w:numPr>
              <w:spacing w:after="0" w:line="276" w:lineRule="auto"/>
              <w:ind w:left="340"/>
              <w:textAlignment w:val="baseline"/>
              <w:rPr>
                <w:rFonts w:eastAsia="Times New Roman" w:cstheme="minorHAnsi"/>
                <w:lang w:val="fr-CH" w:eastAsia="en-GB"/>
              </w:rPr>
            </w:pPr>
            <w:r w:rsidRPr="00FB69C7">
              <w:rPr>
                <w:rFonts w:eastAsia="Times New Roman" w:cstheme="minorHAnsi"/>
                <w:lang w:val="fr-CH" w:eastAsia="en-GB"/>
              </w:rPr>
              <w:t>La rapidité dans toutes les composantes</w:t>
            </w:r>
          </w:p>
        </w:tc>
        <w:tc>
          <w:tcPr>
            <w:tcW w:w="709" w:type="dxa"/>
            <w:tcBorders>
              <w:top w:val="single" w:sz="4" w:space="0" w:color="auto"/>
              <w:left w:val="single" w:sz="4" w:space="0" w:color="auto"/>
              <w:bottom w:val="single" w:sz="4" w:space="0" w:color="auto"/>
              <w:right w:val="single" w:sz="4" w:space="0" w:color="auto"/>
            </w:tcBorders>
            <w:hideMark/>
          </w:tcPr>
          <w:p w:rsidR="00FB69C7" w:rsidRPr="00FB69C7" w:rsidRDefault="00FB69C7" w:rsidP="00FB69C7">
            <w:pPr>
              <w:spacing w:after="0" w:line="240" w:lineRule="auto"/>
              <w:jc w:val="center"/>
              <w:rPr>
                <w:rFonts w:cstheme="minorHAnsi"/>
                <w:lang w:val="fr-CH" w:eastAsia="zh-CN"/>
              </w:rPr>
            </w:pPr>
            <w:r w:rsidRPr="00FB69C7">
              <w:rPr>
                <w:rFonts w:cstheme="minorHAnsi"/>
                <w:lang w:val="fr-CH" w:eastAsia="zh-CN"/>
              </w:rPr>
              <w:t>1</w:t>
            </w:r>
          </w:p>
        </w:tc>
      </w:tr>
    </w:tbl>
    <w:p w:rsidR="00FB69C7" w:rsidRPr="00FB69C7" w:rsidRDefault="00FB69C7" w:rsidP="00FB69C7">
      <w:pPr>
        <w:spacing w:after="200" w:line="276" w:lineRule="auto"/>
        <w:rPr>
          <w:rFonts w:ascii="Calibri" w:eastAsia="SimSun" w:hAnsi="Calibri" w:cs="Arial"/>
          <w:kern w:val="0"/>
          <w:sz w:val="22"/>
          <w:szCs w:val="22"/>
          <w:lang w:val="fr-CA" w:eastAsia="fr-CA"/>
          <w14:ligatures w14:val="none"/>
        </w:rPr>
      </w:pP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r w:rsidRPr="00FB69C7">
        <w:rPr>
          <w:rFonts w:eastAsia="SimSun" w:cstheme="minorHAnsi"/>
          <w:kern w:val="0"/>
          <w:sz w:val="22"/>
          <w:szCs w:val="22"/>
          <w:lang w:val="fr-CH" w:eastAsia="fr-CA"/>
          <w14:ligatures w14:val="none"/>
        </w:rPr>
        <w:t xml:space="preserve">Enfin, les commentaires suivants ont été évoqués au sujet de l’exercice de simulation, la mission et son suivi : </w:t>
      </w:r>
    </w:p>
    <w:p w:rsidR="00FB69C7" w:rsidRPr="00E52A14" w:rsidRDefault="00FB69C7" w:rsidP="00E52A14">
      <w:pPr>
        <w:pStyle w:val="ListParagraph"/>
        <w:numPr>
          <w:ilvl w:val="0"/>
          <w:numId w:val="50"/>
        </w:numPr>
        <w:spacing w:after="200" w:line="276" w:lineRule="auto"/>
        <w:ind w:right="672"/>
        <w:rPr>
          <w:rFonts w:eastAsia="SimSun" w:cstheme="minorHAnsi"/>
          <w:kern w:val="0"/>
          <w:sz w:val="22"/>
          <w:szCs w:val="22"/>
          <w:lang w:val="fr-CH" w:eastAsia="fr-CA"/>
          <w14:ligatures w14:val="none"/>
        </w:rPr>
      </w:pPr>
      <w:r w:rsidRPr="00E52A14">
        <w:rPr>
          <w:rFonts w:eastAsia="SimSun" w:cstheme="minorHAnsi"/>
          <w:kern w:val="0"/>
          <w:sz w:val="22"/>
          <w:szCs w:val="22"/>
          <w:lang w:val="fr-CH" w:eastAsia="fr-CA"/>
          <w14:ligatures w14:val="none"/>
        </w:rPr>
        <w:t xml:space="preserve">La simulation a été très bien reçue (1). </w:t>
      </w:r>
    </w:p>
    <w:p w:rsidR="00FB69C7" w:rsidRPr="00E52A14" w:rsidRDefault="00FB69C7" w:rsidP="00E52A14">
      <w:pPr>
        <w:pStyle w:val="ListParagraph"/>
        <w:numPr>
          <w:ilvl w:val="0"/>
          <w:numId w:val="50"/>
        </w:numPr>
        <w:spacing w:after="200" w:line="276" w:lineRule="auto"/>
        <w:ind w:right="672"/>
        <w:rPr>
          <w:rFonts w:eastAsia="SimSun" w:cstheme="minorHAnsi"/>
          <w:kern w:val="0"/>
          <w:sz w:val="22"/>
          <w:szCs w:val="22"/>
          <w:lang w:val="fr-CH" w:eastAsia="fr-CA"/>
          <w14:ligatures w14:val="none"/>
        </w:rPr>
      </w:pPr>
      <w:r w:rsidRPr="00E52A14">
        <w:rPr>
          <w:rFonts w:eastAsia="SimSun" w:cstheme="minorHAnsi"/>
          <w:kern w:val="0"/>
          <w:sz w:val="22"/>
          <w:szCs w:val="22"/>
          <w:lang w:val="fr-CH" w:eastAsia="fr-CA"/>
          <w14:ligatures w14:val="none"/>
        </w:rPr>
        <w:t>Forte participation des acteurs (1).</w:t>
      </w:r>
    </w:p>
    <w:p w:rsidR="00FB69C7" w:rsidRPr="00E52A14" w:rsidRDefault="00FB69C7" w:rsidP="00E52A14">
      <w:pPr>
        <w:pStyle w:val="ListParagraph"/>
        <w:numPr>
          <w:ilvl w:val="0"/>
          <w:numId w:val="50"/>
        </w:numPr>
        <w:spacing w:after="200" w:line="276" w:lineRule="auto"/>
        <w:ind w:right="672"/>
        <w:rPr>
          <w:rFonts w:eastAsia="SimSun" w:cstheme="minorHAnsi"/>
          <w:kern w:val="0"/>
          <w:sz w:val="22"/>
          <w:szCs w:val="22"/>
          <w:lang w:val="fr-CH" w:eastAsia="fr-CA"/>
          <w14:ligatures w14:val="none"/>
        </w:rPr>
      </w:pPr>
      <w:r w:rsidRPr="00E52A14">
        <w:rPr>
          <w:rFonts w:eastAsia="SimSun" w:cstheme="minorHAnsi"/>
          <w:kern w:val="0"/>
          <w:sz w:val="22"/>
          <w:szCs w:val="22"/>
          <w:lang w:val="fr-CH" w:eastAsia="fr-CA"/>
          <w14:ligatures w14:val="none"/>
        </w:rPr>
        <w:t xml:space="preserve">Bonne préparation de la mission (1). </w:t>
      </w:r>
    </w:p>
    <w:p w:rsidR="00FB69C7" w:rsidRPr="00E52A14" w:rsidRDefault="00FB69C7" w:rsidP="00E52A14">
      <w:pPr>
        <w:pStyle w:val="ListParagraph"/>
        <w:numPr>
          <w:ilvl w:val="0"/>
          <w:numId w:val="50"/>
        </w:numPr>
        <w:spacing w:after="200" w:line="276" w:lineRule="auto"/>
        <w:ind w:right="672"/>
        <w:rPr>
          <w:rFonts w:eastAsia="SimSun" w:cstheme="minorHAnsi"/>
          <w:kern w:val="0"/>
          <w:sz w:val="22"/>
          <w:szCs w:val="22"/>
          <w:lang w:val="fr-CH" w:eastAsia="fr-CA"/>
          <w14:ligatures w14:val="none"/>
        </w:rPr>
      </w:pPr>
      <w:r w:rsidRPr="00E52A14">
        <w:rPr>
          <w:rFonts w:eastAsia="SimSun" w:cstheme="minorHAnsi"/>
          <w:kern w:val="0"/>
          <w:sz w:val="22"/>
          <w:szCs w:val="22"/>
          <w:lang w:val="fr-CH" w:eastAsia="fr-CA"/>
          <w14:ligatures w14:val="none"/>
        </w:rPr>
        <w:t xml:space="preserve">La simulation devrait être complétée par des exercices de terrain, notamment dans les régions, en fonction des équipes et composantes(5). </w:t>
      </w:r>
    </w:p>
    <w:p w:rsidR="00FB69C7" w:rsidRPr="00E52A14" w:rsidRDefault="00FB69C7" w:rsidP="00E52A14">
      <w:pPr>
        <w:pStyle w:val="ListParagraph"/>
        <w:numPr>
          <w:ilvl w:val="0"/>
          <w:numId w:val="50"/>
        </w:numPr>
        <w:spacing w:after="200" w:line="276" w:lineRule="auto"/>
        <w:ind w:right="672"/>
        <w:rPr>
          <w:rFonts w:eastAsia="SimSun" w:cstheme="minorHAnsi"/>
          <w:kern w:val="0"/>
          <w:sz w:val="22"/>
          <w:szCs w:val="22"/>
          <w:lang w:val="fr-CH" w:eastAsia="fr-CA"/>
          <w14:ligatures w14:val="none"/>
        </w:rPr>
      </w:pPr>
      <w:r w:rsidRPr="00E52A14">
        <w:rPr>
          <w:rFonts w:eastAsia="SimSun" w:cstheme="minorHAnsi"/>
          <w:kern w:val="0"/>
          <w:sz w:val="22"/>
          <w:szCs w:val="22"/>
          <w:lang w:val="fr-CH" w:eastAsia="fr-CA"/>
          <w14:ligatures w14:val="none"/>
        </w:rPr>
        <w:t xml:space="preserve">Absence des représentants religieux (1). </w:t>
      </w:r>
    </w:p>
    <w:p w:rsidR="00FB69C7" w:rsidRPr="00E52A14" w:rsidRDefault="00FB69C7" w:rsidP="00E52A14">
      <w:pPr>
        <w:pStyle w:val="ListParagraph"/>
        <w:numPr>
          <w:ilvl w:val="0"/>
          <w:numId w:val="50"/>
        </w:numPr>
        <w:spacing w:after="200" w:line="276" w:lineRule="auto"/>
        <w:ind w:right="672"/>
        <w:rPr>
          <w:rFonts w:eastAsia="SimSun" w:cstheme="minorHAnsi"/>
          <w:kern w:val="0"/>
          <w:sz w:val="22"/>
          <w:szCs w:val="22"/>
          <w:lang w:val="fr-CH" w:eastAsia="fr-CA"/>
          <w14:ligatures w14:val="none"/>
        </w:rPr>
      </w:pPr>
      <w:r w:rsidRPr="00E52A14">
        <w:rPr>
          <w:rFonts w:eastAsia="SimSun" w:cstheme="minorHAnsi"/>
          <w:kern w:val="0"/>
          <w:sz w:val="22"/>
          <w:szCs w:val="22"/>
          <w:lang w:val="fr-CH" w:eastAsia="fr-CA"/>
          <w14:ligatures w14:val="none"/>
        </w:rPr>
        <w:t>Salle trop petite (1).</w:t>
      </w:r>
    </w:p>
    <w:p w:rsidR="00FB69C7" w:rsidRPr="00E52A14" w:rsidRDefault="00FB69C7" w:rsidP="00E52A14">
      <w:pPr>
        <w:pStyle w:val="ListParagraph"/>
        <w:numPr>
          <w:ilvl w:val="0"/>
          <w:numId w:val="50"/>
        </w:numPr>
        <w:spacing w:after="200" w:line="276" w:lineRule="auto"/>
        <w:ind w:right="672"/>
        <w:rPr>
          <w:rFonts w:eastAsia="SimSun" w:cstheme="minorHAnsi"/>
          <w:kern w:val="0"/>
          <w:sz w:val="22"/>
          <w:szCs w:val="22"/>
          <w:lang w:val="fr-CH" w:eastAsia="fr-CA"/>
          <w14:ligatures w14:val="none"/>
        </w:rPr>
      </w:pPr>
      <w:r w:rsidRPr="00E52A14">
        <w:rPr>
          <w:rFonts w:eastAsia="SimSun" w:cstheme="minorHAnsi"/>
          <w:kern w:val="0"/>
          <w:sz w:val="22"/>
          <w:szCs w:val="22"/>
          <w:lang w:val="fr-CH" w:eastAsia="fr-CA"/>
          <w14:ligatures w14:val="none"/>
        </w:rPr>
        <w:t>Faire les exercices de simulation selon la réalité du pays et faire des comparaisons avec les pays affectés (1).</w:t>
      </w:r>
    </w:p>
    <w:p w:rsidR="00FB69C7" w:rsidRPr="00E52A14" w:rsidRDefault="00FB69C7" w:rsidP="00E52A14">
      <w:pPr>
        <w:pStyle w:val="ListParagraph"/>
        <w:numPr>
          <w:ilvl w:val="0"/>
          <w:numId w:val="50"/>
        </w:numPr>
        <w:spacing w:after="200" w:line="276" w:lineRule="auto"/>
        <w:ind w:right="672"/>
        <w:rPr>
          <w:rFonts w:eastAsia="SimSun" w:cstheme="minorHAnsi"/>
          <w:kern w:val="0"/>
          <w:sz w:val="22"/>
          <w:szCs w:val="22"/>
          <w:lang w:val="fr-CH" w:eastAsia="fr-CA"/>
          <w14:ligatures w14:val="none"/>
        </w:rPr>
      </w:pPr>
      <w:r w:rsidRPr="00E52A14">
        <w:rPr>
          <w:rFonts w:eastAsia="SimSun" w:cstheme="minorHAnsi"/>
          <w:kern w:val="0"/>
          <w:sz w:val="22"/>
          <w:szCs w:val="22"/>
          <w:lang w:val="fr-CH" w:eastAsia="fr-CA"/>
          <w14:ligatures w14:val="none"/>
        </w:rPr>
        <w:t>Ajouter des questions su</w:t>
      </w:r>
      <w:r w:rsidR="00E52A14">
        <w:rPr>
          <w:rFonts w:eastAsia="SimSun" w:cstheme="minorHAnsi"/>
          <w:kern w:val="0"/>
          <w:sz w:val="22"/>
          <w:szCs w:val="22"/>
          <w:lang w:val="fr-CH" w:eastAsia="fr-CA"/>
          <w14:ligatures w14:val="none"/>
        </w:rPr>
        <w:t>r les points d’entrée (1).</w:t>
      </w:r>
    </w:p>
    <w:p w:rsidR="00FB69C7" w:rsidRPr="00FB69C7" w:rsidRDefault="00FB69C7" w:rsidP="00E52A14">
      <w:pPr>
        <w:spacing w:after="200" w:line="276" w:lineRule="auto"/>
        <w:ind w:left="284" w:right="672"/>
        <w:rPr>
          <w:rFonts w:eastAsia="SimSun" w:cstheme="minorHAnsi"/>
          <w:kern w:val="0"/>
          <w:sz w:val="22"/>
          <w:szCs w:val="22"/>
          <w:lang w:val="fr-CH" w:eastAsia="fr-CA"/>
          <w14:ligatures w14:val="none"/>
        </w:rPr>
      </w:pPr>
    </w:p>
    <w:p w:rsidR="00FB69C7" w:rsidRPr="00FB69C7" w:rsidRDefault="00FB69C7" w:rsidP="00FB69C7">
      <w:pPr>
        <w:spacing w:after="200" w:line="276" w:lineRule="auto"/>
        <w:jc w:val="center"/>
        <w:rPr>
          <w:rFonts w:eastAsia="SimSun" w:cstheme="minorHAnsi"/>
          <w:kern w:val="0"/>
          <w:sz w:val="22"/>
          <w:szCs w:val="22"/>
          <w:lang w:val="fr-CH" w:eastAsia="fr-CA"/>
          <w14:ligatures w14:val="none"/>
        </w:rPr>
      </w:pPr>
      <w:r w:rsidRPr="00FB69C7">
        <w:rPr>
          <w:rFonts w:ascii="Calibri" w:eastAsia="SimSun" w:hAnsi="Calibri" w:cs="Arial"/>
          <w:kern w:val="0"/>
          <w:sz w:val="22"/>
          <w:szCs w:val="22"/>
          <w:lang w:val="fr-CH" w:eastAsia="fr-CA"/>
          <w14:ligatures w14:val="none"/>
        </w:rPr>
        <w:br w:type="page"/>
      </w:r>
      <w:r w:rsidR="005F6D46">
        <w:rPr>
          <w:rFonts w:eastAsia="SimSun" w:cstheme="minorHAnsi"/>
          <w:b/>
          <w:kern w:val="0"/>
          <w:sz w:val="22"/>
          <w:szCs w:val="22"/>
          <w:lang w:val="fr-CA" w:eastAsia="fr-CA"/>
          <w14:ligatures w14:val="none"/>
        </w:rPr>
        <w:lastRenderedPageBreak/>
        <w:t xml:space="preserve">RAPPORT - </w:t>
      </w:r>
      <w:r w:rsidRPr="00FB69C7">
        <w:rPr>
          <w:rFonts w:eastAsia="SimSun" w:cstheme="minorHAnsi"/>
          <w:b/>
          <w:kern w:val="0"/>
          <w:sz w:val="22"/>
          <w:szCs w:val="22"/>
          <w:lang w:val="fr-CA" w:eastAsia="fr-CA"/>
          <w14:ligatures w14:val="none"/>
        </w:rPr>
        <w:t>EXERCICE DE SIMULATION</w:t>
      </w:r>
    </w:p>
    <w:p w:rsidR="00FB69C7" w:rsidRPr="00FB69C7" w:rsidRDefault="00FB69C7" w:rsidP="00FB69C7">
      <w:pPr>
        <w:spacing w:after="200" w:line="276" w:lineRule="auto"/>
        <w:jc w:val="center"/>
        <w:rPr>
          <w:rFonts w:eastAsia="SimSun" w:cstheme="minorHAnsi"/>
          <w:b/>
          <w:kern w:val="0"/>
          <w:sz w:val="22"/>
          <w:szCs w:val="22"/>
          <w:lang w:val="fr-CA" w:eastAsia="fr-CA"/>
          <w14:ligatures w14:val="none"/>
        </w:rPr>
      </w:pPr>
    </w:p>
    <w:tbl>
      <w:tblPr>
        <w:tblW w:w="1502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095"/>
        <w:gridCol w:w="5954"/>
      </w:tblGrid>
      <w:tr w:rsidR="00FB69C7" w:rsidRPr="00FB69C7" w:rsidTr="001F5679">
        <w:trPr>
          <w:tblHeader/>
        </w:trPr>
        <w:tc>
          <w:tcPr>
            <w:tcW w:w="2977" w:type="dxa"/>
            <w:shd w:val="clear" w:color="auto" w:fill="3366FF"/>
          </w:tcPr>
          <w:p w:rsidR="00FB69C7" w:rsidRPr="00FB69C7" w:rsidRDefault="00FB69C7" w:rsidP="00FB69C7">
            <w:pPr>
              <w:spacing w:before="60" w:after="60" w:line="240" w:lineRule="auto"/>
              <w:rPr>
                <w:rFonts w:eastAsia="Times New Roman" w:cstheme="minorHAnsi"/>
                <w:b/>
                <w:kern w:val="0"/>
                <w:sz w:val="22"/>
                <w:szCs w:val="22"/>
                <w:lang w:val="fr-CA" w:eastAsia="en-US"/>
                <w14:ligatures w14:val="none"/>
              </w:rPr>
            </w:pPr>
            <w:r w:rsidRPr="00FB69C7">
              <w:rPr>
                <w:rFonts w:eastAsia="Times New Roman" w:cstheme="minorHAnsi"/>
                <w:b/>
                <w:kern w:val="0"/>
                <w:sz w:val="22"/>
                <w:szCs w:val="22"/>
                <w:lang w:val="fr-CA" w:eastAsia="en-US"/>
                <w14:ligatures w14:val="none"/>
              </w:rPr>
              <w:t>ASPECT</w:t>
            </w:r>
          </w:p>
        </w:tc>
        <w:tc>
          <w:tcPr>
            <w:tcW w:w="6095" w:type="dxa"/>
            <w:shd w:val="clear" w:color="auto" w:fill="3366FF"/>
          </w:tcPr>
          <w:p w:rsidR="00FB69C7" w:rsidRPr="00FB69C7" w:rsidRDefault="00FB69C7" w:rsidP="00FB69C7">
            <w:pPr>
              <w:spacing w:before="60" w:after="60" w:line="240" w:lineRule="auto"/>
              <w:rPr>
                <w:rFonts w:eastAsia="Times New Roman" w:cstheme="minorHAnsi"/>
                <w:b/>
                <w:kern w:val="0"/>
                <w:sz w:val="22"/>
                <w:szCs w:val="22"/>
                <w:lang w:val="fr-CA" w:eastAsia="en-US"/>
                <w14:ligatures w14:val="none"/>
              </w:rPr>
            </w:pPr>
            <w:r w:rsidRPr="00FB69C7">
              <w:rPr>
                <w:rFonts w:eastAsia="Times New Roman" w:cstheme="minorHAnsi"/>
                <w:b/>
                <w:kern w:val="0"/>
                <w:sz w:val="22"/>
                <w:szCs w:val="22"/>
                <w:lang w:val="fr-CA" w:eastAsia="en-US"/>
                <w14:ligatures w14:val="none"/>
              </w:rPr>
              <w:t>MESURE PRÉVUE</w:t>
            </w:r>
          </w:p>
        </w:tc>
        <w:tc>
          <w:tcPr>
            <w:tcW w:w="5954" w:type="dxa"/>
            <w:shd w:val="clear" w:color="auto" w:fill="3366FF"/>
          </w:tcPr>
          <w:p w:rsidR="00FB69C7" w:rsidRPr="00FB69C7" w:rsidRDefault="00FB69C7" w:rsidP="00FB69C7">
            <w:pPr>
              <w:spacing w:before="60" w:after="60" w:line="240" w:lineRule="auto"/>
              <w:rPr>
                <w:rFonts w:eastAsia="Times New Roman" w:cstheme="minorHAnsi"/>
                <w:b/>
                <w:kern w:val="0"/>
                <w:sz w:val="22"/>
                <w:szCs w:val="22"/>
                <w:lang w:val="fr-CA" w:eastAsia="en-US"/>
                <w14:ligatures w14:val="none"/>
              </w:rPr>
            </w:pPr>
            <w:r w:rsidRPr="00FB69C7">
              <w:rPr>
                <w:rFonts w:eastAsia="Times New Roman" w:cstheme="minorHAnsi"/>
                <w:b/>
                <w:kern w:val="0"/>
                <w:sz w:val="22"/>
                <w:szCs w:val="22"/>
                <w:lang w:val="fr-CA" w:eastAsia="en-US"/>
                <w14:ligatures w14:val="none"/>
              </w:rPr>
              <w:t>Commentaires</w:t>
            </w:r>
          </w:p>
          <w:p w:rsidR="00FB69C7" w:rsidRPr="00FB69C7" w:rsidRDefault="00FB69C7" w:rsidP="00FB69C7">
            <w:pPr>
              <w:spacing w:before="60" w:after="60" w:line="240" w:lineRule="auto"/>
              <w:rPr>
                <w:rFonts w:eastAsia="Times New Roman" w:cstheme="minorHAnsi"/>
                <w:b/>
                <w:kern w:val="0"/>
                <w:sz w:val="22"/>
                <w:szCs w:val="22"/>
                <w:lang w:val="fr-CA" w:eastAsia="en-US"/>
                <w14:ligatures w14:val="none"/>
              </w:rPr>
            </w:pPr>
          </w:p>
        </w:tc>
      </w:tr>
      <w:tr w:rsidR="00FB69C7" w:rsidRPr="00FB69C7"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highlight w:val="lightGray"/>
                <w:lang w:val="fr-CA" w:eastAsia="fr-CA"/>
                <w14:ligatures w14:val="none"/>
              </w:rPr>
            </w:pPr>
            <w:r w:rsidRPr="00FB69C7">
              <w:rPr>
                <w:rFonts w:eastAsia="SimSun" w:cstheme="minorHAnsi"/>
                <w:b/>
                <w:kern w:val="0"/>
                <w:sz w:val="22"/>
                <w:szCs w:val="22"/>
                <w:lang w:val="fr-CA" w:eastAsia="fr-CA"/>
                <w14:ligatures w14:val="none"/>
              </w:rPr>
              <w:t xml:space="preserve">Alerte, et premières interventions </w:t>
            </w: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Mise en place de la « ligne 101 » </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Information grand public sur cette ligne</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Ligne partiellement connue des participants. Confusion quant aux objectifs d’une telle ligne : info population versus déclaration de cas. </w:t>
            </w:r>
          </w:p>
          <w:p w:rsidR="00FB69C7" w:rsidRPr="00FB69C7" w:rsidRDefault="00FB69C7" w:rsidP="00E52A14">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Essaie sur place de joindre la ligne par un participant : échec. Une seule ligne serait disponible</w:t>
            </w:r>
            <w:r w:rsidR="00E52A14">
              <w:rPr>
                <w:rFonts w:eastAsia="Times New Roman" w:cstheme="minorHAnsi"/>
                <w:kern w:val="0"/>
                <w:sz w:val="22"/>
                <w:szCs w:val="22"/>
                <w:lang w:val="fr-CA" w:eastAsia="en-US"/>
                <w14:ligatures w14:val="none"/>
              </w:rPr>
              <w:t>; l</w:t>
            </w:r>
            <w:r w:rsidRPr="00FB69C7">
              <w:rPr>
                <w:rFonts w:eastAsia="Times New Roman" w:cstheme="minorHAnsi"/>
                <w:kern w:val="0"/>
                <w:sz w:val="22"/>
                <w:szCs w:val="22"/>
                <w:lang w:val="fr-CA" w:eastAsia="en-US"/>
                <w14:ligatures w14:val="none"/>
              </w:rPr>
              <w:t xml:space="preserve">igne fonctionnelle toutefois en </w:t>
            </w:r>
            <w:proofErr w:type="spellStart"/>
            <w:r w:rsidRPr="00FB69C7">
              <w:rPr>
                <w:rFonts w:eastAsia="Times New Roman" w:cstheme="minorHAnsi"/>
                <w:kern w:val="0"/>
                <w:sz w:val="22"/>
                <w:szCs w:val="22"/>
                <w:lang w:val="fr-CA" w:eastAsia="en-US"/>
                <w14:ligatures w14:val="none"/>
              </w:rPr>
              <w:t>après midi</w:t>
            </w:r>
            <w:proofErr w:type="spellEnd"/>
            <w:r w:rsidR="00E52A14">
              <w:rPr>
                <w:rFonts w:eastAsia="Times New Roman" w:cstheme="minorHAnsi"/>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Le Ministère est conscient des difficultés liées à cette ligne et travaille à son amélioration. Souhaite acheminer les appels vers un centre d’appel</w:t>
            </w:r>
            <w:r w:rsidR="00E52A14">
              <w:rPr>
                <w:rFonts w:eastAsia="Times New Roman" w:cstheme="minorHAnsi"/>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Ligne 101 arrive au standard du CH de Nouakchott. Le standardiste envoie l’info au médecin de garde, ou un surveillant général ou l’administrateur de garde qui contacte la DLM (Direction de lutte à la maladie)</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DLM transfert l’Info à la DRAS qui va sur le terrain pour confirmer l’Information. </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Si l’information est confirmée (possibilité d’un cas d’Ébola), une ÉIR (équipe d’intervention rapide) est envoyée sur le terrain.</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Pas de procédure écrite sur ce que doit faire le standardiste et sur comment l’Information doit circuler entre les différents paliers</w:t>
            </w:r>
            <w:r w:rsidR="00E52A14">
              <w:rPr>
                <w:rFonts w:eastAsia="Times New Roman" w:cstheme="minorHAnsi"/>
                <w:kern w:val="0"/>
                <w:sz w:val="22"/>
                <w:szCs w:val="22"/>
                <w:lang w:val="fr-CA" w:eastAsia="en-US"/>
                <w14:ligatures w14:val="none"/>
              </w:rPr>
              <w:t>.</w:t>
            </w:r>
          </w:p>
        </w:tc>
      </w:tr>
      <w:tr w:rsidR="00FB69C7" w:rsidRPr="00D3266F"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2 EIR pour le pays. </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Composition de chaque équipe : 1 médecin, 1 laborantin et un hygiéniste ? (pas clair : parfois on parle d’un hygiéniste, parfois </w:t>
            </w:r>
            <w:r w:rsidRPr="00FB69C7">
              <w:rPr>
                <w:rFonts w:eastAsia="Times New Roman" w:cstheme="minorHAnsi"/>
                <w:kern w:val="0"/>
                <w:sz w:val="22"/>
                <w:szCs w:val="22"/>
                <w:lang w:val="fr-CA" w:eastAsia="en-US"/>
                <w14:ligatures w14:val="none"/>
              </w:rPr>
              <w:lastRenderedPageBreak/>
              <w:t xml:space="preserve">d’un infirmier) </w:t>
            </w: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lastRenderedPageBreak/>
              <w:t>Équipement de protection individuelle des EIR insuffisant en qualité et quantité</w:t>
            </w:r>
            <w:r w:rsidR="00E52A14">
              <w:rPr>
                <w:rFonts w:eastAsia="Times New Roman" w:cstheme="minorHAnsi"/>
                <w:kern w:val="0"/>
                <w:sz w:val="22"/>
                <w:szCs w:val="22"/>
                <w:lang w:val="fr-CA" w:eastAsia="en-US"/>
                <w14:ligatures w14:val="none"/>
              </w:rPr>
              <w:t>.</w:t>
            </w:r>
          </w:p>
        </w:tc>
      </w:tr>
      <w:tr w:rsidR="00FB69C7" w:rsidRPr="00D3266F"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Définitions de cas disponibles aux CH et centres de santé</w:t>
            </w:r>
            <w:r w:rsidR="00E52A14">
              <w:rPr>
                <w:rFonts w:eastAsia="Times New Roman" w:cstheme="minorHAnsi"/>
                <w:kern w:val="0"/>
                <w:sz w:val="22"/>
                <w:szCs w:val="22"/>
                <w:lang w:val="fr-CA" w:eastAsia="en-US"/>
                <w14:ligatures w14:val="none"/>
              </w:rPr>
              <w:t>.</w:t>
            </w: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Pas clair pour les points de santé</w:t>
            </w:r>
            <w:r w:rsidR="00E52A14">
              <w:rPr>
                <w:rFonts w:eastAsia="Times New Roman" w:cstheme="minorHAnsi"/>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Directives sur conduite à tenir si cas suspect p</w:t>
            </w:r>
            <w:r w:rsidR="00E52A14">
              <w:rPr>
                <w:rFonts w:eastAsia="Times New Roman" w:cstheme="minorHAnsi"/>
                <w:kern w:val="0"/>
                <w:sz w:val="22"/>
                <w:szCs w:val="22"/>
                <w:lang w:val="fr-CA" w:eastAsia="en-US"/>
                <w14:ligatures w14:val="none"/>
              </w:rPr>
              <w:t>réparées par DLM et distribuées.</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L’infirmière ou le médecin qui fait le questionnaire isole le patient et on attend l’équipe d’intervention rapide</w:t>
            </w:r>
            <w:r w:rsidR="00E52A14">
              <w:rPr>
                <w:rFonts w:eastAsia="Times New Roman" w:cstheme="minorHAnsi"/>
                <w:kern w:val="0"/>
                <w:sz w:val="22"/>
                <w:szCs w:val="22"/>
                <w:lang w:val="fr-CA" w:eastAsia="en-US"/>
                <w14:ligatures w14:val="none"/>
              </w:rPr>
              <w:t>.</w:t>
            </w: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Pas de procédures écrites</w:t>
            </w:r>
            <w:r w:rsidR="00E52A14">
              <w:rPr>
                <w:rFonts w:eastAsia="Times New Roman" w:cstheme="minorHAnsi"/>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Salles d’isolement pas toujours disponibles dans les centres hospitaliers, et lorsque disponi</w:t>
            </w:r>
            <w:r w:rsidR="00E52A14">
              <w:rPr>
                <w:rFonts w:eastAsia="Times New Roman" w:cstheme="minorHAnsi"/>
                <w:kern w:val="0"/>
                <w:sz w:val="22"/>
                <w:szCs w:val="22"/>
                <w:lang w:val="fr-CA" w:eastAsia="en-US"/>
                <w14:ligatures w14:val="none"/>
              </w:rPr>
              <w:t>ble, pas toujours fonctionnelle.</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Pas d’instruction précise ou directive pour la famille du cas suspect</w:t>
            </w:r>
            <w:r w:rsidR="00E52A14">
              <w:rPr>
                <w:rFonts w:eastAsia="Times New Roman" w:cstheme="minorHAnsi"/>
                <w:kern w:val="0"/>
                <w:sz w:val="22"/>
                <w:szCs w:val="22"/>
                <w:lang w:val="fr-CA" w:eastAsia="en-US"/>
                <w14:ligatures w14:val="none"/>
              </w:rPr>
              <w:t>.</w:t>
            </w:r>
          </w:p>
        </w:tc>
      </w:tr>
      <w:tr w:rsidR="00FB69C7" w:rsidRPr="00D3266F"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EIR va faire les prélèvements où se trouve le patient (un médecin et un infirmier se déplacent. La DLM appuie pour envoyer un technicien de labo pour faire les prélèvements)</w:t>
            </w:r>
            <w:r w:rsidR="00E52A14">
              <w:rPr>
                <w:rFonts w:eastAsia="Times New Roman" w:cstheme="minorHAnsi"/>
                <w:bCs/>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 xml:space="preserve">2 prélèvements sont faits: un reste sur place et un est envoyé.  </w:t>
            </w:r>
          </w:p>
        </w:tc>
        <w:tc>
          <w:tcPr>
            <w:tcW w:w="5954" w:type="dxa"/>
            <w:shd w:val="clear" w:color="auto" w:fill="D9D9D9"/>
          </w:tcPr>
          <w:p w:rsidR="00FB69C7" w:rsidRPr="00FB69C7" w:rsidRDefault="00FB69C7" w:rsidP="00FB69C7">
            <w:pPr>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Pas clair qui prescrit la prise de sang</w:t>
            </w:r>
            <w:r w:rsidR="00E52A14">
              <w:rPr>
                <w:rFonts w:eastAsia="Times New Roman" w:cstheme="minorHAnsi"/>
                <w:bCs/>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 xml:space="preserve">EPI (kit Ébola) </w:t>
            </w:r>
            <w:r w:rsidR="00E52A14">
              <w:rPr>
                <w:rFonts w:eastAsia="Times New Roman" w:cstheme="minorHAnsi"/>
                <w:bCs/>
                <w:kern w:val="0"/>
                <w:sz w:val="22"/>
                <w:szCs w:val="22"/>
                <w:lang w:val="fr-CA" w:eastAsia="en-US"/>
                <w14:ligatures w14:val="none"/>
              </w:rPr>
              <w:t>non disponibles partout.</w:t>
            </w:r>
          </w:p>
          <w:p w:rsidR="00FB69C7" w:rsidRPr="00FB69C7" w:rsidRDefault="00FB69C7" w:rsidP="00FB69C7">
            <w:pPr>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 xml:space="preserve">10 EPI dans chaque hôpital de chaque région frontalière. 2 au niveau de chaque </w:t>
            </w:r>
            <w:proofErr w:type="spellStart"/>
            <w:r w:rsidRPr="00FB69C7">
              <w:rPr>
                <w:rFonts w:eastAsia="Times New Roman" w:cstheme="minorHAnsi"/>
                <w:bCs/>
                <w:kern w:val="0"/>
                <w:sz w:val="22"/>
                <w:szCs w:val="22"/>
                <w:lang w:val="fr-CA" w:eastAsia="en-US"/>
                <w14:ligatures w14:val="none"/>
              </w:rPr>
              <w:t>PoE</w:t>
            </w:r>
            <w:proofErr w:type="spellEnd"/>
            <w:r w:rsidRPr="00FB69C7">
              <w:rPr>
                <w:rFonts w:eastAsia="Times New Roman" w:cstheme="minorHAnsi"/>
                <w:bCs/>
                <w:kern w:val="0"/>
                <w:sz w:val="22"/>
                <w:szCs w:val="22"/>
                <w:lang w:val="fr-CA" w:eastAsia="en-US"/>
                <w14:ligatures w14:val="none"/>
              </w:rPr>
              <w:t xml:space="preserve"> et 2 au niveau des centres de santé</w:t>
            </w:r>
            <w:r w:rsidR="00E52A14">
              <w:rPr>
                <w:rFonts w:eastAsia="Times New Roman" w:cstheme="minorHAnsi"/>
                <w:bCs/>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Confusion dans la discussion sur nombre de « kit Ébola » disponible</w:t>
            </w:r>
            <w:r w:rsidR="00E52A14">
              <w:rPr>
                <w:rFonts w:eastAsia="Times New Roman" w:cstheme="minorHAnsi"/>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Besoin de former le personnel paramédical po</w:t>
            </w:r>
            <w:r w:rsidR="00E52A14">
              <w:rPr>
                <w:rFonts w:eastAsia="Times New Roman" w:cstheme="minorHAnsi"/>
                <w:kern w:val="0"/>
                <w:sz w:val="22"/>
                <w:szCs w:val="22"/>
                <w:lang w:val="fr-CA" w:eastAsia="en-US"/>
                <w14:ligatures w14:val="none"/>
              </w:rPr>
              <w:t>ur les prélèvements sécurisés.</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L’équipement pour les prélèvements est aux normes</w:t>
            </w:r>
            <w:r w:rsidR="00E52A14">
              <w:rPr>
                <w:rFonts w:eastAsia="Times New Roman" w:cstheme="minorHAnsi"/>
                <w:bCs/>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Le prélèvement est acheminé à Dakar. DLM, OMS et INRSP contactent l’Institut Pasteur à Dakar. Envoi par DHL</w:t>
            </w:r>
            <w:r w:rsidR="00E52A14">
              <w:rPr>
                <w:rFonts w:eastAsia="Times New Roman" w:cstheme="minorHAnsi"/>
                <w:bCs/>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bCs/>
                <w:kern w:val="0"/>
                <w:sz w:val="22"/>
                <w:szCs w:val="22"/>
                <w:lang w:val="fr-CA" w:eastAsia="en-US"/>
                <w14:ligatures w14:val="none"/>
              </w:rPr>
            </w:pP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Triple emballage pour le transport est en nombre insuffisant. </w:t>
            </w:r>
            <w:r w:rsidRPr="00FB69C7">
              <w:rPr>
                <w:rFonts w:eastAsia="Times New Roman" w:cstheme="minorHAnsi"/>
                <w:bCs/>
                <w:kern w:val="0"/>
                <w:sz w:val="22"/>
                <w:szCs w:val="22"/>
                <w:lang w:val="fr-CA" w:eastAsia="en-US"/>
                <w14:ligatures w14:val="none"/>
              </w:rPr>
              <w:t xml:space="preserve">(9 triples emballage au niveau de l’INRSP). Ils ne sont pas </w:t>
            </w:r>
            <w:proofErr w:type="spellStart"/>
            <w:r w:rsidRPr="00FB69C7">
              <w:rPr>
                <w:rFonts w:eastAsia="Times New Roman" w:cstheme="minorHAnsi"/>
                <w:bCs/>
                <w:kern w:val="0"/>
                <w:sz w:val="22"/>
                <w:szCs w:val="22"/>
                <w:lang w:val="fr-CA" w:eastAsia="en-US"/>
                <w14:ligatures w14:val="none"/>
              </w:rPr>
              <w:t>prépositionnés</w:t>
            </w:r>
            <w:proofErr w:type="spellEnd"/>
            <w:r w:rsidRPr="00FB69C7">
              <w:rPr>
                <w:rFonts w:eastAsia="Times New Roman" w:cstheme="minorHAnsi"/>
                <w:bCs/>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 xml:space="preserve">L’OMS a fourni des triples emballages UN3373 pour cat B mais pas UN2814 pour </w:t>
            </w:r>
            <w:proofErr w:type="spellStart"/>
            <w:r w:rsidRPr="00FB69C7">
              <w:rPr>
                <w:rFonts w:eastAsia="Times New Roman" w:cstheme="minorHAnsi"/>
                <w:bCs/>
                <w:kern w:val="0"/>
                <w:sz w:val="22"/>
                <w:szCs w:val="22"/>
                <w:lang w:val="fr-CA" w:eastAsia="en-US"/>
                <w14:ligatures w14:val="none"/>
              </w:rPr>
              <w:t>Cat.A</w:t>
            </w:r>
            <w:proofErr w:type="spellEnd"/>
            <w:r w:rsidRPr="00FB69C7">
              <w:rPr>
                <w:rFonts w:eastAsia="Times New Roman" w:cstheme="minorHAnsi"/>
                <w:bCs/>
                <w:kern w:val="0"/>
                <w:sz w:val="22"/>
                <w:szCs w:val="22"/>
                <w:lang w:val="fr-CA" w:eastAsia="en-US"/>
                <w14:ligatures w14:val="none"/>
              </w:rPr>
              <w:t>.</w:t>
            </w:r>
            <w:r w:rsidRPr="00FB69C7">
              <w:rPr>
                <w:rFonts w:eastAsia="Times New Roman" w:cstheme="minorHAnsi"/>
                <w:b/>
                <w:bCs/>
                <w:kern w:val="0"/>
                <w:sz w:val="22"/>
                <w:szCs w:val="22"/>
                <w:lang w:val="fr-CA" w:eastAsia="en-US"/>
                <w14:ligatures w14:val="none"/>
              </w:rPr>
              <w:t xml:space="preserve"> </w:t>
            </w:r>
            <w:r w:rsidRPr="00FB69C7">
              <w:rPr>
                <w:rFonts w:eastAsia="Times New Roman" w:cstheme="minorHAnsi"/>
                <w:kern w:val="0"/>
                <w:sz w:val="22"/>
                <w:szCs w:val="22"/>
                <w:lang w:val="fr-CA" w:eastAsia="en-US"/>
                <w14:ligatures w14:val="none"/>
              </w:rPr>
              <w:t>Ceci pourrait être problématique</w:t>
            </w:r>
            <w:r w:rsidR="00E52A14">
              <w:rPr>
                <w:rFonts w:eastAsia="Times New Roman" w:cstheme="minorHAnsi"/>
                <w:kern w:val="0"/>
                <w:sz w:val="22"/>
                <w:szCs w:val="22"/>
                <w:lang w:val="fr-CA" w:eastAsia="en-US"/>
                <w14:ligatures w14:val="none"/>
              </w:rPr>
              <w:t>.</w:t>
            </w:r>
          </w:p>
        </w:tc>
      </w:tr>
      <w:tr w:rsidR="00FB69C7" w:rsidRPr="00FB69C7"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Disponibilité d’ambulances pour transport des patients</w:t>
            </w:r>
            <w:r w:rsidR="00E52A14">
              <w:rPr>
                <w:rFonts w:eastAsia="Times New Roman" w:cstheme="minorHAnsi"/>
                <w:kern w:val="0"/>
                <w:sz w:val="22"/>
                <w:szCs w:val="22"/>
                <w:lang w:val="fr-CA" w:eastAsia="en-US"/>
                <w14:ligatures w14:val="none"/>
              </w:rPr>
              <w:t>.</w:t>
            </w:r>
          </w:p>
          <w:p w:rsidR="00E52A14" w:rsidRDefault="00E52A14" w:rsidP="00FB69C7">
            <w:pPr>
              <w:spacing w:before="60" w:after="60" w:line="240" w:lineRule="auto"/>
              <w:rPr>
                <w:rFonts w:eastAsia="Times New Roman" w:cstheme="minorHAnsi"/>
                <w:kern w:val="0"/>
                <w:sz w:val="22"/>
                <w:szCs w:val="22"/>
                <w:lang w:val="fr-CA" w:eastAsia="en-US"/>
                <w14:ligatures w14:val="none"/>
              </w:rPr>
            </w:pPr>
          </w:p>
          <w:p w:rsidR="00E52A14" w:rsidRPr="00FB69C7" w:rsidRDefault="00E52A14" w:rsidP="00FB69C7">
            <w:pPr>
              <w:spacing w:before="60" w:after="60" w:line="240" w:lineRule="auto"/>
              <w:rPr>
                <w:rFonts w:eastAsia="Times New Roman" w:cstheme="minorHAnsi"/>
                <w:kern w:val="0"/>
                <w:sz w:val="22"/>
                <w:szCs w:val="22"/>
                <w:lang w:val="fr-CA" w:eastAsia="en-US"/>
                <w14:ligatures w14:val="none"/>
              </w:rPr>
            </w:pPr>
          </w:p>
        </w:tc>
        <w:tc>
          <w:tcPr>
            <w:tcW w:w="5954" w:type="dxa"/>
            <w:shd w:val="clear" w:color="auto" w:fill="D9D9D9"/>
          </w:tcPr>
          <w:p w:rsidR="00FB69C7" w:rsidRPr="00FB69C7" w:rsidRDefault="00FB69C7" w:rsidP="00FB69C7">
            <w:pPr>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Ambulanciers pas encore formés.</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Lors d’une alerte récente, mobilisation rapide : infirmier, autorité sanitaire, ministère avec avion pour prélèvement qui s’est avéré négatif. </w:t>
            </w: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Cas suspect non suivi et difficulté à refaire un 2</w:t>
            </w:r>
            <w:r w:rsidRPr="00FB69C7">
              <w:rPr>
                <w:rFonts w:eastAsia="Times New Roman" w:cstheme="minorHAnsi"/>
                <w:kern w:val="0"/>
                <w:sz w:val="22"/>
                <w:szCs w:val="22"/>
                <w:vertAlign w:val="superscript"/>
                <w:lang w:val="fr-CA" w:eastAsia="en-US"/>
                <w14:ligatures w14:val="none"/>
              </w:rPr>
              <w:t>ième</w:t>
            </w:r>
            <w:r w:rsidRPr="00FB69C7">
              <w:rPr>
                <w:rFonts w:eastAsia="Times New Roman" w:cstheme="minorHAnsi"/>
                <w:kern w:val="0"/>
                <w:sz w:val="22"/>
                <w:szCs w:val="22"/>
                <w:lang w:val="fr-CA" w:eastAsia="en-US"/>
                <w14:ligatures w14:val="none"/>
              </w:rPr>
              <w:t xml:space="preserve"> prélèvement</w:t>
            </w:r>
            <w:r w:rsidRPr="00FB69C7">
              <w:rPr>
                <w:rFonts w:eastAsia="Times New Roman" w:cstheme="minorHAnsi"/>
                <w:bCs/>
                <w:kern w:val="0"/>
                <w:sz w:val="22"/>
                <w:szCs w:val="22"/>
                <w:lang w:val="fr-CA" w:eastAsia="en-US"/>
                <w14:ligatures w14:val="none"/>
              </w:rPr>
              <w:t xml:space="preserve"> qui était nécessaire car 1</w:t>
            </w:r>
            <w:r w:rsidRPr="00FB69C7">
              <w:rPr>
                <w:rFonts w:eastAsia="Times New Roman" w:cstheme="minorHAnsi"/>
                <w:bCs/>
                <w:kern w:val="0"/>
                <w:sz w:val="22"/>
                <w:szCs w:val="22"/>
                <w:vertAlign w:val="superscript"/>
                <w:lang w:val="fr-CA" w:eastAsia="en-US"/>
                <w14:ligatures w14:val="none"/>
              </w:rPr>
              <w:t>er</w:t>
            </w:r>
            <w:r w:rsidRPr="00FB69C7">
              <w:rPr>
                <w:rFonts w:eastAsia="Times New Roman" w:cstheme="minorHAnsi"/>
                <w:bCs/>
                <w:kern w:val="0"/>
                <w:sz w:val="22"/>
                <w:szCs w:val="22"/>
                <w:lang w:val="fr-CA" w:eastAsia="en-US"/>
                <w14:ligatures w14:val="none"/>
              </w:rPr>
              <w:t xml:space="preserve"> prélèvement fait 24H après le début des symptômes</w:t>
            </w:r>
            <w:r w:rsidRPr="00FB69C7">
              <w:rPr>
                <w:rFonts w:eastAsia="Times New Roman" w:cstheme="minorHAnsi"/>
                <w:b/>
                <w:bCs/>
                <w:kern w:val="0"/>
                <w:sz w:val="22"/>
                <w:szCs w:val="22"/>
                <w:lang w:val="fr-CA" w:eastAsia="en-US"/>
                <w14:ligatures w14:val="none"/>
              </w:rPr>
              <w:t xml:space="preserve"> </w:t>
            </w:r>
          </w:p>
        </w:tc>
      </w:tr>
      <w:tr w:rsidR="00FB69C7" w:rsidRPr="00D3266F" w:rsidTr="001F5679">
        <w:tc>
          <w:tcPr>
            <w:tcW w:w="2977" w:type="dxa"/>
          </w:tcPr>
          <w:p w:rsidR="00FB69C7" w:rsidRPr="00FB69C7" w:rsidRDefault="00FB69C7" w:rsidP="00FB69C7">
            <w:pPr>
              <w:widowControl w:val="0"/>
              <w:spacing w:after="200" w:line="276" w:lineRule="auto"/>
              <w:rPr>
                <w:rFonts w:eastAsia="SimSun" w:cstheme="minorHAnsi"/>
                <w:b/>
                <w:kern w:val="0"/>
                <w:sz w:val="22"/>
                <w:szCs w:val="22"/>
                <w:highlight w:val="yellow"/>
                <w:lang w:val="fr-CA" w:eastAsia="fr-CA"/>
                <w14:ligatures w14:val="none"/>
              </w:rPr>
            </w:pPr>
          </w:p>
        </w:tc>
        <w:tc>
          <w:tcPr>
            <w:tcW w:w="6095" w:type="dxa"/>
          </w:tcPr>
          <w:p w:rsidR="00FB69C7" w:rsidRPr="00FB69C7" w:rsidRDefault="00FB69C7" w:rsidP="00FB69C7">
            <w:pPr>
              <w:spacing w:after="0" w:line="240" w:lineRule="auto"/>
              <w:rPr>
                <w:rFonts w:eastAsia="Times New Roman" w:cstheme="minorHAnsi"/>
                <w:color w:val="D9D9D9"/>
                <w:kern w:val="0"/>
                <w:sz w:val="22"/>
                <w:szCs w:val="22"/>
                <w:highlight w:val="yellow"/>
                <w:lang w:val="fr-CA" w:eastAsia="en-US"/>
                <w14:ligatures w14:val="none"/>
              </w:rPr>
            </w:pPr>
            <w:r w:rsidRPr="00FB69C7">
              <w:rPr>
                <w:rFonts w:eastAsia="Times New Roman" w:cstheme="minorHAnsi"/>
                <w:b/>
                <w:bCs/>
                <w:color w:val="D9D9D9"/>
                <w:kern w:val="0"/>
                <w:sz w:val="22"/>
                <w:szCs w:val="22"/>
                <w:lang w:val="fr-CA" w:eastAsia="en-US"/>
                <w14:ligatures w14:val="none"/>
              </w:rPr>
              <w:t>Agrandir le tableau, au besoin</w:t>
            </w:r>
          </w:p>
        </w:tc>
        <w:tc>
          <w:tcPr>
            <w:tcW w:w="5954" w:type="dxa"/>
          </w:tcPr>
          <w:p w:rsidR="00FB69C7" w:rsidRPr="00FB69C7" w:rsidRDefault="00FB69C7" w:rsidP="00FB69C7">
            <w:pPr>
              <w:spacing w:after="0" w:line="240" w:lineRule="auto"/>
              <w:rPr>
                <w:rFonts w:eastAsia="Times New Roman" w:cstheme="minorHAnsi"/>
                <w:kern w:val="0"/>
                <w:sz w:val="22"/>
                <w:szCs w:val="22"/>
                <w:highlight w:val="yellow"/>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widowControl w:val="0"/>
              <w:spacing w:before="60" w:after="60" w:line="276" w:lineRule="auto"/>
              <w:ind w:left="57"/>
              <w:rPr>
                <w:rFonts w:eastAsia="SimSun" w:cstheme="minorHAnsi"/>
                <w:b/>
                <w:kern w:val="0"/>
                <w:sz w:val="22"/>
                <w:szCs w:val="22"/>
                <w:lang w:val="fr-CA" w:eastAsia="fr-CA"/>
                <w14:ligatures w14:val="none"/>
              </w:rPr>
            </w:pP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r w:rsidRPr="00FB69C7">
              <w:rPr>
                <w:rFonts w:eastAsia="SimSun" w:cstheme="minorHAnsi"/>
                <w:b/>
                <w:kern w:val="0"/>
                <w:sz w:val="22"/>
                <w:szCs w:val="22"/>
                <w:lang w:val="fr-CA" w:eastAsia="fr-CA"/>
                <w14:ligatures w14:val="none"/>
              </w:rPr>
              <w:t xml:space="preserve">Gestion des cas suspects </w:t>
            </w:r>
          </w:p>
        </w:tc>
        <w:tc>
          <w:tcPr>
            <w:tcW w:w="6095" w:type="dxa"/>
            <w:shd w:val="clear" w:color="auto" w:fill="D9D9D9"/>
          </w:tcPr>
          <w:p w:rsidR="00FB69C7" w:rsidRPr="00FB69C7" w:rsidRDefault="00FB69C7" w:rsidP="00FB69C7">
            <w:pPr>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Formation théorique et pratique faite pour la définition des cas, comment se protéger et comment prélever (pour les techniciens). 40 personnes seraient formées</w:t>
            </w:r>
            <w:r w:rsidR="00E52A14">
              <w:rPr>
                <w:rFonts w:eastAsia="Times New Roman" w:cstheme="minorHAnsi"/>
                <w:bCs/>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bCs/>
                <w:kern w:val="0"/>
                <w:sz w:val="22"/>
                <w:szCs w:val="22"/>
                <w:lang w:val="fr-CA" w:eastAsia="en-US"/>
                <w14:ligatures w14:val="none"/>
              </w:rPr>
            </w:pP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bCs/>
                <w:kern w:val="0"/>
                <w:sz w:val="22"/>
                <w:szCs w:val="22"/>
                <w:lang w:val="fr-CA" w:eastAsia="en-US"/>
                <w14:ligatures w14:val="none"/>
              </w:rPr>
              <w:t>Formateurs ont tourné dans les 4 régions frontalières avec le Mali. Avec des films, des PPT etc…</w:t>
            </w:r>
            <w:r w:rsidRPr="00FB69C7">
              <w:rPr>
                <w:rFonts w:eastAsia="Times New Roman" w:cstheme="minorHAnsi"/>
                <w:b/>
                <w:bCs/>
                <w:kern w:val="0"/>
                <w:sz w:val="22"/>
                <w:szCs w:val="22"/>
                <w:lang w:val="fr-CA" w:eastAsia="en-US"/>
                <w14:ligatures w14:val="none"/>
              </w:rPr>
              <w:t xml:space="preserve"> </w:t>
            </w:r>
            <w:r w:rsidRPr="00FB69C7">
              <w:rPr>
                <w:rFonts w:eastAsia="Times New Roman" w:cstheme="minorHAnsi"/>
                <w:bCs/>
                <w:kern w:val="0"/>
                <w:sz w:val="22"/>
                <w:szCs w:val="22"/>
                <w:lang w:val="fr-CA" w:eastAsia="en-US"/>
                <w14:ligatures w14:val="none"/>
              </w:rPr>
              <w:t xml:space="preserve">Les équipes de Nouakchott ont été formées ainsi que 4 régions frontalières avec le Mali (formateurs sur place, </w:t>
            </w:r>
            <w:proofErr w:type="spellStart"/>
            <w:r w:rsidRPr="00FB69C7">
              <w:rPr>
                <w:rFonts w:eastAsia="Times New Roman" w:cstheme="minorHAnsi"/>
                <w:bCs/>
                <w:kern w:val="0"/>
                <w:sz w:val="22"/>
                <w:szCs w:val="22"/>
                <w:lang w:val="fr-CA" w:eastAsia="en-US"/>
                <w14:ligatures w14:val="none"/>
              </w:rPr>
              <w:t>ppt</w:t>
            </w:r>
            <w:proofErr w:type="spellEnd"/>
            <w:r w:rsidRPr="00FB69C7">
              <w:rPr>
                <w:rFonts w:eastAsia="Times New Roman" w:cstheme="minorHAnsi"/>
                <w:bCs/>
                <w:kern w:val="0"/>
                <w:sz w:val="22"/>
                <w:szCs w:val="22"/>
                <w:lang w:val="fr-CA" w:eastAsia="en-US"/>
                <w14:ligatures w14:val="none"/>
              </w:rPr>
              <w:t>,  films, etc.) MSF avait filmé et ce film a été projeté.</w:t>
            </w:r>
          </w:p>
          <w:p w:rsidR="00FB69C7" w:rsidRPr="00FB69C7" w:rsidRDefault="00FB69C7" w:rsidP="00FB69C7">
            <w:pPr>
              <w:widowControl w:val="0"/>
              <w:spacing w:before="60" w:after="60" w:line="276" w:lineRule="auto"/>
              <w:ind w:left="57"/>
              <w:rPr>
                <w:rFonts w:eastAsia="SimSun" w:cstheme="minorHAnsi"/>
                <w:kern w:val="0"/>
                <w:sz w:val="22"/>
                <w:szCs w:val="22"/>
                <w:lang w:val="fr-CA" w:eastAsia="fr-CA"/>
                <w14:ligatures w14:val="none"/>
              </w:rPr>
            </w:pP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Formation très limitée pour l’instant : au total 40 personnes ont été formées ; 80% à 90% des travailleurs visés sont non formés</w:t>
            </w:r>
            <w:r w:rsidR="00E52A14">
              <w:rPr>
                <w:rFonts w:eastAsia="Times New Roman" w:cstheme="minorHAnsi"/>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Pas d’exercice pratique sur habillage et déshabillage pendant la formation car « Kit Ébola » en nombre très limité</w:t>
            </w:r>
            <w:r w:rsidR="00E52A14">
              <w:rPr>
                <w:rFonts w:eastAsia="Times New Roman" w:cstheme="minorHAnsi"/>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bCs/>
                <w:kern w:val="0"/>
                <w:sz w:val="22"/>
                <w:szCs w:val="22"/>
                <w:lang w:val="fr-CA" w:eastAsia="en-US"/>
                <w14:ligatures w14:val="none"/>
              </w:rPr>
              <w:t>Formation à multiplier. Car la dernière fois c’est le virologue de l’INRSP qui est parti sur le terrain pour faire le prélèvement. Car les gens sont soit non formés, soit n’ont pas les kits de prélèvements.</w:t>
            </w:r>
          </w:p>
        </w:tc>
      </w:tr>
      <w:tr w:rsidR="00FB69C7" w:rsidRPr="00D3266F"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widowControl w:val="0"/>
              <w:spacing w:before="60" w:after="60" w:line="276" w:lineRule="auto"/>
              <w:ind w:left="57"/>
              <w:rPr>
                <w:rFonts w:eastAsia="SimSun" w:cstheme="minorHAnsi"/>
                <w:kern w:val="0"/>
                <w:sz w:val="22"/>
                <w:szCs w:val="22"/>
                <w:lang w:val="fr-CA" w:eastAsia="fr-CA"/>
                <w14:ligatures w14:val="none"/>
              </w:rPr>
            </w:pPr>
            <w:r w:rsidRPr="00FB69C7">
              <w:rPr>
                <w:rFonts w:eastAsia="SimSun" w:cstheme="minorHAnsi"/>
                <w:bCs/>
                <w:kern w:val="0"/>
                <w:sz w:val="22"/>
                <w:szCs w:val="22"/>
                <w:lang w:val="fr-CA" w:eastAsia="fr-CA"/>
                <w14:ligatures w14:val="none"/>
              </w:rPr>
              <w:t>Les CH et Centres de santé disposent de Kit Ébola</w:t>
            </w:r>
            <w:r w:rsidR="00E52A14">
              <w:rPr>
                <w:rFonts w:eastAsia="SimSun" w:cstheme="minorHAnsi"/>
                <w:bCs/>
                <w:kern w:val="0"/>
                <w:sz w:val="22"/>
                <w:szCs w:val="22"/>
                <w:lang w:val="fr-CA" w:eastAsia="fr-CA"/>
                <w14:ligatures w14:val="none"/>
              </w:rPr>
              <w:t>.</w:t>
            </w: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Nombre tr</w:t>
            </w:r>
            <w:r w:rsidR="00E52A14">
              <w:rPr>
                <w:rFonts w:eastAsia="Times New Roman" w:cstheme="minorHAnsi"/>
                <w:kern w:val="0"/>
                <w:sz w:val="22"/>
                <w:szCs w:val="22"/>
                <w:lang w:val="fr-CA" w:eastAsia="en-US"/>
                <w14:ligatures w14:val="none"/>
              </w:rPr>
              <w:t>ès limité (voir section Alerte).</w:t>
            </w:r>
          </w:p>
        </w:tc>
      </w:tr>
      <w:tr w:rsidR="00FB69C7" w:rsidRPr="00FB69C7"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widowControl w:val="0"/>
              <w:spacing w:before="60" w:after="60" w:line="276" w:lineRule="auto"/>
              <w:ind w:left="57"/>
              <w:rPr>
                <w:rFonts w:eastAsia="SimSun" w:cstheme="minorHAnsi"/>
                <w:bCs/>
                <w:kern w:val="0"/>
                <w:sz w:val="22"/>
                <w:szCs w:val="22"/>
                <w:lang w:val="fr-CA" w:eastAsia="fr-CA"/>
                <w14:ligatures w14:val="none"/>
              </w:rPr>
            </w:pPr>
            <w:r w:rsidRPr="00FB69C7">
              <w:rPr>
                <w:rFonts w:eastAsia="SimSun" w:cstheme="minorHAnsi"/>
                <w:kern w:val="0"/>
                <w:sz w:val="22"/>
                <w:szCs w:val="22"/>
                <w:lang w:val="fr-CA" w:eastAsia="fr-CA"/>
                <w14:ligatures w14:val="none"/>
              </w:rPr>
              <w:t xml:space="preserve">Des gants </w:t>
            </w:r>
            <w:proofErr w:type="spellStart"/>
            <w:r w:rsidRPr="00FB69C7">
              <w:rPr>
                <w:rFonts w:eastAsia="SimSun" w:cstheme="minorHAnsi"/>
                <w:kern w:val="0"/>
                <w:sz w:val="22"/>
                <w:szCs w:val="22"/>
                <w:lang w:val="fr-CA" w:eastAsia="fr-CA"/>
                <w14:ligatures w14:val="none"/>
              </w:rPr>
              <w:t>thermoflash</w:t>
            </w:r>
            <w:proofErr w:type="spellEnd"/>
            <w:r w:rsidRPr="00FB69C7">
              <w:rPr>
                <w:rFonts w:eastAsia="SimSun" w:cstheme="minorHAnsi"/>
                <w:kern w:val="0"/>
                <w:sz w:val="22"/>
                <w:szCs w:val="22"/>
                <w:lang w:val="fr-CA" w:eastAsia="fr-CA"/>
                <w14:ligatures w14:val="none"/>
              </w:rPr>
              <w:t xml:space="preserve"> ont été distribués. Les campagnes de sensibilisation ont pour but d’augmenter leur usage.</w:t>
            </w:r>
          </w:p>
        </w:tc>
        <w:tc>
          <w:tcPr>
            <w:tcW w:w="5954" w:type="dxa"/>
            <w:shd w:val="clear" w:color="auto" w:fill="D9D9D9"/>
          </w:tcPr>
          <w:p w:rsidR="00FB69C7" w:rsidRPr="00FB69C7" w:rsidRDefault="00FB69C7" w:rsidP="00E52A14">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A noter : EPI de base (gants et masques) nécessaires pour différentes situations, non seulement Ébola, seraient distribués en quantité suffisante dans les centres de santé et points de santé selon le MS, mais, non utilisés de façon courante par le personnel. Raisons évoquées : difficultés d’approvisionnement? Faiblesse des protocoles? Formation insuffisante?</w:t>
            </w:r>
          </w:p>
        </w:tc>
      </w:tr>
      <w:tr w:rsidR="00FB69C7" w:rsidRPr="00FB69C7"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Isolement des cas suspects</w:t>
            </w:r>
          </w:p>
          <w:p w:rsidR="00FB69C7" w:rsidRPr="00FB69C7" w:rsidRDefault="00FB69C7" w:rsidP="00FB69C7">
            <w:pPr>
              <w:numPr>
                <w:ilvl w:val="0"/>
                <w:numId w:val="49"/>
              </w:num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Sensibilis</w:t>
            </w:r>
            <w:r w:rsidR="00E52A14">
              <w:rPr>
                <w:rFonts w:eastAsia="Times New Roman" w:cstheme="minorHAnsi"/>
                <w:kern w:val="0"/>
                <w:sz w:val="22"/>
                <w:szCs w:val="22"/>
                <w:lang w:val="fr-CA" w:eastAsia="en-US"/>
                <w14:ligatures w14:val="none"/>
              </w:rPr>
              <w:t>ation des régions faite par EIR.</w:t>
            </w:r>
          </w:p>
          <w:p w:rsidR="00FB69C7" w:rsidRPr="00FB69C7" w:rsidRDefault="00FB69C7" w:rsidP="00FB69C7">
            <w:pPr>
              <w:numPr>
                <w:ilvl w:val="0"/>
                <w:numId w:val="49"/>
              </w:numPr>
              <w:spacing w:before="60" w:after="60" w:line="240" w:lineRule="auto"/>
              <w:rPr>
                <w:rFonts w:eastAsia="Times New Roman" w:cstheme="minorHAnsi"/>
                <w:b/>
                <w:bCs/>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Recommandations officielles de la DLM via une directive. </w:t>
            </w:r>
            <w:r w:rsidRPr="00FB69C7">
              <w:rPr>
                <w:rFonts w:eastAsia="Times New Roman" w:cstheme="minorHAnsi"/>
                <w:kern w:val="0"/>
                <w:sz w:val="22"/>
                <w:szCs w:val="22"/>
                <w:lang w:val="fr-CA" w:eastAsia="en-US"/>
                <w14:ligatures w14:val="none"/>
              </w:rPr>
              <w:lastRenderedPageBreak/>
              <w:t>Un guide serait élaboré</w:t>
            </w:r>
            <w:r w:rsidR="00E52A14">
              <w:rPr>
                <w:rFonts w:eastAsia="Times New Roman" w:cstheme="minorHAnsi"/>
                <w:kern w:val="0"/>
                <w:sz w:val="22"/>
                <w:szCs w:val="22"/>
                <w:lang w:val="fr-CA" w:eastAsia="en-US"/>
                <w14:ligatures w14:val="none"/>
              </w:rPr>
              <w:t>.</w:t>
            </w:r>
          </w:p>
          <w:p w:rsidR="00FB69C7" w:rsidRPr="00FB69C7" w:rsidRDefault="00FB69C7" w:rsidP="00FB69C7">
            <w:pPr>
              <w:numPr>
                <w:ilvl w:val="0"/>
                <w:numId w:val="49"/>
              </w:numPr>
              <w:spacing w:before="60" w:after="60" w:line="240" w:lineRule="auto"/>
              <w:rPr>
                <w:rFonts w:eastAsia="Times New Roman" w:cstheme="minorHAnsi"/>
                <w:b/>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 xml:space="preserve">Les structures prioritaires dont les Points d’entrée ont été </w:t>
            </w:r>
            <w:proofErr w:type="gramStart"/>
            <w:r w:rsidRPr="00FB69C7">
              <w:rPr>
                <w:rFonts w:eastAsia="Times New Roman" w:cstheme="minorHAnsi"/>
                <w:bCs/>
                <w:kern w:val="0"/>
                <w:sz w:val="22"/>
                <w:szCs w:val="22"/>
                <w:lang w:val="fr-CA" w:eastAsia="en-US"/>
                <w14:ligatures w14:val="none"/>
              </w:rPr>
              <w:t>ciblés</w:t>
            </w:r>
            <w:proofErr w:type="gramEnd"/>
            <w:r w:rsidRPr="00FB69C7">
              <w:rPr>
                <w:rFonts w:eastAsia="Times New Roman" w:cstheme="minorHAnsi"/>
                <w:bCs/>
                <w:kern w:val="0"/>
                <w:sz w:val="22"/>
                <w:szCs w:val="22"/>
                <w:lang w:val="fr-CA" w:eastAsia="en-US"/>
                <w14:ligatures w14:val="none"/>
              </w:rPr>
              <w:t xml:space="preserve"> pour la sensibilisation</w:t>
            </w:r>
            <w:r w:rsidR="00E52A14">
              <w:rPr>
                <w:rFonts w:eastAsia="Times New Roman" w:cstheme="minorHAnsi"/>
                <w:bCs/>
                <w:kern w:val="0"/>
                <w:sz w:val="22"/>
                <w:szCs w:val="22"/>
                <w:lang w:val="fr-CA" w:eastAsia="en-US"/>
                <w14:ligatures w14:val="none"/>
              </w:rPr>
              <w:t>.</w:t>
            </w: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lastRenderedPageBreak/>
              <w:t xml:space="preserve">Mais pas de salle d’isolement de base dans toutes les structures. </w:t>
            </w:r>
          </w:p>
          <w:p w:rsidR="00FB69C7" w:rsidRPr="00FB69C7" w:rsidRDefault="00FB69C7" w:rsidP="00FB69C7">
            <w:pPr>
              <w:tabs>
                <w:tab w:val="left" w:pos="540"/>
              </w:tabs>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 xml:space="preserve">Procédure d’isolement des cas suspects pas claire. Pas de </w:t>
            </w:r>
            <w:r w:rsidRPr="00FB69C7">
              <w:rPr>
                <w:rFonts w:eastAsia="Times New Roman" w:cstheme="minorHAnsi"/>
                <w:bCs/>
                <w:kern w:val="0"/>
                <w:sz w:val="22"/>
                <w:szCs w:val="22"/>
                <w:lang w:val="fr-CA" w:eastAsia="en-US"/>
                <w14:ligatures w14:val="none"/>
              </w:rPr>
              <w:lastRenderedPageBreak/>
              <w:t>procédure écrite.</w:t>
            </w:r>
          </w:p>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widowControl w:val="0"/>
              <w:spacing w:before="60" w:after="60" w:line="276" w:lineRule="auto"/>
              <w:ind w:left="57"/>
              <w:rPr>
                <w:rFonts w:eastAsia="SimSun" w:cstheme="minorHAnsi"/>
                <w:kern w:val="0"/>
                <w:sz w:val="22"/>
                <w:szCs w:val="22"/>
                <w:lang w:val="fr-CA" w:eastAsia="fr-CA"/>
                <w14:ligatures w14:val="none"/>
              </w:rPr>
            </w:pPr>
            <w:r w:rsidRPr="00FB69C7">
              <w:rPr>
                <w:rFonts w:eastAsia="SimSun" w:cstheme="minorHAnsi"/>
                <w:kern w:val="0"/>
                <w:sz w:val="22"/>
                <w:szCs w:val="22"/>
                <w:lang w:val="fr-CA" w:eastAsia="fr-CA"/>
                <w14:ligatures w14:val="none"/>
              </w:rPr>
              <w:t>Information aux familles : ne pas toucher les cas suspects</w:t>
            </w:r>
            <w:r w:rsidR="00E52A14">
              <w:rPr>
                <w:rFonts w:eastAsia="SimSun" w:cstheme="minorHAnsi"/>
                <w:kern w:val="0"/>
                <w:sz w:val="22"/>
                <w:szCs w:val="22"/>
                <w:lang w:val="fr-CA" w:eastAsia="fr-CA"/>
                <w14:ligatures w14:val="none"/>
              </w:rPr>
              <w:t>.</w:t>
            </w: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Pas de </w:t>
            </w:r>
            <w:proofErr w:type="gramStart"/>
            <w:r w:rsidRPr="00FB69C7">
              <w:rPr>
                <w:rFonts w:eastAsia="Times New Roman" w:cstheme="minorHAnsi"/>
                <w:kern w:val="0"/>
                <w:sz w:val="22"/>
                <w:szCs w:val="22"/>
                <w:lang w:val="fr-CA" w:eastAsia="en-US"/>
                <w14:ligatures w14:val="none"/>
              </w:rPr>
              <w:t>protocole formalisés</w:t>
            </w:r>
            <w:proofErr w:type="gramEnd"/>
            <w:r w:rsidRPr="00FB69C7">
              <w:rPr>
                <w:rFonts w:eastAsia="Times New Roman" w:cstheme="minorHAnsi"/>
                <w:kern w:val="0"/>
                <w:sz w:val="22"/>
                <w:szCs w:val="22"/>
                <w:lang w:val="fr-CA" w:eastAsia="en-US"/>
                <w14:ligatures w14:val="none"/>
              </w:rPr>
              <w:t xml:space="preserve"> pour les membres de la famille des cas suspects</w:t>
            </w:r>
            <w:r w:rsidR="00E52A14">
              <w:rPr>
                <w:rFonts w:eastAsia="Times New Roman" w:cstheme="minorHAnsi"/>
                <w:kern w:val="0"/>
                <w:sz w:val="22"/>
                <w:szCs w:val="22"/>
                <w:lang w:val="fr-CA" w:eastAsia="en-US"/>
                <w14:ligatures w14:val="none"/>
              </w:rPr>
              <w:t>.</w:t>
            </w:r>
          </w:p>
        </w:tc>
      </w:tr>
      <w:tr w:rsidR="00FB69C7" w:rsidRPr="00D3266F" w:rsidTr="001F5679">
        <w:tc>
          <w:tcPr>
            <w:tcW w:w="2977" w:type="dxa"/>
            <w:shd w:val="clear" w:color="auto" w:fill="D9D9D9"/>
          </w:tcPr>
          <w:p w:rsidR="00FB69C7" w:rsidRPr="00FB69C7" w:rsidRDefault="00FB69C7" w:rsidP="00FB69C7">
            <w:pPr>
              <w:spacing w:before="60" w:after="60" w:line="276" w:lineRule="auto"/>
              <w:ind w:left="57"/>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widowControl w:val="0"/>
              <w:tabs>
                <w:tab w:val="left" w:pos="1050"/>
              </w:tabs>
              <w:spacing w:before="60" w:after="60" w:line="276" w:lineRule="auto"/>
              <w:ind w:left="57"/>
              <w:rPr>
                <w:rFonts w:eastAsia="SimSun" w:cstheme="minorHAnsi"/>
                <w:kern w:val="0"/>
                <w:sz w:val="22"/>
                <w:szCs w:val="22"/>
                <w:lang w:val="fr-CA" w:eastAsia="fr-CA"/>
                <w14:ligatures w14:val="none"/>
              </w:rPr>
            </w:pPr>
            <w:r w:rsidRPr="00FB69C7">
              <w:rPr>
                <w:rFonts w:eastAsia="SimSun" w:cstheme="minorHAnsi"/>
                <w:kern w:val="0"/>
                <w:sz w:val="22"/>
                <w:szCs w:val="22"/>
                <w:lang w:val="fr-CA" w:eastAsia="fr-CA"/>
                <w14:ligatures w14:val="none"/>
              </w:rPr>
              <w:t>SI le cas est dans un centre de santé ou un hôpital : le cas est complètement isolé</w:t>
            </w:r>
            <w:r w:rsidR="00E52A14">
              <w:rPr>
                <w:rFonts w:eastAsia="SimSun" w:cstheme="minorHAnsi"/>
                <w:kern w:val="0"/>
                <w:sz w:val="22"/>
                <w:szCs w:val="22"/>
                <w:lang w:val="fr-CA" w:eastAsia="fr-CA"/>
                <w14:ligatures w14:val="none"/>
              </w:rPr>
              <w:t xml:space="preserve"> de la famille et des visiteurs.</w:t>
            </w: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tcPr>
          <w:p w:rsidR="00FB69C7" w:rsidRPr="00FB69C7" w:rsidRDefault="00FB69C7" w:rsidP="00FB69C7">
            <w:pPr>
              <w:widowControl w:val="0"/>
              <w:spacing w:after="200" w:line="276" w:lineRule="auto"/>
              <w:rPr>
                <w:rFonts w:eastAsia="SimSun" w:cstheme="minorHAnsi"/>
                <w:b/>
                <w:kern w:val="0"/>
                <w:sz w:val="22"/>
                <w:szCs w:val="22"/>
                <w:lang w:val="fr-CA" w:eastAsia="fr-CA"/>
                <w14:ligatures w14:val="none"/>
              </w:rPr>
            </w:pPr>
          </w:p>
          <w:p w:rsidR="00FB69C7" w:rsidRPr="00FB69C7" w:rsidRDefault="00FB69C7" w:rsidP="00FB69C7">
            <w:pPr>
              <w:widowControl w:val="0"/>
              <w:spacing w:after="200" w:line="276" w:lineRule="auto"/>
              <w:rPr>
                <w:rFonts w:eastAsia="SimSun" w:cstheme="minorHAnsi"/>
                <w:b/>
                <w:kern w:val="0"/>
                <w:sz w:val="22"/>
                <w:szCs w:val="22"/>
                <w:lang w:val="fr-CA" w:eastAsia="fr-CA"/>
                <w14:ligatures w14:val="none"/>
              </w:rPr>
            </w:pPr>
          </w:p>
        </w:tc>
        <w:tc>
          <w:tcPr>
            <w:tcW w:w="6095" w:type="dxa"/>
          </w:tcPr>
          <w:p w:rsidR="00FB69C7" w:rsidRPr="00FB69C7" w:rsidRDefault="00FB69C7" w:rsidP="00FB69C7">
            <w:pPr>
              <w:widowControl w:val="0"/>
              <w:spacing w:after="200" w:line="276" w:lineRule="auto"/>
              <w:ind w:left="57"/>
              <w:rPr>
                <w:rFonts w:eastAsia="SimSun" w:cstheme="minorHAnsi"/>
                <w:kern w:val="0"/>
                <w:sz w:val="22"/>
                <w:szCs w:val="22"/>
                <w:lang w:val="fr-CA" w:eastAsia="fr-CA"/>
                <w14:ligatures w14:val="none"/>
              </w:rPr>
            </w:pPr>
          </w:p>
        </w:tc>
        <w:tc>
          <w:tcPr>
            <w:tcW w:w="5954" w:type="dxa"/>
          </w:tcPr>
          <w:p w:rsidR="00FB69C7" w:rsidRPr="00FB69C7" w:rsidRDefault="00FB69C7" w:rsidP="00FB69C7">
            <w:pPr>
              <w:tabs>
                <w:tab w:val="left" w:pos="540"/>
              </w:tabs>
              <w:spacing w:after="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widowControl w:val="0"/>
              <w:spacing w:before="60" w:after="60" w:line="276" w:lineRule="auto"/>
              <w:rPr>
                <w:rFonts w:eastAsia="SimSun" w:cstheme="minorHAnsi"/>
                <w:b/>
                <w:kern w:val="0"/>
                <w:sz w:val="22"/>
                <w:szCs w:val="22"/>
                <w:lang w:val="fr-CA" w:eastAsia="fr-CA"/>
                <w14:ligatures w14:val="none"/>
              </w:rPr>
            </w:pPr>
            <w:r w:rsidRPr="00FB69C7">
              <w:rPr>
                <w:rFonts w:eastAsia="SimSun" w:cstheme="minorHAnsi"/>
                <w:b/>
                <w:kern w:val="0"/>
                <w:sz w:val="22"/>
                <w:szCs w:val="22"/>
                <w:lang w:val="fr-CA" w:eastAsia="fr-CA"/>
                <w14:ligatures w14:val="none"/>
              </w:rPr>
              <w:t xml:space="preserve">Notification </w:t>
            </w:r>
          </w:p>
        </w:tc>
        <w:tc>
          <w:tcPr>
            <w:tcW w:w="6095" w:type="dxa"/>
            <w:shd w:val="clear" w:color="auto" w:fill="D9D9D9"/>
          </w:tcPr>
          <w:p w:rsidR="00FB69C7" w:rsidRPr="00FB69C7" w:rsidRDefault="00FB69C7" w:rsidP="00FB69C7">
            <w:pPr>
              <w:widowControl w:val="0"/>
              <w:tabs>
                <w:tab w:val="left" w:pos="540"/>
              </w:tabs>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Infirmier informe l’autorité sanitaire avec mise en quarantaine du suspect et des contacts</w:t>
            </w:r>
            <w:r w:rsidR="00E52A14">
              <w:rPr>
                <w:rFonts w:eastAsia="Times New Roman" w:cstheme="minorHAnsi"/>
                <w:bCs/>
                <w:kern w:val="0"/>
                <w:sz w:val="22"/>
                <w:szCs w:val="22"/>
                <w:lang w:val="fr-CA" w:eastAsia="en-US"/>
                <w14:ligatures w14:val="none"/>
              </w:rPr>
              <w:t>.</w:t>
            </w:r>
          </w:p>
        </w:tc>
        <w:tc>
          <w:tcPr>
            <w:tcW w:w="5954" w:type="dxa"/>
            <w:shd w:val="clear" w:color="auto" w:fill="D9D9D9"/>
          </w:tcPr>
          <w:p w:rsidR="00FB69C7" w:rsidRPr="00FB69C7" w:rsidRDefault="00FB69C7" w:rsidP="00FB69C7">
            <w:pPr>
              <w:widowControl w:val="0"/>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Pas de procédure formalisée pour gérer le flot d’information</w:t>
            </w:r>
            <w:r w:rsidR="00E52A14">
              <w:rPr>
                <w:rFonts w:eastAsia="Times New Roman" w:cstheme="minorHAnsi"/>
                <w:kern w:val="0"/>
                <w:sz w:val="22"/>
                <w:szCs w:val="22"/>
                <w:lang w:val="fr-CA" w:eastAsia="en-US"/>
                <w14:ligatures w14:val="none"/>
              </w:rPr>
              <w:t>.</w:t>
            </w:r>
          </w:p>
        </w:tc>
      </w:tr>
      <w:tr w:rsidR="00FB69C7" w:rsidRPr="00D3266F" w:rsidTr="001F5679">
        <w:tc>
          <w:tcPr>
            <w:tcW w:w="2977" w:type="dxa"/>
            <w:shd w:val="clear" w:color="auto" w:fill="D9D9D9"/>
          </w:tcPr>
          <w:p w:rsidR="00FB69C7" w:rsidRPr="00FB69C7" w:rsidRDefault="00FB69C7" w:rsidP="00FB69C7">
            <w:pPr>
              <w:widowControl w:val="0"/>
              <w:spacing w:before="60" w:after="6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widowControl w:val="0"/>
              <w:tabs>
                <w:tab w:val="left" w:pos="540"/>
              </w:tabs>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Personne ne mentionne le RSI.</w:t>
            </w:r>
          </w:p>
        </w:tc>
        <w:tc>
          <w:tcPr>
            <w:tcW w:w="5954" w:type="dxa"/>
            <w:shd w:val="clear" w:color="auto" w:fill="D9D9D9"/>
          </w:tcPr>
          <w:p w:rsidR="00FB69C7" w:rsidRPr="00FB69C7" w:rsidRDefault="00FB69C7" w:rsidP="00FB69C7">
            <w:pPr>
              <w:widowControl w:val="0"/>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tcPr>
          <w:p w:rsidR="00FB69C7" w:rsidRPr="00FB69C7" w:rsidRDefault="00FB69C7" w:rsidP="00FB69C7">
            <w:pPr>
              <w:widowControl w:val="0"/>
              <w:spacing w:after="200" w:line="276" w:lineRule="auto"/>
              <w:ind w:left="57"/>
              <w:rPr>
                <w:rFonts w:eastAsia="SimSun" w:cstheme="minorHAnsi"/>
                <w:kern w:val="0"/>
                <w:sz w:val="22"/>
                <w:szCs w:val="22"/>
                <w:lang w:val="fr-CA" w:eastAsia="fr-CA"/>
                <w14:ligatures w14:val="none"/>
              </w:rPr>
            </w:pPr>
          </w:p>
        </w:tc>
        <w:tc>
          <w:tcPr>
            <w:tcW w:w="5954" w:type="dxa"/>
          </w:tcPr>
          <w:p w:rsidR="00FB69C7" w:rsidRPr="00FB69C7" w:rsidRDefault="00FB69C7" w:rsidP="00FB69C7">
            <w:pPr>
              <w:tabs>
                <w:tab w:val="left" w:pos="540"/>
              </w:tabs>
              <w:spacing w:after="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widowControl w:val="0"/>
              <w:spacing w:before="60" w:after="60" w:line="276" w:lineRule="auto"/>
              <w:rPr>
                <w:rFonts w:eastAsia="SimSun" w:cstheme="minorHAnsi"/>
                <w:b/>
                <w:kern w:val="0"/>
                <w:sz w:val="22"/>
                <w:szCs w:val="22"/>
                <w:lang w:val="fr-CA" w:eastAsia="fr-CA"/>
                <w14:ligatures w14:val="none"/>
              </w:rPr>
            </w:pPr>
            <w:r w:rsidRPr="00FB69C7">
              <w:rPr>
                <w:rFonts w:eastAsia="SimSun" w:cstheme="minorHAnsi"/>
                <w:b/>
                <w:kern w:val="0"/>
                <w:sz w:val="22"/>
                <w:szCs w:val="22"/>
                <w:lang w:val="fr-CA" w:eastAsia="fr-CA"/>
                <w14:ligatures w14:val="none"/>
              </w:rPr>
              <w:t xml:space="preserve">Recherche et suivi des contacts </w:t>
            </w:r>
          </w:p>
        </w:tc>
        <w:tc>
          <w:tcPr>
            <w:tcW w:w="6095" w:type="dxa"/>
            <w:shd w:val="clear" w:color="auto" w:fill="D9D9D9"/>
          </w:tcPr>
          <w:p w:rsidR="00FB69C7" w:rsidRPr="00FB69C7" w:rsidRDefault="00FB69C7" w:rsidP="00FB69C7">
            <w:pPr>
              <w:widowControl w:val="0"/>
              <w:spacing w:before="60" w:after="60" w:line="276" w:lineRule="auto"/>
              <w:ind w:left="57"/>
              <w:rPr>
                <w:rFonts w:eastAsia="SimSun" w:cstheme="minorHAnsi"/>
                <w:kern w:val="0"/>
                <w:sz w:val="22"/>
                <w:szCs w:val="22"/>
                <w:lang w:val="fr-CA" w:eastAsia="fr-CA"/>
                <w14:ligatures w14:val="none"/>
              </w:rPr>
            </w:pPr>
            <w:r w:rsidRPr="00FB69C7">
              <w:rPr>
                <w:rFonts w:eastAsia="SimSun" w:cstheme="minorHAnsi"/>
                <w:kern w:val="0"/>
                <w:sz w:val="22"/>
                <w:szCs w:val="22"/>
                <w:lang w:val="fr-CA" w:eastAsia="fr-CA"/>
                <w14:ligatures w14:val="none"/>
              </w:rPr>
              <w:t>Identification des contacts par le médecin de l’équipe d’Intervention rapide</w:t>
            </w:r>
            <w:r w:rsidR="00E52A14">
              <w:rPr>
                <w:rFonts w:eastAsia="SimSun" w:cstheme="minorHAnsi"/>
                <w:kern w:val="0"/>
                <w:sz w:val="22"/>
                <w:szCs w:val="22"/>
                <w:lang w:val="fr-CA" w:eastAsia="fr-CA"/>
                <w14:ligatures w14:val="none"/>
              </w:rPr>
              <w:t>.</w:t>
            </w:r>
          </w:p>
          <w:p w:rsidR="00FB69C7" w:rsidRPr="00FB69C7" w:rsidRDefault="00FB69C7" w:rsidP="00FB69C7">
            <w:pPr>
              <w:widowControl w:val="0"/>
              <w:spacing w:before="60" w:after="60" w:line="276" w:lineRule="auto"/>
              <w:ind w:left="57"/>
              <w:rPr>
                <w:rFonts w:eastAsia="SimSun" w:cstheme="minorHAnsi"/>
                <w:b/>
                <w:kern w:val="0"/>
                <w:sz w:val="22"/>
                <w:szCs w:val="22"/>
                <w:lang w:val="fr-CA" w:eastAsia="fr-CA"/>
                <w14:ligatures w14:val="none"/>
              </w:rPr>
            </w:pPr>
          </w:p>
        </w:tc>
        <w:tc>
          <w:tcPr>
            <w:tcW w:w="5954" w:type="dxa"/>
            <w:shd w:val="clear" w:color="auto" w:fill="D9D9D9"/>
          </w:tcPr>
          <w:p w:rsidR="00FB69C7" w:rsidRPr="00FB69C7" w:rsidRDefault="00FB69C7" w:rsidP="00FB69C7">
            <w:pPr>
              <w:widowControl w:val="0"/>
              <w:spacing w:before="60" w:after="60" w:line="276" w:lineRule="auto"/>
              <w:ind w:left="57"/>
              <w:rPr>
                <w:rFonts w:eastAsia="SimSun" w:cstheme="minorHAnsi"/>
                <w:b/>
                <w:bCs/>
                <w:kern w:val="0"/>
                <w:sz w:val="22"/>
                <w:szCs w:val="22"/>
                <w:lang w:val="fr-CA" w:eastAsia="fr-CA"/>
                <w14:ligatures w14:val="none"/>
              </w:rPr>
            </w:pPr>
            <w:r w:rsidRPr="00FB69C7">
              <w:rPr>
                <w:rFonts w:eastAsia="SimSun" w:cstheme="minorHAnsi"/>
                <w:kern w:val="0"/>
                <w:sz w:val="22"/>
                <w:szCs w:val="22"/>
                <w:lang w:val="fr-CA" w:eastAsia="fr-CA"/>
                <w14:ligatures w14:val="none"/>
              </w:rPr>
              <w:t>Pas de protocole formalis</w:t>
            </w:r>
            <w:r w:rsidR="00E52A14">
              <w:rPr>
                <w:rFonts w:eastAsia="SimSun" w:cstheme="minorHAnsi"/>
                <w:kern w:val="0"/>
                <w:sz w:val="22"/>
                <w:szCs w:val="22"/>
                <w:lang w:val="fr-CA" w:eastAsia="fr-CA"/>
                <w14:ligatures w14:val="none"/>
              </w:rPr>
              <w:t>é pour la recherche de contacts.</w:t>
            </w:r>
          </w:p>
        </w:tc>
      </w:tr>
      <w:tr w:rsidR="00FB69C7" w:rsidRPr="00D3266F" w:rsidTr="001F5679">
        <w:tc>
          <w:tcPr>
            <w:tcW w:w="2977" w:type="dxa"/>
            <w:shd w:val="clear" w:color="auto" w:fill="D9D9D9"/>
          </w:tcPr>
          <w:p w:rsidR="00FB69C7" w:rsidRPr="00FB69C7" w:rsidRDefault="00FB69C7" w:rsidP="00FB69C7">
            <w:pPr>
              <w:widowControl w:val="0"/>
              <w:spacing w:before="60" w:after="6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widowControl w:val="0"/>
              <w:tabs>
                <w:tab w:val="left" w:pos="540"/>
              </w:tabs>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 xml:space="preserve">Pour l’instant,  le suivi des contacts est assuré par la DLM avec les autorités de santé et les personnels de santé sur place. </w:t>
            </w:r>
          </w:p>
          <w:p w:rsidR="00FB69C7" w:rsidRPr="00FB69C7" w:rsidRDefault="00FB69C7" w:rsidP="00FB69C7">
            <w:pPr>
              <w:widowControl w:val="0"/>
              <w:tabs>
                <w:tab w:val="left" w:pos="540"/>
              </w:tabs>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L’intention est de faire alliance</w:t>
            </w:r>
            <w:r w:rsidR="00E52A14">
              <w:rPr>
                <w:rFonts w:eastAsia="Times New Roman" w:cstheme="minorHAnsi"/>
                <w:bCs/>
                <w:kern w:val="0"/>
                <w:sz w:val="22"/>
                <w:szCs w:val="22"/>
                <w:lang w:val="fr-CA" w:eastAsia="en-US"/>
                <w14:ligatures w14:val="none"/>
              </w:rPr>
              <w:t xml:space="preserve"> avec le Croissant rouge et/ou </w:t>
            </w:r>
            <w:r w:rsidRPr="00FB69C7">
              <w:rPr>
                <w:rFonts w:eastAsia="Times New Roman" w:cstheme="minorHAnsi"/>
                <w:bCs/>
                <w:kern w:val="0"/>
                <w:sz w:val="22"/>
                <w:szCs w:val="22"/>
                <w:lang w:val="fr-CA" w:eastAsia="en-US"/>
                <w14:ligatures w14:val="none"/>
              </w:rPr>
              <w:t>la Croix rouge pour</w:t>
            </w:r>
            <w:r w:rsidR="00E52A14">
              <w:rPr>
                <w:rFonts w:eastAsia="Times New Roman" w:cstheme="minorHAnsi"/>
                <w:bCs/>
                <w:kern w:val="0"/>
                <w:sz w:val="22"/>
                <w:szCs w:val="22"/>
                <w:lang w:val="fr-CA" w:eastAsia="en-US"/>
                <w14:ligatures w14:val="none"/>
              </w:rPr>
              <w:t xml:space="preserve"> assurer le suivi des contacts.</w:t>
            </w:r>
            <w:r w:rsidRPr="00FB69C7">
              <w:rPr>
                <w:rFonts w:eastAsia="Times New Roman" w:cstheme="minorHAnsi"/>
                <w:bCs/>
                <w:kern w:val="0"/>
                <w:sz w:val="22"/>
                <w:szCs w:val="22"/>
                <w:lang w:val="fr-CA" w:eastAsia="en-US"/>
                <w14:ligatures w14:val="none"/>
              </w:rPr>
              <w:t xml:space="preserve"> Il y a des points focaux de surveillance dans chaque région qui peut être mobilisé pour le suivi des contacts.</w:t>
            </w:r>
          </w:p>
        </w:tc>
        <w:tc>
          <w:tcPr>
            <w:tcW w:w="5954" w:type="dxa"/>
            <w:shd w:val="clear" w:color="auto" w:fill="D9D9D9"/>
          </w:tcPr>
          <w:p w:rsidR="00FB69C7" w:rsidRPr="00FB69C7" w:rsidRDefault="00FB69C7" w:rsidP="00FB69C7">
            <w:pPr>
              <w:widowControl w:val="0"/>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Pas de protocole formalisé pour le suivi des contacts</w:t>
            </w:r>
            <w:r w:rsidR="00E52A14">
              <w:rPr>
                <w:rFonts w:eastAsia="Times New Roman" w:cstheme="minorHAnsi"/>
                <w:kern w:val="0"/>
                <w:sz w:val="22"/>
                <w:szCs w:val="22"/>
                <w:lang w:val="fr-CA" w:eastAsia="en-US"/>
                <w14:ligatures w14:val="none"/>
              </w:rPr>
              <w:t>.</w:t>
            </w:r>
          </w:p>
        </w:tc>
      </w:tr>
      <w:tr w:rsidR="00FB69C7" w:rsidRPr="00FB69C7" w:rsidTr="001F5679">
        <w:tc>
          <w:tcPr>
            <w:tcW w:w="2977" w:type="dxa"/>
            <w:shd w:val="clear" w:color="auto" w:fill="D9D9D9"/>
          </w:tcPr>
          <w:p w:rsidR="00FB69C7" w:rsidRPr="00FB69C7" w:rsidRDefault="00FB69C7" w:rsidP="00FB69C7">
            <w:pPr>
              <w:widowControl w:val="0"/>
              <w:spacing w:before="60" w:after="6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widowControl w:val="0"/>
              <w:tabs>
                <w:tab w:val="left" w:pos="540"/>
              </w:tabs>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Un anthropolog</w:t>
            </w:r>
            <w:r w:rsidR="00E52A14">
              <w:rPr>
                <w:rFonts w:eastAsia="Times New Roman" w:cstheme="minorHAnsi"/>
                <w:bCs/>
                <w:kern w:val="0"/>
                <w:sz w:val="22"/>
                <w:szCs w:val="22"/>
                <w:lang w:val="fr-CA" w:eastAsia="en-US"/>
                <w14:ligatures w14:val="none"/>
              </w:rPr>
              <w:t>ue est prévu et a été identifié.</w:t>
            </w:r>
          </w:p>
        </w:tc>
        <w:tc>
          <w:tcPr>
            <w:tcW w:w="5954" w:type="dxa"/>
            <w:shd w:val="clear" w:color="auto" w:fill="D9D9D9"/>
          </w:tcPr>
          <w:p w:rsidR="00FB69C7" w:rsidRPr="00FB69C7" w:rsidRDefault="00FB69C7" w:rsidP="00FB69C7">
            <w:pPr>
              <w:widowControl w:val="0"/>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Pas encore en place</w:t>
            </w:r>
            <w:r w:rsidR="00E52A14">
              <w:rPr>
                <w:rFonts w:eastAsia="Times New Roman" w:cstheme="minorHAnsi"/>
                <w:kern w:val="0"/>
                <w:sz w:val="22"/>
                <w:szCs w:val="22"/>
                <w:lang w:val="fr-CA" w:eastAsia="en-US"/>
                <w14:ligatures w14:val="none"/>
              </w:rPr>
              <w:t>.</w:t>
            </w:r>
          </w:p>
        </w:tc>
      </w:tr>
      <w:tr w:rsidR="00FB69C7" w:rsidRPr="00FB69C7" w:rsidTr="001F5679">
        <w:tc>
          <w:tcPr>
            <w:tcW w:w="2977" w:type="dxa"/>
          </w:tcPr>
          <w:p w:rsidR="00FB69C7" w:rsidRPr="00FB69C7" w:rsidRDefault="00FB69C7" w:rsidP="00FB69C7">
            <w:pPr>
              <w:widowControl w:val="0"/>
              <w:spacing w:before="60" w:after="60" w:line="276" w:lineRule="auto"/>
              <w:ind w:left="142"/>
              <w:rPr>
                <w:rFonts w:eastAsia="SimSun" w:cstheme="minorHAnsi"/>
                <w:b/>
                <w:kern w:val="0"/>
                <w:sz w:val="22"/>
                <w:szCs w:val="22"/>
                <w:lang w:val="fr-CA" w:eastAsia="fr-CA"/>
                <w14:ligatures w14:val="none"/>
              </w:rPr>
            </w:pPr>
          </w:p>
        </w:tc>
        <w:tc>
          <w:tcPr>
            <w:tcW w:w="6095" w:type="dxa"/>
          </w:tcPr>
          <w:p w:rsidR="00FB69C7" w:rsidRPr="00FB69C7" w:rsidRDefault="00FB69C7" w:rsidP="00FB69C7">
            <w:pPr>
              <w:widowControl w:val="0"/>
              <w:spacing w:before="60" w:after="60" w:line="276" w:lineRule="auto"/>
              <w:ind w:left="57"/>
              <w:rPr>
                <w:rFonts w:eastAsia="SimSun" w:cstheme="minorHAnsi"/>
                <w:kern w:val="0"/>
                <w:sz w:val="22"/>
                <w:szCs w:val="22"/>
                <w:lang w:val="fr-CA" w:eastAsia="fr-CA"/>
                <w14:ligatures w14:val="none"/>
              </w:rPr>
            </w:pPr>
          </w:p>
        </w:tc>
        <w:tc>
          <w:tcPr>
            <w:tcW w:w="5954" w:type="dxa"/>
          </w:tcPr>
          <w:p w:rsidR="00FB69C7" w:rsidRPr="00FB69C7" w:rsidRDefault="00FB69C7" w:rsidP="00FB69C7">
            <w:pPr>
              <w:widowControl w:val="0"/>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widowControl w:val="0"/>
              <w:spacing w:before="60" w:after="60" w:line="276" w:lineRule="auto"/>
              <w:rPr>
                <w:rFonts w:eastAsia="SimSun" w:cstheme="minorHAnsi"/>
                <w:b/>
                <w:kern w:val="0"/>
                <w:sz w:val="22"/>
                <w:szCs w:val="22"/>
                <w:lang w:val="fr-CA" w:eastAsia="fr-CA"/>
                <w14:ligatures w14:val="none"/>
              </w:rPr>
            </w:pPr>
            <w:r w:rsidRPr="00FB69C7">
              <w:rPr>
                <w:rFonts w:eastAsia="SimSun" w:cstheme="minorHAnsi"/>
                <w:b/>
                <w:kern w:val="0"/>
                <w:sz w:val="22"/>
                <w:szCs w:val="22"/>
                <w:lang w:val="fr-CA" w:eastAsia="fr-CA"/>
                <w14:ligatures w14:val="none"/>
              </w:rPr>
              <w:t xml:space="preserve">Inquiétude et anxiété du public </w:t>
            </w:r>
          </w:p>
        </w:tc>
        <w:tc>
          <w:tcPr>
            <w:tcW w:w="6095" w:type="dxa"/>
            <w:shd w:val="clear" w:color="auto" w:fill="D9D9D9"/>
          </w:tcPr>
          <w:p w:rsidR="00FB69C7" w:rsidRPr="00FB69C7" w:rsidRDefault="00FB69C7" w:rsidP="00FB69C7">
            <w:pPr>
              <w:widowControl w:val="0"/>
              <w:spacing w:before="60" w:after="60" w:line="276" w:lineRule="auto"/>
              <w:ind w:left="57"/>
              <w:rPr>
                <w:rFonts w:eastAsia="SimSun" w:cstheme="minorHAnsi"/>
                <w:kern w:val="0"/>
                <w:sz w:val="22"/>
                <w:szCs w:val="22"/>
                <w:lang w:val="fr-CA" w:eastAsia="fr-CA"/>
                <w14:ligatures w14:val="none"/>
              </w:rPr>
            </w:pPr>
            <w:r w:rsidRPr="00FB69C7">
              <w:rPr>
                <w:rFonts w:eastAsia="SimSun" w:cstheme="minorHAnsi"/>
                <w:kern w:val="0"/>
                <w:sz w:val="22"/>
                <w:szCs w:val="22"/>
                <w:lang w:val="fr-CA" w:eastAsia="fr-CA"/>
                <w14:ligatures w14:val="none"/>
              </w:rPr>
              <w:t xml:space="preserve">Déploiement de plusieurs mesures et outils pour sensibiliser le public : fiches dans les centres de santé, dépliants dans les écoles, spot à la télévision tous les soirs. </w:t>
            </w:r>
          </w:p>
          <w:p w:rsidR="00FB69C7" w:rsidRPr="00FB69C7" w:rsidRDefault="00FB69C7" w:rsidP="00FB69C7">
            <w:pPr>
              <w:widowControl w:val="0"/>
              <w:spacing w:before="60" w:after="60" w:line="276" w:lineRule="auto"/>
              <w:ind w:left="57"/>
              <w:rPr>
                <w:rFonts w:eastAsia="SimSun" w:cstheme="minorHAnsi"/>
                <w:kern w:val="0"/>
                <w:sz w:val="22"/>
                <w:szCs w:val="22"/>
                <w:lang w:val="fr-CA" w:eastAsia="fr-CA"/>
                <w14:ligatures w14:val="none"/>
              </w:rPr>
            </w:pPr>
            <w:r w:rsidRPr="00FB69C7">
              <w:rPr>
                <w:rFonts w:eastAsia="SimSun" w:cstheme="minorHAnsi"/>
                <w:kern w:val="0"/>
                <w:sz w:val="22"/>
                <w:szCs w:val="22"/>
                <w:lang w:val="fr-CA" w:eastAsia="fr-CA"/>
                <w14:ligatures w14:val="none"/>
              </w:rPr>
              <w:t>Tv spot : principalement sur les mesures d’hygiène; la ligne 101 est mentionnée dans les spots</w:t>
            </w:r>
            <w:r w:rsidR="00E52A14">
              <w:rPr>
                <w:rFonts w:eastAsia="SimSun" w:cstheme="minorHAnsi"/>
                <w:kern w:val="0"/>
                <w:sz w:val="22"/>
                <w:szCs w:val="22"/>
                <w:lang w:val="fr-CA" w:eastAsia="fr-CA"/>
                <w14:ligatures w14:val="none"/>
              </w:rPr>
              <w:t>.</w:t>
            </w:r>
          </w:p>
        </w:tc>
        <w:tc>
          <w:tcPr>
            <w:tcW w:w="5954" w:type="dxa"/>
            <w:shd w:val="clear" w:color="auto" w:fill="D9D9D9"/>
          </w:tcPr>
          <w:p w:rsidR="00FB69C7" w:rsidRPr="00FB69C7" w:rsidRDefault="00FB69C7" w:rsidP="00FB69C7">
            <w:pPr>
              <w:widowControl w:val="0"/>
              <w:spacing w:before="60" w:after="60" w:line="276" w:lineRule="auto"/>
              <w:rPr>
                <w:rFonts w:eastAsia="SimSun" w:cstheme="minorHAnsi"/>
                <w:kern w:val="0"/>
                <w:sz w:val="22"/>
                <w:szCs w:val="22"/>
                <w:lang w:val="fr-CA" w:eastAsia="fr-CA"/>
                <w14:ligatures w14:val="none"/>
              </w:rPr>
            </w:pPr>
          </w:p>
        </w:tc>
      </w:tr>
      <w:tr w:rsidR="00FB69C7" w:rsidRPr="00FB69C7" w:rsidTr="001F5679">
        <w:tc>
          <w:tcPr>
            <w:tcW w:w="2977" w:type="dxa"/>
            <w:shd w:val="clear" w:color="auto" w:fill="D9D9D9"/>
          </w:tcPr>
          <w:p w:rsidR="00FB69C7" w:rsidRPr="00FB69C7" w:rsidRDefault="00FB69C7" w:rsidP="00FB69C7">
            <w:pPr>
              <w:widowControl w:val="0"/>
              <w:spacing w:before="60" w:after="6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widowControl w:val="0"/>
              <w:spacing w:before="60" w:after="60" w:line="276" w:lineRule="auto"/>
              <w:ind w:left="57"/>
              <w:rPr>
                <w:rFonts w:eastAsia="SimSun" w:cstheme="minorHAnsi"/>
                <w:kern w:val="0"/>
                <w:sz w:val="22"/>
                <w:szCs w:val="22"/>
                <w:lang w:val="fr-CA" w:eastAsia="fr-CA"/>
                <w14:ligatures w14:val="none"/>
              </w:rPr>
            </w:pPr>
            <w:r w:rsidRPr="00FB69C7">
              <w:rPr>
                <w:rFonts w:eastAsia="SimSun" w:cstheme="minorHAnsi"/>
                <w:kern w:val="0"/>
                <w:sz w:val="22"/>
                <w:szCs w:val="22"/>
                <w:lang w:val="fr-CA" w:eastAsia="fr-CA"/>
                <w14:ligatures w14:val="none"/>
              </w:rPr>
              <w:t xml:space="preserve">Une certaine mobilisation sociale a </w:t>
            </w:r>
            <w:r w:rsidR="00E52A14" w:rsidRPr="00FB69C7">
              <w:rPr>
                <w:rFonts w:eastAsia="SimSun" w:cstheme="minorHAnsi"/>
                <w:kern w:val="0"/>
                <w:sz w:val="22"/>
                <w:szCs w:val="22"/>
                <w:lang w:val="fr-CA" w:eastAsia="fr-CA"/>
                <w14:ligatures w14:val="none"/>
              </w:rPr>
              <w:t>lieu</w:t>
            </w:r>
            <w:r w:rsidR="00E52A14">
              <w:rPr>
                <w:rFonts w:eastAsia="SimSun" w:cstheme="minorHAnsi"/>
                <w:kern w:val="0"/>
                <w:sz w:val="22"/>
                <w:szCs w:val="22"/>
                <w:lang w:val="fr-CA" w:eastAsia="fr-CA"/>
                <w14:ligatures w14:val="none"/>
              </w:rPr>
              <w:t xml:space="preserve"> le long des frontières.</w:t>
            </w:r>
          </w:p>
        </w:tc>
        <w:tc>
          <w:tcPr>
            <w:tcW w:w="5954" w:type="dxa"/>
            <w:shd w:val="clear" w:color="auto" w:fill="D9D9D9"/>
          </w:tcPr>
          <w:p w:rsidR="00FB69C7" w:rsidRPr="00FB69C7" w:rsidRDefault="00FB69C7" w:rsidP="00FB69C7">
            <w:pPr>
              <w:widowControl w:val="0"/>
              <w:spacing w:before="60" w:after="60" w:line="276" w:lineRule="auto"/>
              <w:rPr>
                <w:rFonts w:eastAsia="SimSun" w:cstheme="minorHAnsi"/>
                <w:kern w:val="0"/>
                <w:sz w:val="22"/>
                <w:szCs w:val="22"/>
                <w:lang w:val="fr-CA" w:eastAsia="fr-CA"/>
                <w14:ligatures w14:val="none"/>
              </w:rPr>
            </w:pPr>
            <w:r w:rsidRPr="00FB69C7">
              <w:rPr>
                <w:rFonts w:eastAsia="SimSun" w:cstheme="minorHAnsi"/>
                <w:kern w:val="0"/>
                <w:sz w:val="22"/>
                <w:szCs w:val="22"/>
                <w:lang w:val="fr-CA" w:eastAsia="fr-CA"/>
                <w14:ligatures w14:val="none"/>
              </w:rPr>
              <w:t>Mobilisation communautaire relativement limitée</w:t>
            </w:r>
            <w:r w:rsidR="00E52A14">
              <w:rPr>
                <w:rFonts w:eastAsia="SimSun" w:cstheme="minorHAnsi"/>
                <w:kern w:val="0"/>
                <w:sz w:val="22"/>
                <w:szCs w:val="22"/>
                <w:lang w:val="fr-CA" w:eastAsia="fr-CA"/>
                <w14:ligatures w14:val="none"/>
              </w:rPr>
              <w:t>.</w:t>
            </w:r>
          </w:p>
        </w:tc>
      </w:tr>
      <w:tr w:rsidR="00FB69C7" w:rsidRPr="00FB69C7" w:rsidTr="001F5679">
        <w:tc>
          <w:tcPr>
            <w:tcW w:w="2977" w:type="dxa"/>
          </w:tcPr>
          <w:p w:rsidR="00FB69C7" w:rsidRPr="00FB69C7" w:rsidRDefault="00FB69C7" w:rsidP="00FB69C7">
            <w:pPr>
              <w:widowControl w:val="0"/>
              <w:spacing w:before="60" w:after="60" w:line="276" w:lineRule="auto"/>
              <w:ind w:left="142"/>
              <w:rPr>
                <w:rFonts w:eastAsia="SimSun" w:cstheme="minorHAnsi"/>
                <w:b/>
                <w:kern w:val="0"/>
                <w:sz w:val="22"/>
                <w:szCs w:val="22"/>
                <w:lang w:val="fr-CA" w:eastAsia="fr-CA"/>
                <w14:ligatures w14:val="none"/>
              </w:rPr>
            </w:pPr>
          </w:p>
        </w:tc>
        <w:tc>
          <w:tcPr>
            <w:tcW w:w="6095" w:type="dxa"/>
          </w:tcPr>
          <w:p w:rsidR="00FB69C7" w:rsidRPr="00FB69C7" w:rsidRDefault="00FB69C7" w:rsidP="00FB69C7">
            <w:pPr>
              <w:widowControl w:val="0"/>
              <w:spacing w:before="60" w:after="60" w:line="276" w:lineRule="auto"/>
              <w:ind w:left="57"/>
              <w:rPr>
                <w:rFonts w:eastAsia="SimSun" w:cstheme="minorHAnsi"/>
                <w:kern w:val="0"/>
                <w:sz w:val="22"/>
                <w:szCs w:val="22"/>
                <w:lang w:val="fr-CA" w:eastAsia="fr-CA"/>
                <w14:ligatures w14:val="none"/>
              </w:rPr>
            </w:pPr>
          </w:p>
        </w:tc>
        <w:tc>
          <w:tcPr>
            <w:tcW w:w="5954" w:type="dxa"/>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r w:rsidRPr="00FB69C7">
              <w:rPr>
                <w:rFonts w:eastAsia="SimSun" w:cstheme="minorHAnsi"/>
                <w:b/>
                <w:kern w:val="0"/>
                <w:sz w:val="22"/>
                <w:szCs w:val="22"/>
                <w:lang w:val="fr-CA" w:eastAsia="fr-CA"/>
                <w14:ligatures w14:val="none"/>
              </w:rPr>
              <w:t xml:space="preserve">Confirmation des cas et gestion des cas confirmés </w:t>
            </w:r>
          </w:p>
        </w:tc>
        <w:tc>
          <w:tcPr>
            <w:tcW w:w="6095" w:type="dxa"/>
            <w:shd w:val="clear" w:color="auto" w:fill="D9D9D9"/>
          </w:tcPr>
          <w:p w:rsidR="00FB69C7" w:rsidRPr="00FB69C7" w:rsidRDefault="00FB69C7" w:rsidP="00FB69C7">
            <w:pPr>
              <w:widowControl w:val="0"/>
              <w:tabs>
                <w:tab w:val="left" w:pos="540"/>
              </w:tabs>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bCs/>
                <w:kern w:val="0"/>
                <w:sz w:val="22"/>
                <w:szCs w:val="22"/>
                <w:lang w:val="fr-CA" w:eastAsia="en-US"/>
                <w14:ligatures w14:val="none"/>
              </w:rPr>
              <w:t>La confirmation d’un cas vient du labo</w:t>
            </w:r>
            <w:r w:rsidR="00E52A14">
              <w:rPr>
                <w:rFonts w:eastAsia="Times New Roman" w:cstheme="minorHAnsi"/>
                <w:bCs/>
                <w:kern w:val="0"/>
                <w:sz w:val="22"/>
                <w:szCs w:val="22"/>
                <w:lang w:val="fr-CA" w:eastAsia="en-US"/>
                <w14:ligatures w14:val="none"/>
              </w:rPr>
              <w:t>.</w:t>
            </w:r>
          </w:p>
          <w:p w:rsidR="00FB69C7" w:rsidRPr="00FB69C7" w:rsidRDefault="00FB69C7" w:rsidP="00FB69C7">
            <w:pPr>
              <w:widowControl w:val="0"/>
              <w:tabs>
                <w:tab w:val="left" w:pos="540"/>
              </w:tabs>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bCs/>
                <w:kern w:val="0"/>
                <w:sz w:val="22"/>
                <w:szCs w:val="22"/>
                <w:lang w:val="fr-CA" w:eastAsia="en-US"/>
                <w14:ligatures w14:val="none"/>
              </w:rPr>
              <w:t>Le ministère r</w:t>
            </w:r>
            <w:r w:rsidR="00E52A14">
              <w:rPr>
                <w:rFonts w:eastAsia="Times New Roman" w:cstheme="minorHAnsi"/>
                <w:bCs/>
                <w:kern w:val="0"/>
                <w:sz w:val="22"/>
                <w:szCs w:val="22"/>
                <w:lang w:val="fr-CA" w:eastAsia="en-US"/>
                <w14:ligatures w14:val="none"/>
              </w:rPr>
              <w:t>elaie l’information aux régions.</w:t>
            </w: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bCs/>
                <w:kern w:val="0"/>
                <w:sz w:val="22"/>
                <w:szCs w:val="22"/>
                <w:lang w:val="fr-CA" w:eastAsia="en-US"/>
                <w14:ligatures w14:val="none"/>
              </w:rPr>
              <w:t>Pas de protocole écrit p</w:t>
            </w:r>
            <w:r w:rsidR="00E52A14">
              <w:rPr>
                <w:rFonts w:eastAsia="Times New Roman" w:cstheme="minorHAnsi"/>
                <w:bCs/>
                <w:kern w:val="0"/>
                <w:sz w:val="22"/>
                <w:szCs w:val="22"/>
                <w:lang w:val="fr-CA" w:eastAsia="en-US"/>
                <w14:ligatures w14:val="none"/>
              </w:rPr>
              <w:t>our gérer le flot d’Information.</w:t>
            </w: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widowControl w:val="0"/>
              <w:tabs>
                <w:tab w:val="left" w:pos="540"/>
              </w:tabs>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bCs/>
                <w:kern w:val="0"/>
                <w:sz w:val="22"/>
                <w:szCs w:val="22"/>
                <w:lang w:val="fr-CA" w:eastAsia="en-US"/>
                <w14:ligatures w14:val="none"/>
              </w:rPr>
              <w:t>SI un cas était confirmé, il serait transféré dans un centre d’isolement</w:t>
            </w:r>
            <w:r w:rsidR="00E52A14">
              <w:rPr>
                <w:rFonts w:eastAsia="Times New Roman" w:cstheme="minorHAnsi"/>
                <w:bCs/>
                <w:kern w:val="0"/>
                <w:sz w:val="22"/>
                <w:szCs w:val="22"/>
                <w:lang w:val="fr-CA" w:eastAsia="en-US"/>
                <w14:ligatures w14:val="none"/>
              </w:rPr>
              <w:t>.</w:t>
            </w: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Dans la situation fictive d’un cas confirmé à </w:t>
            </w:r>
            <w:proofErr w:type="spellStart"/>
            <w:r w:rsidRPr="00FB69C7">
              <w:rPr>
                <w:rFonts w:eastAsia="Times New Roman" w:cstheme="minorHAnsi"/>
                <w:kern w:val="0"/>
                <w:sz w:val="22"/>
                <w:szCs w:val="22"/>
                <w:lang w:val="fr-CA" w:eastAsia="en-US"/>
                <w14:ligatures w14:val="none"/>
              </w:rPr>
              <w:t>Selibaby</w:t>
            </w:r>
            <w:proofErr w:type="spellEnd"/>
            <w:r w:rsidRPr="00FB69C7">
              <w:rPr>
                <w:rFonts w:eastAsia="Times New Roman" w:cstheme="minorHAnsi"/>
                <w:kern w:val="0"/>
                <w:sz w:val="22"/>
                <w:szCs w:val="22"/>
                <w:lang w:val="fr-CA" w:eastAsia="en-US"/>
                <w14:ligatures w14:val="none"/>
              </w:rPr>
              <w:t>, le centre d’isolement /traitement identifié est une aile de l’hôpital. Ce centre est rap</w:t>
            </w:r>
            <w:r w:rsidR="001F5679">
              <w:rPr>
                <w:rFonts w:eastAsia="Times New Roman" w:cstheme="minorHAnsi"/>
                <w:kern w:val="0"/>
                <w:sz w:val="22"/>
                <w:szCs w:val="22"/>
                <w:lang w:val="fr-CA" w:eastAsia="en-US"/>
                <w14:ligatures w14:val="none"/>
              </w:rPr>
              <w:t>p</w:t>
            </w:r>
            <w:r w:rsidRPr="00FB69C7">
              <w:rPr>
                <w:rFonts w:eastAsia="Times New Roman" w:cstheme="minorHAnsi"/>
                <w:kern w:val="0"/>
                <w:sz w:val="22"/>
                <w:szCs w:val="22"/>
                <w:lang w:val="fr-CA" w:eastAsia="en-US"/>
                <w14:ligatures w14:val="none"/>
              </w:rPr>
              <w:t>orté non conforme en raison de sa proximité avec la pédiatrie</w:t>
            </w:r>
            <w:r w:rsidR="001F5679">
              <w:rPr>
                <w:rFonts w:eastAsia="Times New Roman" w:cstheme="minorHAnsi"/>
                <w:kern w:val="0"/>
                <w:sz w:val="22"/>
                <w:szCs w:val="22"/>
                <w:lang w:val="fr-CA" w:eastAsia="en-US"/>
                <w14:ligatures w14:val="none"/>
              </w:rPr>
              <w:t>.</w:t>
            </w: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widowControl w:val="0"/>
              <w:tabs>
                <w:tab w:val="left" w:pos="540"/>
              </w:tabs>
              <w:spacing w:before="60" w:after="60" w:line="240" w:lineRule="auto"/>
              <w:rPr>
                <w:rFonts w:eastAsia="Times New Roman" w:cstheme="minorHAnsi"/>
                <w:bCs/>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C’est l’autorité régionale, qui une fois </w:t>
            </w:r>
            <w:r w:rsidR="001F5679">
              <w:rPr>
                <w:rFonts w:eastAsia="Times New Roman" w:cstheme="minorHAnsi"/>
                <w:kern w:val="0"/>
                <w:sz w:val="22"/>
                <w:szCs w:val="22"/>
                <w:lang w:val="fr-CA" w:eastAsia="en-US"/>
                <w14:ligatures w14:val="none"/>
              </w:rPr>
              <w:t>informée, va coordonner l’envoi</w:t>
            </w:r>
            <w:r w:rsidRPr="00FB69C7">
              <w:rPr>
                <w:rFonts w:eastAsia="Times New Roman" w:cstheme="minorHAnsi"/>
                <w:kern w:val="0"/>
                <w:sz w:val="22"/>
                <w:szCs w:val="22"/>
                <w:lang w:val="fr-CA" w:eastAsia="en-US"/>
                <w14:ligatures w14:val="none"/>
              </w:rPr>
              <w:t xml:space="preserve"> d’ambulance si un transport est requis</w:t>
            </w:r>
            <w:r w:rsidR="001F5679">
              <w:rPr>
                <w:rFonts w:eastAsia="Times New Roman" w:cstheme="minorHAnsi"/>
                <w:kern w:val="0"/>
                <w:sz w:val="22"/>
                <w:szCs w:val="22"/>
                <w:lang w:val="fr-CA" w:eastAsia="en-US"/>
                <w14:ligatures w14:val="none"/>
              </w:rPr>
              <w:t>.</w:t>
            </w: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widowControl w:val="0"/>
              <w:spacing w:after="200" w:line="276" w:lineRule="auto"/>
              <w:rPr>
                <w:rFonts w:eastAsia="SimSun" w:cstheme="minorHAnsi"/>
                <w:b/>
                <w:bCs/>
                <w:kern w:val="0"/>
                <w:sz w:val="22"/>
                <w:szCs w:val="22"/>
                <w:lang w:val="fr-CA" w:eastAsia="fr-CA"/>
                <w14:ligatures w14:val="none"/>
              </w:rPr>
            </w:pPr>
            <w:r w:rsidRPr="00FB69C7">
              <w:rPr>
                <w:rFonts w:eastAsia="SimSun" w:cstheme="minorHAnsi"/>
                <w:kern w:val="0"/>
                <w:sz w:val="22"/>
                <w:szCs w:val="22"/>
                <w:lang w:val="fr-CA" w:eastAsia="fr-CA"/>
                <w14:ligatures w14:val="none"/>
              </w:rPr>
              <w:t>MSF va offrir du support au Ministère de la santé pour la gestion des cas confirmés</w:t>
            </w:r>
            <w:r w:rsidR="001F5679">
              <w:rPr>
                <w:rFonts w:eastAsia="SimSun" w:cstheme="minorHAnsi"/>
                <w:kern w:val="0"/>
                <w:sz w:val="22"/>
                <w:szCs w:val="22"/>
                <w:lang w:val="fr-CA" w:eastAsia="fr-CA"/>
                <w14:ligatures w14:val="none"/>
              </w:rPr>
              <w:t>.</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SI plus d’un cas confirmé, un centre de traitement sera ouvert. A Nouakchott, il y a un site identifié. Des terrains ont été identifiés dans différentes  parties du pays. Il s’agit parfois de parties d’hôpitaux,  ou de zones dans certains hôpitaux.</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lastRenderedPageBreak/>
              <w:t>Ailleurs, il y a un engagement de MSF de monter un centre en quelques heures.</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widowControl w:val="0"/>
              <w:spacing w:after="200" w:line="276" w:lineRule="auto"/>
              <w:rPr>
                <w:rFonts w:eastAsia="SimSun" w:cstheme="minorHAnsi"/>
                <w:bCs/>
                <w:kern w:val="0"/>
                <w:sz w:val="22"/>
                <w:szCs w:val="22"/>
                <w:lang w:val="fr-CA" w:eastAsia="fr-CA"/>
                <w14:ligatures w14:val="none"/>
              </w:rPr>
            </w:pPr>
            <w:r w:rsidRPr="00FB69C7">
              <w:rPr>
                <w:rFonts w:eastAsia="SimSun" w:cstheme="minorHAnsi"/>
                <w:kern w:val="0"/>
                <w:sz w:val="22"/>
                <w:szCs w:val="22"/>
                <w:lang w:val="fr-CA" w:eastAsia="fr-CA"/>
                <w14:ligatures w14:val="none"/>
              </w:rPr>
              <w:t>SI MSF s’installe, l’organisme fournit les équipements et s’</w:t>
            </w:r>
            <w:r w:rsidR="001F5679" w:rsidRPr="00FB69C7">
              <w:rPr>
                <w:rFonts w:eastAsia="SimSun" w:cstheme="minorHAnsi"/>
                <w:kern w:val="0"/>
                <w:sz w:val="22"/>
                <w:szCs w:val="22"/>
                <w:lang w:val="fr-CA" w:eastAsia="fr-CA"/>
                <w14:ligatures w14:val="none"/>
              </w:rPr>
              <w:t>installe</w:t>
            </w:r>
            <w:r w:rsidRPr="00FB69C7">
              <w:rPr>
                <w:rFonts w:eastAsia="SimSun" w:cstheme="minorHAnsi"/>
                <w:kern w:val="0"/>
                <w:sz w:val="22"/>
                <w:szCs w:val="22"/>
                <w:lang w:val="fr-CA" w:eastAsia="fr-CA"/>
                <w14:ligatures w14:val="none"/>
              </w:rPr>
              <w:t xml:space="preserve"> avec une équipe. </w:t>
            </w:r>
            <w:r w:rsidRPr="00FB69C7">
              <w:rPr>
                <w:rFonts w:eastAsia="SimSun" w:cstheme="minorHAnsi"/>
                <w:bCs/>
                <w:kern w:val="0"/>
                <w:sz w:val="22"/>
                <w:szCs w:val="22"/>
                <w:lang w:val="fr-CA" w:eastAsia="fr-CA"/>
                <w14:ligatures w14:val="none"/>
              </w:rPr>
              <w:t>Équipe déjà identifiée par MSF. MSF peut compter sur du personnel expérimenté qui a servi en Guinée</w:t>
            </w:r>
            <w:r w:rsidR="001F5679">
              <w:rPr>
                <w:rFonts w:eastAsia="SimSun" w:cstheme="minorHAnsi"/>
                <w:bCs/>
                <w:kern w:val="0"/>
                <w:sz w:val="22"/>
                <w:szCs w:val="22"/>
                <w:lang w:val="fr-CA" w:eastAsia="fr-CA"/>
                <w14:ligatures w14:val="none"/>
              </w:rPr>
              <w:t>.</w:t>
            </w:r>
          </w:p>
          <w:p w:rsidR="00FB69C7" w:rsidRPr="00FB69C7" w:rsidRDefault="00FB69C7" w:rsidP="001F5679">
            <w:pPr>
              <w:widowControl w:val="0"/>
              <w:spacing w:after="200" w:line="276" w:lineRule="auto"/>
              <w:rPr>
                <w:rFonts w:eastAsia="SimSun" w:cstheme="minorHAnsi"/>
                <w:bCs/>
                <w:kern w:val="0"/>
                <w:sz w:val="22"/>
                <w:szCs w:val="22"/>
                <w:lang w:val="fr-CA" w:eastAsia="fr-CA"/>
                <w14:ligatures w14:val="none"/>
              </w:rPr>
            </w:pPr>
            <w:r w:rsidRPr="00FB69C7">
              <w:rPr>
                <w:rFonts w:eastAsia="SimSun" w:cstheme="minorHAnsi"/>
                <w:bCs/>
                <w:kern w:val="0"/>
                <w:sz w:val="22"/>
                <w:szCs w:val="22"/>
                <w:lang w:val="fr-CA" w:eastAsia="fr-CA"/>
                <w14:ligatures w14:val="none"/>
              </w:rPr>
              <w:t>Le personnel doit être complété par le personnel national. Le staff paramédical doit être fourni par le ministère</w:t>
            </w:r>
            <w:r w:rsidRPr="00FB69C7">
              <w:rPr>
                <w:rFonts w:eastAsia="SimSun" w:cstheme="minorHAnsi"/>
                <w:b/>
                <w:bCs/>
                <w:kern w:val="0"/>
                <w:sz w:val="22"/>
                <w:szCs w:val="22"/>
                <w:lang w:val="fr-CA" w:eastAsia="fr-CA"/>
                <w14:ligatures w14:val="none"/>
              </w:rPr>
              <w:t xml:space="preserve">.  </w:t>
            </w: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Le personnel fourni par le pays devra être identifié et formé</w:t>
            </w:r>
            <w:r w:rsidR="001F5679">
              <w:rPr>
                <w:rFonts w:eastAsia="Times New Roman" w:cstheme="minorHAnsi"/>
                <w:kern w:val="0"/>
                <w:sz w:val="22"/>
                <w:szCs w:val="22"/>
                <w:lang w:val="fr-CA" w:eastAsia="en-US"/>
                <w14:ligatures w14:val="none"/>
              </w:rPr>
              <w:t>.</w:t>
            </w: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SI décès d’un cas, DLM a fait circuler une directive.</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Un </w:t>
            </w:r>
            <w:r w:rsidR="001F5679">
              <w:rPr>
                <w:rFonts w:eastAsia="Times New Roman" w:cstheme="minorHAnsi"/>
                <w:kern w:val="0"/>
                <w:sz w:val="22"/>
                <w:szCs w:val="22"/>
                <w:lang w:val="fr-CA" w:eastAsia="en-US"/>
                <w14:ligatures w14:val="none"/>
              </w:rPr>
              <w:t>hygiéniste connait la procédure.</w:t>
            </w: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Équipes </w:t>
            </w:r>
            <w:r w:rsidR="001F5679">
              <w:rPr>
                <w:rFonts w:eastAsia="Times New Roman" w:cstheme="minorHAnsi"/>
                <w:kern w:val="0"/>
                <w:sz w:val="22"/>
                <w:szCs w:val="22"/>
                <w:lang w:val="fr-CA" w:eastAsia="en-US"/>
                <w14:ligatures w14:val="none"/>
              </w:rPr>
              <w:t>de prise en charge des cadavres</w:t>
            </w:r>
            <w:r w:rsidRPr="00FB69C7">
              <w:rPr>
                <w:rFonts w:eastAsia="Times New Roman" w:cstheme="minorHAnsi"/>
                <w:kern w:val="0"/>
                <w:sz w:val="22"/>
                <w:szCs w:val="22"/>
                <w:lang w:val="fr-CA" w:eastAsia="en-US"/>
                <w14:ligatures w14:val="none"/>
              </w:rPr>
              <w:t xml:space="preserve"> ne sont pas formées</w:t>
            </w:r>
            <w:r w:rsidR="001F5679">
              <w:rPr>
                <w:rFonts w:eastAsia="Times New Roman" w:cstheme="minorHAnsi"/>
                <w:kern w:val="0"/>
                <w:sz w:val="22"/>
                <w:szCs w:val="22"/>
                <w:lang w:val="fr-CA" w:eastAsia="en-US"/>
                <w14:ligatures w14:val="none"/>
              </w:rPr>
              <w:t>.</w:t>
            </w:r>
          </w:p>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Pas de réel protocole de gestion des cadavres</w:t>
            </w:r>
            <w:r w:rsidR="001F5679">
              <w:rPr>
                <w:rFonts w:eastAsia="Times New Roman" w:cstheme="minorHAnsi"/>
                <w:kern w:val="0"/>
                <w:sz w:val="22"/>
                <w:szCs w:val="22"/>
                <w:lang w:val="fr-CA" w:eastAsia="en-US"/>
                <w14:ligatures w14:val="none"/>
              </w:rPr>
              <w:t>.</w:t>
            </w:r>
          </w:p>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Pas ou peu de sacs mortuaires</w:t>
            </w:r>
            <w:r w:rsidR="001F5679">
              <w:rPr>
                <w:rFonts w:eastAsia="Times New Roman" w:cstheme="minorHAnsi"/>
                <w:kern w:val="0"/>
                <w:sz w:val="22"/>
                <w:szCs w:val="22"/>
                <w:lang w:val="fr-CA" w:eastAsia="en-US"/>
                <w14:ligatures w14:val="none"/>
              </w:rPr>
              <w:t>.</w:t>
            </w:r>
          </w:p>
        </w:tc>
      </w:tr>
      <w:tr w:rsidR="00FB69C7" w:rsidRPr="00D3266F" w:rsidTr="001F5679">
        <w:tc>
          <w:tcPr>
            <w:tcW w:w="2977" w:type="dxa"/>
          </w:tcPr>
          <w:p w:rsidR="00FB69C7" w:rsidRPr="00FB69C7" w:rsidRDefault="00FB69C7" w:rsidP="00FB69C7">
            <w:pPr>
              <w:widowControl w:val="0"/>
              <w:spacing w:before="60" w:after="60" w:line="276" w:lineRule="auto"/>
              <w:ind w:left="142"/>
              <w:rPr>
                <w:rFonts w:eastAsia="SimSun" w:cstheme="minorHAnsi"/>
                <w:b/>
                <w:kern w:val="0"/>
                <w:sz w:val="22"/>
                <w:szCs w:val="22"/>
                <w:lang w:val="fr-CA" w:eastAsia="fr-CA"/>
                <w14:ligatures w14:val="none"/>
              </w:rPr>
            </w:pPr>
          </w:p>
        </w:tc>
        <w:tc>
          <w:tcPr>
            <w:tcW w:w="6095" w:type="dxa"/>
          </w:tcPr>
          <w:p w:rsidR="00FB69C7" w:rsidRPr="00FB69C7" w:rsidRDefault="00FB69C7" w:rsidP="00FB69C7">
            <w:pPr>
              <w:widowControl w:val="0"/>
              <w:spacing w:before="60" w:after="60" w:line="276" w:lineRule="auto"/>
              <w:ind w:left="57"/>
              <w:rPr>
                <w:rFonts w:eastAsia="SimSun" w:cstheme="minorHAnsi"/>
                <w:kern w:val="0"/>
                <w:sz w:val="22"/>
                <w:szCs w:val="22"/>
                <w:lang w:val="fr-CA" w:eastAsia="fr-CA"/>
                <w14:ligatures w14:val="none"/>
              </w:rPr>
            </w:pPr>
          </w:p>
        </w:tc>
        <w:tc>
          <w:tcPr>
            <w:tcW w:w="5954" w:type="dxa"/>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r w:rsidRPr="00FB69C7">
              <w:rPr>
                <w:rFonts w:eastAsia="SimSun" w:cstheme="minorHAnsi"/>
                <w:b/>
                <w:kern w:val="0"/>
                <w:sz w:val="22"/>
                <w:szCs w:val="22"/>
                <w:lang w:val="fr-CA" w:eastAsia="fr-CA"/>
                <w14:ligatures w14:val="none"/>
              </w:rPr>
              <w:t>Dispositifs aux points d’entrée</w:t>
            </w:r>
            <w:r w:rsidR="005F6D46">
              <w:rPr>
                <w:rFonts w:eastAsia="SimSun" w:cstheme="minorHAnsi"/>
                <w:b/>
                <w:kern w:val="0"/>
                <w:sz w:val="22"/>
                <w:szCs w:val="22"/>
                <w:lang w:val="fr-CA" w:eastAsia="fr-CA"/>
                <w14:ligatures w14:val="none"/>
              </w:rPr>
              <w:t xml:space="preserve"> </w:t>
            </w:r>
            <w:r w:rsidRPr="00FB69C7">
              <w:rPr>
                <w:rFonts w:eastAsia="SimSun" w:cstheme="minorHAnsi"/>
                <w:b/>
                <w:kern w:val="0"/>
                <w:sz w:val="22"/>
                <w:szCs w:val="22"/>
                <w:lang w:val="fr-CA" w:eastAsia="fr-CA"/>
                <w14:ligatures w14:val="none"/>
              </w:rPr>
              <w:t>(</w:t>
            </w:r>
            <w:proofErr w:type="spellStart"/>
            <w:r w:rsidRPr="00FB69C7">
              <w:rPr>
                <w:rFonts w:eastAsia="SimSun" w:cstheme="minorHAnsi"/>
                <w:b/>
                <w:kern w:val="0"/>
                <w:sz w:val="22"/>
                <w:szCs w:val="22"/>
                <w:lang w:val="fr-CA" w:eastAsia="fr-CA"/>
                <w14:ligatures w14:val="none"/>
              </w:rPr>
              <w:t>PoE</w:t>
            </w:r>
            <w:proofErr w:type="spellEnd"/>
            <w:r w:rsidRPr="00FB69C7">
              <w:rPr>
                <w:rFonts w:eastAsia="SimSun" w:cstheme="minorHAnsi"/>
                <w:b/>
                <w:kern w:val="0"/>
                <w:sz w:val="22"/>
                <w:szCs w:val="22"/>
                <w:lang w:val="fr-CA" w:eastAsia="fr-CA"/>
                <w14:ligatures w14:val="none"/>
              </w:rPr>
              <w:t>)</w:t>
            </w:r>
          </w:p>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21 </w:t>
            </w:r>
            <w:proofErr w:type="spellStart"/>
            <w:r w:rsidRPr="00FB69C7">
              <w:rPr>
                <w:rFonts w:eastAsia="Times New Roman" w:cstheme="minorHAnsi"/>
                <w:kern w:val="0"/>
                <w:sz w:val="22"/>
                <w:szCs w:val="22"/>
                <w:lang w:val="fr-CA" w:eastAsia="en-US"/>
                <w14:ligatures w14:val="none"/>
              </w:rPr>
              <w:t>PoE</w:t>
            </w:r>
            <w:proofErr w:type="spellEnd"/>
            <w:r w:rsidRPr="00FB69C7">
              <w:rPr>
                <w:rFonts w:eastAsia="Times New Roman" w:cstheme="minorHAnsi"/>
                <w:kern w:val="0"/>
                <w:sz w:val="22"/>
                <w:szCs w:val="22"/>
                <w:lang w:val="fr-CA" w:eastAsia="en-US"/>
                <w14:ligatures w14:val="none"/>
              </w:rPr>
              <w:t xml:space="preserve"> – gestion de la sante : responsabilité de la DRAS. </w:t>
            </w:r>
            <w:proofErr w:type="spellStart"/>
            <w:r w:rsidRPr="00FB69C7">
              <w:rPr>
                <w:rFonts w:eastAsia="Times New Roman" w:cstheme="minorHAnsi"/>
                <w:kern w:val="0"/>
                <w:sz w:val="22"/>
                <w:szCs w:val="22"/>
                <w:lang w:val="fr-CA" w:eastAsia="en-US"/>
                <w14:ligatures w14:val="none"/>
              </w:rPr>
              <w:t>PoE</w:t>
            </w:r>
            <w:proofErr w:type="spellEnd"/>
            <w:r w:rsidRPr="00FB69C7">
              <w:rPr>
                <w:rFonts w:eastAsia="Times New Roman" w:cstheme="minorHAnsi"/>
                <w:kern w:val="0"/>
                <w:sz w:val="22"/>
                <w:szCs w:val="22"/>
                <w:lang w:val="fr-CA" w:eastAsia="en-US"/>
                <w14:ligatures w14:val="none"/>
              </w:rPr>
              <w:t xml:space="preserve"> fort rapport quotidiennement à la DRASS </w:t>
            </w: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Difficile de savoir </w:t>
            </w:r>
            <w:proofErr w:type="gramStart"/>
            <w:r w:rsidRPr="00FB69C7">
              <w:rPr>
                <w:rFonts w:eastAsia="Times New Roman" w:cstheme="minorHAnsi"/>
                <w:kern w:val="0"/>
                <w:sz w:val="22"/>
                <w:szCs w:val="22"/>
                <w:lang w:val="fr-CA" w:eastAsia="en-US"/>
                <w14:ligatures w14:val="none"/>
              </w:rPr>
              <w:t>si il</w:t>
            </w:r>
            <w:proofErr w:type="gramEnd"/>
            <w:r w:rsidRPr="00FB69C7">
              <w:rPr>
                <w:rFonts w:eastAsia="Times New Roman" w:cstheme="minorHAnsi"/>
                <w:kern w:val="0"/>
                <w:sz w:val="22"/>
                <w:szCs w:val="22"/>
                <w:lang w:val="fr-CA" w:eastAsia="en-US"/>
                <w14:ligatures w14:val="none"/>
              </w:rPr>
              <w:t xml:space="preserve"> existe un plan de contingence global</w:t>
            </w:r>
            <w:r w:rsidR="001F5679">
              <w:rPr>
                <w:rFonts w:eastAsia="Times New Roman" w:cstheme="minorHAnsi"/>
                <w:kern w:val="0"/>
                <w:sz w:val="22"/>
                <w:szCs w:val="22"/>
                <w:lang w:val="fr-CA" w:eastAsia="en-US"/>
                <w14:ligatures w14:val="none"/>
              </w:rPr>
              <w:t>.</w:t>
            </w: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Salles d’isolement disponibles dans les </w:t>
            </w:r>
            <w:proofErr w:type="spellStart"/>
            <w:r w:rsidRPr="00FB69C7">
              <w:rPr>
                <w:rFonts w:eastAsia="Times New Roman" w:cstheme="minorHAnsi"/>
                <w:kern w:val="0"/>
                <w:sz w:val="22"/>
                <w:szCs w:val="22"/>
                <w:lang w:val="fr-CA" w:eastAsia="en-US"/>
                <w14:ligatures w14:val="none"/>
              </w:rPr>
              <w:t>PoE</w:t>
            </w:r>
            <w:proofErr w:type="spellEnd"/>
            <w:r w:rsidRPr="00FB69C7">
              <w:rPr>
                <w:rFonts w:eastAsia="Times New Roman" w:cstheme="minorHAnsi"/>
                <w:kern w:val="0"/>
                <w:sz w:val="22"/>
                <w:szCs w:val="22"/>
                <w:lang w:val="fr-CA" w:eastAsia="en-US"/>
                <w14:ligatures w14:val="none"/>
              </w:rPr>
              <w:t xml:space="preserve"> (points d’entrée)</w:t>
            </w:r>
            <w:r w:rsidR="001F5679">
              <w:rPr>
                <w:rFonts w:eastAsia="Times New Roman" w:cstheme="minorHAnsi"/>
                <w:kern w:val="0"/>
                <w:sz w:val="22"/>
                <w:szCs w:val="22"/>
                <w:lang w:val="fr-CA" w:eastAsia="en-US"/>
                <w14:ligatures w14:val="none"/>
              </w:rPr>
              <w:t>.</w:t>
            </w: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Agents au 17 points d’entrée terrestres (dont le bac de Rosso) : 2 infirmiers et un ambulancier qui appartiennent à un poste de santé de la localité. Ils sont intégrés à une équipe avec un policier de l’immigration. Ils ont un </w:t>
            </w:r>
            <w:proofErr w:type="spellStart"/>
            <w:r w:rsidRPr="00FB69C7">
              <w:rPr>
                <w:rFonts w:eastAsia="Times New Roman" w:cstheme="minorHAnsi"/>
                <w:kern w:val="0"/>
                <w:sz w:val="22"/>
                <w:szCs w:val="22"/>
                <w:lang w:val="fr-CA" w:eastAsia="en-US"/>
                <w14:ligatures w14:val="none"/>
              </w:rPr>
              <w:t>thermoflash</w:t>
            </w:r>
            <w:proofErr w:type="spellEnd"/>
            <w:r w:rsidRPr="00FB69C7">
              <w:rPr>
                <w:rFonts w:eastAsia="Times New Roman" w:cstheme="minorHAnsi"/>
                <w:kern w:val="0"/>
                <w:sz w:val="22"/>
                <w:szCs w:val="22"/>
                <w:lang w:val="fr-CA" w:eastAsia="en-US"/>
                <w14:ligatures w14:val="none"/>
              </w:rPr>
              <w:t>, gants et masques. Dispositif de lavage des mains.</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Fiche complétée : température, origine, destination, etc</w:t>
            </w:r>
            <w:r w:rsidR="001F5679">
              <w:rPr>
                <w:rFonts w:eastAsia="Times New Roman" w:cstheme="minorHAnsi"/>
                <w:kern w:val="0"/>
                <w:sz w:val="22"/>
                <w:szCs w:val="22"/>
                <w:lang w:val="fr-CA" w:eastAsia="en-US"/>
                <w14:ligatures w14:val="none"/>
              </w:rPr>
              <w:t>.</w:t>
            </w: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Très long</w:t>
            </w:r>
            <w:r w:rsidR="001F5679">
              <w:rPr>
                <w:rFonts w:eastAsia="Times New Roman" w:cstheme="minorHAnsi"/>
                <w:kern w:val="0"/>
                <w:sz w:val="22"/>
                <w:szCs w:val="22"/>
                <w:lang w:val="fr-CA" w:eastAsia="en-US"/>
                <w14:ligatures w14:val="none"/>
              </w:rPr>
              <w:t>ues</w:t>
            </w:r>
            <w:r w:rsidRPr="00FB69C7">
              <w:rPr>
                <w:rFonts w:eastAsia="Times New Roman" w:cstheme="minorHAnsi"/>
                <w:kern w:val="0"/>
                <w:sz w:val="22"/>
                <w:szCs w:val="22"/>
                <w:lang w:val="fr-CA" w:eastAsia="en-US"/>
                <w14:ligatures w14:val="none"/>
              </w:rPr>
              <w:t xml:space="preserve"> frontières : beaucoup de personnes entrent au pays ailleurs que via les points d’entrée officiels </w:t>
            </w: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Ports et aéroports : Il y a 2 </w:t>
            </w:r>
            <w:proofErr w:type="spellStart"/>
            <w:r w:rsidRPr="00FB69C7">
              <w:rPr>
                <w:rFonts w:eastAsia="Times New Roman" w:cstheme="minorHAnsi"/>
                <w:kern w:val="0"/>
                <w:sz w:val="22"/>
                <w:szCs w:val="22"/>
                <w:lang w:val="fr-CA" w:eastAsia="en-US"/>
                <w14:ligatures w14:val="none"/>
              </w:rPr>
              <w:t>PoE</w:t>
            </w:r>
            <w:proofErr w:type="spellEnd"/>
            <w:r w:rsidRPr="00FB69C7">
              <w:rPr>
                <w:rFonts w:eastAsia="Times New Roman" w:cstheme="minorHAnsi"/>
                <w:kern w:val="0"/>
                <w:sz w:val="22"/>
                <w:szCs w:val="22"/>
                <w:lang w:val="fr-CA" w:eastAsia="en-US"/>
                <w14:ligatures w14:val="none"/>
              </w:rPr>
              <w:t xml:space="preserve"> à Nouakchott (port et aéroport) et </w:t>
            </w:r>
            <w:r w:rsidRPr="00FB69C7">
              <w:rPr>
                <w:rFonts w:eastAsia="Times New Roman" w:cstheme="minorHAnsi"/>
                <w:kern w:val="0"/>
                <w:sz w:val="22"/>
                <w:szCs w:val="22"/>
                <w:lang w:val="fr-CA" w:eastAsia="en-US"/>
                <w14:ligatures w14:val="none"/>
              </w:rPr>
              <w:lastRenderedPageBreak/>
              <w:t>2 à Nouadhibou (port et aéroport)</w:t>
            </w: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Aéroport : plan d’urgence général existant (médicale ou autre). </w:t>
            </w:r>
          </w:p>
          <w:p w:rsidR="00FB69C7" w:rsidRPr="00FB69C7" w:rsidRDefault="00FB69C7" w:rsidP="001F5679">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Réunions de sensibilisation sp</w:t>
            </w:r>
            <w:r w:rsidR="001F5679">
              <w:rPr>
                <w:rFonts w:eastAsia="Times New Roman" w:cstheme="minorHAnsi"/>
                <w:kern w:val="0"/>
                <w:sz w:val="22"/>
                <w:szCs w:val="22"/>
                <w:lang w:val="fr-CA" w:eastAsia="en-US"/>
                <w14:ligatures w14:val="none"/>
              </w:rPr>
              <w:t xml:space="preserve">écifiques sur Ébola effectuées </w:t>
            </w:r>
            <w:r w:rsidRPr="00FB69C7">
              <w:rPr>
                <w:rFonts w:eastAsia="Times New Roman" w:cstheme="minorHAnsi"/>
                <w:kern w:val="0"/>
                <w:sz w:val="22"/>
                <w:szCs w:val="22"/>
                <w:lang w:val="fr-CA" w:eastAsia="en-US"/>
                <w14:ligatures w14:val="none"/>
              </w:rPr>
              <w:t>au niveau de l‘aéroport. Compagnie</w:t>
            </w:r>
            <w:r w:rsidR="001F5679">
              <w:rPr>
                <w:rFonts w:eastAsia="Times New Roman" w:cstheme="minorHAnsi"/>
                <w:kern w:val="0"/>
                <w:sz w:val="22"/>
                <w:szCs w:val="22"/>
                <w:lang w:val="fr-CA" w:eastAsia="en-US"/>
                <w14:ligatures w14:val="none"/>
              </w:rPr>
              <w:t>s</w:t>
            </w:r>
            <w:r w:rsidRPr="00FB69C7">
              <w:rPr>
                <w:rFonts w:eastAsia="Times New Roman" w:cstheme="minorHAnsi"/>
                <w:kern w:val="0"/>
                <w:sz w:val="22"/>
                <w:szCs w:val="22"/>
                <w:lang w:val="fr-CA" w:eastAsia="en-US"/>
                <w14:ligatures w14:val="none"/>
              </w:rPr>
              <w:t xml:space="preserve"> concernée</w:t>
            </w:r>
            <w:r w:rsidR="001F5679">
              <w:rPr>
                <w:rFonts w:eastAsia="Times New Roman" w:cstheme="minorHAnsi"/>
                <w:kern w:val="0"/>
                <w:sz w:val="22"/>
                <w:szCs w:val="22"/>
                <w:lang w:val="fr-CA" w:eastAsia="en-US"/>
                <w14:ligatures w14:val="none"/>
              </w:rPr>
              <w:t>s</w:t>
            </w:r>
            <w:r w:rsidRPr="00FB69C7">
              <w:rPr>
                <w:rFonts w:eastAsia="Times New Roman" w:cstheme="minorHAnsi"/>
                <w:kern w:val="0"/>
                <w:sz w:val="22"/>
                <w:szCs w:val="22"/>
                <w:lang w:val="fr-CA" w:eastAsia="en-US"/>
                <w14:ligatures w14:val="none"/>
              </w:rPr>
              <w:t xml:space="preserve">, de même que le personnel de l’aéroport. Manuel d’exploitation claire pour les compagnies aériennes. </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Une équipe médicale est présente pour chaque arrivée d’avion. Prise de températures pour les arrivants</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Dans la pratique aucun exercice de simulation n’a été effectué. </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Compte rendu que la procédure n’est pas explicite par rapport aux premières mesures préventives.  </w:t>
            </w:r>
          </w:p>
        </w:tc>
      </w:tr>
      <w:tr w:rsidR="00FB69C7" w:rsidRPr="00FB69C7"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Ambulance au niveau de la société de l’aéroport. </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Une tente sera prévue si besoin sur le tarmac si un cas est suspect dans l’avion.</w:t>
            </w: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Pas de centre médical permanent, juste un poste de santé mis en place. Inquiétant selon le dirigeant de l’aéroport</w:t>
            </w:r>
            <w:r w:rsidR="001F5679">
              <w:rPr>
                <w:rFonts w:eastAsia="Times New Roman" w:cstheme="minorHAnsi"/>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Port de Nouakchott : Une équipe médicale est présente pour chaque arrivée de bateaux. Ambulance présente</w:t>
            </w:r>
          </w:p>
          <w:p w:rsidR="00FB69C7" w:rsidRPr="00FB69C7" w:rsidRDefault="00FB69C7" w:rsidP="001F5679">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La liste des bateaux est fournie depuis le 1</w:t>
            </w:r>
            <w:r w:rsidR="001F5679" w:rsidRPr="001F5679">
              <w:rPr>
                <w:rFonts w:eastAsia="Times New Roman" w:cstheme="minorHAnsi"/>
                <w:kern w:val="0"/>
                <w:sz w:val="22"/>
                <w:szCs w:val="22"/>
                <w:vertAlign w:val="superscript"/>
                <w:lang w:val="fr-CA" w:eastAsia="en-US"/>
                <w14:ligatures w14:val="none"/>
              </w:rPr>
              <w:t>er</w:t>
            </w:r>
            <w:r w:rsidR="001F5679">
              <w:rPr>
                <w:rFonts w:eastAsia="Times New Roman" w:cstheme="minorHAnsi"/>
                <w:kern w:val="0"/>
                <w:sz w:val="22"/>
                <w:szCs w:val="22"/>
                <w:lang w:val="fr-CA" w:eastAsia="en-US"/>
                <w14:ligatures w14:val="none"/>
              </w:rPr>
              <w:t xml:space="preserve"> </w:t>
            </w:r>
            <w:r w:rsidRPr="00FB69C7">
              <w:rPr>
                <w:rFonts w:eastAsia="Times New Roman" w:cstheme="minorHAnsi"/>
                <w:kern w:val="0"/>
                <w:sz w:val="22"/>
                <w:szCs w:val="22"/>
                <w:lang w:val="fr-CA" w:eastAsia="en-US"/>
                <w14:ligatures w14:val="none"/>
              </w:rPr>
              <w:t>8</w:t>
            </w:r>
            <w:r w:rsidR="001F5679">
              <w:rPr>
                <w:rFonts w:eastAsia="Times New Roman" w:cstheme="minorHAnsi"/>
                <w:kern w:val="0"/>
                <w:sz w:val="22"/>
                <w:szCs w:val="22"/>
                <w:lang w:val="fr-CA" w:eastAsia="en-US"/>
                <w14:ligatures w14:val="none"/>
              </w:rPr>
              <w:t xml:space="preserve">/2014 </w:t>
            </w:r>
            <w:r w:rsidRPr="00FB69C7">
              <w:rPr>
                <w:rFonts w:eastAsia="Times New Roman" w:cstheme="minorHAnsi"/>
                <w:kern w:val="0"/>
                <w:sz w:val="22"/>
                <w:szCs w:val="22"/>
                <w:lang w:val="fr-CA" w:eastAsia="en-US"/>
                <w14:ligatures w14:val="none"/>
              </w:rPr>
              <w:t xml:space="preserve"> avec la liste des 2 derniers ports visités. Pilotes mettent des gants et des masques avant de monter à bord. L’équipage est examiné pour la température avant de laisser monter les dockers à bord.</w:t>
            </w: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Les équipages venant des pays affectés ne sont pas autorisés à descendre au sol sauf raison impérieuse.</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tcPr>
          <w:p w:rsidR="00FB69C7" w:rsidRPr="00FB69C7" w:rsidRDefault="00FB69C7" w:rsidP="00FB69C7">
            <w:pPr>
              <w:widowControl w:val="0"/>
              <w:spacing w:before="60" w:after="60" w:line="276" w:lineRule="auto"/>
              <w:ind w:left="142"/>
              <w:rPr>
                <w:rFonts w:eastAsia="SimSun" w:cstheme="minorHAnsi"/>
                <w:b/>
                <w:kern w:val="0"/>
                <w:sz w:val="22"/>
                <w:szCs w:val="22"/>
                <w:lang w:val="fr-CA" w:eastAsia="fr-CA"/>
                <w14:ligatures w14:val="none"/>
              </w:rPr>
            </w:pPr>
          </w:p>
        </w:tc>
        <w:tc>
          <w:tcPr>
            <w:tcW w:w="6095" w:type="dxa"/>
          </w:tcPr>
          <w:p w:rsidR="00FB69C7" w:rsidRPr="00FB69C7" w:rsidRDefault="00FB69C7" w:rsidP="00FB69C7">
            <w:pPr>
              <w:widowControl w:val="0"/>
              <w:spacing w:before="60" w:after="60" w:line="276" w:lineRule="auto"/>
              <w:ind w:left="57"/>
              <w:rPr>
                <w:rFonts w:eastAsia="SimSun" w:cstheme="minorHAnsi"/>
                <w:kern w:val="0"/>
                <w:sz w:val="22"/>
                <w:szCs w:val="22"/>
                <w:highlight w:val="yellow"/>
                <w:lang w:val="fr-CA" w:eastAsia="fr-CA"/>
                <w14:ligatures w14:val="none"/>
              </w:rPr>
            </w:pPr>
          </w:p>
        </w:tc>
        <w:tc>
          <w:tcPr>
            <w:tcW w:w="5954" w:type="dxa"/>
          </w:tcPr>
          <w:p w:rsidR="00FB69C7" w:rsidRPr="00FB69C7" w:rsidRDefault="00FB69C7" w:rsidP="00FB69C7">
            <w:pPr>
              <w:tabs>
                <w:tab w:val="left" w:pos="540"/>
              </w:tabs>
              <w:spacing w:before="60" w:after="60" w:line="240" w:lineRule="auto"/>
              <w:rPr>
                <w:rFonts w:eastAsia="Times New Roman" w:cstheme="minorHAnsi"/>
                <w:i/>
                <w:kern w:val="0"/>
                <w:sz w:val="22"/>
                <w:szCs w:val="22"/>
                <w:highlight w:val="yellow"/>
                <w:lang w:val="fr-CA" w:eastAsia="en-US"/>
                <w14:ligatures w14:val="none"/>
              </w:rPr>
            </w:pPr>
          </w:p>
        </w:tc>
      </w:tr>
      <w:tr w:rsidR="00FB69C7" w:rsidRPr="00FB69C7"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r w:rsidRPr="00FB69C7">
              <w:rPr>
                <w:rFonts w:eastAsia="SimSun" w:cstheme="minorHAnsi"/>
                <w:b/>
                <w:kern w:val="0"/>
                <w:sz w:val="22"/>
                <w:szCs w:val="22"/>
                <w:lang w:val="fr-CA" w:eastAsia="fr-CA"/>
                <w14:ligatures w14:val="none"/>
              </w:rPr>
              <w:t>Développement des symptômes chez les contacts</w:t>
            </w:r>
          </w:p>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lastRenderedPageBreak/>
              <w:t>Non abordé</w:t>
            </w:r>
            <w:r w:rsidR="001F5679">
              <w:rPr>
                <w:rFonts w:eastAsia="Times New Roman" w:cstheme="minorHAnsi"/>
                <w:kern w:val="0"/>
                <w:sz w:val="22"/>
                <w:szCs w:val="22"/>
                <w:lang w:val="fr-CA" w:eastAsia="en-US"/>
                <w14:ligatures w14:val="none"/>
              </w:rPr>
              <w:t>.</w:t>
            </w: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p>
        </w:tc>
      </w:tr>
      <w:tr w:rsidR="00FB69C7" w:rsidRPr="00FB69C7" w:rsidTr="001F5679">
        <w:tc>
          <w:tcPr>
            <w:tcW w:w="2977" w:type="dxa"/>
          </w:tcPr>
          <w:p w:rsidR="00FB69C7" w:rsidRPr="00FB69C7" w:rsidRDefault="00FB69C7" w:rsidP="00FB69C7">
            <w:pPr>
              <w:widowControl w:val="0"/>
              <w:spacing w:before="60" w:after="60" w:line="276" w:lineRule="auto"/>
              <w:ind w:left="142"/>
              <w:rPr>
                <w:rFonts w:eastAsia="SimSun" w:cstheme="minorHAnsi"/>
                <w:b/>
                <w:kern w:val="0"/>
                <w:sz w:val="22"/>
                <w:szCs w:val="22"/>
                <w:lang w:val="fr-CA" w:eastAsia="fr-CA"/>
                <w14:ligatures w14:val="none"/>
              </w:rPr>
            </w:pPr>
          </w:p>
        </w:tc>
        <w:tc>
          <w:tcPr>
            <w:tcW w:w="6095" w:type="dxa"/>
          </w:tcPr>
          <w:p w:rsidR="00FB69C7" w:rsidRPr="00FB69C7" w:rsidRDefault="00FB69C7" w:rsidP="00FB69C7">
            <w:pPr>
              <w:widowControl w:val="0"/>
              <w:spacing w:before="60" w:after="60" w:line="276" w:lineRule="auto"/>
              <w:ind w:left="57"/>
              <w:rPr>
                <w:rFonts w:eastAsia="SimSun" w:cstheme="minorHAnsi"/>
                <w:kern w:val="0"/>
                <w:sz w:val="22"/>
                <w:szCs w:val="22"/>
                <w:highlight w:val="yellow"/>
                <w:lang w:val="fr-CA" w:eastAsia="fr-CA"/>
                <w14:ligatures w14:val="none"/>
              </w:rPr>
            </w:pPr>
          </w:p>
        </w:tc>
        <w:tc>
          <w:tcPr>
            <w:tcW w:w="5954" w:type="dxa"/>
          </w:tcPr>
          <w:p w:rsidR="00FB69C7" w:rsidRPr="00FB69C7" w:rsidRDefault="00FB69C7" w:rsidP="00FB69C7">
            <w:pPr>
              <w:tabs>
                <w:tab w:val="left" w:pos="540"/>
              </w:tabs>
              <w:spacing w:before="60" w:after="60" w:line="240" w:lineRule="auto"/>
              <w:rPr>
                <w:rFonts w:eastAsia="Times New Roman" w:cstheme="minorHAnsi"/>
                <w:i/>
                <w:kern w:val="0"/>
                <w:sz w:val="22"/>
                <w:szCs w:val="22"/>
                <w:highlight w:val="yellow"/>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r w:rsidRPr="00FB69C7">
              <w:rPr>
                <w:rFonts w:eastAsia="SimSun" w:cstheme="minorHAnsi"/>
                <w:b/>
                <w:kern w:val="0"/>
                <w:sz w:val="22"/>
                <w:szCs w:val="22"/>
                <w:lang w:val="fr-CA" w:eastAsia="fr-CA"/>
                <w14:ligatures w14:val="none"/>
              </w:rPr>
              <w:t>Épidémie à l’échelle du pays</w:t>
            </w: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3 sites de traitement  identifiés à Nouakchott.</w:t>
            </w: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spacing w:after="200" w:line="276" w:lineRule="auto"/>
              <w:rPr>
                <w:rFonts w:eastAsia="SimSun" w:cstheme="minorHAnsi"/>
                <w:b/>
                <w:kern w:val="0"/>
                <w:sz w:val="22"/>
                <w:szCs w:val="22"/>
                <w:lang w:val="fr-CA" w:eastAsia="fr-CA"/>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Réunion tous les mercredis de la </w:t>
            </w:r>
            <w:r w:rsidR="001F5679" w:rsidRPr="00FB69C7">
              <w:rPr>
                <w:rFonts w:eastAsia="Times New Roman" w:cstheme="minorHAnsi"/>
                <w:kern w:val="0"/>
                <w:sz w:val="22"/>
                <w:szCs w:val="22"/>
                <w:lang w:val="fr-CA" w:eastAsia="en-US"/>
                <w14:ligatures w14:val="none"/>
              </w:rPr>
              <w:t>cellule</w:t>
            </w:r>
            <w:r w:rsidRPr="00FB69C7">
              <w:rPr>
                <w:rFonts w:eastAsia="Times New Roman" w:cstheme="minorHAnsi"/>
                <w:kern w:val="0"/>
                <w:sz w:val="22"/>
                <w:szCs w:val="22"/>
                <w:lang w:val="fr-CA" w:eastAsia="en-US"/>
                <w14:ligatures w14:val="none"/>
              </w:rPr>
              <w:t xml:space="preserve"> de veille avec les partenaires. </w:t>
            </w: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Retard à la mobilisation des partenaires sauf OMS et MSF par rapport au plan soumis.</w:t>
            </w:r>
          </w:p>
        </w:tc>
      </w:tr>
      <w:tr w:rsidR="00FB69C7" w:rsidRPr="00D3266F" w:rsidTr="001F5679">
        <w:tc>
          <w:tcPr>
            <w:tcW w:w="2977" w:type="dxa"/>
          </w:tcPr>
          <w:p w:rsidR="00FB69C7" w:rsidRPr="00FB69C7" w:rsidRDefault="00FB69C7" w:rsidP="00FB69C7">
            <w:pPr>
              <w:widowControl w:val="0"/>
              <w:spacing w:before="60" w:after="60" w:line="276" w:lineRule="auto"/>
              <w:rPr>
                <w:rFonts w:eastAsia="SimSun" w:cstheme="minorHAnsi"/>
                <w:i/>
                <w:kern w:val="0"/>
                <w:sz w:val="22"/>
                <w:szCs w:val="22"/>
                <w:highlight w:val="yellow"/>
                <w:lang w:val="fr-CA" w:eastAsia="fr-CA"/>
                <w14:ligatures w14:val="none"/>
              </w:rPr>
            </w:pPr>
          </w:p>
        </w:tc>
        <w:tc>
          <w:tcPr>
            <w:tcW w:w="6095" w:type="dxa"/>
          </w:tcPr>
          <w:p w:rsidR="00FB69C7" w:rsidRPr="00FB69C7" w:rsidRDefault="00FB69C7" w:rsidP="00FB69C7">
            <w:pPr>
              <w:widowControl w:val="0"/>
              <w:spacing w:before="60" w:after="60" w:line="276" w:lineRule="auto"/>
              <w:ind w:left="57"/>
              <w:rPr>
                <w:rFonts w:eastAsia="SimSun" w:cstheme="minorHAnsi"/>
                <w:kern w:val="0"/>
                <w:sz w:val="22"/>
                <w:szCs w:val="22"/>
                <w:highlight w:val="yellow"/>
                <w:lang w:val="fr-CA" w:eastAsia="fr-CA"/>
                <w14:ligatures w14:val="none"/>
              </w:rPr>
            </w:pPr>
          </w:p>
        </w:tc>
        <w:tc>
          <w:tcPr>
            <w:tcW w:w="5954" w:type="dxa"/>
          </w:tcPr>
          <w:p w:rsidR="00FB69C7" w:rsidRPr="00FB69C7" w:rsidRDefault="00FB69C7" w:rsidP="00FB69C7">
            <w:pPr>
              <w:tabs>
                <w:tab w:val="left" w:pos="540"/>
              </w:tabs>
              <w:spacing w:before="60" w:after="60" w:line="240" w:lineRule="auto"/>
              <w:rPr>
                <w:rFonts w:eastAsia="Times New Roman" w:cstheme="minorHAnsi"/>
                <w:i/>
                <w:kern w:val="0"/>
                <w:sz w:val="22"/>
                <w:szCs w:val="22"/>
                <w:highlight w:val="yellow"/>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widowControl w:val="0"/>
              <w:spacing w:before="60" w:after="60" w:line="276" w:lineRule="auto"/>
              <w:rPr>
                <w:rFonts w:eastAsia="SimSun" w:cstheme="minorHAnsi"/>
                <w:b/>
                <w:kern w:val="0"/>
                <w:sz w:val="22"/>
                <w:szCs w:val="22"/>
                <w:lang w:val="fr-CA" w:eastAsia="fr-CA"/>
                <w14:ligatures w14:val="none"/>
              </w:rPr>
            </w:pPr>
            <w:r w:rsidRPr="00FB69C7">
              <w:rPr>
                <w:rFonts w:eastAsia="SimSun" w:cstheme="minorHAnsi"/>
                <w:b/>
                <w:kern w:val="0"/>
                <w:sz w:val="22"/>
                <w:szCs w:val="22"/>
                <w:lang w:val="fr-CA" w:eastAsia="fr-CA"/>
                <w14:ligatures w14:val="none"/>
              </w:rPr>
              <w:t>Éléments à prendre en considération si non mentionnés précédemment</w:t>
            </w: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p>
        </w:tc>
      </w:tr>
      <w:tr w:rsidR="00FB69C7" w:rsidRPr="00FB69C7" w:rsidTr="001F5679">
        <w:tc>
          <w:tcPr>
            <w:tcW w:w="2977" w:type="dxa"/>
            <w:shd w:val="clear" w:color="auto" w:fill="D9D9D9"/>
          </w:tcPr>
          <w:p w:rsidR="00FB69C7" w:rsidRPr="00FB69C7" w:rsidRDefault="00FB69C7" w:rsidP="00FB69C7">
            <w:pPr>
              <w:widowControl w:val="0"/>
              <w:numPr>
                <w:ilvl w:val="0"/>
                <w:numId w:val="48"/>
              </w:numPr>
              <w:spacing w:before="60" w:after="60" w:line="240" w:lineRule="auto"/>
              <w:contextualSpacing/>
              <w:rPr>
                <w:rFonts w:eastAsia="Times New Roman" w:cstheme="minorHAnsi"/>
                <w:b/>
                <w:kern w:val="0"/>
                <w:sz w:val="22"/>
                <w:szCs w:val="22"/>
                <w:lang w:val="fr-CA" w:eastAsia="fr-FR"/>
                <w14:ligatures w14:val="none"/>
              </w:rPr>
            </w:pPr>
            <w:r w:rsidRPr="00FB69C7">
              <w:rPr>
                <w:rFonts w:eastAsia="Times New Roman" w:cstheme="minorHAnsi"/>
                <w:b/>
                <w:kern w:val="0"/>
                <w:sz w:val="22"/>
                <w:szCs w:val="22"/>
                <w:lang w:val="fr-CA" w:eastAsia="fr-FR"/>
                <w14:ligatures w14:val="none"/>
              </w:rPr>
              <w:t>EPI</w:t>
            </w:r>
          </w:p>
        </w:tc>
        <w:tc>
          <w:tcPr>
            <w:tcW w:w="6095" w:type="dxa"/>
            <w:shd w:val="clear" w:color="auto" w:fill="D9D9D9"/>
          </w:tcPr>
          <w:p w:rsidR="00FB69C7" w:rsidRPr="00FB69C7" w:rsidRDefault="00FB69C7" w:rsidP="00FB69C7">
            <w:pPr>
              <w:widowControl w:val="0"/>
              <w:spacing w:before="60" w:after="60" w:line="276" w:lineRule="auto"/>
              <w:ind w:left="57"/>
              <w:rPr>
                <w:rFonts w:eastAsia="SimSun" w:cstheme="minorHAnsi"/>
                <w:bCs/>
                <w:kern w:val="0"/>
                <w:sz w:val="22"/>
                <w:szCs w:val="22"/>
                <w:lang w:val="fr-CA" w:eastAsia="fr-CA"/>
                <w14:ligatures w14:val="none"/>
              </w:rPr>
            </w:pPr>
            <w:r w:rsidRPr="00FB69C7">
              <w:rPr>
                <w:rFonts w:eastAsia="SimSun" w:cstheme="minorHAnsi"/>
                <w:bCs/>
                <w:kern w:val="0"/>
                <w:sz w:val="22"/>
                <w:szCs w:val="22"/>
                <w:lang w:val="fr-CA" w:eastAsia="fr-CA"/>
                <w14:ligatures w14:val="none"/>
              </w:rPr>
              <w:t>Abordé précédemment</w:t>
            </w:r>
            <w:r w:rsidR="001F5679">
              <w:rPr>
                <w:rFonts w:eastAsia="SimSun" w:cstheme="minorHAnsi"/>
                <w:bCs/>
                <w:kern w:val="0"/>
                <w:sz w:val="22"/>
                <w:szCs w:val="22"/>
                <w:lang w:val="fr-CA" w:eastAsia="fr-CA"/>
                <w14:ligatures w14:val="none"/>
              </w:rPr>
              <w:t>.</w:t>
            </w: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widowControl w:val="0"/>
              <w:numPr>
                <w:ilvl w:val="0"/>
                <w:numId w:val="48"/>
              </w:numPr>
              <w:spacing w:before="60" w:after="60" w:line="240" w:lineRule="auto"/>
              <w:contextualSpacing/>
              <w:rPr>
                <w:rFonts w:eastAsia="Times New Roman" w:cstheme="minorHAnsi"/>
                <w:b/>
                <w:kern w:val="0"/>
                <w:sz w:val="22"/>
                <w:szCs w:val="22"/>
                <w:lang w:val="fr-CA" w:eastAsia="fr-FR"/>
                <w14:ligatures w14:val="none"/>
              </w:rPr>
            </w:pPr>
            <w:r w:rsidRPr="00FB69C7">
              <w:rPr>
                <w:rFonts w:eastAsia="Times New Roman" w:cstheme="minorHAnsi"/>
                <w:b/>
                <w:kern w:val="0"/>
                <w:sz w:val="22"/>
                <w:szCs w:val="22"/>
                <w:lang w:val="fr-CA" w:eastAsia="fr-FR"/>
                <w14:ligatures w14:val="none"/>
              </w:rPr>
              <w:t>Décontamination</w:t>
            </w:r>
          </w:p>
        </w:tc>
        <w:tc>
          <w:tcPr>
            <w:tcW w:w="6095" w:type="dxa"/>
            <w:shd w:val="clear" w:color="auto" w:fill="D9D9D9"/>
          </w:tcPr>
          <w:p w:rsidR="00FB69C7" w:rsidRPr="00FB69C7" w:rsidRDefault="00FB69C7" w:rsidP="00FB69C7">
            <w:pPr>
              <w:widowControl w:val="0"/>
              <w:spacing w:before="60" w:after="60" w:line="276" w:lineRule="auto"/>
              <w:ind w:left="57"/>
              <w:rPr>
                <w:rFonts w:eastAsia="SimSun" w:cstheme="minorHAnsi"/>
                <w:kern w:val="0"/>
                <w:sz w:val="22"/>
                <w:szCs w:val="22"/>
                <w:lang w:val="fr-CA" w:eastAsia="fr-CA"/>
                <w14:ligatures w14:val="none"/>
              </w:rPr>
            </w:pPr>
            <w:r w:rsidRPr="00FB69C7">
              <w:rPr>
                <w:rFonts w:eastAsia="SimSun" w:cstheme="minorHAnsi"/>
                <w:kern w:val="0"/>
                <w:sz w:val="22"/>
                <w:szCs w:val="22"/>
                <w:lang w:val="fr-CA" w:eastAsia="fr-CA"/>
                <w14:ligatures w14:val="none"/>
              </w:rPr>
              <w:t>Désinfection des maisons : pulvérisateurs mis en place dans les régions frontalières avec le Mali (</w:t>
            </w:r>
            <w:proofErr w:type="spellStart"/>
            <w:r w:rsidRPr="00FB69C7">
              <w:rPr>
                <w:rFonts w:eastAsia="SimSun" w:cstheme="minorHAnsi"/>
                <w:kern w:val="0"/>
                <w:sz w:val="22"/>
                <w:szCs w:val="22"/>
                <w:lang w:val="fr-CA" w:eastAsia="fr-CA"/>
                <w14:ligatures w14:val="none"/>
              </w:rPr>
              <w:t>PoE</w:t>
            </w:r>
            <w:proofErr w:type="spellEnd"/>
            <w:r w:rsidRPr="00FB69C7">
              <w:rPr>
                <w:rFonts w:eastAsia="SimSun" w:cstheme="minorHAnsi"/>
                <w:kern w:val="0"/>
                <w:sz w:val="22"/>
                <w:szCs w:val="22"/>
                <w:lang w:val="fr-CA" w:eastAsia="fr-CA"/>
                <w14:ligatures w14:val="none"/>
              </w:rPr>
              <w:t xml:space="preserve"> et CS).</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C</w:t>
            </w:r>
            <w:r w:rsidR="001F5679">
              <w:rPr>
                <w:rFonts w:eastAsia="Times New Roman" w:cstheme="minorHAnsi"/>
                <w:kern w:val="0"/>
                <w:sz w:val="22"/>
                <w:szCs w:val="22"/>
                <w:lang w:val="fr-CA" w:eastAsia="en-US"/>
                <w14:ligatures w14:val="none"/>
              </w:rPr>
              <w:t>’est le rôle de la croix rouge/croissant rouge.</w:t>
            </w:r>
          </w:p>
        </w:tc>
        <w:tc>
          <w:tcPr>
            <w:tcW w:w="5954" w:type="dxa"/>
            <w:shd w:val="clear" w:color="auto" w:fill="D9D9D9"/>
          </w:tcPr>
          <w:p w:rsidR="00FB69C7" w:rsidRPr="00FB69C7" w:rsidRDefault="001F5679" w:rsidP="00FB69C7">
            <w:pPr>
              <w:tabs>
                <w:tab w:val="left" w:pos="540"/>
              </w:tabs>
              <w:spacing w:before="60" w:after="60" w:line="240" w:lineRule="auto"/>
              <w:rPr>
                <w:rFonts w:eastAsia="Times New Roman" w:cstheme="minorHAnsi"/>
                <w:kern w:val="0"/>
                <w:sz w:val="22"/>
                <w:szCs w:val="22"/>
                <w:lang w:val="fr-CA" w:eastAsia="en-US"/>
                <w14:ligatures w14:val="none"/>
              </w:rPr>
            </w:pPr>
            <w:r>
              <w:rPr>
                <w:rFonts w:eastAsia="Times New Roman" w:cstheme="minorHAnsi"/>
                <w:kern w:val="0"/>
                <w:sz w:val="22"/>
                <w:szCs w:val="22"/>
                <w:lang w:val="fr-CA" w:eastAsia="en-US"/>
                <w14:ligatures w14:val="none"/>
              </w:rPr>
              <w:t>Pas de procédure en place.</w:t>
            </w:r>
          </w:p>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Lignes directrices existantes ne sont pas arrivées au niveau des ménages</w:t>
            </w:r>
            <w:r w:rsidR="001F5679">
              <w:rPr>
                <w:rFonts w:eastAsia="Times New Roman" w:cstheme="minorHAnsi"/>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Équipe en charge de la désinfection non opérationnelle.</w:t>
            </w:r>
          </w:p>
        </w:tc>
      </w:tr>
      <w:tr w:rsidR="00FB69C7" w:rsidRPr="00FB69C7" w:rsidTr="001F5679">
        <w:tc>
          <w:tcPr>
            <w:tcW w:w="2977" w:type="dxa"/>
            <w:shd w:val="clear" w:color="auto" w:fill="D9D9D9"/>
          </w:tcPr>
          <w:p w:rsidR="00FB69C7" w:rsidRPr="00FB69C7" w:rsidRDefault="00FB69C7" w:rsidP="00FB69C7">
            <w:pPr>
              <w:widowControl w:val="0"/>
              <w:numPr>
                <w:ilvl w:val="0"/>
                <w:numId w:val="48"/>
              </w:numPr>
              <w:spacing w:before="60" w:after="60" w:line="240" w:lineRule="auto"/>
              <w:contextualSpacing/>
              <w:rPr>
                <w:rFonts w:eastAsia="Times New Roman" w:cstheme="minorHAnsi"/>
                <w:b/>
                <w:kern w:val="0"/>
                <w:sz w:val="22"/>
                <w:szCs w:val="22"/>
                <w:lang w:val="fr-CA" w:eastAsia="fr-FR"/>
                <w14:ligatures w14:val="none"/>
              </w:rPr>
            </w:pPr>
            <w:r w:rsidRPr="00FB69C7">
              <w:rPr>
                <w:rFonts w:eastAsia="Times New Roman" w:cstheme="minorHAnsi"/>
                <w:b/>
                <w:kern w:val="0"/>
                <w:sz w:val="22"/>
                <w:szCs w:val="22"/>
                <w:lang w:val="fr-CA" w:eastAsia="fr-FR"/>
                <w14:ligatures w14:val="none"/>
              </w:rPr>
              <w:t>Labos</w:t>
            </w: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Abordé précédemment</w:t>
            </w:r>
            <w:r w:rsidR="001F5679">
              <w:rPr>
                <w:rFonts w:eastAsia="Times New Roman" w:cstheme="minorHAnsi"/>
                <w:kern w:val="0"/>
                <w:sz w:val="22"/>
                <w:szCs w:val="22"/>
                <w:lang w:val="fr-CA" w:eastAsia="en-US"/>
                <w14:ligatures w14:val="none"/>
              </w:rPr>
              <w:t>.</w:t>
            </w: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p>
        </w:tc>
      </w:tr>
      <w:tr w:rsidR="00FB69C7" w:rsidRPr="00D3266F" w:rsidTr="001F5679">
        <w:tc>
          <w:tcPr>
            <w:tcW w:w="2977" w:type="dxa"/>
            <w:shd w:val="clear" w:color="auto" w:fill="D9D9D9"/>
          </w:tcPr>
          <w:p w:rsidR="00FB69C7" w:rsidRPr="00FB69C7" w:rsidRDefault="00FB69C7" w:rsidP="00FB69C7">
            <w:pPr>
              <w:widowControl w:val="0"/>
              <w:numPr>
                <w:ilvl w:val="0"/>
                <w:numId w:val="48"/>
              </w:numPr>
              <w:spacing w:before="60" w:after="60" w:line="240" w:lineRule="auto"/>
              <w:contextualSpacing/>
              <w:rPr>
                <w:rFonts w:eastAsia="Times New Roman" w:cstheme="minorHAnsi"/>
                <w:b/>
                <w:kern w:val="0"/>
                <w:sz w:val="22"/>
                <w:szCs w:val="22"/>
                <w:lang w:val="fr-CA" w:eastAsia="fr-FR"/>
                <w14:ligatures w14:val="none"/>
              </w:rPr>
            </w:pPr>
            <w:r w:rsidRPr="00FB69C7">
              <w:rPr>
                <w:rFonts w:eastAsia="Times New Roman" w:cstheme="minorHAnsi"/>
                <w:b/>
                <w:kern w:val="0"/>
                <w:sz w:val="22"/>
                <w:szCs w:val="22"/>
                <w:lang w:val="fr-CA" w:eastAsia="fr-FR"/>
                <w14:ligatures w14:val="none"/>
              </w:rPr>
              <w:t>Communication – média et grand public – réseau de la santé - autres</w:t>
            </w: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Transparence du ministère de la santé. </w:t>
            </w:r>
          </w:p>
          <w:p w:rsidR="00FB69C7" w:rsidRPr="00FB69C7" w:rsidRDefault="00FB69C7" w:rsidP="001F5679">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Sites internet très dynamiques. Il y a un comité dans chaque région dirigé par le gouverneur. Le ministère est informé très vite et souvent avant que la presse soit informée. Si besoin, un communiqué peut être fait. Le chargé de communication a déjà parlé à la télévision lors des précédentes alertes. Sous-commission communication prévue lundi à 10h à l’OMS. Affiches au niveau des structures de santé. Dépliant pour les écoles, spots à la télévision. Communiqué de presse fait par la cellule de veille en français, arabe et langues nationales. Le plan opératio</w:t>
            </w:r>
            <w:r w:rsidR="001F5679">
              <w:rPr>
                <w:rFonts w:eastAsia="Times New Roman" w:cstheme="minorHAnsi"/>
                <w:kern w:val="0"/>
                <w:sz w:val="22"/>
                <w:szCs w:val="22"/>
                <w:lang w:val="fr-CA" w:eastAsia="en-US"/>
                <w14:ligatures w14:val="none"/>
              </w:rPr>
              <w:t xml:space="preserve">nnel est </w:t>
            </w:r>
            <w:r w:rsidR="001F5679">
              <w:rPr>
                <w:rFonts w:eastAsia="Times New Roman" w:cstheme="minorHAnsi"/>
                <w:kern w:val="0"/>
                <w:sz w:val="22"/>
                <w:szCs w:val="22"/>
                <w:lang w:val="fr-CA" w:eastAsia="en-US"/>
                <w14:ligatures w14:val="none"/>
              </w:rPr>
              <w:lastRenderedPageBreak/>
              <w:t>en cours d’élaboration.</w:t>
            </w:r>
          </w:p>
        </w:tc>
        <w:tc>
          <w:tcPr>
            <w:tcW w:w="5954"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lastRenderedPageBreak/>
              <w:t>Nécessité d’être plus proactif dans les communiqués officiels.  Communiquer même lorsqu’on n’a pas d’information confirmée</w:t>
            </w:r>
            <w:r w:rsidR="001F5679">
              <w:rPr>
                <w:rFonts w:eastAsia="Times New Roman" w:cstheme="minorHAnsi"/>
                <w:kern w:val="0"/>
                <w:sz w:val="22"/>
                <w:szCs w:val="22"/>
                <w:lang w:val="fr-CA" w:eastAsia="en-US"/>
                <w14:ligatures w14:val="none"/>
              </w:rPr>
              <w:t>.</w:t>
            </w:r>
            <w:r w:rsidRPr="00FB69C7">
              <w:rPr>
                <w:rFonts w:eastAsia="Times New Roman" w:cstheme="minorHAnsi"/>
                <w:kern w:val="0"/>
                <w:sz w:val="22"/>
                <w:szCs w:val="22"/>
                <w:lang w:val="fr-CA" w:eastAsia="en-US"/>
                <w14:ligatures w14:val="none"/>
              </w:rPr>
              <w:t xml:space="preserve"> </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Difficulté d’atteindre </w:t>
            </w:r>
            <w:r w:rsidR="001F5679">
              <w:rPr>
                <w:rFonts w:eastAsia="Times New Roman" w:cstheme="minorHAnsi"/>
                <w:kern w:val="0"/>
                <w:sz w:val="22"/>
                <w:szCs w:val="22"/>
                <w:lang w:val="fr-CA" w:eastAsia="en-US"/>
                <w14:ligatures w14:val="none"/>
              </w:rPr>
              <w:t xml:space="preserve">les populations illettrées des </w:t>
            </w:r>
            <w:r w:rsidRPr="00FB69C7">
              <w:rPr>
                <w:rFonts w:eastAsia="Times New Roman" w:cstheme="minorHAnsi"/>
                <w:kern w:val="0"/>
                <w:sz w:val="22"/>
                <w:szCs w:val="22"/>
                <w:lang w:val="fr-CA" w:eastAsia="en-US"/>
                <w14:ligatures w14:val="none"/>
              </w:rPr>
              <w:t>zones  plus reculées.</w:t>
            </w:r>
          </w:p>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Souhait d’organiser des séminaires pour préparer les messages. Pour les émissions radio il sera proposé qu’il y ait une interactivité.</w:t>
            </w:r>
          </w:p>
        </w:tc>
      </w:tr>
      <w:tr w:rsidR="00FB69C7" w:rsidRPr="00FB69C7" w:rsidTr="001F5679">
        <w:tc>
          <w:tcPr>
            <w:tcW w:w="2977" w:type="dxa"/>
            <w:shd w:val="clear" w:color="auto" w:fill="D9D9D9"/>
          </w:tcPr>
          <w:p w:rsidR="00FB69C7" w:rsidRPr="00FB69C7" w:rsidRDefault="00FB69C7" w:rsidP="00FB69C7">
            <w:pPr>
              <w:widowControl w:val="0"/>
              <w:numPr>
                <w:ilvl w:val="0"/>
                <w:numId w:val="48"/>
              </w:numPr>
              <w:spacing w:before="60" w:after="60" w:line="240" w:lineRule="auto"/>
              <w:contextualSpacing/>
              <w:rPr>
                <w:rFonts w:eastAsia="Times New Roman" w:cstheme="minorHAnsi"/>
                <w:b/>
                <w:kern w:val="0"/>
                <w:sz w:val="22"/>
                <w:szCs w:val="22"/>
                <w:lang w:val="fr-CA" w:eastAsia="fr-FR"/>
                <w14:ligatures w14:val="none"/>
              </w:rPr>
            </w:pP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 xml:space="preserve">Chef de la communication du ministère de la santé relève les insuffisances du pays par rapport à la préparation du pays à une éventuelle survenue d’un cas </w:t>
            </w:r>
            <w:proofErr w:type="spellStart"/>
            <w:r w:rsidRPr="00FB69C7">
              <w:rPr>
                <w:rFonts w:eastAsia="Times New Roman" w:cstheme="minorHAnsi"/>
                <w:kern w:val="0"/>
                <w:sz w:val="22"/>
                <w:szCs w:val="22"/>
                <w:lang w:val="fr-CA" w:eastAsia="en-US"/>
                <w14:ligatures w14:val="none"/>
              </w:rPr>
              <w:t>Ebola</w:t>
            </w:r>
            <w:proofErr w:type="spellEnd"/>
            <w:r w:rsidRPr="00FB69C7">
              <w:rPr>
                <w:rFonts w:eastAsia="Times New Roman" w:cstheme="minorHAnsi"/>
                <w:kern w:val="0"/>
                <w:sz w:val="22"/>
                <w:szCs w:val="22"/>
                <w:lang w:val="fr-CA" w:eastAsia="en-US"/>
                <w14:ligatures w14:val="none"/>
              </w:rPr>
              <w:t xml:space="preserve">. Vigilance extrême ou le point focal communication du </w:t>
            </w:r>
            <w:proofErr w:type="spellStart"/>
            <w:r w:rsidRPr="00FB69C7">
              <w:rPr>
                <w:rFonts w:eastAsia="Times New Roman" w:cstheme="minorHAnsi"/>
                <w:kern w:val="0"/>
                <w:sz w:val="22"/>
                <w:szCs w:val="22"/>
                <w:lang w:val="fr-CA" w:eastAsia="en-US"/>
                <w14:ligatures w14:val="none"/>
              </w:rPr>
              <w:t>MoH</w:t>
            </w:r>
            <w:proofErr w:type="spellEnd"/>
            <w:r w:rsidRPr="00FB69C7">
              <w:rPr>
                <w:rFonts w:eastAsia="Times New Roman" w:cstheme="minorHAnsi"/>
                <w:kern w:val="0"/>
                <w:sz w:val="22"/>
                <w:szCs w:val="22"/>
                <w:lang w:val="fr-CA" w:eastAsia="en-US"/>
                <w14:ligatures w14:val="none"/>
              </w:rPr>
              <w:t xml:space="preserve"> est sollicité continuellement. </w:t>
            </w:r>
          </w:p>
          <w:p w:rsidR="00FB69C7" w:rsidRPr="00FB69C7" w:rsidRDefault="001F5679" w:rsidP="00FB69C7">
            <w:pPr>
              <w:spacing w:before="60" w:after="60" w:line="240" w:lineRule="auto"/>
              <w:rPr>
                <w:rFonts w:eastAsia="Times New Roman" w:cstheme="minorHAnsi"/>
                <w:kern w:val="0"/>
                <w:sz w:val="22"/>
                <w:szCs w:val="22"/>
                <w:lang w:val="fr-CA" w:eastAsia="en-US"/>
                <w14:ligatures w14:val="none"/>
              </w:rPr>
            </w:pPr>
            <w:r>
              <w:rPr>
                <w:rFonts w:eastAsia="Times New Roman" w:cstheme="minorHAnsi"/>
                <w:kern w:val="0"/>
                <w:sz w:val="22"/>
                <w:szCs w:val="22"/>
                <w:lang w:val="fr-CA" w:eastAsia="en-US"/>
                <w14:ligatures w14:val="none"/>
              </w:rPr>
              <w:t>Communication</w:t>
            </w:r>
            <w:r w:rsidR="00FB69C7" w:rsidRPr="00FB69C7">
              <w:rPr>
                <w:rFonts w:eastAsia="Times New Roman" w:cstheme="minorHAnsi"/>
                <w:kern w:val="0"/>
                <w:sz w:val="22"/>
                <w:szCs w:val="22"/>
                <w:lang w:val="fr-CA" w:eastAsia="en-US"/>
                <w14:ligatures w14:val="none"/>
              </w:rPr>
              <w:t xml:space="preserve"> pour le grand public doit être étudié</w:t>
            </w:r>
            <w:r>
              <w:rPr>
                <w:rFonts w:eastAsia="Times New Roman" w:cstheme="minorHAnsi"/>
                <w:kern w:val="0"/>
                <w:sz w:val="22"/>
                <w:szCs w:val="22"/>
                <w:lang w:val="fr-CA" w:eastAsia="en-US"/>
                <w14:ligatures w14:val="none"/>
              </w:rPr>
              <w:t>e</w:t>
            </w:r>
            <w:r w:rsidR="00FB69C7" w:rsidRPr="00FB69C7">
              <w:rPr>
                <w:rFonts w:eastAsia="Times New Roman" w:cstheme="minorHAnsi"/>
                <w:kern w:val="0"/>
                <w:sz w:val="22"/>
                <w:szCs w:val="22"/>
                <w:lang w:val="fr-CA" w:eastAsia="en-US"/>
                <w14:ligatures w14:val="none"/>
              </w:rPr>
              <w:t xml:space="preserve"> avec précaution pour ne pas submerger le ministère.</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Caravane pour sillonner les zones frontalières.</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Commission se réunit avec les cellules de veille.</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Ligne 101 est mentionnée sur les affiches et les spots mais a été utilisée de façon abusive par la population</w:t>
            </w:r>
            <w:r w:rsidR="001F5679">
              <w:rPr>
                <w:rFonts w:eastAsia="Times New Roman" w:cstheme="minorHAnsi"/>
                <w:kern w:val="0"/>
                <w:sz w:val="22"/>
                <w:szCs w:val="22"/>
                <w:lang w:val="fr-CA" w:eastAsia="en-US"/>
                <w14:ligatures w14:val="none"/>
              </w:rPr>
              <w:t>.</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Communiqué de presse fait par la cellule de veille.</w:t>
            </w:r>
          </w:p>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Plan de stratégie de communication finalisée mais aussi un plan opérationnel est en train d’être finalisé pour savoir quels messages diffuser et comment les diffuser. Processus en cours</w:t>
            </w:r>
            <w:r w:rsidR="001F5679">
              <w:rPr>
                <w:rFonts w:eastAsia="Times New Roman" w:cstheme="minorHAnsi"/>
                <w:kern w:val="0"/>
                <w:sz w:val="22"/>
                <w:szCs w:val="22"/>
                <w:lang w:val="fr-CA" w:eastAsia="en-US"/>
                <w14:ligatures w14:val="none"/>
              </w:rPr>
              <w:t>.</w:t>
            </w:r>
          </w:p>
        </w:tc>
        <w:tc>
          <w:tcPr>
            <w:tcW w:w="5954" w:type="dxa"/>
            <w:shd w:val="clear" w:color="auto" w:fill="D9D9D9"/>
          </w:tcPr>
          <w:p w:rsidR="00FB69C7" w:rsidRPr="00FB69C7" w:rsidRDefault="00FB69C7" w:rsidP="00FB69C7">
            <w:pPr>
              <w:tabs>
                <w:tab w:val="left" w:pos="540"/>
              </w:tabs>
              <w:spacing w:before="60" w:after="60" w:line="240" w:lineRule="auto"/>
              <w:rPr>
                <w:rFonts w:eastAsia="Times New Roman" w:cstheme="minorHAnsi"/>
                <w:kern w:val="0"/>
                <w:sz w:val="22"/>
                <w:szCs w:val="22"/>
                <w:lang w:val="fr-CA" w:eastAsia="en-US"/>
                <w14:ligatures w14:val="none"/>
              </w:rPr>
            </w:pPr>
          </w:p>
        </w:tc>
      </w:tr>
      <w:tr w:rsidR="00FB69C7" w:rsidRPr="005A7427" w:rsidTr="001F5679">
        <w:tc>
          <w:tcPr>
            <w:tcW w:w="2977" w:type="dxa"/>
            <w:shd w:val="clear" w:color="auto" w:fill="D9D9D9"/>
          </w:tcPr>
          <w:p w:rsidR="00FB69C7" w:rsidRPr="00FB69C7" w:rsidRDefault="001F5679" w:rsidP="00FB69C7">
            <w:pPr>
              <w:widowControl w:val="0"/>
              <w:numPr>
                <w:ilvl w:val="0"/>
                <w:numId w:val="48"/>
              </w:numPr>
              <w:spacing w:before="60" w:after="60" w:line="240" w:lineRule="auto"/>
              <w:contextualSpacing/>
              <w:rPr>
                <w:rFonts w:eastAsia="Times New Roman" w:cstheme="minorHAnsi"/>
                <w:b/>
                <w:kern w:val="0"/>
                <w:sz w:val="22"/>
                <w:szCs w:val="22"/>
                <w:lang w:val="fr-CA" w:eastAsia="fr-FR"/>
                <w14:ligatures w14:val="none"/>
              </w:rPr>
            </w:pPr>
            <w:r>
              <w:rPr>
                <w:rFonts w:eastAsia="Times New Roman" w:cstheme="minorHAnsi"/>
                <w:b/>
                <w:kern w:val="0"/>
                <w:sz w:val="22"/>
                <w:szCs w:val="22"/>
                <w:lang w:val="fr-CA" w:eastAsia="fr-FR"/>
                <w14:ligatures w14:val="none"/>
              </w:rPr>
              <w:t>Co</w:t>
            </w:r>
            <w:r w:rsidR="00FB69C7" w:rsidRPr="00FB69C7">
              <w:rPr>
                <w:rFonts w:eastAsia="Times New Roman" w:cstheme="minorHAnsi"/>
                <w:b/>
                <w:kern w:val="0"/>
                <w:sz w:val="22"/>
                <w:szCs w:val="22"/>
                <w:lang w:val="fr-CA" w:eastAsia="fr-FR"/>
                <w14:ligatures w14:val="none"/>
              </w:rPr>
              <w:t>ordination</w:t>
            </w:r>
          </w:p>
        </w:tc>
        <w:tc>
          <w:tcPr>
            <w:tcW w:w="6095" w:type="dxa"/>
            <w:shd w:val="clear" w:color="auto" w:fill="D9D9D9"/>
          </w:tcPr>
          <w:p w:rsidR="00FB69C7" w:rsidRPr="00FB69C7" w:rsidRDefault="00FB69C7" w:rsidP="00FB69C7">
            <w:pPr>
              <w:spacing w:before="60" w:after="60" w:line="240" w:lineRule="auto"/>
              <w:rPr>
                <w:rFonts w:eastAsia="Times New Roman" w:cstheme="minorHAnsi"/>
                <w:kern w:val="0"/>
                <w:sz w:val="22"/>
                <w:szCs w:val="22"/>
                <w:lang w:val="fr-CA" w:eastAsia="en-US"/>
                <w14:ligatures w14:val="none"/>
              </w:rPr>
            </w:pPr>
            <w:r w:rsidRPr="00FB69C7">
              <w:rPr>
                <w:rFonts w:eastAsia="Times New Roman" w:cstheme="minorHAnsi"/>
                <w:kern w:val="0"/>
                <w:sz w:val="22"/>
                <w:szCs w:val="22"/>
                <w:lang w:val="fr-CA" w:eastAsia="en-US"/>
                <w14:ligatures w14:val="none"/>
              </w:rPr>
              <w:t>Via la cellule de veille</w:t>
            </w:r>
          </w:p>
        </w:tc>
        <w:tc>
          <w:tcPr>
            <w:tcW w:w="5954" w:type="dxa"/>
            <w:shd w:val="clear" w:color="auto" w:fill="D9D9D9"/>
          </w:tcPr>
          <w:p w:rsidR="00FB69C7" w:rsidRPr="00FB69C7" w:rsidRDefault="00FB69C7" w:rsidP="001F5679">
            <w:pPr>
              <w:tabs>
                <w:tab w:val="left" w:pos="540"/>
              </w:tabs>
              <w:spacing w:before="60" w:after="60" w:line="240" w:lineRule="auto"/>
              <w:rPr>
                <w:rFonts w:eastAsia="Times New Roman" w:cstheme="minorHAnsi"/>
                <w:kern w:val="0"/>
                <w:sz w:val="22"/>
                <w:szCs w:val="22"/>
                <w:lang w:val="fr-CA" w:eastAsia="en-US"/>
                <w14:ligatures w14:val="none"/>
              </w:rPr>
            </w:pPr>
          </w:p>
        </w:tc>
      </w:tr>
      <w:tr w:rsidR="00FB69C7" w:rsidRPr="005A7427" w:rsidTr="001F5679">
        <w:tc>
          <w:tcPr>
            <w:tcW w:w="2977" w:type="dxa"/>
            <w:shd w:val="clear" w:color="auto" w:fill="E5DFEC" w:themeFill="accent4" w:themeFillTint="33"/>
          </w:tcPr>
          <w:p w:rsidR="00FB69C7" w:rsidRPr="00FB69C7" w:rsidRDefault="00FB69C7" w:rsidP="00FB69C7">
            <w:pPr>
              <w:widowControl w:val="0"/>
              <w:shd w:val="clear" w:color="auto" w:fill="FFFFFF"/>
              <w:spacing w:before="60" w:after="60" w:line="276" w:lineRule="auto"/>
              <w:rPr>
                <w:rFonts w:eastAsia="SimSun" w:cstheme="minorHAnsi"/>
                <w:b/>
                <w:kern w:val="0"/>
                <w:sz w:val="22"/>
                <w:szCs w:val="22"/>
                <w:lang w:val="fr-CA" w:eastAsia="fr-CA"/>
                <w14:ligatures w14:val="none"/>
              </w:rPr>
            </w:pPr>
          </w:p>
        </w:tc>
        <w:tc>
          <w:tcPr>
            <w:tcW w:w="6095" w:type="dxa"/>
            <w:shd w:val="clear" w:color="auto" w:fill="E5DFEC" w:themeFill="accent4" w:themeFillTint="33"/>
          </w:tcPr>
          <w:p w:rsidR="00FB69C7" w:rsidRPr="00FB69C7" w:rsidRDefault="00FB69C7" w:rsidP="00FB69C7">
            <w:pPr>
              <w:widowControl w:val="0"/>
              <w:shd w:val="clear" w:color="auto" w:fill="FFFFFF"/>
              <w:spacing w:before="60" w:after="60" w:line="276" w:lineRule="auto"/>
              <w:rPr>
                <w:rFonts w:eastAsia="SimSun" w:cstheme="minorHAnsi"/>
                <w:b/>
                <w:kern w:val="0"/>
                <w:sz w:val="22"/>
                <w:szCs w:val="22"/>
                <w:lang w:val="fr-CA" w:eastAsia="fr-CA"/>
                <w14:ligatures w14:val="none"/>
              </w:rPr>
            </w:pPr>
          </w:p>
        </w:tc>
        <w:tc>
          <w:tcPr>
            <w:tcW w:w="5954" w:type="dxa"/>
            <w:shd w:val="clear" w:color="auto" w:fill="E5DFEC" w:themeFill="accent4" w:themeFillTint="33"/>
          </w:tcPr>
          <w:p w:rsidR="00FB69C7" w:rsidRPr="00FB69C7" w:rsidRDefault="00FB69C7" w:rsidP="00FB69C7">
            <w:pPr>
              <w:widowControl w:val="0"/>
              <w:shd w:val="clear" w:color="auto" w:fill="FFFFFF"/>
              <w:spacing w:before="60" w:after="60" w:line="276" w:lineRule="auto"/>
              <w:rPr>
                <w:rFonts w:eastAsia="SimSun" w:cstheme="minorHAnsi"/>
                <w:b/>
                <w:kern w:val="0"/>
                <w:sz w:val="22"/>
                <w:szCs w:val="22"/>
                <w:lang w:val="fr-CA" w:eastAsia="fr-CA"/>
                <w14:ligatures w14:val="none"/>
              </w:rPr>
            </w:pPr>
          </w:p>
        </w:tc>
      </w:tr>
    </w:tbl>
    <w:p w:rsidR="00FB69C7" w:rsidRPr="00FB69C7" w:rsidRDefault="00FB69C7" w:rsidP="00FB69C7">
      <w:pPr>
        <w:widowControl w:val="0"/>
        <w:shd w:val="clear" w:color="auto" w:fill="FFFFFF"/>
        <w:spacing w:before="60" w:after="60" w:line="276" w:lineRule="auto"/>
        <w:rPr>
          <w:rFonts w:eastAsia="SimSun" w:cstheme="minorHAnsi"/>
          <w:b/>
          <w:kern w:val="0"/>
          <w:sz w:val="22"/>
          <w:szCs w:val="22"/>
          <w:lang w:val="fr-CA" w:eastAsia="fr-CA"/>
          <w14:ligatures w14:val="none"/>
        </w:rPr>
      </w:pPr>
    </w:p>
    <w:p w:rsidR="00FB69C7" w:rsidRPr="00FB69C7" w:rsidRDefault="00FB69C7" w:rsidP="00FB69C7">
      <w:pPr>
        <w:spacing w:after="0" w:line="276" w:lineRule="auto"/>
        <w:ind w:left="708"/>
        <w:rPr>
          <w:rFonts w:ascii="Calibri" w:eastAsia="SimSun" w:hAnsi="Calibri" w:cs="Arial"/>
          <w:kern w:val="0"/>
          <w:sz w:val="22"/>
          <w:szCs w:val="22"/>
          <w:lang w:val="fr-CA" w:eastAsia="fr-CA"/>
          <w14:ligatures w14:val="none"/>
        </w:rPr>
      </w:pPr>
    </w:p>
    <w:sectPr w:rsidR="00FB69C7" w:rsidRPr="00FB69C7" w:rsidSect="001F5679">
      <w:pgSz w:w="15840" w:h="12240" w:orient="landscape"/>
      <w:pgMar w:top="1080" w:right="0" w:bottom="1080" w:left="42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883" w:rsidRDefault="000B2883">
      <w:pPr>
        <w:spacing w:after="0" w:line="240" w:lineRule="auto"/>
      </w:pPr>
      <w:r>
        <w:separator/>
      </w:r>
    </w:p>
  </w:endnote>
  <w:endnote w:type="continuationSeparator" w:id="0">
    <w:p w:rsidR="000B2883" w:rsidRDefault="000B2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Gill Sans MT">
    <w:altName w:val="EC Square Sans Pro Medium"/>
    <w:charset w:val="00"/>
    <w:family w:val="swiss"/>
    <w:pitch w:val="variable"/>
    <w:sig w:usb0="00000001" w:usb1="00000000" w:usb2="00000000" w:usb3="00000000" w:csb0="00000003" w:csb1="00000000"/>
  </w:font>
  <w:font w:name="Times">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4C8" w:rsidRDefault="00EF24C8"/>
  <w:p w:rsidR="00EF24C8" w:rsidRDefault="00EF24C8">
    <w:pPr>
      <w:pStyle w:val="FooterEven"/>
    </w:pPr>
    <w:r>
      <w:t xml:space="preserve">Page </w:t>
    </w:r>
    <w:r>
      <w:fldChar w:fldCharType="begin"/>
    </w:r>
    <w:r>
      <w:instrText xml:space="preserve"> PAGE   \* MERGEFORMAT </w:instrText>
    </w:r>
    <w:r>
      <w:fldChar w:fldCharType="separate"/>
    </w:r>
    <w:r w:rsidR="00D3266F" w:rsidRPr="00D3266F">
      <w:rPr>
        <w:noProof/>
        <w:sz w:val="24"/>
        <w:szCs w:val="24"/>
      </w:rPr>
      <w:t>2</w:t>
    </w:r>
    <w:r>
      <w:rPr>
        <w:noProof/>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4C8" w:rsidRDefault="00EF24C8"/>
  <w:p w:rsidR="00EF24C8" w:rsidRDefault="00EF24C8">
    <w:pPr>
      <w:pStyle w:val="FooterOdd"/>
    </w:pPr>
    <w:r>
      <w:t xml:space="preserve">Page </w:t>
    </w:r>
    <w:r>
      <w:fldChar w:fldCharType="begin"/>
    </w:r>
    <w:r>
      <w:instrText xml:space="preserve"> PAGE   \* MERGEFORMAT </w:instrText>
    </w:r>
    <w:r>
      <w:fldChar w:fldCharType="separate"/>
    </w:r>
    <w:r w:rsidR="00D3266F" w:rsidRPr="00D3266F">
      <w:rPr>
        <w:noProof/>
        <w:sz w:val="24"/>
        <w:szCs w:val="24"/>
      </w:rPr>
      <w:t>1</w:t>
    </w:r>
    <w:r>
      <w:rPr>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883" w:rsidRDefault="000B2883">
      <w:pPr>
        <w:spacing w:after="0" w:line="240" w:lineRule="auto"/>
      </w:pPr>
      <w:r>
        <w:separator/>
      </w:r>
    </w:p>
  </w:footnote>
  <w:footnote w:type="continuationSeparator" w:id="0">
    <w:p w:rsidR="000B2883" w:rsidRDefault="000B2883">
      <w:pPr>
        <w:spacing w:after="0" w:line="240" w:lineRule="auto"/>
      </w:pPr>
      <w:r>
        <w:continuationSeparator/>
      </w:r>
    </w:p>
  </w:footnote>
  <w:footnote w:id="1">
    <w:p w:rsidR="00EF24C8" w:rsidRPr="004B3E74" w:rsidRDefault="00EF24C8" w:rsidP="00EF01D3">
      <w:pPr>
        <w:pStyle w:val="FootnoteText"/>
        <w:rPr>
          <w:lang w:val="en-GB"/>
        </w:rPr>
      </w:pPr>
      <w:r>
        <w:rPr>
          <w:rStyle w:val="FootnoteReference"/>
        </w:rPr>
        <w:footnoteRef/>
      </w:r>
      <w:r>
        <w:t xml:space="preserve"> </w:t>
      </w:r>
      <w:r>
        <w:rPr>
          <w:lang w:val="en-GB"/>
        </w:rPr>
        <w:t xml:space="preserve"> </w:t>
      </w:r>
      <w:r w:rsidRPr="005A38E6">
        <w:rPr>
          <w:lang w:val="en-GB"/>
        </w:rPr>
        <w:t>http://who.int/mediacentre/news/statements/2014/ebola-2nd-ihr-meeting/en/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4C8" w:rsidRPr="007017D8" w:rsidRDefault="00D3266F" w:rsidP="00F464D8">
    <w:pPr>
      <w:pStyle w:val="HeaderOdd"/>
      <w:rPr>
        <w:lang w:val="fr-FR"/>
      </w:rPr>
    </w:pPr>
    <w:sdt>
      <w:sdtPr>
        <w:rPr>
          <w:lang w:val="fr-FR"/>
        </w:rPr>
        <w:alias w:val="Title"/>
        <w:id w:val="730264700"/>
        <w:dataBinding w:prefixMappings="xmlns:ns0='http://schemas.openxmlformats.org/package/2006/metadata/core-properties' xmlns:ns1='http://purl.org/dc/elements/1.1/'" w:xpath="/ns0:coreProperties[1]/ns1:title[1]" w:storeItemID="{6C3C8BC8-F283-45AE-878A-BAB7291924A1}"/>
        <w:text/>
      </w:sdtPr>
      <w:sdtEndPr/>
      <w:sdtContent>
        <w:r w:rsidR="00EF24C8">
          <w:rPr>
            <w:lang w:val="fr-FR"/>
          </w:rPr>
          <w:t>PREPARATIFS DES PAYS A LA RIPOSTE POUR LA MALADIE A VIRUS EBOLA : MAURITANIE</w:t>
        </w:r>
      </w:sdtContent>
    </w:sdt>
    <w:r w:rsidR="00EF24C8">
      <w:rPr>
        <w:lang w:val="fr-FR"/>
      </w:rPr>
      <w:t xml:space="preserve">, NOVEMBRE </w:t>
    </w:r>
    <w:r w:rsidR="00EF24C8" w:rsidRPr="007017D8">
      <w:rPr>
        <w:lang w:val="fr-FR"/>
      </w:rPr>
      <w:t>2014</w:t>
    </w:r>
  </w:p>
  <w:p w:rsidR="00EF24C8" w:rsidRPr="007017D8" w:rsidRDefault="00EF24C8" w:rsidP="00F464D8">
    <w:pPr>
      <w:pStyle w:val="Header"/>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24C8" w:rsidRPr="007017D8" w:rsidRDefault="00D3266F">
    <w:pPr>
      <w:pStyle w:val="HeaderOdd"/>
      <w:rPr>
        <w:lang w:val="fr-FR"/>
      </w:rPr>
    </w:pPr>
    <w:sdt>
      <w:sdtPr>
        <w:rPr>
          <w:lang w:val="fr-FR"/>
        </w:rPr>
        <w:alias w:val="Title"/>
        <w:id w:val="540932446"/>
        <w:dataBinding w:prefixMappings="xmlns:ns0='http://schemas.openxmlformats.org/package/2006/metadata/core-properties' xmlns:ns1='http://purl.org/dc/elements/1.1/'" w:xpath="/ns0:coreProperties[1]/ns1:title[1]" w:storeItemID="{6C3C8BC8-F283-45AE-878A-BAB7291924A1}"/>
        <w:text/>
      </w:sdtPr>
      <w:sdtEndPr/>
      <w:sdtContent>
        <w:r w:rsidR="00EF24C8">
          <w:rPr>
            <w:lang w:val="fr-FR"/>
          </w:rPr>
          <w:t>PREPARATIFS DES PAYS A LA RIPOSTE POUR LA MALADIE A VIRUS EBOLA : MAURITANIE</w:t>
        </w:r>
      </w:sdtContent>
    </w:sdt>
    <w:r w:rsidR="00EF24C8" w:rsidRPr="007017D8">
      <w:rPr>
        <w:lang w:val="fr-FR"/>
      </w:rPr>
      <w:t>, NOVEMB</w:t>
    </w:r>
    <w:r w:rsidR="00EF24C8">
      <w:rPr>
        <w:lang w:val="fr-FR"/>
      </w:rPr>
      <w:t>RE</w:t>
    </w:r>
    <w:r w:rsidR="00EF24C8" w:rsidRPr="007017D8">
      <w:rPr>
        <w:lang w:val="fr-FR"/>
      </w:rPr>
      <w:t xml:space="preserve"> 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nsid w:val="016E007E"/>
    <w:multiLevelType w:val="multilevel"/>
    <w:tmpl w:val="38F0C91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0C4557E1"/>
    <w:multiLevelType w:val="multilevel"/>
    <w:tmpl w:val="2F52E6A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6">
    <w:nsid w:val="0C5251DA"/>
    <w:multiLevelType w:val="multilevel"/>
    <w:tmpl w:val="9E0CAD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0CEC65AF"/>
    <w:multiLevelType w:val="hybridMultilevel"/>
    <w:tmpl w:val="5BCAB2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D601FC0"/>
    <w:multiLevelType w:val="multilevel"/>
    <w:tmpl w:val="8962DF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9">
    <w:nsid w:val="1E636139"/>
    <w:multiLevelType w:val="multilevel"/>
    <w:tmpl w:val="19BE16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E8F0FD3"/>
    <w:multiLevelType w:val="multilevel"/>
    <w:tmpl w:val="96B4093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1">
    <w:nsid w:val="213514EC"/>
    <w:multiLevelType w:val="multilevel"/>
    <w:tmpl w:val="9CF6FF4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2">
    <w:nsid w:val="234B3821"/>
    <w:multiLevelType w:val="multilevel"/>
    <w:tmpl w:val="FAFC300A"/>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3">
    <w:nsid w:val="23D54CA9"/>
    <w:multiLevelType w:val="hybridMultilevel"/>
    <w:tmpl w:val="61021F5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C0504D"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nsid w:val="2DE14504"/>
    <w:multiLevelType w:val="multilevel"/>
    <w:tmpl w:val="B8D40B1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7">
    <w:nsid w:val="32825A5E"/>
    <w:multiLevelType w:val="hybridMultilevel"/>
    <w:tmpl w:val="3F5E6666"/>
    <w:lvl w:ilvl="0" w:tplc="0C0C000F">
      <w:start w:val="1"/>
      <w:numFmt w:val="decimal"/>
      <w:lvlText w:val="%1."/>
      <w:lvlJc w:val="left"/>
      <w:pPr>
        <w:ind w:left="2160" w:hanging="360"/>
      </w:pPr>
    </w:lvl>
    <w:lvl w:ilvl="1" w:tplc="0C0C0019" w:tentative="1">
      <w:start w:val="1"/>
      <w:numFmt w:val="lowerLetter"/>
      <w:lvlText w:val="%2."/>
      <w:lvlJc w:val="left"/>
      <w:pPr>
        <w:ind w:left="2880" w:hanging="360"/>
      </w:pPr>
    </w:lvl>
    <w:lvl w:ilvl="2" w:tplc="0C0C001B" w:tentative="1">
      <w:start w:val="1"/>
      <w:numFmt w:val="lowerRoman"/>
      <w:lvlText w:val="%3."/>
      <w:lvlJc w:val="right"/>
      <w:pPr>
        <w:ind w:left="3600" w:hanging="180"/>
      </w:pPr>
    </w:lvl>
    <w:lvl w:ilvl="3" w:tplc="0C0C000F" w:tentative="1">
      <w:start w:val="1"/>
      <w:numFmt w:val="decimal"/>
      <w:lvlText w:val="%4."/>
      <w:lvlJc w:val="left"/>
      <w:pPr>
        <w:ind w:left="4320" w:hanging="360"/>
      </w:pPr>
    </w:lvl>
    <w:lvl w:ilvl="4" w:tplc="0C0C0019" w:tentative="1">
      <w:start w:val="1"/>
      <w:numFmt w:val="lowerLetter"/>
      <w:lvlText w:val="%5."/>
      <w:lvlJc w:val="left"/>
      <w:pPr>
        <w:ind w:left="5040" w:hanging="360"/>
      </w:pPr>
    </w:lvl>
    <w:lvl w:ilvl="5" w:tplc="0C0C001B" w:tentative="1">
      <w:start w:val="1"/>
      <w:numFmt w:val="lowerRoman"/>
      <w:lvlText w:val="%6."/>
      <w:lvlJc w:val="right"/>
      <w:pPr>
        <w:ind w:left="5760" w:hanging="180"/>
      </w:pPr>
    </w:lvl>
    <w:lvl w:ilvl="6" w:tplc="0C0C000F" w:tentative="1">
      <w:start w:val="1"/>
      <w:numFmt w:val="decimal"/>
      <w:lvlText w:val="%7."/>
      <w:lvlJc w:val="left"/>
      <w:pPr>
        <w:ind w:left="6480" w:hanging="360"/>
      </w:pPr>
    </w:lvl>
    <w:lvl w:ilvl="7" w:tplc="0C0C0019" w:tentative="1">
      <w:start w:val="1"/>
      <w:numFmt w:val="lowerLetter"/>
      <w:lvlText w:val="%8."/>
      <w:lvlJc w:val="left"/>
      <w:pPr>
        <w:ind w:left="7200" w:hanging="360"/>
      </w:pPr>
    </w:lvl>
    <w:lvl w:ilvl="8" w:tplc="0C0C001B" w:tentative="1">
      <w:start w:val="1"/>
      <w:numFmt w:val="lowerRoman"/>
      <w:lvlText w:val="%9."/>
      <w:lvlJc w:val="right"/>
      <w:pPr>
        <w:ind w:left="7920" w:hanging="180"/>
      </w:pPr>
    </w:lvl>
  </w:abstractNum>
  <w:abstractNum w:abstractNumId="18">
    <w:nsid w:val="32AD4BF1"/>
    <w:multiLevelType w:val="multilevel"/>
    <w:tmpl w:val="FB5C967E"/>
    <w:lvl w:ilvl="0">
      <w:start w:val="1"/>
      <w:numFmt w:val="decimal"/>
      <w:lvlText w:val="%1."/>
      <w:lvlJc w:val="left"/>
      <w:pPr>
        <w:ind w:left="360" w:hanging="360"/>
      </w:pPr>
      <w:rPr>
        <w:rFonts w:hint="default"/>
        <w:b/>
      </w:rPr>
    </w:lvl>
    <w:lvl w:ilvl="1">
      <w:start w:val="5"/>
      <w:numFmt w:val="decimal"/>
      <w:isLgl/>
      <w:lvlText w:val="%1.%2."/>
      <w:lvlJc w:val="left"/>
      <w:pPr>
        <w:ind w:left="36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9">
    <w:nsid w:val="33643C59"/>
    <w:multiLevelType w:val="hybridMultilevel"/>
    <w:tmpl w:val="A5682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88F7C7F"/>
    <w:multiLevelType w:val="hybridMultilevel"/>
    <w:tmpl w:val="D3CA7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CA016B9"/>
    <w:multiLevelType w:val="multilevel"/>
    <w:tmpl w:val="B5FAEC9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2">
    <w:nsid w:val="405C59F9"/>
    <w:multiLevelType w:val="multilevel"/>
    <w:tmpl w:val="D1C4FA5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3">
    <w:nsid w:val="41E41C6E"/>
    <w:multiLevelType w:val="multilevel"/>
    <w:tmpl w:val="E1806BB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4">
    <w:nsid w:val="478329FE"/>
    <w:multiLevelType w:val="hybridMultilevel"/>
    <w:tmpl w:val="6DA60D9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nsid w:val="4BBA6992"/>
    <w:multiLevelType w:val="hybridMultilevel"/>
    <w:tmpl w:val="AF9CA15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6">
    <w:nsid w:val="4C825A0B"/>
    <w:multiLevelType w:val="multilevel"/>
    <w:tmpl w:val="50E6E06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nsid w:val="4F037D27"/>
    <w:multiLevelType w:val="multilevel"/>
    <w:tmpl w:val="193699F0"/>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8">
    <w:nsid w:val="50994D91"/>
    <w:multiLevelType w:val="multilevel"/>
    <w:tmpl w:val="D38C591A"/>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9">
    <w:nsid w:val="50A17C07"/>
    <w:multiLevelType w:val="multilevel"/>
    <w:tmpl w:val="F8A4630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0">
    <w:nsid w:val="5237522F"/>
    <w:multiLevelType w:val="multilevel"/>
    <w:tmpl w:val="2F0C26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nsid w:val="52FF44E3"/>
    <w:multiLevelType w:val="multilevel"/>
    <w:tmpl w:val="04826D3E"/>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2">
    <w:nsid w:val="531B7C53"/>
    <w:multiLevelType w:val="hybridMultilevel"/>
    <w:tmpl w:val="403A85E2"/>
    <w:lvl w:ilvl="0" w:tplc="E8C6A1BC">
      <w:numFmt w:val="bullet"/>
      <w:lvlText w:val="-"/>
      <w:lvlJc w:val="left"/>
      <w:pPr>
        <w:ind w:left="417" w:hanging="360"/>
      </w:pPr>
      <w:rPr>
        <w:rFonts w:ascii="Arial" w:eastAsia="Times New Roman" w:hAnsi="Arial" w:cs="Arial" w:hint="default"/>
        <w:sz w:val="22"/>
      </w:rPr>
    </w:lvl>
    <w:lvl w:ilvl="1" w:tplc="0C0C0003" w:tentative="1">
      <w:start w:val="1"/>
      <w:numFmt w:val="bullet"/>
      <w:lvlText w:val="o"/>
      <w:lvlJc w:val="left"/>
      <w:pPr>
        <w:ind w:left="1137" w:hanging="360"/>
      </w:pPr>
      <w:rPr>
        <w:rFonts w:ascii="Courier New" w:hAnsi="Courier New" w:cs="Courier New" w:hint="default"/>
      </w:rPr>
    </w:lvl>
    <w:lvl w:ilvl="2" w:tplc="0C0C0005" w:tentative="1">
      <w:start w:val="1"/>
      <w:numFmt w:val="bullet"/>
      <w:lvlText w:val=""/>
      <w:lvlJc w:val="left"/>
      <w:pPr>
        <w:ind w:left="1857" w:hanging="360"/>
      </w:pPr>
      <w:rPr>
        <w:rFonts w:ascii="Wingdings" w:hAnsi="Wingdings" w:hint="default"/>
      </w:rPr>
    </w:lvl>
    <w:lvl w:ilvl="3" w:tplc="0C0C0001" w:tentative="1">
      <w:start w:val="1"/>
      <w:numFmt w:val="bullet"/>
      <w:lvlText w:val=""/>
      <w:lvlJc w:val="left"/>
      <w:pPr>
        <w:ind w:left="2577" w:hanging="360"/>
      </w:pPr>
      <w:rPr>
        <w:rFonts w:ascii="Symbol" w:hAnsi="Symbol" w:hint="default"/>
      </w:rPr>
    </w:lvl>
    <w:lvl w:ilvl="4" w:tplc="0C0C0003" w:tentative="1">
      <w:start w:val="1"/>
      <w:numFmt w:val="bullet"/>
      <w:lvlText w:val="o"/>
      <w:lvlJc w:val="left"/>
      <w:pPr>
        <w:ind w:left="3297" w:hanging="360"/>
      </w:pPr>
      <w:rPr>
        <w:rFonts w:ascii="Courier New" w:hAnsi="Courier New" w:cs="Courier New" w:hint="default"/>
      </w:rPr>
    </w:lvl>
    <w:lvl w:ilvl="5" w:tplc="0C0C0005" w:tentative="1">
      <w:start w:val="1"/>
      <w:numFmt w:val="bullet"/>
      <w:lvlText w:val=""/>
      <w:lvlJc w:val="left"/>
      <w:pPr>
        <w:ind w:left="4017" w:hanging="360"/>
      </w:pPr>
      <w:rPr>
        <w:rFonts w:ascii="Wingdings" w:hAnsi="Wingdings" w:hint="default"/>
      </w:rPr>
    </w:lvl>
    <w:lvl w:ilvl="6" w:tplc="0C0C0001" w:tentative="1">
      <w:start w:val="1"/>
      <w:numFmt w:val="bullet"/>
      <w:lvlText w:val=""/>
      <w:lvlJc w:val="left"/>
      <w:pPr>
        <w:ind w:left="4737" w:hanging="360"/>
      </w:pPr>
      <w:rPr>
        <w:rFonts w:ascii="Symbol" w:hAnsi="Symbol" w:hint="default"/>
      </w:rPr>
    </w:lvl>
    <w:lvl w:ilvl="7" w:tplc="0C0C0003" w:tentative="1">
      <w:start w:val="1"/>
      <w:numFmt w:val="bullet"/>
      <w:lvlText w:val="o"/>
      <w:lvlJc w:val="left"/>
      <w:pPr>
        <w:ind w:left="5457" w:hanging="360"/>
      </w:pPr>
      <w:rPr>
        <w:rFonts w:ascii="Courier New" w:hAnsi="Courier New" w:cs="Courier New" w:hint="default"/>
      </w:rPr>
    </w:lvl>
    <w:lvl w:ilvl="8" w:tplc="0C0C0005" w:tentative="1">
      <w:start w:val="1"/>
      <w:numFmt w:val="bullet"/>
      <w:lvlText w:val=""/>
      <w:lvlJc w:val="left"/>
      <w:pPr>
        <w:ind w:left="6177" w:hanging="360"/>
      </w:pPr>
      <w:rPr>
        <w:rFonts w:ascii="Wingdings" w:hAnsi="Wingdings" w:hint="default"/>
      </w:rPr>
    </w:lvl>
  </w:abstractNum>
  <w:abstractNum w:abstractNumId="33">
    <w:nsid w:val="55CC3A1F"/>
    <w:multiLevelType w:val="hybridMultilevel"/>
    <w:tmpl w:val="E92A7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69E41B6"/>
    <w:multiLevelType w:val="multilevel"/>
    <w:tmpl w:val="4C1E76D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5">
    <w:nsid w:val="57372376"/>
    <w:multiLevelType w:val="multilevel"/>
    <w:tmpl w:val="383A771C"/>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6">
    <w:nsid w:val="58D22B39"/>
    <w:multiLevelType w:val="hybridMultilevel"/>
    <w:tmpl w:val="AE2C4E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CD8246A"/>
    <w:multiLevelType w:val="multilevel"/>
    <w:tmpl w:val="7C62632C"/>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8">
    <w:nsid w:val="5FDE7F81"/>
    <w:multiLevelType w:val="multilevel"/>
    <w:tmpl w:val="9CAE349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9">
    <w:nsid w:val="61B80E60"/>
    <w:multiLevelType w:val="hybridMultilevel"/>
    <w:tmpl w:val="387C72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3DC2855"/>
    <w:multiLevelType w:val="multilevel"/>
    <w:tmpl w:val="F7C28D42"/>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1">
    <w:nsid w:val="682B0198"/>
    <w:multiLevelType w:val="hybridMultilevel"/>
    <w:tmpl w:val="75E40AEA"/>
    <w:lvl w:ilvl="0" w:tplc="5B8A2136">
      <w:start w:val="1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A0E5B2C"/>
    <w:multiLevelType w:val="multilevel"/>
    <w:tmpl w:val="030E93CE"/>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3">
    <w:nsid w:val="6AF877DC"/>
    <w:multiLevelType w:val="hybridMultilevel"/>
    <w:tmpl w:val="D8802BF0"/>
    <w:lvl w:ilvl="0" w:tplc="A114229A">
      <w:start w:val="2"/>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4">
    <w:nsid w:val="6B653E59"/>
    <w:multiLevelType w:val="hybridMultilevel"/>
    <w:tmpl w:val="C24ED91E"/>
    <w:lvl w:ilvl="0" w:tplc="05CE11A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1937714"/>
    <w:multiLevelType w:val="multilevel"/>
    <w:tmpl w:val="1D828B2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6">
    <w:nsid w:val="761E29FB"/>
    <w:multiLevelType w:val="multilevel"/>
    <w:tmpl w:val="9E3E5F1E"/>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7">
    <w:nsid w:val="79260599"/>
    <w:multiLevelType w:val="hybridMultilevel"/>
    <w:tmpl w:val="C8AAD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94053FD"/>
    <w:multiLevelType w:val="multilevel"/>
    <w:tmpl w:val="A23E8ECC"/>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9">
    <w:nsid w:val="7B025B4A"/>
    <w:multiLevelType w:val="hybridMultilevel"/>
    <w:tmpl w:val="EF74BB20"/>
    <w:lvl w:ilvl="0" w:tplc="52E21612">
      <w:start w:val="1"/>
      <w:numFmt w:val="bullet"/>
      <w:lvlText w:val=""/>
      <w:lvlJc w:val="left"/>
      <w:pPr>
        <w:tabs>
          <w:tab w:val="num" w:pos="720"/>
        </w:tabs>
        <w:ind w:left="720" w:hanging="360"/>
      </w:pPr>
      <w:rPr>
        <w:rFonts w:ascii="Wingdings" w:hAnsi="Wingdings" w:hint="default"/>
      </w:rPr>
    </w:lvl>
    <w:lvl w:ilvl="1" w:tplc="093C950E">
      <w:start w:val="1"/>
      <w:numFmt w:val="bullet"/>
      <w:lvlText w:val=""/>
      <w:lvlJc w:val="left"/>
      <w:pPr>
        <w:tabs>
          <w:tab w:val="num" w:pos="1440"/>
        </w:tabs>
        <w:ind w:left="1440" w:hanging="360"/>
      </w:pPr>
      <w:rPr>
        <w:rFonts w:ascii="Wingdings" w:hAnsi="Wingdings" w:hint="default"/>
      </w:rPr>
    </w:lvl>
    <w:lvl w:ilvl="2" w:tplc="E4F40426" w:tentative="1">
      <w:start w:val="1"/>
      <w:numFmt w:val="bullet"/>
      <w:lvlText w:val=""/>
      <w:lvlJc w:val="left"/>
      <w:pPr>
        <w:tabs>
          <w:tab w:val="num" w:pos="2160"/>
        </w:tabs>
        <w:ind w:left="2160" w:hanging="360"/>
      </w:pPr>
      <w:rPr>
        <w:rFonts w:ascii="Wingdings" w:hAnsi="Wingdings" w:hint="default"/>
      </w:rPr>
    </w:lvl>
    <w:lvl w:ilvl="3" w:tplc="8376D98A" w:tentative="1">
      <w:start w:val="1"/>
      <w:numFmt w:val="bullet"/>
      <w:lvlText w:val=""/>
      <w:lvlJc w:val="left"/>
      <w:pPr>
        <w:tabs>
          <w:tab w:val="num" w:pos="2880"/>
        </w:tabs>
        <w:ind w:left="2880" w:hanging="360"/>
      </w:pPr>
      <w:rPr>
        <w:rFonts w:ascii="Wingdings" w:hAnsi="Wingdings" w:hint="default"/>
      </w:rPr>
    </w:lvl>
    <w:lvl w:ilvl="4" w:tplc="1C7AC536" w:tentative="1">
      <w:start w:val="1"/>
      <w:numFmt w:val="bullet"/>
      <w:lvlText w:val=""/>
      <w:lvlJc w:val="left"/>
      <w:pPr>
        <w:tabs>
          <w:tab w:val="num" w:pos="3600"/>
        </w:tabs>
        <w:ind w:left="3600" w:hanging="360"/>
      </w:pPr>
      <w:rPr>
        <w:rFonts w:ascii="Wingdings" w:hAnsi="Wingdings" w:hint="default"/>
      </w:rPr>
    </w:lvl>
    <w:lvl w:ilvl="5" w:tplc="56E85C88" w:tentative="1">
      <w:start w:val="1"/>
      <w:numFmt w:val="bullet"/>
      <w:lvlText w:val=""/>
      <w:lvlJc w:val="left"/>
      <w:pPr>
        <w:tabs>
          <w:tab w:val="num" w:pos="4320"/>
        </w:tabs>
        <w:ind w:left="4320" w:hanging="360"/>
      </w:pPr>
      <w:rPr>
        <w:rFonts w:ascii="Wingdings" w:hAnsi="Wingdings" w:hint="default"/>
      </w:rPr>
    </w:lvl>
    <w:lvl w:ilvl="6" w:tplc="3A2E75E4" w:tentative="1">
      <w:start w:val="1"/>
      <w:numFmt w:val="bullet"/>
      <w:lvlText w:val=""/>
      <w:lvlJc w:val="left"/>
      <w:pPr>
        <w:tabs>
          <w:tab w:val="num" w:pos="5040"/>
        </w:tabs>
        <w:ind w:left="5040" w:hanging="360"/>
      </w:pPr>
      <w:rPr>
        <w:rFonts w:ascii="Wingdings" w:hAnsi="Wingdings" w:hint="default"/>
      </w:rPr>
    </w:lvl>
    <w:lvl w:ilvl="7" w:tplc="21809908" w:tentative="1">
      <w:start w:val="1"/>
      <w:numFmt w:val="bullet"/>
      <w:lvlText w:val=""/>
      <w:lvlJc w:val="left"/>
      <w:pPr>
        <w:tabs>
          <w:tab w:val="num" w:pos="5760"/>
        </w:tabs>
        <w:ind w:left="5760" w:hanging="360"/>
      </w:pPr>
      <w:rPr>
        <w:rFonts w:ascii="Wingdings" w:hAnsi="Wingdings" w:hint="default"/>
      </w:rPr>
    </w:lvl>
    <w:lvl w:ilvl="8" w:tplc="4FDC343E" w:tentative="1">
      <w:start w:val="1"/>
      <w:numFmt w:val="bullet"/>
      <w:lvlText w:val=""/>
      <w:lvlJc w:val="left"/>
      <w:pPr>
        <w:tabs>
          <w:tab w:val="num" w:pos="6480"/>
        </w:tabs>
        <w:ind w:left="6480" w:hanging="360"/>
      </w:pPr>
      <w:rPr>
        <w:rFonts w:ascii="Wingdings" w:hAnsi="Wingdings" w:hint="default"/>
      </w:rPr>
    </w:lvl>
  </w:abstractNum>
  <w:abstractNum w:abstractNumId="50">
    <w:nsid w:val="7DA0274A"/>
    <w:multiLevelType w:val="hybridMultilevel"/>
    <w:tmpl w:val="7D5C8FB0"/>
    <w:lvl w:ilvl="0" w:tplc="DD3CFB68">
      <w:start w:val="6"/>
      <w:numFmt w:val="upperRoman"/>
      <w:lvlText w:val="%1."/>
      <w:lvlJc w:val="left"/>
      <w:pPr>
        <w:ind w:left="1080" w:hanging="720"/>
      </w:pPr>
      <w:rPr>
        <w:rFonts w:hint="default"/>
        <w:b/>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4"/>
  </w:num>
  <w:num w:numId="2">
    <w:abstractNumId w:val="15"/>
  </w:num>
  <w:num w:numId="3">
    <w:abstractNumId w:val="3"/>
  </w:num>
  <w:num w:numId="4">
    <w:abstractNumId w:val="2"/>
  </w:num>
  <w:num w:numId="5">
    <w:abstractNumId w:val="1"/>
  </w:num>
  <w:num w:numId="6">
    <w:abstractNumId w:val="0"/>
  </w:num>
  <w:num w:numId="7">
    <w:abstractNumId w:val="33"/>
  </w:num>
  <w:num w:numId="8">
    <w:abstractNumId w:val="37"/>
  </w:num>
  <w:num w:numId="9">
    <w:abstractNumId w:val="5"/>
  </w:num>
  <w:num w:numId="10">
    <w:abstractNumId w:val="22"/>
  </w:num>
  <w:num w:numId="11">
    <w:abstractNumId w:val="23"/>
  </w:num>
  <w:num w:numId="12">
    <w:abstractNumId w:val="21"/>
  </w:num>
  <w:num w:numId="13">
    <w:abstractNumId w:val="46"/>
  </w:num>
  <w:num w:numId="14">
    <w:abstractNumId w:val="16"/>
  </w:num>
  <w:num w:numId="15">
    <w:abstractNumId w:val="48"/>
  </w:num>
  <w:num w:numId="16">
    <w:abstractNumId w:val="35"/>
  </w:num>
  <w:num w:numId="17">
    <w:abstractNumId w:val="40"/>
  </w:num>
  <w:num w:numId="18">
    <w:abstractNumId w:val="29"/>
  </w:num>
  <w:num w:numId="19">
    <w:abstractNumId w:val="45"/>
  </w:num>
  <w:num w:numId="20">
    <w:abstractNumId w:val="28"/>
  </w:num>
  <w:num w:numId="21">
    <w:abstractNumId w:val="34"/>
  </w:num>
  <w:num w:numId="22">
    <w:abstractNumId w:val="8"/>
  </w:num>
  <w:num w:numId="23">
    <w:abstractNumId w:val="31"/>
  </w:num>
  <w:num w:numId="24">
    <w:abstractNumId w:val="12"/>
  </w:num>
  <w:num w:numId="25">
    <w:abstractNumId w:val="11"/>
  </w:num>
  <w:num w:numId="26">
    <w:abstractNumId w:val="10"/>
  </w:num>
  <w:num w:numId="27">
    <w:abstractNumId w:val="42"/>
  </w:num>
  <w:num w:numId="28">
    <w:abstractNumId w:val="38"/>
  </w:num>
  <w:num w:numId="29">
    <w:abstractNumId w:val="27"/>
  </w:num>
  <w:num w:numId="30">
    <w:abstractNumId w:val="4"/>
  </w:num>
  <w:num w:numId="31">
    <w:abstractNumId w:val="30"/>
  </w:num>
  <w:num w:numId="32">
    <w:abstractNumId w:val="9"/>
  </w:num>
  <w:num w:numId="33">
    <w:abstractNumId w:val="26"/>
  </w:num>
  <w:num w:numId="34">
    <w:abstractNumId w:val="6"/>
  </w:num>
  <w:num w:numId="35">
    <w:abstractNumId w:val="41"/>
  </w:num>
  <w:num w:numId="36">
    <w:abstractNumId w:val="39"/>
  </w:num>
  <w:num w:numId="37">
    <w:abstractNumId w:val="44"/>
  </w:num>
  <w:num w:numId="38">
    <w:abstractNumId w:val="18"/>
  </w:num>
  <w:num w:numId="39">
    <w:abstractNumId w:val="50"/>
  </w:num>
  <w:num w:numId="40">
    <w:abstractNumId w:val="7"/>
  </w:num>
  <w:num w:numId="41">
    <w:abstractNumId w:val="20"/>
  </w:num>
  <w:num w:numId="42">
    <w:abstractNumId w:val="49"/>
  </w:num>
  <w:num w:numId="43">
    <w:abstractNumId w:val="19"/>
  </w:num>
  <w:num w:numId="44">
    <w:abstractNumId w:val="36"/>
  </w:num>
  <w:num w:numId="45">
    <w:abstractNumId w:val="25"/>
  </w:num>
  <w:num w:numId="46">
    <w:abstractNumId w:val="17"/>
  </w:num>
  <w:num w:numId="47">
    <w:abstractNumId w:val="24"/>
  </w:num>
  <w:num w:numId="48">
    <w:abstractNumId w:val="32"/>
  </w:num>
  <w:num w:numId="49">
    <w:abstractNumId w:val="43"/>
  </w:num>
  <w:num w:numId="50">
    <w:abstractNumId w:val="13"/>
  </w:num>
  <w:num w:numId="51">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DateAndTime/>
  <w:proofState w:spelling="clean" w:grammar="clean"/>
  <w:attachedTemplate r:id="rId1"/>
  <w:defaultTabStop w:val="720"/>
  <w:hyphenationZone w:val="425"/>
  <w:evenAndOddHeaders/>
  <w:drawingGridHorizontalSpacing w:val="115"/>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MEDIANREPORT"/>
  </w:docVars>
  <w:rsids>
    <w:rsidRoot w:val="00FC07E2"/>
    <w:rsid w:val="00000375"/>
    <w:rsid w:val="00026C0E"/>
    <w:rsid w:val="00041257"/>
    <w:rsid w:val="00041BAB"/>
    <w:rsid w:val="00041FA1"/>
    <w:rsid w:val="00042694"/>
    <w:rsid w:val="00042942"/>
    <w:rsid w:val="0005600D"/>
    <w:rsid w:val="000657C4"/>
    <w:rsid w:val="00070CB1"/>
    <w:rsid w:val="00074C9D"/>
    <w:rsid w:val="0007618D"/>
    <w:rsid w:val="00090B34"/>
    <w:rsid w:val="000B04DE"/>
    <w:rsid w:val="000B2883"/>
    <w:rsid w:val="000B4B84"/>
    <w:rsid w:val="000E6C08"/>
    <w:rsid w:val="000F0C0C"/>
    <w:rsid w:val="000F14FB"/>
    <w:rsid w:val="000F6D46"/>
    <w:rsid w:val="001022EF"/>
    <w:rsid w:val="00103F78"/>
    <w:rsid w:val="00110A74"/>
    <w:rsid w:val="00140E9C"/>
    <w:rsid w:val="001641C7"/>
    <w:rsid w:val="0016754D"/>
    <w:rsid w:val="00175BD7"/>
    <w:rsid w:val="001771BA"/>
    <w:rsid w:val="00183FDE"/>
    <w:rsid w:val="00197D64"/>
    <w:rsid w:val="001A6A22"/>
    <w:rsid w:val="001B1CAE"/>
    <w:rsid w:val="001C4FCF"/>
    <w:rsid w:val="001D4412"/>
    <w:rsid w:val="001D65D9"/>
    <w:rsid w:val="001F5679"/>
    <w:rsid w:val="0020563D"/>
    <w:rsid w:val="002237DE"/>
    <w:rsid w:val="00230EE3"/>
    <w:rsid w:val="00234F98"/>
    <w:rsid w:val="002427C4"/>
    <w:rsid w:val="00251CCC"/>
    <w:rsid w:val="00251E9A"/>
    <w:rsid w:val="0025612F"/>
    <w:rsid w:val="00275FB0"/>
    <w:rsid w:val="00283E3E"/>
    <w:rsid w:val="002878A8"/>
    <w:rsid w:val="002A0001"/>
    <w:rsid w:val="002A4191"/>
    <w:rsid w:val="002B7127"/>
    <w:rsid w:val="002D54B8"/>
    <w:rsid w:val="002E09DC"/>
    <w:rsid w:val="002F5144"/>
    <w:rsid w:val="002F5790"/>
    <w:rsid w:val="002F6249"/>
    <w:rsid w:val="002F72B1"/>
    <w:rsid w:val="00307FA6"/>
    <w:rsid w:val="00315614"/>
    <w:rsid w:val="00320590"/>
    <w:rsid w:val="00321DC7"/>
    <w:rsid w:val="0032344F"/>
    <w:rsid w:val="00323967"/>
    <w:rsid w:val="00335734"/>
    <w:rsid w:val="003752CE"/>
    <w:rsid w:val="00375E5A"/>
    <w:rsid w:val="0037792D"/>
    <w:rsid w:val="00393CF8"/>
    <w:rsid w:val="003946C6"/>
    <w:rsid w:val="003A482B"/>
    <w:rsid w:val="003A6C5A"/>
    <w:rsid w:val="003B1C8D"/>
    <w:rsid w:val="003C00E1"/>
    <w:rsid w:val="003C3705"/>
    <w:rsid w:val="003E46B5"/>
    <w:rsid w:val="003E5DF1"/>
    <w:rsid w:val="003E60EA"/>
    <w:rsid w:val="003F0E0B"/>
    <w:rsid w:val="00403140"/>
    <w:rsid w:val="00413143"/>
    <w:rsid w:val="00420D03"/>
    <w:rsid w:val="0043676C"/>
    <w:rsid w:val="0044452A"/>
    <w:rsid w:val="00451EC2"/>
    <w:rsid w:val="00456279"/>
    <w:rsid w:val="004632C7"/>
    <w:rsid w:val="00467269"/>
    <w:rsid w:val="00471BA6"/>
    <w:rsid w:val="00475980"/>
    <w:rsid w:val="00483273"/>
    <w:rsid w:val="004A259D"/>
    <w:rsid w:val="004B43D0"/>
    <w:rsid w:val="004B68E8"/>
    <w:rsid w:val="004B7BCB"/>
    <w:rsid w:val="004D6451"/>
    <w:rsid w:val="004D760C"/>
    <w:rsid w:val="004E3F7F"/>
    <w:rsid w:val="004E4124"/>
    <w:rsid w:val="004E6F43"/>
    <w:rsid w:val="004F223A"/>
    <w:rsid w:val="004F6399"/>
    <w:rsid w:val="0051328B"/>
    <w:rsid w:val="00523CC6"/>
    <w:rsid w:val="0053383F"/>
    <w:rsid w:val="00544BC7"/>
    <w:rsid w:val="005571C2"/>
    <w:rsid w:val="00561DF9"/>
    <w:rsid w:val="00566809"/>
    <w:rsid w:val="00567FC1"/>
    <w:rsid w:val="00585AF7"/>
    <w:rsid w:val="00592E0A"/>
    <w:rsid w:val="00593548"/>
    <w:rsid w:val="0059420B"/>
    <w:rsid w:val="005A097D"/>
    <w:rsid w:val="005A0D1A"/>
    <w:rsid w:val="005A7427"/>
    <w:rsid w:val="005B00EB"/>
    <w:rsid w:val="005B3623"/>
    <w:rsid w:val="005B7570"/>
    <w:rsid w:val="005C5FC0"/>
    <w:rsid w:val="005C78E2"/>
    <w:rsid w:val="005D480E"/>
    <w:rsid w:val="005D6D75"/>
    <w:rsid w:val="005E2E87"/>
    <w:rsid w:val="005E74C8"/>
    <w:rsid w:val="005E7F31"/>
    <w:rsid w:val="005F05AC"/>
    <w:rsid w:val="005F6D46"/>
    <w:rsid w:val="00604432"/>
    <w:rsid w:val="00606F80"/>
    <w:rsid w:val="00630056"/>
    <w:rsid w:val="0063112D"/>
    <w:rsid w:val="00636FB2"/>
    <w:rsid w:val="00643597"/>
    <w:rsid w:val="00643731"/>
    <w:rsid w:val="00645A28"/>
    <w:rsid w:val="006643AC"/>
    <w:rsid w:val="00667E18"/>
    <w:rsid w:val="006723E4"/>
    <w:rsid w:val="00677AEF"/>
    <w:rsid w:val="00680E50"/>
    <w:rsid w:val="006851BC"/>
    <w:rsid w:val="00693258"/>
    <w:rsid w:val="006A42F2"/>
    <w:rsid w:val="006B7A38"/>
    <w:rsid w:val="006D5732"/>
    <w:rsid w:val="006D65A0"/>
    <w:rsid w:val="006D763F"/>
    <w:rsid w:val="00700194"/>
    <w:rsid w:val="00700595"/>
    <w:rsid w:val="007017D8"/>
    <w:rsid w:val="00704E9B"/>
    <w:rsid w:val="00707F29"/>
    <w:rsid w:val="00721371"/>
    <w:rsid w:val="00721A15"/>
    <w:rsid w:val="00730524"/>
    <w:rsid w:val="00731FD3"/>
    <w:rsid w:val="00734A12"/>
    <w:rsid w:val="00736B23"/>
    <w:rsid w:val="007404D5"/>
    <w:rsid w:val="00740C90"/>
    <w:rsid w:val="007416AA"/>
    <w:rsid w:val="00783753"/>
    <w:rsid w:val="0078443D"/>
    <w:rsid w:val="00790740"/>
    <w:rsid w:val="007924E3"/>
    <w:rsid w:val="0079367C"/>
    <w:rsid w:val="007A5325"/>
    <w:rsid w:val="007B2401"/>
    <w:rsid w:val="007B570F"/>
    <w:rsid w:val="007C12CD"/>
    <w:rsid w:val="007C5107"/>
    <w:rsid w:val="007D6B46"/>
    <w:rsid w:val="007E27B0"/>
    <w:rsid w:val="007F5CDD"/>
    <w:rsid w:val="007F622B"/>
    <w:rsid w:val="007F7A28"/>
    <w:rsid w:val="00803AC0"/>
    <w:rsid w:val="00805CCB"/>
    <w:rsid w:val="008124A7"/>
    <w:rsid w:val="008232FF"/>
    <w:rsid w:val="00830466"/>
    <w:rsid w:val="00832E72"/>
    <w:rsid w:val="008402FD"/>
    <w:rsid w:val="00845990"/>
    <w:rsid w:val="00852C27"/>
    <w:rsid w:val="00856D7F"/>
    <w:rsid w:val="00861BB5"/>
    <w:rsid w:val="00897A47"/>
    <w:rsid w:val="008B0535"/>
    <w:rsid w:val="008C274F"/>
    <w:rsid w:val="008C51D3"/>
    <w:rsid w:val="008C63F6"/>
    <w:rsid w:val="008D3E30"/>
    <w:rsid w:val="008D4EDE"/>
    <w:rsid w:val="008F2873"/>
    <w:rsid w:val="009350BE"/>
    <w:rsid w:val="009373BD"/>
    <w:rsid w:val="00937719"/>
    <w:rsid w:val="0094578F"/>
    <w:rsid w:val="009530E2"/>
    <w:rsid w:val="0095428A"/>
    <w:rsid w:val="00960343"/>
    <w:rsid w:val="009707A8"/>
    <w:rsid w:val="0097372F"/>
    <w:rsid w:val="00976D03"/>
    <w:rsid w:val="009771C5"/>
    <w:rsid w:val="0098601D"/>
    <w:rsid w:val="009A7A3F"/>
    <w:rsid w:val="009C5197"/>
    <w:rsid w:val="009D4A3B"/>
    <w:rsid w:val="009D6125"/>
    <w:rsid w:val="009D7EF5"/>
    <w:rsid w:val="009E2918"/>
    <w:rsid w:val="009E6FBA"/>
    <w:rsid w:val="009E7C78"/>
    <w:rsid w:val="009F6FDA"/>
    <w:rsid w:val="009F7344"/>
    <w:rsid w:val="00A30C45"/>
    <w:rsid w:val="00A346A2"/>
    <w:rsid w:val="00A57410"/>
    <w:rsid w:val="00A6292D"/>
    <w:rsid w:val="00A64BFD"/>
    <w:rsid w:val="00A727BC"/>
    <w:rsid w:val="00A75542"/>
    <w:rsid w:val="00A86E7D"/>
    <w:rsid w:val="00AA0D24"/>
    <w:rsid w:val="00AC44AD"/>
    <w:rsid w:val="00AC6185"/>
    <w:rsid w:val="00AD0B74"/>
    <w:rsid w:val="00AD0E75"/>
    <w:rsid w:val="00AD708D"/>
    <w:rsid w:val="00AE2688"/>
    <w:rsid w:val="00AE2CD7"/>
    <w:rsid w:val="00AE7453"/>
    <w:rsid w:val="00AF7D8C"/>
    <w:rsid w:val="00B2014D"/>
    <w:rsid w:val="00B32397"/>
    <w:rsid w:val="00B3371D"/>
    <w:rsid w:val="00B40700"/>
    <w:rsid w:val="00B418A3"/>
    <w:rsid w:val="00B66A03"/>
    <w:rsid w:val="00B74AFA"/>
    <w:rsid w:val="00B758C3"/>
    <w:rsid w:val="00B8663E"/>
    <w:rsid w:val="00BA1E93"/>
    <w:rsid w:val="00BA232E"/>
    <w:rsid w:val="00BA2B08"/>
    <w:rsid w:val="00BA2D65"/>
    <w:rsid w:val="00BA322A"/>
    <w:rsid w:val="00BB27EB"/>
    <w:rsid w:val="00BB6ED1"/>
    <w:rsid w:val="00BD282D"/>
    <w:rsid w:val="00BD2C4C"/>
    <w:rsid w:val="00BE3982"/>
    <w:rsid w:val="00C03844"/>
    <w:rsid w:val="00C03C1C"/>
    <w:rsid w:val="00C0446B"/>
    <w:rsid w:val="00C05EDD"/>
    <w:rsid w:val="00C1126B"/>
    <w:rsid w:val="00C14E2B"/>
    <w:rsid w:val="00C347E6"/>
    <w:rsid w:val="00C36526"/>
    <w:rsid w:val="00C4354C"/>
    <w:rsid w:val="00C4569E"/>
    <w:rsid w:val="00C478C5"/>
    <w:rsid w:val="00C55731"/>
    <w:rsid w:val="00C61C69"/>
    <w:rsid w:val="00C63A97"/>
    <w:rsid w:val="00C661D2"/>
    <w:rsid w:val="00C802A5"/>
    <w:rsid w:val="00C97A71"/>
    <w:rsid w:val="00CA0566"/>
    <w:rsid w:val="00CA11C0"/>
    <w:rsid w:val="00CA4493"/>
    <w:rsid w:val="00CC2F87"/>
    <w:rsid w:val="00CC4CDB"/>
    <w:rsid w:val="00CC5FA0"/>
    <w:rsid w:val="00CD3C40"/>
    <w:rsid w:val="00CE192D"/>
    <w:rsid w:val="00CF4DE6"/>
    <w:rsid w:val="00CF4E65"/>
    <w:rsid w:val="00CF5F42"/>
    <w:rsid w:val="00D007D8"/>
    <w:rsid w:val="00D0350E"/>
    <w:rsid w:val="00D12D64"/>
    <w:rsid w:val="00D3266F"/>
    <w:rsid w:val="00D35E5E"/>
    <w:rsid w:val="00D426A3"/>
    <w:rsid w:val="00D44A74"/>
    <w:rsid w:val="00D50AEF"/>
    <w:rsid w:val="00D52438"/>
    <w:rsid w:val="00D60B78"/>
    <w:rsid w:val="00D642C6"/>
    <w:rsid w:val="00D763F5"/>
    <w:rsid w:val="00D8084D"/>
    <w:rsid w:val="00D81801"/>
    <w:rsid w:val="00D83BDF"/>
    <w:rsid w:val="00D85EB5"/>
    <w:rsid w:val="00D90E40"/>
    <w:rsid w:val="00D935B8"/>
    <w:rsid w:val="00D97131"/>
    <w:rsid w:val="00DA0CA6"/>
    <w:rsid w:val="00DA1455"/>
    <w:rsid w:val="00DC212E"/>
    <w:rsid w:val="00DC5EFC"/>
    <w:rsid w:val="00DC717E"/>
    <w:rsid w:val="00DD37CF"/>
    <w:rsid w:val="00DD57AC"/>
    <w:rsid w:val="00DE0478"/>
    <w:rsid w:val="00DE0609"/>
    <w:rsid w:val="00DE1648"/>
    <w:rsid w:val="00DF1B45"/>
    <w:rsid w:val="00DF2D1E"/>
    <w:rsid w:val="00E02BEA"/>
    <w:rsid w:val="00E12355"/>
    <w:rsid w:val="00E13EC6"/>
    <w:rsid w:val="00E163FC"/>
    <w:rsid w:val="00E24A1D"/>
    <w:rsid w:val="00E336F5"/>
    <w:rsid w:val="00E341FA"/>
    <w:rsid w:val="00E35324"/>
    <w:rsid w:val="00E35713"/>
    <w:rsid w:val="00E37577"/>
    <w:rsid w:val="00E527A8"/>
    <w:rsid w:val="00E52A14"/>
    <w:rsid w:val="00E576EB"/>
    <w:rsid w:val="00E60230"/>
    <w:rsid w:val="00E62E79"/>
    <w:rsid w:val="00E6362C"/>
    <w:rsid w:val="00E64E75"/>
    <w:rsid w:val="00E73E9C"/>
    <w:rsid w:val="00E74D3A"/>
    <w:rsid w:val="00E81C30"/>
    <w:rsid w:val="00E861DE"/>
    <w:rsid w:val="00EB0885"/>
    <w:rsid w:val="00EB4BCC"/>
    <w:rsid w:val="00ED3A28"/>
    <w:rsid w:val="00EE4772"/>
    <w:rsid w:val="00EE65A4"/>
    <w:rsid w:val="00EF01D3"/>
    <w:rsid w:val="00EF24C8"/>
    <w:rsid w:val="00EF68DE"/>
    <w:rsid w:val="00F00707"/>
    <w:rsid w:val="00F022FA"/>
    <w:rsid w:val="00F035E0"/>
    <w:rsid w:val="00F06630"/>
    <w:rsid w:val="00F12FDD"/>
    <w:rsid w:val="00F13E41"/>
    <w:rsid w:val="00F23A29"/>
    <w:rsid w:val="00F26894"/>
    <w:rsid w:val="00F346F8"/>
    <w:rsid w:val="00F35B52"/>
    <w:rsid w:val="00F44B57"/>
    <w:rsid w:val="00F45415"/>
    <w:rsid w:val="00F464D8"/>
    <w:rsid w:val="00F6313D"/>
    <w:rsid w:val="00F67779"/>
    <w:rsid w:val="00F70F8E"/>
    <w:rsid w:val="00F75DE0"/>
    <w:rsid w:val="00F80367"/>
    <w:rsid w:val="00F8118C"/>
    <w:rsid w:val="00FA4869"/>
    <w:rsid w:val="00FB11DC"/>
    <w:rsid w:val="00FB52FF"/>
    <w:rsid w:val="00FB6400"/>
    <w:rsid w:val="00FB69C7"/>
    <w:rsid w:val="00FC07E2"/>
    <w:rsid w:val="00FC6890"/>
    <w:rsid w:val="00FC68E4"/>
    <w:rsid w:val="00FD31A3"/>
    <w:rsid w:val="00FD781D"/>
    <w:rsid w:val="00FD7F2B"/>
    <w:rsid w:val="00FE0EDA"/>
    <w:rsid w:val="00FE1684"/>
    <w:rsid w:val="00FE4F60"/>
    <w:rsid w:val="00FE5E05"/>
    <w:rsid w:val="00FF6D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nhideWhenUsed="0" w:qFormat="1"/>
    <w:lsdException w:name="Light Shading" w:semiHidden="0" w:uiPriority="60" w:unhideWhenUsed="0"/>
    <w:lsdException w:name="Light List" w:semiHidden="0" w:uiPriority="40" w:unhideWhenUsed="0"/>
    <w:lsdException w:name="Light Grid" w:semiHidden="0" w:uiPriority="40" w:unhideWhenUsed="0"/>
    <w:lsdException w:name="Medium Shading 1" w:semiHidden="0" w:uiPriority="40" w:unhideWhenUsed="0"/>
    <w:lsdException w:name="Medium Shading 2" w:semiHidden="0" w:uiPriority="40" w:unhideWhenUsed="0"/>
    <w:lsdException w:name="Medium List 1" w:semiHidden="0" w:uiPriority="40" w:unhideWhenUsed="0"/>
    <w:lsdException w:name="Medium List 2" w:semiHidden="0" w:uiPriority="40" w:unhideWhenUsed="0"/>
    <w:lsdException w:name="Medium Grid 1" w:semiHidden="0" w:uiPriority="40" w:unhideWhenUsed="0"/>
    <w:lsdException w:name="Medium Grid 2" w:semiHidden="0" w:uiPriority="40" w:unhideWhenUsed="0"/>
    <w:lsdException w:name="Medium Grid 3" w:semiHidden="0" w:uiPriority="40" w:unhideWhenUsed="0"/>
    <w:lsdException w:name="Dark List" w:semiHidden="0" w:uiPriority="40" w:unhideWhenUsed="0"/>
    <w:lsdException w:name="Colorful Shading" w:semiHidden="0" w:uiPriority="40" w:unhideWhenUsed="0"/>
    <w:lsdException w:name="Colorful List" w:semiHidden="0" w:uiPriority="40" w:unhideWhenUsed="0"/>
    <w:lsdException w:name="Colorful Grid" w:semiHidden="0" w:uiPriority="40" w:unhideWhenUsed="0"/>
    <w:lsdException w:name="Light Shading Accent 1" w:semiHidden="0" w:uiPriority="41" w:unhideWhenUsed="0"/>
    <w:lsdException w:name="Light List Accent 1" w:semiHidden="0" w:uiPriority="41" w:unhideWhenUsed="0"/>
    <w:lsdException w:name="Light Grid Accent 1" w:semiHidden="0" w:uiPriority="41" w:unhideWhenUsed="0"/>
    <w:lsdException w:name="Medium Shading 1 Accent 1" w:semiHidden="0" w:uiPriority="41" w:unhideWhenUsed="0"/>
    <w:lsdException w:name="Medium Shading 2 Accent 1" w:semiHidden="0" w:uiPriority="41" w:unhideWhenUsed="0"/>
    <w:lsdException w:name="Medium List 1 Accent 1" w:semiHidden="0" w:uiPriority="4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1A3"/>
    <w:pPr>
      <w:spacing w:after="180" w:line="264" w:lineRule="auto"/>
    </w:pPr>
    <w:rPr>
      <w:lang w:eastAsia="ja-JP"/>
    </w:rPr>
  </w:style>
  <w:style w:type="paragraph" w:styleId="Heading1">
    <w:name w:val="heading 1"/>
    <w:basedOn w:val="Normal"/>
    <w:next w:val="Normal"/>
    <w:link w:val="Heading1Char"/>
    <w:uiPriority w:val="9"/>
    <w:unhideWhenUsed/>
    <w:qFormat/>
    <w:pPr>
      <w:spacing w:before="300" w:after="80" w:line="240" w:lineRule="auto"/>
      <w:outlineLvl w:val="0"/>
    </w:pPr>
    <w:rPr>
      <w:rFonts w:asciiTheme="majorHAnsi" w:hAnsiTheme="majorHAnsi"/>
      <w:caps/>
      <w:color w:val="1F497D" w:themeColor="text2"/>
      <w:sz w:val="32"/>
      <w:szCs w:val="32"/>
    </w:rPr>
  </w:style>
  <w:style w:type="paragraph" w:styleId="Heading2">
    <w:name w:val="heading 2"/>
    <w:basedOn w:val="Normal"/>
    <w:next w:val="Normal"/>
    <w:link w:val="Heading2Char"/>
    <w:uiPriority w:val="9"/>
    <w:unhideWhenUsed/>
    <w:qFormat/>
    <w:pPr>
      <w:spacing w:before="240" w:after="80"/>
      <w:outlineLvl w:val="1"/>
    </w:pPr>
    <w:rPr>
      <w:b/>
      <w:color w:val="4F81BD" w:themeColor="accent1"/>
      <w:spacing w:val="20"/>
      <w:sz w:val="28"/>
      <w:szCs w:val="28"/>
    </w:rPr>
  </w:style>
  <w:style w:type="paragraph" w:styleId="Heading3">
    <w:name w:val="heading 3"/>
    <w:basedOn w:val="Normal"/>
    <w:next w:val="Normal"/>
    <w:link w:val="Heading3Char"/>
    <w:uiPriority w:val="9"/>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after="0"/>
      <w:outlineLvl w:val="4"/>
    </w:pPr>
    <w:rPr>
      <w:b/>
      <w:color w:val="1F497D"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C0504D"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4F81BD"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9BBB59"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s="Times New Roman"/>
      <w:caps/>
      <w:color w:val="1F497D" w:themeColor="text2"/>
      <w:sz w:val="32"/>
      <w:szCs w:val="32"/>
      <w:lang w:eastAsia="ja-JP"/>
    </w:rPr>
  </w:style>
  <w:style w:type="character" w:customStyle="1" w:styleId="Heading2Char">
    <w:name w:val="Heading 2 Char"/>
    <w:basedOn w:val="DefaultParagraphFont"/>
    <w:link w:val="Heading2"/>
    <w:uiPriority w:val="9"/>
    <w:rPr>
      <w:rFonts w:cs="Times New Roman"/>
      <w:b/>
      <w:color w:val="4F81BD" w:themeColor="accent1"/>
      <w:spacing w:val="20"/>
      <w:sz w:val="28"/>
      <w:szCs w:val="28"/>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C0504D" w:themeColor="accent2"/>
        <w:left w:val="double" w:sz="12" w:space="10" w:color="C0504D" w:themeColor="accent2"/>
        <w:bottom w:val="double" w:sz="12" w:space="10" w:color="C0504D" w:themeColor="accent2"/>
        <w:right w:val="double" w:sz="12" w:space="10" w:color="C0504D" w:themeColor="accent2"/>
      </w:pBdr>
      <w:shd w:val="clear" w:color="auto" w:fill="FFFFFF" w:themeFill="background1"/>
      <w:spacing w:before="300" w:after="300"/>
      <w:ind w:left="720" w:right="720"/>
      <w:contextualSpacing/>
    </w:pPr>
    <w:rPr>
      <w:b/>
      <w:color w:val="C0504D" w:themeColor="accent2"/>
    </w:rPr>
  </w:style>
  <w:style w:type="character" w:customStyle="1" w:styleId="IntenseQuoteChar">
    <w:name w:val="Intense Quote Char"/>
    <w:basedOn w:val="DefaultParagraphFont"/>
    <w:link w:val="IntenseQuote"/>
    <w:uiPriority w:val="30"/>
    <w:rPr>
      <w:rFonts w:cs="Times New Roman"/>
      <w:b/>
      <w:color w:val="C0504D" w:themeColor="accent2"/>
      <w:sz w:val="23"/>
      <w:szCs w:val="20"/>
      <w:shd w:val="clear" w:color="auto" w:fill="FFFFFF" w:themeFill="background1"/>
      <w:lang w:eastAsia="ja-JP"/>
    </w:rPr>
  </w:style>
  <w:style w:type="paragraph" w:styleId="Subtitle">
    <w:name w:val="Subtitle"/>
    <w:basedOn w:val="Normal"/>
    <w:link w:val="SubtitleChar"/>
    <w:uiPriority w:val="11"/>
    <w:qFormat/>
    <w:pPr>
      <w:spacing w:after="720" w:line="240" w:lineRule="auto"/>
    </w:pPr>
    <w:rPr>
      <w:rFonts w:asciiTheme="majorHAnsi" w:hAnsiTheme="majorHAnsi"/>
      <w:b/>
      <w:caps/>
      <w:color w:val="C0504D" w:themeColor="accent2"/>
      <w:spacing w:val="50"/>
      <w:sz w:val="24"/>
      <w:szCs w:val="22"/>
    </w:rPr>
  </w:style>
  <w:style w:type="character" w:customStyle="1" w:styleId="SubtitleChar">
    <w:name w:val="Subtitle Char"/>
    <w:basedOn w:val="DefaultParagraphFont"/>
    <w:link w:val="Subtitle"/>
    <w:uiPriority w:val="11"/>
    <w:rPr>
      <w:rFonts w:asciiTheme="majorHAnsi" w:hAnsiTheme="majorHAnsi" w:cs="Times New Roman"/>
      <w:b/>
      <w:caps/>
      <w:color w:val="C0504D" w:themeColor="accent2"/>
      <w:spacing w:val="50"/>
      <w:sz w:val="24"/>
      <w:lang w:eastAsia="ja-JP"/>
    </w:rPr>
  </w:style>
  <w:style w:type="paragraph" w:styleId="Title">
    <w:name w:val="Title"/>
    <w:basedOn w:val="Normal"/>
    <w:link w:val="TitleChar"/>
    <w:uiPriority w:val="10"/>
    <w:qFormat/>
    <w:pPr>
      <w:spacing w:after="0" w:line="240" w:lineRule="auto"/>
    </w:pPr>
    <w:rPr>
      <w:color w:val="1F497D" w:themeColor="text2"/>
      <w:sz w:val="72"/>
      <w:szCs w:val="48"/>
    </w:rPr>
  </w:style>
  <w:style w:type="character" w:customStyle="1" w:styleId="TitleChar">
    <w:name w:val="Title Char"/>
    <w:basedOn w:val="DefaultParagraphFont"/>
    <w:link w:val="Title"/>
    <w:uiPriority w:val="10"/>
    <w:rPr>
      <w:rFonts w:cs="Times New Roman"/>
      <w:color w:val="1F497D" w:themeColor="text2"/>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1F497D"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1F497D" w:themeColor="text2"/>
      <w:spacing w:val="10"/>
      <w:sz w:val="23"/>
    </w:rPr>
  </w:style>
  <w:style w:type="character" w:customStyle="1" w:styleId="Heading4Char">
    <w:name w:val="Heading 4 Char"/>
    <w:basedOn w:val="DefaultParagraphFont"/>
    <w:link w:val="Heading4"/>
    <w:uiPriority w:val="9"/>
    <w:rPr>
      <w:rFonts w:cs="Times New Roman"/>
      <w:caps/>
      <w:spacing w:val="14"/>
      <w:lang w:eastAsia="ja-JP"/>
    </w:rPr>
  </w:style>
  <w:style w:type="character" w:customStyle="1" w:styleId="Heading5Char">
    <w:name w:val="Heading 5 Char"/>
    <w:basedOn w:val="DefaultParagraphFont"/>
    <w:link w:val="Heading5"/>
    <w:uiPriority w:val="9"/>
    <w:semiHidden/>
    <w:rPr>
      <w:rFonts w:cs="Times New Roman"/>
      <w:b/>
      <w:color w:val="1F497D"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C0504D"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4F81BD"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9BBB59" w:themeColor="accent3"/>
      <w:spacing w:val="40"/>
      <w:sz w:val="20"/>
      <w:szCs w:val="20"/>
      <w:lang w:eastAsia="ja-JP"/>
    </w:rPr>
  </w:style>
  <w:style w:type="character" w:styleId="Hyperlink">
    <w:name w:val="Hyperlink"/>
    <w:basedOn w:val="DefaultParagraphFont"/>
    <w:uiPriority w:val="99"/>
    <w:unhideWhenUsed/>
    <w:rPr>
      <w:color w:val="0000FF" w:themeColor="hyperlink"/>
      <w:u w:val="single"/>
    </w:rPr>
  </w:style>
  <w:style w:type="character" w:styleId="IntenseEmphasis">
    <w:name w:val="Intense Emphasis"/>
    <w:basedOn w:val="DefaultParagraphFont"/>
    <w:uiPriority w:val="21"/>
    <w:qFormat/>
    <w:rPr>
      <w:rFonts w:asciiTheme="minorHAnsi" w:hAnsiTheme="minorHAnsi"/>
      <w:b/>
      <w:dstrike w:val="0"/>
      <w:color w:val="C0504D"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4F81BD" w:themeColor="accent1"/>
      <w:spacing w:val="10"/>
      <w:w w:val="100"/>
      <w:position w:val="0"/>
      <w:sz w:val="20"/>
      <w:szCs w:val="18"/>
      <w:u w:val="single" w:color="4F81BD"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2"/>
      </w:numPr>
    </w:pPr>
    <w:rPr>
      <w:sz w:val="24"/>
    </w:rPr>
  </w:style>
  <w:style w:type="paragraph" w:styleId="ListBullet2">
    <w:name w:val="List Bullet 2"/>
    <w:basedOn w:val="Normal"/>
    <w:uiPriority w:val="36"/>
    <w:unhideWhenUsed/>
    <w:qFormat/>
    <w:pPr>
      <w:numPr>
        <w:numId w:val="3"/>
      </w:numPr>
    </w:pPr>
    <w:rPr>
      <w:color w:val="4F81BD" w:themeColor="accent1"/>
    </w:rPr>
  </w:style>
  <w:style w:type="paragraph" w:styleId="ListBullet3">
    <w:name w:val="List Bullet 3"/>
    <w:basedOn w:val="Normal"/>
    <w:uiPriority w:val="36"/>
    <w:unhideWhenUsed/>
    <w:qFormat/>
    <w:pPr>
      <w:numPr>
        <w:numId w:val="4"/>
      </w:numPr>
    </w:pPr>
    <w:rPr>
      <w:color w:val="C0504D" w:themeColor="accent2"/>
    </w:rPr>
  </w:style>
  <w:style w:type="paragraph" w:styleId="ListBullet4">
    <w:name w:val="List Bullet 4"/>
    <w:basedOn w:val="Normal"/>
    <w:uiPriority w:val="36"/>
    <w:unhideWhenUsed/>
    <w:qFormat/>
    <w:pPr>
      <w:numPr>
        <w:numId w:val="5"/>
      </w:numPr>
    </w:pPr>
    <w:rPr>
      <w:caps/>
      <w:spacing w:val="4"/>
    </w:rPr>
  </w:style>
  <w:style w:type="paragraph" w:styleId="ListBullet5">
    <w:name w:val="List Bullet 5"/>
    <w:basedOn w:val="Normal"/>
    <w:uiPriority w:val="36"/>
    <w:unhideWhenUsed/>
    <w:qFormat/>
    <w:pPr>
      <w:numPr>
        <w:numId w:val="6"/>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1F497D" w:themeColor="text2"/>
      <w:spacing w:val="6"/>
    </w:rPr>
  </w:style>
  <w:style w:type="character" w:customStyle="1" w:styleId="QuoteChar">
    <w:name w:val="Quote Char"/>
    <w:basedOn w:val="DefaultParagraphFont"/>
    <w:link w:val="Quote"/>
    <w:uiPriority w:val="29"/>
    <w:rPr>
      <w:rFonts w:cs="Times New Roman"/>
      <w:i/>
      <w:smallCaps/>
      <w:color w:val="1F497D" w:themeColor="text2"/>
      <w:spacing w:val="6"/>
      <w:sz w:val="23"/>
      <w:szCs w:val="20"/>
      <w:lang w:eastAsia="ja-JP"/>
    </w:rPr>
  </w:style>
  <w:style w:type="character" w:styleId="Strong">
    <w:name w:val="Strong"/>
    <w:uiPriority w:val="22"/>
    <w:qFormat/>
    <w:rPr>
      <w:rFonts w:asciiTheme="minorHAnsi" w:hAnsiTheme="minorHAnsi"/>
      <w:b/>
      <w:color w:val="C0504D"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1F497D" w:themeColor="text2"/>
      <w:sz w:val="23"/>
    </w:rPr>
  </w:style>
  <w:style w:type="table" w:styleId="TableGrid">
    <w:name w:val="Table Grid"/>
    <w:basedOn w:val="TableNormal"/>
    <w:uiPriority w:val="1"/>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39"/>
    <w:unhideWhenUsed/>
    <w:qFormat/>
    <w:pPr>
      <w:tabs>
        <w:tab w:val="right" w:leader="dot" w:pos="8630"/>
      </w:tabs>
      <w:spacing w:before="180" w:after="40" w:line="240" w:lineRule="auto"/>
    </w:pPr>
    <w:rPr>
      <w:b/>
      <w:caps/>
      <w:noProof/>
      <w:color w:val="1F497D" w:themeColor="text2"/>
    </w:rPr>
  </w:style>
  <w:style w:type="paragraph" w:styleId="TOC2">
    <w:name w:val="toc 2"/>
    <w:basedOn w:val="Normal"/>
    <w:next w:val="Normal"/>
    <w:autoRedefine/>
    <w:uiPriority w:val="39"/>
    <w:unhideWhenUsed/>
    <w:qFormat/>
    <w:pPr>
      <w:tabs>
        <w:tab w:val="right" w:leader="dot" w:pos="8630"/>
      </w:tabs>
      <w:spacing w:after="40" w:line="240" w:lineRule="auto"/>
      <w:ind w:left="144"/>
    </w:pPr>
    <w:rPr>
      <w:noProof/>
    </w:rPr>
  </w:style>
  <w:style w:type="paragraph" w:styleId="TOC3">
    <w:name w:val="toc 3"/>
    <w:basedOn w:val="Normal"/>
    <w:next w:val="Normal"/>
    <w:autoRedefine/>
    <w:uiPriority w:val="39"/>
    <w:unhideWhenUsed/>
    <w:qFormat/>
    <w:rsid w:val="00EE65A4"/>
    <w:pPr>
      <w:tabs>
        <w:tab w:val="right" w:leader="dot" w:pos="8630"/>
      </w:tabs>
      <w:spacing w:after="40" w:line="240" w:lineRule="auto"/>
      <w:ind w:left="1440"/>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 w:val="24"/>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4F81BD" w:themeColor="accent1"/>
      </w:pBdr>
    </w:pPr>
    <w:rPr>
      <w:color w:val="1F497D" w:themeColor="text2"/>
      <w:sz w:val="20"/>
    </w:rPr>
  </w:style>
  <w:style w:type="paragraph" w:customStyle="1" w:styleId="FooterOdd">
    <w:name w:val="Footer Odd"/>
    <w:basedOn w:val="Normal"/>
    <w:unhideWhenUsed/>
    <w:qFormat/>
    <w:pPr>
      <w:pBdr>
        <w:top w:val="single" w:sz="4" w:space="1" w:color="4F81BD" w:themeColor="accent1"/>
      </w:pBdr>
      <w:jc w:val="right"/>
    </w:pPr>
    <w:rPr>
      <w:color w:val="1F497D" w:themeColor="text2"/>
      <w:sz w:val="20"/>
    </w:rPr>
  </w:style>
  <w:style w:type="paragraph" w:customStyle="1" w:styleId="HeaderEven">
    <w:name w:val="Header Even"/>
    <w:basedOn w:val="Normal"/>
    <w:unhideWhenUsed/>
    <w:qFormat/>
    <w:pPr>
      <w:pBdr>
        <w:bottom w:val="single" w:sz="4" w:space="1" w:color="4F81BD" w:themeColor="accent1"/>
      </w:pBdr>
      <w:spacing w:after="0" w:line="240" w:lineRule="auto"/>
    </w:pPr>
    <w:rPr>
      <w:rFonts w:eastAsia="Times New Roman"/>
      <w:b/>
      <w:color w:val="1F497D" w:themeColor="text2"/>
      <w:sz w:val="20"/>
      <w:szCs w:val="24"/>
      <w:lang w:eastAsia="ko-KR"/>
    </w:rPr>
  </w:style>
  <w:style w:type="paragraph" w:customStyle="1" w:styleId="HeaderOdd">
    <w:name w:val="Header Odd"/>
    <w:basedOn w:val="Normal"/>
    <w:unhideWhenUsed/>
    <w:qFormat/>
    <w:pPr>
      <w:pBdr>
        <w:bottom w:val="single" w:sz="4" w:space="1" w:color="4F81BD" w:themeColor="accent1"/>
      </w:pBdr>
      <w:spacing w:after="0" w:line="240" w:lineRule="auto"/>
      <w:jc w:val="right"/>
    </w:pPr>
    <w:rPr>
      <w:rFonts w:eastAsia="Times New Roman"/>
      <w:b/>
      <w:color w:val="1F497D"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 w:type="paragraph" w:styleId="TOCHeading">
    <w:name w:val="TOC Heading"/>
    <w:basedOn w:val="Heading1"/>
    <w:next w:val="Normal"/>
    <w:uiPriority w:val="39"/>
    <w:semiHidden/>
    <w:unhideWhenUsed/>
    <w:qFormat/>
    <w:rsid w:val="007C12CD"/>
    <w:pPr>
      <w:keepNext/>
      <w:keepLines/>
      <w:spacing w:before="480" w:after="0" w:line="276" w:lineRule="auto"/>
      <w:outlineLvl w:val="9"/>
    </w:pPr>
    <w:rPr>
      <w:rFonts w:eastAsiaTheme="majorEastAsia" w:cstheme="majorBidi"/>
      <w:b/>
      <w:bCs/>
      <w:caps w:val="0"/>
      <w:color w:val="365F91" w:themeColor="accent1" w:themeShade="BF"/>
      <w:kern w:val="0"/>
      <w:sz w:val="28"/>
      <w:szCs w:val="28"/>
      <w14:ligatures w14:val="none"/>
    </w:rPr>
  </w:style>
  <w:style w:type="table" w:styleId="LightShading">
    <w:name w:val="Light Shading"/>
    <w:basedOn w:val="TableNormal"/>
    <w:uiPriority w:val="60"/>
    <w:rsid w:val="00E74D3A"/>
    <w:pPr>
      <w:spacing w:after="0" w:line="240" w:lineRule="auto"/>
    </w:pPr>
    <w:rPr>
      <w:rFonts w:eastAsiaTheme="minorEastAsia" w:cstheme="minorBidi"/>
      <w:color w:val="000000" w:themeColor="text1" w:themeShade="BF"/>
      <w:kern w:val="0"/>
      <w:sz w:val="22"/>
      <w:szCs w:val="22"/>
      <w:lang w:val="en-GB" w:eastAsia="zh-CN"/>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E74D3A"/>
    <w:pPr>
      <w:spacing w:after="0" w:line="240" w:lineRule="auto"/>
    </w:pPr>
    <w:rPr>
      <w:rFonts w:ascii="Calibri" w:eastAsiaTheme="minorEastAsia" w:hAnsi="Calibri" w:cstheme="minorBidi"/>
      <w:kern w:val="0"/>
      <w:sz w:val="22"/>
      <w:szCs w:val="21"/>
      <w:lang w:val="en-GB" w:eastAsia="zh-CN"/>
      <w14:ligatures w14:val="none"/>
    </w:rPr>
  </w:style>
  <w:style w:type="character" w:customStyle="1" w:styleId="PlainTextChar">
    <w:name w:val="Plain Text Char"/>
    <w:basedOn w:val="DefaultParagraphFont"/>
    <w:link w:val="PlainText"/>
    <w:uiPriority w:val="99"/>
    <w:rsid w:val="00E74D3A"/>
    <w:rPr>
      <w:rFonts w:ascii="Calibri" w:eastAsiaTheme="minorEastAsia" w:hAnsi="Calibri" w:cstheme="minorBidi"/>
      <w:kern w:val="0"/>
      <w:sz w:val="22"/>
      <w:szCs w:val="21"/>
      <w:lang w:val="en-GB" w:eastAsia="zh-CN"/>
      <w14:ligatures w14:val="none"/>
    </w:rPr>
  </w:style>
  <w:style w:type="paragraph" w:styleId="HTMLPreformatted">
    <w:name w:val="HTML Preformatted"/>
    <w:basedOn w:val="Normal"/>
    <w:link w:val="HTMLPreformattedChar"/>
    <w:uiPriority w:val="99"/>
    <w:semiHidden/>
    <w:unhideWhenUsed/>
    <w:rsid w:val="0059420B"/>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59420B"/>
    <w:rPr>
      <w:rFonts w:ascii="Consolas" w:hAnsi="Consolas" w:cs="Consolas"/>
      <w:sz w:val="20"/>
      <w:lang w:eastAsia="ja-JP"/>
    </w:rPr>
  </w:style>
  <w:style w:type="numbering" w:customStyle="1" w:styleId="NoList1">
    <w:name w:val="No List1"/>
    <w:next w:val="NoList"/>
    <w:uiPriority w:val="99"/>
    <w:semiHidden/>
    <w:unhideWhenUsed/>
    <w:rsid w:val="00C0446B"/>
  </w:style>
  <w:style w:type="table" w:customStyle="1" w:styleId="TableGrid1">
    <w:name w:val="Table Grid1"/>
    <w:basedOn w:val="TableNormal"/>
    <w:next w:val="TableGrid"/>
    <w:uiPriority w:val="39"/>
    <w:rsid w:val="00C0446B"/>
    <w:pPr>
      <w:spacing w:after="0" w:line="240" w:lineRule="auto"/>
    </w:pPr>
    <w:rPr>
      <w:rFonts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269"/>
    <w:rPr>
      <w:sz w:val="16"/>
      <w:szCs w:val="16"/>
    </w:rPr>
  </w:style>
  <w:style w:type="paragraph" w:styleId="CommentText">
    <w:name w:val="annotation text"/>
    <w:basedOn w:val="Normal"/>
    <w:link w:val="CommentTextChar"/>
    <w:uiPriority w:val="99"/>
    <w:semiHidden/>
    <w:unhideWhenUsed/>
    <w:rsid w:val="00467269"/>
    <w:pPr>
      <w:spacing w:line="240" w:lineRule="auto"/>
    </w:pPr>
    <w:rPr>
      <w:sz w:val="20"/>
    </w:rPr>
  </w:style>
  <w:style w:type="character" w:customStyle="1" w:styleId="CommentTextChar">
    <w:name w:val="Comment Text Char"/>
    <w:basedOn w:val="DefaultParagraphFont"/>
    <w:link w:val="CommentText"/>
    <w:uiPriority w:val="99"/>
    <w:semiHidden/>
    <w:rsid w:val="00467269"/>
    <w:rPr>
      <w:sz w:val="20"/>
      <w:lang w:eastAsia="ja-JP"/>
    </w:rPr>
  </w:style>
  <w:style w:type="paragraph" w:styleId="CommentSubject">
    <w:name w:val="annotation subject"/>
    <w:basedOn w:val="CommentText"/>
    <w:next w:val="CommentText"/>
    <w:link w:val="CommentSubjectChar"/>
    <w:uiPriority w:val="99"/>
    <w:semiHidden/>
    <w:unhideWhenUsed/>
    <w:rsid w:val="00467269"/>
    <w:rPr>
      <w:b/>
      <w:bCs/>
    </w:rPr>
  </w:style>
  <w:style w:type="character" w:customStyle="1" w:styleId="CommentSubjectChar">
    <w:name w:val="Comment Subject Char"/>
    <w:basedOn w:val="CommentTextChar"/>
    <w:link w:val="CommentSubject"/>
    <w:uiPriority w:val="99"/>
    <w:semiHidden/>
    <w:rsid w:val="00467269"/>
    <w:rPr>
      <w:b/>
      <w:bCs/>
      <w:sz w:val="20"/>
      <w:lang w:eastAsia="ja-JP"/>
    </w:rPr>
  </w:style>
  <w:style w:type="paragraph" w:styleId="FootnoteText">
    <w:name w:val="footnote text"/>
    <w:basedOn w:val="Normal"/>
    <w:link w:val="FootnoteTextChar"/>
    <w:uiPriority w:val="99"/>
    <w:semiHidden/>
    <w:unhideWhenUsed/>
    <w:rsid w:val="00D935B8"/>
    <w:pPr>
      <w:spacing w:after="0" w:line="240" w:lineRule="auto"/>
    </w:pPr>
    <w:rPr>
      <w:sz w:val="20"/>
    </w:rPr>
  </w:style>
  <w:style w:type="character" w:customStyle="1" w:styleId="FootnoteTextChar">
    <w:name w:val="Footnote Text Char"/>
    <w:basedOn w:val="DefaultParagraphFont"/>
    <w:link w:val="FootnoteText"/>
    <w:uiPriority w:val="99"/>
    <w:semiHidden/>
    <w:rsid w:val="00D935B8"/>
    <w:rPr>
      <w:sz w:val="20"/>
      <w:lang w:eastAsia="ja-JP"/>
    </w:rPr>
  </w:style>
  <w:style w:type="character" w:styleId="FootnoteReference">
    <w:name w:val="footnote reference"/>
    <w:basedOn w:val="DefaultParagraphFont"/>
    <w:uiPriority w:val="99"/>
    <w:semiHidden/>
    <w:unhideWhenUsed/>
    <w:rsid w:val="00D935B8"/>
    <w:rPr>
      <w:vertAlign w:val="superscript"/>
    </w:rPr>
  </w:style>
  <w:style w:type="table" w:customStyle="1" w:styleId="TableGrid2">
    <w:name w:val="Table Grid2"/>
    <w:basedOn w:val="TableNormal"/>
    <w:next w:val="TableGrid"/>
    <w:uiPriority w:val="59"/>
    <w:rsid w:val="00FB69C7"/>
    <w:pPr>
      <w:spacing w:after="0" w:line="240" w:lineRule="auto"/>
    </w:pPr>
    <w:rPr>
      <w:rFonts w:eastAsia="SimSun" w:cs="Arial"/>
      <w:kern w:val="0"/>
      <w:sz w:val="22"/>
      <w:szCs w:val="22"/>
      <w:lang w:val="en-GB"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nhideWhenUsed="0" w:qFormat="1"/>
    <w:lsdException w:name="Light Shading" w:semiHidden="0" w:uiPriority="60" w:unhideWhenUsed="0"/>
    <w:lsdException w:name="Light List" w:semiHidden="0" w:uiPriority="40" w:unhideWhenUsed="0"/>
    <w:lsdException w:name="Light Grid" w:semiHidden="0" w:uiPriority="40" w:unhideWhenUsed="0"/>
    <w:lsdException w:name="Medium Shading 1" w:semiHidden="0" w:uiPriority="40" w:unhideWhenUsed="0"/>
    <w:lsdException w:name="Medium Shading 2" w:semiHidden="0" w:uiPriority="40" w:unhideWhenUsed="0"/>
    <w:lsdException w:name="Medium List 1" w:semiHidden="0" w:uiPriority="40" w:unhideWhenUsed="0"/>
    <w:lsdException w:name="Medium List 2" w:semiHidden="0" w:uiPriority="40" w:unhideWhenUsed="0"/>
    <w:lsdException w:name="Medium Grid 1" w:semiHidden="0" w:uiPriority="40" w:unhideWhenUsed="0"/>
    <w:lsdException w:name="Medium Grid 2" w:semiHidden="0" w:uiPriority="40" w:unhideWhenUsed="0"/>
    <w:lsdException w:name="Medium Grid 3" w:semiHidden="0" w:uiPriority="40" w:unhideWhenUsed="0"/>
    <w:lsdException w:name="Dark List" w:semiHidden="0" w:uiPriority="40" w:unhideWhenUsed="0"/>
    <w:lsdException w:name="Colorful Shading" w:semiHidden="0" w:uiPriority="40" w:unhideWhenUsed="0"/>
    <w:lsdException w:name="Colorful List" w:semiHidden="0" w:uiPriority="40" w:unhideWhenUsed="0"/>
    <w:lsdException w:name="Colorful Grid" w:semiHidden="0" w:uiPriority="40" w:unhideWhenUsed="0"/>
    <w:lsdException w:name="Light Shading Accent 1" w:semiHidden="0" w:uiPriority="41" w:unhideWhenUsed="0"/>
    <w:lsdException w:name="Light List Accent 1" w:semiHidden="0" w:uiPriority="41" w:unhideWhenUsed="0"/>
    <w:lsdException w:name="Light Grid Accent 1" w:semiHidden="0" w:uiPriority="41" w:unhideWhenUsed="0"/>
    <w:lsdException w:name="Medium Shading 1 Accent 1" w:semiHidden="0" w:uiPriority="41" w:unhideWhenUsed="0"/>
    <w:lsdException w:name="Medium Shading 2 Accent 1" w:semiHidden="0" w:uiPriority="41" w:unhideWhenUsed="0"/>
    <w:lsdException w:name="Medium List 1 Accent 1" w:semiHidden="0" w:uiPriority="4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1A3"/>
    <w:pPr>
      <w:spacing w:after="180" w:line="264" w:lineRule="auto"/>
    </w:pPr>
    <w:rPr>
      <w:lang w:eastAsia="ja-JP"/>
    </w:rPr>
  </w:style>
  <w:style w:type="paragraph" w:styleId="Heading1">
    <w:name w:val="heading 1"/>
    <w:basedOn w:val="Normal"/>
    <w:next w:val="Normal"/>
    <w:link w:val="Heading1Char"/>
    <w:uiPriority w:val="9"/>
    <w:unhideWhenUsed/>
    <w:qFormat/>
    <w:pPr>
      <w:spacing w:before="300" w:after="80" w:line="240" w:lineRule="auto"/>
      <w:outlineLvl w:val="0"/>
    </w:pPr>
    <w:rPr>
      <w:rFonts w:asciiTheme="majorHAnsi" w:hAnsiTheme="majorHAnsi"/>
      <w:caps/>
      <w:color w:val="1F497D" w:themeColor="text2"/>
      <w:sz w:val="32"/>
      <w:szCs w:val="32"/>
    </w:rPr>
  </w:style>
  <w:style w:type="paragraph" w:styleId="Heading2">
    <w:name w:val="heading 2"/>
    <w:basedOn w:val="Normal"/>
    <w:next w:val="Normal"/>
    <w:link w:val="Heading2Char"/>
    <w:uiPriority w:val="9"/>
    <w:unhideWhenUsed/>
    <w:qFormat/>
    <w:pPr>
      <w:spacing w:before="240" w:after="80"/>
      <w:outlineLvl w:val="1"/>
    </w:pPr>
    <w:rPr>
      <w:b/>
      <w:color w:val="4F81BD" w:themeColor="accent1"/>
      <w:spacing w:val="20"/>
      <w:sz w:val="28"/>
      <w:szCs w:val="28"/>
    </w:rPr>
  </w:style>
  <w:style w:type="paragraph" w:styleId="Heading3">
    <w:name w:val="heading 3"/>
    <w:basedOn w:val="Normal"/>
    <w:next w:val="Normal"/>
    <w:link w:val="Heading3Char"/>
    <w:uiPriority w:val="9"/>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after="0"/>
      <w:outlineLvl w:val="4"/>
    </w:pPr>
    <w:rPr>
      <w:b/>
      <w:color w:val="1F497D"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C0504D"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4F81BD"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9BBB59"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s="Times New Roman"/>
      <w:caps/>
      <w:color w:val="1F497D" w:themeColor="text2"/>
      <w:sz w:val="32"/>
      <w:szCs w:val="32"/>
      <w:lang w:eastAsia="ja-JP"/>
    </w:rPr>
  </w:style>
  <w:style w:type="character" w:customStyle="1" w:styleId="Heading2Char">
    <w:name w:val="Heading 2 Char"/>
    <w:basedOn w:val="DefaultParagraphFont"/>
    <w:link w:val="Heading2"/>
    <w:uiPriority w:val="9"/>
    <w:rPr>
      <w:rFonts w:cs="Times New Roman"/>
      <w:b/>
      <w:color w:val="4F81BD" w:themeColor="accent1"/>
      <w:spacing w:val="20"/>
      <w:sz w:val="28"/>
      <w:szCs w:val="28"/>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C0504D" w:themeColor="accent2"/>
        <w:left w:val="double" w:sz="12" w:space="10" w:color="C0504D" w:themeColor="accent2"/>
        <w:bottom w:val="double" w:sz="12" w:space="10" w:color="C0504D" w:themeColor="accent2"/>
        <w:right w:val="double" w:sz="12" w:space="10" w:color="C0504D" w:themeColor="accent2"/>
      </w:pBdr>
      <w:shd w:val="clear" w:color="auto" w:fill="FFFFFF" w:themeFill="background1"/>
      <w:spacing w:before="300" w:after="300"/>
      <w:ind w:left="720" w:right="720"/>
      <w:contextualSpacing/>
    </w:pPr>
    <w:rPr>
      <w:b/>
      <w:color w:val="C0504D" w:themeColor="accent2"/>
    </w:rPr>
  </w:style>
  <w:style w:type="character" w:customStyle="1" w:styleId="IntenseQuoteChar">
    <w:name w:val="Intense Quote Char"/>
    <w:basedOn w:val="DefaultParagraphFont"/>
    <w:link w:val="IntenseQuote"/>
    <w:uiPriority w:val="30"/>
    <w:rPr>
      <w:rFonts w:cs="Times New Roman"/>
      <w:b/>
      <w:color w:val="C0504D" w:themeColor="accent2"/>
      <w:sz w:val="23"/>
      <w:szCs w:val="20"/>
      <w:shd w:val="clear" w:color="auto" w:fill="FFFFFF" w:themeFill="background1"/>
      <w:lang w:eastAsia="ja-JP"/>
    </w:rPr>
  </w:style>
  <w:style w:type="paragraph" w:styleId="Subtitle">
    <w:name w:val="Subtitle"/>
    <w:basedOn w:val="Normal"/>
    <w:link w:val="SubtitleChar"/>
    <w:uiPriority w:val="11"/>
    <w:qFormat/>
    <w:pPr>
      <w:spacing w:after="720" w:line="240" w:lineRule="auto"/>
    </w:pPr>
    <w:rPr>
      <w:rFonts w:asciiTheme="majorHAnsi" w:hAnsiTheme="majorHAnsi"/>
      <w:b/>
      <w:caps/>
      <w:color w:val="C0504D" w:themeColor="accent2"/>
      <w:spacing w:val="50"/>
      <w:sz w:val="24"/>
      <w:szCs w:val="22"/>
    </w:rPr>
  </w:style>
  <w:style w:type="character" w:customStyle="1" w:styleId="SubtitleChar">
    <w:name w:val="Subtitle Char"/>
    <w:basedOn w:val="DefaultParagraphFont"/>
    <w:link w:val="Subtitle"/>
    <w:uiPriority w:val="11"/>
    <w:rPr>
      <w:rFonts w:asciiTheme="majorHAnsi" w:hAnsiTheme="majorHAnsi" w:cs="Times New Roman"/>
      <w:b/>
      <w:caps/>
      <w:color w:val="C0504D" w:themeColor="accent2"/>
      <w:spacing w:val="50"/>
      <w:sz w:val="24"/>
      <w:lang w:eastAsia="ja-JP"/>
    </w:rPr>
  </w:style>
  <w:style w:type="paragraph" w:styleId="Title">
    <w:name w:val="Title"/>
    <w:basedOn w:val="Normal"/>
    <w:link w:val="TitleChar"/>
    <w:uiPriority w:val="10"/>
    <w:qFormat/>
    <w:pPr>
      <w:spacing w:after="0" w:line="240" w:lineRule="auto"/>
    </w:pPr>
    <w:rPr>
      <w:color w:val="1F497D" w:themeColor="text2"/>
      <w:sz w:val="72"/>
      <w:szCs w:val="48"/>
    </w:rPr>
  </w:style>
  <w:style w:type="character" w:customStyle="1" w:styleId="TitleChar">
    <w:name w:val="Title Char"/>
    <w:basedOn w:val="DefaultParagraphFont"/>
    <w:link w:val="Title"/>
    <w:uiPriority w:val="10"/>
    <w:rPr>
      <w:rFonts w:cs="Times New Roman"/>
      <w:color w:val="1F497D" w:themeColor="text2"/>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1F497D"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1F497D" w:themeColor="text2"/>
      <w:spacing w:val="10"/>
      <w:sz w:val="23"/>
    </w:rPr>
  </w:style>
  <w:style w:type="character" w:customStyle="1" w:styleId="Heading4Char">
    <w:name w:val="Heading 4 Char"/>
    <w:basedOn w:val="DefaultParagraphFont"/>
    <w:link w:val="Heading4"/>
    <w:uiPriority w:val="9"/>
    <w:rPr>
      <w:rFonts w:cs="Times New Roman"/>
      <w:caps/>
      <w:spacing w:val="14"/>
      <w:lang w:eastAsia="ja-JP"/>
    </w:rPr>
  </w:style>
  <w:style w:type="character" w:customStyle="1" w:styleId="Heading5Char">
    <w:name w:val="Heading 5 Char"/>
    <w:basedOn w:val="DefaultParagraphFont"/>
    <w:link w:val="Heading5"/>
    <w:uiPriority w:val="9"/>
    <w:semiHidden/>
    <w:rPr>
      <w:rFonts w:cs="Times New Roman"/>
      <w:b/>
      <w:color w:val="1F497D"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C0504D"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4F81BD"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9BBB59" w:themeColor="accent3"/>
      <w:spacing w:val="40"/>
      <w:sz w:val="20"/>
      <w:szCs w:val="20"/>
      <w:lang w:eastAsia="ja-JP"/>
    </w:rPr>
  </w:style>
  <w:style w:type="character" w:styleId="Hyperlink">
    <w:name w:val="Hyperlink"/>
    <w:basedOn w:val="DefaultParagraphFont"/>
    <w:uiPriority w:val="99"/>
    <w:unhideWhenUsed/>
    <w:rPr>
      <w:color w:val="0000FF" w:themeColor="hyperlink"/>
      <w:u w:val="single"/>
    </w:rPr>
  </w:style>
  <w:style w:type="character" w:styleId="IntenseEmphasis">
    <w:name w:val="Intense Emphasis"/>
    <w:basedOn w:val="DefaultParagraphFont"/>
    <w:uiPriority w:val="21"/>
    <w:qFormat/>
    <w:rPr>
      <w:rFonts w:asciiTheme="minorHAnsi" w:hAnsiTheme="minorHAnsi"/>
      <w:b/>
      <w:dstrike w:val="0"/>
      <w:color w:val="C0504D"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4F81BD" w:themeColor="accent1"/>
      <w:spacing w:val="10"/>
      <w:w w:val="100"/>
      <w:position w:val="0"/>
      <w:sz w:val="20"/>
      <w:szCs w:val="18"/>
      <w:u w:val="single" w:color="4F81BD"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2"/>
      </w:numPr>
    </w:pPr>
    <w:rPr>
      <w:sz w:val="24"/>
    </w:rPr>
  </w:style>
  <w:style w:type="paragraph" w:styleId="ListBullet2">
    <w:name w:val="List Bullet 2"/>
    <w:basedOn w:val="Normal"/>
    <w:uiPriority w:val="36"/>
    <w:unhideWhenUsed/>
    <w:qFormat/>
    <w:pPr>
      <w:numPr>
        <w:numId w:val="3"/>
      </w:numPr>
    </w:pPr>
    <w:rPr>
      <w:color w:val="4F81BD" w:themeColor="accent1"/>
    </w:rPr>
  </w:style>
  <w:style w:type="paragraph" w:styleId="ListBullet3">
    <w:name w:val="List Bullet 3"/>
    <w:basedOn w:val="Normal"/>
    <w:uiPriority w:val="36"/>
    <w:unhideWhenUsed/>
    <w:qFormat/>
    <w:pPr>
      <w:numPr>
        <w:numId w:val="4"/>
      </w:numPr>
    </w:pPr>
    <w:rPr>
      <w:color w:val="C0504D" w:themeColor="accent2"/>
    </w:rPr>
  </w:style>
  <w:style w:type="paragraph" w:styleId="ListBullet4">
    <w:name w:val="List Bullet 4"/>
    <w:basedOn w:val="Normal"/>
    <w:uiPriority w:val="36"/>
    <w:unhideWhenUsed/>
    <w:qFormat/>
    <w:pPr>
      <w:numPr>
        <w:numId w:val="5"/>
      </w:numPr>
    </w:pPr>
    <w:rPr>
      <w:caps/>
      <w:spacing w:val="4"/>
    </w:rPr>
  </w:style>
  <w:style w:type="paragraph" w:styleId="ListBullet5">
    <w:name w:val="List Bullet 5"/>
    <w:basedOn w:val="Normal"/>
    <w:uiPriority w:val="36"/>
    <w:unhideWhenUsed/>
    <w:qFormat/>
    <w:pPr>
      <w:numPr>
        <w:numId w:val="6"/>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1F497D" w:themeColor="text2"/>
      <w:spacing w:val="6"/>
    </w:rPr>
  </w:style>
  <w:style w:type="character" w:customStyle="1" w:styleId="QuoteChar">
    <w:name w:val="Quote Char"/>
    <w:basedOn w:val="DefaultParagraphFont"/>
    <w:link w:val="Quote"/>
    <w:uiPriority w:val="29"/>
    <w:rPr>
      <w:rFonts w:cs="Times New Roman"/>
      <w:i/>
      <w:smallCaps/>
      <w:color w:val="1F497D" w:themeColor="text2"/>
      <w:spacing w:val="6"/>
      <w:sz w:val="23"/>
      <w:szCs w:val="20"/>
      <w:lang w:eastAsia="ja-JP"/>
    </w:rPr>
  </w:style>
  <w:style w:type="character" w:styleId="Strong">
    <w:name w:val="Strong"/>
    <w:uiPriority w:val="22"/>
    <w:qFormat/>
    <w:rPr>
      <w:rFonts w:asciiTheme="minorHAnsi" w:hAnsiTheme="minorHAnsi"/>
      <w:b/>
      <w:color w:val="C0504D"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1F497D" w:themeColor="text2"/>
      <w:sz w:val="23"/>
    </w:rPr>
  </w:style>
  <w:style w:type="table" w:styleId="TableGrid">
    <w:name w:val="Table Grid"/>
    <w:basedOn w:val="TableNormal"/>
    <w:uiPriority w:val="1"/>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39"/>
    <w:unhideWhenUsed/>
    <w:qFormat/>
    <w:pPr>
      <w:tabs>
        <w:tab w:val="right" w:leader="dot" w:pos="8630"/>
      </w:tabs>
      <w:spacing w:before="180" w:after="40" w:line="240" w:lineRule="auto"/>
    </w:pPr>
    <w:rPr>
      <w:b/>
      <w:caps/>
      <w:noProof/>
      <w:color w:val="1F497D" w:themeColor="text2"/>
    </w:rPr>
  </w:style>
  <w:style w:type="paragraph" w:styleId="TOC2">
    <w:name w:val="toc 2"/>
    <w:basedOn w:val="Normal"/>
    <w:next w:val="Normal"/>
    <w:autoRedefine/>
    <w:uiPriority w:val="39"/>
    <w:unhideWhenUsed/>
    <w:qFormat/>
    <w:pPr>
      <w:tabs>
        <w:tab w:val="right" w:leader="dot" w:pos="8630"/>
      </w:tabs>
      <w:spacing w:after="40" w:line="240" w:lineRule="auto"/>
      <w:ind w:left="144"/>
    </w:pPr>
    <w:rPr>
      <w:noProof/>
    </w:rPr>
  </w:style>
  <w:style w:type="paragraph" w:styleId="TOC3">
    <w:name w:val="toc 3"/>
    <w:basedOn w:val="Normal"/>
    <w:next w:val="Normal"/>
    <w:autoRedefine/>
    <w:uiPriority w:val="39"/>
    <w:unhideWhenUsed/>
    <w:qFormat/>
    <w:rsid w:val="00EE65A4"/>
    <w:pPr>
      <w:tabs>
        <w:tab w:val="right" w:leader="dot" w:pos="8630"/>
      </w:tabs>
      <w:spacing w:after="40" w:line="240" w:lineRule="auto"/>
      <w:ind w:left="1440"/>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 w:val="24"/>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4F81BD" w:themeColor="accent1"/>
      </w:pBdr>
    </w:pPr>
    <w:rPr>
      <w:color w:val="1F497D" w:themeColor="text2"/>
      <w:sz w:val="20"/>
    </w:rPr>
  </w:style>
  <w:style w:type="paragraph" w:customStyle="1" w:styleId="FooterOdd">
    <w:name w:val="Footer Odd"/>
    <w:basedOn w:val="Normal"/>
    <w:unhideWhenUsed/>
    <w:qFormat/>
    <w:pPr>
      <w:pBdr>
        <w:top w:val="single" w:sz="4" w:space="1" w:color="4F81BD" w:themeColor="accent1"/>
      </w:pBdr>
      <w:jc w:val="right"/>
    </w:pPr>
    <w:rPr>
      <w:color w:val="1F497D" w:themeColor="text2"/>
      <w:sz w:val="20"/>
    </w:rPr>
  </w:style>
  <w:style w:type="paragraph" w:customStyle="1" w:styleId="HeaderEven">
    <w:name w:val="Header Even"/>
    <w:basedOn w:val="Normal"/>
    <w:unhideWhenUsed/>
    <w:qFormat/>
    <w:pPr>
      <w:pBdr>
        <w:bottom w:val="single" w:sz="4" w:space="1" w:color="4F81BD" w:themeColor="accent1"/>
      </w:pBdr>
      <w:spacing w:after="0" w:line="240" w:lineRule="auto"/>
    </w:pPr>
    <w:rPr>
      <w:rFonts w:eastAsia="Times New Roman"/>
      <w:b/>
      <w:color w:val="1F497D" w:themeColor="text2"/>
      <w:sz w:val="20"/>
      <w:szCs w:val="24"/>
      <w:lang w:eastAsia="ko-KR"/>
    </w:rPr>
  </w:style>
  <w:style w:type="paragraph" w:customStyle="1" w:styleId="HeaderOdd">
    <w:name w:val="Header Odd"/>
    <w:basedOn w:val="Normal"/>
    <w:unhideWhenUsed/>
    <w:qFormat/>
    <w:pPr>
      <w:pBdr>
        <w:bottom w:val="single" w:sz="4" w:space="1" w:color="4F81BD" w:themeColor="accent1"/>
      </w:pBdr>
      <w:spacing w:after="0" w:line="240" w:lineRule="auto"/>
      <w:jc w:val="right"/>
    </w:pPr>
    <w:rPr>
      <w:rFonts w:eastAsia="Times New Roman"/>
      <w:b/>
      <w:color w:val="1F497D"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 w:type="paragraph" w:styleId="TOCHeading">
    <w:name w:val="TOC Heading"/>
    <w:basedOn w:val="Heading1"/>
    <w:next w:val="Normal"/>
    <w:uiPriority w:val="39"/>
    <w:semiHidden/>
    <w:unhideWhenUsed/>
    <w:qFormat/>
    <w:rsid w:val="007C12CD"/>
    <w:pPr>
      <w:keepNext/>
      <w:keepLines/>
      <w:spacing w:before="480" w:after="0" w:line="276" w:lineRule="auto"/>
      <w:outlineLvl w:val="9"/>
    </w:pPr>
    <w:rPr>
      <w:rFonts w:eastAsiaTheme="majorEastAsia" w:cstheme="majorBidi"/>
      <w:b/>
      <w:bCs/>
      <w:caps w:val="0"/>
      <w:color w:val="365F91" w:themeColor="accent1" w:themeShade="BF"/>
      <w:kern w:val="0"/>
      <w:sz w:val="28"/>
      <w:szCs w:val="28"/>
      <w14:ligatures w14:val="none"/>
    </w:rPr>
  </w:style>
  <w:style w:type="table" w:styleId="LightShading">
    <w:name w:val="Light Shading"/>
    <w:basedOn w:val="TableNormal"/>
    <w:uiPriority w:val="60"/>
    <w:rsid w:val="00E74D3A"/>
    <w:pPr>
      <w:spacing w:after="0" w:line="240" w:lineRule="auto"/>
    </w:pPr>
    <w:rPr>
      <w:rFonts w:eastAsiaTheme="minorEastAsia" w:cstheme="minorBidi"/>
      <w:color w:val="000000" w:themeColor="text1" w:themeShade="BF"/>
      <w:kern w:val="0"/>
      <w:sz w:val="22"/>
      <w:szCs w:val="22"/>
      <w:lang w:val="en-GB" w:eastAsia="zh-CN"/>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E74D3A"/>
    <w:pPr>
      <w:spacing w:after="0" w:line="240" w:lineRule="auto"/>
    </w:pPr>
    <w:rPr>
      <w:rFonts w:ascii="Calibri" w:eastAsiaTheme="minorEastAsia" w:hAnsi="Calibri" w:cstheme="minorBidi"/>
      <w:kern w:val="0"/>
      <w:sz w:val="22"/>
      <w:szCs w:val="21"/>
      <w:lang w:val="en-GB" w:eastAsia="zh-CN"/>
      <w14:ligatures w14:val="none"/>
    </w:rPr>
  </w:style>
  <w:style w:type="character" w:customStyle="1" w:styleId="PlainTextChar">
    <w:name w:val="Plain Text Char"/>
    <w:basedOn w:val="DefaultParagraphFont"/>
    <w:link w:val="PlainText"/>
    <w:uiPriority w:val="99"/>
    <w:rsid w:val="00E74D3A"/>
    <w:rPr>
      <w:rFonts w:ascii="Calibri" w:eastAsiaTheme="minorEastAsia" w:hAnsi="Calibri" w:cstheme="minorBidi"/>
      <w:kern w:val="0"/>
      <w:sz w:val="22"/>
      <w:szCs w:val="21"/>
      <w:lang w:val="en-GB" w:eastAsia="zh-CN"/>
      <w14:ligatures w14:val="none"/>
    </w:rPr>
  </w:style>
  <w:style w:type="paragraph" w:styleId="HTMLPreformatted">
    <w:name w:val="HTML Preformatted"/>
    <w:basedOn w:val="Normal"/>
    <w:link w:val="HTMLPreformattedChar"/>
    <w:uiPriority w:val="99"/>
    <w:semiHidden/>
    <w:unhideWhenUsed/>
    <w:rsid w:val="0059420B"/>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59420B"/>
    <w:rPr>
      <w:rFonts w:ascii="Consolas" w:hAnsi="Consolas" w:cs="Consolas"/>
      <w:sz w:val="20"/>
      <w:lang w:eastAsia="ja-JP"/>
    </w:rPr>
  </w:style>
  <w:style w:type="numbering" w:customStyle="1" w:styleId="NoList1">
    <w:name w:val="No List1"/>
    <w:next w:val="NoList"/>
    <w:uiPriority w:val="99"/>
    <w:semiHidden/>
    <w:unhideWhenUsed/>
    <w:rsid w:val="00C0446B"/>
  </w:style>
  <w:style w:type="table" w:customStyle="1" w:styleId="TableGrid1">
    <w:name w:val="Table Grid1"/>
    <w:basedOn w:val="TableNormal"/>
    <w:next w:val="TableGrid"/>
    <w:uiPriority w:val="39"/>
    <w:rsid w:val="00C0446B"/>
    <w:pPr>
      <w:spacing w:after="0" w:line="240" w:lineRule="auto"/>
    </w:pPr>
    <w:rPr>
      <w:rFonts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269"/>
    <w:rPr>
      <w:sz w:val="16"/>
      <w:szCs w:val="16"/>
    </w:rPr>
  </w:style>
  <w:style w:type="paragraph" w:styleId="CommentText">
    <w:name w:val="annotation text"/>
    <w:basedOn w:val="Normal"/>
    <w:link w:val="CommentTextChar"/>
    <w:uiPriority w:val="99"/>
    <w:semiHidden/>
    <w:unhideWhenUsed/>
    <w:rsid w:val="00467269"/>
    <w:pPr>
      <w:spacing w:line="240" w:lineRule="auto"/>
    </w:pPr>
    <w:rPr>
      <w:sz w:val="20"/>
    </w:rPr>
  </w:style>
  <w:style w:type="character" w:customStyle="1" w:styleId="CommentTextChar">
    <w:name w:val="Comment Text Char"/>
    <w:basedOn w:val="DefaultParagraphFont"/>
    <w:link w:val="CommentText"/>
    <w:uiPriority w:val="99"/>
    <w:semiHidden/>
    <w:rsid w:val="00467269"/>
    <w:rPr>
      <w:sz w:val="20"/>
      <w:lang w:eastAsia="ja-JP"/>
    </w:rPr>
  </w:style>
  <w:style w:type="paragraph" w:styleId="CommentSubject">
    <w:name w:val="annotation subject"/>
    <w:basedOn w:val="CommentText"/>
    <w:next w:val="CommentText"/>
    <w:link w:val="CommentSubjectChar"/>
    <w:uiPriority w:val="99"/>
    <w:semiHidden/>
    <w:unhideWhenUsed/>
    <w:rsid w:val="00467269"/>
    <w:rPr>
      <w:b/>
      <w:bCs/>
    </w:rPr>
  </w:style>
  <w:style w:type="character" w:customStyle="1" w:styleId="CommentSubjectChar">
    <w:name w:val="Comment Subject Char"/>
    <w:basedOn w:val="CommentTextChar"/>
    <w:link w:val="CommentSubject"/>
    <w:uiPriority w:val="99"/>
    <w:semiHidden/>
    <w:rsid w:val="00467269"/>
    <w:rPr>
      <w:b/>
      <w:bCs/>
      <w:sz w:val="20"/>
      <w:lang w:eastAsia="ja-JP"/>
    </w:rPr>
  </w:style>
  <w:style w:type="paragraph" w:styleId="FootnoteText">
    <w:name w:val="footnote text"/>
    <w:basedOn w:val="Normal"/>
    <w:link w:val="FootnoteTextChar"/>
    <w:uiPriority w:val="99"/>
    <w:semiHidden/>
    <w:unhideWhenUsed/>
    <w:rsid w:val="00D935B8"/>
    <w:pPr>
      <w:spacing w:after="0" w:line="240" w:lineRule="auto"/>
    </w:pPr>
    <w:rPr>
      <w:sz w:val="20"/>
    </w:rPr>
  </w:style>
  <w:style w:type="character" w:customStyle="1" w:styleId="FootnoteTextChar">
    <w:name w:val="Footnote Text Char"/>
    <w:basedOn w:val="DefaultParagraphFont"/>
    <w:link w:val="FootnoteText"/>
    <w:uiPriority w:val="99"/>
    <w:semiHidden/>
    <w:rsid w:val="00D935B8"/>
    <w:rPr>
      <w:sz w:val="20"/>
      <w:lang w:eastAsia="ja-JP"/>
    </w:rPr>
  </w:style>
  <w:style w:type="character" w:styleId="FootnoteReference">
    <w:name w:val="footnote reference"/>
    <w:basedOn w:val="DefaultParagraphFont"/>
    <w:uiPriority w:val="99"/>
    <w:semiHidden/>
    <w:unhideWhenUsed/>
    <w:rsid w:val="00D935B8"/>
    <w:rPr>
      <w:vertAlign w:val="superscript"/>
    </w:rPr>
  </w:style>
  <w:style w:type="table" w:customStyle="1" w:styleId="TableGrid2">
    <w:name w:val="Table Grid2"/>
    <w:basedOn w:val="TableNormal"/>
    <w:next w:val="TableGrid"/>
    <w:uiPriority w:val="59"/>
    <w:rsid w:val="00FB69C7"/>
    <w:pPr>
      <w:spacing w:after="0" w:line="240" w:lineRule="auto"/>
    </w:pPr>
    <w:rPr>
      <w:rFonts w:eastAsia="SimSun" w:cs="Arial"/>
      <w:kern w:val="0"/>
      <w:sz w:val="22"/>
      <w:szCs w:val="22"/>
      <w:lang w:val="en-GB"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8807">
      <w:bodyDiv w:val="1"/>
      <w:marLeft w:val="0"/>
      <w:marRight w:val="0"/>
      <w:marTop w:val="0"/>
      <w:marBottom w:val="0"/>
      <w:divBdr>
        <w:top w:val="none" w:sz="0" w:space="0" w:color="auto"/>
        <w:left w:val="none" w:sz="0" w:space="0" w:color="auto"/>
        <w:bottom w:val="none" w:sz="0" w:space="0" w:color="auto"/>
        <w:right w:val="none" w:sz="0" w:space="0" w:color="auto"/>
      </w:divBdr>
    </w:div>
    <w:div w:id="89745642">
      <w:bodyDiv w:val="1"/>
      <w:marLeft w:val="0"/>
      <w:marRight w:val="0"/>
      <w:marTop w:val="0"/>
      <w:marBottom w:val="0"/>
      <w:divBdr>
        <w:top w:val="none" w:sz="0" w:space="0" w:color="auto"/>
        <w:left w:val="none" w:sz="0" w:space="0" w:color="auto"/>
        <w:bottom w:val="none" w:sz="0" w:space="0" w:color="auto"/>
        <w:right w:val="none" w:sz="0" w:space="0" w:color="auto"/>
      </w:divBdr>
    </w:div>
    <w:div w:id="170606027">
      <w:bodyDiv w:val="1"/>
      <w:marLeft w:val="0"/>
      <w:marRight w:val="0"/>
      <w:marTop w:val="0"/>
      <w:marBottom w:val="0"/>
      <w:divBdr>
        <w:top w:val="none" w:sz="0" w:space="0" w:color="auto"/>
        <w:left w:val="none" w:sz="0" w:space="0" w:color="auto"/>
        <w:bottom w:val="none" w:sz="0" w:space="0" w:color="auto"/>
        <w:right w:val="none" w:sz="0" w:space="0" w:color="auto"/>
      </w:divBdr>
    </w:div>
    <w:div w:id="182327473">
      <w:bodyDiv w:val="1"/>
      <w:marLeft w:val="0"/>
      <w:marRight w:val="0"/>
      <w:marTop w:val="0"/>
      <w:marBottom w:val="0"/>
      <w:divBdr>
        <w:top w:val="none" w:sz="0" w:space="0" w:color="auto"/>
        <w:left w:val="none" w:sz="0" w:space="0" w:color="auto"/>
        <w:bottom w:val="none" w:sz="0" w:space="0" w:color="auto"/>
        <w:right w:val="none" w:sz="0" w:space="0" w:color="auto"/>
      </w:divBdr>
    </w:div>
    <w:div w:id="209658787">
      <w:bodyDiv w:val="1"/>
      <w:marLeft w:val="0"/>
      <w:marRight w:val="0"/>
      <w:marTop w:val="0"/>
      <w:marBottom w:val="0"/>
      <w:divBdr>
        <w:top w:val="none" w:sz="0" w:space="0" w:color="auto"/>
        <w:left w:val="none" w:sz="0" w:space="0" w:color="auto"/>
        <w:bottom w:val="none" w:sz="0" w:space="0" w:color="auto"/>
        <w:right w:val="none" w:sz="0" w:space="0" w:color="auto"/>
      </w:divBdr>
    </w:div>
    <w:div w:id="262225336">
      <w:bodyDiv w:val="1"/>
      <w:marLeft w:val="0"/>
      <w:marRight w:val="0"/>
      <w:marTop w:val="0"/>
      <w:marBottom w:val="0"/>
      <w:divBdr>
        <w:top w:val="none" w:sz="0" w:space="0" w:color="auto"/>
        <w:left w:val="none" w:sz="0" w:space="0" w:color="auto"/>
        <w:bottom w:val="none" w:sz="0" w:space="0" w:color="auto"/>
        <w:right w:val="none" w:sz="0" w:space="0" w:color="auto"/>
      </w:divBdr>
    </w:div>
    <w:div w:id="321352496">
      <w:bodyDiv w:val="1"/>
      <w:marLeft w:val="0"/>
      <w:marRight w:val="0"/>
      <w:marTop w:val="0"/>
      <w:marBottom w:val="0"/>
      <w:divBdr>
        <w:top w:val="none" w:sz="0" w:space="0" w:color="auto"/>
        <w:left w:val="none" w:sz="0" w:space="0" w:color="auto"/>
        <w:bottom w:val="none" w:sz="0" w:space="0" w:color="auto"/>
        <w:right w:val="none" w:sz="0" w:space="0" w:color="auto"/>
      </w:divBdr>
    </w:div>
    <w:div w:id="434793164">
      <w:bodyDiv w:val="1"/>
      <w:marLeft w:val="0"/>
      <w:marRight w:val="0"/>
      <w:marTop w:val="0"/>
      <w:marBottom w:val="0"/>
      <w:divBdr>
        <w:top w:val="none" w:sz="0" w:space="0" w:color="auto"/>
        <w:left w:val="none" w:sz="0" w:space="0" w:color="auto"/>
        <w:bottom w:val="none" w:sz="0" w:space="0" w:color="auto"/>
        <w:right w:val="none" w:sz="0" w:space="0" w:color="auto"/>
      </w:divBdr>
    </w:div>
    <w:div w:id="462963386">
      <w:bodyDiv w:val="1"/>
      <w:marLeft w:val="0"/>
      <w:marRight w:val="0"/>
      <w:marTop w:val="0"/>
      <w:marBottom w:val="0"/>
      <w:divBdr>
        <w:top w:val="none" w:sz="0" w:space="0" w:color="auto"/>
        <w:left w:val="none" w:sz="0" w:space="0" w:color="auto"/>
        <w:bottom w:val="none" w:sz="0" w:space="0" w:color="auto"/>
        <w:right w:val="none" w:sz="0" w:space="0" w:color="auto"/>
      </w:divBdr>
    </w:div>
    <w:div w:id="478151104">
      <w:bodyDiv w:val="1"/>
      <w:marLeft w:val="0"/>
      <w:marRight w:val="0"/>
      <w:marTop w:val="0"/>
      <w:marBottom w:val="0"/>
      <w:divBdr>
        <w:top w:val="none" w:sz="0" w:space="0" w:color="auto"/>
        <w:left w:val="none" w:sz="0" w:space="0" w:color="auto"/>
        <w:bottom w:val="none" w:sz="0" w:space="0" w:color="auto"/>
        <w:right w:val="none" w:sz="0" w:space="0" w:color="auto"/>
      </w:divBdr>
    </w:div>
    <w:div w:id="482702868">
      <w:bodyDiv w:val="1"/>
      <w:marLeft w:val="0"/>
      <w:marRight w:val="0"/>
      <w:marTop w:val="0"/>
      <w:marBottom w:val="0"/>
      <w:divBdr>
        <w:top w:val="none" w:sz="0" w:space="0" w:color="auto"/>
        <w:left w:val="none" w:sz="0" w:space="0" w:color="auto"/>
        <w:bottom w:val="none" w:sz="0" w:space="0" w:color="auto"/>
        <w:right w:val="none" w:sz="0" w:space="0" w:color="auto"/>
      </w:divBdr>
    </w:div>
    <w:div w:id="504173727">
      <w:bodyDiv w:val="1"/>
      <w:marLeft w:val="0"/>
      <w:marRight w:val="0"/>
      <w:marTop w:val="0"/>
      <w:marBottom w:val="0"/>
      <w:divBdr>
        <w:top w:val="none" w:sz="0" w:space="0" w:color="auto"/>
        <w:left w:val="none" w:sz="0" w:space="0" w:color="auto"/>
        <w:bottom w:val="none" w:sz="0" w:space="0" w:color="auto"/>
        <w:right w:val="none" w:sz="0" w:space="0" w:color="auto"/>
      </w:divBdr>
    </w:div>
    <w:div w:id="512572138">
      <w:bodyDiv w:val="1"/>
      <w:marLeft w:val="0"/>
      <w:marRight w:val="0"/>
      <w:marTop w:val="0"/>
      <w:marBottom w:val="0"/>
      <w:divBdr>
        <w:top w:val="none" w:sz="0" w:space="0" w:color="auto"/>
        <w:left w:val="none" w:sz="0" w:space="0" w:color="auto"/>
        <w:bottom w:val="none" w:sz="0" w:space="0" w:color="auto"/>
        <w:right w:val="none" w:sz="0" w:space="0" w:color="auto"/>
      </w:divBdr>
    </w:div>
    <w:div w:id="619455766">
      <w:bodyDiv w:val="1"/>
      <w:marLeft w:val="0"/>
      <w:marRight w:val="0"/>
      <w:marTop w:val="0"/>
      <w:marBottom w:val="0"/>
      <w:divBdr>
        <w:top w:val="none" w:sz="0" w:space="0" w:color="auto"/>
        <w:left w:val="none" w:sz="0" w:space="0" w:color="auto"/>
        <w:bottom w:val="none" w:sz="0" w:space="0" w:color="auto"/>
        <w:right w:val="none" w:sz="0" w:space="0" w:color="auto"/>
      </w:divBdr>
    </w:div>
    <w:div w:id="621423875">
      <w:bodyDiv w:val="1"/>
      <w:marLeft w:val="0"/>
      <w:marRight w:val="0"/>
      <w:marTop w:val="0"/>
      <w:marBottom w:val="0"/>
      <w:divBdr>
        <w:top w:val="none" w:sz="0" w:space="0" w:color="auto"/>
        <w:left w:val="none" w:sz="0" w:space="0" w:color="auto"/>
        <w:bottom w:val="none" w:sz="0" w:space="0" w:color="auto"/>
        <w:right w:val="none" w:sz="0" w:space="0" w:color="auto"/>
      </w:divBdr>
    </w:div>
    <w:div w:id="623193169">
      <w:bodyDiv w:val="1"/>
      <w:marLeft w:val="0"/>
      <w:marRight w:val="0"/>
      <w:marTop w:val="0"/>
      <w:marBottom w:val="0"/>
      <w:divBdr>
        <w:top w:val="none" w:sz="0" w:space="0" w:color="auto"/>
        <w:left w:val="none" w:sz="0" w:space="0" w:color="auto"/>
        <w:bottom w:val="none" w:sz="0" w:space="0" w:color="auto"/>
        <w:right w:val="none" w:sz="0" w:space="0" w:color="auto"/>
      </w:divBdr>
    </w:div>
    <w:div w:id="649135358">
      <w:bodyDiv w:val="1"/>
      <w:marLeft w:val="0"/>
      <w:marRight w:val="0"/>
      <w:marTop w:val="0"/>
      <w:marBottom w:val="0"/>
      <w:divBdr>
        <w:top w:val="none" w:sz="0" w:space="0" w:color="auto"/>
        <w:left w:val="none" w:sz="0" w:space="0" w:color="auto"/>
        <w:bottom w:val="none" w:sz="0" w:space="0" w:color="auto"/>
        <w:right w:val="none" w:sz="0" w:space="0" w:color="auto"/>
      </w:divBdr>
    </w:div>
    <w:div w:id="717362960">
      <w:bodyDiv w:val="1"/>
      <w:marLeft w:val="0"/>
      <w:marRight w:val="0"/>
      <w:marTop w:val="0"/>
      <w:marBottom w:val="0"/>
      <w:divBdr>
        <w:top w:val="none" w:sz="0" w:space="0" w:color="auto"/>
        <w:left w:val="none" w:sz="0" w:space="0" w:color="auto"/>
        <w:bottom w:val="none" w:sz="0" w:space="0" w:color="auto"/>
        <w:right w:val="none" w:sz="0" w:space="0" w:color="auto"/>
      </w:divBdr>
    </w:div>
    <w:div w:id="719524891">
      <w:bodyDiv w:val="1"/>
      <w:marLeft w:val="0"/>
      <w:marRight w:val="0"/>
      <w:marTop w:val="0"/>
      <w:marBottom w:val="0"/>
      <w:divBdr>
        <w:top w:val="none" w:sz="0" w:space="0" w:color="auto"/>
        <w:left w:val="none" w:sz="0" w:space="0" w:color="auto"/>
        <w:bottom w:val="none" w:sz="0" w:space="0" w:color="auto"/>
        <w:right w:val="none" w:sz="0" w:space="0" w:color="auto"/>
      </w:divBdr>
    </w:div>
    <w:div w:id="735013329">
      <w:bodyDiv w:val="1"/>
      <w:marLeft w:val="0"/>
      <w:marRight w:val="0"/>
      <w:marTop w:val="0"/>
      <w:marBottom w:val="0"/>
      <w:divBdr>
        <w:top w:val="none" w:sz="0" w:space="0" w:color="auto"/>
        <w:left w:val="none" w:sz="0" w:space="0" w:color="auto"/>
        <w:bottom w:val="none" w:sz="0" w:space="0" w:color="auto"/>
        <w:right w:val="none" w:sz="0" w:space="0" w:color="auto"/>
      </w:divBdr>
    </w:div>
    <w:div w:id="912467501">
      <w:bodyDiv w:val="1"/>
      <w:marLeft w:val="0"/>
      <w:marRight w:val="0"/>
      <w:marTop w:val="0"/>
      <w:marBottom w:val="0"/>
      <w:divBdr>
        <w:top w:val="none" w:sz="0" w:space="0" w:color="auto"/>
        <w:left w:val="none" w:sz="0" w:space="0" w:color="auto"/>
        <w:bottom w:val="none" w:sz="0" w:space="0" w:color="auto"/>
        <w:right w:val="none" w:sz="0" w:space="0" w:color="auto"/>
      </w:divBdr>
    </w:div>
    <w:div w:id="945884594">
      <w:bodyDiv w:val="1"/>
      <w:marLeft w:val="0"/>
      <w:marRight w:val="0"/>
      <w:marTop w:val="0"/>
      <w:marBottom w:val="0"/>
      <w:divBdr>
        <w:top w:val="none" w:sz="0" w:space="0" w:color="auto"/>
        <w:left w:val="none" w:sz="0" w:space="0" w:color="auto"/>
        <w:bottom w:val="none" w:sz="0" w:space="0" w:color="auto"/>
        <w:right w:val="none" w:sz="0" w:space="0" w:color="auto"/>
      </w:divBdr>
    </w:div>
    <w:div w:id="988174754">
      <w:bodyDiv w:val="1"/>
      <w:marLeft w:val="0"/>
      <w:marRight w:val="0"/>
      <w:marTop w:val="0"/>
      <w:marBottom w:val="0"/>
      <w:divBdr>
        <w:top w:val="none" w:sz="0" w:space="0" w:color="auto"/>
        <w:left w:val="none" w:sz="0" w:space="0" w:color="auto"/>
        <w:bottom w:val="none" w:sz="0" w:space="0" w:color="auto"/>
        <w:right w:val="none" w:sz="0" w:space="0" w:color="auto"/>
      </w:divBdr>
    </w:div>
    <w:div w:id="1042054074">
      <w:bodyDiv w:val="1"/>
      <w:marLeft w:val="0"/>
      <w:marRight w:val="0"/>
      <w:marTop w:val="0"/>
      <w:marBottom w:val="0"/>
      <w:divBdr>
        <w:top w:val="none" w:sz="0" w:space="0" w:color="auto"/>
        <w:left w:val="none" w:sz="0" w:space="0" w:color="auto"/>
        <w:bottom w:val="none" w:sz="0" w:space="0" w:color="auto"/>
        <w:right w:val="none" w:sz="0" w:space="0" w:color="auto"/>
      </w:divBdr>
    </w:div>
    <w:div w:id="1126852628">
      <w:bodyDiv w:val="1"/>
      <w:marLeft w:val="0"/>
      <w:marRight w:val="0"/>
      <w:marTop w:val="0"/>
      <w:marBottom w:val="0"/>
      <w:divBdr>
        <w:top w:val="none" w:sz="0" w:space="0" w:color="auto"/>
        <w:left w:val="none" w:sz="0" w:space="0" w:color="auto"/>
        <w:bottom w:val="none" w:sz="0" w:space="0" w:color="auto"/>
        <w:right w:val="none" w:sz="0" w:space="0" w:color="auto"/>
      </w:divBdr>
    </w:div>
    <w:div w:id="1144083962">
      <w:bodyDiv w:val="1"/>
      <w:marLeft w:val="0"/>
      <w:marRight w:val="0"/>
      <w:marTop w:val="0"/>
      <w:marBottom w:val="0"/>
      <w:divBdr>
        <w:top w:val="none" w:sz="0" w:space="0" w:color="auto"/>
        <w:left w:val="none" w:sz="0" w:space="0" w:color="auto"/>
        <w:bottom w:val="none" w:sz="0" w:space="0" w:color="auto"/>
        <w:right w:val="none" w:sz="0" w:space="0" w:color="auto"/>
      </w:divBdr>
    </w:div>
    <w:div w:id="1174108811">
      <w:bodyDiv w:val="1"/>
      <w:marLeft w:val="0"/>
      <w:marRight w:val="0"/>
      <w:marTop w:val="0"/>
      <w:marBottom w:val="0"/>
      <w:divBdr>
        <w:top w:val="none" w:sz="0" w:space="0" w:color="auto"/>
        <w:left w:val="none" w:sz="0" w:space="0" w:color="auto"/>
        <w:bottom w:val="none" w:sz="0" w:space="0" w:color="auto"/>
        <w:right w:val="none" w:sz="0" w:space="0" w:color="auto"/>
      </w:divBdr>
    </w:div>
    <w:div w:id="1204319364">
      <w:bodyDiv w:val="1"/>
      <w:marLeft w:val="0"/>
      <w:marRight w:val="0"/>
      <w:marTop w:val="0"/>
      <w:marBottom w:val="0"/>
      <w:divBdr>
        <w:top w:val="none" w:sz="0" w:space="0" w:color="auto"/>
        <w:left w:val="none" w:sz="0" w:space="0" w:color="auto"/>
        <w:bottom w:val="none" w:sz="0" w:space="0" w:color="auto"/>
        <w:right w:val="none" w:sz="0" w:space="0" w:color="auto"/>
      </w:divBdr>
    </w:div>
    <w:div w:id="1221018347">
      <w:bodyDiv w:val="1"/>
      <w:marLeft w:val="0"/>
      <w:marRight w:val="0"/>
      <w:marTop w:val="0"/>
      <w:marBottom w:val="0"/>
      <w:divBdr>
        <w:top w:val="none" w:sz="0" w:space="0" w:color="auto"/>
        <w:left w:val="none" w:sz="0" w:space="0" w:color="auto"/>
        <w:bottom w:val="none" w:sz="0" w:space="0" w:color="auto"/>
        <w:right w:val="none" w:sz="0" w:space="0" w:color="auto"/>
      </w:divBdr>
    </w:div>
    <w:div w:id="1275283380">
      <w:bodyDiv w:val="1"/>
      <w:marLeft w:val="0"/>
      <w:marRight w:val="0"/>
      <w:marTop w:val="0"/>
      <w:marBottom w:val="0"/>
      <w:divBdr>
        <w:top w:val="none" w:sz="0" w:space="0" w:color="auto"/>
        <w:left w:val="none" w:sz="0" w:space="0" w:color="auto"/>
        <w:bottom w:val="none" w:sz="0" w:space="0" w:color="auto"/>
        <w:right w:val="none" w:sz="0" w:space="0" w:color="auto"/>
      </w:divBdr>
    </w:div>
    <w:div w:id="1344744732">
      <w:bodyDiv w:val="1"/>
      <w:marLeft w:val="0"/>
      <w:marRight w:val="0"/>
      <w:marTop w:val="0"/>
      <w:marBottom w:val="0"/>
      <w:divBdr>
        <w:top w:val="none" w:sz="0" w:space="0" w:color="auto"/>
        <w:left w:val="none" w:sz="0" w:space="0" w:color="auto"/>
        <w:bottom w:val="none" w:sz="0" w:space="0" w:color="auto"/>
        <w:right w:val="none" w:sz="0" w:space="0" w:color="auto"/>
      </w:divBdr>
    </w:div>
    <w:div w:id="1367370666">
      <w:bodyDiv w:val="1"/>
      <w:marLeft w:val="0"/>
      <w:marRight w:val="0"/>
      <w:marTop w:val="0"/>
      <w:marBottom w:val="0"/>
      <w:divBdr>
        <w:top w:val="none" w:sz="0" w:space="0" w:color="auto"/>
        <w:left w:val="none" w:sz="0" w:space="0" w:color="auto"/>
        <w:bottom w:val="none" w:sz="0" w:space="0" w:color="auto"/>
        <w:right w:val="none" w:sz="0" w:space="0" w:color="auto"/>
      </w:divBdr>
    </w:div>
    <w:div w:id="1467117687">
      <w:bodyDiv w:val="1"/>
      <w:marLeft w:val="0"/>
      <w:marRight w:val="0"/>
      <w:marTop w:val="0"/>
      <w:marBottom w:val="0"/>
      <w:divBdr>
        <w:top w:val="none" w:sz="0" w:space="0" w:color="auto"/>
        <w:left w:val="none" w:sz="0" w:space="0" w:color="auto"/>
        <w:bottom w:val="none" w:sz="0" w:space="0" w:color="auto"/>
        <w:right w:val="none" w:sz="0" w:space="0" w:color="auto"/>
      </w:divBdr>
    </w:div>
    <w:div w:id="1476869531">
      <w:bodyDiv w:val="1"/>
      <w:marLeft w:val="0"/>
      <w:marRight w:val="0"/>
      <w:marTop w:val="0"/>
      <w:marBottom w:val="0"/>
      <w:divBdr>
        <w:top w:val="none" w:sz="0" w:space="0" w:color="auto"/>
        <w:left w:val="none" w:sz="0" w:space="0" w:color="auto"/>
        <w:bottom w:val="none" w:sz="0" w:space="0" w:color="auto"/>
        <w:right w:val="none" w:sz="0" w:space="0" w:color="auto"/>
      </w:divBdr>
    </w:div>
    <w:div w:id="1516312444">
      <w:bodyDiv w:val="1"/>
      <w:marLeft w:val="0"/>
      <w:marRight w:val="0"/>
      <w:marTop w:val="0"/>
      <w:marBottom w:val="0"/>
      <w:divBdr>
        <w:top w:val="none" w:sz="0" w:space="0" w:color="auto"/>
        <w:left w:val="none" w:sz="0" w:space="0" w:color="auto"/>
        <w:bottom w:val="none" w:sz="0" w:space="0" w:color="auto"/>
        <w:right w:val="none" w:sz="0" w:space="0" w:color="auto"/>
      </w:divBdr>
    </w:div>
    <w:div w:id="1544947149">
      <w:bodyDiv w:val="1"/>
      <w:marLeft w:val="0"/>
      <w:marRight w:val="0"/>
      <w:marTop w:val="0"/>
      <w:marBottom w:val="0"/>
      <w:divBdr>
        <w:top w:val="none" w:sz="0" w:space="0" w:color="auto"/>
        <w:left w:val="none" w:sz="0" w:space="0" w:color="auto"/>
        <w:bottom w:val="none" w:sz="0" w:space="0" w:color="auto"/>
        <w:right w:val="none" w:sz="0" w:space="0" w:color="auto"/>
      </w:divBdr>
    </w:div>
    <w:div w:id="1663006657">
      <w:bodyDiv w:val="1"/>
      <w:marLeft w:val="0"/>
      <w:marRight w:val="0"/>
      <w:marTop w:val="0"/>
      <w:marBottom w:val="0"/>
      <w:divBdr>
        <w:top w:val="none" w:sz="0" w:space="0" w:color="auto"/>
        <w:left w:val="none" w:sz="0" w:space="0" w:color="auto"/>
        <w:bottom w:val="none" w:sz="0" w:space="0" w:color="auto"/>
        <w:right w:val="none" w:sz="0" w:space="0" w:color="auto"/>
      </w:divBdr>
    </w:div>
    <w:div w:id="1678340738">
      <w:bodyDiv w:val="1"/>
      <w:marLeft w:val="0"/>
      <w:marRight w:val="0"/>
      <w:marTop w:val="0"/>
      <w:marBottom w:val="0"/>
      <w:divBdr>
        <w:top w:val="none" w:sz="0" w:space="0" w:color="auto"/>
        <w:left w:val="none" w:sz="0" w:space="0" w:color="auto"/>
        <w:bottom w:val="none" w:sz="0" w:space="0" w:color="auto"/>
        <w:right w:val="none" w:sz="0" w:space="0" w:color="auto"/>
      </w:divBdr>
    </w:div>
    <w:div w:id="1718238670">
      <w:bodyDiv w:val="1"/>
      <w:marLeft w:val="0"/>
      <w:marRight w:val="0"/>
      <w:marTop w:val="0"/>
      <w:marBottom w:val="0"/>
      <w:divBdr>
        <w:top w:val="none" w:sz="0" w:space="0" w:color="auto"/>
        <w:left w:val="none" w:sz="0" w:space="0" w:color="auto"/>
        <w:bottom w:val="none" w:sz="0" w:space="0" w:color="auto"/>
        <w:right w:val="none" w:sz="0" w:space="0" w:color="auto"/>
      </w:divBdr>
    </w:div>
    <w:div w:id="1771388579">
      <w:bodyDiv w:val="1"/>
      <w:marLeft w:val="0"/>
      <w:marRight w:val="0"/>
      <w:marTop w:val="0"/>
      <w:marBottom w:val="0"/>
      <w:divBdr>
        <w:top w:val="none" w:sz="0" w:space="0" w:color="auto"/>
        <w:left w:val="none" w:sz="0" w:space="0" w:color="auto"/>
        <w:bottom w:val="none" w:sz="0" w:space="0" w:color="auto"/>
        <w:right w:val="none" w:sz="0" w:space="0" w:color="auto"/>
      </w:divBdr>
    </w:div>
    <w:div w:id="1802267183">
      <w:bodyDiv w:val="1"/>
      <w:marLeft w:val="0"/>
      <w:marRight w:val="0"/>
      <w:marTop w:val="0"/>
      <w:marBottom w:val="0"/>
      <w:divBdr>
        <w:top w:val="none" w:sz="0" w:space="0" w:color="auto"/>
        <w:left w:val="none" w:sz="0" w:space="0" w:color="auto"/>
        <w:bottom w:val="none" w:sz="0" w:space="0" w:color="auto"/>
        <w:right w:val="none" w:sz="0" w:space="0" w:color="auto"/>
      </w:divBdr>
    </w:div>
    <w:div w:id="1874074450">
      <w:bodyDiv w:val="1"/>
      <w:marLeft w:val="0"/>
      <w:marRight w:val="0"/>
      <w:marTop w:val="0"/>
      <w:marBottom w:val="0"/>
      <w:divBdr>
        <w:top w:val="none" w:sz="0" w:space="0" w:color="auto"/>
        <w:left w:val="none" w:sz="0" w:space="0" w:color="auto"/>
        <w:bottom w:val="none" w:sz="0" w:space="0" w:color="auto"/>
        <w:right w:val="none" w:sz="0" w:space="0" w:color="auto"/>
      </w:divBdr>
    </w:div>
    <w:div w:id="1963263720">
      <w:bodyDiv w:val="1"/>
      <w:marLeft w:val="0"/>
      <w:marRight w:val="0"/>
      <w:marTop w:val="0"/>
      <w:marBottom w:val="0"/>
      <w:divBdr>
        <w:top w:val="none" w:sz="0" w:space="0" w:color="auto"/>
        <w:left w:val="none" w:sz="0" w:space="0" w:color="auto"/>
        <w:bottom w:val="none" w:sz="0" w:space="0" w:color="auto"/>
        <w:right w:val="none" w:sz="0" w:space="0" w:color="auto"/>
      </w:divBdr>
    </w:div>
    <w:div w:id="2028409144">
      <w:bodyDiv w:val="1"/>
      <w:marLeft w:val="0"/>
      <w:marRight w:val="0"/>
      <w:marTop w:val="0"/>
      <w:marBottom w:val="0"/>
      <w:divBdr>
        <w:top w:val="none" w:sz="0" w:space="0" w:color="auto"/>
        <w:left w:val="none" w:sz="0" w:space="0" w:color="auto"/>
        <w:bottom w:val="none" w:sz="0" w:space="0" w:color="auto"/>
        <w:right w:val="none" w:sz="0" w:space="0" w:color="auto"/>
      </w:divBdr>
    </w:div>
    <w:div w:id="21017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png"/><Relationship Id="rId3" Type="http://schemas.openxmlformats.org/officeDocument/2006/relationships/customXml" Target="../customXml/item3.xml"/><Relationship Id="rId21" Type="http://schemas.openxmlformats.org/officeDocument/2006/relationships/image" Target="media/image10.jpe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header" Target="header1.xml"/><Relationship Id="rId50" Type="http://schemas.openxmlformats.org/officeDocument/2006/relationships/footer" Target="footer2.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image" Target="media/image18.jpe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jpeg"/><Relationship Id="rId40" Type="http://schemas.openxmlformats.org/officeDocument/2006/relationships/image" Target="media/image29.png"/><Relationship Id="rId45" Type="http://schemas.openxmlformats.org/officeDocument/2006/relationships/image" Target="media/image34.pn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alencia\AppData\Roaming\Microsoft\Templates\Median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2016-11-10T00:00:00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5E8CBC61-0A7D-40F8-9663-7F2C716EA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MedianReport.dotx</Template>
  <TotalTime>1</TotalTime>
  <Pages>65</Pages>
  <Words>12861</Words>
  <Characters>72408</Characters>
  <Application>Microsoft Office Word</Application>
  <DocSecurity>4</DocSecurity>
  <Lines>3620</Lines>
  <Paragraphs>1353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PREPARATIFS DES PAYS A LA RIPOSTE POUR LA MALADIE A VIRUS EBOLA : MAURITANIE</vt:lpstr>
      <vt:lpstr>PREPARATIFS DES PAYS A LA RIPOSTE POUR LA MALADIE A VIRUS EBOLA : MAURITANIE</vt:lpstr>
    </vt:vector>
  </TitlesOfParts>
  <Company>WHO</Company>
  <LinksUpToDate>false</LinksUpToDate>
  <CharactersWithSpaces>83916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PREPARATIFS DES PAYS A LA RIPOSTE POUR LA MALADIE A VIRUS EBOLA : MAURITANIE</dc:title>
  <dc:subject>RAPPORT DE MISSION</dc:subject>
  <dc:creator>Valencia, Cristina</dc:creator>
  <cp:lastModifiedBy>STROINK Christina (DEVCO)</cp:lastModifiedBy>
  <cp:revision>2</cp:revision>
  <cp:lastPrinted>2014-11-19T13:27:00Z</cp:lastPrinted>
  <dcterms:created xsi:type="dcterms:W3CDTF">2014-12-15T12:33:00Z</dcterms:created>
  <dcterms:modified xsi:type="dcterms:W3CDTF">2014-12-15T12:33:00Z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ies>
</file>