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FE333" w14:textId="6272BBE1" w:rsidR="00D20497" w:rsidRPr="00246001" w:rsidRDefault="008A27B6" w:rsidP="00D20497">
      <w:pPr>
        <w:shd w:val="clear" w:color="auto" w:fill="FFFFFF"/>
        <w:spacing w:line="240" w:lineRule="auto"/>
        <w:rPr>
          <w:rFonts w:asciiTheme="majorHAnsi" w:hAnsiTheme="majorHAnsi"/>
          <w:b/>
          <w:color w:val="222222"/>
          <w:szCs w:val="20"/>
          <w:lang w:eastAsia="en-US"/>
        </w:rPr>
      </w:pPr>
      <w:r w:rsidRPr="00246001">
        <w:rPr>
          <w:rFonts w:asciiTheme="majorHAnsi" w:hAnsiTheme="majorHAnsi"/>
          <w:b/>
          <w:color w:val="222222"/>
          <w:szCs w:val="20"/>
          <w:lang w:eastAsia="en-US"/>
        </w:rPr>
        <w:t>TERRITORIAL APPROACHES TO LOCAL DEVELOPMENT (TALD)</w:t>
      </w:r>
    </w:p>
    <w:p w14:paraId="3B9FAD7D" w14:textId="55109AB5" w:rsidR="008A27B6" w:rsidRPr="00246001" w:rsidRDefault="008A27B6" w:rsidP="00D20497">
      <w:pPr>
        <w:shd w:val="clear" w:color="auto" w:fill="FFFFFF"/>
        <w:spacing w:line="240" w:lineRule="auto"/>
        <w:rPr>
          <w:rFonts w:asciiTheme="majorHAnsi" w:hAnsiTheme="majorHAnsi"/>
          <w:b/>
          <w:color w:val="222222"/>
          <w:szCs w:val="20"/>
          <w:lang w:eastAsia="en-US"/>
        </w:rPr>
      </w:pPr>
      <w:r w:rsidRPr="00246001">
        <w:rPr>
          <w:rFonts w:asciiTheme="majorHAnsi" w:hAnsiTheme="majorHAnsi"/>
          <w:b/>
          <w:color w:val="222222"/>
          <w:szCs w:val="20"/>
          <w:lang w:eastAsia="en-US"/>
        </w:rPr>
        <w:t>Exploring relevant EU responses in a rapidly changing international environment</w:t>
      </w:r>
    </w:p>
    <w:p w14:paraId="54291D09" w14:textId="77777777" w:rsidR="006539A1" w:rsidRPr="00246001" w:rsidRDefault="006539A1" w:rsidP="0025345A">
      <w:pPr>
        <w:spacing w:after="120" w:line="240" w:lineRule="auto"/>
        <w:jc w:val="both"/>
        <w:rPr>
          <w:rFonts w:asciiTheme="majorHAnsi" w:hAnsiTheme="majorHAnsi"/>
          <w:b/>
          <w:szCs w:val="20"/>
        </w:rPr>
      </w:pPr>
    </w:p>
    <w:p w14:paraId="484BC5C6" w14:textId="77777777" w:rsidR="006539A1" w:rsidRPr="00246001" w:rsidRDefault="006539A1" w:rsidP="00143F89">
      <w:pPr>
        <w:spacing w:line="240" w:lineRule="auto"/>
        <w:jc w:val="both"/>
        <w:rPr>
          <w:rFonts w:asciiTheme="majorHAnsi" w:hAnsiTheme="majorHAnsi"/>
          <w:b/>
          <w:szCs w:val="20"/>
        </w:rPr>
      </w:pPr>
    </w:p>
    <w:p w14:paraId="49F62EAC" w14:textId="4DB04C71" w:rsidR="0025345A" w:rsidRPr="00246001" w:rsidRDefault="00544EAB" w:rsidP="00143F89">
      <w:pPr>
        <w:spacing w:line="240" w:lineRule="auto"/>
        <w:jc w:val="both"/>
        <w:rPr>
          <w:rFonts w:asciiTheme="majorHAnsi" w:hAnsiTheme="majorHAnsi"/>
          <w:b/>
          <w:szCs w:val="20"/>
        </w:rPr>
      </w:pPr>
      <w:r w:rsidRPr="00246001">
        <w:rPr>
          <w:rFonts w:asciiTheme="majorHAnsi" w:hAnsiTheme="majorHAnsi"/>
          <w:b/>
          <w:szCs w:val="20"/>
        </w:rPr>
        <w:t xml:space="preserve">I.     </w:t>
      </w:r>
      <w:r w:rsidR="000F7628" w:rsidRPr="00246001">
        <w:rPr>
          <w:rFonts w:asciiTheme="majorHAnsi" w:hAnsiTheme="majorHAnsi"/>
          <w:b/>
          <w:szCs w:val="20"/>
        </w:rPr>
        <w:t>What do we mean by a territorial approach to local development?</w:t>
      </w:r>
    </w:p>
    <w:p w14:paraId="4C93DEDD" w14:textId="77777777" w:rsidR="00143F89" w:rsidRPr="00246001" w:rsidRDefault="00143F89" w:rsidP="00143F89">
      <w:pPr>
        <w:spacing w:line="240" w:lineRule="auto"/>
        <w:jc w:val="both"/>
        <w:rPr>
          <w:rFonts w:asciiTheme="majorHAnsi" w:hAnsiTheme="majorHAnsi"/>
          <w:b/>
          <w:szCs w:val="20"/>
        </w:rPr>
      </w:pPr>
    </w:p>
    <w:p w14:paraId="793E763F" w14:textId="6F4441B8" w:rsidR="007669E8" w:rsidRPr="00246001" w:rsidRDefault="007669E8" w:rsidP="007669E8">
      <w:pPr>
        <w:pStyle w:val="ListParagraph"/>
        <w:numPr>
          <w:ilvl w:val="0"/>
          <w:numId w:val="13"/>
        </w:numPr>
        <w:shd w:val="clear" w:color="auto" w:fill="FFFFFF"/>
        <w:spacing w:line="240" w:lineRule="auto"/>
        <w:jc w:val="both"/>
        <w:rPr>
          <w:rFonts w:asciiTheme="majorHAnsi" w:hAnsiTheme="majorHAnsi"/>
          <w:color w:val="222222"/>
          <w:szCs w:val="20"/>
          <w:lang w:eastAsia="en-US"/>
        </w:rPr>
      </w:pPr>
      <w:bookmarkStart w:id="0" w:name="_GoBack"/>
      <w:r w:rsidRPr="00246001">
        <w:rPr>
          <w:rFonts w:asciiTheme="majorHAnsi" w:hAnsiTheme="majorHAnsi"/>
          <w:color w:val="222222"/>
          <w:szCs w:val="20"/>
          <w:lang w:eastAsia="en-US"/>
        </w:rPr>
        <w:t xml:space="preserve">The </w:t>
      </w:r>
      <w:r w:rsidR="00F02329" w:rsidRPr="00246001">
        <w:rPr>
          <w:rFonts w:asciiTheme="majorHAnsi" w:hAnsiTheme="majorHAnsi"/>
          <w:color w:val="222222"/>
          <w:szCs w:val="20"/>
          <w:lang w:eastAsia="en-US"/>
        </w:rPr>
        <w:t xml:space="preserve">May 2013 </w:t>
      </w:r>
      <w:r w:rsidRPr="00246001">
        <w:rPr>
          <w:rFonts w:asciiTheme="majorHAnsi" w:hAnsiTheme="majorHAnsi"/>
          <w:color w:val="222222"/>
          <w:szCs w:val="20"/>
          <w:lang w:eastAsia="en-US"/>
        </w:rPr>
        <w:t xml:space="preserve">Communication recognizes the comparative advantages of </w:t>
      </w:r>
      <w:r w:rsidR="00143F89" w:rsidRPr="00246001">
        <w:rPr>
          <w:rFonts w:asciiTheme="majorHAnsi" w:hAnsiTheme="majorHAnsi"/>
          <w:color w:val="222222"/>
          <w:szCs w:val="20"/>
          <w:lang w:eastAsia="en-US"/>
        </w:rPr>
        <w:t>local authorities (</w:t>
      </w:r>
      <w:r w:rsidRPr="00246001">
        <w:rPr>
          <w:rFonts w:asciiTheme="majorHAnsi" w:hAnsiTheme="majorHAnsi"/>
          <w:color w:val="222222"/>
          <w:szCs w:val="20"/>
          <w:lang w:eastAsia="en-US"/>
        </w:rPr>
        <w:t>LA</w:t>
      </w:r>
      <w:r w:rsidR="00143F89" w:rsidRPr="00246001">
        <w:rPr>
          <w:rFonts w:asciiTheme="majorHAnsi" w:hAnsiTheme="majorHAnsi"/>
          <w:color w:val="222222"/>
          <w:szCs w:val="20"/>
          <w:lang w:eastAsia="en-US"/>
        </w:rPr>
        <w:t xml:space="preserve">s) to act as catalysts of </w:t>
      </w:r>
      <w:r w:rsidR="005F13F7" w:rsidRPr="00246001">
        <w:rPr>
          <w:rFonts w:asciiTheme="majorHAnsi" w:hAnsiTheme="majorHAnsi"/>
          <w:color w:val="222222"/>
          <w:szCs w:val="20"/>
          <w:lang w:eastAsia="en-US"/>
        </w:rPr>
        <w:t xml:space="preserve">a </w:t>
      </w:r>
      <w:r w:rsidR="005F13F7" w:rsidRPr="00246001">
        <w:rPr>
          <w:rFonts w:asciiTheme="majorHAnsi" w:hAnsiTheme="majorHAnsi"/>
          <w:i/>
          <w:color w:val="222222"/>
          <w:szCs w:val="20"/>
          <w:lang w:eastAsia="en-US"/>
        </w:rPr>
        <w:t>‘</w:t>
      </w:r>
      <w:r w:rsidR="00143F89" w:rsidRPr="00246001">
        <w:rPr>
          <w:rFonts w:asciiTheme="majorHAnsi" w:hAnsiTheme="majorHAnsi"/>
          <w:i/>
          <w:color w:val="222222"/>
          <w:szCs w:val="20"/>
          <w:lang w:eastAsia="en-US"/>
        </w:rPr>
        <w:t xml:space="preserve">territorial </w:t>
      </w:r>
      <w:r w:rsidR="005F13F7" w:rsidRPr="00246001">
        <w:rPr>
          <w:rFonts w:asciiTheme="majorHAnsi" w:hAnsiTheme="majorHAnsi"/>
          <w:i/>
          <w:color w:val="222222"/>
          <w:szCs w:val="20"/>
          <w:lang w:eastAsia="en-US"/>
        </w:rPr>
        <w:t xml:space="preserve">approach to </w:t>
      </w:r>
      <w:r w:rsidR="00143F89" w:rsidRPr="00246001">
        <w:rPr>
          <w:rFonts w:asciiTheme="majorHAnsi" w:hAnsiTheme="majorHAnsi"/>
          <w:i/>
          <w:color w:val="222222"/>
          <w:szCs w:val="20"/>
          <w:lang w:eastAsia="en-US"/>
        </w:rPr>
        <w:t>development</w:t>
      </w:r>
      <w:r w:rsidR="005F13F7" w:rsidRPr="00246001">
        <w:rPr>
          <w:rFonts w:asciiTheme="majorHAnsi" w:hAnsiTheme="majorHAnsi"/>
          <w:i/>
          <w:color w:val="222222"/>
          <w:szCs w:val="20"/>
          <w:lang w:eastAsia="en-US"/>
        </w:rPr>
        <w:t>’</w:t>
      </w:r>
      <w:r w:rsidR="00165562" w:rsidRPr="00246001">
        <w:rPr>
          <w:rFonts w:asciiTheme="majorHAnsi" w:hAnsiTheme="majorHAnsi"/>
          <w:color w:val="222222"/>
          <w:szCs w:val="20"/>
          <w:lang w:eastAsia="en-US"/>
        </w:rPr>
        <w:t>.</w:t>
      </w:r>
      <w:r w:rsidR="005F13F7" w:rsidRPr="00246001">
        <w:rPr>
          <w:rFonts w:asciiTheme="majorHAnsi" w:hAnsiTheme="majorHAnsi"/>
          <w:color w:val="222222"/>
          <w:szCs w:val="20"/>
          <w:lang w:eastAsia="en-US"/>
        </w:rPr>
        <w:t xml:space="preserve"> Yet the policy document </w:t>
      </w:r>
      <w:r w:rsidRPr="00246001">
        <w:rPr>
          <w:rFonts w:asciiTheme="majorHAnsi" w:hAnsiTheme="majorHAnsi"/>
          <w:color w:val="222222"/>
          <w:szCs w:val="20"/>
          <w:lang w:eastAsia="en-US"/>
        </w:rPr>
        <w:t xml:space="preserve">also sends out a clear message that this will not happen if LAs </w:t>
      </w:r>
      <w:r w:rsidR="005F13F7" w:rsidRPr="00246001">
        <w:rPr>
          <w:rFonts w:asciiTheme="majorHAnsi" w:hAnsiTheme="majorHAnsi"/>
          <w:color w:val="222222"/>
          <w:szCs w:val="20"/>
          <w:lang w:eastAsia="en-US"/>
        </w:rPr>
        <w:t>(</w:t>
      </w:r>
      <w:proofErr w:type="spellStart"/>
      <w:r w:rsidR="005F13F7" w:rsidRPr="00246001">
        <w:rPr>
          <w:rFonts w:asciiTheme="majorHAnsi" w:hAnsiTheme="majorHAnsi"/>
          <w:color w:val="222222"/>
          <w:szCs w:val="20"/>
          <w:lang w:eastAsia="en-US"/>
        </w:rPr>
        <w:t>i</w:t>
      </w:r>
      <w:proofErr w:type="spellEnd"/>
      <w:r w:rsidR="005F13F7" w:rsidRPr="00246001">
        <w:rPr>
          <w:rFonts w:asciiTheme="majorHAnsi" w:hAnsiTheme="majorHAnsi"/>
          <w:color w:val="222222"/>
          <w:szCs w:val="20"/>
          <w:lang w:eastAsia="en-US"/>
        </w:rPr>
        <w:t xml:space="preserve">) </w:t>
      </w:r>
      <w:r w:rsidRPr="00246001">
        <w:rPr>
          <w:rFonts w:asciiTheme="majorHAnsi" w:hAnsiTheme="majorHAnsi"/>
          <w:color w:val="222222"/>
          <w:szCs w:val="20"/>
          <w:lang w:eastAsia="en-US"/>
        </w:rPr>
        <w:t xml:space="preserve">are not empowered to operate with a meaningful degree of autonomy and resources and appropriate accountability to both State and the people in their jurisdictions; </w:t>
      </w:r>
      <w:r w:rsidR="005F13F7" w:rsidRPr="00246001">
        <w:rPr>
          <w:rFonts w:asciiTheme="majorHAnsi" w:hAnsiTheme="majorHAnsi"/>
          <w:color w:val="222222"/>
          <w:szCs w:val="20"/>
          <w:lang w:eastAsia="en-US"/>
        </w:rPr>
        <w:t xml:space="preserve">(ii) do </w:t>
      </w:r>
      <w:r w:rsidR="00F02329" w:rsidRPr="00246001">
        <w:rPr>
          <w:rFonts w:asciiTheme="majorHAnsi" w:hAnsiTheme="majorHAnsi"/>
          <w:color w:val="222222"/>
          <w:szCs w:val="20"/>
          <w:lang w:eastAsia="en-US"/>
        </w:rPr>
        <w:t xml:space="preserve">not exercise leadership or </w:t>
      </w:r>
      <w:r w:rsidRPr="00246001">
        <w:rPr>
          <w:rFonts w:asciiTheme="majorHAnsi" w:hAnsiTheme="majorHAnsi"/>
          <w:color w:val="222222"/>
          <w:szCs w:val="20"/>
          <w:lang w:eastAsia="en-US"/>
        </w:rPr>
        <w:t>build their own</w:t>
      </w:r>
      <w:r w:rsidR="00F02329" w:rsidRPr="00246001">
        <w:rPr>
          <w:rFonts w:asciiTheme="majorHAnsi" w:hAnsiTheme="majorHAnsi"/>
          <w:color w:val="222222"/>
          <w:szCs w:val="20"/>
          <w:lang w:eastAsia="en-US"/>
        </w:rPr>
        <w:t xml:space="preserve"> capacities, and</w:t>
      </w:r>
      <w:r w:rsidR="005F13F7" w:rsidRPr="00246001">
        <w:rPr>
          <w:rFonts w:asciiTheme="majorHAnsi" w:hAnsiTheme="majorHAnsi"/>
          <w:color w:val="222222"/>
          <w:szCs w:val="20"/>
          <w:lang w:eastAsia="en-US"/>
        </w:rPr>
        <w:t xml:space="preserve"> (iii) develop relations of trust and cooper</w:t>
      </w:r>
      <w:r w:rsidR="00F02329" w:rsidRPr="00246001">
        <w:rPr>
          <w:rFonts w:asciiTheme="majorHAnsi" w:hAnsiTheme="majorHAnsi"/>
          <w:color w:val="222222"/>
          <w:szCs w:val="20"/>
          <w:lang w:eastAsia="en-US"/>
        </w:rPr>
        <w:t>ation with local constituencies</w:t>
      </w:r>
      <w:r w:rsidR="00165562" w:rsidRPr="00246001">
        <w:rPr>
          <w:rFonts w:asciiTheme="majorHAnsi" w:hAnsiTheme="majorHAnsi"/>
          <w:color w:val="222222"/>
          <w:szCs w:val="20"/>
          <w:lang w:eastAsia="en-US"/>
        </w:rPr>
        <w:t xml:space="preserve"> and other echelons of governance and administration</w:t>
      </w:r>
      <w:r w:rsidR="00F02329" w:rsidRPr="00246001">
        <w:rPr>
          <w:rFonts w:asciiTheme="majorHAnsi" w:hAnsiTheme="majorHAnsi"/>
          <w:color w:val="222222"/>
          <w:szCs w:val="20"/>
          <w:lang w:eastAsia="en-US"/>
        </w:rPr>
        <w:t xml:space="preserve">. </w:t>
      </w:r>
    </w:p>
    <w:p w14:paraId="37C641BD" w14:textId="77777777" w:rsidR="00D36AB0" w:rsidRPr="00246001" w:rsidRDefault="00D36AB0" w:rsidP="00D36AB0">
      <w:pPr>
        <w:pStyle w:val="ListParagraph"/>
        <w:numPr>
          <w:ilvl w:val="0"/>
          <w:numId w:val="0"/>
        </w:numPr>
        <w:shd w:val="clear" w:color="auto" w:fill="FFFFFF"/>
        <w:spacing w:line="240" w:lineRule="auto"/>
        <w:ind w:left="360"/>
        <w:jc w:val="both"/>
        <w:rPr>
          <w:rFonts w:asciiTheme="majorHAnsi" w:hAnsiTheme="majorHAnsi"/>
          <w:color w:val="222222"/>
          <w:szCs w:val="20"/>
          <w:lang w:eastAsia="en-US"/>
        </w:rPr>
      </w:pPr>
    </w:p>
    <w:p w14:paraId="219BEC3A" w14:textId="2EE0681F" w:rsidR="00D20497" w:rsidRPr="00246001" w:rsidRDefault="00D36AB0" w:rsidP="00D36AB0">
      <w:pPr>
        <w:pStyle w:val="ListParagraph"/>
        <w:numPr>
          <w:ilvl w:val="0"/>
          <w:numId w:val="13"/>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Both the </w:t>
      </w:r>
      <w:r w:rsidRPr="00246001">
        <w:rPr>
          <w:rFonts w:asciiTheme="majorHAnsi" w:hAnsiTheme="majorHAnsi"/>
          <w:i/>
          <w:color w:val="222222"/>
          <w:szCs w:val="20"/>
          <w:u w:val="single"/>
          <w:lang w:eastAsia="en-US"/>
        </w:rPr>
        <w:t>concept</w:t>
      </w:r>
      <w:r w:rsidR="006539A1" w:rsidRPr="00246001">
        <w:rPr>
          <w:rFonts w:asciiTheme="majorHAnsi" w:hAnsiTheme="majorHAnsi"/>
          <w:i/>
          <w:color w:val="222222"/>
          <w:szCs w:val="20"/>
          <w:u w:val="single"/>
          <w:lang w:eastAsia="en-US"/>
        </w:rPr>
        <w:t>s</w:t>
      </w:r>
      <w:r w:rsidRPr="00246001">
        <w:rPr>
          <w:rFonts w:asciiTheme="majorHAnsi" w:hAnsiTheme="majorHAnsi"/>
          <w:color w:val="222222"/>
          <w:szCs w:val="20"/>
          <w:lang w:eastAsia="en-US"/>
        </w:rPr>
        <w:t xml:space="preserve"> of ‘territorial development’ and the contours of a ‘territorial approach to local development’ are </w:t>
      </w:r>
      <w:r w:rsidRPr="00246001">
        <w:rPr>
          <w:rFonts w:asciiTheme="majorHAnsi" w:hAnsiTheme="majorHAnsi"/>
          <w:i/>
          <w:color w:val="222222"/>
          <w:szCs w:val="20"/>
          <w:u w:val="single"/>
          <w:lang w:eastAsia="en-US"/>
        </w:rPr>
        <w:t>not new</w:t>
      </w:r>
      <w:r w:rsidR="00165562" w:rsidRPr="00246001">
        <w:rPr>
          <w:rFonts w:asciiTheme="majorHAnsi" w:hAnsiTheme="majorHAnsi"/>
          <w:color w:val="222222"/>
          <w:szCs w:val="20"/>
          <w:lang w:eastAsia="en-US"/>
        </w:rPr>
        <w:t xml:space="preserve">. </w:t>
      </w:r>
      <w:r w:rsidR="00CF3D9C" w:rsidRPr="00246001">
        <w:rPr>
          <w:rFonts w:asciiTheme="majorHAnsi" w:hAnsiTheme="majorHAnsi"/>
          <w:color w:val="222222"/>
          <w:szCs w:val="20"/>
          <w:lang w:eastAsia="en-US"/>
        </w:rPr>
        <w:t>In the past decades, t</w:t>
      </w:r>
      <w:r w:rsidR="007F7176">
        <w:rPr>
          <w:rFonts w:asciiTheme="majorHAnsi" w:hAnsiTheme="majorHAnsi"/>
          <w:color w:val="222222"/>
          <w:szCs w:val="20"/>
          <w:lang w:eastAsia="en-US"/>
        </w:rPr>
        <w:t>here have been many</w:t>
      </w:r>
      <w:r w:rsidR="00165562" w:rsidRPr="00246001">
        <w:rPr>
          <w:rFonts w:asciiTheme="majorHAnsi" w:hAnsiTheme="majorHAnsi"/>
          <w:color w:val="222222"/>
          <w:szCs w:val="20"/>
          <w:lang w:eastAsia="en-US"/>
        </w:rPr>
        <w:t xml:space="preserve"> </w:t>
      </w:r>
      <w:r w:rsidRPr="00246001">
        <w:rPr>
          <w:rFonts w:asciiTheme="majorHAnsi" w:hAnsiTheme="majorHAnsi"/>
          <w:color w:val="222222"/>
          <w:szCs w:val="20"/>
          <w:lang w:eastAsia="en-US"/>
        </w:rPr>
        <w:t xml:space="preserve">initiatives </w:t>
      </w:r>
      <w:r w:rsidR="00165562" w:rsidRPr="00246001">
        <w:rPr>
          <w:rFonts w:asciiTheme="majorHAnsi" w:hAnsiTheme="majorHAnsi"/>
          <w:color w:val="222222"/>
          <w:szCs w:val="20"/>
          <w:lang w:eastAsia="en-US"/>
        </w:rPr>
        <w:t xml:space="preserve">across development regions </w:t>
      </w:r>
      <w:r w:rsidRPr="00246001">
        <w:rPr>
          <w:rFonts w:asciiTheme="majorHAnsi" w:hAnsiTheme="majorHAnsi"/>
          <w:color w:val="222222"/>
          <w:szCs w:val="20"/>
          <w:lang w:eastAsia="en-US"/>
        </w:rPr>
        <w:t>that sought to unlock the p</w:t>
      </w:r>
      <w:r w:rsidR="00C2669E" w:rsidRPr="00246001">
        <w:rPr>
          <w:rFonts w:asciiTheme="majorHAnsi" w:hAnsiTheme="majorHAnsi"/>
          <w:color w:val="222222"/>
          <w:szCs w:val="20"/>
          <w:lang w:eastAsia="en-US"/>
        </w:rPr>
        <w:t xml:space="preserve">otential of territories, mobilizing different actors and using </w:t>
      </w:r>
      <w:r w:rsidRPr="00246001">
        <w:rPr>
          <w:rFonts w:asciiTheme="majorHAnsi" w:hAnsiTheme="majorHAnsi"/>
          <w:color w:val="222222"/>
          <w:szCs w:val="20"/>
          <w:lang w:eastAsia="en-US"/>
        </w:rPr>
        <w:t>a varie</w:t>
      </w:r>
      <w:r w:rsidR="00C2669E" w:rsidRPr="00246001">
        <w:rPr>
          <w:rFonts w:asciiTheme="majorHAnsi" w:hAnsiTheme="majorHAnsi"/>
          <w:color w:val="222222"/>
          <w:szCs w:val="20"/>
          <w:lang w:eastAsia="en-US"/>
        </w:rPr>
        <w:t xml:space="preserve">ty of labels and implementation </w:t>
      </w:r>
      <w:r w:rsidRPr="00246001">
        <w:rPr>
          <w:rFonts w:asciiTheme="majorHAnsi" w:hAnsiTheme="majorHAnsi"/>
          <w:color w:val="222222"/>
          <w:szCs w:val="20"/>
          <w:lang w:eastAsia="en-US"/>
        </w:rPr>
        <w:t>app</w:t>
      </w:r>
      <w:r w:rsidR="00C2669E" w:rsidRPr="00246001">
        <w:rPr>
          <w:rFonts w:asciiTheme="majorHAnsi" w:hAnsiTheme="majorHAnsi"/>
          <w:color w:val="222222"/>
          <w:szCs w:val="20"/>
          <w:lang w:eastAsia="en-US"/>
        </w:rPr>
        <w:t xml:space="preserve">roaches </w:t>
      </w:r>
      <w:r w:rsidR="00CF3D9C" w:rsidRPr="00246001">
        <w:rPr>
          <w:rFonts w:asciiTheme="majorHAnsi" w:hAnsiTheme="majorHAnsi"/>
          <w:color w:val="222222"/>
          <w:szCs w:val="20"/>
          <w:lang w:eastAsia="en-US"/>
        </w:rPr>
        <w:t xml:space="preserve">(top-down or bottom-up). Within the </w:t>
      </w:r>
      <w:r w:rsidR="00C2669E" w:rsidRPr="00246001">
        <w:rPr>
          <w:rFonts w:asciiTheme="majorHAnsi" w:hAnsiTheme="majorHAnsi"/>
          <w:color w:val="222222"/>
          <w:szCs w:val="20"/>
          <w:lang w:eastAsia="en-US"/>
        </w:rPr>
        <w:t xml:space="preserve">EU </w:t>
      </w:r>
      <w:r w:rsidR="00CF3D9C" w:rsidRPr="00246001">
        <w:rPr>
          <w:rFonts w:asciiTheme="majorHAnsi" w:hAnsiTheme="majorHAnsi"/>
          <w:color w:val="222222"/>
          <w:szCs w:val="20"/>
          <w:lang w:eastAsia="en-US"/>
        </w:rPr>
        <w:t xml:space="preserve">integration process, </w:t>
      </w:r>
      <w:r w:rsidR="00C2669E" w:rsidRPr="00246001">
        <w:rPr>
          <w:rFonts w:asciiTheme="majorHAnsi" w:hAnsiTheme="majorHAnsi"/>
          <w:color w:val="222222"/>
          <w:szCs w:val="20"/>
          <w:lang w:eastAsia="en-US"/>
        </w:rPr>
        <w:t xml:space="preserve">territorial development </w:t>
      </w:r>
      <w:r w:rsidR="007F7176">
        <w:rPr>
          <w:rFonts w:asciiTheme="majorHAnsi" w:hAnsiTheme="majorHAnsi"/>
          <w:color w:val="222222"/>
          <w:szCs w:val="20"/>
          <w:lang w:eastAsia="en-US"/>
        </w:rPr>
        <w:t xml:space="preserve">approaches have </w:t>
      </w:r>
      <w:r w:rsidR="00CF3D9C" w:rsidRPr="00246001">
        <w:rPr>
          <w:rFonts w:asciiTheme="majorHAnsi" w:hAnsiTheme="majorHAnsi"/>
          <w:color w:val="222222"/>
          <w:szCs w:val="20"/>
          <w:lang w:eastAsia="en-US"/>
        </w:rPr>
        <w:t xml:space="preserve">been stimulated through the instrument of </w:t>
      </w:r>
      <w:r w:rsidR="00C2669E" w:rsidRPr="00246001">
        <w:rPr>
          <w:rFonts w:asciiTheme="majorHAnsi" w:hAnsiTheme="majorHAnsi"/>
          <w:color w:val="222222"/>
          <w:szCs w:val="20"/>
          <w:lang w:eastAsia="en-US"/>
        </w:rPr>
        <w:t>structural funds for regional development</w:t>
      </w:r>
      <w:r w:rsidR="007F7176">
        <w:rPr>
          <w:rFonts w:asciiTheme="majorHAnsi" w:hAnsiTheme="majorHAnsi"/>
          <w:color w:val="222222"/>
          <w:szCs w:val="20"/>
          <w:lang w:eastAsia="en-US"/>
        </w:rPr>
        <w:t xml:space="preserve"> or in the form of </w:t>
      </w:r>
      <w:r w:rsidR="00165562" w:rsidRPr="00246001">
        <w:rPr>
          <w:rFonts w:asciiTheme="majorHAnsi" w:hAnsiTheme="majorHAnsi"/>
          <w:color w:val="222222"/>
          <w:szCs w:val="20"/>
          <w:lang w:eastAsia="en-US"/>
        </w:rPr>
        <w:t xml:space="preserve">European territorial cooperation schemes. </w:t>
      </w:r>
      <w:r w:rsidR="00C2669E" w:rsidRPr="00246001">
        <w:rPr>
          <w:rFonts w:asciiTheme="majorHAnsi" w:hAnsiTheme="majorHAnsi"/>
          <w:color w:val="222222"/>
          <w:szCs w:val="20"/>
          <w:lang w:eastAsia="en-US"/>
        </w:rPr>
        <w:t xml:space="preserve">European municipalities engaging in decentralized cooperation often adopt territorial approaches in providing support. Processes of rapid urbanization across the globe further </w:t>
      </w:r>
      <w:r w:rsidR="00CF3D9C" w:rsidRPr="00246001">
        <w:rPr>
          <w:rFonts w:asciiTheme="majorHAnsi" w:hAnsiTheme="majorHAnsi"/>
          <w:color w:val="222222"/>
          <w:szCs w:val="20"/>
          <w:lang w:eastAsia="en-US"/>
        </w:rPr>
        <w:t>emphasize the critical importance</w:t>
      </w:r>
      <w:r w:rsidR="00C2669E" w:rsidRPr="00246001">
        <w:rPr>
          <w:rFonts w:asciiTheme="majorHAnsi" w:hAnsiTheme="majorHAnsi"/>
          <w:color w:val="222222"/>
          <w:szCs w:val="20"/>
          <w:lang w:eastAsia="en-US"/>
        </w:rPr>
        <w:t xml:space="preserve"> of territorial approaches. </w:t>
      </w:r>
    </w:p>
    <w:bookmarkEnd w:id="0"/>
    <w:p w14:paraId="0D2E0375" w14:textId="77777777" w:rsidR="007669E8" w:rsidRPr="00246001" w:rsidRDefault="007669E8" w:rsidP="007669E8">
      <w:pPr>
        <w:shd w:val="clear" w:color="auto" w:fill="FFFFFF"/>
        <w:spacing w:line="240" w:lineRule="auto"/>
        <w:rPr>
          <w:rFonts w:asciiTheme="majorHAnsi" w:hAnsiTheme="majorHAnsi"/>
          <w:color w:val="222222"/>
          <w:szCs w:val="20"/>
          <w:lang w:eastAsia="en-US"/>
        </w:rPr>
      </w:pPr>
    </w:p>
    <w:p w14:paraId="057149D5" w14:textId="118F2DCF" w:rsidR="000F7628" w:rsidRPr="00246001" w:rsidRDefault="00CF3D9C" w:rsidP="00CF3D9C">
      <w:pPr>
        <w:pStyle w:val="ListParagraph"/>
        <w:numPr>
          <w:ilvl w:val="0"/>
          <w:numId w:val="13"/>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Within the development discourse, the adjective ‘territorial’ commonly refers to either the spatial integration and/or the geographic scale of local development (in a subnational portio</w:t>
      </w:r>
      <w:r w:rsidR="002A60F9" w:rsidRPr="00246001">
        <w:rPr>
          <w:rFonts w:asciiTheme="majorHAnsi" w:hAnsiTheme="majorHAnsi"/>
          <w:color w:val="222222"/>
          <w:szCs w:val="20"/>
          <w:lang w:eastAsia="en-US"/>
        </w:rPr>
        <w:t>n of the</w:t>
      </w:r>
      <w:r w:rsidR="00165562" w:rsidRPr="00246001">
        <w:rPr>
          <w:rFonts w:asciiTheme="majorHAnsi" w:hAnsiTheme="majorHAnsi"/>
          <w:color w:val="222222"/>
          <w:szCs w:val="20"/>
          <w:lang w:eastAsia="en-US"/>
        </w:rPr>
        <w:t xml:space="preserve"> national territory).  E</w:t>
      </w:r>
      <w:r w:rsidR="002A60F9" w:rsidRPr="00246001">
        <w:rPr>
          <w:rFonts w:asciiTheme="majorHAnsi" w:hAnsiTheme="majorHAnsi"/>
          <w:color w:val="222222"/>
          <w:szCs w:val="20"/>
          <w:lang w:eastAsia="en-US"/>
        </w:rPr>
        <w:t>xperience suggests t</w:t>
      </w:r>
      <w:r w:rsidR="00165562" w:rsidRPr="00246001">
        <w:rPr>
          <w:rFonts w:asciiTheme="majorHAnsi" w:hAnsiTheme="majorHAnsi"/>
          <w:color w:val="222222"/>
          <w:szCs w:val="20"/>
          <w:lang w:eastAsia="en-US"/>
        </w:rPr>
        <w:t xml:space="preserve">hat </w:t>
      </w:r>
      <w:r w:rsidR="002A60F9" w:rsidRPr="00246001">
        <w:rPr>
          <w:rFonts w:asciiTheme="majorHAnsi" w:hAnsiTheme="majorHAnsi"/>
          <w:color w:val="222222"/>
          <w:szCs w:val="20"/>
          <w:lang w:eastAsia="en-US"/>
        </w:rPr>
        <w:t>the way in which territorial development is currently applied</w:t>
      </w:r>
      <w:r w:rsidR="00165562" w:rsidRPr="00246001">
        <w:rPr>
          <w:rFonts w:asciiTheme="majorHAnsi" w:hAnsiTheme="majorHAnsi"/>
          <w:color w:val="222222"/>
          <w:szCs w:val="20"/>
          <w:lang w:eastAsia="en-US"/>
        </w:rPr>
        <w:t xml:space="preserve"> may carry risks</w:t>
      </w:r>
      <w:r w:rsidR="002A60F9" w:rsidRPr="00246001">
        <w:rPr>
          <w:rFonts w:asciiTheme="majorHAnsi" w:hAnsiTheme="majorHAnsi"/>
          <w:color w:val="222222"/>
          <w:szCs w:val="20"/>
          <w:lang w:eastAsia="en-US"/>
        </w:rPr>
        <w:t>. In practice, efforts to promote spatially oriented and horizontally coordinated development are often based on unrealistic premises</w:t>
      </w:r>
      <w:r w:rsidR="002A60F9" w:rsidRPr="00246001">
        <w:rPr>
          <w:rStyle w:val="FootnoteReference"/>
          <w:rFonts w:asciiTheme="majorHAnsi" w:hAnsiTheme="majorHAnsi"/>
          <w:color w:val="222222"/>
          <w:szCs w:val="20"/>
          <w:lang w:eastAsia="en-US"/>
        </w:rPr>
        <w:footnoteReference w:id="1"/>
      </w:r>
      <w:r w:rsidR="002A60F9" w:rsidRPr="00246001">
        <w:rPr>
          <w:rFonts w:asciiTheme="majorHAnsi" w:hAnsiTheme="majorHAnsi"/>
          <w:color w:val="222222"/>
          <w:szCs w:val="20"/>
          <w:lang w:eastAsia="en-US"/>
        </w:rPr>
        <w:t xml:space="preserve">, </w:t>
      </w:r>
      <w:r w:rsidR="00D13BCE">
        <w:rPr>
          <w:rFonts w:asciiTheme="majorHAnsi" w:hAnsiTheme="majorHAnsi"/>
          <w:color w:val="222222"/>
          <w:szCs w:val="20"/>
          <w:lang w:eastAsia="en-US"/>
        </w:rPr>
        <w:t xml:space="preserve">at one end of the spectrum they </w:t>
      </w:r>
      <w:r w:rsidR="002A60F9" w:rsidRPr="00246001">
        <w:rPr>
          <w:rFonts w:asciiTheme="majorHAnsi" w:hAnsiTheme="majorHAnsi"/>
          <w:color w:val="222222"/>
          <w:szCs w:val="20"/>
          <w:lang w:eastAsia="en-US"/>
        </w:rPr>
        <w:t>may slip int</w:t>
      </w:r>
      <w:r w:rsidR="00165562" w:rsidRPr="00246001">
        <w:rPr>
          <w:rFonts w:asciiTheme="majorHAnsi" w:hAnsiTheme="majorHAnsi"/>
          <w:color w:val="222222"/>
          <w:szCs w:val="20"/>
          <w:lang w:eastAsia="en-US"/>
        </w:rPr>
        <w:t xml:space="preserve">o a </w:t>
      </w:r>
      <w:r w:rsidR="00D13BCE">
        <w:rPr>
          <w:rFonts w:asciiTheme="majorHAnsi" w:hAnsiTheme="majorHAnsi"/>
          <w:color w:val="222222"/>
          <w:szCs w:val="20"/>
          <w:lang w:eastAsia="en-US"/>
        </w:rPr>
        <w:t xml:space="preserve">self-defeating </w:t>
      </w:r>
      <w:r w:rsidR="00165562" w:rsidRPr="00246001">
        <w:rPr>
          <w:rFonts w:asciiTheme="majorHAnsi" w:hAnsiTheme="majorHAnsi"/>
          <w:color w:val="222222"/>
          <w:szCs w:val="20"/>
          <w:lang w:eastAsia="en-US"/>
        </w:rPr>
        <w:t>‘h</w:t>
      </w:r>
      <w:r w:rsidR="008A6F25" w:rsidRPr="00246001">
        <w:rPr>
          <w:rFonts w:asciiTheme="majorHAnsi" w:hAnsiTheme="majorHAnsi"/>
          <w:color w:val="222222"/>
          <w:szCs w:val="20"/>
          <w:lang w:eastAsia="en-US"/>
        </w:rPr>
        <w:t>yper-local</w:t>
      </w:r>
      <w:r w:rsidR="00D13BCE">
        <w:rPr>
          <w:rFonts w:asciiTheme="majorHAnsi" w:hAnsiTheme="majorHAnsi"/>
          <w:color w:val="222222"/>
          <w:szCs w:val="20"/>
          <w:lang w:eastAsia="en-US"/>
        </w:rPr>
        <w:t>’</w:t>
      </w:r>
      <w:r w:rsidR="008A6F25" w:rsidRPr="00246001">
        <w:rPr>
          <w:rFonts w:asciiTheme="majorHAnsi" w:hAnsiTheme="majorHAnsi"/>
          <w:color w:val="222222"/>
          <w:szCs w:val="20"/>
          <w:lang w:eastAsia="en-US"/>
        </w:rPr>
        <w:t xml:space="preserve"> perspective</w:t>
      </w:r>
      <w:r w:rsidR="00D13BCE">
        <w:rPr>
          <w:rFonts w:asciiTheme="majorHAnsi" w:hAnsiTheme="majorHAnsi"/>
          <w:color w:val="222222"/>
          <w:szCs w:val="20"/>
          <w:lang w:eastAsia="en-US"/>
        </w:rPr>
        <w:t xml:space="preserve">, at the other end they </w:t>
      </w:r>
      <w:proofErr w:type="gramStart"/>
      <w:r w:rsidR="00D13BCE">
        <w:rPr>
          <w:rFonts w:asciiTheme="majorHAnsi" w:hAnsiTheme="majorHAnsi"/>
          <w:color w:val="222222"/>
          <w:szCs w:val="20"/>
          <w:lang w:eastAsia="en-US"/>
        </w:rPr>
        <w:t>may</w:t>
      </w:r>
      <w:r w:rsidR="008A6F25" w:rsidRPr="00246001">
        <w:rPr>
          <w:rFonts w:asciiTheme="majorHAnsi" w:hAnsiTheme="majorHAnsi"/>
          <w:color w:val="222222"/>
          <w:szCs w:val="20"/>
          <w:lang w:eastAsia="en-US"/>
        </w:rPr>
        <w:t xml:space="preserve">  </w:t>
      </w:r>
      <w:r w:rsidR="002A60F9" w:rsidRPr="00246001">
        <w:rPr>
          <w:rFonts w:asciiTheme="majorHAnsi" w:hAnsiTheme="majorHAnsi"/>
          <w:color w:val="222222"/>
          <w:szCs w:val="20"/>
          <w:lang w:eastAsia="en-US"/>
        </w:rPr>
        <w:t>obscure</w:t>
      </w:r>
      <w:proofErr w:type="gramEnd"/>
      <w:r w:rsidR="002A60F9" w:rsidRPr="00246001">
        <w:rPr>
          <w:rFonts w:asciiTheme="majorHAnsi" w:hAnsiTheme="majorHAnsi"/>
          <w:color w:val="222222"/>
          <w:szCs w:val="20"/>
          <w:lang w:eastAsia="en-US"/>
        </w:rPr>
        <w:t xml:space="preserve"> the essentially endogenous nature of local development and the role of territory as an </w:t>
      </w:r>
      <w:r w:rsidR="002A60F9" w:rsidRPr="00246001">
        <w:rPr>
          <w:rFonts w:asciiTheme="majorHAnsi" w:hAnsiTheme="majorHAnsi"/>
          <w:i/>
          <w:color w:val="222222"/>
          <w:szCs w:val="20"/>
          <w:u w:val="single"/>
          <w:lang w:eastAsia="en-US"/>
        </w:rPr>
        <w:t>active</w:t>
      </w:r>
      <w:r w:rsidR="002A60F9" w:rsidRPr="00246001">
        <w:rPr>
          <w:rFonts w:asciiTheme="majorHAnsi" w:hAnsiTheme="majorHAnsi"/>
          <w:color w:val="222222"/>
          <w:szCs w:val="20"/>
          <w:lang w:eastAsia="en-US"/>
        </w:rPr>
        <w:t xml:space="preserve"> ingredient, not a </w:t>
      </w:r>
      <w:r w:rsidR="002A60F9" w:rsidRPr="00246001">
        <w:rPr>
          <w:rFonts w:asciiTheme="majorHAnsi" w:hAnsiTheme="majorHAnsi"/>
          <w:i/>
          <w:color w:val="222222"/>
          <w:szCs w:val="20"/>
          <w:u w:val="single"/>
          <w:lang w:eastAsia="en-US"/>
        </w:rPr>
        <w:t>passive receptacle</w:t>
      </w:r>
      <w:r w:rsidR="002A60F9" w:rsidRPr="00246001">
        <w:rPr>
          <w:rFonts w:asciiTheme="majorHAnsi" w:hAnsiTheme="majorHAnsi"/>
          <w:color w:val="222222"/>
          <w:szCs w:val="20"/>
          <w:lang w:eastAsia="en-US"/>
        </w:rPr>
        <w:t xml:space="preserve"> of development</w:t>
      </w:r>
      <w:r w:rsidR="002A60F9" w:rsidRPr="00246001">
        <w:rPr>
          <w:rStyle w:val="FootnoteReference"/>
          <w:rFonts w:asciiTheme="majorHAnsi" w:hAnsiTheme="majorHAnsi"/>
          <w:color w:val="222222"/>
          <w:szCs w:val="20"/>
          <w:lang w:eastAsia="en-US"/>
        </w:rPr>
        <w:footnoteReference w:id="2"/>
      </w:r>
      <w:r w:rsidR="002A60F9" w:rsidRPr="00246001">
        <w:rPr>
          <w:rFonts w:asciiTheme="majorHAnsi" w:hAnsiTheme="majorHAnsi"/>
          <w:color w:val="222222"/>
          <w:szCs w:val="20"/>
          <w:lang w:eastAsia="en-US"/>
        </w:rPr>
        <w:t>.</w:t>
      </w:r>
    </w:p>
    <w:p w14:paraId="39662E1E" w14:textId="77777777" w:rsidR="002A60F9" w:rsidRPr="00246001" w:rsidRDefault="002A60F9" w:rsidP="002A60F9">
      <w:pPr>
        <w:shd w:val="clear" w:color="auto" w:fill="FFFFFF"/>
        <w:spacing w:line="240" w:lineRule="auto"/>
        <w:jc w:val="both"/>
        <w:rPr>
          <w:rFonts w:asciiTheme="majorHAnsi" w:hAnsiTheme="majorHAnsi"/>
          <w:color w:val="222222"/>
          <w:szCs w:val="20"/>
          <w:lang w:eastAsia="en-US"/>
        </w:rPr>
      </w:pPr>
    </w:p>
    <w:p w14:paraId="498DCB59" w14:textId="1862AE9C" w:rsidR="002A60F9" w:rsidRPr="00246001" w:rsidRDefault="002A60F9" w:rsidP="00CF3D9C">
      <w:pPr>
        <w:pStyle w:val="ListParagraph"/>
        <w:numPr>
          <w:ilvl w:val="0"/>
          <w:numId w:val="13"/>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To recover the full value of territorial development, a richer and more specific definition is needed. This calls for the incorporation of two critical</w:t>
      </w:r>
      <w:r w:rsidR="007F7176">
        <w:rPr>
          <w:rFonts w:asciiTheme="majorHAnsi" w:hAnsiTheme="majorHAnsi"/>
          <w:color w:val="222222"/>
          <w:szCs w:val="20"/>
          <w:lang w:eastAsia="en-US"/>
        </w:rPr>
        <w:t xml:space="preserve"> insights gained in </w:t>
      </w:r>
      <w:r w:rsidRPr="00246001">
        <w:rPr>
          <w:rFonts w:asciiTheme="majorHAnsi" w:hAnsiTheme="majorHAnsi"/>
          <w:color w:val="222222"/>
          <w:szCs w:val="20"/>
          <w:lang w:eastAsia="en-US"/>
        </w:rPr>
        <w:t xml:space="preserve">promoting local development. First, an </w:t>
      </w:r>
      <w:r w:rsidR="00267B60" w:rsidRPr="00246001">
        <w:rPr>
          <w:rFonts w:asciiTheme="majorHAnsi" w:hAnsiTheme="majorHAnsi"/>
          <w:color w:val="222222"/>
          <w:szCs w:val="20"/>
          <w:lang w:eastAsia="en-US"/>
        </w:rPr>
        <w:t xml:space="preserve">understanding of ‘local’ not just as the designation of a particular scale (“where” development takes place) but of </w:t>
      </w:r>
      <w:r w:rsidR="00267B60" w:rsidRPr="00246001">
        <w:rPr>
          <w:rFonts w:asciiTheme="majorHAnsi" w:hAnsiTheme="majorHAnsi"/>
          <w:i/>
          <w:color w:val="222222"/>
          <w:szCs w:val="20"/>
          <w:u w:val="single"/>
          <w:lang w:eastAsia="en-US"/>
        </w:rPr>
        <w:t>a focus on “how” and “by whom” development is promoted</w:t>
      </w:r>
      <w:r w:rsidR="00267B60" w:rsidRPr="00246001">
        <w:rPr>
          <w:rFonts w:asciiTheme="majorHAnsi" w:hAnsiTheme="majorHAnsi"/>
          <w:color w:val="222222"/>
          <w:szCs w:val="20"/>
          <w:lang w:eastAsia="en-US"/>
        </w:rPr>
        <w:t xml:space="preserve">. </w:t>
      </w:r>
      <w:r w:rsidR="00093295" w:rsidRPr="00246001">
        <w:rPr>
          <w:rFonts w:asciiTheme="majorHAnsi" w:hAnsiTheme="majorHAnsi"/>
          <w:color w:val="222222"/>
          <w:szCs w:val="20"/>
          <w:lang w:eastAsia="en-US"/>
        </w:rPr>
        <w:t xml:space="preserve">The “how” question refers to the need to mobilize the potential and resources </w:t>
      </w:r>
      <w:r w:rsidR="00093295" w:rsidRPr="00246001">
        <w:rPr>
          <w:rFonts w:asciiTheme="majorHAnsi" w:hAnsiTheme="majorHAnsi"/>
          <w:i/>
          <w:color w:val="222222"/>
          <w:szCs w:val="20"/>
          <w:lang w:eastAsia="en-US"/>
        </w:rPr>
        <w:t>within</w:t>
      </w:r>
      <w:r w:rsidR="00093295" w:rsidRPr="00246001">
        <w:rPr>
          <w:rFonts w:asciiTheme="majorHAnsi" w:hAnsiTheme="majorHAnsi"/>
          <w:color w:val="222222"/>
          <w:szCs w:val="20"/>
          <w:lang w:eastAsia="en-US"/>
        </w:rPr>
        <w:t xml:space="preserve"> the territory trough enabling political and institutional mechanisms </w:t>
      </w:r>
      <w:r w:rsidR="004A7E31" w:rsidRPr="00246001">
        <w:rPr>
          <w:rFonts w:asciiTheme="majorHAnsi" w:hAnsiTheme="majorHAnsi"/>
          <w:color w:val="222222"/>
          <w:szCs w:val="20"/>
          <w:lang w:eastAsia="en-US"/>
        </w:rPr>
        <w:t xml:space="preserve">of governance and administration at different levels. The “who” question stresses both the importance of empowered local authorities (to facilitate territorial approaches), the genuine participation of all relevant actors in a given territory and </w:t>
      </w:r>
      <w:r w:rsidR="00165562" w:rsidRPr="00246001">
        <w:rPr>
          <w:rFonts w:asciiTheme="majorHAnsi" w:hAnsiTheme="majorHAnsi"/>
          <w:color w:val="222222"/>
          <w:szCs w:val="20"/>
          <w:lang w:eastAsia="en-US"/>
        </w:rPr>
        <w:t xml:space="preserve">the existence of </w:t>
      </w:r>
      <w:r w:rsidR="004A7E31" w:rsidRPr="00246001">
        <w:rPr>
          <w:rFonts w:asciiTheme="majorHAnsi" w:hAnsiTheme="majorHAnsi"/>
          <w:color w:val="222222"/>
          <w:szCs w:val="20"/>
          <w:lang w:eastAsia="en-US"/>
        </w:rPr>
        <w:t>effective relations between different levels of governance.</w:t>
      </w:r>
    </w:p>
    <w:p w14:paraId="337F262B" w14:textId="77777777" w:rsidR="007669E8" w:rsidRPr="00246001" w:rsidRDefault="007669E8" w:rsidP="007669E8">
      <w:pPr>
        <w:shd w:val="clear" w:color="auto" w:fill="FFFFFF"/>
        <w:spacing w:line="240" w:lineRule="auto"/>
        <w:rPr>
          <w:rFonts w:asciiTheme="majorHAnsi" w:hAnsiTheme="majorHAnsi"/>
          <w:color w:val="222222"/>
          <w:szCs w:val="20"/>
          <w:lang w:eastAsia="en-US"/>
        </w:rPr>
      </w:pPr>
    </w:p>
    <w:p w14:paraId="550E2444" w14:textId="22DDD81E" w:rsidR="00894865" w:rsidRPr="00246001" w:rsidRDefault="004A7E31" w:rsidP="006F774D">
      <w:pPr>
        <w:pStyle w:val="ListParagraph"/>
        <w:numPr>
          <w:ilvl w:val="0"/>
          <w:numId w:val="13"/>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Integrating these new elements brings along a</w:t>
      </w:r>
      <w:r w:rsidR="007F7176">
        <w:rPr>
          <w:rFonts w:asciiTheme="majorHAnsi" w:hAnsiTheme="majorHAnsi"/>
          <w:color w:val="222222"/>
          <w:szCs w:val="20"/>
          <w:lang w:eastAsia="en-US"/>
        </w:rPr>
        <w:t>n extended notion</w:t>
      </w:r>
      <w:r w:rsidRPr="00246001">
        <w:rPr>
          <w:rFonts w:asciiTheme="majorHAnsi" w:hAnsiTheme="majorHAnsi"/>
          <w:color w:val="222222"/>
          <w:szCs w:val="20"/>
          <w:lang w:eastAsia="en-US"/>
        </w:rPr>
        <w:t xml:space="preserve"> </w:t>
      </w:r>
      <w:r w:rsidR="007F7176">
        <w:rPr>
          <w:rFonts w:asciiTheme="majorHAnsi" w:hAnsiTheme="majorHAnsi"/>
          <w:color w:val="222222"/>
          <w:szCs w:val="20"/>
          <w:lang w:eastAsia="en-US"/>
        </w:rPr>
        <w:t xml:space="preserve">of </w:t>
      </w:r>
      <w:r w:rsidRPr="00246001">
        <w:rPr>
          <w:rFonts w:asciiTheme="majorHAnsi" w:hAnsiTheme="majorHAnsi"/>
          <w:i/>
          <w:color w:val="222222"/>
          <w:szCs w:val="20"/>
          <w:u w:val="single"/>
          <w:lang w:eastAsia="en-US"/>
        </w:rPr>
        <w:t>‘territorial development’</w:t>
      </w:r>
      <w:r w:rsidRPr="00246001">
        <w:rPr>
          <w:rFonts w:asciiTheme="majorHAnsi" w:hAnsiTheme="majorHAnsi"/>
          <w:color w:val="222222"/>
          <w:szCs w:val="20"/>
          <w:lang w:eastAsia="en-US"/>
        </w:rPr>
        <w:t xml:space="preserve"> </w:t>
      </w:r>
      <w:r w:rsidR="00165562" w:rsidRPr="00246001">
        <w:rPr>
          <w:rFonts w:asciiTheme="majorHAnsi" w:hAnsiTheme="majorHAnsi"/>
          <w:color w:val="222222"/>
          <w:szCs w:val="20"/>
          <w:lang w:eastAsia="en-US"/>
        </w:rPr>
        <w:t xml:space="preserve">as </w:t>
      </w:r>
      <w:r w:rsidR="00E70E7F" w:rsidRPr="00246001">
        <w:rPr>
          <w:rFonts w:asciiTheme="majorHAnsi" w:hAnsiTheme="majorHAnsi"/>
          <w:color w:val="222222"/>
          <w:szCs w:val="20"/>
          <w:lang w:eastAsia="en-US"/>
        </w:rPr>
        <w:t xml:space="preserve">spatially coordinated local development that leverages the interaction of actors operating at multiple scales of development planning and administration. </w:t>
      </w:r>
      <w:r w:rsidR="00894865" w:rsidRPr="00246001">
        <w:rPr>
          <w:rFonts w:asciiTheme="majorHAnsi" w:hAnsiTheme="majorHAnsi"/>
          <w:color w:val="222222"/>
          <w:szCs w:val="20"/>
          <w:lang w:eastAsia="en-US"/>
        </w:rPr>
        <w:t>B</w:t>
      </w:r>
      <w:r w:rsidR="00E70E7F" w:rsidRPr="00246001">
        <w:rPr>
          <w:rFonts w:asciiTheme="majorHAnsi" w:hAnsiTheme="majorHAnsi"/>
          <w:color w:val="222222"/>
          <w:szCs w:val="20"/>
          <w:lang w:eastAsia="en-US"/>
        </w:rPr>
        <w:t xml:space="preserve">ased on the above definition of territorial development it is possible to identify the </w:t>
      </w:r>
      <w:r w:rsidR="00E70E7F" w:rsidRPr="007F7176">
        <w:rPr>
          <w:rFonts w:asciiTheme="majorHAnsi" w:hAnsiTheme="majorHAnsi"/>
          <w:i/>
          <w:color w:val="222222"/>
          <w:szCs w:val="20"/>
          <w:u w:val="single"/>
          <w:lang w:eastAsia="en-US"/>
        </w:rPr>
        <w:t>key features of a</w:t>
      </w:r>
      <w:r w:rsidR="00E70E7F" w:rsidRPr="00246001">
        <w:rPr>
          <w:rFonts w:asciiTheme="majorHAnsi" w:hAnsiTheme="majorHAnsi"/>
          <w:color w:val="222222"/>
          <w:szCs w:val="20"/>
          <w:lang w:eastAsia="en-US"/>
        </w:rPr>
        <w:t xml:space="preserve"> </w:t>
      </w:r>
      <w:r w:rsidR="00E70E7F" w:rsidRPr="00246001">
        <w:rPr>
          <w:rFonts w:asciiTheme="majorHAnsi" w:hAnsiTheme="majorHAnsi"/>
          <w:i/>
          <w:color w:val="222222"/>
          <w:szCs w:val="20"/>
          <w:u w:val="single"/>
          <w:lang w:eastAsia="en-US"/>
        </w:rPr>
        <w:t>‘territorial appr</w:t>
      </w:r>
      <w:r w:rsidR="007F7176">
        <w:rPr>
          <w:rFonts w:asciiTheme="majorHAnsi" w:hAnsiTheme="majorHAnsi"/>
          <w:i/>
          <w:color w:val="222222"/>
          <w:szCs w:val="20"/>
          <w:u w:val="single"/>
          <w:lang w:eastAsia="en-US"/>
        </w:rPr>
        <w:t xml:space="preserve">oach to local development’ </w:t>
      </w:r>
      <w:r w:rsidR="00E70E7F" w:rsidRPr="00246001">
        <w:rPr>
          <w:rFonts w:asciiTheme="majorHAnsi" w:hAnsiTheme="majorHAnsi"/>
          <w:color w:val="222222"/>
          <w:szCs w:val="20"/>
          <w:lang w:eastAsia="en-US"/>
        </w:rPr>
        <w:t xml:space="preserve"> including</w:t>
      </w:r>
      <w:r w:rsidR="00894865" w:rsidRPr="00246001">
        <w:rPr>
          <w:rFonts w:asciiTheme="majorHAnsi" w:hAnsiTheme="majorHAnsi"/>
          <w:color w:val="222222"/>
          <w:szCs w:val="20"/>
          <w:lang w:eastAsia="en-US"/>
        </w:rPr>
        <w:t>:</w:t>
      </w:r>
    </w:p>
    <w:p w14:paraId="769B7EC6" w14:textId="77777777" w:rsidR="00894865" w:rsidRPr="00246001" w:rsidRDefault="00894865" w:rsidP="00894865">
      <w:pPr>
        <w:shd w:val="clear" w:color="auto" w:fill="FFFFFF"/>
        <w:spacing w:line="240" w:lineRule="auto"/>
        <w:jc w:val="both"/>
        <w:rPr>
          <w:rFonts w:asciiTheme="majorHAnsi" w:hAnsiTheme="majorHAnsi"/>
          <w:color w:val="222222"/>
          <w:szCs w:val="20"/>
          <w:lang w:eastAsia="en-US"/>
        </w:rPr>
      </w:pPr>
    </w:p>
    <w:p w14:paraId="1257ABD2" w14:textId="30799613" w:rsidR="00894865" w:rsidRPr="00246001" w:rsidRDefault="00E70E7F" w:rsidP="00894865">
      <w:pPr>
        <w:pStyle w:val="ListParagraph"/>
        <w:numPr>
          <w:ilvl w:val="0"/>
          <w:numId w:val="15"/>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the </w:t>
      </w:r>
      <w:proofErr w:type="spellStart"/>
      <w:r w:rsidRPr="00246001">
        <w:rPr>
          <w:rFonts w:asciiTheme="majorHAnsi" w:hAnsiTheme="majorHAnsi"/>
          <w:i/>
          <w:color w:val="222222"/>
          <w:szCs w:val="20"/>
          <w:u w:val="single"/>
          <w:lang w:eastAsia="en-US"/>
        </w:rPr>
        <w:t>en</w:t>
      </w:r>
      <w:r w:rsidR="00165562" w:rsidRPr="00246001">
        <w:rPr>
          <w:rFonts w:asciiTheme="majorHAnsi" w:hAnsiTheme="majorHAnsi"/>
          <w:i/>
          <w:color w:val="222222"/>
          <w:szCs w:val="20"/>
          <w:u w:val="single"/>
          <w:lang w:eastAsia="en-US"/>
        </w:rPr>
        <w:t>dogeneity</w:t>
      </w:r>
      <w:proofErr w:type="spellEnd"/>
      <w:r w:rsidR="00165562" w:rsidRPr="00246001">
        <w:rPr>
          <w:rFonts w:asciiTheme="majorHAnsi" w:hAnsiTheme="majorHAnsi"/>
          <w:color w:val="222222"/>
          <w:szCs w:val="20"/>
          <w:lang w:eastAsia="en-US"/>
        </w:rPr>
        <w:t xml:space="preserve"> of local development (which implies empowering LAs with the autonomy needed </w:t>
      </w:r>
      <w:r w:rsidR="002D09F1" w:rsidRPr="00246001">
        <w:rPr>
          <w:rFonts w:asciiTheme="majorHAnsi" w:hAnsiTheme="majorHAnsi"/>
          <w:color w:val="222222"/>
          <w:szCs w:val="20"/>
          <w:lang w:eastAsia="en-US"/>
        </w:rPr>
        <w:t>to reach out to a wide range of local actors, mobilize and leverage local resources);</w:t>
      </w:r>
    </w:p>
    <w:p w14:paraId="0457FE00" w14:textId="131160E8" w:rsidR="00894865" w:rsidRPr="00246001" w:rsidRDefault="00894865" w:rsidP="00894865">
      <w:pPr>
        <w:pStyle w:val="ListParagraph"/>
        <w:numPr>
          <w:ilvl w:val="0"/>
          <w:numId w:val="15"/>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the </w:t>
      </w:r>
      <w:r w:rsidRPr="00246001">
        <w:rPr>
          <w:rFonts w:asciiTheme="majorHAnsi" w:hAnsiTheme="majorHAnsi"/>
          <w:i/>
          <w:color w:val="222222"/>
          <w:szCs w:val="20"/>
          <w:u w:val="single"/>
          <w:lang w:eastAsia="en-US"/>
        </w:rPr>
        <w:t xml:space="preserve">integrated </w:t>
      </w:r>
      <w:r w:rsidRPr="00246001">
        <w:rPr>
          <w:rFonts w:asciiTheme="majorHAnsi" w:hAnsiTheme="majorHAnsi"/>
          <w:color w:val="222222"/>
          <w:szCs w:val="20"/>
          <w:lang w:eastAsia="en-US"/>
        </w:rPr>
        <w:t>nature of local development (amongst others to overcome sectoral fragmentation of development interventions</w:t>
      </w:r>
      <w:r w:rsidR="00165562" w:rsidRPr="00246001">
        <w:rPr>
          <w:rFonts w:asciiTheme="majorHAnsi" w:hAnsiTheme="majorHAnsi"/>
          <w:color w:val="222222"/>
          <w:szCs w:val="20"/>
          <w:lang w:eastAsia="en-US"/>
        </w:rPr>
        <w:t>)</w:t>
      </w:r>
      <w:r w:rsidRPr="00246001">
        <w:rPr>
          <w:rFonts w:asciiTheme="majorHAnsi" w:hAnsiTheme="majorHAnsi"/>
          <w:color w:val="222222"/>
          <w:szCs w:val="20"/>
          <w:lang w:eastAsia="en-US"/>
        </w:rPr>
        <w:t xml:space="preserve">; </w:t>
      </w:r>
    </w:p>
    <w:p w14:paraId="351B15C6" w14:textId="03134DA4" w:rsidR="00894865" w:rsidRPr="00246001" w:rsidRDefault="00894865" w:rsidP="00894865">
      <w:pPr>
        <w:pStyle w:val="ListParagraph"/>
        <w:numPr>
          <w:ilvl w:val="0"/>
          <w:numId w:val="15"/>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the </w:t>
      </w:r>
      <w:r w:rsidRPr="00246001">
        <w:rPr>
          <w:rFonts w:asciiTheme="majorHAnsi" w:hAnsiTheme="majorHAnsi"/>
          <w:i/>
          <w:color w:val="222222"/>
          <w:szCs w:val="20"/>
          <w:u w:val="single"/>
          <w:lang w:eastAsia="en-US"/>
        </w:rPr>
        <w:t>multi-scalar</w:t>
      </w:r>
      <w:r w:rsidRPr="00246001">
        <w:rPr>
          <w:rFonts w:asciiTheme="majorHAnsi" w:hAnsiTheme="majorHAnsi"/>
          <w:color w:val="222222"/>
          <w:szCs w:val="20"/>
          <w:lang w:eastAsia="en-US"/>
        </w:rPr>
        <w:t xml:space="preserve"> nature of local development (requiring effective mechanisms of dialogue, negotiation and collaboration of different a</w:t>
      </w:r>
      <w:r w:rsidR="002D09F1" w:rsidRPr="00246001">
        <w:rPr>
          <w:rFonts w:asciiTheme="majorHAnsi" w:hAnsiTheme="majorHAnsi"/>
          <w:color w:val="222222"/>
          <w:szCs w:val="20"/>
          <w:lang w:eastAsia="en-US"/>
        </w:rPr>
        <w:t xml:space="preserve">ctors at different levels); </w:t>
      </w:r>
    </w:p>
    <w:p w14:paraId="46E946D2" w14:textId="6D240C28" w:rsidR="00E70E7F" w:rsidRPr="00246001" w:rsidRDefault="00894865" w:rsidP="00E70E7F">
      <w:pPr>
        <w:pStyle w:val="ListParagraph"/>
        <w:numPr>
          <w:ilvl w:val="0"/>
          <w:numId w:val="15"/>
        </w:numPr>
        <w:shd w:val="clear" w:color="auto" w:fill="FFFFFF"/>
        <w:spacing w:line="240" w:lineRule="auto"/>
        <w:jc w:val="both"/>
        <w:rPr>
          <w:rFonts w:asciiTheme="majorHAnsi" w:hAnsiTheme="majorHAnsi"/>
          <w:color w:val="222222"/>
          <w:szCs w:val="20"/>
          <w:lang w:eastAsia="en-US"/>
        </w:rPr>
      </w:pPr>
      <w:proofErr w:type="gramStart"/>
      <w:r w:rsidRPr="00246001">
        <w:rPr>
          <w:rFonts w:asciiTheme="majorHAnsi" w:hAnsiTheme="majorHAnsi"/>
          <w:color w:val="222222"/>
          <w:szCs w:val="20"/>
          <w:lang w:eastAsia="en-US"/>
        </w:rPr>
        <w:lastRenderedPageBreak/>
        <w:t>the</w:t>
      </w:r>
      <w:proofErr w:type="gramEnd"/>
      <w:r w:rsidRPr="00246001">
        <w:rPr>
          <w:rFonts w:asciiTheme="majorHAnsi" w:hAnsiTheme="majorHAnsi"/>
          <w:color w:val="222222"/>
          <w:szCs w:val="20"/>
          <w:lang w:eastAsia="en-US"/>
        </w:rPr>
        <w:t xml:space="preserve"> </w:t>
      </w:r>
      <w:r w:rsidRPr="00246001">
        <w:rPr>
          <w:rFonts w:asciiTheme="majorHAnsi" w:hAnsiTheme="majorHAnsi"/>
          <w:i/>
          <w:color w:val="222222"/>
          <w:szCs w:val="20"/>
          <w:u w:val="single"/>
          <w:lang w:eastAsia="en-US"/>
        </w:rPr>
        <w:t>incremental</w:t>
      </w:r>
      <w:r w:rsidRPr="00246001">
        <w:rPr>
          <w:rFonts w:asciiTheme="majorHAnsi" w:hAnsiTheme="majorHAnsi"/>
          <w:color w:val="222222"/>
          <w:szCs w:val="20"/>
          <w:lang w:eastAsia="en-US"/>
        </w:rPr>
        <w:t xml:space="preserve"> value of local development on the condition  that local actors have the space and capacity to develop own initiatives (through adequate decentralization policies) and </w:t>
      </w:r>
      <w:proofErr w:type="spellStart"/>
      <w:r w:rsidRPr="00246001">
        <w:rPr>
          <w:rFonts w:asciiTheme="majorHAnsi" w:hAnsiTheme="majorHAnsi"/>
          <w:color w:val="222222"/>
          <w:szCs w:val="20"/>
          <w:lang w:eastAsia="en-US"/>
        </w:rPr>
        <w:t>mobilise</w:t>
      </w:r>
      <w:proofErr w:type="spellEnd"/>
      <w:r w:rsidRPr="00246001">
        <w:rPr>
          <w:rFonts w:asciiTheme="majorHAnsi" w:hAnsiTheme="majorHAnsi"/>
          <w:color w:val="222222"/>
          <w:szCs w:val="20"/>
          <w:lang w:eastAsia="en-US"/>
        </w:rPr>
        <w:t xml:space="preserve"> additional local resources.</w:t>
      </w:r>
    </w:p>
    <w:p w14:paraId="1AF34BAD" w14:textId="77777777" w:rsidR="00894865" w:rsidRPr="00246001" w:rsidRDefault="00894865" w:rsidP="00894865">
      <w:pPr>
        <w:pStyle w:val="ListParagraph"/>
        <w:numPr>
          <w:ilvl w:val="0"/>
          <w:numId w:val="0"/>
        </w:numPr>
        <w:shd w:val="clear" w:color="auto" w:fill="FFFFFF"/>
        <w:spacing w:line="240" w:lineRule="auto"/>
        <w:ind w:left="1120"/>
        <w:jc w:val="both"/>
        <w:rPr>
          <w:rFonts w:asciiTheme="majorHAnsi" w:hAnsiTheme="majorHAnsi"/>
          <w:color w:val="222222"/>
          <w:szCs w:val="20"/>
          <w:lang w:eastAsia="en-US"/>
        </w:rPr>
      </w:pPr>
    </w:p>
    <w:p w14:paraId="6781EE84" w14:textId="074C936A" w:rsidR="00E70E7F" w:rsidRPr="00246001" w:rsidRDefault="006F774D" w:rsidP="00E70E7F">
      <w:pPr>
        <w:pStyle w:val="ListParagraph"/>
        <w:numPr>
          <w:ilvl w:val="0"/>
          <w:numId w:val="13"/>
        </w:numPr>
        <w:shd w:val="clear" w:color="auto" w:fill="FFFFFF"/>
        <w:spacing w:line="240" w:lineRule="auto"/>
        <w:ind w:left="357" w:hanging="357"/>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With these various ingredients, </w:t>
      </w:r>
      <w:r w:rsidR="002D09F1" w:rsidRPr="00246001">
        <w:rPr>
          <w:rFonts w:asciiTheme="majorHAnsi" w:hAnsiTheme="majorHAnsi"/>
          <w:color w:val="222222"/>
          <w:szCs w:val="20"/>
          <w:lang w:eastAsia="en-US"/>
        </w:rPr>
        <w:t xml:space="preserve">TALD initiatives are inevitably complex and long-term processes, requiring effective drivers and facilitators. In this context, it is crucial to understand the </w:t>
      </w:r>
      <w:r w:rsidRPr="00246001">
        <w:rPr>
          <w:rFonts w:asciiTheme="majorHAnsi" w:hAnsiTheme="majorHAnsi"/>
          <w:i/>
          <w:color w:val="222222"/>
          <w:szCs w:val="20"/>
          <w:u w:val="single"/>
          <w:lang w:eastAsia="en-US"/>
        </w:rPr>
        <w:t>potential c</w:t>
      </w:r>
      <w:r w:rsidR="002D09F1" w:rsidRPr="00246001">
        <w:rPr>
          <w:rFonts w:asciiTheme="majorHAnsi" w:hAnsiTheme="majorHAnsi"/>
          <w:i/>
          <w:color w:val="222222"/>
          <w:szCs w:val="20"/>
          <w:u w:val="single"/>
          <w:lang w:eastAsia="en-US"/>
        </w:rPr>
        <w:t>omparative advantages of</w:t>
      </w:r>
      <w:r w:rsidRPr="00246001">
        <w:rPr>
          <w:rFonts w:asciiTheme="majorHAnsi" w:hAnsiTheme="majorHAnsi"/>
          <w:i/>
          <w:color w:val="222222"/>
          <w:szCs w:val="20"/>
          <w:u w:val="single"/>
          <w:lang w:eastAsia="en-US"/>
        </w:rPr>
        <w:t xml:space="preserve"> (elected)</w:t>
      </w:r>
      <w:r w:rsidR="002D09F1" w:rsidRPr="00246001">
        <w:rPr>
          <w:rFonts w:asciiTheme="majorHAnsi" w:hAnsiTheme="majorHAnsi"/>
          <w:i/>
          <w:color w:val="222222"/>
          <w:szCs w:val="20"/>
          <w:u w:val="single"/>
          <w:lang w:eastAsia="en-US"/>
        </w:rPr>
        <w:t xml:space="preserve"> LAs</w:t>
      </w:r>
      <w:r w:rsidR="007F7176">
        <w:rPr>
          <w:rFonts w:asciiTheme="majorHAnsi" w:hAnsiTheme="majorHAnsi"/>
          <w:color w:val="222222"/>
          <w:szCs w:val="20"/>
          <w:lang w:eastAsia="en-US"/>
        </w:rPr>
        <w:t xml:space="preserve"> in promoting</w:t>
      </w:r>
      <w:r w:rsidR="002D09F1" w:rsidRPr="00246001">
        <w:rPr>
          <w:rFonts w:asciiTheme="majorHAnsi" w:hAnsiTheme="majorHAnsi"/>
          <w:color w:val="222222"/>
          <w:szCs w:val="20"/>
          <w:lang w:eastAsia="en-US"/>
        </w:rPr>
        <w:t xml:space="preserve"> TALD. </w:t>
      </w:r>
      <w:r w:rsidR="00ED1E45" w:rsidRPr="00246001">
        <w:rPr>
          <w:rFonts w:asciiTheme="majorHAnsi" w:hAnsiTheme="majorHAnsi"/>
          <w:color w:val="222222"/>
          <w:szCs w:val="20"/>
          <w:lang w:eastAsia="en-US"/>
        </w:rPr>
        <w:t>Contrar</w:t>
      </w:r>
      <w:r w:rsidRPr="00246001">
        <w:rPr>
          <w:rFonts w:asciiTheme="majorHAnsi" w:hAnsiTheme="majorHAnsi"/>
          <w:color w:val="222222"/>
          <w:szCs w:val="20"/>
          <w:lang w:eastAsia="en-US"/>
        </w:rPr>
        <w:t xml:space="preserve">y to other actors, they display a number of </w:t>
      </w:r>
      <w:r w:rsidR="00ED1E45" w:rsidRPr="00246001">
        <w:rPr>
          <w:rFonts w:asciiTheme="majorHAnsi" w:hAnsiTheme="majorHAnsi"/>
          <w:color w:val="222222"/>
          <w:szCs w:val="20"/>
          <w:lang w:eastAsia="en-US"/>
        </w:rPr>
        <w:t>assets</w:t>
      </w:r>
      <w:r w:rsidR="007F7176">
        <w:rPr>
          <w:rFonts w:asciiTheme="majorHAnsi" w:hAnsiTheme="majorHAnsi"/>
          <w:color w:val="222222"/>
          <w:szCs w:val="20"/>
          <w:lang w:eastAsia="en-US"/>
        </w:rPr>
        <w:t xml:space="preserve"> such as:</w:t>
      </w:r>
      <w:r w:rsidRPr="00246001">
        <w:rPr>
          <w:rFonts w:asciiTheme="majorHAnsi" w:hAnsiTheme="majorHAnsi"/>
          <w:color w:val="222222"/>
          <w:szCs w:val="20"/>
          <w:lang w:eastAsia="en-US"/>
        </w:rPr>
        <w:t xml:space="preserve"> </w:t>
      </w:r>
      <w:r w:rsidR="00E0324C" w:rsidRPr="00246001">
        <w:rPr>
          <w:rFonts w:asciiTheme="majorHAnsi" w:hAnsiTheme="majorHAnsi"/>
          <w:color w:val="222222"/>
          <w:szCs w:val="20"/>
          <w:lang w:eastAsia="en-US"/>
        </w:rPr>
        <w:t>(</w:t>
      </w:r>
      <w:proofErr w:type="spellStart"/>
      <w:r w:rsidR="00E0324C" w:rsidRPr="00246001">
        <w:rPr>
          <w:rFonts w:asciiTheme="majorHAnsi" w:hAnsiTheme="majorHAnsi"/>
          <w:color w:val="222222"/>
          <w:szCs w:val="20"/>
          <w:lang w:eastAsia="en-US"/>
        </w:rPr>
        <w:t>i</w:t>
      </w:r>
      <w:proofErr w:type="spellEnd"/>
      <w:r w:rsidR="00E0324C" w:rsidRPr="00246001">
        <w:rPr>
          <w:rFonts w:asciiTheme="majorHAnsi" w:hAnsiTheme="majorHAnsi"/>
          <w:color w:val="222222"/>
          <w:szCs w:val="20"/>
          <w:lang w:eastAsia="en-US"/>
        </w:rPr>
        <w:t>) a ‘</w:t>
      </w:r>
      <w:r w:rsidR="00D13BCE" w:rsidRPr="00246001">
        <w:rPr>
          <w:rFonts w:asciiTheme="majorHAnsi" w:hAnsiTheme="majorHAnsi"/>
          <w:color w:val="222222"/>
          <w:szCs w:val="20"/>
          <w:lang w:eastAsia="en-US"/>
        </w:rPr>
        <w:t>gener</w:t>
      </w:r>
      <w:r w:rsidR="00D13BCE">
        <w:rPr>
          <w:rFonts w:asciiTheme="majorHAnsi" w:hAnsiTheme="majorHAnsi"/>
          <w:color w:val="222222"/>
          <w:szCs w:val="20"/>
          <w:lang w:eastAsia="en-US"/>
        </w:rPr>
        <w:t>al</w:t>
      </w:r>
      <w:r w:rsidR="00D13BCE" w:rsidRPr="00246001">
        <w:rPr>
          <w:rFonts w:asciiTheme="majorHAnsi" w:hAnsiTheme="majorHAnsi"/>
          <w:color w:val="222222"/>
          <w:szCs w:val="20"/>
          <w:lang w:eastAsia="en-US"/>
        </w:rPr>
        <w:t xml:space="preserve"> </w:t>
      </w:r>
      <w:r w:rsidR="00E0324C" w:rsidRPr="00246001">
        <w:rPr>
          <w:rFonts w:asciiTheme="majorHAnsi" w:hAnsiTheme="majorHAnsi"/>
          <w:color w:val="222222"/>
          <w:szCs w:val="20"/>
          <w:lang w:eastAsia="en-US"/>
        </w:rPr>
        <w:t>mandate’</w:t>
      </w:r>
      <w:r w:rsidR="00ED1E45" w:rsidRPr="00246001">
        <w:rPr>
          <w:rFonts w:asciiTheme="majorHAnsi" w:hAnsiTheme="majorHAnsi"/>
          <w:color w:val="222222"/>
          <w:szCs w:val="20"/>
          <w:lang w:eastAsia="en-US"/>
        </w:rPr>
        <w:t xml:space="preserve"> to take initiatives for and on behalf of their local constituencies; (ii) </w:t>
      </w:r>
      <w:r w:rsidR="00E0324C" w:rsidRPr="00246001">
        <w:rPr>
          <w:rFonts w:asciiTheme="majorHAnsi" w:hAnsiTheme="majorHAnsi"/>
          <w:color w:val="222222"/>
          <w:szCs w:val="20"/>
          <w:lang w:eastAsia="en-US"/>
        </w:rPr>
        <w:t xml:space="preserve">a </w:t>
      </w:r>
      <w:r w:rsidR="0054218B" w:rsidRPr="00246001">
        <w:rPr>
          <w:rFonts w:asciiTheme="majorHAnsi" w:hAnsiTheme="majorHAnsi"/>
          <w:color w:val="222222"/>
          <w:szCs w:val="20"/>
          <w:lang w:eastAsia="en-US"/>
        </w:rPr>
        <w:t>political legitimacy to assume responsibility for coordination and integration of the activities of various local actors; (iii) a normative capacity through regulatory measures; (iv) the potential to being responsive and accountable to local demands; (v) a high degree of stability as a permanent feature of the local institutional environment.</w:t>
      </w:r>
    </w:p>
    <w:p w14:paraId="18BFB462" w14:textId="77777777" w:rsidR="00E70E7F" w:rsidRPr="00246001" w:rsidRDefault="00E70E7F" w:rsidP="00E70E7F">
      <w:pPr>
        <w:shd w:val="clear" w:color="auto" w:fill="FFFFFF"/>
        <w:spacing w:line="240" w:lineRule="auto"/>
        <w:jc w:val="both"/>
        <w:rPr>
          <w:rFonts w:asciiTheme="majorHAnsi" w:hAnsiTheme="majorHAnsi"/>
          <w:color w:val="222222"/>
          <w:szCs w:val="20"/>
          <w:lang w:eastAsia="en-US"/>
        </w:rPr>
      </w:pPr>
    </w:p>
    <w:p w14:paraId="50F2EDDA" w14:textId="31149F24" w:rsidR="00E70E7F" w:rsidRPr="00246001" w:rsidRDefault="00426FD0" w:rsidP="00E70E7F">
      <w:pPr>
        <w:pStyle w:val="ListParagraph"/>
        <w:numPr>
          <w:ilvl w:val="0"/>
          <w:numId w:val="13"/>
        </w:numPr>
        <w:shd w:val="clear" w:color="auto" w:fill="FFFFFF"/>
        <w:spacing w:line="240" w:lineRule="auto"/>
        <w:ind w:left="357" w:hanging="357"/>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 </w:t>
      </w:r>
      <w:r w:rsidR="00546D73">
        <w:rPr>
          <w:rFonts w:asciiTheme="majorHAnsi" w:hAnsiTheme="majorHAnsi"/>
          <w:color w:val="222222"/>
          <w:szCs w:val="20"/>
          <w:lang w:eastAsia="en-US"/>
        </w:rPr>
        <w:t>T</w:t>
      </w:r>
      <w:r w:rsidR="00546D73" w:rsidRPr="00246001">
        <w:rPr>
          <w:rFonts w:asciiTheme="majorHAnsi" w:hAnsiTheme="majorHAnsi"/>
          <w:color w:val="222222"/>
          <w:szCs w:val="20"/>
          <w:lang w:eastAsia="en-US"/>
        </w:rPr>
        <w:t xml:space="preserve">he </w:t>
      </w:r>
      <w:r w:rsidR="006F774D" w:rsidRPr="00246001">
        <w:rPr>
          <w:rFonts w:asciiTheme="majorHAnsi" w:hAnsiTheme="majorHAnsi"/>
          <w:color w:val="222222"/>
          <w:szCs w:val="20"/>
          <w:lang w:eastAsia="en-US"/>
        </w:rPr>
        <w:t xml:space="preserve">policy </w:t>
      </w:r>
      <w:r w:rsidRPr="00246001">
        <w:rPr>
          <w:rFonts w:asciiTheme="majorHAnsi" w:hAnsiTheme="majorHAnsi"/>
          <w:color w:val="222222"/>
          <w:szCs w:val="20"/>
          <w:lang w:eastAsia="en-US"/>
        </w:rPr>
        <w:t xml:space="preserve">note insists </w:t>
      </w:r>
      <w:r w:rsidR="00546D73">
        <w:rPr>
          <w:rFonts w:asciiTheme="majorHAnsi" w:hAnsiTheme="majorHAnsi"/>
          <w:color w:val="222222"/>
          <w:szCs w:val="20"/>
          <w:lang w:eastAsia="en-US"/>
        </w:rPr>
        <w:t xml:space="preserve">that TALD is essentially </w:t>
      </w:r>
      <w:r w:rsidRPr="00246001">
        <w:rPr>
          <w:rFonts w:asciiTheme="majorHAnsi" w:hAnsiTheme="majorHAnsi"/>
          <w:color w:val="222222"/>
          <w:szCs w:val="20"/>
          <w:lang w:eastAsia="en-US"/>
        </w:rPr>
        <w:t xml:space="preserve">a </w:t>
      </w:r>
      <w:r w:rsidR="006F774D" w:rsidRPr="00246001">
        <w:rPr>
          <w:rFonts w:asciiTheme="majorHAnsi" w:hAnsiTheme="majorHAnsi"/>
          <w:i/>
          <w:color w:val="222222"/>
          <w:szCs w:val="20"/>
          <w:u w:val="single"/>
          <w:lang w:eastAsia="en-US"/>
        </w:rPr>
        <w:t>multi-dimension</w:t>
      </w:r>
      <w:r w:rsidRPr="00246001">
        <w:rPr>
          <w:rFonts w:asciiTheme="majorHAnsi" w:hAnsiTheme="majorHAnsi"/>
          <w:i/>
          <w:color w:val="222222"/>
          <w:szCs w:val="20"/>
          <w:u w:val="single"/>
          <w:lang w:eastAsia="en-US"/>
        </w:rPr>
        <w:t>al</w:t>
      </w:r>
      <w:r w:rsidR="006F774D" w:rsidRPr="00246001">
        <w:rPr>
          <w:rFonts w:asciiTheme="majorHAnsi" w:hAnsiTheme="majorHAnsi"/>
          <w:i/>
          <w:color w:val="222222"/>
          <w:szCs w:val="20"/>
          <w:u w:val="single"/>
          <w:lang w:eastAsia="en-US"/>
        </w:rPr>
        <w:t xml:space="preserve"> </w:t>
      </w:r>
      <w:r w:rsidRPr="00246001">
        <w:rPr>
          <w:rFonts w:asciiTheme="majorHAnsi" w:hAnsiTheme="majorHAnsi"/>
          <w:i/>
          <w:color w:val="222222"/>
          <w:szCs w:val="20"/>
          <w:u w:val="single"/>
          <w:lang w:eastAsia="en-US"/>
        </w:rPr>
        <w:t>‘</w:t>
      </w:r>
      <w:r w:rsidR="006F774D" w:rsidRPr="00246001">
        <w:rPr>
          <w:rFonts w:asciiTheme="majorHAnsi" w:hAnsiTheme="majorHAnsi"/>
          <w:i/>
          <w:color w:val="222222"/>
          <w:szCs w:val="20"/>
          <w:u w:val="single"/>
          <w:lang w:eastAsia="en-US"/>
        </w:rPr>
        <w:t>nati</w:t>
      </w:r>
      <w:r w:rsidRPr="00246001">
        <w:rPr>
          <w:rFonts w:asciiTheme="majorHAnsi" w:hAnsiTheme="majorHAnsi"/>
          <w:i/>
          <w:color w:val="222222"/>
          <w:szCs w:val="20"/>
          <w:u w:val="single"/>
          <w:lang w:eastAsia="en-US"/>
        </w:rPr>
        <w:t>onal</w:t>
      </w:r>
      <w:r w:rsidR="00546D73">
        <w:rPr>
          <w:rFonts w:asciiTheme="majorHAnsi" w:hAnsiTheme="majorHAnsi"/>
          <w:i/>
          <w:color w:val="222222"/>
          <w:szCs w:val="20"/>
          <w:u w:val="single"/>
          <w:lang w:eastAsia="en-US"/>
        </w:rPr>
        <w:t>’</w:t>
      </w:r>
      <w:r w:rsidRPr="00246001">
        <w:rPr>
          <w:rFonts w:asciiTheme="majorHAnsi" w:hAnsiTheme="majorHAnsi"/>
          <w:i/>
          <w:color w:val="222222"/>
          <w:szCs w:val="20"/>
          <w:u w:val="single"/>
          <w:lang w:eastAsia="en-US"/>
        </w:rPr>
        <w:t xml:space="preserve"> </w:t>
      </w:r>
      <w:r w:rsidRPr="00546D73">
        <w:rPr>
          <w:rFonts w:asciiTheme="majorHAnsi" w:hAnsiTheme="majorHAnsi"/>
          <w:i/>
          <w:color w:val="222222"/>
          <w:szCs w:val="20"/>
          <w:u w:val="single"/>
          <w:lang w:eastAsia="en-US"/>
        </w:rPr>
        <w:t>policy</w:t>
      </w:r>
      <w:r w:rsidR="007F7176" w:rsidRPr="00546D73">
        <w:rPr>
          <w:rFonts w:asciiTheme="majorHAnsi" w:hAnsiTheme="majorHAnsi"/>
          <w:i/>
          <w:color w:val="222222"/>
          <w:szCs w:val="20"/>
          <w:lang w:eastAsia="en-US"/>
        </w:rPr>
        <w:t xml:space="preserve"> to </w:t>
      </w:r>
      <w:r w:rsidR="00546D73" w:rsidRPr="00546D73">
        <w:rPr>
          <w:rFonts w:asciiTheme="majorHAnsi" w:hAnsiTheme="majorHAnsi"/>
          <w:i/>
          <w:color w:val="222222"/>
          <w:szCs w:val="20"/>
          <w:lang w:eastAsia="en-US"/>
        </w:rPr>
        <w:t>promote ‘local’ development</w:t>
      </w:r>
      <w:r w:rsidRPr="00246001">
        <w:rPr>
          <w:rFonts w:asciiTheme="majorHAnsi" w:hAnsiTheme="majorHAnsi"/>
          <w:color w:val="222222"/>
          <w:szCs w:val="20"/>
          <w:lang w:eastAsia="en-US"/>
        </w:rPr>
        <w:t>.  Decentr</w:t>
      </w:r>
      <w:r w:rsidR="007F7176">
        <w:rPr>
          <w:rFonts w:asciiTheme="majorHAnsi" w:hAnsiTheme="majorHAnsi"/>
          <w:color w:val="222222"/>
          <w:szCs w:val="20"/>
          <w:lang w:eastAsia="en-US"/>
        </w:rPr>
        <w:t xml:space="preserve">alization reforms alone do not </w:t>
      </w:r>
      <w:proofErr w:type="spellStart"/>
      <w:r w:rsidR="00546D73">
        <w:rPr>
          <w:rFonts w:asciiTheme="majorHAnsi" w:hAnsiTheme="majorHAnsi"/>
          <w:color w:val="222222"/>
          <w:szCs w:val="20"/>
          <w:lang w:eastAsia="en-US"/>
        </w:rPr>
        <w:t>necessarely</w:t>
      </w:r>
      <w:proofErr w:type="spellEnd"/>
      <w:r w:rsidR="00546D73">
        <w:rPr>
          <w:rFonts w:asciiTheme="majorHAnsi" w:hAnsiTheme="majorHAnsi"/>
          <w:color w:val="222222"/>
          <w:szCs w:val="20"/>
          <w:lang w:eastAsia="en-US"/>
        </w:rPr>
        <w:t xml:space="preserve"> result in local development</w:t>
      </w:r>
      <w:r w:rsidRPr="00246001">
        <w:rPr>
          <w:rFonts w:asciiTheme="majorHAnsi" w:hAnsiTheme="majorHAnsi"/>
          <w:color w:val="222222"/>
          <w:szCs w:val="20"/>
          <w:lang w:eastAsia="en-US"/>
        </w:rPr>
        <w:t>. In most cases, these reforms are primarily driven by an immediate political rationale</w:t>
      </w:r>
      <w:r w:rsidR="00546D73">
        <w:rPr>
          <w:rFonts w:asciiTheme="majorHAnsi" w:hAnsiTheme="majorHAnsi"/>
          <w:color w:val="222222"/>
          <w:szCs w:val="20"/>
          <w:lang w:eastAsia="en-US"/>
        </w:rPr>
        <w:t xml:space="preserve">, not by a policy commitment to </w:t>
      </w:r>
      <w:r w:rsidR="00286A63" w:rsidRPr="00246001">
        <w:rPr>
          <w:rFonts w:asciiTheme="majorHAnsi" w:hAnsiTheme="majorHAnsi"/>
          <w:color w:val="222222"/>
          <w:szCs w:val="20"/>
          <w:lang w:eastAsia="en-US"/>
        </w:rPr>
        <w:t>genuine local development</w:t>
      </w:r>
      <w:r w:rsidRPr="00246001">
        <w:rPr>
          <w:rFonts w:asciiTheme="majorHAnsi" w:hAnsiTheme="majorHAnsi"/>
          <w:color w:val="222222"/>
          <w:szCs w:val="20"/>
          <w:lang w:eastAsia="en-US"/>
        </w:rPr>
        <w:t xml:space="preserve">. </w:t>
      </w:r>
      <w:r w:rsidR="007F7176">
        <w:rPr>
          <w:rFonts w:asciiTheme="majorHAnsi" w:hAnsiTheme="majorHAnsi"/>
          <w:color w:val="222222"/>
          <w:szCs w:val="20"/>
          <w:lang w:eastAsia="en-US"/>
        </w:rPr>
        <w:t xml:space="preserve">Such a policy </w:t>
      </w:r>
      <w:r w:rsidR="00546D73">
        <w:rPr>
          <w:rFonts w:asciiTheme="majorHAnsi" w:hAnsiTheme="majorHAnsi"/>
          <w:color w:val="222222"/>
          <w:szCs w:val="20"/>
          <w:lang w:eastAsia="en-US"/>
        </w:rPr>
        <w:t>commitment (</w:t>
      </w:r>
      <w:r w:rsidR="000D247D">
        <w:rPr>
          <w:rFonts w:asciiTheme="majorHAnsi" w:hAnsiTheme="majorHAnsi"/>
          <w:color w:val="222222"/>
          <w:szCs w:val="20"/>
          <w:lang w:eastAsia="en-US"/>
        </w:rPr>
        <w:t xml:space="preserve">indeed </w:t>
      </w:r>
      <w:r w:rsidR="00546D73">
        <w:rPr>
          <w:rFonts w:asciiTheme="majorHAnsi" w:hAnsiTheme="majorHAnsi"/>
          <w:color w:val="222222"/>
          <w:szCs w:val="20"/>
          <w:lang w:eastAsia="en-US"/>
        </w:rPr>
        <w:t xml:space="preserve">a commitment to a </w:t>
      </w:r>
      <w:r w:rsidR="000D247D">
        <w:rPr>
          <w:rFonts w:asciiTheme="majorHAnsi" w:hAnsiTheme="majorHAnsi"/>
          <w:color w:val="222222"/>
          <w:szCs w:val="20"/>
          <w:lang w:eastAsia="en-US"/>
        </w:rPr>
        <w:t>“</w:t>
      </w:r>
      <w:r w:rsidR="00546D73">
        <w:rPr>
          <w:rFonts w:asciiTheme="majorHAnsi" w:hAnsiTheme="majorHAnsi"/>
          <w:color w:val="222222"/>
          <w:szCs w:val="20"/>
          <w:lang w:eastAsia="en-US"/>
        </w:rPr>
        <w:t>T</w:t>
      </w:r>
      <w:r w:rsidR="000D247D">
        <w:rPr>
          <w:rFonts w:asciiTheme="majorHAnsi" w:hAnsiTheme="majorHAnsi"/>
          <w:color w:val="222222"/>
          <w:szCs w:val="20"/>
          <w:lang w:eastAsia="en-US"/>
        </w:rPr>
        <w:t>erritorial Approach to Local Development”)</w:t>
      </w:r>
      <w:r w:rsidR="00546D73">
        <w:rPr>
          <w:rFonts w:asciiTheme="majorHAnsi" w:hAnsiTheme="majorHAnsi"/>
          <w:color w:val="222222"/>
          <w:szCs w:val="20"/>
          <w:lang w:eastAsia="en-US"/>
        </w:rPr>
        <w:t xml:space="preserve">, </w:t>
      </w:r>
      <w:r w:rsidR="007F7176">
        <w:rPr>
          <w:rFonts w:asciiTheme="majorHAnsi" w:hAnsiTheme="majorHAnsi"/>
          <w:color w:val="222222"/>
          <w:szCs w:val="20"/>
          <w:lang w:eastAsia="en-US"/>
        </w:rPr>
        <w:t xml:space="preserve">is </w:t>
      </w:r>
      <w:r w:rsidR="000D247D">
        <w:rPr>
          <w:rFonts w:asciiTheme="majorHAnsi" w:hAnsiTheme="majorHAnsi"/>
          <w:color w:val="222222"/>
          <w:szCs w:val="20"/>
          <w:lang w:eastAsia="en-US"/>
        </w:rPr>
        <w:t xml:space="preserve">therefore </w:t>
      </w:r>
      <w:r w:rsidR="007F7176">
        <w:rPr>
          <w:rFonts w:asciiTheme="majorHAnsi" w:hAnsiTheme="majorHAnsi"/>
          <w:color w:val="222222"/>
          <w:szCs w:val="20"/>
          <w:lang w:eastAsia="en-US"/>
        </w:rPr>
        <w:t xml:space="preserve">often the </w:t>
      </w:r>
      <w:r w:rsidRPr="007F7176">
        <w:rPr>
          <w:rFonts w:asciiTheme="majorHAnsi" w:hAnsiTheme="majorHAnsi"/>
          <w:i/>
          <w:color w:val="222222"/>
          <w:szCs w:val="20"/>
          <w:u w:val="single"/>
          <w:lang w:eastAsia="en-US"/>
        </w:rPr>
        <w:t>‘missing link’ between decentralization reforms and development outcomes</w:t>
      </w:r>
      <w:r w:rsidRPr="00246001">
        <w:rPr>
          <w:rFonts w:asciiTheme="majorHAnsi" w:hAnsiTheme="majorHAnsi"/>
          <w:color w:val="222222"/>
          <w:szCs w:val="20"/>
          <w:lang w:eastAsia="en-US"/>
        </w:rPr>
        <w:t>.</w:t>
      </w:r>
    </w:p>
    <w:p w14:paraId="30E32902" w14:textId="77777777" w:rsidR="00426FD0" w:rsidRPr="00246001" w:rsidRDefault="00426FD0" w:rsidP="00426FD0">
      <w:pPr>
        <w:shd w:val="clear" w:color="auto" w:fill="FFFFFF"/>
        <w:spacing w:line="240" w:lineRule="auto"/>
        <w:jc w:val="both"/>
        <w:rPr>
          <w:rFonts w:asciiTheme="majorHAnsi" w:hAnsiTheme="majorHAnsi"/>
          <w:color w:val="222222"/>
          <w:szCs w:val="20"/>
          <w:lang w:eastAsia="en-US"/>
        </w:rPr>
      </w:pPr>
    </w:p>
    <w:p w14:paraId="3192C104" w14:textId="27E83A45" w:rsidR="00426FD0" w:rsidRPr="00246001" w:rsidRDefault="00286A63" w:rsidP="00E70E7F">
      <w:pPr>
        <w:pStyle w:val="ListParagraph"/>
        <w:numPr>
          <w:ilvl w:val="0"/>
          <w:numId w:val="13"/>
        </w:numPr>
        <w:shd w:val="clear" w:color="auto" w:fill="FFFFFF"/>
        <w:spacing w:line="240" w:lineRule="auto"/>
        <w:ind w:left="357" w:hanging="357"/>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This national policy has several dimensions or </w:t>
      </w:r>
      <w:r w:rsidRPr="00246001">
        <w:rPr>
          <w:rFonts w:asciiTheme="majorHAnsi" w:hAnsiTheme="majorHAnsi"/>
          <w:i/>
          <w:color w:val="222222"/>
          <w:szCs w:val="20"/>
          <w:u w:val="single"/>
          <w:lang w:eastAsia="en-US"/>
        </w:rPr>
        <w:t>‘building blocks’</w:t>
      </w:r>
      <w:r w:rsidRPr="00246001">
        <w:rPr>
          <w:rFonts w:asciiTheme="majorHAnsi" w:hAnsiTheme="majorHAnsi"/>
          <w:color w:val="222222"/>
          <w:szCs w:val="20"/>
          <w:lang w:eastAsia="en-US"/>
        </w:rPr>
        <w:t>. F</w:t>
      </w:r>
      <w:r w:rsidR="00426FD0" w:rsidRPr="00246001">
        <w:rPr>
          <w:rFonts w:asciiTheme="majorHAnsi" w:hAnsiTheme="majorHAnsi"/>
          <w:color w:val="222222"/>
          <w:szCs w:val="20"/>
          <w:lang w:eastAsia="en-US"/>
        </w:rPr>
        <w:t>irst</w:t>
      </w:r>
      <w:r w:rsidRPr="00246001">
        <w:rPr>
          <w:rFonts w:asciiTheme="majorHAnsi" w:hAnsiTheme="majorHAnsi"/>
          <w:color w:val="222222"/>
          <w:szCs w:val="20"/>
          <w:lang w:eastAsia="en-US"/>
        </w:rPr>
        <w:t xml:space="preserve">, </w:t>
      </w:r>
      <w:r w:rsidR="00426FD0" w:rsidRPr="00246001">
        <w:rPr>
          <w:rFonts w:asciiTheme="majorHAnsi" w:hAnsiTheme="majorHAnsi"/>
          <w:color w:val="222222"/>
          <w:szCs w:val="20"/>
          <w:lang w:eastAsia="en-US"/>
        </w:rPr>
        <w:t xml:space="preserve">critical improvements in the local development management system </w:t>
      </w:r>
      <w:r w:rsidR="00B537E0" w:rsidRPr="00246001">
        <w:rPr>
          <w:rFonts w:asciiTheme="majorHAnsi" w:hAnsiTheme="majorHAnsi"/>
          <w:color w:val="222222"/>
          <w:szCs w:val="20"/>
          <w:lang w:eastAsia="en-US"/>
        </w:rPr>
        <w:t>linked to (</w:t>
      </w:r>
      <w:proofErr w:type="spellStart"/>
      <w:r w:rsidR="00B537E0" w:rsidRPr="00246001">
        <w:rPr>
          <w:rFonts w:asciiTheme="majorHAnsi" w:hAnsiTheme="majorHAnsi"/>
          <w:color w:val="222222"/>
          <w:szCs w:val="20"/>
          <w:lang w:eastAsia="en-US"/>
        </w:rPr>
        <w:t>i</w:t>
      </w:r>
      <w:proofErr w:type="spellEnd"/>
      <w:r w:rsidR="00B537E0" w:rsidRPr="00246001">
        <w:rPr>
          <w:rFonts w:asciiTheme="majorHAnsi" w:hAnsiTheme="majorHAnsi"/>
          <w:color w:val="222222"/>
          <w:szCs w:val="20"/>
          <w:lang w:eastAsia="en-US"/>
        </w:rPr>
        <w:t>) the scope of action/generic mandate of LAs; (ii) planning systems that bridge the local-national divide; (iii) the availability if a diversified set of financing instruments; and (iv) innovative implementation modalities that promote civic engagement and mobilize community and private sector resources.  Second, a set of supportive policy and institutional changes at national</w:t>
      </w:r>
      <w:r w:rsidR="00B537E0" w:rsidRPr="00246001">
        <w:rPr>
          <w:rStyle w:val="FootnoteReference"/>
          <w:rFonts w:asciiTheme="majorHAnsi" w:hAnsiTheme="majorHAnsi"/>
          <w:color w:val="222222"/>
          <w:szCs w:val="20"/>
          <w:lang w:eastAsia="en-US"/>
        </w:rPr>
        <w:footnoteReference w:id="3"/>
      </w:r>
      <w:r w:rsidR="00B537E0" w:rsidRPr="00246001">
        <w:rPr>
          <w:rFonts w:asciiTheme="majorHAnsi" w:hAnsiTheme="majorHAnsi"/>
          <w:color w:val="222222"/>
          <w:szCs w:val="20"/>
          <w:lang w:eastAsia="en-US"/>
        </w:rPr>
        <w:t xml:space="preserve"> and subnational level</w:t>
      </w:r>
      <w:r w:rsidR="00B537E0" w:rsidRPr="00246001">
        <w:rPr>
          <w:rStyle w:val="FootnoteReference"/>
          <w:rFonts w:asciiTheme="majorHAnsi" w:hAnsiTheme="majorHAnsi"/>
          <w:color w:val="222222"/>
          <w:szCs w:val="20"/>
          <w:lang w:eastAsia="en-US"/>
        </w:rPr>
        <w:footnoteReference w:id="4"/>
      </w:r>
      <w:r w:rsidR="00B537E0" w:rsidRPr="00246001">
        <w:rPr>
          <w:rFonts w:asciiTheme="majorHAnsi" w:hAnsiTheme="majorHAnsi"/>
          <w:color w:val="222222"/>
          <w:szCs w:val="20"/>
          <w:lang w:eastAsia="en-US"/>
        </w:rPr>
        <w:t>, required for ensuring sustainability of TALD processes.</w:t>
      </w:r>
    </w:p>
    <w:p w14:paraId="574A3DF1" w14:textId="77777777" w:rsidR="00B537E0" w:rsidRPr="00246001" w:rsidRDefault="00B537E0" w:rsidP="00B537E0">
      <w:pPr>
        <w:shd w:val="clear" w:color="auto" w:fill="FFFFFF"/>
        <w:spacing w:line="240" w:lineRule="auto"/>
        <w:jc w:val="both"/>
        <w:rPr>
          <w:rFonts w:asciiTheme="majorHAnsi" w:hAnsiTheme="majorHAnsi"/>
          <w:color w:val="222222"/>
          <w:szCs w:val="20"/>
          <w:lang w:eastAsia="en-US"/>
        </w:rPr>
      </w:pPr>
    </w:p>
    <w:p w14:paraId="2D4075B7" w14:textId="05205985" w:rsidR="00B537E0" w:rsidRPr="00246001" w:rsidRDefault="00B537E0" w:rsidP="00E70E7F">
      <w:pPr>
        <w:pStyle w:val="ListParagraph"/>
        <w:numPr>
          <w:ilvl w:val="0"/>
          <w:numId w:val="13"/>
        </w:numPr>
        <w:shd w:val="clear" w:color="auto" w:fill="FFFFFF"/>
        <w:spacing w:line="240" w:lineRule="auto"/>
        <w:ind w:left="357" w:hanging="357"/>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The relative importance of these building blocks and their suitability as entry points for systemic reform and external aid, are </w:t>
      </w:r>
      <w:r w:rsidRPr="00246001">
        <w:rPr>
          <w:rFonts w:asciiTheme="majorHAnsi" w:hAnsiTheme="majorHAnsi"/>
          <w:i/>
          <w:color w:val="222222"/>
          <w:szCs w:val="20"/>
          <w:u w:val="single"/>
          <w:lang w:eastAsia="en-US"/>
        </w:rPr>
        <w:t>highly context-specific</w:t>
      </w:r>
      <w:r w:rsidRPr="00246001">
        <w:rPr>
          <w:rFonts w:asciiTheme="majorHAnsi" w:hAnsiTheme="majorHAnsi"/>
          <w:color w:val="222222"/>
          <w:szCs w:val="20"/>
          <w:lang w:eastAsia="en-US"/>
        </w:rPr>
        <w:t>. The adequate approach in a given territory may be revealed only by a careful political economy analysis of the incentives faced by the different stakeholders</w:t>
      </w:r>
      <w:r w:rsidR="006539A1" w:rsidRPr="00246001">
        <w:rPr>
          <w:rFonts w:asciiTheme="majorHAnsi" w:hAnsiTheme="majorHAnsi"/>
          <w:color w:val="222222"/>
          <w:szCs w:val="20"/>
          <w:lang w:eastAsia="en-US"/>
        </w:rPr>
        <w:t xml:space="preserve">. In practice, there will also be situations whereby the </w:t>
      </w:r>
      <w:r w:rsidR="00346D40" w:rsidRPr="00246001">
        <w:rPr>
          <w:rFonts w:asciiTheme="majorHAnsi" w:hAnsiTheme="majorHAnsi"/>
          <w:color w:val="222222"/>
          <w:szCs w:val="20"/>
          <w:lang w:eastAsia="en-US"/>
        </w:rPr>
        <w:t xml:space="preserve">overall </w:t>
      </w:r>
      <w:r w:rsidR="006539A1" w:rsidRPr="00246001">
        <w:rPr>
          <w:rFonts w:asciiTheme="majorHAnsi" w:hAnsiTheme="majorHAnsi"/>
          <w:color w:val="222222"/>
          <w:szCs w:val="20"/>
          <w:lang w:eastAsia="en-US"/>
        </w:rPr>
        <w:t xml:space="preserve">baseline is so weak that </w:t>
      </w:r>
      <w:r w:rsidR="000D247D">
        <w:rPr>
          <w:rFonts w:asciiTheme="majorHAnsi" w:hAnsiTheme="majorHAnsi"/>
          <w:color w:val="222222"/>
          <w:szCs w:val="20"/>
          <w:lang w:eastAsia="en-US"/>
        </w:rPr>
        <w:t xml:space="preserve">the adoption of a </w:t>
      </w:r>
      <w:r w:rsidR="006539A1" w:rsidRPr="00246001">
        <w:rPr>
          <w:rFonts w:asciiTheme="majorHAnsi" w:hAnsiTheme="majorHAnsi"/>
          <w:color w:val="222222"/>
          <w:szCs w:val="20"/>
          <w:lang w:eastAsia="en-US"/>
        </w:rPr>
        <w:t xml:space="preserve">TALD </w:t>
      </w:r>
      <w:r w:rsidR="000D247D">
        <w:rPr>
          <w:rFonts w:asciiTheme="majorHAnsi" w:hAnsiTheme="majorHAnsi"/>
          <w:color w:val="222222"/>
          <w:szCs w:val="20"/>
          <w:lang w:eastAsia="en-US"/>
        </w:rPr>
        <w:t xml:space="preserve">policy is </w:t>
      </w:r>
      <w:r w:rsidR="006539A1" w:rsidRPr="00246001">
        <w:rPr>
          <w:rFonts w:asciiTheme="majorHAnsi" w:hAnsiTheme="majorHAnsi"/>
          <w:color w:val="222222"/>
          <w:szCs w:val="20"/>
          <w:lang w:eastAsia="en-US"/>
        </w:rPr>
        <w:t xml:space="preserve"> unlikely to </w:t>
      </w:r>
      <w:r w:rsidR="000D247D">
        <w:rPr>
          <w:rFonts w:asciiTheme="majorHAnsi" w:hAnsiTheme="majorHAnsi"/>
          <w:color w:val="222222"/>
          <w:szCs w:val="20"/>
          <w:lang w:eastAsia="en-US"/>
        </w:rPr>
        <w:t>emerge</w:t>
      </w:r>
    </w:p>
    <w:p w14:paraId="21B31927" w14:textId="77777777" w:rsidR="00C65712" w:rsidRPr="00246001" w:rsidRDefault="00C65712" w:rsidP="00BD3BF6">
      <w:pPr>
        <w:shd w:val="clear" w:color="auto" w:fill="FFFFFF"/>
        <w:spacing w:line="240" w:lineRule="auto"/>
        <w:rPr>
          <w:rFonts w:asciiTheme="majorHAnsi" w:hAnsiTheme="majorHAnsi"/>
          <w:color w:val="222222"/>
          <w:szCs w:val="20"/>
          <w:lang w:eastAsia="en-US"/>
        </w:rPr>
      </w:pPr>
    </w:p>
    <w:p w14:paraId="27C9320E" w14:textId="7F715740" w:rsidR="00BD3BF6" w:rsidRPr="00246001" w:rsidRDefault="00544EAB" w:rsidP="00BD3BF6">
      <w:pPr>
        <w:shd w:val="clear" w:color="auto" w:fill="FFFFFF"/>
        <w:spacing w:line="240" w:lineRule="auto"/>
        <w:rPr>
          <w:rFonts w:asciiTheme="majorHAnsi" w:hAnsiTheme="majorHAnsi"/>
          <w:b/>
          <w:color w:val="222222"/>
          <w:szCs w:val="20"/>
          <w:lang w:eastAsia="en-US"/>
        </w:rPr>
      </w:pPr>
      <w:r w:rsidRPr="00246001">
        <w:rPr>
          <w:rFonts w:asciiTheme="majorHAnsi" w:hAnsiTheme="majorHAnsi"/>
          <w:b/>
          <w:color w:val="222222"/>
          <w:szCs w:val="20"/>
          <w:lang w:eastAsia="en-US"/>
        </w:rPr>
        <w:t xml:space="preserve">II.    </w:t>
      </w:r>
      <w:r w:rsidR="00BD3BF6" w:rsidRPr="00246001">
        <w:rPr>
          <w:rFonts w:asciiTheme="majorHAnsi" w:hAnsiTheme="majorHAnsi"/>
          <w:b/>
          <w:color w:val="222222"/>
          <w:szCs w:val="20"/>
          <w:lang w:eastAsia="en-US"/>
        </w:rPr>
        <w:t xml:space="preserve">Why is it worthwhile to promote TALD? What </w:t>
      </w:r>
      <w:r w:rsidR="001D6C4E" w:rsidRPr="00246001">
        <w:rPr>
          <w:rFonts w:asciiTheme="majorHAnsi" w:hAnsiTheme="majorHAnsi"/>
          <w:b/>
          <w:color w:val="222222"/>
          <w:szCs w:val="20"/>
          <w:lang w:eastAsia="en-US"/>
        </w:rPr>
        <w:t>rationale</w:t>
      </w:r>
      <w:r w:rsidR="0038180E" w:rsidRPr="00246001">
        <w:rPr>
          <w:rFonts w:asciiTheme="majorHAnsi" w:hAnsiTheme="majorHAnsi"/>
          <w:b/>
          <w:color w:val="222222"/>
          <w:szCs w:val="20"/>
          <w:lang w:eastAsia="en-US"/>
        </w:rPr>
        <w:t xml:space="preserve"> could be used</w:t>
      </w:r>
      <w:r w:rsidR="001D6C4E" w:rsidRPr="00246001">
        <w:rPr>
          <w:rFonts w:asciiTheme="majorHAnsi" w:hAnsiTheme="majorHAnsi"/>
          <w:b/>
          <w:color w:val="222222"/>
          <w:szCs w:val="20"/>
          <w:lang w:eastAsia="en-US"/>
        </w:rPr>
        <w:t>?  What are the expected benefits?</w:t>
      </w:r>
    </w:p>
    <w:p w14:paraId="2AAF7FC0" w14:textId="1F9E84D4" w:rsidR="00AC6806" w:rsidRPr="00246001" w:rsidRDefault="00AC6806" w:rsidP="001D6C4E">
      <w:pPr>
        <w:shd w:val="clear" w:color="auto" w:fill="FFFFFF"/>
        <w:spacing w:line="240" w:lineRule="auto"/>
        <w:rPr>
          <w:rFonts w:asciiTheme="majorHAnsi" w:hAnsiTheme="majorHAnsi"/>
          <w:color w:val="222222"/>
          <w:szCs w:val="20"/>
          <w:lang w:eastAsia="en-US"/>
        </w:rPr>
      </w:pPr>
    </w:p>
    <w:p w14:paraId="473543CE" w14:textId="486E978A" w:rsidR="001D6C4E" w:rsidRPr="00246001" w:rsidRDefault="001D6C4E" w:rsidP="001D6C4E">
      <w:pPr>
        <w:pStyle w:val="ListParagraph"/>
        <w:numPr>
          <w:ilvl w:val="0"/>
          <w:numId w:val="13"/>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Participants expressed a genuine interest in the proposed territorial approach to local development. Yet worries were expressed that this attractive concept would come over as a new fashion, a “leap of faith” pushed forward by a few believers and therefore end-up being a marginal thing in overall cooperation</w:t>
      </w:r>
      <w:r w:rsidR="0038180E" w:rsidRPr="00246001">
        <w:rPr>
          <w:rFonts w:asciiTheme="majorHAnsi" w:hAnsiTheme="majorHAnsi"/>
          <w:color w:val="222222"/>
          <w:szCs w:val="20"/>
          <w:lang w:eastAsia="en-US"/>
        </w:rPr>
        <w:t xml:space="preserve"> (as it has been till now)</w:t>
      </w:r>
      <w:r w:rsidRPr="00246001">
        <w:rPr>
          <w:rFonts w:asciiTheme="majorHAnsi" w:hAnsiTheme="majorHAnsi"/>
          <w:color w:val="222222"/>
          <w:szCs w:val="20"/>
          <w:lang w:eastAsia="en-US"/>
        </w:rPr>
        <w:t xml:space="preserve">. This, in turn, brought forward the question on </w:t>
      </w:r>
      <w:r w:rsidRPr="00246001">
        <w:rPr>
          <w:rFonts w:asciiTheme="majorHAnsi" w:hAnsiTheme="majorHAnsi"/>
          <w:i/>
          <w:color w:val="222222"/>
          <w:szCs w:val="20"/>
          <w:u w:val="single"/>
          <w:lang w:eastAsia="en-US"/>
        </w:rPr>
        <w:t>how best to ‘sell’ this approach</w:t>
      </w:r>
      <w:r w:rsidRPr="00246001">
        <w:rPr>
          <w:rFonts w:asciiTheme="majorHAnsi" w:hAnsiTheme="majorHAnsi"/>
          <w:color w:val="222222"/>
          <w:szCs w:val="20"/>
          <w:lang w:eastAsia="en-US"/>
        </w:rPr>
        <w:t xml:space="preserve"> and convince broader constituencies of its usefulness and feasibility.</w:t>
      </w:r>
    </w:p>
    <w:p w14:paraId="2FCF2F74" w14:textId="77777777" w:rsidR="001D6C4E" w:rsidRPr="00246001" w:rsidRDefault="001D6C4E" w:rsidP="001D6C4E">
      <w:pPr>
        <w:pStyle w:val="ListParagraph"/>
        <w:numPr>
          <w:ilvl w:val="0"/>
          <w:numId w:val="0"/>
        </w:numPr>
        <w:shd w:val="clear" w:color="auto" w:fill="FFFFFF"/>
        <w:spacing w:line="240" w:lineRule="auto"/>
        <w:ind w:left="360"/>
        <w:rPr>
          <w:rFonts w:asciiTheme="majorHAnsi" w:hAnsiTheme="majorHAnsi"/>
          <w:color w:val="222222"/>
          <w:szCs w:val="20"/>
          <w:lang w:eastAsia="en-US"/>
        </w:rPr>
      </w:pPr>
    </w:p>
    <w:p w14:paraId="31E96E65" w14:textId="1BC00614" w:rsidR="00BD3BF6" w:rsidRPr="00246001" w:rsidRDefault="0038180E" w:rsidP="00C65320">
      <w:pPr>
        <w:pStyle w:val="ListParagraph"/>
        <w:numPr>
          <w:ilvl w:val="0"/>
          <w:numId w:val="13"/>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A </w:t>
      </w:r>
      <w:r w:rsidRPr="00246001">
        <w:rPr>
          <w:rFonts w:asciiTheme="majorHAnsi" w:hAnsiTheme="majorHAnsi"/>
          <w:i/>
          <w:color w:val="222222"/>
          <w:szCs w:val="20"/>
          <w:u w:val="single"/>
          <w:lang w:eastAsia="en-US"/>
        </w:rPr>
        <w:t>first justification</w:t>
      </w:r>
      <w:r w:rsidRPr="00246001">
        <w:rPr>
          <w:rFonts w:asciiTheme="majorHAnsi" w:hAnsiTheme="majorHAnsi"/>
          <w:color w:val="222222"/>
          <w:szCs w:val="20"/>
          <w:lang w:eastAsia="en-US"/>
        </w:rPr>
        <w:t xml:space="preserve"> is the </w:t>
      </w:r>
      <w:r w:rsidRPr="00246001">
        <w:rPr>
          <w:rFonts w:asciiTheme="majorHAnsi" w:hAnsiTheme="majorHAnsi"/>
          <w:i/>
          <w:color w:val="222222"/>
          <w:szCs w:val="20"/>
          <w:u w:val="single"/>
          <w:lang w:eastAsia="en-US"/>
        </w:rPr>
        <w:t>relevance of TALD for global development</w:t>
      </w:r>
      <w:r w:rsidRPr="00246001">
        <w:rPr>
          <w:rFonts w:asciiTheme="majorHAnsi" w:hAnsiTheme="majorHAnsi"/>
          <w:color w:val="222222"/>
          <w:szCs w:val="20"/>
          <w:lang w:eastAsia="en-US"/>
        </w:rPr>
        <w:t xml:space="preserve">. As globalization advances, </w:t>
      </w:r>
      <w:r w:rsidR="00C65320" w:rsidRPr="00246001">
        <w:rPr>
          <w:rFonts w:asciiTheme="majorHAnsi" w:hAnsiTheme="majorHAnsi"/>
          <w:color w:val="222222"/>
          <w:szCs w:val="20"/>
          <w:lang w:eastAsia="en-US"/>
        </w:rPr>
        <w:t xml:space="preserve">national development policies increasingly follow an ‘outward </w:t>
      </w:r>
      <w:proofErr w:type="gramStart"/>
      <w:r w:rsidR="00C65320" w:rsidRPr="00246001">
        <w:rPr>
          <w:rFonts w:asciiTheme="majorHAnsi" w:hAnsiTheme="majorHAnsi"/>
          <w:color w:val="222222"/>
          <w:szCs w:val="20"/>
          <w:lang w:eastAsia="en-US"/>
        </w:rPr>
        <w:t>orientation’,</w:t>
      </w:r>
      <w:proofErr w:type="gramEnd"/>
      <w:r w:rsidR="00C65320" w:rsidRPr="00246001">
        <w:rPr>
          <w:rFonts w:asciiTheme="majorHAnsi" w:hAnsiTheme="majorHAnsi"/>
          <w:color w:val="222222"/>
          <w:szCs w:val="20"/>
          <w:lang w:eastAsia="en-US"/>
        </w:rPr>
        <w:t xml:space="preserve"> compete for global capital and access to world markets, using major cities as the engine. However, the spatial model associated with this strategy tends to create growing imbalances between globalizing cities and the rest of the country as well as within cities. Confronted with this phenomenon of “uneven development”, governments and donors have sought to correct territorial imbalances through</w:t>
      </w:r>
      <w:r w:rsidR="00076352" w:rsidRPr="00246001">
        <w:rPr>
          <w:rFonts w:asciiTheme="majorHAnsi" w:hAnsiTheme="majorHAnsi"/>
          <w:color w:val="222222"/>
          <w:szCs w:val="20"/>
          <w:lang w:eastAsia="en-US"/>
        </w:rPr>
        <w:t xml:space="preserve"> increased public spending (mostly for infrastructure works) in depressed areas or fast growing slum areas in globalizing cities. The results of these regional development </w:t>
      </w:r>
      <w:proofErr w:type="spellStart"/>
      <w:r w:rsidR="00076352" w:rsidRPr="00246001">
        <w:rPr>
          <w:rFonts w:asciiTheme="majorHAnsi" w:hAnsiTheme="majorHAnsi"/>
          <w:color w:val="222222"/>
          <w:szCs w:val="20"/>
          <w:lang w:eastAsia="en-US"/>
        </w:rPr>
        <w:t>programmes</w:t>
      </w:r>
      <w:proofErr w:type="spellEnd"/>
      <w:r w:rsidR="00076352" w:rsidRPr="00246001">
        <w:rPr>
          <w:rFonts w:asciiTheme="majorHAnsi" w:hAnsiTheme="majorHAnsi"/>
          <w:color w:val="222222"/>
          <w:szCs w:val="20"/>
          <w:lang w:eastAsia="en-US"/>
        </w:rPr>
        <w:t xml:space="preserve"> have been mixed. All t</w:t>
      </w:r>
      <w:r w:rsidR="005A2E39">
        <w:rPr>
          <w:rFonts w:asciiTheme="majorHAnsi" w:hAnsiTheme="majorHAnsi"/>
          <w:color w:val="222222"/>
          <w:szCs w:val="20"/>
          <w:lang w:eastAsia="en-US"/>
        </w:rPr>
        <w:t xml:space="preserve">oo often these initiatives are </w:t>
      </w:r>
      <w:r w:rsidR="00076352" w:rsidRPr="00246001">
        <w:rPr>
          <w:rFonts w:asciiTheme="majorHAnsi" w:hAnsiTheme="majorHAnsi"/>
          <w:color w:val="222222"/>
          <w:szCs w:val="20"/>
          <w:lang w:eastAsia="en-US"/>
        </w:rPr>
        <w:t>conceived an</w:t>
      </w:r>
      <w:r w:rsidR="005A2E39">
        <w:rPr>
          <w:rFonts w:asciiTheme="majorHAnsi" w:hAnsiTheme="majorHAnsi"/>
          <w:color w:val="222222"/>
          <w:szCs w:val="20"/>
          <w:lang w:eastAsia="en-US"/>
        </w:rPr>
        <w:t xml:space="preserve">d managed in a top-down manner. They tend to follow </w:t>
      </w:r>
      <w:r w:rsidR="00076352" w:rsidRPr="00246001">
        <w:rPr>
          <w:rFonts w:asciiTheme="majorHAnsi" w:hAnsiTheme="majorHAnsi"/>
          <w:color w:val="222222"/>
          <w:szCs w:val="20"/>
          <w:lang w:eastAsia="en-US"/>
        </w:rPr>
        <w:t xml:space="preserve">a strictly sectoral logic and </w:t>
      </w:r>
      <w:r w:rsidR="005A2E39">
        <w:rPr>
          <w:rFonts w:asciiTheme="majorHAnsi" w:hAnsiTheme="majorHAnsi"/>
          <w:color w:val="222222"/>
          <w:szCs w:val="20"/>
          <w:lang w:eastAsia="en-US"/>
        </w:rPr>
        <w:t xml:space="preserve">are </w:t>
      </w:r>
      <w:r w:rsidR="00076352" w:rsidRPr="00246001">
        <w:rPr>
          <w:rFonts w:asciiTheme="majorHAnsi" w:hAnsiTheme="majorHAnsi"/>
          <w:color w:val="222222"/>
          <w:szCs w:val="20"/>
          <w:lang w:eastAsia="en-US"/>
        </w:rPr>
        <w:t xml:space="preserve">hampered by prevailing conditions of political and administrative centralization. </w:t>
      </w:r>
      <w:r w:rsidR="00F677CB" w:rsidRPr="00246001">
        <w:rPr>
          <w:rFonts w:asciiTheme="majorHAnsi" w:hAnsiTheme="majorHAnsi"/>
          <w:color w:val="222222"/>
          <w:szCs w:val="20"/>
          <w:lang w:eastAsia="en-US"/>
        </w:rPr>
        <w:t xml:space="preserve">The pressures on governments to maintain fiscal discipline, lower taxes and cut expenditures </w:t>
      </w:r>
      <w:r w:rsidR="005A2E39">
        <w:rPr>
          <w:rFonts w:asciiTheme="majorHAnsi" w:hAnsiTheme="majorHAnsi"/>
          <w:color w:val="222222"/>
          <w:szCs w:val="20"/>
          <w:lang w:eastAsia="en-US"/>
        </w:rPr>
        <w:t xml:space="preserve">means there is </w:t>
      </w:r>
      <w:r w:rsidR="005A2E39">
        <w:rPr>
          <w:rFonts w:asciiTheme="majorHAnsi" w:hAnsiTheme="majorHAnsi"/>
          <w:color w:val="222222"/>
          <w:szCs w:val="20"/>
          <w:lang w:eastAsia="en-US"/>
        </w:rPr>
        <w:lastRenderedPageBreak/>
        <w:t xml:space="preserve">less money available for public spending on such </w:t>
      </w:r>
      <w:proofErr w:type="spellStart"/>
      <w:r w:rsidR="00F677CB" w:rsidRPr="00246001">
        <w:rPr>
          <w:rFonts w:asciiTheme="majorHAnsi" w:hAnsiTheme="majorHAnsi"/>
          <w:color w:val="222222"/>
          <w:szCs w:val="20"/>
          <w:lang w:eastAsia="en-US"/>
        </w:rPr>
        <w:t>programmes</w:t>
      </w:r>
      <w:proofErr w:type="spellEnd"/>
      <w:r w:rsidR="00F677CB" w:rsidRPr="00246001">
        <w:rPr>
          <w:rFonts w:asciiTheme="majorHAnsi" w:hAnsiTheme="majorHAnsi"/>
          <w:color w:val="222222"/>
          <w:szCs w:val="20"/>
          <w:lang w:eastAsia="en-US"/>
        </w:rPr>
        <w:t xml:space="preserve">. This </w:t>
      </w:r>
      <w:r w:rsidR="00F677CB" w:rsidRPr="005A2E39">
        <w:rPr>
          <w:rFonts w:asciiTheme="majorHAnsi" w:hAnsiTheme="majorHAnsi"/>
          <w:i/>
          <w:color w:val="222222"/>
          <w:szCs w:val="20"/>
          <w:u w:val="single"/>
          <w:lang w:eastAsia="en-US"/>
        </w:rPr>
        <w:t>limited track record of traditional policies for “balanced” spatial development</w:t>
      </w:r>
      <w:r w:rsidR="00F677CB" w:rsidRPr="00246001">
        <w:rPr>
          <w:rFonts w:asciiTheme="majorHAnsi" w:hAnsiTheme="majorHAnsi"/>
          <w:color w:val="222222"/>
          <w:szCs w:val="20"/>
          <w:lang w:eastAsia="en-US"/>
        </w:rPr>
        <w:t xml:space="preserve"> even led influential voice</w:t>
      </w:r>
      <w:r w:rsidR="005A2E39">
        <w:rPr>
          <w:rFonts w:asciiTheme="majorHAnsi" w:hAnsiTheme="majorHAnsi"/>
          <w:color w:val="222222"/>
          <w:szCs w:val="20"/>
          <w:lang w:eastAsia="en-US"/>
        </w:rPr>
        <w:t>s</w:t>
      </w:r>
      <w:r w:rsidR="00F677CB" w:rsidRPr="00246001">
        <w:rPr>
          <w:rFonts w:asciiTheme="majorHAnsi" w:hAnsiTheme="majorHAnsi"/>
          <w:color w:val="222222"/>
          <w:szCs w:val="20"/>
          <w:lang w:eastAsia="en-US"/>
        </w:rPr>
        <w:t xml:space="preserve"> to </w:t>
      </w:r>
      <w:r w:rsidR="005A2E39">
        <w:rPr>
          <w:rFonts w:asciiTheme="majorHAnsi" w:hAnsiTheme="majorHAnsi"/>
          <w:color w:val="222222"/>
          <w:szCs w:val="20"/>
          <w:lang w:eastAsia="en-US"/>
        </w:rPr>
        <w:t xml:space="preserve">plead for their </w:t>
      </w:r>
      <w:r w:rsidR="00F677CB" w:rsidRPr="00246001">
        <w:rPr>
          <w:rFonts w:asciiTheme="majorHAnsi" w:hAnsiTheme="majorHAnsi"/>
          <w:color w:val="222222"/>
          <w:szCs w:val="20"/>
          <w:lang w:eastAsia="en-US"/>
        </w:rPr>
        <w:t>abandon</w:t>
      </w:r>
      <w:r w:rsidR="005A2E39">
        <w:rPr>
          <w:rFonts w:asciiTheme="majorHAnsi" w:hAnsiTheme="majorHAnsi"/>
          <w:color w:val="222222"/>
          <w:szCs w:val="20"/>
          <w:lang w:eastAsia="en-US"/>
        </w:rPr>
        <w:t>ment</w:t>
      </w:r>
      <w:r w:rsidR="00A50F82" w:rsidRPr="00246001">
        <w:rPr>
          <w:rStyle w:val="FootnoteReference"/>
          <w:rFonts w:asciiTheme="majorHAnsi" w:hAnsiTheme="majorHAnsi"/>
          <w:color w:val="222222"/>
          <w:szCs w:val="20"/>
          <w:lang w:eastAsia="en-US"/>
        </w:rPr>
        <w:footnoteReference w:id="5"/>
      </w:r>
      <w:r w:rsidR="00F677CB" w:rsidRPr="00246001">
        <w:rPr>
          <w:rFonts w:asciiTheme="majorHAnsi" w:hAnsiTheme="majorHAnsi"/>
          <w:color w:val="222222"/>
          <w:szCs w:val="20"/>
          <w:lang w:eastAsia="en-US"/>
        </w:rPr>
        <w:t>.</w:t>
      </w:r>
    </w:p>
    <w:p w14:paraId="7067A380" w14:textId="77777777" w:rsidR="00F677CB" w:rsidRPr="00246001" w:rsidRDefault="00F677CB" w:rsidP="00F677CB">
      <w:pPr>
        <w:pStyle w:val="ListParagraph"/>
        <w:numPr>
          <w:ilvl w:val="0"/>
          <w:numId w:val="0"/>
        </w:numPr>
        <w:shd w:val="clear" w:color="auto" w:fill="FFFFFF"/>
        <w:spacing w:line="240" w:lineRule="auto"/>
        <w:ind w:left="360"/>
        <w:jc w:val="both"/>
        <w:rPr>
          <w:rFonts w:asciiTheme="majorHAnsi" w:hAnsiTheme="majorHAnsi"/>
          <w:color w:val="222222"/>
          <w:szCs w:val="20"/>
          <w:lang w:eastAsia="en-US"/>
        </w:rPr>
      </w:pPr>
    </w:p>
    <w:p w14:paraId="5E00EC6C" w14:textId="1859FDAF" w:rsidR="00A22B8B" w:rsidRPr="00246001" w:rsidRDefault="005A2E39" w:rsidP="00C65320">
      <w:pPr>
        <w:pStyle w:val="ListParagraph"/>
        <w:numPr>
          <w:ilvl w:val="0"/>
          <w:numId w:val="13"/>
        </w:numPr>
        <w:shd w:val="clear" w:color="auto" w:fill="FFFFFF"/>
        <w:spacing w:line="240" w:lineRule="auto"/>
        <w:jc w:val="both"/>
        <w:rPr>
          <w:rFonts w:asciiTheme="majorHAnsi" w:hAnsiTheme="majorHAnsi"/>
          <w:color w:val="222222"/>
          <w:szCs w:val="20"/>
          <w:lang w:eastAsia="en-US"/>
        </w:rPr>
      </w:pPr>
      <w:r>
        <w:rPr>
          <w:rFonts w:asciiTheme="majorHAnsi" w:hAnsiTheme="majorHAnsi"/>
          <w:color w:val="222222"/>
          <w:szCs w:val="20"/>
          <w:lang w:eastAsia="en-US"/>
        </w:rPr>
        <w:t xml:space="preserve">However, more recently </w:t>
      </w:r>
      <w:r w:rsidR="00F677CB" w:rsidRPr="00246001">
        <w:rPr>
          <w:rFonts w:asciiTheme="majorHAnsi" w:hAnsiTheme="majorHAnsi"/>
          <w:color w:val="222222"/>
          <w:szCs w:val="20"/>
          <w:lang w:eastAsia="en-US"/>
        </w:rPr>
        <w:t xml:space="preserve">serious concerns have been expressed on the </w:t>
      </w:r>
      <w:r w:rsidR="00F677CB" w:rsidRPr="005A2E39">
        <w:rPr>
          <w:rFonts w:asciiTheme="majorHAnsi" w:hAnsiTheme="majorHAnsi"/>
          <w:i/>
          <w:color w:val="222222"/>
          <w:szCs w:val="20"/>
          <w:u w:val="single"/>
          <w:lang w:eastAsia="en-US"/>
        </w:rPr>
        <w:t>high social and political costs</w:t>
      </w:r>
      <w:r w:rsidR="00F677CB" w:rsidRPr="00246001">
        <w:rPr>
          <w:rFonts w:asciiTheme="majorHAnsi" w:hAnsiTheme="majorHAnsi"/>
          <w:color w:val="222222"/>
          <w:szCs w:val="20"/>
          <w:lang w:eastAsia="en-US"/>
        </w:rPr>
        <w:t xml:space="preserve"> associated wit</w:t>
      </w:r>
      <w:r>
        <w:rPr>
          <w:rFonts w:asciiTheme="majorHAnsi" w:hAnsiTheme="majorHAnsi"/>
          <w:color w:val="222222"/>
          <w:szCs w:val="20"/>
          <w:lang w:eastAsia="en-US"/>
        </w:rPr>
        <w:t xml:space="preserve">h uneven development (e.g. reduced </w:t>
      </w:r>
      <w:r w:rsidR="00F677CB" w:rsidRPr="00246001">
        <w:rPr>
          <w:rFonts w:asciiTheme="majorHAnsi" w:hAnsiTheme="majorHAnsi"/>
          <w:color w:val="222222"/>
          <w:szCs w:val="20"/>
          <w:lang w:eastAsia="en-US"/>
        </w:rPr>
        <w:t>growth prospect</w:t>
      </w:r>
      <w:r>
        <w:rPr>
          <w:rFonts w:asciiTheme="majorHAnsi" w:hAnsiTheme="majorHAnsi"/>
          <w:color w:val="222222"/>
          <w:szCs w:val="20"/>
          <w:lang w:eastAsia="en-US"/>
        </w:rPr>
        <w:t xml:space="preserve">s, </w:t>
      </w:r>
      <w:r w:rsidR="00F677CB" w:rsidRPr="00246001">
        <w:rPr>
          <w:rFonts w:asciiTheme="majorHAnsi" w:hAnsiTheme="majorHAnsi"/>
          <w:color w:val="222222"/>
          <w:szCs w:val="20"/>
          <w:lang w:eastAsia="en-US"/>
        </w:rPr>
        <w:t>raising inequalities</w:t>
      </w:r>
      <w:r>
        <w:rPr>
          <w:rFonts w:asciiTheme="majorHAnsi" w:hAnsiTheme="majorHAnsi"/>
          <w:color w:val="222222"/>
          <w:szCs w:val="20"/>
          <w:lang w:eastAsia="en-US"/>
        </w:rPr>
        <w:t>, conflicts). This</w:t>
      </w:r>
      <w:r w:rsidR="00F677CB" w:rsidRPr="00246001">
        <w:rPr>
          <w:rFonts w:asciiTheme="majorHAnsi" w:hAnsiTheme="majorHAnsi"/>
          <w:color w:val="222222"/>
          <w:szCs w:val="20"/>
          <w:lang w:eastAsia="en-US"/>
        </w:rPr>
        <w:t xml:space="preserve"> is creating space for a </w:t>
      </w:r>
      <w:r w:rsidR="00F677CB" w:rsidRPr="00246001">
        <w:rPr>
          <w:rFonts w:asciiTheme="majorHAnsi" w:hAnsiTheme="majorHAnsi"/>
          <w:i/>
          <w:color w:val="222222"/>
          <w:szCs w:val="20"/>
          <w:u w:val="single"/>
          <w:lang w:eastAsia="en-US"/>
        </w:rPr>
        <w:t>new set of more rea</w:t>
      </w:r>
      <w:r>
        <w:rPr>
          <w:rFonts w:asciiTheme="majorHAnsi" w:hAnsiTheme="majorHAnsi"/>
          <w:i/>
          <w:color w:val="222222"/>
          <w:szCs w:val="20"/>
          <w:u w:val="single"/>
          <w:lang w:eastAsia="en-US"/>
        </w:rPr>
        <w:t xml:space="preserve">listic </w:t>
      </w:r>
      <w:r w:rsidR="00F677CB" w:rsidRPr="00246001">
        <w:rPr>
          <w:rFonts w:asciiTheme="majorHAnsi" w:hAnsiTheme="majorHAnsi"/>
          <w:i/>
          <w:color w:val="222222"/>
          <w:szCs w:val="20"/>
          <w:u w:val="single"/>
          <w:lang w:eastAsia="en-US"/>
        </w:rPr>
        <w:t>policies</w:t>
      </w:r>
      <w:r>
        <w:rPr>
          <w:rFonts w:asciiTheme="majorHAnsi" w:hAnsiTheme="majorHAnsi"/>
          <w:i/>
          <w:color w:val="222222"/>
          <w:szCs w:val="20"/>
          <w:u w:val="single"/>
          <w:lang w:eastAsia="en-US"/>
        </w:rPr>
        <w:t xml:space="preserve"> to address </w:t>
      </w:r>
      <w:r w:rsidR="00113BFE">
        <w:rPr>
          <w:rFonts w:asciiTheme="majorHAnsi" w:hAnsiTheme="majorHAnsi"/>
          <w:i/>
          <w:color w:val="222222"/>
          <w:szCs w:val="20"/>
          <w:u w:val="single"/>
          <w:lang w:eastAsia="en-US"/>
        </w:rPr>
        <w:t xml:space="preserve">spatial inequalities </w:t>
      </w:r>
      <w:proofErr w:type="spellStart"/>
      <w:r w:rsidR="00113BFE">
        <w:rPr>
          <w:rFonts w:asciiTheme="majorHAnsi" w:hAnsiTheme="majorHAnsi"/>
          <w:i/>
          <w:color w:val="222222"/>
          <w:szCs w:val="20"/>
          <w:u w:val="single"/>
          <w:lang w:eastAsia="en-US"/>
        </w:rPr>
        <w:t>thorugh</w:t>
      </w:r>
      <w:proofErr w:type="spellEnd"/>
      <w:r w:rsidR="00113BFE">
        <w:rPr>
          <w:rFonts w:asciiTheme="majorHAnsi" w:hAnsiTheme="majorHAnsi"/>
          <w:i/>
          <w:color w:val="222222"/>
          <w:szCs w:val="20"/>
          <w:u w:val="single"/>
          <w:lang w:eastAsia="en-US"/>
        </w:rPr>
        <w:t xml:space="preserve"> </w:t>
      </w:r>
      <w:r>
        <w:rPr>
          <w:rFonts w:asciiTheme="majorHAnsi" w:hAnsiTheme="majorHAnsi"/>
          <w:i/>
          <w:color w:val="222222"/>
          <w:szCs w:val="20"/>
          <w:u w:val="single"/>
          <w:lang w:eastAsia="en-US"/>
        </w:rPr>
        <w:t xml:space="preserve">territorial development. </w:t>
      </w:r>
      <w:r>
        <w:rPr>
          <w:rFonts w:asciiTheme="majorHAnsi" w:hAnsiTheme="majorHAnsi"/>
          <w:color w:val="222222"/>
          <w:szCs w:val="20"/>
          <w:lang w:eastAsia="en-US"/>
        </w:rPr>
        <w:t xml:space="preserve"> These </w:t>
      </w:r>
      <w:r w:rsidR="00F677CB" w:rsidRPr="00246001">
        <w:rPr>
          <w:rFonts w:asciiTheme="majorHAnsi" w:hAnsiTheme="majorHAnsi"/>
          <w:color w:val="222222"/>
          <w:szCs w:val="20"/>
          <w:lang w:eastAsia="en-US"/>
        </w:rPr>
        <w:t>seek to (</w:t>
      </w:r>
      <w:proofErr w:type="spellStart"/>
      <w:r w:rsidR="00F677CB" w:rsidRPr="00246001">
        <w:rPr>
          <w:rFonts w:asciiTheme="majorHAnsi" w:hAnsiTheme="majorHAnsi"/>
          <w:color w:val="222222"/>
          <w:szCs w:val="20"/>
          <w:lang w:eastAsia="en-US"/>
        </w:rPr>
        <w:t>i</w:t>
      </w:r>
      <w:proofErr w:type="spellEnd"/>
      <w:r w:rsidR="00F677CB" w:rsidRPr="00246001">
        <w:rPr>
          <w:rFonts w:asciiTheme="majorHAnsi" w:hAnsiTheme="majorHAnsi"/>
          <w:color w:val="222222"/>
          <w:szCs w:val="20"/>
          <w:lang w:eastAsia="en-US"/>
        </w:rPr>
        <w:t>) stimulate internal demand and domestic markets; (ii) support the emergence of integrated local development strategies from t</w:t>
      </w:r>
      <w:r>
        <w:rPr>
          <w:rFonts w:asciiTheme="majorHAnsi" w:hAnsiTheme="majorHAnsi"/>
          <w:color w:val="222222"/>
          <w:szCs w:val="20"/>
          <w:lang w:eastAsia="en-US"/>
        </w:rPr>
        <w:t xml:space="preserve">he “bottom-up”; </w:t>
      </w:r>
      <w:r w:rsidR="00F677CB" w:rsidRPr="00246001">
        <w:rPr>
          <w:rFonts w:asciiTheme="majorHAnsi" w:hAnsiTheme="majorHAnsi"/>
          <w:color w:val="222222"/>
          <w:szCs w:val="20"/>
          <w:lang w:eastAsia="en-US"/>
        </w:rPr>
        <w:t xml:space="preserve">(iii) empower smaller cities and their rural hinterland to emerge as competitive nodes in domestic and global markets; </w:t>
      </w:r>
      <w:proofErr w:type="gramStart"/>
      <w:r w:rsidR="00F677CB" w:rsidRPr="00246001">
        <w:rPr>
          <w:rFonts w:asciiTheme="majorHAnsi" w:hAnsiTheme="majorHAnsi"/>
          <w:color w:val="222222"/>
          <w:szCs w:val="20"/>
          <w:lang w:eastAsia="en-US"/>
        </w:rPr>
        <w:t xml:space="preserve">(iv) </w:t>
      </w:r>
      <w:r w:rsidR="00607DF1" w:rsidRPr="00246001">
        <w:rPr>
          <w:rFonts w:asciiTheme="majorHAnsi" w:hAnsiTheme="majorHAnsi"/>
          <w:color w:val="222222"/>
          <w:szCs w:val="20"/>
          <w:lang w:eastAsia="en-US"/>
        </w:rPr>
        <w:t>encourage</w:t>
      </w:r>
      <w:proofErr w:type="gramEnd"/>
      <w:r w:rsidR="00607DF1" w:rsidRPr="00246001">
        <w:rPr>
          <w:rFonts w:asciiTheme="majorHAnsi" w:hAnsiTheme="majorHAnsi"/>
          <w:color w:val="222222"/>
          <w:szCs w:val="20"/>
          <w:lang w:eastAsia="en-US"/>
        </w:rPr>
        <w:t xml:space="preserve"> the co-provision and co-production of public goods and services with community and private sector actors. This </w:t>
      </w:r>
      <w:r w:rsidR="00607DF1" w:rsidRPr="005A2E39">
        <w:rPr>
          <w:rFonts w:asciiTheme="majorHAnsi" w:hAnsiTheme="majorHAnsi"/>
          <w:i/>
          <w:color w:val="222222"/>
          <w:szCs w:val="20"/>
          <w:u w:val="single"/>
          <w:lang w:eastAsia="en-US"/>
        </w:rPr>
        <w:t xml:space="preserve">new vision is </w:t>
      </w:r>
      <w:r w:rsidR="00113BFE">
        <w:rPr>
          <w:rFonts w:asciiTheme="majorHAnsi" w:hAnsiTheme="majorHAnsi"/>
          <w:i/>
          <w:color w:val="222222"/>
          <w:szCs w:val="20"/>
          <w:u w:val="single"/>
          <w:lang w:eastAsia="en-US"/>
        </w:rPr>
        <w:t>at the root</w:t>
      </w:r>
      <w:r w:rsidR="000D2528">
        <w:rPr>
          <w:rFonts w:asciiTheme="majorHAnsi" w:hAnsiTheme="majorHAnsi"/>
          <w:i/>
          <w:color w:val="222222"/>
          <w:szCs w:val="20"/>
          <w:u w:val="single"/>
          <w:lang w:eastAsia="en-US"/>
        </w:rPr>
        <w:t>s</w:t>
      </w:r>
      <w:r w:rsidR="00113BFE">
        <w:rPr>
          <w:rFonts w:asciiTheme="majorHAnsi" w:hAnsiTheme="majorHAnsi"/>
          <w:i/>
          <w:color w:val="222222"/>
          <w:szCs w:val="20"/>
          <w:u w:val="single"/>
          <w:lang w:eastAsia="en-US"/>
        </w:rPr>
        <w:t xml:space="preserve"> of</w:t>
      </w:r>
      <w:r w:rsidR="00A22B8B" w:rsidRPr="00246001">
        <w:rPr>
          <w:rFonts w:asciiTheme="majorHAnsi" w:hAnsiTheme="majorHAnsi"/>
          <w:i/>
          <w:color w:val="222222"/>
          <w:szCs w:val="20"/>
          <w:u w:val="single"/>
          <w:lang w:eastAsia="en-US"/>
        </w:rPr>
        <w:t xml:space="preserve"> the TALD</w:t>
      </w:r>
      <w:r w:rsidR="00A22B8B" w:rsidRPr="00246001">
        <w:rPr>
          <w:rFonts w:asciiTheme="majorHAnsi" w:hAnsiTheme="majorHAnsi"/>
          <w:color w:val="222222"/>
          <w:szCs w:val="20"/>
          <w:lang w:eastAsia="en-US"/>
        </w:rPr>
        <w:t xml:space="preserve"> proposed above</w:t>
      </w:r>
      <w:r w:rsidR="00113BFE">
        <w:rPr>
          <w:rFonts w:asciiTheme="majorHAnsi" w:hAnsiTheme="majorHAnsi"/>
          <w:color w:val="222222"/>
          <w:szCs w:val="20"/>
          <w:lang w:eastAsia="en-US"/>
        </w:rPr>
        <w:t xml:space="preserve">, </w:t>
      </w:r>
      <w:proofErr w:type="gramStart"/>
      <w:r w:rsidR="00113BFE">
        <w:rPr>
          <w:rFonts w:asciiTheme="majorHAnsi" w:hAnsiTheme="majorHAnsi"/>
          <w:color w:val="222222"/>
          <w:szCs w:val="20"/>
          <w:lang w:eastAsia="en-US"/>
        </w:rPr>
        <w:t>as  it</w:t>
      </w:r>
      <w:proofErr w:type="gramEnd"/>
      <w:r>
        <w:rPr>
          <w:rFonts w:asciiTheme="majorHAnsi" w:hAnsiTheme="majorHAnsi"/>
          <w:color w:val="222222"/>
          <w:szCs w:val="20"/>
          <w:lang w:eastAsia="en-US"/>
        </w:rPr>
        <w:t xml:space="preserve">  provides the core rationale for </w:t>
      </w:r>
      <w:r w:rsidR="00113BFE">
        <w:rPr>
          <w:rFonts w:asciiTheme="majorHAnsi" w:hAnsiTheme="majorHAnsi"/>
          <w:color w:val="222222"/>
          <w:szCs w:val="20"/>
          <w:lang w:eastAsia="en-US"/>
        </w:rPr>
        <w:t>adopting a</w:t>
      </w:r>
      <w:r w:rsidR="00A22B8B" w:rsidRPr="00246001">
        <w:rPr>
          <w:rFonts w:asciiTheme="majorHAnsi" w:hAnsiTheme="majorHAnsi"/>
          <w:color w:val="222222"/>
          <w:szCs w:val="20"/>
          <w:lang w:eastAsia="en-US"/>
        </w:rPr>
        <w:t xml:space="preserve"> ‘national</w:t>
      </w:r>
      <w:r>
        <w:rPr>
          <w:rFonts w:asciiTheme="majorHAnsi" w:hAnsiTheme="majorHAnsi"/>
          <w:color w:val="222222"/>
          <w:szCs w:val="20"/>
          <w:lang w:eastAsia="en-US"/>
        </w:rPr>
        <w:t xml:space="preserve"> policy’ in support of local development</w:t>
      </w:r>
      <w:r w:rsidR="00113BFE">
        <w:rPr>
          <w:rFonts w:asciiTheme="majorHAnsi" w:hAnsiTheme="majorHAnsi"/>
          <w:color w:val="222222"/>
          <w:szCs w:val="20"/>
          <w:lang w:eastAsia="en-US"/>
        </w:rPr>
        <w:t>,</w:t>
      </w:r>
      <w:r w:rsidR="000D2528">
        <w:rPr>
          <w:rFonts w:asciiTheme="majorHAnsi" w:hAnsiTheme="majorHAnsi"/>
          <w:color w:val="222222"/>
          <w:szCs w:val="20"/>
          <w:lang w:eastAsia="en-US"/>
        </w:rPr>
        <w:t xml:space="preserve"> to both complement and substitute for the</w:t>
      </w:r>
      <w:r w:rsidR="00113BFE">
        <w:rPr>
          <w:rFonts w:asciiTheme="majorHAnsi" w:hAnsiTheme="majorHAnsi"/>
          <w:color w:val="222222"/>
          <w:szCs w:val="20"/>
          <w:lang w:eastAsia="en-US"/>
        </w:rPr>
        <w:t xml:space="preserve"> diminishing capacity of national </w:t>
      </w:r>
      <w:proofErr w:type="spellStart"/>
      <w:r w:rsidR="00113BFE">
        <w:rPr>
          <w:rFonts w:asciiTheme="majorHAnsi" w:hAnsiTheme="majorHAnsi"/>
          <w:color w:val="222222"/>
          <w:szCs w:val="20"/>
          <w:lang w:eastAsia="en-US"/>
        </w:rPr>
        <w:t>governements</w:t>
      </w:r>
      <w:proofErr w:type="spellEnd"/>
      <w:r w:rsidR="00113BFE">
        <w:rPr>
          <w:rFonts w:asciiTheme="majorHAnsi" w:hAnsiTheme="majorHAnsi"/>
          <w:color w:val="222222"/>
          <w:szCs w:val="20"/>
          <w:lang w:eastAsia="en-US"/>
        </w:rPr>
        <w:t xml:space="preserve"> to </w:t>
      </w:r>
      <w:r w:rsidR="000D2528">
        <w:rPr>
          <w:rFonts w:asciiTheme="majorHAnsi" w:hAnsiTheme="majorHAnsi"/>
          <w:color w:val="222222"/>
          <w:szCs w:val="20"/>
          <w:lang w:eastAsia="en-US"/>
        </w:rPr>
        <w:t>correct</w:t>
      </w:r>
      <w:r w:rsidR="00113BFE">
        <w:rPr>
          <w:rFonts w:asciiTheme="majorHAnsi" w:hAnsiTheme="majorHAnsi"/>
          <w:color w:val="222222"/>
          <w:szCs w:val="20"/>
          <w:lang w:eastAsia="en-US"/>
        </w:rPr>
        <w:t xml:space="preserve"> the </w:t>
      </w:r>
      <w:r w:rsidR="000D2528">
        <w:rPr>
          <w:rFonts w:asciiTheme="majorHAnsi" w:hAnsiTheme="majorHAnsi"/>
          <w:color w:val="222222"/>
          <w:szCs w:val="20"/>
          <w:lang w:eastAsia="en-US"/>
        </w:rPr>
        <w:t>increasing</w:t>
      </w:r>
      <w:r w:rsidR="00113BFE">
        <w:rPr>
          <w:rFonts w:asciiTheme="majorHAnsi" w:hAnsiTheme="majorHAnsi"/>
          <w:color w:val="222222"/>
          <w:szCs w:val="20"/>
          <w:lang w:eastAsia="en-US"/>
        </w:rPr>
        <w:t xml:space="preserve"> spatial/social inequalities </w:t>
      </w:r>
      <w:r w:rsidR="000D2528">
        <w:rPr>
          <w:rFonts w:asciiTheme="majorHAnsi" w:hAnsiTheme="majorHAnsi"/>
          <w:color w:val="222222"/>
          <w:szCs w:val="20"/>
          <w:lang w:eastAsia="en-US"/>
        </w:rPr>
        <w:t xml:space="preserve">which are often </w:t>
      </w:r>
      <w:r w:rsidR="00113BFE">
        <w:rPr>
          <w:rFonts w:asciiTheme="majorHAnsi" w:hAnsiTheme="majorHAnsi"/>
          <w:color w:val="222222"/>
          <w:szCs w:val="20"/>
          <w:lang w:eastAsia="en-US"/>
        </w:rPr>
        <w:t>associated with</w:t>
      </w:r>
      <w:r w:rsidR="000D2528">
        <w:rPr>
          <w:rFonts w:asciiTheme="majorHAnsi" w:hAnsiTheme="majorHAnsi"/>
          <w:color w:val="222222"/>
          <w:szCs w:val="20"/>
          <w:lang w:eastAsia="en-US"/>
        </w:rPr>
        <w:t xml:space="preserve">, and may ultimately constrain, </w:t>
      </w:r>
      <w:r w:rsidR="00113BFE">
        <w:rPr>
          <w:rFonts w:asciiTheme="majorHAnsi" w:hAnsiTheme="majorHAnsi"/>
          <w:color w:val="222222"/>
          <w:szCs w:val="20"/>
          <w:lang w:eastAsia="en-US"/>
        </w:rPr>
        <w:t>economic growth in a globalizing world.</w:t>
      </w:r>
    </w:p>
    <w:p w14:paraId="54C1DD41" w14:textId="77777777" w:rsidR="00A22B8B" w:rsidRPr="00246001" w:rsidRDefault="00A22B8B" w:rsidP="00A22B8B">
      <w:pPr>
        <w:shd w:val="clear" w:color="auto" w:fill="FFFFFF"/>
        <w:spacing w:line="240" w:lineRule="auto"/>
        <w:jc w:val="both"/>
        <w:rPr>
          <w:rFonts w:asciiTheme="majorHAnsi" w:hAnsiTheme="majorHAnsi"/>
          <w:color w:val="222222"/>
          <w:szCs w:val="20"/>
          <w:lang w:eastAsia="en-US"/>
        </w:rPr>
      </w:pPr>
    </w:p>
    <w:p w14:paraId="59748245" w14:textId="34726B98" w:rsidR="00C65712" w:rsidRPr="00246001" w:rsidRDefault="00A22B8B" w:rsidP="00C65320">
      <w:pPr>
        <w:pStyle w:val="ListParagraph"/>
        <w:numPr>
          <w:ilvl w:val="0"/>
          <w:numId w:val="13"/>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A </w:t>
      </w:r>
      <w:r w:rsidRPr="00246001">
        <w:rPr>
          <w:rFonts w:asciiTheme="majorHAnsi" w:hAnsiTheme="majorHAnsi"/>
          <w:i/>
          <w:color w:val="222222"/>
          <w:szCs w:val="20"/>
          <w:u w:val="single"/>
          <w:lang w:eastAsia="en-US"/>
        </w:rPr>
        <w:t xml:space="preserve">second powerful argument in </w:t>
      </w:r>
      <w:proofErr w:type="spellStart"/>
      <w:r w:rsidRPr="00246001">
        <w:rPr>
          <w:rFonts w:asciiTheme="majorHAnsi" w:hAnsiTheme="majorHAnsi"/>
          <w:i/>
          <w:color w:val="222222"/>
          <w:szCs w:val="20"/>
          <w:u w:val="single"/>
          <w:lang w:eastAsia="en-US"/>
        </w:rPr>
        <w:t>favour</w:t>
      </w:r>
      <w:proofErr w:type="spellEnd"/>
      <w:r w:rsidRPr="00246001">
        <w:rPr>
          <w:rFonts w:asciiTheme="majorHAnsi" w:hAnsiTheme="majorHAnsi"/>
          <w:i/>
          <w:color w:val="222222"/>
          <w:szCs w:val="20"/>
          <w:u w:val="single"/>
          <w:lang w:eastAsia="en-US"/>
        </w:rPr>
        <w:t xml:space="preserve"> of adopting TALD</w:t>
      </w:r>
      <w:r w:rsidR="005A2E39">
        <w:rPr>
          <w:rFonts w:asciiTheme="majorHAnsi" w:hAnsiTheme="majorHAnsi"/>
          <w:color w:val="222222"/>
          <w:szCs w:val="20"/>
          <w:lang w:eastAsia="en-US"/>
        </w:rPr>
        <w:t xml:space="preserve"> </w:t>
      </w:r>
      <w:r w:rsidRPr="00246001">
        <w:rPr>
          <w:rFonts w:asciiTheme="majorHAnsi" w:hAnsiTheme="majorHAnsi"/>
          <w:color w:val="222222"/>
          <w:szCs w:val="20"/>
          <w:lang w:eastAsia="en-US"/>
        </w:rPr>
        <w:t xml:space="preserve">is linked to the overarching concern of the development community to show </w:t>
      </w:r>
      <w:r w:rsidRPr="00246001">
        <w:rPr>
          <w:rFonts w:asciiTheme="majorHAnsi" w:hAnsiTheme="majorHAnsi"/>
          <w:i/>
          <w:color w:val="222222"/>
          <w:szCs w:val="20"/>
          <w:u w:val="single"/>
          <w:lang w:eastAsia="en-US"/>
        </w:rPr>
        <w:t>“value for money”</w:t>
      </w:r>
      <w:r w:rsidR="005A2E39">
        <w:rPr>
          <w:rFonts w:asciiTheme="majorHAnsi" w:hAnsiTheme="majorHAnsi"/>
          <w:color w:val="222222"/>
          <w:szCs w:val="20"/>
          <w:lang w:eastAsia="en-US"/>
        </w:rPr>
        <w:t>.  I</w:t>
      </w:r>
      <w:r w:rsidRPr="00246001">
        <w:rPr>
          <w:rFonts w:asciiTheme="majorHAnsi" w:hAnsiTheme="majorHAnsi"/>
          <w:color w:val="222222"/>
          <w:szCs w:val="20"/>
          <w:lang w:eastAsia="en-US"/>
        </w:rPr>
        <w:t xml:space="preserve">mplementing a TALD is not a magic bullet. It will entail complex, long-term </w:t>
      </w:r>
      <w:r w:rsidR="00D034A6" w:rsidRPr="00246001">
        <w:rPr>
          <w:rFonts w:asciiTheme="majorHAnsi" w:hAnsiTheme="majorHAnsi"/>
          <w:color w:val="222222"/>
          <w:szCs w:val="20"/>
          <w:lang w:eastAsia="en-US"/>
        </w:rPr>
        <w:t xml:space="preserve">domestic </w:t>
      </w:r>
      <w:r w:rsidRPr="00246001">
        <w:rPr>
          <w:rFonts w:asciiTheme="majorHAnsi" w:hAnsiTheme="majorHAnsi"/>
          <w:color w:val="222222"/>
          <w:szCs w:val="20"/>
          <w:lang w:eastAsia="en-US"/>
        </w:rPr>
        <w:t>policy and institutional change processes, without quick fixe</w:t>
      </w:r>
      <w:r w:rsidR="00D034A6" w:rsidRPr="00246001">
        <w:rPr>
          <w:rFonts w:asciiTheme="majorHAnsi" w:hAnsiTheme="majorHAnsi"/>
          <w:color w:val="222222"/>
          <w:szCs w:val="20"/>
          <w:lang w:eastAsia="en-US"/>
        </w:rPr>
        <w:t>s and returns on inve</w:t>
      </w:r>
      <w:r w:rsidR="005A2E39">
        <w:rPr>
          <w:rFonts w:asciiTheme="majorHAnsi" w:hAnsiTheme="majorHAnsi"/>
          <w:color w:val="222222"/>
          <w:szCs w:val="20"/>
          <w:lang w:eastAsia="en-US"/>
        </w:rPr>
        <w:t xml:space="preserve">stments. </w:t>
      </w:r>
      <w:r w:rsidR="00D034A6" w:rsidRPr="00246001">
        <w:rPr>
          <w:rFonts w:asciiTheme="majorHAnsi" w:hAnsiTheme="majorHAnsi"/>
          <w:color w:val="222222"/>
          <w:szCs w:val="20"/>
          <w:lang w:eastAsia="en-US"/>
        </w:rPr>
        <w:t xml:space="preserve">However, there are documented cases of territories that have embraced such approaches achieving remarkable progress in terms of economic development, social cohesion and (increasingly) also environmental sustainability. </w:t>
      </w:r>
      <w:r w:rsidR="00D034A6" w:rsidRPr="005A2E39">
        <w:rPr>
          <w:rFonts w:asciiTheme="majorHAnsi" w:hAnsiTheme="majorHAnsi"/>
          <w:i/>
          <w:color w:val="222222"/>
          <w:szCs w:val="20"/>
          <w:u w:val="single"/>
          <w:lang w:eastAsia="en-US"/>
        </w:rPr>
        <w:t>Policy-makers conce</w:t>
      </w:r>
      <w:r w:rsidR="005A2E39">
        <w:rPr>
          <w:rFonts w:asciiTheme="majorHAnsi" w:hAnsiTheme="majorHAnsi"/>
          <w:i/>
          <w:color w:val="222222"/>
          <w:szCs w:val="20"/>
          <w:u w:val="single"/>
          <w:lang w:eastAsia="en-US"/>
        </w:rPr>
        <w:t xml:space="preserve">rned with ‘results’ should </w:t>
      </w:r>
      <w:r w:rsidR="00D034A6" w:rsidRPr="005A2E39">
        <w:rPr>
          <w:rFonts w:asciiTheme="majorHAnsi" w:hAnsiTheme="majorHAnsi"/>
          <w:i/>
          <w:color w:val="222222"/>
          <w:szCs w:val="20"/>
          <w:u w:val="single"/>
          <w:lang w:eastAsia="en-US"/>
        </w:rPr>
        <w:t>look carefully at the limits of traditional, top-down and centralized approac</w:t>
      </w:r>
      <w:r w:rsidR="00C53AA7" w:rsidRPr="005A2E39">
        <w:rPr>
          <w:rFonts w:asciiTheme="majorHAnsi" w:hAnsiTheme="majorHAnsi"/>
          <w:i/>
          <w:color w:val="222222"/>
          <w:szCs w:val="20"/>
          <w:u w:val="single"/>
          <w:lang w:eastAsia="en-US"/>
        </w:rPr>
        <w:t>hes to development</w:t>
      </w:r>
      <w:r w:rsidR="00C53AA7" w:rsidRPr="00246001">
        <w:rPr>
          <w:rFonts w:asciiTheme="majorHAnsi" w:hAnsiTheme="majorHAnsi"/>
          <w:color w:val="222222"/>
          <w:szCs w:val="20"/>
          <w:lang w:eastAsia="en-US"/>
        </w:rPr>
        <w:t>. There is abundant evidence on</w:t>
      </w:r>
      <w:r w:rsidR="00C8513A" w:rsidRPr="00246001">
        <w:rPr>
          <w:rFonts w:asciiTheme="majorHAnsi" w:hAnsiTheme="majorHAnsi"/>
          <w:color w:val="222222"/>
          <w:szCs w:val="20"/>
          <w:lang w:eastAsia="en-US"/>
        </w:rPr>
        <w:t xml:space="preserve"> the shortcomings of ‘spatially blind’ development policies and </w:t>
      </w:r>
      <w:proofErr w:type="spellStart"/>
      <w:r w:rsidR="00C8513A" w:rsidRPr="00246001">
        <w:rPr>
          <w:rFonts w:asciiTheme="majorHAnsi" w:hAnsiTheme="majorHAnsi"/>
          <w:color w:val="222222"/>
          <w:szCs w:val="20"/>
          <w:lang w:eastAsia="en-US"/>
        </w:rPr>
        <w:t>programmes</w:t>
      </w:r>
      <w:proofErr w:type="spellEnd"/>
      <w:r w:rsidR="00C8513A" w:rsidRPr="00246001">
        <w:rPr>
          <w:rFonts w:asciiTheme="majorHAnsi" w:hAnsiTheme="majorHAnsi"/>
          <w:color w:val="222222"/>
          <w:szCs w:val="20"/>
          <w:lang w:eastAsia="en-US"/>
        </w:rPr>
        <w:t xml:space="preserve"> as reflected in (</w:t>
      </w:r>
      <w:proofErr w:type="spellStart"/>
      <w:r w:rsidR="00C8513A" w:rsidRPr="00246001">
        <w:rPr>
          <w:rFonts w:asciiTheme="majorHAnsi" w:hAnsiTheme="majorHAnsi"/>
          <w:color w:val="222222"/>
          <w:szCs w:val="20"/>
          <w:lang w:eastAsia="en-US"/>
        </w:rPr>
        <w:t>i</w:t>
      </w:r>
      <w:proofErr w:type="spellEnd"/>
      <w:r w:rsidR="00C8513A" w:rsidRPr="00246001">
        <w:rPr>
          <w:rFonts w:asciiTheme="majorHAnsi" w:hAnsiTheme="majorHAnsi"/>
          <w:color w:val="222222"/>
          <w:szCs w:val="20"/>
          <w:lang w:eastAsia="en-US"/>
        </w:rPr>
        <w:t xml:space="preserve">) costly </w:t>
      </w:r>
      <w:r w:rsidR="00C53AA7" w:rsidRPr="00246001">
        <w:rPr>
          <w:rFonts w:asciiTheme="majorHAnsi" w:hAnsiTheme="majorHAnsi"/>
          <w:color w:val="222222"/>
          <w:szCs w:val="20"/>
          <w:lang w:eastAsia="en-US"/>
        </w:rPr>
        <w:t xml:space="preserve">public expenditures along purely sectoral lines in marginalized areas; (ii) decentralization reforms </w:t>
      </w:r>
      <w:r w:rsidR="007D1FED" w:rsidRPr="00246001">
        <w:rPr>
          <w:rFonts w:asciiTheme="majorHAnsi" w:hAnsiTheme="majorHAnsi"/>
          <w:color w:val="222222"/>
          <w:szCs w:val="20"/>
          <w:lang w:eastAsia="en-US"/>
        </w:rPr>
        <w:t xml:space="preserve">carried out parallel to, or even against local development dynamics; </w:t>
      </w:r>
      <w:r w:rsidR="00C8513A" w:rsidRPr="00246001">
        <w:rPr>
          <w:rFonts w:asciiTheme="majorHAnsi" w:hAnsiTheme="majorHAnsi"/>
          <w:color w:val="222222"/>
          <w:szCs w:val="20"/>
          <w:lang w:eastAsia="en-US"/>
        </w:rPr>
        <w:t>(iii</w:t>
      </w:r>
      <w:r w:rsidR="00C53AA7" w:rsidRPr="00246001">
        <w:rPr>
          <w:rFonts w:asciiTheme="majorHAnsi" w:hAnsiTheme="majorHAnsi"/>
          <w:color w:val="222222"/>
          <w:szCs w:val="20"/>
          <w:lang w:eastAsia="en-US"/>
        </w:rPr>
        <w:t>) localizing global and national development targets without integrating l</w:t>
      </w:r>
      <w:r w:rsidR="00C8513A" w:rsidRPr="00246001">
        <w:rPr>
          <w:rFonts w:asciiTheme="majorHAnsi" w:hAnsiTheme="majorHAnsi"/>
          <w:color w:val="222222"/>
          <w:szCs w:val="20"/>
          <w:lang w:eastAsia="en-US"/>
        </w:rPr>
        <w:t>ocal priorities and dynamics; (i</w:t>
      </w:r>
      <w:r w:rsidR="00C53AA7" w:rsidRPr="00246001">
        <w:rPr>
          <w:rFonts w:asciiTheme="majorHAnsi" w:hAnsiTheme="majorHAnsi"/>
          <w:color w:val="222222"/>
          <w:szCs w:val="20"/>
          <w:lang w:eastAsia="en-US"/>
        </w:rPr>
        <w:t xml:space="preserve">v) supporting a fragmented set of </w:t>
      </w:r>
      <w:r w:rsidR="00C8513A" w:rsidRPr="00246001">
        <w:rPr>
          <w:rFonts w:asciiTheme="majorHAnsi" w:hAnsiTheme="majorHAnsi"/>
          <w:color w:val="222222"/>
          <w:szCs w:val="20"/>
          <w:lang w:eastAsia="en-US"/>
        </w:rPr>
        <w:t xml:space="preserve">‘hyper-localized’ </w:t>
      </w:r>
      <w:r w:rsidR="00C53AA7" w:rsidRPr="00246001">
        <w:rPr>
          <w:rFonts w:asciiTheme="majorHAnsi" w:hAnsiTheme="majorHAnsi"/>
          <w:color w:val="222222"/>
          <w:szCs w:val="20"/>
          <w:lang w:eastAsia="en-US"/>
        </w:rPr>
        <w:t xml:space="preserve">development initiatives without an overarching </w:t>
      </w:r>
      <w:r w:rsidR="005A2E39">
        <w:rPr>
          <w:rFonts w:asciiTheme="majorHAnsi" w:hAnsiTheme="majorHAnsi"/>
          <w:color w:val="222222"/>
          <w:szCs w:val="20"/>
          <w:lang w:eastAsia="en-US"/>
        </w:rPr>
        <w:t xml:space="preserve">territorial strategy; </w:t>
      </w:r>
      <w:r w:rsidR="00C53AA7" w:rsidRPr="00246001">
        <w:rPr>
          <w:rFonts w:asciiTheme="majorHAnsi" w:hAnsiTheme="majorHAnsi"/>
          <w:color w:val="222222"/>
          <w:szCs w:val="20"/>
          <w:lang w:eastAsia="en-US"/>
        </w:rPr>
        <w:t>(v</w:t>
      </w:r>
      <w:r w:rsidR="00C8513A" w:rsidRPr="00246001">
        <w:rPr>
          <w:rFonts w:asciiTheme="majorHAnsi" w:hAnsiTheme="majorHAnsi"/>
          <w:color w:val="222222"/>
          <w:szCs w:val="20"/>
          <w:lang w:eastAsia="en-US"/>
        </w:rPr>
        <w:t xml:space="preserve">) </w:t>
      </w:r>
      <w:r w:rsidR="00C53AA7" w:rsidRPr="00246001">
        <w:rPr>
          <w:rFonts w:asciiTheme="majorHAnsi" w:hAnsiTheme="majorHAnsi"/>
          <w:color w:val="222222"/>
          <w:szCs w:val="20"/>
          <w:lang w:eastAsia="en-US"/>
        </w:rPr>
        <w:t xml:space="preserve"> </w:t>
      </w:r>
      <w:proofErr w:type="spellStart"/>
      <w:r w:rsidR="00C53AA7" w:rsidRPr="00246001">
        <w:rPr>
          <w:rFonts w:asciiTheme="majorHAnsi" w:hAnsiTheme="majorHAnsi"/>
          <w:color w:val="222222"/>
          <w:szCs w:val="20"/>
          <w:lang w:eastAsia="en-US"/>
        </w:rPr>
        <w:t>instrumentalizing</w:t>
      </w:r>
      <w:proofErr w:type="spellEnd"/>
      <w:r w:rsidR="00C53AA7" w:rsidRPr="00246001">
        <w:rPr>
          <w:rFonts w:asciiTheme="majorHAnsi" w:hAnsiTheme="majorHAnsi"/>
          <w:color w:val="222222"/>
          <w:szCs w:val="20"/>
          <w:lang w:eastAsia="en-US"/>
        </w:rPr>
        <w:t xml:space="preserve"> local authorities (as mere implementers of national policies</w:t>
      </w:r>
      <w:r w:rsidR="00C65712" w:rsidRPr="00246001">
        <w:rPr>
          <w:rFonts w:asciiTheme="majorHAnsi" w:hAnsiTheme="majorHAnsi"/>
          <w:color w:val="222222"/>
          <w:szCs w:val="20"/>
          <w:lang w:eastAsia="en-US"/>
        </w:rPr>
        <w:t xml:space="preserve">) or by-passing them altogether. </w:t>
      </w:r>
    </w:p>
    <w:p w14:paraId="248E9CAB" w14:textId="77777777" w:rsidR="00C65712" w:rsidRPr="00246001" w:rsidRDefault="00C65712" w:rsidP="00C65712">
      <w:pPr>
        <w:pStyle w:val="ListParagraph"/>
        <w:numPr>
          <w:ilvl w:val="0"/>
          <w:numId w:val="0"/>
        </w:numPr>
        <w:shd w:val="clear" w:color="auto" w:fill="FFFFFF"/>
        <w:spacing w:line="240" w:lineRule="auto"/>
        <w:ind w:left="360"/>
        <w:jc w:val="both"/>
        <w:rPr>
          <w:rFonts w:asciiTheme="majorHAnsi" w:hAnsiTheme="majorHAnsi"/>
          <w:color w:val="222222"/>
          <w:szCs w:val="20"/>
          <w:lang w:eastAsia="en-US"/>
        </w:rPr>
      </w:pPr>
    </w:p>
    <w:p w14:paraId="32A14883" w14:textId="2C5769F0" w:rsidR="00F677CB" w:rsidRPr="00246001" w:rsidRDefault="00C65712" w:rsidP="00C65320">
      <w:pPr>
        <w:pStyle w:val="ListParagraph"/>
        <w:numPr>
          <w:ilvl w:val="0"/>
          <w:numId w:val="13"/>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It is therefore a collective responsibility of policy-makers and practitioners to look for credible alternatives to foster development and effective cooperation. In this context, </w:t>
      </w:r>
      <w:r w:rsidR="00C53AA7" w:rsidRPr="00246001">
        <w:rPr>
          <w:rFonts w:asciiTheme="majorHAnsi" w:hAnsiTheme="majorHAnsi"/>
          <w:color w:val="222222"/>
          <w:szCs w:val="20"/>
          <w:lang w:eastAsia="en-US"/>
        </w:rPr>
        <w:t xml:space="preserve">a </w:t>
      </w:r>
      <w:r w:rsidR="00C53AA7" w:rsidRPr="00246001">
        <w:rPr>
          <w:rFonts w:asciiTheme="majorHAnsi" w:hAnsiTheme="majorHAnsi"/>
          <w:i/>
          <w:color w:val="222222"/>
          <w:szCs w:val="20"/>
          <w:u w:val="single"/>
          <w:lang w:eastAsia="en-US"/>
        </w:rPr>
        <w:t xml:space="preserve">TALD </w:t>
      </w:r>
      <w:r w:rsidRPr="00246001">
        <w:rPr>
          <w:rFonts w:asciiTheme="majorHAnsi" w:hAnsiTheme="majorHAnsi"/>
          <w:i/>
          <w:color w:val="222222"/>
          <w:szCs w:val="20"/>
          <w:u w:val="single"/>
          <w:lang w:eastAsia="en-US"/>
        </w:rPr>
        <w:t>could be seen as an attractive option that can yield over time susta</w:t>
      </w:r>
      <w:r w:rsidR="00060294" w:rsidRPr="00246001">
        <w:rPr>
          <w:rFonts w:asciiTheme="majorHAnsi" w:hAnsiTheme="majorHAnsi"/>
          <w:i/>
          <w:color w:val="222222"/>
          <w:szCs w:val="20"/>
          <w:u w:val="single"/>
          <w:lang w:eastAsia="en-US"/>
        </w:rPr>
        <w:t>inable results</w:t>
      </w:r>
      <w:r w:rsidR="00060294" w:rsidRPr="00246001">
        <w:rPr>
          <w:rFonts w:asciiTheme="majorHAnsi" w:hAnsiTheme="majorHAnsi"/>
          <w:color w:val="222222"/>
          <w:szCs w:val="20"/>
          <w:lang w:eastAsia="en-US"/>
        </w:rPr>
        <w:t>. Its assets are to (</w:t>
      </w:r>
      <w:proofErr w:type="spellStart"/>
      <w:r w:rsidR="00060294" w:rsidRPr="00246001">
        <w:rPr>
          <w:rFonts w:asciiTheme="majorHAnsi" w:hAnsiTheme="majorHAnsi"/>
          <w:color w:val="222222"/>
          <w:szCs w:val="20"/>
          <w:lang w:eastAsia="en-US"/>
        </w:rPr>
        <w:t>i</w:t>
      </w:r>
      <w:proofErr w:type="spellEnd"/>
      <w:r w:rsidR="00060294" w:rsidRPr="00246001">
        <w:rPr>
          <w:rFonts w:asciiTheme="majorHAnsi" w:hAnsiTheme="majorHAnsi"/>
          <w:color w:val="222222"/>
          <w:szCs w:val="20"/>
          <w:lang w:eastAsia="en-US"/>
        </w:rPr>
        <w:t xml:space="preserve">) </w:t>
      </w:r>
      <w:r w:rsidR="00C53AA7" w:rsidRPr="00246001">
        <w:rPr>
          <w:rFonts w:asciiTheme="majorHAnsi" w:hAnsiTheme="majorHAnsi"/>
          <w:color w:val="222222"/>
          <w:szCs w:val="20"/>
          <w:lang w:eastAsia="en-US"/>
        </w:rPr>
        <w:t>s</w:t>
      </w:r>
      <w:r w:rsidRPr="00246001">
        <w:rPr>
          <w:rFonts w:asciiTheme="majorHAnsi" w:hAnsiTheme="majorHAnsi"/>
          <w:color w:val="222222"/>
          <w:szCs w:val="20"/>
          <w:lang w:eastAsia="en-US"/>
        </w:rPr>
        <w:t xml:space="preserve">tart from local potentialities; (ii) </w:t>
      </w:r>
      <w:r w:rsidR="00C53AA7" w:rsidRPr="00246001">
        <w:rPr>
          <w:rFonts w:asciiTheme="majorHAnsi" w:hAnsiTheme="majorHAnsi"/>
          <w:color w:val="222222"/>
          <w:szCs w:val="20"/>
          <w:lang w:eastAsia="en-US"/>
        </w:rPr>
        <w:t>build local coalitions to think through a suitable development trajectory for the territory (based on the specific compar</w:t>
      </w:r>
      <w:r w:rsidRPr="00246001">
        <w:rPr>
          <w:rFonts w:asciiTheme="majorHAnsi" w:hAnsiTheme="majorHAnsi"/>
          <w:color w:val="222222"/>
          <w:szCs w:val="20"/>
          <w:lang w:eastAsia="en-US"/>
        </w:rPr>
        <w:t xml:space="preserve">ative advantages of the place): (iii) </w:t>
      </w:r>
      <w:r w:rsidR="00C53AA7" w:rsidRPr="00246001">
        <w:rPr>
          <w:rFonts w:asciiTheme="majorHAnsi" w:hAnsiTheme="majorHAnsi"/>
          <w:color w:val="222222"/>
          <w:szCs w:val="20"/>
          <w:lang w:eastAsia="en-US"/>
        </w:rPr>
        <w:t xml:space="preserve">mobilize local </w:t>
      </w:r>
      <w:r w:rsidR="00060294" w:rsidRPr="00246001">
        <w:rPr>
          <w:rFonts w:asciiTheme="majorHAnsi" w:hAnsiTheme="majorHAnsi"/>
          <w:color w:val="222222"/>
          <w:szCs w:val="20"/>
          <w:lang w:eastAsia="en-US"/>
        </w:rPr>
        <w:t xml:space="preserve">resources (public and private); (iv) </w:t>
      </w:r>
      <w:r w:rsidR="00C53AA7" w:rsidRPr="00246001">
        <w:rPr>
          <w:rFonts w:asciiTheme="majorHAnsi" w:hAnsiTheme="majorHAnsi"/>
          <w:color w:val="222222"/>
          <w:szCs w:val="20"/>
          <w:lang w:eastAsia="en-US"/>
        </w:rPr>
        <w:t>integrate sec</w:t>
      </w:r>
      <w:r w:rsidR="00060294" w:rsidRPr="00246001">
        <w:rPr>
          <w:rFonts w:asciiTheme="majorHAnsi" w:hAnsiTheme="majorHAnsi"/>
          <w:color w:val="222222"/>
          <w:szCs w:val="20"/>
          <w:lang w:eastAsia="en-US"/>
        </w:rPr>
        <w:t xml:space="preserve">tors within a spatial approach; (v) </w:t>
      </w:r>
      <w:r w:rsidR="00C53AA7" w:rsidRPr="00246001">
        <w:rPr>
          <w:rFonts w:asciiTheme="majorHAnsi" w:hAnsiTheme="majorHAnsi"/>
          <w:color w:val="222222"/>
          <w:szCs w:val="20"/>
          <w:lang w:eastAsia="en-US"/>
        </w:rPr>
        <w:t xml:space="preserve">work out a balanced set of intergovernmental arrangements and </w:t>
      </w:r>
      <w:r w:rsidR="00060294" w:rsidRPr="00246001">
        <w:rPr>
          <w:rFonts w:asciiTheme="majorHAnsi" w:hAnsiTheme="majorHAnsi"/>
          <w:color w:val="222222"/>
          <w:szCs w:val="20"/>
          <w:lang w:eastAsia="en-US"/>
        </w:rPr>
        <w:t xml:space="preserve">(vi) </w:t>
      </w:r>
      <w:r w:rsidR="00C53AA7" w:rsidRPr="00246001">
        <w:rPr>
          <w:rFonts w:asciiTheme="majorHAnsi" w:hAnsiTheme="majorHAnsi"/>
          <w:color w:val="222222"/>
          <w:szCs w:val="20"/>
          <w:lang w:eastAsia="en-US"/>
        </w:rPr>
        <w:t>link up with domestic/global markets.</w:t>
      </w:r>
    </w:p>
    <w:p w14:paraId="49725ADC" w14:textId="77777777" w:rsidR="00A50F82" w:rsidRPr="00246001" w:rsidRDefault="00A50F82" w:rsidP="00BD3BF6">
      <w:pPr>
        <w:shd w:val="clear" w:color="auto" w:fill="FFFFFF"/>
        <w:spacing w:line="240" w:lineRule="auto"/>
        <w:rPr>
          <w:rFonts w:asciiTheme="majorHAnsi" w:hAnsiTheme="majorHAnsi"/>
          <w:color w:val="222222"/>
          <w:szCs w:val="20"/>
          <w:lang w:eastAsia="en-US"/>
        </w:rPr>
      </w:pPr>
    </w:p>
    <w:p w14:paraId="1BE360D6" w14:textId="3A2D280A" w:rsidR="00BD3BF6" w:rsidRPr="00246001" w:rsidRDefault="00544EAB" w:rsidP="00BD3BF6">
      <w:pPr>
        <w:shd w:val="clear" w:color="auto" w:fill="FFFFFF"/>
        <w:spacing w:line="240" w:lineRule="auto"/>
        <w:rPr>
          <w:rFonts w:asciiTheme="majorHAnsi" w:hAnsiTheme="majorHAnsi"/>
          <w:b/>
          <w:color w:val="222222"/>
          <w:szCs w:val="20"/>
          <w:lang w:eastAsia="en-US"/>
        </w:rPr>
      </w:pPr>
      <w:r w:rsidRPr="00246001">
        <w:rPr>
          <w:rFonts w:asciiTheme="majorHAnsi" w:hAnsiTheme="majorHAnsi"/>
          <w:b/>
          <w:color w:val="222222"/>
          <w:szCs w:val="20"/>
          <w:lang w:eastAsia="en-US"/>
        </w:rPr>
        <w:t xml:space="preserve">III.   </w:t>
      </w:r>
      <w:r w:rsidR="00BD3BF6" w:rsidRPr="00246001">
        <w:rPr>
          <w:rFonts w:asciiTheme="majorHAnsi" w:hAnsiTheme="majorHAnsi"/>
          <w:b/>
          <w:color w:val="222222"/>
          <w:szCs w:val="20"/>
          <w:lang w:eastAsia="en-US"/>
        </w:rPr>
        <w:t>How can a TALD work and effectively deliver better development outcomes?</w:t>
      </w:r>
    </w:p>
    <w:p w14:paraId="55B78E2F" w14:textId="1F1CA462" w:rsidR="001D6C4E" w:rsidRPr="00246001" w:rsidRDefault="001D6C4E" w:rsidP="00C53AA7">
      <w:pPr>
        <w:shd w:val="clear" w:color="auto" w:fill="FFFFFF"/>
        <w:spacing w:line="240" w:lineRule="auto"/>
        <w:rPr>
          <w:rFonts w:asciiTheme="majorHAnsi" w:hAnsiTheme="majorHAnsi"/>
          <w:color w:val="222222"/>
          <w:szCs w:val="20"/>
          <w:lang w:eastAsia="en-US"/>
        </w:rPr>
      </w:pPr>
    </w:p>
    <w:p w14:paraId="28DB1294" w14:textId="3289E075" w:rsidR="001D6C4E" w:rsidRPr="00246001" w:rsidRDefault="00544EAB" w:rsidP="00544EAB">
      <w:pPr>
        <w:pStyle w:val="ListParagraph"/>
        <w:numPr>
          <w:ilvl w:val="0"/>
          <w:numId w:val="13"/>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Having exposed the concepts of territorial development and territorial approaches to local de</w:t>
      </w:r>
      <w:r w:rsidR="004864BC" w:rsidRPr="00246001">
        <w:rPr>
          <w:rFonts w:asciiTheme="majorHAnsi" w:hAnsiTheme="majorHAnsi"/>
          <w:color w:val="222222"/>
          <w:szCs w:val="20"/>
          <w:lang w:eastAsia="en-US"/>
        </w:rPr>
        <w:t xml:space="preserve">velopment (section I) as well as a rationale for </w:t>
      </w:r>
      <w:r w:rsidR="00FD493E" w:rsidRPr="00246001">
        <w:rPr>
          <w:rFonts w:asciiTheme="majorHAnsi" w:hAnsiTheme="majorHAnsi"/>
          <w:color w:val="222222"/>
          <w:szCs w:val="20"/>
          <w:lang w:eastAsia="en-US"/>
        </w:rPr>
        <w:t>a TALD</w:t>
      </w:r>
      <w:r w:rsidRPr="00246001">
        <w:rPr>
          <w:rFonts w:asciiTheme="majorHAnsi" w:hAnsiTheme="majorHAnsi"/>
          <w:color w:val="222222"/>
          <w:szCs w:val="20"/>
          <w:lang w:eastAsia="en-US"/>
        </w:rPr>
        <w:t xml:space="preserve"> (section II), the remainder of this note explores the overall feasibility </w:t>
      </w:r>
      <w:r w:rsidR="004864BC" w:rsidRPr="00246001">
        <w:rPr>
          <w:rFonts w:asciiTheme="majorHAnsi" w:hAnsiTheme="majorHAnsi"/>
          <w:color w:val="222222"/>
          <w:szCs w:val="20"/>
          <w:lang w:eastAsia="en-US"/>
        </w:rPr>
        <w:t>of the approach (</w:t>
      </w:r>
      <w:r w:rsidRPr="00246001">
        <w:rPr>
          <w:rFonts w:asciiTheme="majorHAnsi" w:hAnsiTheme="majorHAnsi"/>
          <w:color w:val="222222"/>
          <w:szCs w:val="20"/>
          <w:lang w:eastAsia="en-US"/>
        </w:rPr>
        <w:t>based on the inputs provided by the international experts</w:t>
      </w:r>
      <w:r w:rsidRPr="00246001">
        <w:rPr>
          <w:rStyle w:val="FootnoteReference"/>
          <w:rFonts w:asciiTheme="majorHAnsi" w:hAnsiTheme="majorHAnsi"/>
          <w:color w:val="222222"/>
          <w:szCs w:val="20"/>
          <w:lang w:eastAsia="en-US"/>
        </w:rPr>
        <w:footnoteReference w:id="6"/>
      </w:r>
      <w:r w:rsidRPr="00246001">
        <w:rPr>
          <w:rFonts w:asciiTheme="majorHAnsi" w:hAnsiTheme="majorHAnsi"/>
          <w:color w:val="222222"/>
          <w:szCs w:val="20"/>
          <w:lang w:eastAsia="en-US"/>
        </w:rPr>
        <w:t xml:space="preserve"> and the vivid discussions among participants at the seminar</w:t>
      </w:r>
      <w:r w:rsidR="004864BC" w:rsidRPr="00246001">
        <w:rPr>
          <w:rFonts w:asciiTheme="majorHAnsi" w:hAnsiTheme="majorHAnsi"/>
          <w:color w:val="222222"/>
          <w:szCs w:val="20"/>
          <w:lang w:eastAsia="en-US"/>
        </w:rPr>
        <w:t>)</w:t>
      </w:r>
      <w:r w:rsidRPr="00246001">
        <w:rPr>
          <w:rFonts w:asciiTheme="majorHAnsi" w:hAnsiTheme="majorHAnsi"/>
          <w:color w:val="222222"/>
          <w:szCs w:val="20"/>
          <w:lang w:eastAsia="en-US"/>
        </w:rPr>
        <w:t>.</w:t>
      </w:r>
    </w:p>
    <w:p w14:paraId="283BF46C" w14:textId="77777777" w:rsidR="001D6C4E" w:rsidRPr="00246001" w:rsidRDefault="001D6C4E" w:rsidP="001D6C4E">
      <w:pPr>
        <w:pStyle w:val="ListParagraph"/>
        <w:numPr>
          <w:ilvl w:val="0"/>
          <w:numId w:val="0"/>
        </w:numPr>
        <w:shd w:val="clear" w:color="auto" w:fill="FFFFFF"/>
        <w:spacing w:line="240" w:lineRule="auto"/>
        <w:ind w:left="360"/>
        <w:rPr>
          <w:rFonts w:asciiTheme="majorHAnsi" w:hAnsiTheme="majorHAnsi"/>
          <w:color w:val="222222"/>
          <w:szCs w:val="20"/>
          <w:lang w:eastAsia="en-US"/>
        </w:rPr>
      </w:pPr>
    </w:p>
    <w:p w14:paraId="706C9FA9" w14:textId="277DA96E" w:rsidR="005C140C" w:rsidRPr="00246001" w:rsidRDefault="005C140C" w:rsidP="000F7628">
      <w:pPr>
        <w:pStyle w:val="ListParagraph"/>
        <w:numPr>
          <w:ilvl w:val="0"/>
          <w:numId w:val="13"/>
        </w:numPr>
        <w:shd w:val="clear" w:color="auto" w:fill="FFFFFF"/>
        <w:spacing w:line="240" w:lineRule="auto"/>
        <w:rPr>
          <w:rFonts w:asciiTheme="majorHAnsi" w:hAnsiTheme="majorHAnsi"/>
          <w:color w:val="222222"/>
          <w:szCs w:val="20"/>
          <w:lang w:eastAsia="en-US"/>
        </w:rPr>
      </w:pPr>
      <w:r w:rsidRPr="00246001">
        <w:rPr>
          <w:rFonts w:asciiTheme="majorHAnsi" w:hAnsiTheme="majorHAnsi"/>
          <w:color w:val="222222"/>
          <w:szCs w:val="20"/>
          <w:lang w:eastAsia="en-US"/>
        </w:rPr>
        <w:t xml:space="preserve">From the discussions a </w:t>
      </w:r>
      <w:r w:rsidR="004864BC" w:rsidRPr="00246001">
        <w:rPr>
          <w:rFonts w:asciiTheme="majorHAnsi" w:hAnsiTheme="majorHAnsi"/>
          <w:color w:val="222222"/>
          <w:szCs w:val="20"/>
          <w:lang w:eastAsia="en-US"/>
        </w:rPr>
        <w:t xml:space="preserve">number of </w:t>
      </w:r>
      <w:r w:rsidR="004864BC" w:rsidRPr="00246001">
        <w:rPr>
          <w:rFonts w:asciiTheme="majorHAnsi" w:hAnsiTheme="majorHAnsi"/>
          <w:i/>
          <w:color w:val="222222"/>
          <w:szCs w:val="20"/>
          <w:u w:val="single"/>
          <w:lang w:eastAsia="en-US"/>
        </w:rPr>
        <w:t>key conditions</w:t>
      </w:r>
      <w:r w:rsidRPr="00246001">
        <w:rPr>
          <w:rFonts w:asciiTheme="majorHAnsi" w:hAnsiTheme="majorHAnsi"/>
          <w:color w:val="222222"/>
          <w:szCs w:val="20"/>
          <w:lang w:eastAsia="en-US"/>
        </w:rPr>
        <w:t xml:space="preserve"> emerged that need to be respected in order to ensure an effective operationalization of </w:t>
      </w:r>
      <w:r w:rsidR="00A348C0">
        <w:rPr>
          <w:rFonts w:asciiTheme="majorHAnsi" w:hAnsiTheme="majorHAnsi"/>
          <w:color w:val="222222"/>
          <w:szCs w:val="20"/>
          <w:lang w:eastAsia="en-US"/>
        </w:rPr>
        <w:t xml:space="preserve">a </w:t>
      </w:r>
      <w:r w:rsidRPr="00246001">
        <w:rPr>
          <w:rFonts w:asciiTheme="majorHAnsi" w:hAnsiTheme="majorHAnsi"/>
          <w:color w:val="222222"/>
          <w:szCs w:val="20"/>
          <w:lang w:eastAsia="en-US"/>
        </w:rPr>
        <w:t xml:space="preserve">TALD </w:t>
      </w:r>
      <w:r w:rsidR="00A348C0">
        <w:rPr>
          <w:rFonts w:asciiTheme="majorHAnsi" w:hAnsiTheme="majorHAnsi"/>
          <w:color w:val="222222"/>
          <w:szCs w:val="20"/>
          <w:lang w:eastAsia="en-US"/>
        </w:rPr>
        <w:t xml:space="preserve">policy </w:t>
      </w:r>
      <w:r w:rsidRPr="00246001">
        <w:rPr>
          <w:rFonts w:asciiTheme="majorHAnsi" w:hAnsiTheme="majorHAnsi"/>
          <w:color w:val="222222"/>
          <w:szCs w:val="20"/>
          <w:lang w:eastAsia="en-US"/>
        </w:rPr>
        <w:t>including:</w:t>
      </w:r>
    </w:p>
    <w:p w14:paraId="3B507D5B" w14:textId="77777777" w:rsidR="005C140C" w:rsidRPr="00246001" w:rsidRDefault="005C140C" w:rsidP="005C140C">
      <w:pPr>
        <w:shd w:val="clear" w:color="auto" w:fill="FFFFFF"/>
        <w:spacing w:line="240" w:lineRule="auto"/>
        <w:rPr>
          <w:rFonts w:asciiTheme="majorHAnsi" w:hAnsiTheme="majorHAnsi"/>
          <w:color w:val="222222"/>
          <w:szCs w:val="20"/>
          <w:lang w:eastAsia="en-US"/>
        </w:rPr>
      </w:pPr>
    </w:p>
    <w:p w14:paraId="13176111" w14:textId="6E5F5049" w:rsidR="005C140C" w:rsidRPr="00246001" w:rsidRDefault="005C140C" w:rsidP="005C140C">
      <w:pPr>
        <w:pStyle w:val="ListParagraph"/>
        <w:numPr>
          <w:ilvl w:val="0"/>
          <w:numId w:val="16"/>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TALD is a generic strategy that could </w:t>
      </w:r>
      <w:r w:rsidR="00A348C0">
        <w:rPr>
          <w:rFonts w:asciiTheme="majorHAnsi" w:hAnsiTheme="majorHAnsi"/>
          <w:color w:val="222222"/>
          <w:szCs w:val="20"/>
          <w:lang w:eastAsia="en-US"/>
        </w:rPr>
        <w:t xml:space="preserve">enable local development processes in </w:t>
      </w:r>
      <w:r w:rsidRPr="00246001">
        <w:rPr>
          <w:rFonts w:asciiTheme="majorHAnsi" w:hAnsiTheme="majorHAnsi"/>
          <w:i/>
          <w:color w:val="222222"/>
          <w:szCs w:val="20"/>
          <w:u w:val="single"/>
          <w:lang w:eastAsia="en-US"/>
        </w:rPr>
        <w:t>‘all territories’</w:t>
      </w:r>
      <w:r w:rsidR="00FD493E" w:rsidRPr="00246001">
        <w:rPr>
          <w:rFonts w:asciiTheme="majorHAnsi" w:hAnsiTheme="majorHAnsi"/>
          <w:color w:val="222222"/>
          <w:szCs w:val="20"/>
          <w:lang w:eastAsia="en-US"/>
        </w:rPr>
        <w:t>.  L</w:t>
      </w:r>
      <w:r w:rsidRPr="00246001">
        <w:rPr>
          <w:rFonts w:asciiTheme="majorHAnsi" w:hAnsiTheme="majorHAnsi"/>
          <w:color w:val="222222"/>
          <w:szCs w:val="20"/>
          <w:lang w:eastAsia="en-US"/>
        </w:rPr>
        <w:t xml:space="preserve">ocal realities are likely to differ substantially, yet there is no reason to </w:t>
      </w:r>
      <w:r w:rsidR="00A348C0">
        <w:rPr>
          <w:rFonts w:asciiTheme="majorHAnsi" w:hAnsiTheme="majorHAnsi"/>
          <w:color w:val="222222"/>
          <w:szCs w:val="20"/>
          <w:lang w:eastAsia="en-US"/>
        </w:rPr>
        <w:t xml:space="preserve">presume that a national </w:t>
      </w:r>
      <w:r w:rsidRPr="00246001">
        <w:rPr>
          <w:rFonts w:asciiTheme="majorHAnsi" w:hAnsiTheme="majorHAnsi"/>
          <w:color w:val="222222"/>
          <w:szCs w:val="20"/>
          <w:lang w:eastAsia="en-US"/>
        </w:rPr>
        <w:t xml:space="preserve">TALD </w:t>
      </w:r>
      <w:r w:rsidR="00A348C0">
        <w:rPr>
          <w:rFonts w:asciiTheme="majorHAnsi" w:hAnsiTheme="majorHAnsi"/>
          <w:color w:val="222222"/>
          <w:szCs w:val="20"/>
          <w:lang w:eastAsia="en-US"/>
        </w:rPr>
        <w:t xml:space="preserve">policy would be relevant only </w:t>
      </w:r>
      <w:proofErr w:type="gramStart"/>
      <w:r w:rsidR="00A348C0">
        <w:rPr>
          <w:rFonts w:asciiTheme="majorHAnsi" w:hAnsiTheme="majorHAnsi"/>
          <w:color w:val="222222"/>
          <w:szCs w:val="20"/>
          <w:lang w:eastAsia="en-US"/>
        </w:rPr>
        <w:t xml:space="preserve">for </w:t>
      </w:r>
      <w:r w:rsidRPr="00246001">
        <w:rPr>
          <w:rFonts w:asciiTheme="majorHAnsi" w:hAnsiTheme="majorHAnsi"/>
          <w:color w:val="222222"/>
          <w:szCs w:val="20"/>
          <w:lang w:eastAsia="en-US"/>
        </w:rPr>
        <w:t xml:space="preserve"> a</w:t>
      </w:r>
      <w:proofErr w:type="gramEnd"/>
      <w:r w:rsidRPr="00246001">
        <w:rPr>
          <w:rFonts w:asciiTheme="majorHAnsi" w:hAnsiTheme="majorHAnsi"/>
          <w:color w:val="222222"/>
          <w:szCs w:val="20"/>
          <w:lang w:eastAsia="en-US"/>
        </w:rPr>
        <w:t xml:space="preserve"> selective number of well-endowed territories/cities.</w:t>
      </w:r>
    </w:p>
    <w:p w14:paraId="0535EE11" w14:textId="6061BAA5" w:rsidR="005C140C" w:rsidRPr="00246001" w:rsidRDefault="005C140C" w:rsidP="005C140C">
      <w:pPr>
        <w:pStyle w:val="ListParagraph"/>
        <w:numPr>
          <w:ilvl w:val="0"/>
          <w:numId w:val="16"/>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lastRenderedPageBreak/>
        <w:t>T</w:t>
      </w:r>
      <w:r w:rsidR="009A33F9">
        <w:rPr>
          <w:rFonts w:asciiTheme="majorHAnsi" w:hAnsiTheme="majorHAnsi"/>
          <w:color w:val="222222"/>
          <w:szCs w:val="20"/>
          <w:lang w:eastAsia="en-US"/>
        </w:rPr>
        <w:t xml:space="preserve">his is linked to the fact that </w:t>
      </w:r>
      <w:r w:rsidR="00A348C0">
        <w:rPr>
          <w:rFonts w:asciiTheme="majorHAnsi" w:hAnsiTheme="majorHAnsi"/>
          <w:color w:val="222222"/>
          <w:szCs w:val="20"/>
          <w:lang w:eastAsia="en-US"/>
        </w:rPr>
        <w:t xml:space="preserve">the </w:t>
      </w:r>
      <w:r w:rsidR="009A33F9">
        <w:rPr>
          <w:rFonts w:asciiTheme="majorHAnsi" w:hAnsiTheme="majorHAnsi"/>
          <w:color w:val="222222"/>
          <w:szCs w:val="20"/>
          <w:lang w:eastAsia="en-US"/>
        </w:rPr>
        <w:t xml:space="preserve">TALD </w:t>
      </w:r>
      <w:r w:rsidR="00A348C0">
        <w:rPr>
          <w:rFonts w:asciiTheme="majorHAnsi" w:hAnsiTheme="majorHAnsi"/>
          <w:color w:val="222222"/>
          <w:szCs w:val="20"/>
          <w:lang w:eastAsia="en-US"/>
        </w:rPr>
        <w:t xml:space="preserve">policy </w:t>
      </w:r>
      <w:r w:rsidR="009A33F9">
        <w:rPr>
          <w:rFonts w:asciiTheme="majorHAnsi" w:hAnsiTheme="majorHAnsi"/>
          <w:color w:val="222222"/>
          <w:szCs w:val="20"/>
          <w:lang w:eastAsia="en-US"/>
        </w:rPr>
        <w:t>is essentially</w:t>
      </w:r>
      <w:r w:rsidRPr="00246001">
        <w:rPr>
          <w:rFonts w:asciiTheme="majorHAnsi" w:hAnsiTheme="majorHAnsi"/>
          <w:color w:val="222222"/>
          <w:szCs w:val="20"/>
          <w:lang w:eastAsia="en-US"/>
        </w:rPr>
        <w:t xml:space="preserve"> about </w:t>
      </w:r>
      <w:r w:rsidRPr="00246001">
        <w:rPr>
          <w:rFonts w:asciiTheme="majorHAnsi" w:hAnsiTheme="majorHAnsi"/>
          <w:i/>
          <w:color w:val="222222"/>
          <w:szCs w:val="20"/>
          <w:u w:val="single"/>
          <w:lang w:eastAsia="en-US"/>
        </w:rPr>
        <w:t>unlocking the potential</w:t>
      </w:r>
      <w:r w:rsidRPr="00246001">
        <w:rPr>
          <w:rFonts w:asciiTheme="majorHAnsi" w:hAnsiTheme="majorHAnsi"/>
          <w:color w:val="222222"/>
          <w:szCs w:val="20"/>
          <w:lang w:eastAsia="en-US"/>
        </w:rPr>
        <w:t xml:space="preserve"> of territo</w:t>
      </w:r>
      <w:r w:rsidR="00005724" w:rsidRPr="00246001">
        <w:rPr>
          <w:rFonts w:asciiTheme="majorHAnsi" w:hAnsiTheme="majorHAnsi"/>
          <w:color w:val="222222"/>
          <w:szCs w:val="20"/>
          <w:lang w:eastAsia="en-US"/>
        </w:rPr>
        <w:t xml:space="preserve">ries in terms of economic growth, employment creation, </w:t>
      </w:r>
      <w:r w:rsidRPr="00246001">
        <w:rPr>
          <w:rFonts w:asciiTheme="majorHAnsi" w:hAnsiTheme="majorHAnsi"/>
          <w:color w:val="222222"/>
          <w:szCs w:val="20"/>
          <w:lang w:eastAsia="en-US"/>
        </w:rPr>
        <w:t>social cohesion</w:t>
      </w:r>
      <w:r w:rsidR="00005724" w:rsidRPr="00246001">
        <w:rPr>
          <w:rFonts w:asciiTheme="majorHAnsi" w:hAnsiTheme="majorHAnsi"/>
          <w:color w:val="222222"/>
          <w:szCs w:val="20"/>
          <w:lang w:eastAsia="en-US"/>
        </w:rPr>
        <w:t xml:space="preserve"> </w:t>
      </w:r>
      <w:r w:rsidR="009A33F9">
        <w:rPr>
          <w:rFonts w:asciiTheme="majorHAnsi" w:hAnsiTheme="majorHAnsi"/>
          <w:color w:val="222222"/>
          <w:szCs w:val="20"/>
          <w:lang w:eastAsia="en-US"/>
        </w:rPr>
        <w:t xml:space="preserve">and environmental sustainability by adopting a </w:t>
      </w:r>
      <w:r w:rsidR="00005724" w:rsidRPr="009A33F9">
        <w:rPr>
          <w:rFonts w:asciiTheme="majorHAnsi" w:hAnsiTheme="majorHAnsi"/>
          <w:i/>
          <w:color w:val="222222"/>
          <w:szCs w:val="20"/>
          <w:u w:val="single"/>
          <w:lang w:eastAsia="en-US"/>
        </w:rPr>
        <w:t>holistic perspective</w:t>
      </w:r>
      <w:r w:rsidR="00005724" w:rsidRPr="00246001">
        <w:rPr>
          <w:rFonts w:asciiTheme="majorHAnsi" w:hAnsiTheme="majorHAnsi"/>
          <w:color w:val="222222"/>
          <w:szCs w:val="20"/>
          <w:lang w:eastAsia="en-US"/>
        </w:rPr>
        <w:t xml:space="preserve"> on local development </w:t>
      </w:r>
    </w:p>
    <w:p w14:paraId="14AFD2A2" w14:textId="5997F1E3" w:rsidR="00005724" w:rsidRPr="00246001" w:rsidRDefault="00005724" w:rsidP="005C140C">
      <w:pPr>
        <w:pStyle w:val="ListParagraph"/>
        <w:numPr>
          <w:ilvl w:val="0"/>
          <w:numId w:val="16"/>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Without </w:t>
      </w:r>
      <w:r w:rsidRPr="00246001">
        <w:rPr>
          <w:rFonts w:asciiTheme="majorHAnsi" w:hAnsiTheme="majorHAnsi"/>
          <w:i/>
          <w:color w:val="222222"/>
          <w:szCs w:val="20"/>
          <w:u w:val="single"/>
          <w:lang w:eastAsia="en-US"/>
        </w:rPr>
        <w:t>local ownership</w:t>
      </w:r>
      <w:r w:rsidRPr="00246001">
        <w:rPr>
          <w:rFonts w:asciiTheme="majorHAnsi" w:hAnsiTheme="majorHAnsi"/>
          <w:color w:val="222222"/>
          <w:szCs w:val="20"/>
          <w:lang w:eastAsia="en-US"/>
        </w:rPr>
        <w:t xml:space="preserve"> genuine TALD</w:t>
      </w:r>
      <w:r w:rsidR="00A348C0">
        <w:rPr>
          <w:rFonts w:asciiTheme="majorHAnsi" w:hAnsiTheme="majorHAnsi"/>
          <w:color w:val="222222"/>
          <w:szCs w:val="20"/>
          <w:lang w:eastAsia="en-US"/>
        </w:rPr>
        <w:t xml:space="preserve">-enabled local development </w:t>
      </w:r>
      <w:r w:rsidRPr="00246001">
        <w:rPr>
          <w:rFonts w:asciiTheme="majorHAnsi" w:hAnsiTheme="majorHAnsi"/>
          <w:color w:val="222222"/>
          <w:szCs w:val="20"/>
          <w:lang w:eastAsia="en-US"/>
        </w:rPr>
        <w:t>processes are unlikely to emerge and be consolidated. Local actors should be firmly in the driving seat in terms of elaborating a vision</w:t>
      </w:r>
      <w:r w:rsidR="00FD493E" w:rsidRPr="00246001">
        <w:rPr>
          <w:rFonts w:asciiTheme="majorHAnsi" w:hAnsiTheme="majorHAnsi"/>
          <w:color w:val="222222"/>
          <w:szCs w:val="20"/>
          <w:lang w:eastAsia="en-US"/>
        </w:rPr>
        <w:t xml:space="preserve"> for their territory, </w:t>
      </w:r>
      <w:r w:rsidRPr="00246001">
        <w:rPr>
          <w:rFonts w:asciiTheme="majorHAnsi" w:hAnsiTheme="majorHAnsi"/>
          <w:color w:val="222222"/>
          <w:szCs w:val="20"/>
          <w:lang w:eastAsia="en-US"/>
        </w:rPr>
        <w:t xml:space="preserve">priorities, identifying </w:t>
      </w:r>
      <w:r w:rsidR="00FD493E" w:rsidRPr="00246001">
        <w:rPr>
          <w:rFonts w:asciiTheme="majorHAnsi" w:hAnsiTheme="majorHAnsi"/>
          <w:color w:val="222222"/>
          <w:szCs w:val="20"/>
          <w:lang w:eastAsia="en-US"/>
        </w:rPr>
        <w:t xml:space="preserve">priorities, ensuring </w:t>
      </w:r>
      <w:r w:rsidRPr="00246001">
        <w:rPr>
          <w:rFonts w:asciiTheme="majorHAnsi" w:hAnsiTheme="majorHAnsi"/>
          <w:color w:val="222222"/>
          <w:szCs w:val="20"/>
          <w:lang w:eastAsia="en-US"/>
        </w:rPr>
        <w:t>context-spe</w:t>
      </w:r>
      <w:r w:rsidR="00FD493E" w:rsidRPr="00246001">
        <w:rPr>
          <w:rFonts w:asciiTheme="majorHAnsi" w:hAnsiTheme="majorHAnsi"/>
          <w:color w:val="222222"/>
          <w:szCs w:val="20"/>
          <w:lang w:eastAsia="en-US"/>
        </w:rPr>
        <w:t xml:space="preserve">cific implementation </w:t>
      </w:r>
      <w:r w:rsidRPr="00246001">
        <w:rPr>
          <w:rFonts w:asciiTheme="majorHAnsi" w:hAnsiTheme="majorHAnsi"/>
          <w:color w:val="222222"/>
          <w:szCs w:val="20"/>
          <w:lang w:eastAsia="en-US"/>
        </w:rPr>
        <w:t xml:space="preserve">as well as mobilizing the </w:t>
      </w:r>
      <w:proofErr w:type="spellStart"/>
      <w:r w:rsidRPr="00246001">
        <w:rPr>
          <w:rFonts w:asciiTheme="majorHAnsi" w:hAnsiTheme="majorHAnsi"/>
          <w:color w:val="222222"/>
          <w:szCs w:val="20"/>
          <w:lang w:eastAsia="en-US"/>
        </w:rPr>
        <w:t>resources.</w:t>
      </w:r>
      <w:r w:rsidR="00A348C0">
        <w:rPr>
          <w:rFonts w:asciiTheme="majorHAnsi" w:hAnsiTheme="majorHAnsi"/>
          <w:color w:val="222222"/>
          <w:szCs w:val="20"/>
          <w:lang w:eastAsia="en-US"/>
        </w:rPr>
        <w:t>Local</w:t>
      </w:r>
      <w:proofErr w:type="spellEnd"/>
      <w:r w:rsidR="00A348C0">
        <w:rPr>
          <w:rFonts w:asciiTheme="majorHAnsi" w:hAnsiTheme="majorHAnsi"/>
          <w:color w:val="222222"/>
          <w:szCs w:val="20"/>
          <w:lang w:eastAsia="en-US"/>
        </w:rPr>
        <w:t xml:space="preserve"> leadership is critical to this effect.</w:t>
      </w:r>
      <w:r w:rsidRPr="00246001">
        <w:rPr>
          <w:rFonts w:asciiTheme="majorHAnsi" w:hAnsiTheme="majorHAnsi"/>
          <w:color w:val="222222"/>
          <w:szCs w:val="20"/>
          <w:lang w:eastAsia="en-US"/>
        </w:rPr>
        <w:t xml:space="preserve"> </w:t>
      </w:r>
    </w:p>
    <w:p w14:paraId="6EC15045" w14:textId="4349ACA6" w:rsidR="00D175AE" w:rsidRPr="00246001" w:rsidRDefault="00D175AE" w:rsidP="005C140C">
      <w:pPr>
        <w:pStyle w:val="ListParagraph"/>
        <w:numPr>
          <w:ilvl w:val="0"/>
          <w:numId w:val="16"/>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Linked to this is the need to ensure a solid </w:t>
      </w:r>
      <w:r w:rsidRPr="00246001">
        <w:rPr>
          <w:rFonts w:asciiTheme="majorHAnsi" w:hAnsiTheme="majorHAnsi"/>
          <w:i/>
          <w:color w:val="222222"/>
          <w:szCs w:val="20"/>
          <w:u w:val="single"/>
          <w:lang w:eastAsia="en-US"/>
        </w:rPr>
        <w:t>economic foundation</w:t>
      </w:r>
      <w:r w:rsidRPr="00246001">
        <w:rPr>
          <w:rFonts w:asciiTheme="majorHAnsi" w:hAnsiTheme="majorHAnsi"/>
          <w:color w:val="222222"/>
          <w:szCs w:val="20"/>
          <w:lang w:eastAsia="en-US"/>
        </w:rPr>
        <w:t xml:space="preserve"> to TALD</w:t>
      </w:r>
      <w:r w:rsidR="00A348C0">
        <w:rPr>
          <w:rFonts w:asciiTheme="majorHAnsi" w:hAnsiTheme="majorHAnsi"/>
          <w:color w:val="222222"/>
          <w:szCs w:val="20"/>
          <w:lang w:eastAsia="en-US"/>
        </w:rPr>
        <w:t>-enabled local development plans</w:t>
      </w:r>
      <w:r w:rsidRPr="00246001">
        <w:rPr>
          <w:rFonts w:asciiTheme="majorHAnsi" w:hAnsiTheme="majorHAnsi"/>
          <w:color w:val="222222"/>
          <w:szCs w:val="20"/>
          <w:lang w:eastAsia="en-US"/>
        </w:rPr>
        <w:t xml:space="preserve">. There is no shortage of </w:t>
      </w:r>
      <w:r w:rsidR="00A348C0">
        <w:rPr>
          <w:rFonts w:asciiTheme="majorHAnsi" w:hAnsiTheme="majorHAnsi"/>
          <w:color w:val="222222"/>
          <w:szCs w:val="20"/>
          <w:lang w:eastAsia="en-US"/>
        </w:rPr>
        <w:t>such</w:t>
      </w:r>
      <w:r w:rsidRPr="00246001">
        <w:rPr>
          <w:rFonts w:asciiTheme="majorHAnsi" w:hAnsiTheme="majorHAnsi"/>
          <w:color w:val="222222"/>
          <w:szCs w:val="20"/>
          <w:lang w:eastAsia="en-US"/>
        </w:rPr>
        <w:t xml:space="preserve"> plans that were shelved quickly after their elaboration. In order to avoid this, </w:t>
      </w:r>
      <w:proofErr w:type="gramStart"/>
      <w:r w:rsidR="00A348C0">
        <w:rPr>
          <w:rFonts w:asciiTheme="majorHAnsi" w:hAnsiTheme="majorHAnsi"/>
          <w:color w:val="222222"/>
          <w:szCs w:val="20"/>
          <w:lang w:eastAsia="en-US"/>
        </w:rPr>
        <w:t xml:space="preserve">they </w:t>
      </w:r>
      <w:r w:rsidRPr="00246001">
        <w:rPr>
          <w:rFonts w:asciiTheme="majorHAnsi" w:hAnsiTheme="majorHAnsi"/>
          <w:color w:val="222222"/>
          <w:szCs w:val="20"/>
          <w:lang w:eastAsia="en-US"/>
        </w:rPr>
        <w:t xml:space="preserve"> should</w:t>
      </w:r>
      <w:proofErr w:type="gramEnd"/>
      <w:r w:rsidRPr="00246001">
        <w:rPr>
          <w:rFonts w:asciiTheme="majorHAnsi" w:hAnsiTheme="majorHAnsi"/>
          <w:color w:val="222222"/>
          <w:szCs w:val="20"/>
          <w:lang w:eastAsia="en-US"/>
        </w:rPr>
        <w:t xml:space="preserve"> be developed around the various </w:t>
      </w:r>
      <w:r w:rsidR="005B700B" w:rsidRPr="00246001">
        <w:rPr>
          <w:rFonts w:asciiTheme="majorHAnsi" w:hAnsiTheme="majorHAnsi"/>
          <w:color w:val="222222"/>
          <w:szCs w:val="20"/>
          <w:lang w:eastAsia="en-US"/>
        </w:rPr>
        <w:t xml:space="preserve">(often competing) </w:t>
      </w:r>
      <w:r w:rsidRPr="00246001">
        <w:rPr>
          <w:rFonts w:asciiTheme="majorHAnsi" w:hAnsiTheme="majorHAnsi"/>
          <w:i/>
          <w:color w:val="222222"/>
          <w:szCs w:val="20"/>
          <w:u w:val="single"/>
          <w:lang w:eastAsia="en-US"/>
        </w:rPr>
        <w:t>‘interests’</w:t>
      </w:r>
      <w:r w:rsidRPr="00246001">
        <w:rPr>
          <w:rFonts w:asciiTheme="majorHAnsi" w:hAnsiTheme="majorHAnsi"/>
          <w:color w:val="222222"/>
          <w:szCs w:val="20"/>
          <w:lang w:eastAsia="en-US"/>
        </w:rPr>
        <w:t xml:space="preserve"> of key local actors and institutions</w:t>
      </w:r>
      <w:r w:rsidR="005B700B" w:rsidRPr="00246001">
        <w:rPr>
          <w:rFonts w:asciiTheme="majorHAnsi" w:hAnsiTheme="majorHAnsi"/>
          <w:color w:val="222222"/>
          <w:szCs w:val="20"/>
          <w:lang w:eastAsia="en-US"/>
        </w:rPr>
        <w:t xml:space="preserve">. These will need to be reconciled </w:t>
      </w:r>
      <w:r w:rsidR="009A33F9">
        <w:rPr>
          <w:rFonts w:asciiTheme="majorHAnsi" w:hAnsiTheme="majorHAnsi"/>
          <w:color w:val="222222"/>
          <w:szCs w:val="20"/>
          <w:lang w:eastAsia="en-US"/>
        </w:rPr>
        <w:t>around</w:t>
      </w:r>
      <w:r w:rsidR="005B700B" w:rsidRPr="00246001">
        <w:rPr>
          <w:rFonts w:asciiTheme="majorHAnsi" w:hAnsiTheme="majorHAnsi"/>
          <w:color w:val="222222"/>
          <w:szCs w:val="20"/>
          <w:lang w:eastAsia="en-US"/>
        </w:rPr>
        <w:t xml:space="preserve"> a shared vision and </w:t>
      </w:r>
      <w:r w:rsidR="005B700B" w:rsidRPr="00246001">
        <w:rPr>
          <w:rFonts w:asciiTheme="majorHAnsi" w:hAnsiTheme="majorHAnsi"/>
          <w:i/>
          <w:color w:val="222222"/>
          <w:szCs w:val="20"/>
          <w:u w:val="single"/>
          <w:lang w:eastAsia="en-US"/>
        </w:rPr>
        <w:t>inclusive</w:t>
      </w:r>
      <w:r w:rsidR="005B700B" w:rsidRPr="00246001">
        <w:rPr>
          <w:rFonts w:asciiTheme="majorHAnsi" w:hAnsiTheme="majorHAnsi"/>
          <w:color w:val="222222"/>
          <w:szCs w:val="20"/>
          <w:lang w:eastAsia="en-US"/>
        </w:rPr>
        <w:t xml:space="preserve"> local development agenda. The </w:t>
      </w:r>
      <w:r w:rsidR="009A33F9">
        <w:rPr>
          <w:rFonts w:asciiTheme="majorHAnsi" w:hAnsiTheme="majorHAnsi"/>
          <w:color w:val="222222"/>
          <w:szCs w:val="20"/>
          <w:lang w:eastAsia="en-US"/>
        </w:rPr>
        <w:t>s</w:t>
      </w:r>
      <w:r w:rsidRPr="00246001">
        <w:rPr>
          <w:rFonts w:asciiTheme="majorHAnsi" w:hAnsiTheme="majorHAnsi"/>
          <w:color w:val="222222"/>
          <w:szCs w:val="20"/>
          <w:lang w:eastAsia="en-US"/>
        </w:rPr>
        <w:t>ustainability</w:t>
      </w:r>
      <w:r w:rsidR="009A33F9">
        <w:rPr>
          <w:rFonts w:asciiTheme="majorHAnsi" w:hAnsiTheme="majorHAnsi"/>
          <w:color w:val="222222"/>
          <w:szCs w:val="20"/>
          <w:lang w:eastAsia="en-US"/>
        </w:rPr>
        <w:t xml:space="preserve"> of TALD</w:t>
      </w:r>
      <w:r w:rsidR="00A348C0">
        <w:rPr>
          <w:rFonts w:asciiTheme="majorHAnsi" w:hAnsiTheme="majorHAnsi"/>
          <w:color w:val="222222"/>
          <w:szCs w:val="20"/>
          <w:lang w:eastAsia="en-US"/>
        </w:rPr>
        <w:t>-enabled local development strategies</w:t>
      </w:r>
      <w:r w:rsidR="009A33F9">
        <w:rPr>
          <w:rFonts w:asciiTheme="majorHAnsi" w:hAnsiTheme="majorHAnsi"/>
          <w:color w:val="222222"/>
          <w:szCs w:val="20"/>
          <w:lang w:eastAsia="en-US"/>
        </w:rPr>
        <w:t xml:space="preserve"> will ultimately</w:t>
      </w:r>
      <w:r w:rsidRPr="00246001">
        <w:rPr>
          <w:rFonts w:asciiTheme="majorHAnsi" w:hAnsiTheme="majorHAnsi"/>
          <w:color w:val="222222"/>
          <w:szCs w:val="20"/>
          <w:lang w:eastAsia="en-US"/>
        </w:rPr>
        <w:t xml:space="preserve"> depends on the capacity of ter</w:t>
      </w:r>
      <w:r w:rsidR="009A33F9">
        <w:rPr>
          <w:rFonts w:asciiTheme="majorHAnsi" w:hAnsiTheme="majorHAnsi"/>
          <w:color w:val="222222"/>
          <w:szCs w:val="20"/>
          <w:lang w:eastAsia="en-US"/>
        </w:rPr>
        <w:t xml:space="preserve">ritories to be competitive (rather than </w:t>
      </w:r>
      <w:r w:rsidRPr="00246001">
        <w:rPr>
          <w:rFonts w:asciiTheme="majorHAnsi" w:hAnsiTheme="majorHAnsi"/>
          <w:color w:val="222222"/>
          <w:szCs w:val="20"/>
          <w:lang w:eastAsia="en-US"/>
        </w:rPr>
        <w:t>simply self-sufficient).</w:t>
      </w:r>
    </w:p>
    <w:p w14:paraId="1626C9FB" w14:textId="061654F7" w:rsidR="00005724" w:rsidRPr="00246001" w:rsidRDefault="00005724" w:rsidP="005C140C">
      <w:pPr>
        <w:pStyle w:val="ListParagraph"/>
        <w:numPr>
          <w:ilvl w:val="0"/>
          <w:numId w:val="16"/>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When considering the scope and feasibility of a TALD</w:t>
      </w:r>
      <w:r w:rsidR="00A348C0">
        <w:rPr>
          <w:rFonts w:asciiTheme="majorHAnsi" w:hAnsiTheme="majorHAnsi"/>
          <w:color w:val="222222"/>
          <w:szCs w:val="20"/>
          <w:lang w:eastAsia="en-US"/>
        </w:rPr>
        <w:t xml:space="preserve"> polic</w:t>
      </w:r>
      <w:r w:rsidR="00AA2F99">
        <w:rPr>
          <w:rFonts w:asciiTheme="majorHAnsi" w:hAnsiTheme="majorHAnsi"/>
          <w:color w:val="222222"/>
          <w:szCs w:val="20"/>
          <w:lang w:eastAsia="en-US"/>
        </w:rPr>
        <w:t>y</w:t>
      </w:r>
      <w:r w:rsidRPr="00246001">
        <w:rPr>
          <w:rFonts w:asciiTheme="majorHAnsi" w:hAnsiTheme="majorHAnsi"/>
          <w:color w:val="222222"/>
          <w:szCs w:val="20"/>
          <w:lang w:eastAsia="en-US"/>
        </w:rPr>
        <w:t xml:space="preserve"> it is important to look at both </w:t>
      </w:r>
      <w:r w:rsidRPr="00246001">
        <w:rPr>
          <w:rFonts w:asciiTheme="majorHAnsi" w:hAnsiTheme="majorHAnsi"/>
          <w:i/>
          <w:color w:val="222222"/>
          <w:szCs w:val="20"/>
          <w:u w:val="single"/>
          <w:lang w:eastAsia="en-US"/>
        </w:rPr>
        <w:t>‘</w:t>
      </w:r>
      <w:r w:rsidR="00AA2F99">
        <w:rPr>
          <w:rFonts w:asciiTheme="majorHAnsi" w:hAnsiTheme="majorHAnsi"/>
          <w:i/>
          <w:color w:val="222222"/>
          <w:szCs w:val="20"/>
          <w:u w:val="single"/>
          <w:lang w:eastAsia="en-US"/>
        </w:rPr>
        <w:t xml:space="preserve">the policy </w:t>
      </w:r>
      <w:r w:rsidRPr="00246001">
        <w:rPr>
          <w:rFonts w:asciiTheme="majorHAnsi" w:hAnsiTheme="majorHAnsi"/>
          <w:i/>
          <w:color w:val="222222"/>
          <w:szCs w:val="20"/>
          <w:u w:val="single"/>
          <w:lang w:eastAsia="en-US"/>
        </w:rPr>
        <w:t xml:space="preserve">and </w:t>
      </w:r>
      <w:r w:rsidR="00AA2F99">
        <w:rPr>
          <w:rFonts w:asciiTheme="majorHAnsi" w:hAnsiTheme="majorHAnsi"/>
          <w:i/>
          <w:color w:val="222222"/>
          <w:szCs w:val="20"/>
          <w:u w:val="single"/>
          <w:lang w:eastAsia="en-US"/>
        </w:rPr>
        <w:t xml:space="preserve">the </w:t>
      </w:r>
      <w:r w:rsidRPr="00246001">
        <w:rPr>
          <w:rFonts w:asciiTheme="majorHAnsi" w:hAnsiTheme="majorHAnsi"/>
          <w:i/>
          <w:color w:val="222222"/>
          <w:szCs w:val="20"/>
          <w:u w:val="single"/>
          <w:lang w:eastAsia="en-US"/>
        </w:rPr>
        <w:t>institutions</w:t>
      </w:r>
      <w:r w:rsidR="00AA2F99">
        <w:rPr>
          <w:rFonts w:asciiTheme="majorHAnsi" w:hAnsiTheme="majorHAnsi"/>
          <w:i/>
          <w:color w:val="222222"/>
          <w:szCs w:val="20"/>
          <w:u w:val="single"/>
          <w:lang w:eastAsia="en-US"/>
        </w:rPr>
        <w:t xml:space="preserve"> to carry it out</w:t>
      </w:r>
      <w:r w:rsidRPr="00246001">
        <w:rPr>
          <w:rFonts w:asciiTheme="majorHAnsi" w:hAnsiTheme="majorHAnsi"/>
          <w:i/>
          <w:color w:val="222222"/>
          <w:szCs w:val="20"/>
          <w:u w:val="single"/>
          <w:lang w:eastAsia="en-US"/>
        </w:rPr>
        <w:t>’</w:t>
      </w:r>
      <w:r w:rsidR="00D175AE" w:rsidRPr="00246001">
        <w:rPr>
          <w:rFonts w:asciiTheme="majorHAnsi" w:hAnsiTheme="majorHAnsi"/>
          <w:color w:val="222222"/>
          <w:szCs w:val="20"/>
          <w:lang w:eastAsia="en-US"/>
        </w:rPr>
        <w:t xml:space="preserve">. Experience suggests both elements need to be aligned to each other. </w:t>
      </w:r>
      <w:proofErr w:type="gramStart"/>
      <w:r w:rsidR="00AA2F99">
        <w:rPr>
          <w:rFonts w:asciiTheme="majorHAnsi" w:hAnsiTheme="majorHAnsi"/>
          <w:color w:val="222222"/>
          <w:szCs w:val="20"/>
          <w:lang w:eastAsia="en-US"/>
        </w:rPr>
        <w:t xml:space="preserve">Overambitious </w:t>
      </w:r>
      <w:r w:rsidR="00D175AE" w:rsidRPr="00246001">
        <w:rPr>
          <w:rFonts w:asciiTheme="majorHAnsi" w:hAnsiTheme="majorHAnsi"/>
          <w:color w:val="222222"/>
          <w:szCs w:val="20"/>
          <w:lang w:eastAsia="en-US"/>
        </w:rPr>
        <w:t xml:space="preserve"> TALD</w:t>
      </w:r>
      <w:proofErr w:type="gramEnd"/>
      <w:r w:rsidR="00D175AE" w:rsidRPr="00246001">
        <w:rPr>
          <w:rFonts w:asciiTheme="majorHAnsi" w:hAnsiTheme="majorHAnsi"/>
          <w:color w:val="222222"/>
          <w:szCs w:val="20"/>
          <w:lang w:eastAsia="en-US"/>
        </w:rPr>
        <w:t xml:space="preserve"> </w:t>
      </w:r>
      <w:r w:rsidR="00AA2F99">
        <w:rPr>
          <w:rFonts w:asciiTheme="majorHAnsi" w:hAnsiTheme="majorHAnsi"/>
          <w:color w:val="222222"/>
          <w:szCs w:val="20"/>
          <w:lang w:eastAsia="en-US"/>
        </w:rPr>
        <w:t xml:space="preserve">policies </w:t>
      </w:r>
      <w:r w:rsidR="00D175AE" w:rsidRPr="00246001">
        <w:rPr>
          <w:rFonts w:asciiTheme="majorHAnsi" w:hAnsiTheme="majorHAnsi"/>
          <w:color w:val="222222"/>
          <w:szCs w:val="20"/>
          <w:lang w:eastAsia="en-US"/>
        </w:rPr>
        <w:t xml:space="preserve">in </w:t>
      </w:r>
      <w:r w:rsidR="00AA2F99">
        <w:rPr>
          <w:rFonts w:asciiTheme="majorHAnsi" w:hAnsiTheme="majorHAnsi"/>
          <w:color w:val="222222"/>
          <w:szCs w:val="20"/>
          <w:lang w:eastAsia="en-US"/>
        </w:rPr>
        <w:t xml:space="preserve">contexts or </w:t>
      </w:r>
      <w:r w:rsidR="00D175AE" w:rsidRPr="00246001">
        <w:rPr>
          <w:rFonts w:asciiTheme="majorHAnsi" w:hAnsiTheme="majorHAnsi"/>
          <w:color w:val="222222"/>
          <w:szCs w:val="20"/>
          <w:lang w:eastAsia="en-US"/>
        </w:rPr>
        <w:t xml:space="preserve"> of </w:t>
      </w:r>
      <w:r w:rsidR="00AA2F99">
        <w:rPr>
          <w:rFonts w:asciiTheme="majorHAnsi" w:hAnsiTheme="majorHAnsi"/>
          <w:color w:val="222222"/>
          <w:szCs w:val="20"/>
          <w:lang w:eastAsia="en-US"/>
        </w:rPr>
        <w:t xml:space="preserve">national and sub-national </w:t>
      </w:r>
      <w:r w:rsidR="00D175AE" w:rsidRPr="00246001">
        <w:rPr>
          <w:rFonts w:asciiTheme="majorHAnsi" w:hAnsiTheme="majorHAnsi"/>
          <w:color w:val="222222"/>
          <w:szCs w:val="20"/>
          <w:lang w:eastAsia="en-US"/>
        </w:rPr>
        <w:t xml:space="preserve">institutional fragility are </w:t>
      </w:r>
      <w:r w:rsidR="00AA2F99">
        <w:rPr>
          <w:rFonts w:asciiTheme="majorHAnsi" w:hAnsiTheme="majorHAnsi"/>
          <w:color w:val="222222"/>
          <w:szCs w:val="20"/>
          <w:lang w:eastAsia="en-US"/>
        </w:rPr>
        <w:t>bound to fail</w:t>
      </w:r>
      <w:r w:rsidR="00D175AE" w:rsidRPr="00246001">
        <w:rPr>
          <w:rFonts w:asciiTheme="majorHAnsi" w:hAnsiTheme="majorHAnsi"/>
          <w:color w:val="222222"/>
          <w:szCs w:val="20"/>
          <w:lang w:eastAsia="en-US"/>
        </w:rPr>
        <w:t xml:space="preserve">. The task at hand is to identify windows of opportunities in a given territory and define gradual strategies to move forward </w:t>
      </w:r>
      <w:r w:rsidR="00AA2F99">
        <w:rPr>
          <w:rFonts w:asciiTheme="majorHAnsi" w:hAnsiTheme="majorHAnsi"/>
          <w:color w:val="222222"/>
          <w:szCs w:val="20"/>
          <w:lang w:eastAsia="en-US"/>
        </w:rPr>
        <w:t>in implementing a</w:t>
      </w:r>
      <w:r w:rsidR="00AA2F99" w:rsidRPr="00246001">
        <w:rPr>
          <w:rFonts w:asciiTheme="majorHAnsi" w:hAnsiTheme="majorHAnsi"/>
          <w:color w:val="222222"/>
          <w:szCs w:val="20"/>
          <w:lang w:eastAsia="en-US"/>
        </w:rPr>
        <w:t xml:space="preserve"> </w:t>
      </w:r>
      <w:r w:rsidR="00D175AE" w:rsidRPr="00246001">
        <w:rPr>
          <w:rFonts w:asciiTheme="majorHAnsi" w:hAnsiTheme="majorHAnsi"/>
          <w:color w:val="222222"/>
          <w:szCs w:val="20"/>
          <w:lang w:eastAsia="en-US"/>
        </w:rPr>
        <w:t>TALD</w:t>
      </w:r>
      <w:r w:rsidR="00AA2F99">
        <w:rPr>
          <w:rFonts w:asciiTheme="majorHAnsi" w:hAnsiTheme="majorHAnsi"/>
          <w:color w:val="222222"/>
          <w:szCs w:val="20"/>
          <w:lang w:eastAsia="en-US"/>
        </w:rPr>
        <w:t xml:space="preserve"> </w:t>
      </w:r>
      <w:proofErr w:type="gramStart"/>
      <w:r w:rsidR="00AA2F99">
        <w:rPr>
          <w:rFonts w:asciiTheme="majorHAnsi" w:hAnsiTheme="majorHAnsi"/>
          <w:color w:val="222222"/>
          <w:szCs w:val="20"/>
          <w:lang w:eastAsia="en-US"/>
        </w:rPr>
        <w:t xml:space="preserve">policy </w:t>
      </w:r>
      <w:r w:rsidR="00D175AE" w:rsidRPr="00246001">
        <w:rPr>
          <w:rFonts w:asciiTheme="majorHAnsi" w:hAnsiTheme="majorHAnsi"/>
          <w:color w:val="222222"/>
          <w:szCs w:val="20"/>
          <w:lang w:eastAsia="en-US"/>
        </w:rPr>
        <w:t>,</w:t>
      </w:r>
      <w:proofErr w:type="gramEnd"/>
      <w:r w:rsidR="00D175AE" w:rsidRPr="00246001">
        <w:rPr>
          <w:rFonts w:asciiTheme="majorHAnsi" w:hAnsiTheme="majorHAnsi"/>
          <w:color w:val="222222"/>
          <w:szCs w:val="20"/>
          <w:lang w:eastAsia="en-US"/>
        </w:rPr>
        <w:t xml:space="preserve"> taking into account available institutional capacities.</w:t>
      </w:r>
    </w:p>
    <w:p w14:paraId="142C87A1" w14:textId="4F452F2C" w:rsidR="007D1FED" w:rsidRPr="00246001" w:rsidRDefault="007D1FED" w:rsidP="005C140C">
      <w:pPr>
        <w:pStyle w:val="ListParagraph"/>
        <w:numPr>
          <w:ilvl w:val="0"/>
          <w:numId w:val="16"/>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Experience also suggests the critical importance of </w:t>
      </w:r>
      <w:r w:rsidRPr="00246001">
        <w:rPr>
          <w:rFonts w:asciiTheme="majorHAnsi" w:hAnsiTheme="majorHAnsi"/>
          <w:i/>
          <w:color w:val="222222"/>
          <w:szCs w:val="20"/>
          <w:u w:val="single"/>
          <w:lang w:eastAsia="en-US"/>
        </w:rPr>
        <w:t>autonomous local authorities</w:t>
      </w:r>
      <w:r w:rsidRPr="00246001">
        <w:rPr>
          <w:rFonts w:asciiTheme="majorHAnsi" w:hAnsiTheme="majorHAnsi"/>
          <w:color w:val="222222"/>
          <w:szCs w:val="20"/>
          <w:lang w:eastAsia="en-US"/>
        </w:rPr>
        <w:t xml:space="preserve"> as well as </w:t>
      </w:r>
      <w:r w:rsidRPr="00246001">
        <w:rPr>
          <w:rFonts w:asciiTheme="majorHAnsi" w:hAnsiTheme="majorHAnsi"/>
          <w:i/>
          <w:color w:val="222222"/>
          <w:szCs w:val="20"/>
          <w:u w:val="single"/>
          <w:lang w:eastAsia="en-US"/>
        </w:rPr>
        <w:t>active citizenship</w:t>
      </w:r>
      <w:r w:rsidRPr="00246001">
        <w:rPr>
          <w:rFonts w:asciiTheme="majorHAnsi" w:hAnsiTheme="majorHAnsi"/>
          <w:color w:val="222222"/>
          <w:szCs w:val="20"/>
          <w:lang w:eastAsia="en-US"/>
        </w:rPr>
        <w:t xml:space="preserve">. </w:t>
      </w:r>
      <w:r w:rsidR="005B700B" w:rsidRPr="00246001">
        <w:rPr>
          <w:rFonts w:asciiTheme="majorHAnsi" w:hAnsiTheme="majorHAnsi"/>
          <w:color w:val="222222"/>
          <w:szCs w:val="20"/>
          <w:lang w:eastAsia="en-US"/>
        </w:rPr>
        <w:t>In many countries, decentralization reforms have led to the creation of LAs that are often not “real</w:t>
      </w:r>
      <w:r w:rsidR="009A33F9">
        <w:rPr>
          <w:rFonts w:asciiTheme="majorHAnsi" w:hAnsiTheme="majorHAnsi"/>
          <w:color w:val="222222"/>
          <w:szCs w:val="20"/>
          <w:lang w:eastAsia="en-US"/>
        </w:rPr>
        <w:t>”</w:t>
      </w:r>
      <w:r w:rsidR="005B700B" w:rsidRPr="00246001">
        <w:rPr>
          <w:rFonts w:asciiTheme="majorHAnsi" w:hAnsiTheme="majorHAnsi"/>
          <w:color w:val="222222"/>
          <w:szCs w:val="20"/>
          <w:lang w:eastAsia="en-US"/>
        </w:rPr>
        <w:t xml:space="preserve"> loca</w:t>
      </w:r>
      <w:r w:rsidR="009A33F9">
        <w:rPr>
          <w:rFonts w:asciiTheme="majorHAnsi" w:hAnsiTheme="majorHAnsi"/>
          <w:color w:val="222222"/>
          <w:szCs w:val="20"/>
          <w:lang w:eastAsia="en-US"/>
        </w:rPr>
        <w:t>l authorities</w:t>
      </w:r>
      <w:r w:rsidR="005B700B" w:rsidRPr="00246001">
        <w:rPr>
          <w:rFonts w:asciiTheme="majorHAnsi" w:hAnsiTheme="majorHAnsi"/>
          <w:color w:val="222222"/>
          <w:szCs w:val="20"/>
          <w:lang w:eastAsia="en-US"/>
        </w:rPr>
        <w:t>. They do not have the required legitimacy and autonomy to play an effective catalyti</w:t>
      </w:r>
      <w:r w:rsidR="009A33F9">
        <w:rPr>
          <w:rFonts w:asciiTheme="majorHAnsi" w:hAnsiTheme="majorHAnsi"/>
          <w:color w:val="222222"/>
          <w:szCs w:val="20"/>
          <w:lang w:eastAsia="en-US"/>
        </w:rPr>
        <w:t>c role in TALD</w:t>
      </w:r>
      <w:r w:rsidR="00AA2F99">
        <w:rPr>
          <w:rFonts w:asciiTheme="majorHAnsi" w:hAnsiTheme="majorHAnsi"/>
          <w:color w:val="222222"/>
          <w:szCs w:val="20"/>
          <w:lang w:eastAsia="en-US"/>
        </w:rPr>
        <w:t xml:space="preserve">-enabled </w:t>
      </w:r>
      <w:proofErr w:type="spellStart"/>
      <w:r w:rsidR="00AA2F99">
        <w:rPr>
          <w:rFonts w:asciiTheme="majorHAnsi" w:hAnsiTheme="majorHAnsi"/>
          <w:color w:val="222222"/>
          <w:szCs w:val="20"/>
          <w:lang w:eastAsia="en-US"/>
        </w:rPr>
        <w:t>localal</w:t>
      </w:r>
      <w:proofErr w:type="spellEnd"/>
      <w:r w:rsidR="00AA2F99">
        <w:rPr>
          <w:rFonts w:asciiTheme="majorHAnsi" w:hAnsiTheme="majorHAnsi"/>
          <w:color w:val="222222"/>
          <w:szCs w:val="20"/>
          <w:lang w:eastAsia="en-US"/>
        </w:rPr>
        <w:t xml:space="preserve"> development</w:t>
      </w:r>
      <w:r w:rsidR="009A33F9">
        <w:rPr>
          <w:rFonts w:asciiTheme="majorHAnsi" w:hAnsiTheme="majorHAnsi"/>
          <w:color w:val="222222"/>
          <w:szCs w:val="20"/>
          <w:lang w:eastAsia="en-US"/>
        </w:rPr>
        <w:t xml:space="preserve"> processes. In such cases </w:t>
      </w:r>
      <w:r w:rsidR="005B700B" w:rsidRPr="00246001">
        <w:rPr>
          <w:rFonts w:asciiTheme="majorHAnsi" w:hAnsiTheme="majorHAnsi"/>
          <w:color w:val="222222"/>
          <w:szCs w:val="20"/>
          <w:lang w:eastAsia="en-US"/>
        </w:rPr>
        <w:t xml:space="preserve">it will be necessary to invest in stronger citizenship, amongst others </w:t>
      </w:r>
      <w:r w:rsidR="009A33F9">
        <w:rPr>
          <w:rFonts w:asciiTheme="majorHAnsi" w:hAnsiTheme="majorHAnsi"/>
          <w:color w:val="222222"/>
          <w:szCs w:val="20"/>
          <w:lang w:eastAsia="en-US"/>
        </w:rPr>
        <w:t>to help generating credible LAs that are responsive and accountable to local constituencies.</w:t>
      </w:r>
    </w:p>
    <w:p w14:paraId="6E7F121B" w14:textId="21C641BA" w:rsidR="00D175AE" w:rsidRPr="00246001" w:rsidRDefault="007978E1" w:rsidP="005C140C">
      <w:pPr>
        <w:pStyle w:val="ListParagraph"/>
        <w:numPr>
          <w:ilvl w:val="0"/>
          <w:numId w:val="16"/>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 xml:space="preserve">There was broad consensus on the need to </w:t>
      </w:r>
      <w:r w:rsidR="00AA2F99">
        <w:rPr>
          <w:rFonts w:asciiTheme="majorHAnsi" w:hAnsiTheme="majorHAnsi"/>
          <w:color w:val="222222"/>
          <w:szCs w:val="20"/>
          <w:lang w:eastAsia="en-US"/>
        </w:rPr>
        <w:t>enable</w:t>
      </w:r>
      <w:r w:rsidRPr="00246001">
        <w:rPr>
          <w:rFonts w:asciiTheme="majorHAnsi" w:hAnsiTheme="majorHAnsi"/>
          <w:color w:val="222222"/>
          <w:szCs w:val="20"/>
          <w:lang w:eastAsia="en-US"/>
        </w:rPr>
        <w:t xml:space="preserve"> local dynamics with a </w:t>
      </w:r>
      <w:r w:rsidRPr="00246001">
        <w:rPr>
          <w:rFonts w:asciiTheme="majorHAnsi" w:hAnsiTheme="majorHAnsi"/>
          <w:i/>
          <w:color w:val="222222"/>
          <w:szCs w:val="20"/>
          <w:u w:val="single"/>
          <w:lang w:eastAsia="en-US"/>
        </w:rPr>
        <w:t>national development policy</w:t>
      </w:r>
      <w:r w:rsidRPr="00246001">
        <w:rPr>
          <w:rFonts w:asciiTheme="majorHAnsi" w:hAnsiTheme="majorHAnsi"/>
          <w:color w:val="222222"/>
          <w:szCs w:val="20"/>
          <w:lang w:eastAsia="en-US"/>
        </w:rPr>
        <w:t xml:space="preserve"> </w:t>
      </w:r>
      <w:r w:rsidR="00AA2F99">
        <w:rPr>
          <w:rFonts w:asciiTheme="majorHAnsi" w:hAnsiTheme="majorHAnsi"/>
          <w:color w:val="222222"/>
          <w:szCs w:val="20"/>
          <w:lang w:eastAsia="en-US"/>
        </w:rPr>
        <w:t xml:space="preserve">(the TALD policy) </w:t>
      </w:r>
      <w:r w:rsidRPr="00246001">
        <w:rPr>
          <w:rFonts w:asciiTheme="majorHAnsi" w:hAnsiTheme="majorHAnsi"/>
          <w:color w:val="222222"/>
          <w:szCs w:val="20"/>
          <w:lang w:eastAsia="en-US"/>
        </w:rPr>
        <w:t>geared at promoting local development in all territories (as proposed in the policy note).</w:t>
      </w:r>
      <w:r w:rsidR="007D1FED" w:rsidRPr="00246001">
        <w:rPr>
          <w:rFonts w:asciiTheme="majorHAnsi" w:hAnsiTheme="majorHAnsi"/>
          <w:color w:val="222222"/>
          <w:szCs w:val="20"/>
          <w:lang w:eastAsia="en-US"/>
        </w:rPr>
        <w:t xml:space="preserve"> Such a policy may help to ensure the link between decentralization and lo</w:t>
      </w:r>
      <w:r w:rsidR="005B700B" w:rsidRPr="00246001">
        <w:rPr>
          <w:rFonts w:asciiTheme="majorHAnsi" w:hAnsiTheme="majorHAnsi"/>
          <w:color w:val="222222"/>
          <w:szCs w:val="20"/>
          <w:lang w:eastAsia="en-US"/>
        </w:rPr>
        <w:t xml:space="preserve">cal development -conceived </w:t>
      </w:r>
      <w:r w:rsidR="007D1FED" w:rsidRPr="00246001">
        <w:rPr>
          <w:rFonts w:asciiTheme="majorHAnsi" w:hAnsiTheme="majorHAnsi"/>
          <w:color w:val="222222"/>
          <w:szCs w:val="20"/>
          <w:lang w:eastAsia="en-US"/>
        </w:rPr>
        <w:t>from a rights-based perspective’ (i.e. the realization of economic, social and cultural rights).</w:t>
      </w:r>
      <w:r w:rsidR="009A33F9">
        <w:rPr>
          <w:rFonts w:asciiTheme="majorHAnsi" w:hAnsiTheme="majorHAnsi"/>
          <w:color w:val="222222"/>
          <w:szCs w:val="20"/>
          <w:lang w:eastAsia="en-US"/>
        </w:rPr>
        <w:t xml:space="preserve"> It may also facilitate</w:t>
      </w:r>
      <w:r w:rsidR="005B700B" w:rsidRPr="00246001">
        <w:rPr>
          <w:rFonts w:asciiTheme="majorHAnsi" w:hAnsiTheme="majorHAnsi"/>
          <w:color w:val="222222"/>
          <w:szCs w:val="20"/>
          <w:lang w:eastAsia="en-US"/>
        </w:rPr>
        <w:t xml:space="preserve"> </w:t>
      </w:r>
      <w:r w:rsidR="009A33F9">
        <w:rPr>
          <w:rFonts w:asciiTheme="majorHAnsi" w:hAnsiTheme="majorHAnsi"/>
          <w:color w:val="222222"/>
          <w:szCs w:val="20"/>
          <w:lang w:eastAsia="en-US"/>
        </w:rPr>
        <w:t xml:space="preserve">the </w:t>
      </w:r>
      <w:r w:rsidR="005B700B" w:rsidRPr="00246001">
        <w:rPr>
          <w:rFonts w:asciiTheme="majorHAnsi" w:hAnsiTheme="majorHAnsi"/>
          <w:color w:val="222222"/>
          <w:szCs w:val="20"/>
          <w:lang w:eastAsia="en-US"/>
        </w:rPr>
        <w:t>construct</w:t>
      </w:r>
      <w:r w:rsidR="009A33F9">
        <w:rPr>
          <w:rFonts w:asciiTheme="majorHAnsi" w:hAnsiTheme="majorHAnsi"/>
          <w:color w:val="222222"/>
          <w:szCs w:val="20"/>
          <w:lang w:eastAsia="en-US"/>
        </w:rPr>
        <w:t>ion of</w:t>
      </w:r>
      <w:r w:rsidR="005B700B" w:rsidRPr="00246001">
        <w:rPr>
          <w:rFonts w:asciiTheme="majorHAnsi" w:hAnsiTheme="majorHAnsi"/>
          <w:color w:val="222222"/>
          <w:szCs w:val="20"/>
          <w:lang w:eastAsia="en-US"/>
        </w:rPr>
        <w:t xml:space="preserve"> smooth relations and collaborative arrangements between the local and national level.</w:t>
      </w:r>
    </w:p>
    <w:p w14:paraId="6C10B7B6" w14:textId="4DD446AD" w:rsidR="00FC219A" w:rsidRPr="00246001" w:rsidRDefault="007978E1" w:rsidP="00FC219A">
      <w:pPr>
        <w:pStyle w:val="ListParagraph"/>
        <w:numPr>
          <w:ilvl w:val="0"/>
          <w:numId w:val="16"/>
        </w:numPr>
        <w:shd w:val="clear" w:color="auto" w:fill="FFFFFF"/>
        <w:spacing w:line="240" w:lineRule="auto"/>
        <w:jc w:val="both"/>
        <w:rPr>
          <w:rFonts w:asciiTheme="majorHAnsi" w:hAnsiTheme="majorHAnsi"/>
          <w:color w:val="222222"/>
          <w:szCs w:val="20"/>
          <w:lang w:eastAsia="en-US"/>
        </w:rPr>
      </w:pPr>
      <w:r w:rsidRPr="00246001">
        <w:rPr>
          <w:rFonts w:asciiTheme="majorHAnsi" w:hAnsiTheme="majorHAnsi"/>
          <w:color w:val="222222"/>
          <w:szCs w:val="20"/>
          <w:lang w:eastAsia="en-US"/>
        </w:rPr>
        <w:t>TALD</w:t>
      </w:r>
      <w:r w:rsidR="00AA2F99">
        <w:rPr>
          <w:rFonts w:asciiTheme="majorHAnsi" w:hAnsiTheme="majorHAnsi"/>
          <w:color w:val="222222"/>
          <w:szCs w:val="20"/>
          <w:lang w:eastAsia="en-US"/>
        </w:rPr>
        <w:t>-enabled local development</w:t>
      </w:r>
      <w:r w:rsidRPr="00246001">
        <w:rPr>
          <w:rFonts w:asciiTheme="majorHAnsi" w:hAnsiTheme="majorHAnsi"/>
          <w:color w:val="222222"/>
          <w:szCs w:val="20"/>
          <w:lang w:eastAsia="en-US"/>
        </w:rPr>
        <w:t xml:space="preserve"> processes are by definition </w:t>
      </w:r>
      <w:r w:rsidRPr="00246001">
        <w:rPr>
          <w:rFonts w:asciiTheme="majorHAnsi" w:hAnsiTheme="majorHAnsi"/>
          <w:i/>
          <w:color w:val="222222"/>
          <w:szCs w:val="20"/>
          <w:u w:val="single"/>
          <w:lang w:eastAsia="en-US"/>
        </w:rPr>
        <w:t>endogenous</w:t>
      </w:r>
      <w:r w:rsidRPr="00246001">
        <w:rPr>
          <w:rFonts w:asciiTheme="majorHAnsi" w:hAnsiTheme="majorHAnsi"/>
          <w:color w:val="222222"/>
          <w:szCs w:val="20"/>
          <w:lang w:eastAsia="en-US"/>
        </w:rPr>
        <w:t xml:space="preserve"> in nature. This has major implications for donor agencies willing to provide support. In many ways, the TALD-paradigm invites donor agencies to review </w:t>
      </w:r>
      <w:r w:rsidR="009A33F9">
        <w:rPr>
          <w:rFonts w:asciiTheme="majorHAnsi" w:hAnsiTheme="majorHAnsi"/>
          <w:color w:val="222222"/>
          <w:szCs w:val="20"/>
          <w:lang w:eastAsia="en-US"/>
        </w:rPr>
        <w:t xml:space="preserve">traditional ways of doing business. </w:t>
      </w:r>
      <w:r w:rsidR="007D1FED" w:rsidRPr="00246001">
        <w:rPr>
          <w:rFonts w:asciiTheme="majorHAnsi" w:hAnsiTheme="majorHAnsi"/>
          <w:color w:val="222222"/>
          <w:szCs w:val="20"/>
          <w:lang w:eastAsia="en-US"/>
        </w:rPr>
        <w:t xml:space="preserve">For instance, it makes no sense to use blueprints, comprehensive plans or standard implementation approaches </w:t>
      </w:r>
      <w:r w:rsidR="00AA2F99">
        <w:rPr>
          <w:rFonts w:asciiTheme="majorHAnsi" w:hAnsiTheme="majorHAnsi"/>
          <w:color w:val="222222"/>
          <w:szCs w:val="20"/>
          <w:lang w:eastAsia="en-US"/>
        </w:rPr>
        <w:t xml:space="preserve">to operationalize a </w:t>
      </w:r>
      <w:r w:rsidR="009A33F9">
        <w:rPr>
          <w:rFonts w:asciiTheme="majorHAnsi" w:hAnsiTheme="majorHAnsi"/>
          <w:color w:val="222222"/>
          <w:szCs w:val="20"/>
          <w:lang w:eastAsia="en-US"/>
        </w:rPr>
        <w:t>TALD</w:t>
      </w:r>
      <w:r w:rsidR="00AA2F99">
        <w:rPr>
          <w:rFonts w:asciiTheme="majorHAnsi" w:hAnsiTheme="majorHAnsi"/>
          <w:color w:val="222222"/>
          <w:szCs w:val="20"/>
          <w:lang w:eastAsia="en-US"/>
        </w:rPr>
        <w:t xml:space="preserve"> policy</w:t>
      </w:r>
      <w:r w:rsidR="007D1FED" w:rsidRPr="00246001">
        <w:rPr>
          <w:rFonts w:asciiTheme="majorHAnsi" w:hAnsiTheme="majorHAnsi"/>
          <w:color w:val="222222"/>
          <w:szCs w:val="20"/>
          <w:lang w:eastAsia="en-US"/>
        </w:rPr>
        <w:t>. Support will have to be tailored to the specific conditions and dynamics prevailing in each territory. This, in turn, requires capacity for context analysis, working with the grain, building on local potential and capacities, flexib</w:t>
      </w:r>
      <w:r w:rsidR="005B700B" w:rsidRPr="00246001">
        <w:rPr>
          <w:rFonts w:asciiTheme="majorHAnsi" w:hAnsiTheme="majorHAnsi"/>
          <w:color w:val="222222"/>
          <w:szCs w:val="20"/>
          <w:lang w:eastAsia="en-US"/>
        </w:rPr>
        <w:t xml:space="preserve">ility, iterative adaptation, a </w:t>
      </w:r>
      <w:r w:rsidR="007D1FED" w:rsidRPr="00246001">
        <w:rPr>
          <w:rFonts w:asciiTheme="majorHAnsi" w:hAnsiTheme="majorHAnsi"/>
          <w:color w:val="222222"/>
          <w:szCs w:val="20"/>
          <w:lang w:eastAsia="en-US"/>
        </w:rPr>
        <w:t>careful use of financial resources</w:t>
      </w:r>
      <w:r w:rsidR="005B700B" w:rsidRPr="00246001">
        <w:rPr>
          <w:rFonts w:asciiTheme="majorHAnsi" w:hAnsiTheme="majorHAnsi"/>
          <w:color w:val="222222"/>
          <w:szCs w:val="20"/>
          <w:lang w:eastAsia="en-US"/>
        </w:rPr>
        <w:t xml:space="preserve"> and a sm</w:t>
      </w:r>
      <w:r w:rsidR="009A33F9">
        <w:rPr>
          <w:rFonts w:asciiTheme="majorHAnsi" w:hAnsiTheme="majorHAnsi"/>
          <w:color w:val="222222"/>
          <w:szCs w:val="20"/>
          <w:lang w:eastAsia="en-US"/>
        </w:rPr>
        <w:t>art choice of relevant aid moda</w:t>
      </w:r>
      <w:r w:rsidR="005B700B" w:rsidRPr="00246001">
        <w:rPr>
          <w:rFonts w:asciiTheme="majorHAnsi" w:hAnsiTheme="majorHAnsi"/>
          <w:color w:val="222222"/>
          <w:szCs w:val="20"/>
          <w:lang w:eastAsia="en-US"/>
        </w:rPr>
        <w:t>lities</w:t>
      </w:r>
      <w:r w:rsidR="007D1FED" w:rsidRPr="00246001">
        <w:rPr>
          <w:rFonts w:asciiTheme="majorHAnsi" w:hAnsiTheme="majorHAnsi"/>
          <w:color w:val="222222"/>
          <w:szCs w:val="20"/>
          <w:lang w:eastAsia="en-US"/>
        </w:rPr>
        <w:t xml:space="preserve">. There are no quick fixes in </w:t>
      </w:r>
      <w:r w:rsidR="00AA2F99">
        <w:rPr>
          <w:rFonts w:asciiTheme="majorHAnsi" w:hAnsiTheme="majorHAnsi"/>
          <w:color w:val="222222"/>
          <w:szCs w:val="20"/>
          <w:lang w:eastAsia="en-US"/>
        </w:rPr>
        <w:t xml:space="preserve">devising and implementing a </w:t>
      </w:r>
      <w:r w:rsidR="007D1FED" w:rsidRPr="00246001">
        <w:rPr>
          <w:rFonts w:asciiTheme="majorHAnsi" w:hAnsiTheme="majorHAnsi"/>
          <w:color w:val="222222"/>
          <w:szCs w:val="20"/>
          <w:lang w:eastAsia="en-US"/>
        </w:rPr>
        <w:t xml:space="preserve">TALD and this has to be reflected in the way donor agencies look at the </w:t>
      </w:r>
      <w:r w:rsidR="007D1FED" w:rsidRPr="00246001">
        <w:rPr>
          <w:rFonts w:asciiTheme="majorHAnsi" w:hAnsiTheme="majorHAnsi"/>
          <w:i/>
          <w:color w:val="222222"/>
          <w:szCs w:val="20"/>
          <w:u w:val="single"/>
          <w:lang w:eastAsia="en-US"/>
        </w:rPr>
        <w:t>‘results’</w:t>
      </w:r>
      <w:r w:rsidR="00FD493E" w:rsidRPr="00246001">
        <w:rPr>
          <w:rFonts w:asciiTheme="majorHAnsi" w:hAnsiTheme="majorHAnsi"/>
          <w:color w:val="222222"/>
          <w:szCs w:val="20"/>
          <w:lang w:eastAsia="en-US"/>
        </w:rPr>
        <w:t xml:space="preserve"> of such processes</w:t>
      </w:r>
      <w:r w:rsidR="00246001">
        <w:rPr>
          <w:rFonts w:asciiTheme="majorHAnsi" w:hAnsiTheme="majorHAnsi"/>
          <w:color w:val="222222"/>
          <w:szCs w:val="20"/>
          <w:lang w:eastAsia="en-US"/>
        </w:rPr>
        <w:t>.</w:t>
      </w:r>
    </w:p>
    <w:p w14:paraId="526FB998" w14:textId="77777777" w:rsidR="00246001" w:rsidRPr="00246001" w:rsidRDefault="00246001" w:rsidP="00246001">
      <w:pPr>
        <w:pStyle w:val="ListParagraph"/>
        <w:numPr>
          <w:ilvl w:val="0"/>
          <w:numId w:val="0"/>
        </w:numPr>
        <w:shd w:val="clear" w:color="auto" w:fill="FFFFFF"/>
        <w:spacing w:line="240" w:lineRule="auto"/>
        <w:ind w:left="720"/>
        <w:jc w:val="both"/>
        <w:rPr>
          <w:rFonts w:asciiTheme="majorHAnsi" w:hAnsiTheme="majorHAnsi"/>
          <w:color w:val="222222"/>
          <w:szCs w:val="20"/>
          <w:lang w:eastAsia="en-US"/>
        </w:rPr>
      </w:pPr>
    </w:p>
    <w:p w14:paraId="45279397" w14:textId="28B0A17D" w:rsidR="00FC219A" w:rsidRDefault="00246001" w:rsidP="00246001">
      <w:pPr>
        <w:pStyle w:val="ListParagraph"/>
        <w:numPr>
          <w:ilvl w:val="0"/>
          <w:numId w:val="13"/>
        </w:numPr>
        <w:shd w:val="clear" w:color="auto" w:fill="FFFFFF"/>
        <w:spacing w:line="240" w:lineRule="auto"/>
        <w:jc w:val="both"/>
        <w:rPr>
          <w:rFonts w:asciiTheme="majorHAnsi" w:hAnsiTheme="majorHAnsi"/>
          <w:color w:val="222222"/>
          <w:szCs w:val="20"/>
          <w:lang w:eastAsia="en-US"/>
        </w:rPr>
      </w:pPr>
      <w:r>
        <w:rPr>
          <w:rFonts w:asciiTheme="majorHAnsi" w:hAnsiTheme="majorHAnsi"/>
          <w:color w:val="222222"/>
          <w:szCs w:val="20"/>
          <w:lang w:eastAsia="en-US"/>
        </w:rPr>
        <w:t xml:space="preserve">Participants furthermore discussed </w:t>
      </w:r>
      <w:r w:rsidR="00FD493E" w:rsidRPr="00246001">
        <w:rPr>
          <w:rFonts w:asciiTheme="majorHAnsi" w:hAnsiTheme="majorHAnsi"/>
          <w:i/>
          <w:color w:val="222222"/>
          <w:szCs w:val="20"/>
          <w:u w:val="single"/>
          <w:lang w:eastAsia="en-US"/>
        </w:rPr>
        <w:t>suitable implementation approaches</w:t>
      </w:r>
      <w:r w:rsidR="00FD493E" w:rsidRPr="00246001">
        <w:rPr>
          <w:rFonts w:asciiTheme="majorHAnsi" w:hAnsiTheme="majorHAnsi"/>
          <w:color w:val="222222"/>
          <w:szCs w:val="20"/>
          <w:lang w:eastAsia="en-US"/>
        </w:rPr>
        <w:t xml:space="preserve"> for a TALD</w:t>
      </w:r>
      <w:r>
        <w:rPr>
          <w:rFonts w:asciiTheme="majorHAnsi" w:hAnsiTheme="majorHAnsi"/>
          <w:color w:val="222222"/>
          <w:szCs w:val="20"/>
          <w:lang w:eastAsia="en-US"/>
        </w:rPr>
        <w:t>. There was large consensus on the need for the EU to respect the following principles when supporting the implementation of a TALD (through thematic or geographic budget lines):  (</w:t>
      </w:r>
      <w:proofErr w:type="spellStart"/>
      <w:r>
        <w:rPr>
          <w:rFonts w:asciiTheme="majorHAnsi" w:hAnsiTheme="majorHAnsi"/>
          <w:color w:val="222222"/>
          <w:szCs w:val="20"/>
          <w:lang w:eastAsia="en-US"/>
        </w:rPr>
        <w:t>i</w:t>
      </w:r>
      <w:proofErr w:type="spellEnd"/>
      <w:r>
        <w:rPr>
          <w:rFonts w:asciiTheme="majorHAnsi" w:hAnsiTheme="majorHAnsi"/>
          <w:color w:val="222222"/>
          <w:szCs w:val="20"/>
          <w:lang w:eastAsia="en-US"/>
        </w:rPr>
        <w:t>) context specificity (i.e. actions must be rooted in a profound understanding of local development dynamics); (ii) focus on ‘windows of opportunities’; (iii) bottom-up approach (in order to ensure ownership of the agenda and effective traction by local coalitions); (iv) integrated approach (to promote a cross-sectoral, multi-scalar perspective) and (v) gradual</w:t>
      </w:r>
      <w:r w:rsidR="009A33F9">
        <w:rPr>
          <w:rFonts w:asciiTheme="majorHAnsi" w:hAnsiTheme="majorHAnsi"/>
          <w:color w:val="222222"/>
          <w:szCs w:val="20"/>
          <w:lang w:eastAsia="en-US"/>
        </w:rPr>
        <w:t>ism (there is</w:t>
      </w:r>
      <w:r>
        <w:rPr>
          <w:rFonts w:asciiTheme="majorHAnsi" w:hAnsiTheme="majorHAnsi"/>
          <w:color w:val="222222"/>
          <w:szCs w:val="20"/>
          <w:lang w:eastAsia="en-US"/>
        </w:rPr>
        <w:t xml:space="preserve"> no ‘bi</w:t>
      </w:r>
      <w:r w:rsidR="009A33F9">
        <w:rPr>
          <w:rFonts w:asciiTheme="majorHAnsi" w:hAnsiTheme="majorHAnsi"/>
          <w:color w:val="222222"/>
          <w:szCs w:val="20"/>
          <w:lang w:eastAsia="en-US"/>
        </w:rPr>
        <w:t>g leap</w:t>
      </w:r>
      <w:r>
        <w:rPr>
          <w:rFonts w:asciiTheme="majorHAnsi" w:hAnsiTheme="majorHAnsi"/>
          <w:color w:val="222222"/>
          <w:szCs w:val="20"/>
          <w:lang w:eastAsia="en-US"/>
        </w:rPr>
        <w:t>’ in a TALD).</w:t>
      </w:r>
    </w:p>
    <w:p w14:paraId="3D036DE3" w14:textId="77777777" w:rsidR="005A2E39" w:rsidRDefault="005A2E39" w:rsidP="005A2E39">
      <w:pPr>
        <w:pStyle w:val="ListParagraph"/>
        <w:numPr>
          <w:ilvl w:val="0"/>
          <w:numId w:val="0"/>
        </w:numPr>
        <w:shd w:val="clear" w:color="auto" w:fill="FFFFFF"/>
        <w:spacing w:line="240" w:lineRule="auto"/>
        <w:ind w:left="360"/>
        <w:jc w:val="both"/>
        <w:rPr>
          <w:rFonts w:asciiTheme="majorHAnsi" w:hAnsiTheme="majorHAnsi"/>
          <w:color w:val="222222"/>
          <w:szCs w:val="20"/>
          <w:lang w:eastAsia="en-US"/>
        </w:rPr>
      </w:pPr>
    </w:p>
    <w:p w14:paraId="249681EF" w14:textId="2DEA0F8E" w:rsidR="005A2E39" w:rsidRPr="00246001" w:rsidRDefault="009A33F9" w:rsidP="00246001">
      <w:pPr>
        <w:pStyle w:val="ListParagraph"/>
        <w:numPr>
          <w:ilvl w:val="0"/>
          <w:numId w:val="13"/>
        </w:numPr>
        <w:shd w:val="clear" w:color="auto" w:fill="FFFFFF"/>
        <w:spacing w:line="240" w:lineRule="auto"/>
        <w:jc w:val="both"/>
        <w:rPr>
          <w:rFonts w:asciiTheme="majorHAnsi" w:hAnsiTheme="majorHAnsi"/>
          <w:color w:val="222222"/>
          <w:szCs w:val="20"/>
          <w:lang w:eastAsia="en-US"/>
        </w:rPr>
      </w:pPr>
      <w:r>
        <w:rPr>
          <w:rFonts w:asciiTheme="majorHAnsi" w:hAnsiTheme="majorHAnsi"/>
          <w:color w:val="222222"/>
          <w:szCs w:val="20"/>
          <w:lang w:eastAsia="en-US"/>
        </w:rPr>
        <w:t xml:space="preserve">Considering the interest in the topic of TALD, the unit DEVCO B2 will ensure a set of </w:t>
      </w:r>
      <w:r w:rsidRPr="009A33F9">
        <w:rPr>
          <w:rFonts w:asciiTheme="majorHAnsi" w:hAnsiTheme="majorHAnsi"/>
          <w:i/>
          <w:color w:val="222222"/>
          <w:szCs w:val="20"/>
          <w:u w:val="single"/>
          <w:lang w:eastAsia="en-US"/>
        </w:rPr>
        <w:t>follow-up activities</w:t>
      </w:r>
      <w:r>
        <w:rPr>
          <w:rFonts w:asciiTheme="majorHAnsi" w:hAnsiTheme="majorHAnsi"/>
          <w:color w:val="222222"/>
          <w:szCs w:val="20"/>
          <w:lang w:eastAsia="en-US"/>
        </w:rPr>
        <w:t>, including more operational guidance on how to support TALD, a seminar in Brussels for EUD/HQ staff as well as region-specific TALD seminars.</w:t>
      </w:r>
    </w:p>
    <w:p w14:paraId="7BA5FF46" w14:textId="77777777" w:rsidR="00FC219A" w:rsidRPr="00246001" w:rsidRDefault="00FC219A" w:rsidP="00FC219A">
      <w:pPr>
        <w:shd w:val="clear" w:color="auto" w:fill="FFFFFF"/>
        <w:spacing w:line="240" w:lineRule="auto"/>
        <w:rPr>
          <w:rFonts w:asciiTheme="majorHAnsi" w:hAnsiTheme="majorHAnsi"/>
          <w:color w:val="222222"/>
          <w:szCs w:val="20"/>
          <w:lang w:eastAsia="en-US"/>
        </w:rPr>
      </w:pPr>
    </w:p>
    <w:p w14:paraId="3232BAF5" w14:textId="77777777" w:rsidR="00FC219A" w:rsidRPr="00246001" w:rsidRDefault="00FC219A" w:rsidP="00FC219A">
      <w:pPr>
        <w:pStyle w:val="ListParagraph"/>
        <w:numPr>
          <w:ilvl w:val="0"/>
          <w:numId w:val="0"/>
        </w:numPr>
        <w:shd w:val="clear" w:color="auto" w:fill="FFFFFF"/>
        <w:spacing w:line="240" w:lineRule="auto"/>
        <w:ind w:left="360"/>
        <w:rPr>
          <w:rFonts w:asciiTheme="majorHAnsi" w:hAnsiTheme="majorHAnsi"/>
          <w:color w:val="222222"/>
          <w:szCs w:val="20"/>
          <w:lang w:eastAsia="en-US"/>
        </w:rPr>
      </w:pPr>
    </w:p>
    <w:p w14:paraId="2DA16D7C" w14:textId="77777777" w:rsidR="008A27B6" w:rsidRPr="00F531C4" w:rsidRDefault="008A27B6" w:rsidP="008A27B6">
      <w:pPr>
        <w:pStyle w:val="ECDPMnormal"/>
      </w:pPr>
    </w:p>
    <w:sectPr w:rsidR="008A27B6" w:rsidRPr="00F531C4" w:rsidSect="008A27B6">
      <w:footerReference w:type="even" r:id="rId8"/>
      <w:footerReference w:type="default" r:id="rId9"/>
      <w:pgSz w:w="11900" w:h="16840"/>
      <w:pgMar w:top="1701" w:right="1134" w:bottom="1440"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306E4" w14:textId="77777777" w:rsidR="001145CE" w:rsidRDefault="001145CE">
      <w:pPr>
        <w:spacing w:line="240" w:lineRule="auto"/>
      </w:pPr>
      <w:r>
        <w:separator/>
      </w:r>
    </w:p>
  </w:endnote>
  <w:endnote w:type="continuationSeparator" w:id="0">
    <w:p w14:paraId="3C391A4C" w14:textId="77777777" w:rsidR="001145CE" w:rsidRDefault="00114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Bold">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74961" w14:textId="77777777" w:rsidR="005A2E39" w:rsidRDefault="005A2E39" w:rsidP="007F71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4033">
      <w:rPr>
        <w:rStyle w:val="PageNumber"/>
        <w:noProof/>
      </w:rPr>
      <w:t>4</w:t>
    </w:r>
    <w:r>
      <w:rPr>
        <w:rStyle w:val="PageNumber"/>
      </w:rPr>
      <w:fldChar w:fldCharType="end"/>
    </w:r>
  </w:p>
  <w:p w14:paraId="741B83AC" w14:textId="77777777" w:rsidR="005A2E39" w:rsidRDefault="005A2E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AA93C" w14:textId="77777777" w:rsidR="005A2E39" w:rsidRDefault="005A2E39" w:rsidP="007F71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4033">
      <w:rPr>
        <w:rStyle w:val="PageNumber"/>
        <w:noProof/>
      </w:rPr>
      <w:t>1</w:t>
    </w:r>
    <w:r>
      <w:rPr>
        <w:rStyle w:val="PageNumber"/>
      </w:rPr>
      <w:fldChar w:fldCharType="end"/>
    </w:r>
  </w:p>
  <w:p w14:paraId="749DF3B0" w14:textId="77777777" w:rsidR="005A2E39" w:rsidRDefault="005A2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CA2C9" w14:textId="77777777" w:rsidR="001145CE" w:rsidRDefault="001145CE">
      <w:pPr>
        <w:spacing w:line="240" w:lineRule="auto"/>
      </w:pPr>
      <w:r>
        <w:separator/>
      </w:r>
    </w:p>
  </w:footnote>
  <w:footnote w:type="continuationSeparator" w:id="0">
    <w:p w14:paraId="268A211A" w14:textId="77777777" w:rsidR="001145CE" w:rsidRDefault="001145CE">
      <w:pPr>
        <w:spacing w:line="240" w:lineRule="auto"/>
      </w:pPr>
      <w:r>
        <w:continuationSeparator/>
      </w:r>
    </w:p>
  </w:footnote>
  <w:footnote w:id="1">
    <w:p w14:paraId="45D6E5A5" w14:textId="289A31EC" w:rsidR="005A2E39" w:rsidRPr="007F7176" w:rsidRDefault="005A2E39" w:rsidP="00544EAB">
      <w:pPr>
        <w:pStyle w:val="FootnoteText"/>
        <w:rPr>
          <w:rFonts w:asciiTheme="majorHAnsi" w:hAnsiTheme="majorHAnsi"/>
        </w:rPr>
      </w:pPr>
      <w:r w:rsidRPr="007F7176">
        <w:rPr>
          <w:rStyle w:val="FootnoteReference"/>
          <w:rFonts w:asciiTheme="majorHAnsi" w:hAnsiTheme="majorHAnsi"/>
        </w:rPr>
        <w:footnoteRef/>
      </w:r>
      <w:r w:rsidRPr="007F7176">
        <w:rPr>
          <w:rFonts w:asciiTheme="majorHAnsi" w:hAnsiTheme="majorHAnsi"/>
        </w:rPr>
        <w:t xml:space="preserve">  These include hiding critical differences in the way sectors operate and overstating both the possibilities for horizontal coordination in a given territory and the role of individual local governance institutions.</w:t>
      </w:r>
    </w:p>
  </w:footnote>
  <w:footnote w:id="2">
    <w:p w14:paraId="2D1AEF48" w14:textId="2806D64D" w:rsidR="005A2E39" w:rsidRPr="00267B60" w:rsidRDefault="005A2E39" w:rsidP="00544EAB">
      <w:pPr>
        <w:pStyle w:val="FootnoteText"/>
      </w:pPr>
      <w:r w:rsidRPr="007F7176">
        <w:rPr>
          <w:rStyle w:val="FootnoteReference"/>
          <w:rFonts w:asciiTheme="majorHAnsi" w:hAnsiTheme="majorHAnsi"/>
        </w:rPr>
        <w:footnoteRef/>
      </w:r>
      <w:r w:rsidRPr="007F7176">
        <w:rPr>
          <w:rFonts w:asciiTheme="majorHAnsi" w:hAnsiTheme="majorHAnsi"/>
        </w:rPr>
        <w:t xml:space="preserve">  An example is the tendency of governments and donors to ‘localize’ national, regional or global development objectives (such as the MDGs) whereby local actors are simply expected to implement these agendas coming from above (as passive recipients), regardless</w:t>
      </w:r>
      <w:r>
        <w:t xml:space="preserve"> </w:t>
      </w:r>
      <w:r w:rsidRPr="007F7176">
        <w:rPr>
          <w:rFonts w:asciiTheme="majorHAnsi" w:hAnsiTheme="majorHAnsi"/>
        </w:rPr>
        <w:t>of local priorities</w:t>
      </w:r>
      <w:r>
        <w:t>.</w:t>
      </w:r>
    </w:p>
  </w:footnote>
  <w:footnote w:id="3">
    <w:p w14:paraId="04BDE9AE" w14:textId="65D4504F" w:rsidR="005A2E39" w:rsidRPr="005A2E39" w:rsidRDefault="005A2E39" w:rsidP="00544EAB">
      <w:pPr>
        <w:pStyle w:val="FootnoteText"/>
        <w:rPr>
          <w:rFonts w:asciiTheme="majorHAnsi" w:hAnsiTheme="majorHAnsi"/>
        </w:rPr>
      </w:pPr>
      <w:r w:rsidRPr="005A2E39">
        <w:rPr>
          <w:rStyle w:val="FootnoteReference"/>
          <w:rFonts w:asciiTheme="majorHAnsi" w:hAnsiTheme="majorHAnsi"/>
        </w:rPr>
        <w:footnoteRef/>
      </w:r>
      <w:r w:rsidRPr="005A2E39">
        <w:rPr>
          <w:rFonts w:asciiTheme="majorHAnsi" w:hAnsiTheme="majorHAnsi"/>
        </w:rPr>
        <w:t xml:space="preserve">  These include (</w:t>
      </w:r>
      <w:proofErr w:type="spellStart"/>
      <w:r w:rsidRPr="005A2E39">
        <w:rPr>
          <w:rFonts w:asciiTheme="majorHAnsi" w:hAnsiTheme="majorHAnsi"/>
        </w:rPr>
        <w:t>i</w:t>
      </w:r>
      <w:proofErr w:type="spellEnd"/>
      <w:r w:rsidRPr="005A2E39">
        <w:rPr>
          <w:rFonts w:asciiTheme="majorHAnsi" w:hAnsiTheme="majorHAnsi"/>
        </w:rPr>
        <w:t>) development-friendly decentralization reforms (that extend the autonomy/accountability of LAs); (ii) a national urban agenda and (iii) a rural development policy (stressing spatial integration of sectors and urban-rural synergies).</w:t>
      </w:r>
    </w:p>
  </w:footnote>
  <w:footnote w:id="4">
    <w:p w14:paraId="13103CB0" w14:textId="75AC1CE0" w:rsidR="005A2E39" w:rsidRDefault="005A2E39" w:rsidP="00544EAB">
      <w:pPr>
        <w:pStyle w:val="FootnoteText"/>
      </w:pPr>
      <w:r w:rsidRPr="005A2E39">
        <w:rPr>
          <w:rStyle w:val="FootnoteReference"/>
          <w:rFonts w:asciiTheme="majorHAnsi" w:hAnsiTheme="majorHAnsi"/>
        </w:rPr>
        <w:footnoteRef/>
      </w:r>
      <w:r w:rsidRPr="005A2E39">
        <w:rPr>
          <w:rFonts w:asciiTheme="majorHAnsi" w:hAnsiTheme="majorHAnsi"/>
        </w:rPr>
        <w:t xml:space="preserve">  Key ingredients are (</w:t>
      </w:r>
      <w:proofErr w:type="spellStart"/>
      <w:r w:rsidRPr="005A2E39">
        <w:rPr>
          <w:rFonts w:asciiTheme="majorHAnsi" w:hAnsiTheme="majorHAnsi"/>
        </w:rPr>
        <w:t>i</w:t>
      </w:r>
      <w:proofErr w:type="spellEnd"/>
      <w:r w:rsidRPr="005A2E39">
        <w:rPr>
          <w:rFonts w:asciiTheme="majorHAnsi" w:hAnsiTheme="majorHAnsi"/>
        </w:rPr>
        <w:t>) effective mechanisms for intergovernmental cooperation; (ii) local leaderships and capacities and (iii) active citizenship and public-private partnerships.</w:t>
      </w:r>
    </w:p>
  </w:footnote>
  <w:footnote w:id="5">
    <w:p w14:paraId="4EDDA7EF" w14:textId="6468349E" w:rsidR="005A2E39" w:rsidRPr="005A2E39" w:rsidRDefault="005A2E39" w:rsidP="00544EAB">
      <w:pPr>
        <w:pStyle w:val="FootnoteText"/>
        <w:rPr>
          <w:rFonts w:asciiTheme="majorHAnsi" w:hAnsiTheme="majorHAnsi"/>
        </w:rPr>
      </w:pPr>
      <w:r w:rsidRPr="005A2E39">
        <w:rPr>
          <w:rStyle w:val="FootnoteReference"/>
          <w:rFonts w:asciiTheme="majorHAnsi" w:hAnsiTheme="majorHAnsi"/>
        </w:rPr>
        <w:footnoteRef/>
      </w:r>
      <w:r w:rsidRPr="005A2E39">
        <w:rPr>
          <w:rFonts w:asciiTheme="majorHAnsi" w:hAnsiTheme="majorHAnsi"/>
        </w:rPr>
        <w:t xml:space="preserve">  See World Development Report 2009. </w:t>
      </w:r>
      <w:proofErr w:type="gramStart"/>
      <w:r w:rsidRPr="005A2E39">
        <w:rPr>
          <w:rFonts w:asciiTheme="majorHAnsi" w:hAnsiTheme="majorHAnsi"/>
          <w:i/>
        </w:rPr>
        <w:t>Reshaping Economic Geography.</w:t>
      </w:r>
      <w:proofErr w:type="gramEnd"/>
      <w:r w:rsidRPr="005A2E39">
        <w:rPr>
          <w:rFonts w:asciiTheme="majorHAnsi" w:hAnsiTheme="majorHAnsi"/>
          <w:i/>
        </w:rPr>
        <w:t xml:space="preserve"> </w:t>
      </w:r>
      <w:r w:rsidRPr="005A2E39">
        <w:rPr>
          <w:rFonts w:asciiTheme="majorHAnsi" w:hAnsiTheme="majorHAnsi"/>
        </w:rPr>
        <w:t>It exposes the negative effects of ill-conceived policies for territorial redistribution and, on this basis, questions whether “balanced” development should be pursued at all (considering the inevitably uneven nature of economic development).</w:t>
      </w:r>
    </w:p>
  </w:footnote>
  <w:footnote w:id="6">
    <w:p w14:paraId="19607832" w14:textId="20FDE15A" w:rsidR="005A2E39" w:rsidRPr="005A2E39" w:rsidRDefault="005A2E39" w:rsidP="00544EAB">
      <w:pPr>
        <w:pStyle w:val="FootnoteText"/>
        <w:rPr>
          <w:rFonts w:asciiTheme="majorHAnsi" w:hAnsiTheme="majorHAnsi"/>
        </w:rPr>
      </w:pPr>
      <w:r w:rsidRPr="005A2E39">
        <w:rPr>
          <w:rStyle w:val="FootnoteReference"/>
          <w:rFonts w:asciiTheme="majorHAnsi" w:hAnsiTheme="majorHAnsi"/>
        </w:rPr>
        <w:footnoteRef/>
      </w:r>
      <w:r w:rsidRPr="005A2E39">
        <w:rPr>
          <w:rFonts w:asciiTheme="majorHAnsi" w:hAnsiTheme="majorHAnsi"/>
        </w:rPr>
        <w:t xml:space="preserve">  In addition to the author of the policy note (L. Romeo) expert inputs were provided by Andres Rodriguez Pose (London School of Economics and political Science) and Jules NGUEBOU (civil society actors from Cameroon).</w:t>
      </w:r>
    </w:p>
    <w:p w14:paraId="0FE71F62" w14:textId="77777777" w:rsidR="005A2E39" w:rsidRDefault="005A2E39" w:rsidP="00544EA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616B6"/>
    <w:multiLevelType w:val="hybridMultilevel"/>
    <w:tmpl w:val="D1125B42"/>
    <w:lvl w:ilvl="0" w:tplc="8B44564A">
      <w:start w:val="1"/>
      <w:numFmt w:val="decimal"/>
      <w:pStyle w:val="ECDPMnumbering"/>
      <w:lvlText w:val="%1."/>
      <w:lvlJc w:val="left"/>
      <w:pPr>
        <w:tabs>
          <w:tab w:val="num" w:pos="567"/>
        </w:tabs>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925FBD"/>
    <w:multiLevelType w:val="hybridMultilevel"/>
    <w:tmpl w:val="95904B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7E7F64"/>
    <w:multiLevelType w:val="hybridMultilevel"/>
    <w:tmpl w:val="6F9E87F4"/>
    <w:lvl w:ilvl="0" w:tplc="34E6C498">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nsid w:val="417C6E04"/>
    <w:multiLevelType w:val="hybridMultilevel"/>
    <w:tmpl w:val="678E41F4"/>
    <w:lvl w:ilvl="0" w:tplc="6818B77C">
      <w:start w:val="1"/>
      <w:numFmt w:val="bullet"/>
      <w:pStyle w:val="ListParagraph"/>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1C6C49"/>
    <w:multiLevelType w:val="hybridMultilevel"/>
    <w:tmpl w:val="19FE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B30C34"/>
    <w:multiLevelType w:val="hybridMultilevel"/>
    <w:tmpl w:val="ADD2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E26AD8"/>
    <w:multiLevelType w:val="hybridMultilevel"/>
    <w:tmpl w:val="01768A3A"/>
    <w:lvl w:ilvl="0" w:tplc="7A98ABCE">
      <w:start w:val="1"/>
      <w:numFmt w:val="bullet"/>
      <w:pStyle w:val="ECDPMListbullets"/>
      <w:lvlText w:val=""/>
      <w:lvlJc w:val="left"/>
      <w:pPr>
        <w:tabs>
          <w:tab w:val="num" w:pos="567"/>
        </w:tabs>
        <w:ind w:left="567" w:hanging="567"/>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62CC5"/>
    <w:multiLevelType w:val="multilevel"/>
    <w:tmpl w:val="6D62B254"/>
    <w:lvl w:ilvl="0">
      <w:start w:val="1"/>
      <w:numFmt w:val="decimal"/>
      <w:pStyle w:val="ECDPMHeading1numbered"/>
      <w:lvlText w:val="%1."/>
      <w:lvlJc w:val="left"/>
      <w:pPr>
        <w:tabs>
          <w:tab w:val="num" w:pos="567"/>
        </w:tabs>
        <w:ind w:left="567" w:hanging="567"/>
      </w:pPr>
      <w:rPr>
        <w:rFonts w:ascii="Verdana" w:hAnsi="Verdana" w:hint="default"/>
        <w:b w:val="0"/>
        <w:i w:val="0"/>
        <w:caps w:val="0"/>
        <w:strike w:val="0"/>
        <w:dstrike w:val="0"/>
        <w:vanish w:val="0"/>
        <w:color w:val="0092D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DPMHeading2numbered"/>
      <w:lvlText w:val="%1.%2."/>
      <w:lvlJc w:val="left"/>
      <w:pPr>
        <w:ind w:left="432" w:hanging="432"/>
      </w:pPr>
      <w:rPr>
        <w:rFonts w:ascii="Verdana" w:hAnsi="Verdana" w:hint="default"/>
        <w:b w:val="0"/>
        <w:i w:val="0"/>
        <w:color w:val="0092D2"/>
        <w:sz w:val="24"/>
      </w:rPr>
    </w:lvl>
    <w:lvl w:ilvl="2">
      <w:start w:val="1"/>
      <w:numFmt w:val="decimal"/>
      <w:pStyle w:val="ECDPMHeading3numbered"/>
      <w:lvlText w:val="%1.%2.%3."/>
      <w:lvlJc w:val="left"/>
      <w:pPr>
        <w:tabs>
          <w:tab w:val="num" w:pos="862"/>
        </w:tabs>
        <w:ind w:left="864" w:hanging="864"/>
      </w:pPr>
      <w:rPr>
        <w:rFonts w:ascii="Verdana" w:hAnsi="Verdana" w:hint="default"/>
        <w:b/>
        <w:i w:val="0"/>
        <w:color w:val="7C892B"/>
        <w:sz w:val="20"/>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8">
    <w:nsid w:val="7BB82630"/>
    <w:multiLevelType w:val="hybridMultilevel"/>
    <w:tmpl w:val="517C6DA0"/>
    <w:lvl w:ilvl="0" w:tplc="037618EA">
      <w:start w:val="1"/>
      <w:numFmt w:val="bullet"/>
      <w:pStyle w:val="ECDPMListsubbullets"/>
      <w:lvlText w:val=""/>
      <w:lvlJc w:val="left"/>
      <w:pPr>
        <w:tabs>
          <w:tab w:val="num" w:pos="1134"/>
        </w:tabs>
        <w:ind w:left="1134" w:hanging="567"/>
      </w:pPr>
      <w:rPr>
        <w:rFonts w:ascii="Symbol" w:hAnsi="Symbol" w:hint="default"/>
        <w:color w:val="00000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7"/>
  </w:num>
  <w:num w:numId="2">
    <w:abstractNumId w:val="6"/>
  </w:num>
  <w:num w:numId="3">
    <w:abstractNumId w:val="8"/>
  </w:num>
  <w:num w:numId="4">
    <w:abstractNumId w:val="0"/>
  </w:num>
  <w:num w:numId="5">
    <w:abstractNumId w:val="3"/>
  </w:num>
  <w:num w:numId="6">
    <w:abstractNumId w:val="7"/>
  </w:num>
  <w:num w:numId="7">
    <w:abstractNumId w:val="7"/>
  </w:num>
  <w:num w:numId="8">
    <w:abstractNumId w:val="7"/>
  </w:num>
  <w:num w:numId="9">
    <w:abstractNumId w:val="6"/>
  </w:num>
  <w:num w:numId="10">
    <w:abstractNumId w:val="8"/>
  </w:num>
  <w:num w:numId="11">
    <w:abstractNumId w:val="0"/>
  </w:num>
  <w:num w:numId="12">
    <w:abstractNumId w:val="3"/>
  </w:num>
  <w:num w:numId="13">
    <w:abstractNumId w:val="1"/>
  </w:num>
  <w:num w:numId="14">
    <w:abstractNumId w:val="4"/>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trackRevisions/>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20497"/>
    <w:rsid w:val="00005724"/>
    <w:rsid w:val="00010D97"/>
    <w:rsid w:val="00060294"/>
    <w:rsid w:val="00076352"/>
    <w:rsid w:val="00093295"/>
    <w:rsid w:val="000D247D"/>
    <w:rsid w:val="000D2528"/>
    <w:rsid w:val="000F7628"/>
    <w:rsid w:val="00113BFE"/>
    <w:rsid w:val="001145CE"/>
    <w:rsid w:val="00121F5F"/>
    <w:rsid w:val="00143F89"/>
    <w:rsid w:val="00165562"/>
    <w:rsid w:val="001B3B3C"/>
    <w:rsid w:val="001D6C4E"/>
    <w:rsid w:val="00246001"/>
    <w:rsid w:val="0025345A"/>
    <w:rsid w:val="00267B60"/>
    <w:rsid w:val="00273CAC"/>
    <w:rsid w:val="00286A63"/>
    <w:rsid w:val="002A60F9"/>
    <w:rsid w:val="002D09F1"/>
    <w:rsid w:val="00346D40"/>
    <w:rsid w:val="0038180E"/>
    <w:rsid w:val="00407ED6"/>
    <w:rsid w:val="00426FD0"/>
    <w:rsid w:val="004864BC"/>
    <w:rsid w:val="004A7E31"/>
    <w:rsid w:val="0054218B"/>
    <w:rsid w:val="00544EAB"/>
    <w:rsid w:val="00546D73"/>
    <w:rsid w:val="00597BC3"/>
    <w:rsid w:val="00597FF5"/>
    <w:rsid w:val="005A2E39"/>
    <w:rsid w:val="005B700B"/>
    <w:rsid w:val="005C140C"/>
    <w:rsid w:val="005F13F7"/>
    <w:rsid w:val="00607DF1"/>
    <w:rsid w:val="006539A1"/>
    <w:rsid w:val="006B704D"/>
    <w:rsid w:val="006F774D"/>
    <w:rsid w:val="00716A38"/>
    <w:rsid w:val="00753A49"/>
    <w:rsid w:val="007669E8"/>
    <w:rsid w:val="007978E1"/>
    <w:rsid w:val="007D1FED"/>
    <w:rsid w:val="007F7176"/>
    <w:rsid w:val="00834033"/>
    <w:rsid w:val="008800A5"/>
    <w:rsid w:val="00894865"/>
    <w:rsid w:val="008A27B6"/>
    <w:rsid w:val="008A6F25"/>
    <w:rsid w:val="008B422A"/>
    <w:rsid w:val="009A33F9"/>
    <w:rsid w:val="00A22B8B"/>
    <w:rsid w:val="00A348C0"/>
    <w:rsid w:val="00A50F82"/>
    <w:rsid w:val="00AA2F99"/>
    <w:rsid w:val="00AC6806"/>
    <w:rsid w:val="00B042E1"/>
    <w:rsid w:val="00B537E0"/>
    <w:rsid w:val="00BD3BF6"/>
    <w:rsid w:val="00C2669E"/>
    <w:rsid w:val="00C53AA7"/>
    <w:rsid w:val="00C65320"/>
    <w:rsid w:val="00C65712"/>
    <w:rsid w:val="00C65FC9"/>
    <w:rsid w:val="00C702B2"/>
    <w:rsid w:val="00C8513A"/>
    <w:rsid w:val="00CF3D9C"/>
    <w:rsid w:val="00D034A6"/>
    <w:rsid w:val="00D13BCE"/>
    <w:rsid w:val="00D175AE"/>
    <w:rsid w:val="00D20497"/>
    <w:rsid w:val="00D36AB0"/>
    <w:rsid w:val="00DA31AB"/>
    <w:rsid w:val="00DC4E9E"/>
    <w:rsid w:val="00DF654B"/>
    <w:rsid w:val="00E0324C"/>
    <w:rsid w:val="00E70E7F"/>
    <w:rsid w:val="00ED1E45"/>
    <w:rsid w:val="00EE2BAE"/>
    <w:rsid w:val="00F02329"/>
    <w:rsid w:val="00F677CB"/>
    <w:rsid w:val="00FC219A"/>
    <w:rsid w:val="00FD493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50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Cambria" w:cs="Times New Roman"/>
        <w:lang w:val="en-GB"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Hyperlink" w:uiPriority="99"/>
    <w:lsdException w:name="List Paragraph" w:uiPriority="34" w:qFormat="1"/>
  </w:latentStyles>
  <w:style w:type="paragraph" w:default="1" w:styleId="Normal">
    <w:name w:val="Normal"/>
    <w:qFormat/>
    <w:rsid w:val="00F879FD"/>
    <w:pPr>
      <w:spacing w:line="280" w:lineRule="atLeast"/>
    </w:pPr>
    <w:rPr>
      <w:rFonts w:ascii="Arial" w:hAnsi="Arial"/>
      <w:szCs w:val="24"/>
      <w:lang w:val="en-US"/>
    </w:rPr>
  </w:style>
  <w:style w:type="paragraph" w:styleId="Heading1">
    <w:name w:val="heading 1"/>
    <w:basedOn w:val="ECDPMHeading1"/>
    <w:next w:val="Normal"/>
    <w:link w:val="Heading1Char"/>
    <w:uiPriority w:val="9"/>
    <w:qFormat/>
    <w:rsid w:val="00F879FD"/>
    <w:pPr>
      <w:outlineLvl w:val="0"/>
    </w:pPr>
    <w:rPr>
      <w:rFonts w:cs="Times New Roman"/>
      <w:bCs/>
      <w:szCs w:val="32"/>
    </w:rPr>
  </w:style>
  <w:style w:type="paragraph" w:styleId="Heading2">
    <w:name w:val="heading 2"/>
    <w:basedOn w:val="ECDPMHeading2"/>
    <w:next w:val="Normal"/>
    <w:link w:val="Heading2Char"/>
    <w:uiPriority w:val="9"/>
    <w:unhideWhenUsed/>
    <w:qFormat/>
    <w:rsid w:val="00F879FD"/>
    <w:pPr>
      <w:widowControl w:val="0"/>
      <w:outlineLvl w:val="1"/>
    </w:pPr>
    <w:rPr>
      <w:szCs w:val="26"/>
    </w:rPr>
  </w:style>
  <w:style w:type="paragraph" w:styleId="Heading3">
    <w:name w:val="heading 3"/>
    <w:basedOn w:val="ECDPMHeading3"/>
    <w:next w:val="Normal"/>
    <w:link w:val="Heading3Char"/>
    <w:uiPriority w:val="9"/>
    <w:unhideWhenUsed/>
    <w:qFormat/>
    <w:rsid w:val="00F879FD"/>
    <w:pPr>
      <w:widowControl w:val="0"/>
      <w:outlineLvl w:val="2"/>
    </w:pPr>
    <w:rPr>
      <w:rFonts w:ascii="Arial Bold" w:hAnsi="Arial Bold"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16"/>
    <w:rPr>
      <w:rFonts w:ascii="Verdana" w:eastAsia="Times New Roman" w:hAnsi="Verdana" w:cs="Times New Roman"/>
      <w:bCs/>
      <w:color w:val="009DDC"/>
      <w:sz w:val="32"/>
      <w:szCs w:val="32"/>
      <w:lang w:val="en-GB"/>
    </w:rPr>
  </w:style>
  <w:style w:type="paragraph" w:customStyle="1" w:styleId="ECDPMHeading1">
    <w:name w:val="ECDPM Heading 1"/>
    <w:basedOn w:val="ECDPMnormal"/>
    <w:next w:val="ECDPMnormal"/>
    <w:qFormat/>
    <w:rsid w:val="00F879FD"/>
    <w:pPr>
      <w:spacing w:after="240" w:line="240" w:lineRule="auto"/>
    </w:pPr>
    <w:rPr>
      <w:rFonts w:ascii="Verdana" w:hAnsi="Verdana"/>
      <w:color w:val="009DDC"/>
      <w:sz w:val="32"/>
    </w:rPr>
  </w:style>
  <w:style w:type="paragraph" w:styleId="FootnoteText">
    <w:name w:val="footnote text"/>
    <w:link w:val="FootnoteTextChar"/>
    <w:autoRedefine/>
    <w:uiPriority w:val="99"/>
    <w:unhideWhenUsed/>
    <w:rsid w:val="00544EAB"/>
    <w:pPr>
      <w:ind w:left="159" w:right="-181" w:hanging="159"/>
      <w:jc w:val="both"/>
    </w:pPr>
    <w:rPr>
      <w:rFonts w:ascii="Arial" w:hAnsi="Arial"/>
      <w:sz w:val="16"/>
      <w:szCs w:val="16"/>
      <w:lang w:val="en-US"/>
    </w:rPr>
  </w:style>
  <w:style w:type="character" w:customStyle="1" w:styleId="FootnoteTextChar">
    <w:name w:val="Footnote Text Char"/>
    <w:basedOn w:val="DefaultParagraphFont"/>
    <w:link w:val="FootnoteText"/>
    <w:uiPriority w:val="99"/>
    <w:rsid w:val="00544EAB"/>
    <w:rPr>
      <w:rFonts w:ascii="Arial" w:hAnsi="Arial"/>
      <w:sz w:val="16"/>
      <w:szCs w:val="16"/>
      <w:lang w:val="en-US"/>
    </w:rPr>
  </w:style>
  <w:style w:type="table" w:styleId="TableGrid">
    <w:name w:val="Table Grid"/>
    <w:basedOn w:val="TableNormal"/>
    <w:uiPriority w:val="59"/>
    <w:rsid w:val="001C69B1"/>
    <w:rPr>
      <w:rFonts w:ascii="Arial" w:hAnsi="Arial"/>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879FD"/>
    <w:pPr>
      <w:numPr>
        <w:numId w:val="12"/>
      </w:numPr>
      <w:contextualSpacing/>
    </w:pPr>
  </w:style>
  <w:style w:type="paragraph" w:customStyle="1" w:styleId="ECDPMnumbering">
    <w:name w:val="ECDPM numbering"/>
    <w:basedOn w:val="ListParagraph"/>
    <w:qFormat/>
    <w:rsid w:val="00F879FD"/>
    <w:pPr>
      <w:numPr>
        <w:numId w:val="11"/>
      </w:numPr>
    </w:pPr>
    <w:rPr>
      <w:lang w:val="en-GB"/>
    </w:rPr>
  </w:style>
  <w:style w:type="character" w:customStyle="1" w:styleId="Heading2Char">
    <w:name w:val="Heading 2 Char"/>
    <w:basedOn w:val="DefaultParagraphFont"/>
    <w:link w:val="Heading2"/>
    <w:uiPriority w:val="9"/>
    <w:rsid w:val="005A5151"/>
    <w:rPr>
      <w:rFonts w:ascii="Verdana" w:eastAsia="Times New Roman" w:hAnsi="Verdana" w:cs="Arial Black"/>
      <w:color w:val="009DDC"/>
      <w:szCs w:val="26"/>
      <w:lang w:val="en-GB"/>
    </w:rPr>
  </w:style>
  <w:style w:type="paragraph" w:customStyle="1" w:styleId="ECDPMHeading2">
    <w:name w:val="ECDPM Heading 2"/>
    <w:basedOn w:val="ECDPMnormal"/>
    <w:next w:val="ECDPMnormal"/>
    <w:qFormat/>
    <w:rsid w:val="00F879FD"/>
    <w:pPr>
      <w:spacing w:before="360" w:after="240" w:line="240" w:lineRule="auto"/>
    </w:pPr>
    <w:rPr>
      <w:rFonts w:ascii="Verdana" w:hAnsi="Verdana"/>
      <w:color w:val="009DDC"/>
      <w:sz w:val="24"/>
    </w:rPr>
  </w:style>
  <w:style w:type="character" w:customStyle="1" w:styleId="Heading3Char">
    <w:name w:val="Heading 3 Char"/>
    <w:basedOn w:val="DefaultParagraphFont"/>
    <w:link w:val="Heading3"/>
    <w:uiPriority w:val="9"/>
    <w:rsid w:val="005A5151"/>
    <w:rPr>
      <w:rFonts w:ascii="Arial Bold" w:eastAsia="Times New Roman" w:hAnsi="Arial Bold" w:cs="Times New Roman"/>
      <w:b/>
      <w:bCs/>
      <w:color w:val="687819"/>
      <w:sz w:val="20"/>
      <w:lang w:val="en-GB"/>
    </w:rPr>
  </w:style>
  <w:style w:type="paragraph" w:customStyle="1" w:styleId="ECDPMHeading3">
    <w:name w:val="ECDPM Heading 3"/>
    <w:basedOn w:val="ECDPMnormal"/>
    <w:next w:val="ECDPMnormal"/>
    <w:qFormat/>
    <w:rsid w:val="00F879FD"/>
    <w:pPr>
      <w:spacing w:before="240" w:line="240" w:lineRule="auto"/>
    </w:pPr>
    <w:rPr>
      <w:rFonts w:ascii="Verdana" w:hAnsi="Verdana"/>
      <w:b/>
      <w:color w:val="687819"/>
    </w:rPr>
  </w:style>
  <w:style w:type="paragraph" w:customStyle="1" w:styleId="ECDPMHeading1numbered">
    <w:name w:val="ECDPM Heading 1 numbered"/>
    <w:basedOn w:val="ECDPMHeading1"/>
    <w:next w:val="ECDPMnormal"/>
    <w:qFormat/>
    <w:rsid w:val="00F879FD"/>
    <w:pPr>
      <w:numPr>
        <w:numId w:val="8"/>
      </w:numPr>
    </w:pPr>
  </w:style>
  <w:style w:type="paragraph" w:customStyle="1" w:styleId="ECDPMnormal">
    <w:name w:val="ECDPM normal"/>
    <w:basedOn w:val="Normal"/>
    <w:qFormat/>
    <w:rsid w:val="00F879FD"/>
    <w:pPr>
      <w:autoSpaceDE w:val="0"/>
      <w:autoSpaceDN w:val="0"/>
    </w:pPr>
    <w:rPr>
      <w:rFonts w:eastAsia="Times New Roman" w:cs="Arial Black"/>
      <w:lang w:val="en-GB"/>
    </w:rPr>
  </w:style>
  <w:style w:type="paragraph" w:customStyle="1" w:styleId="ECDPMListbullets">
    <w:name w:val="ECDPM List bullets"/>
    <w:basedOn w:val="ListParagraph"/>
    <w:qFormat/>
    <w:rsid w:val="00F879FD"/>
    <w:pPr>
      <w:numPr>
        <w:numId w:val="9"/>
      </w:numPr>
    </w:pPr>
    <w:rPr>
      <w:lang w:val="en-GB"/>
    </w:rPr>
  </w:style>
  <w:style w:type="paragraph" w:styleId="Header">
    <w:name w:val="header"/>
    <w:basedOn w:val="Normal"/>
    <w:link w:val="HeaderChar"/>
    <w:uiPriority w:val="99"/>
    <w:semiHidden/>
    <w:unhideWhenUsed/>
    <w:rsid w:val="00520050"/>
    <w:pPr>
      <w:tabs>
        <w:tab w:val="center" w:pos="4320"/>
        <w:tab w:val="right" w:pos="8640"/>
      </w:tabs>
    </w:pPr>
  </w:style>
  <w:style w:type="character" w:customStyle="1" w:styleId="HeaderChar">
    <w:name w:val="Header Char"/>
    <w:basedOn w:val="DefaultParagraphFont"/>
    <w:link w:val="Header"/>
    <w:uiPriority w:val="99"/>
    <w:semiHidden/>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basedOn w:val="DefaultParagraphFont"/>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basedOn w:val="DefaultParagraphFont"/>
    <w:uiPriority w:val="99"/>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8"/>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8"/>
      </w:numPr>
    </w:pPr>
  </w:style>
  <w:style w:type="paragraph" w:styleId="TOC4">
    <w:name w:val="toc 4"/>
    <w:basedOn w:val="Normal"/>
    <w:next w:val="Normal"/>
    <w:autoRedefine/>
    <w:rsid w:val="002F058E"/>
    <w:pPr>
      <w:ind w:left="600"/>
    </w:pPr>
  </w:style>
  <w:style w:type="paragraph" w:styleId="TOC1">
    <w:name w:val="toc 1"/>
    <w:basedOn w:val="Normal"/>
    <w:next w:val="Normal"/>
    <w:uiPriority w:val="39"/>
    <w:rsid w:val="00F840B8"/>
    <w:pPr>
      <w:tabs>
        <w:tab w:val="right" w:pos="567"/>
        <w:tab w:val="right" w:leader="dot" w:pos="9480"/>
      </w:tabs>
      <w:spacing w:after="100"/>
      <w:ind w:left="567" w:hanging="567"/>
    </w:pPr>
  </w:style>
  <w:style w:type="paragraph" w:styleId="TOC2">
    <w:name w:val="toc 2"/>
    <w:basedOn w:val="Normal"/>
    <w:next w:val="Normal"/>
    <w:autoRedefine/>
    <w:uiPriority w:val="39"/>
    <w:rsid w:val="00F840B8"/>
    <w:pPr>
      <w:tabs>
        <w:tab w:val="left" w:pos="1174"/>
        <w:tab w:val="right" w:leader="dot" w:pos="9480"/>
      </w:tabs>
      <w:spacing w:after="100"/>
      <w:ind w:left="567"/>
    </w:pPr>
  </w:style>
  <w:style w:type="paragraph" w:styleId="TOC3">
    <w:name w:val="toc 3"/>
    <w:basedOn w:val="TOC2"/>
    <w:next w:val="Normal"/>
    <w:autoRedefine/>
    <w:uiPriority w:val="39"/>
    <w:rsid w:val="00F840B8"/>
    <w:pPr>
      <w:tabs>
        <w:tab w:val="clear" w:pos="1174"/>
        <w:tab w:val="right" w:pos="1701"/>
      </w:tabs>
      <w:ind w:left="1134"/>
    </w:pPr>
    <w:rPr>
      <w:sz w:val="18"/>
    </w:rPr>
  </w:style>
  <w:style w:type="paragraph" w:styleId="TOC5">
    <w:name w:val="toc 5"/>
    <w:basedOn w:val="Normal"/>
    <w:next w:val="Normal"/>
    <w:autoRedefine/>
    <w:rsid w:val="002F058E"/>
    <w:pPr>
      <w:ind w:left="800"/>
    </w:pPr>
  </w:style>
  <w:style w:type="paragraph" w:styleId="TOC6">
    <w:name w:val="toc 6"/>
    <w:basedOn w:val="Normal"/>
    <w:next w:val="Normal"/>
    <w:autoRedefine/>
    <w:rsid w:val="002F058E"/>
    <w:pPr>
      <w:ind w:left="1000"/>
    </w:pPr>
  </w:style>
  <w:style w:type="paragraph" w:styleId="TOC7">
    <w:name w:val="toc 7"/>
    <w:basedOn w:val="Normal"/>
    <w:next w:val="Normal"/>
    <w:autoRedefine/>
    <w:rsid w:val="002F058E"/>
    <w:pPr>
      <w:ind w:left="1200"/>
    </w:pPr>
  </w:style>
  <w:style w:type="paragraph" w:styleId="TOC8">
    <w:name w:val="toc 8"/>
    <w:basedOn w:val="Normal"/>
    <w:next w:val="Normal"/>
    <w:autoRedefine/>
    <w:rsid w:val="002F058E"/>
    <w:pPr>
      <w:ind w:left="1400"/>
    </w:pPr>
  </w:style>
  <w:style w:type="paragraph" w:styleId="TOC9">
    <w:name w:val="toc 9"/>
    <w:basedOn w:val="Normal"/>
    <w:next w:val="Normal"/>
    <w:autoRedefine/>
    <w:rsid w:val="002F058E"/>
    <w:pPr>
      <w:ind w:left="1600"/>
    </w:pPr>
  </w:style>
  <w:style w:type="character" w:styleId="FootnoteReference">
    <w:name w:val="footnote reference"/>
    <w:basedOn w:val="DefaultParagraphFont"/>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spacing w:line="240" w:lineRule="auto"/>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rsid w:val="00D63108"/>
  </w:style>
  <w:style w:type="paragraph" w:customStyle="1" w:styleId="ECDPMboxheading">
    <w:name w:val="ECDPM box heading"/>
    <w:basedOn w:val="ECDPMnormal"/>
    <w:next w:val="ECDPMnormal"/>
    <w:qFormat/>
    <w:rsid w:val="00F879FD"/>
    <w:pPr>
      <w:spacing w:line="240" w:lineRule="auto"/>
    </w:pPr>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10"/>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line="240" w:lineRule="auto"/>
    </w:pPr>
    <w:rPr>
      <w:rFonts w:ascii="Verdana" w:hAnsi="Verdana"/>
      <w:color w:val="009DDC"/>
      <w:sz w:val="36"/>
      <w:lang w:val="en-GB"/>
    </w:rPr>
  </w:style>
  <w:style w:type="paragraph" w:customStyle="1" w:styleId="ECDPMreporttitle">
    <w:name w:val="ECDPM report title"/>
    <w:basedOn w:val="Normal"/>
    <w:next w:val="ECDPMnormal"/>
    <w:qFormat/>
    <w:rsid w:val="00F879FD"/>
    <w:pPr>
      <w:spacing w:after="600" w:line="240" w:lineRule="auto"/>
    </w:pPr>
    <w:rPr>
      <w:rFonts w:ascii="Verdana" w:hAnsi="Verdana"/>
      <w:color w:val="009DDC"/>
      <w:sz w:val="48"/>
      <w:lang w:val="en-GB"/>
    </w:rPr>
  </w:style>
  <w:style w:type="character" w:customStyle="1" w:styleId="apple-converted-space">
    <w:name w:val="apple-converted-space"/>
    <w:basedOn w:val="DefaultParagraphFont"/>
    <w:rsid w:val="00D20497"/>
  </w:style>
  <w:style w:type="paragraph" w:styleId="BalloonText">
    <w:name w:val="Balloon Text"/>
    <w:basedOn w:val="Normal"/>
    <w:link w:val="BalloonTextChar"/>
    <w:rsid w:val="006B704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B704D"/>
    <w:rPr>
      <w:rFonts w:ascii="Tahoma" w:hAnsi="Tahoma" w:cs="Tahoma"/>
      <w:sz w:val="16"/>
      <w:szCs w:val="16"/>
      <w:lang w:val="en-US"/>
    </w:rPr>
  </w:style>
  <w:style w:type="character" w:styleId="CommentReference">
    <w:name w:val="annotation reference"/>
    <w:basedOn w:val="DefaultParagraphFont"/>
    <w:rsid w:val="00D13BCE"/>
    <w:rPr>
      <w:sz w:val="16"/>
      <w:szCs w:val="16"/>
    </w:rPr>
  </w:style>
  <w:style w:type="paragraph" w:styleId="CommentText">
    <w:name w:val="annotation text"/>
    <w:basedOn w:val="Normal"/>
    <w:link w:val="CommentTextChar"/>
    <w:rsid w:val="00D13BCE"/>
    <w:pPr>
      <w:spacing w:line="240" w:lineRule="auto"/>
    </w:pPr>
    <w:rPr>
      <w:szCs w:val="20"/>
    </w:rPr>
  </w:style>
  <w:style w:type="character" w:customStyle="1" w:styleId="CommentTextChar">
    <w:name w:val="Comment Text Char"/>
    <w:basedOn w:val="DefaultParagraphFont"/>
    <w:link w:val="CommentText"/>
    <w:rsid w:val="00D13BCE"/>
    <w:rPr>
      <w:rFonts w:ascii="Arial" w:hAnsi="Arial"/>
      <w:lang w:val="en-US"/>
    </w:rPr>
  </w:style>
  <w:style w:type="paragraph" w:styleId="CommentSubject">
    <w:name w:val="annotation subject"/>
    <w:basedOn w:val="CommentText"/>
    <w:next w:val="CommentText"/>
    <w:link w:val="CommentSubjectChar"/>
    <w:rsid w:val="00D13BCE"/>
    <w:rPr>
      <w:b/>
      <w:bCs/>
    </w:rPr>
  </w:style>
  <w:style w:type="character" w:customStyle="1" w:styleId="CommentSubjectChar">
    <w:name w:val="Comment Subject Char"/>
    <w:basedOn w:val="CommentTextChar"/>
    <w:link w:val="CommentSubject"/>
    <w:rsid w:val="00D13BCE"/>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Cambria" w:cs="Times New Roman"/>
        <w:lang w:val="en-GB"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Hyperlink" w:uiPriority="99"/>
    <w:lsdException w:name="List Paragraph" w:uiPriority="34" w:qFormat="1"/>
  </w:latentStyles>
  <w:style w:type="paragraph" w:default="1" w:styleId="Normal">
    <w:name w:val="Normal"/>
    <w:qFormat/>
    <w:rsid w:val="00F879FD"/>
    <w:pPr>
      <w:spacing w:line="280" w:lineRule="atLeast"/>
    </w:pPr>
    <w:rPr>
      <w:rFonts w:ascii="Arial" w:hAnsi="Arial"/>
      <w:szCs w:val="24"/>
      <w:lang w:val="en-US"/>
    </w:rPr>
  </w:style>
  <w:style w:type="paragraph" w:styleId="Heading1">
    <w:name w:val="heading 1"/>
    <w:basedOn w:val="ECDPMHeading1"/>
    <w:next w:val="Normal"/>
    <w:link w:val="Heading1Char"/>
    <w:uiPriority w:val="9"/>
    <w:qFormat/>
    <w:rsid w:val="00F879FD"/>
    <w:pPr>
      <w:outlineLvl w:val="0"/>
    </w:pPr>
    <w:rPr>
      <w:rFonts w:cs="Times New Roman"/>
      <w:bCs/>
      <w:szCs w:val="32"/>
    </w:rPr>
  </w:style>
  <w:style w:type="paragraph" w:styleId="Heading2">
    <w:name w:val="heading 2"/>
    <w:basedOn w:val="ECDPMHeading2"/>
    <w:next w:val="Normal"/>
    <w:link w:val="Heading2Char"/>
    <w:uiPriority w:val="9"/>
    <w:unhideWhenUsed/>
    <w:qFormat/>
    <w:rsid w:val="00F879FD"/>
    <w:pPr>
      <w:widowControl w:val="0"/>
      <w:outlineLvl w:val="1"/>
    </w:pPr>
    <w:rPr>
      <w:szCs w:val="26"/>
    </w:rPr>
  </w:style>
  <w:style w:type="paragraph" w:styleId="Heading3">
    <w:name w:val="heading 3"/>
    <w:basedOn w:val="ECDPMHeading3"/>
    <w:next w:val="Normal"/>
    <w:link w:val="Heading3Char"/>
    <w:uiPriority w:val="9"/>
    <w:unhideWhenUsed/>
    <w:qFormat/>
    <w:rsid w:val="00F879FD"/>
    <w:pPr>
      <w:widowControl w:val="0"/>
      <w:outlineLvl w:val="2"/>
    </w:pPr>
    <w:rPr>
      <w:rFonts w:ascii="Arial Bold" w:hAnsi="Arial Bold"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16"/>
    <w:rPr>
      <w:rFonts w:ascii="Verdana" w:eastAsia="Times New Roman" w:hAnsi="Verdana" w:cs="Times New Roman"/>
      <w:bCs/>
      <w:color w:val="009DDC"/>
      <w:sz w:val="32"/>
      <w:szCs w:val="32"/>
      <w:lang w:val="en-GB"/>
    </w:rPr>
  </w:style>
  <w:style w:type="paragraph" w:customStyle="1" w:styleId="ECDPMHeading1">
    <w:name w:val="ECDPM Heading 1"/>
    <w:basedOn w:val="ECDPMnormal"/>
    <w:next w:val="ECDPMnormal"/>
    <w:qFormat/>
    <w:rsid w:val="00F879FD"/>
    <w:pPr>
      <w:spacing w:after="240" w:line="240" w:lineRule="auto"/>
    </w:pPr>
    <w:rPr>
      <w:rFonts w:ascii="Verdana" w:hAnsi="Verdana"/>
      <w:color w:val="009DDC"/>
      <w:sz w:val="32"/>
    </w:rPr>
  </w:style>
  <w:style w:type="paragraph" w:styleId="FootnoteText">
    <w:name w:val="footnote text"/>
    <w:link w:val="FootnoteTextChar"/>
    <w:autoRedefine/>
    <w:uiPriority w:val="99"/>
    <w:unhideWhenUsed/>
    <w:rsid w:val="00544EAB"/>
    <w:pPr>
      <w:ind w:left="159" w:right="-181" w:hanging="159"/>
      <w:jc w:val="both"/>
    </w:pPr>
    <w:rPr>
      <w:rFonts w:ascii="Arial" w:hAnsi="Arial"/>
      <w:sz w:val="16"/>
      <w:szCs w:val="16"/>
      <w:lang w:val="en-US"/>
    </w:rPr>
  </w:style>
  <w:style w:type="character" w:customStyle="1" w:styleId="FootnoteTextChar">
    <w:name w:val="Footnote Text Char"/>
    <w:basedOn w:val="DefaultParagraphFont"/>
    <w:link w:val="FootnoteText"/>
    <w:uiPriority w:val="99"/>
    <w:rsid w:val="00544EAB"/>
    <w:rPr>
      <w:rFonts w:ascii="Arial" w:hAnsi="Arial"/>
      <w:sz w:val="16"/>
      <w:szCs w:val="16"/>
      <w:lang w:val="en-US"/>
    </w:rPr>
  </w:style>
  <w:style w:type="table" w:styleId="TableGrid">
    <w:name w:val="Table Grid"/>
    <w:basedOn w:val="TableNormal"/>
    <w:uiPriority w:val="59"/>
    <w:rsid w:val="001C69B1"/>
    <w:rPr>
      <w:rFonts w:ascii="Arial" w:hAnsi="Arial"/>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879FD"/>
    <w:pPr>
      <w:numPr>
        <w:numId w:val="12"/>
      </w:numPr>
      <w:contextualSpacing/>
    </w:pPr>
  </w:style>
  <w:style w:type="paragraph" w:customStyle="1" w:styleId="ECDPMnumbering">
    <w:name w:val="ECDPM numbering"/>
    <w:basedOn w:val="ListParagraph"/>
    <w:qFormat/>
    <w:rsid w:val="00F879FD"/>
    <w:pPr>
      <w:numPr>
        <w:numId w:val="11"/>
      </w:numPr>
    </w:pPr>
    <w:rPr>
      <w:lang w:val="en-GB"/>
    </w:rPr>
  </w:style>
  <w:style w:type="character" w:customStyle="1" w:styleId="Heading2Char">
    <w:name w:val="Heading 2 Char"/>
    <w:basedOn w:val="DefaultParagraphFont"/>
    <w:link w:val="Heading2"/>
    <w:uiPriority w:val="9"/>
    <w:rsid w:val="005A5151"/>
    <w:rPr>
      <w:rFonts w:ascii="Verdana" w:eastAsia="Times New Roman" w:hAnsi="Verdana" w:cs="Arial Black"/>
      <w:color w:val="009DDC"/>
      <w:szCs w:val="26"/>
      <w:lang w:val="en-GB"/>
    </w:rPr>
  </w:style>
  <w:style w:type="paragraph" w:customStyle="1" w:styleId="ECDPMHeading2">
    <w:name w:val="ECDPM Heading 2"/>
    <w:basedOn w:val="ECDPMnormal"/>
    <w:next w:val="ECDPMnormal"/>
    <w:qFormat/>
    <w:rsid w:val="00F879FD"/>
    <w:pPr>
      <w:spacing w:before="360" w:after="240" w:line="240" w:lineRule="auto"/>
    </w:pPr>
    <w:rPr>
      <w:rFonts w:ascii="Verdana" w:hAnsi="Verdana"/>
      <w:color w:val="009DDC"/>
      <w:sz w:val="24"/>
    </w:rPr>
  </w:style>
  <w:style w:type="character" w:customStyle="1" w:styleId="Heading3Char">
    <w:name w:val="Heading 3 Char"/>
    <w:basedOn w:val="DefaultParagraphFont"/>
    <w:link w:val="Heading3"/>
    <w:uiPriority w:val="9"/>
    <w:rsid w:val="005A5151"/>
    <w:rPr>
      <w:rFonts w:ascii="Arial Bold" w:eastAsia="Times New Roman" w:hAnsi="Arial Bold" w:cs="Times New Roman"/>
      <w:b/>
      <w:bCs/>
      <w:color w:val="687819"/>
      <w:sz w:val="20"/>
      <w:lang w:val="en-GB"/>
    </w:rPr>
  </w:style>
  <w:style w:type="paragraph" w:customStyle="1" w:styleId="ECDPMHeading3">
    <w:name w:val="ECDPM Heading 3"/>
    <w:basedOn w:val="ECDPMnormal"/>
    <w:next w:val="ECDPMnormal"/>
    <w:qFormat/>
    <w:rsid w:val="00F879FD"/>
    <w:pPr>
      <w:spacing w:before="240" w:line="240" w:lineRule="auto"/>
    </w:pPr>
    <w:rPr>
      <w:rFonts w:ascii="Verdana" w:hAnsi="Verdana"/>
      <w:b/>
      <w:color w:val="687819"/>
    </w:rPr>
  </w:style>
  <w:style w:type="paragraph" w:customStyle="1" w:styleId="ECDPMHeading1numbered">
    <w:name w:val="ECDPM Heading 1 numbered"/>
    <w:basedOn w:val="ECDPMHeading1"/>
    <w:next w:val="ECDPMnormal"/>
    <w:qFormat/>
    <w:rsid w:val="00F879FD"/>
    <w:pPr>
      <w:numPr>
        <w:numId w:val="8"/>
      </w:numPr>
    </w:pPr>
  </w:style>
  <w:style w:type="paragraph" w:customStyle="1" w:styleId="ECDPMnormal">
    <w:name w:val="ECDPM normal"/>
    <w:basedOn w:val="Normal"/>
    <w:qFormat/>
    <w:rsid w:val="00F879FD"/>
    <w:pPr>
      <w:autoSpaceDE w:val="0"/>
      <w:autoSpaceDN w:val="0"/>
    </w:pPr>
    <w:rPr>
      <w:rFonts w:eastAsia="Times New Roman" w:cs="Arial Black"/>
      <w:lang w:val="en-GB"/>
    </w:rPr>
  </w:style>
  <w:style w:type="paragraph" w:customStyle="1" w:styleId="ECDPMListbullets">
    <w:name w:val="ECDPM List bullets"/>
    <w:basedOn w:val="ListParagraph"/>
    <w:qFormat/>
    <w:rsid w:val="00F879FD"/>
    <w:pPr>
      <w:numPr>
        <w:numId w:val="9"/>
      </w:numPr>
    </w:pPr>
    <w:rPr>
      <w:lang w:val="en-GB"/>
    </w:rPr>
  </w:style>
  <w:style w:type="paragraph" w:styleId="Header">
    <w:name w:val="header"/>
    <w:basedOn w:val="Normal"/>
    <w:link w:val="HeaderChar"/>
    <w:uiPriority w:val="99"/>
    <w:semiHidden/>
    <w:unhideWhenUsed/>
    <w:rsid w:val="00520050"/>
    <w:pPr>
      <w:tabs>
        <w:tab w:val="center" w:pos="4320"/>
        <w:tab w:val="right" w:pos="8640"/>
      </w:tabs>
    </w:pPr>
  </w:style>
  <w:style w:type="character" w:customStyle="1" w:styleId="HeaderChar">
    <w:name w:val="Header Char"/>
    <w:basedOn w:val="DefaultParagraphFont"/>
    <w:link w:val="Header"/>
    <w:uiPriority w:val="99"/>
    <w:semiHidden/>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basedOn w:val="DefaultParagraphFont"/>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basedOn w:val="DefaultParagraphFont"/>
    <w:uiPriority w:val="99"/>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8"/>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8"/>
      </w:numPr>
    </w:pPr>
  </w:style>
  <w:style w:type="paragraph" w:styleId="TOC4">
    <w:name w:val="toc 4"/>
    <w:basedOn w:val="Normal"/>
    <w:next w:val="Normal"/>
    <w:autoRedefine/>
    <w:rsid w:val="002F058E"/>
    <w:pPr>
      <w:ind w:left="600"/>
    </w:pPr>
  </w:style>
  <w:style w:type="paragraph" w:styleId="TOC1">
    <w:name w:val="toc 1"/>
    <w:basedOn w:val="Normal"/>
    <w:next w:val="Normal"/>
    <w:uiPriority w:val="39"/>
    <w:rsid w:val="00F840B8"/>
    <w:pPr>
      <w:tabs>
        <w:tab w:val="right" w:pos="567"/>
        <w:tab w:val="right" w:leader="dot" w:pos="9480"/>
      </w:tabs>
      <w:spacing w:after="100"/>
      <w:ind w:left="567" w:hanging="567"/>
    </w:pPr>
  </w:style>
  <w:style w:type="paragraph" w:styleId="TOC2">
    <w:name w:val="toc 2"/>
    <w:basedOn w:val="Normal"/>
    <w:next w:val="Normal"/>
    <w:autoRedefine/>
    <w:uiPriority w:val="39"/>
    <w:rsid w:val="00F840B8"/>
    <w:pPr>
      <w:tabs>
        <w:tab w:val="left" w:pos="1174"/>
        <w:tab w:val="right" w:leader="dot" w:pos="9480"/>
      </w:tabs>
      <w:spacing w:after="100"/>
      <w:ind w:left="567"/>
    </w:pPr>
  </w:style>
  <w:style w:type="paragraph" w:styleId="TOC3">
    <w:name w:val="toc 3"/>
    <w:basedOn w:val="TOC2"/>
    <w:next w:val="Normal"/>
    <w:autoRedefine/>
    <w:uiPriority w:val="39"/>
    <w:rsid w:val="00F840B8"/>
    <w:pPr>
      <w:tabs>
        <w:tab w:val="clear" w:pos="1174"/>
        <w:tab w:val="right" w:pos="1701"/>
      </w:tabs>
      <w:ind w:left="1134"/>
    </w:pPr>
    <w:rPr>
      <w:sz w:val="18"/>
    </w:rPr>
  </w:style>
  <w:style w:type="paragraph" w:styleId="TOC5">
    <w:name w:val="toc 5"/>
    <w:basedOn w:val="Normal"/>
    <w:next w:val="Normal"/>
    <w:autoRedefine/>
    <w:rsid w:val="002F058E"/>
    <w:pPr>
      <w:ind w:left="800"/>
    </w:pPr>
  </w:style>
  <w:style w:type="paragraph" w:styleId="TOC6">
    <w:name w:val="toc 6"/>
    <w:basedOn w:val="Normal"/>
    <w:next w:val="Normal"/>
    <w:autoRedefine/>
    <w:rsid w:val="002F058E"/>
    <w:pPr>
      <w:ind w:left="1000"/>
    </w:pPr>
  </w:style>
  <w:style w:type="paragraph" w:styleId="TOC7">
    <w:name w:val="toc 7"/>
    <w:basedOn w:val="Normal"/>
    <w:next w:val="Normal"/>
    <w:autoRedefine/>
    <w:rsid w:val="002F058E"/>
    <w:pPr>
      <w:ind w:left="1200"/>
    </w:pPr>
  </w:style>
  <w:style w:type="paragraph" w:styleId="TOC8">
    <w:name w:val="toc 8"/>
    <w:basedOn w:val="Normal"/>
    <w:next w:val="Normal"/>
    <w:autoRedefine/>
    <w:rsid w:val="002F058E"/>
    <w:pPr>
      <w:ind w:left="1400"/>
    </w:pPr>
  </w:style>
  <w:style w:type="paragraph" w:styleId="TOC9">
    <w:name w:val="toc 9"/>
    <w:basedOn w:val="Normal"/>
    <w:next w:val="Normal"/>
    <w:autoRedefine/>
    <w:rsid w:val="002F058E"/>
    <w:pPr>
      <w:ind w:left="1600"/>
    </w:pPr>
  </w:style>
  <w:style w:type="character" w:styleId="FootnoteReference">
    <w:name w:val="footnote reference"/>
    <w:basedOn w:val="DefaultParagraphFont"/>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spacing w:line="240" w:lineRule="auto"/>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rsid w:val="00D63108"/>
  </w:style>
  <w:style w:type="paragraph" w:customStyle="1" w:styleId="ECDPMboxheading">
    <w:name w:val="ECDPM box heading"/>
    <w:basedOn w:val="ECDPMnormal"/>
    <w:next w:val="ECDPMnormal"/>
    <w:qFormat/>
    <w:rsid w:val="00F879FD"/>
    <w:pPr>
      <w:spacing w:line="240" w:lineRule="auto"/>
    </w:pPr>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10"/>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line="240" w:lineRule="auto"/>
    </w:pPr>
    <w:rPr>
      <w:rFonts w:ascii="Verdana" w:hAnsi="Verdana"/>
      <w:color w:val="009DDC"/>
      <w:sz w:val="36"/>
      <w:lang w:val="en-GB"/>
    </w:rPr>
  </w:style>
  <w:style w:type="paragraph" w:customStyle="1" w:styleId="ECDPMreporttitle">
    <w:name w:val="ECDPM report title"/>
    <w:basedOn w:val="Normal"/>
    <w:next w:val="ECDPMnormal"/>
    <w:qFormat/>
    <w:rsid w:val="00F879FD"/>
    <w:pPr>
      <w:spacing w:after="600" w:line="240" w:lineRule="auto"/>
    </w:pPr>
    <w:rPr>
      <w:rFonts w:ascii="Verdana" w:hAnsi="Verdana"/>
      <w:color w:val="009DDC"/>
      <w:sz w:val="48"/>
      <w:lang w:val="en-GB"/>
    </w:rPr>
  </w:style>
  <w:style w:type="character" w:customStyle="1" w:styleId="apple-converted-space">
    <w:name w:val="apple-converted-space"/>
    <w:basedOn w:val="DefaultParagraphFont"/>
    <w:rsid w:val="00D20497"/>
  </w:style>
  <w:style w:type="paragraph" w:styleId="BalloonText">
    <w:name w:val="Balloon Text"/>
    <w:basedOn w:val="Normal"/>
    <w:link w:val="BalloonTextChar"/>
    <w:rsid w:val="006B704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B704D"/>
    <w:rPr>
      <w:rFonts w:ascii="Tahoma" w:hAnsi="Tahoma" w:cs="Tahoma"/>
      <w:sz w:val="16"/>
      <w:szCs w:val="16"/>
      <w:lang w:val="en-US"/>
    </w:rPr>
  </w:style>
  <w:style w:type="character" w:styleId="CommentReference">
    <w:name w:val="annotation reference"/>
    <w:basedOn w:val="DefaultParagraphFont"/>
    <w:rsid w:val="00D13BCE"/>
    <w:rPr>
      <w:sz w:val="16"/>
      <w:szCs w:val="16"/>
    </w:rPr>
  </w:style>
  <w:style w:type="paragraph" w:styleId="CommentText">
    <w:name w:val="annotation text"/>
    <w:basedOn w:val="Normal"/>
    <w:link w:val="CommentTextChar"/>
    <w:rsid w:val="00D13BCE"/>
    <w:pPr>
      <w:spacing w:line="240" w:lineRule="auto"/>
    </w:pPr>
    <w:rPr>
      <w:szCs w:val="20"/>
    </w:rPr>
  </w:style>
  <w:style w:type="character" w:customStyle="1" w:styleId="CommentTextChar">
    <w:name w:val="Comment Text Char"/>
    <w:basedOn w:val="DefaultParagraphFont"/>
    <w:link w:val="CommentText"/>
    <w:rsid w:val="00D13BCE"/>
    <w:rPr>
      <w:rFonts w:ascii="Arial" w:hAnsi="Arial"/>
      <w:lang w:val="en-US"/>
    </w:rPr>
  </w:style>
  <w:style w:type="paragraph" w:styleId="CommentSubject">
    <w:name w:val="annotation subject"/>
    <w:basedOn w:val="CommentText"/>
    <w:next w:val="CommentText"/>
    <w:link w:val="CommentSubjectChar"/>
    <w:rsid w:val="00D13BCE"/>
    <w:rPr>
      <w:b/>
      <w:bCs/>
    </w:rPr>
  </w:style>
  <w:style w:type="character" w:customStyle="1" w:styleId="CommentSubjectChar">
    <w:name w:val="Comment Subject Char"/>
    <w:basedOn w:val="CommentTextChar"/>
    <w:link w:val="CommentSubject"/>
    <w:rsid w:val="00D13BCE"/>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49204">
      <w:bodyDiv w:val="1"/>
      <w:marLeft w:val="0"/>
      <w:marRight w:val="0"/>
      <w:marTop w:val="0"/>
      <w:marBottom w:val="0"/>
      <w:divBdr>
        <w:top w:val="none" w:sz="0" w:space="0" w:color="auto"/>
        <w:left w:val="none" w:sz="0" w:space="0" w:color="auto"/>
        <w:bottom w:val="none" w:sz="0" w:space="0" w:color="auto"/>
        <w:right w:val="none" w:sz="0" w:space="0" w:color="auto"/>
      </w:divBdr>
      <w:divsChild>
        <w:div w:id="684986577">
          <w:marLeft w:val="0"/>
          <w:marRight w:val="0"/>
          <w:marTop w:val="0"/>
          <w:marBottom w:val="0"/>
          <w:divBdr>
            <w:top w:val="none" w:sz="0" w:space="0" w:color="auto"/>
            <w:left w:val="none" w:sz="0" w:space="0" w:color="auto"/>
            <w:bottom w:val="none" w:sz="0" w:space="0" w:color="auto"/>
            <w:right w:val="none" w:sz="0" w:space="0" w:color="auto"/>
          </w:divBdr>
          <w:divsChild>
            <w:div w:id="29460203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ECDPM</Company>
  <LinksUpToDate>false</LinksUpToDate>
  <CharactersWithSpaces>17333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Bossuyt</dc:creator>
  <cp:lastModifiedBy>LAZZARI Silvio (DEVCO-EXT)</cp:lastModifiedBy>
  <cp:revision>2</cp:revision>
  <cp:lastPrinted>2015-01-28T09:42:00Z</cp:lastPrinted>
  <dcterms:created xsi:type="dcterms:W3CDTF">2015-01-30T13:54:00Z</dcterms:created>
  <dcterms:modified xsi:type="dcterms:W3CDTF">2015-01-30T13:54:00Z</dcterms:modified>
</cp:coreProperties>
</file>