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B1" w:rsidRDefault="002855B1" w:rsidP="002855B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proofErr w:type="spellStart"/>
      <w:r w:rsidRPr="002855B1">
        <w:rPr>
          <w:rFonts w:ascii="ArialMT" w:hAnsi="ArialMT" w:cs="ArialMT"/>
          <w:sz w:val="24"/>
          <w:szCs w:val="24"/>
        </w:rPr>
        <w:t>Garifuna</w:t>
      </w:r>
      <w:proofErr w:type="spellEnd"/>
      <w:r w:rsidRPr="002855B1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2855B1">
        <w:rPr>
          <w:rFonts w:ascii="ArialMT" w:hAnsi="ArialMT" w:cs="ArialMT"/>
          <w:sz w:val="24"/>
          <w:szCs w:val="24"/>
        </w:rPr>
        <w:t>Maloya</w:t>
      </w:r>
      <w:proofErr w:type="spellEnd"/>
      <w:r w:rsidRPr="002855B1">
        <w:rPr>
          <w:rFonts w:ascii="ArialMT" w:hAnsi="ArialMT" w:cs="ArialMT"/>
          <w:sz w:val="24"/>
          <w:szCs w:val="24"/>
        </w:rPr>
        <w:t xml:space="preserve"> Marron</w:t>
      </w:r>
    </w:p>
    <w:p w:rsidR="00B32EB2" w:rsidRPr="002855B1" w:rsidRDefault="00B32EB2" w:rsidP="002855B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</w:p>
    <w:p w:rsidR="002855B1" w:rsidRPr="001239A1" w:rsidRDefault="00CC6F31" w:rsidP="00247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39A1">
        <w:rPr>
          <w:rFonts w:ascii="Times New Roman" w:hAnsi="Times New Roman" w:cs="Times New Roman"/>
          <w:sz w:val="24"/>
          <w:szCs w:val="24"/>
          <w:u w:val="single"/>
        </w:rPr>
        <w:t>Le Projet</w:t>
      </w:r>
      <w:r w:rsidR="001239A1">
        <w:rPr>
          <w:rFonts w:ascii="Times New Roman" w:hAnsi="Times New Roman" w:cs="Times New Roman"/>
          <w:sz w:val="24"/>
          <w:szCs w:val="24"/>
          <w:u w:val="single"/>
        </w:rPr>
        <w:t xml:space="preserve"> GMM</w:t>
      </w:r>
    </w:p>
    <w:p w:rsidR="00247418" w:rsidRPr="00CC6F31" w:rsidRDefault="00247418" w:rsidP="00247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F31">
        <w:rPr>
          <w:rFonts w:ascii="Times New Roman" w:hAnsi="Times New Roman" w:cs="Times New Roman"/>
          <w:sz w:val="24"/>
          <w:szCs w:val="24"/>
        </w:rPr>
        <w:t>Partenariat musical de développement, de création et de promotion qui réunit pour la première</w:t>
      </w:r>
    </w:p>
    <w:p w:rsidR="00247418" w:rsidRPr="00CC6F31" w:rsidRDefault="00247418" w:rsidP="00247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F31">
        <w:rPr>
          <w:rFonts w:ascii="Times New Roman" w:hAnsi="Times New Roman" w:cs="Times New Roman"/>
          <w:sz w:val="24"/>
          <w:szCs w:val="24"/>
        </w:rPr>
        <w:t>fois des artistes de la Caraïbe et de l’Océan Indien dans une collaboration mettant en valeur</w:t>
      </w:r>
    </w:p>
    <w:p w:rsidR="00247418" w:rsidRPr="00CC6F31" w:rsidRDefault="00247418" w:rsidP="00247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F31">
        <w:rPr>
          <w:rFonts w:ascii="Times New Roman" w:hAnsi="Times New Roman" w:cs="Times New Roman"/>
          <w:sz w:val="24"/>
          <w:szCs w:val="24"/>
        </w:rPr>
        <w:t>trois cultures musicales menacées de disparition: les musiques</w:t>
      </w:r>
      <w:r w:rsidR="001239A1" w:rsidRPr="00123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9A1">
        <w:rPr>
          <w:rFonts w:ascii="Times New Roman" w:hAnsi="Times New Roman" w:cs="Times New Roman"/>
          <w:sz w:val="24"/>
          <w:szCs w:val="24"/>
        </w:rPr>
        <w:t>G</w:t>
      </w:r>
      <w:r w:rsidR="001239A1" w:rsidRPr="00CC6F31">
        <w:rPr>
          <w:rFonts w:ascii="Times New Roman" w:hAnsi="Times New Roman" w:cs="Times New Roman"/>
          <w:sz w:val="24"/>
          <w:szCs w:val="24"/>
        </w:rPr>
        <w:t>arifuna</w:t>
      </w:r>
      <w:proofErr w:type="spellEnd"/>
      <w:r w:rsidR="001239A1" w:rsidRPr="00CC6F31">
        <w:rPr>
          <w:rFonts w:ascii="Times New Roman" w:hAnsi="Times New Roman" w:cs="Times New Roman"/>
          <w:sz w:val="24"/>
          <w:szCs w:val="24"/>
        </w:rPr>
        <w:t xml:space="preserve"> (Belize)</w:t>
      </w:r>
      <w:r w:rsidR="001239A1">
        <w:rPr>
          <w:rFonts w:ascii="Times New Roman" w:hAnsi="Times New Roman" w:cs="Times New Roman"/>
          <w:sz w:val="24"/>
          <w:szCs w:val="24"/>
        </w:rPr>
        <w:t>,</w:t>
      </w:r>
      <w:r w:rsidR="001239A1" w:rsidRPr="00CC6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9A1">
        <w:rPr>
          <w:rFonts w:ascii="Times New Roman" w:hAnsi="Times New Roman" w:cs="Times New Roman"/>
          <w:sz w:val="24"/>
          <w:szCs w:val="24"/>
        </w:rPr>
        <w:t>M</w:t>
      </w:r>
      <w:r w:rsidRPr="00CC6F31">
        <w:rPr>
          <w:rFonts w:ascii="Times New Roman" w:hAnsi="Times New Roman" w:cs="Times New Roman"/>
          <w:sz w:val="24"/>
          <w:szCs w:val="24"/>
        </w:rPr>
        <w:t>aloya</w:t>
      </w:r>
      <w:proofErr w:type="spellEnd"/>
      <w:r w:rsidRPr="00CC6F31">
        <w:rPr>
          <w:rFonts w:ascii="Times New Roman" w:hAnsi="Times New Roman" w:cs="Times New Roman"/>
          <w:sz w:val="24"/>
          <w:szCs w:val="24"/>
        </w:rPr>
        <w:t xml:space="preserve"> (Océan Indien) et </w:t>
      </w:r>
      <w:r w:rsidR="001239A1">
        <w:rPr>
          <w:rFonts w:ascii="Times New Roman" w:hAnsi="Times New Roman" w:cs="Times New Roman"/>
          <w:sz w:val="24"/>
          <w:szCs w:val="24"/>
        </w:rPr>
        <w:t>M</w:t>
      </w:r>
      <w:r w:rsidRPr="00CC6F31">
        <w:rPr>
          <w:rFonts w:ascii="Times New Roman" w:hAnsi="Times New Roman" w:cs="Times New Roman"/>
          <w:sz w:val="24"/>
          <w:szCs w:val="24"/>
        </w:rPr>
        <w:t>arronne (Jamaïque) déclarées toutes trois par l’UNESCO patrimoine oral</w:t>
      </w:r>
    </w:p>
    <w:p w:rsidR="003A438B" w:rsidRPr="00CC6F31" w:rsidRDefault="00247418" w:rsidP="00247418">
      <w:pPr>
        <w:rPr>
          <w:rFonts w:ascii="Times New Roman" w:hAnsi="Times New Roman" w:cs="Times New Roman"/>
          <w:sz w:val="24"/>
          <w:szCs w:val="24"/>
        </w:rPr>
      </w:pPr>
      <w:r w:rsidRPr="00CC6F31">
        <w:rPr>
          <w:rFonts w:ascii="Times New Roman" w:hAnsi="Times New Roman" w:cs="Times New Roman"/>
          <w:sz w:val="24"/>
          <w:szCs w:val="24"/>
        </w:rPr>
        <w:t>et immatériel de l’humanité.</w:t>
      </w:r>
    </w:p>
    <w:p w:rsid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Description d</w:t>
      </w:r>
      <w:r w:rsidR="00123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3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 GMM</w:t>
      </w:r>
    </w:p>
    <w:p w:rsidR="001239A1" w:rsidRPr="00CC6F31" w:rsidRDefault="001239A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Origine et historique</w:t>
      </w:r>
    </w:p>
    <w:p w:rsidR="00BC1FA2" w:rsidRDefault="00BC1FA2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>Facteur d'identité et de diversité, le patrimoine immatériel est depuis toujours source de cré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tivité. Les</w:t>
      </w:r>
      <w:r w:rsidR="00123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pratiques culturelles traditionnelles ont toujours servi de terreau à la création. Qu'il en soit conscient ou pas,</w:t>
      </w:r>
      <w:r w:rsidR="00123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c'est le plus souvent dans son héritage historique et culturel que l'a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tiste ou l'artisan trouve son originalité et</w:t>
      </w:r>
      <w:r w:rsidR="00123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marque sa différence ou sa spécificité. La possibilité de produire et de mettre en marché, dans les pays </w:t>
      </w:r>
      <w:r w:rsidR="001239A1">
        <w:rPr>
          <w:rFonts w:ascii="Times New Roman" w:hAnsi="Times New Roman" w:cs="Times New Roman"/>
          <w:color w:val="000000"/>
          <w:sz w:val="24"/>
          <w:szCs w:val="24"/>
        </w:rPr>
        <w:t>de l’Océan indien et de la Caraïbe ainsi qu’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à l'étranger, des produits musicaux de qualité, novateurs, diversifiés, reflétant la spécificité </w:t>
      </w:r>
      <w:r w:rsidR="001239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es groupes</w:t>
      </w:r>
      <w:r w:rsidR="00123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cibles</w:t>
      </w:r>
      <w:r w:rsidR="00123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demeure une activité faiblement exploitée. Dans un contexte où des mes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res de sauvegarde urgentes</w:t>
      </w:r>
      <w:r w:rsidR="00123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doivent être mise en place pour assurer la transmission culturelle d’un de nos groupes cibles, le levier de</w:t>
      </w:r>
      <w:r w:rsidR="00123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développement économique que constitue leur patr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moine immatériel se trouve sous-exploité alors qu’il</w:t>
      </w:r>
      <w:r w:rsidR="00156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pourrait favoriser davantage la diversif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cation des économies et l'autonomie des territoires. Les échanges en</w:t>
      </w:r>
      <w:r w:rsidR="00156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vue de la préparation d</w:t>
      </w:r>
      <w:r w:rsidR="001566C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66CE">
        <w:rPr>
          <w:rFonts w:ascii="Times New Roman" w:hAnsi="Times New Roman" w:cs="Times New Roman"/>
          <w:color w:val="000000"/>
          <w:sz w:val="24"/>
          <w:szCs w:val="24"/>
        </w:rPr>
        <w:t>Projet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entre le demandeur du Belize avec ses partenaires de la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Jamaique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et de</w:t>
      </w:r>
      <w:r w:rsidR="00156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l’Océan Indien repose sur le constat. qu’au même titre que les richesses naturelles, les éléments constitutifs</w:t>
      </w:r>
      <w:r w:rsidR="00156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du patrimoine immatériel sont des ressources à développer et à exploiter.</w:t>
      </w:r>
    </w:p>
    <w:p w:rsidR="001566CE" w:rsidRDefault="001566CE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En 2001, la musique, la danse et la langue des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Garifuna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ont été de la première liste de procl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mation des</w:t>
      </w:r>
      <w:r w:rsidR="00156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chefs-d’oeuvres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du patrimoine oral et immatériel de l’humanité de l’U</w:t>
      </w:r>
      <w:r w:rsidR="001566CE">
        <w:rPr>
          <w:rFonts w:ascii="Times New Roman" w:hAnsi="Times New Roman" w:cs="Times New Roman"/>
          <w:color w:val="000000"/>
          <w:sz w:val="24"/>
          <w:szCs w:val="24"/>
        </w:rPr>
        <w:t>NESCO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. Les traditions des Marrons de</w:t>
      </w:r>
      <w:r w:rsidR="00156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Moore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Town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en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Jamaique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ont été reconnues en 2008 et la m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sique </w:t>
      </w:r>
      <w:proofErr w:type="spellStart"/>
      <w:r w:rsidR="001566CE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aloya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de l’Ile de la Réunion en 2009.</w:t>
      </w:r>
    </w:p>
    <w:p w:rsidR="001566CE" w:rsidRDefault="001566CE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66CE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>Facteur vital de l'identité et de la diversité des peuples, le patrimoine immatériel représente, dans le contexte</w:t>
      </w:r>
      <w:r w:rsidR="00156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de la mondialisation, un atout de taille pour lutter contre la tendance à la b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nalisation des cultures. En soi, la</w:t>
      </w:r>
      <w:r w:rsidR="00156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mondialisation n'a pas que des effets pervers, elle permet aux peuples de s'ouvrir au monde et d'accéder à</w:t>
      </w:r>
      <w:r w:rsidR="00156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des marchés autrefois inaccessibles. L</w:t>
      </w:r>
      <w:r w:rsidR="001566CE">
        <w:rPr>
          <w:rFonts w:ascii="Times New Roman" w:hAnsi="Times New Roman" w:cs="Times New Roman"/>
          <w:color w:val="000000"/>
          <w:sz w:val="24"/>
          <w:szCs w:val="24"/>
        </w:rPr>
        <w:t>e Projet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vise donc à insérer des acteurs culturels dans la</w:t>
      </w:r>
      <w:r w:rsidR="00156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mondialisation non pas en perdant leur diff</w:t>
      </w:r>
      <w:r w:rsidR="001566CE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rence identitaire mais en la cultivant. Les cultures étant</w:t>
      </w:r>
      <w:r w:rsidR="00156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constituées de multiples identités i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dividuelles et collectives, l'identité dont il est question ici n'est pas</w:t>
      </w:r>
      <w:r w:rsidR="00156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singulière mais plurielle. </w:t>
      </w:r>
      <w:r w:rsidRPr="001566CE">
        <w:rPr>
          <w:rFonts w:ascii="Times New Roman" w:hAnsi="Times New Roman" w:cs="Times New Roman"/>
          <w:i/>
          <w:color w:val="000000"/>
          <w:sz w:val="24"/>
          <w:szCs w:val="24"/>
        </w:rPr>
        <w:t>La diversité culturelle, désormais perçue comme une source d'innovation, de</w:t>
      </w:r>
      <w:r w:rsidR="001566CE" w:rsidRPr="001566C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566CE">
        <w:rPr>
          <w:rFonts w:ascii="Times New Roman" w:hAnsi="Times New Roman" w:cs="Times New Roman"/>
          <w:i/>
          <w:color w:val="000000"/>
          <w:sz w:val="24"/>
          <w:szCs w:val="24"/>
        </w:rPr>
        <w:t>créativité et de richesse économique</w:t>
      </w:r>
      <w:r w:rsidR="001566C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Pr="001566CE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="001566CE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1566C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566CE">
        <w:rPr>
          <w:rFonts w:ascii="Times New Roman" w:hAnsi="Times New Roman" w:cs="Times New Roman"/>
          <w:color w:val="000000"/>
          <w:sz w:val="24"/>
          <w:szCs w:val="24"/>
        </w:rPr>
        <w:t>sera mise à profit dans ce projet de métissage musical</w:t>
      </w:r>
      <w:r w:rsidR="001566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566CE" w:rsidRDefault="001566CE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2EB2" w:rsidRPr="002E5434" w:rsidRDefault="00B32EB2" w:rsidP="00B32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2EB2" w:rsidRPr="00CC6F31" w:rsidRDefault="00B32EB2" w:rsidP="00B32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CC6F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Creative Economy Report </w:t>
      </w:r>
      <w:r w:rsidRPr="00CC6F31">
        <w:rPr>
          <w:rFonts w:ascii="Times New Roman" w:hAnsi="Times New Roman" w:cs="Times New Roman"/>
          <w:color w:val="000000"/>
          <w:sz w:val="24"/>
          <w:szCs w:val="24"/>
          <w:lang w:val="en-US"/>
        </w:rPr>
        <w:t>2008, The Challenge of Assessing the Creative Economy : t</w:t>
      </w:r>
      <w:r w:rsidRPr="00CC6F31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CC6F31">
        <w:rPr>
          <w:rFonts w:ascii="Times New Roman" w:hAnsi="Times New Roman" w:cs="Times New Roman"/>
          <w:color w:val="000000"/>
          <w:sz w:val="24"/>
          <w:szCs w:val="24"/>
          <w:lang w:val="en-US"/>
        </w:rPr>
        <w:t>wards informed Policy-making, United Nations,</w:t>
      </w:r>
    </w:p>
    <w:p w:rsidR="00B32EB2" w:rsidRPr="00CC6F31" w:rsidRDefault="00B32EB2" w:rsidP="00B32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>2008.</w:t>
      </w:r>
    </w:p>
    <w:p w:rsidR="00B32EB2" w:rsidRPr="00CC6F31" w:rsidRDefault="00B32EB2" w:rsidP="00B32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Note succincte de présentation préparée par Katia Paradis (Belize) 19 juin 2011 </w:t>
      </w:r>
    </w:p>
    <w:p w:rsidR="00B32EB2" w:rsidRPr="00CC6F31" w:rsidRDefault="00B32EB2" w:rsidP="00B32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CC6F31">
        <w:rPr>
          <w:rFonts w:ascii="Times New Roman" w:hAnsi="Times New Roman" w:cs="Times New Roman"/>
          <w:color w:val="0000FF"/>
          <w:sz w:val="24"/>
          <w:szCs w:val="24"/>
        </w:rPr>
        <w:t>katia@yahafilms.com</w:t>
      </w:r>
    </w:p>
    <w:p w:rsidR="00B32EB2" w:rsidRDefault="00B32EB2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32EB2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lastRenderedPageBreak/>
        <w:t>L’or</w:t>
      </w:r>
      <w:r w:rsidR="001566C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gine d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>u Projet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tire également sa source dans le coup de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coeur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artistique d’un réalisateur musical du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Belize ayant à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coeur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la d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fense de la diversité culturelle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> :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Ivan Duran 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qui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est mo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dialement reconnu pour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l’excellence de son travail artistique de promotion de la musique </w:t>
      </w:r>
      <w:proofErr w:type="spellStart"/>
      <w:r w:rsidR="00BC1FA2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rifuna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de son pays depuis plus de dix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ans. Au fil des ans, faisant fi des conventions comme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ciales, 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Ivan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Duran a permis de lancer avec succès des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artistes s’exprimant dans leur langue natale, de leur attirer reconnaissance nationale et de les propulser sur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la scène internationale à titre d’ambassadeurs culturels, participant du coup à leurs efforts de diffusion du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message de sauvegarde culturelle et à l’amélioration de leurs conditions de vie. Visionnaire, il décloiso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les genres en misant sur la création d’albums originaux novateurs qui rejoignent le public et s’attirent les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critiques les plus élogieuses sur la scène internationale. Récipiendaire en 2007 du prix </w:t>
      </w:r>
      <w:r w:rsidRPr="00CC6F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W</w:t>
      </w:r>
      <w:r w:rsidR="00BC1F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OMEX</w:t>
      </w:r>
      <w:r w:rsidRPr="00CC6F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qui salue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chaque année l’excellence et l’intégrité artistique dans le domaine des musiques du monde, Ivan Duran a su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faire évoluer le projet musical </w:t>
      </w:r>
      <w:proofErr w:type="spellStart"/>
      <w:r w:rsidR="00BC1FA2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arifuna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et intéresser à nouveau un jeune public que les formes traditionnelles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rebutent. </w:t>
      </w:r>
    </w:p>
    <w:p w:rsidR="00B32EB2" w:rsidRDefault="00B32EB2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C’est en octobre 2010 que l’idée de fusionner la musique </w:t>
      </w:r>
      <w:proofErr w:type="spellStart"/>
      <w:r w:rsidR="00BC1FA2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arifuna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du Belize à celle de l’île de la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Réunion est née dans son esprit. Alors qu’il voyait pour la première fois sur scène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Danyel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Waro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>, artiste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réunionnais (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récipendaire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du prix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Womex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2010), il fut saisit à la gorge par une émotion profonde. Véritable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cri du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coeur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>, mélodies poignantes, il venait de découvrir la mus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proofErr w:type="spellStart"/>
      <w:r w:rsidR="00BC1FA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aloya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de l’île de la Réunion et les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troublantes similitudes de cette musique avec la m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sique </w:t>
      </w:r>
      <w:proofErr w:type="spellStart"/>
      <w:r w:rsidR="00BC1FA2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arifuna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: mêmes percussions profondes, mêmes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chants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bluesy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qui vous arrachent les larmes, mêmes couplets inspirés et même lutte pour la revalorisation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du patrimoine culturel. Il n’en fallait pas plus pour que surgisse immédiatement dans son esprit l’idée de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créer des ponts entre la musique </w:t>
      </w:r>
      <w:proofErr w:type="spellStart"/>
      <w:r w:rsidR="00BC1FA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aloya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, la musique </w:t>
      </w:r>
      <w:proofErr w:type="spellStart"/>
      <w:r w:rsidR="00BC1FA2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arifuna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et l’héritage marron de la Jamaïque dans un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triptyque qui saurait donner un souffle créatif nouveau à ces genres traditionnels menacés.</w:t>
      </w:r>
    </w:p>
    <w:p w:rsidR="00BC1FA2" w:rsidRDefault="00BC1FA2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Pour mener à bien cette idée de projet musical jamais encore imaginé auparavant, 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Ivan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Duran propose le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dévelo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pement du projet au Conseil national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garifuna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(NGC) organisme voué à la promotion de la culture</w:t>
      </w:r>
      <w:r w:rsidR="00BC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1FA2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arifuna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, à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Sakifo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Production, figure de proue impliquées dans toutes les sphères du développement</w:t>
      </w:r>
      <w:r w:rsidR="00B32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musical de l’Océan Indien et à Lloyd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Stanbury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Jamaique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>, avocat expert en droits du divertissement au</w:t>
      </w:r>
      <w:r w:rsidR="00B32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solide parcours académique dans les sphères de formation et recherche musicales. Les partenaires se sont</w:t>
      </w:r>
      <w:r w:rsidR="00B32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donnés comme objectif de définir ensemble le cadre général d</w:t>
      </w:r>
      <w:r w:rsidR="00B32EB2">
        <w:rPr>
          <w:rFonts w:ascii="Times New Roman" w:hAnsi="Times New Roman" w:cs="Times New Roman"/>
          <w:color w:val="000000"/>
          <w:sz w:val="24"/>
          <w:szCs w:val="24"/>
        </w:rPr>
        <w:t>u Projet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et </w:t>
      </w:r>
      <w:r w:rsidR="00B32EB2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déterminer les objectifs et les</w:t>
      </w:r>
      <w:r w:rsidR="00B32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activités qui répo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draient le mieux aux besoins des groupes cibles. Afin de mieux quantifier les objectifs de</w:t>
      </w:r>
    </w:p>
    <w:p w:rsid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>départ et déterminer les indicateurs d’impact du projet dans leur stratégie de préparation, ils s’associent à</w:t>
      </w:r>
      <w:r w:rsidR="00B32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des organismes qui peuvent apporter leur contribution au calendrier d’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activitiés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et qui peuvent augmenter</w:t>
      </w:r>
      <w:r w:rsidR="00B32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l’impact, le rayonnement et la visibilité du </w:t>
      </w:r>
      <w:r w:rsidR="00B32EB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rojet</w:t>
      </w:r>
      <w:r w:rsidR="00B32E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2EB2" w:rsidRDefault="00B32EB2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Les acteurs clés, rôles et interrelations entre eux pour la mise en </w:t>
      </w:r>
      <w:proofErr w:type="spellStart"/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oeuvre</w:t>
      </w:r>
      <w:proofErr w:type="spellEnd"/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du </w:t>
      </w:r>
      <w:r w:rsidR="00A729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</w:t>
      </w:r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ojet</w:t>
      </w:r>
    </w:p>
    <w:p w:rsidR="00A729B8" w:rsidRPr="00CC6F31" w:rsidRDefault="00A729B8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29B8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>Le noyau à la base du projet (Belize, Jamaïque et Ile de la Réunion) s’est consulté pour ass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rer que les</w:t>
      </w:r>
      <w:r w:rsidR="00A729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besoins des groupes cibles qu’ils représentent (les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Garifuna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du Belize, les Marrons de la Jamaïque et les</w:t>
      </w:r>
      <w:r w:rsidR="00A729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adeptes du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Maloya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de l’Ile de la Réunion) soient bien ciblés et que les activités développées tiennent</w:t>
      </w:r>
      <w:r w:rsidR="00A729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compte de facteurs de base tels que la langue parlée des part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cipants ou encore la disparité de leur niveau</w:t>
      </w:r>
      <w:r w:rsidR="00A729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de scolarisation ou des facteurs socioculturels spécifiques à leur groupe. </w:t>
      </w:r>
    </w:p>
    <w:p w:rsidR="00A729B8" w:rsidRDefault="00A729B8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2E58" w:rsidRPr="00CC6F31" w:rsidRDefault="00232E58" w:rsidP="00232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Note succincte de présentation préparée par Katia Paradis (Belize) 19 juin 2011 </w:t>
      </w:r>
    </w:p>
    <w:p w:rsidR="00232E58" w:rsidRPr="00CC6F31" w:rsidRDefault="00232E58" w:rsidP="00232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CC6F31">
        <w:rPr>
          <w:rFonts w:ascii="Times New Roman" w:hAnsi="Times New Roman" w:cs="Times New Roman"/>
          <w:color w:val="0000FF"/>
          <w:sz w:val="24"/>
          <w:szCs w:val="24"/>
        </w:rPr>
        <w:t>katia@yahafilms.com</w:t>
      </w:r>
    </w:p>
    <w:p w:rsidR="00A729B8" w:rsidRDefault="00A729B8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29B8" w:rsidRDefault="00A729B8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29B8" w:rsidRDefault="00A729B8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>Ils ont également déterminé que le</w:t>
      </w:r>
      <w:r w:rsidR="00A729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succès du projet repose à la base sur quatre conditions liées entre elles : la motivation des participants;</w:t>
      </w:r>
      <w:r w:rsidR="00A729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l’expertise des formateurs et leur niveau d’expérience en développement; la capacité de gestion et de</w:t>
      </w:r>
      <w:r w:rsidR="00A729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création des responsables de la production des biens culturels (album et vidéo); la solidité de l’approche de</w:t>
      </w:r>
      <w:r w:rsidR="00232E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communication et de diffusion des biens culturels produits. Ils veilleront donc conjointement à créer ces</w:t>
      </w:r>
      <w:r w:rsidR="00A729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cond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tions gagnantes pour la mise en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oeuvre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du projet et à un clair partage des rôles</w:t>
      </w:r>
    </w:p>
    <w:p w:rsidR="00232E58" w:rsidRDefault="00232E58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6F31" w:rsidRPr="00D07870" w:rsidRDefault="00D07870" w:rsidP="00D07870">
      <w:pPr>
        <w:autoSpaceDE w:val="0"/>
        <w:autoSpaceDN w:val="0"/>
        <w:adjustRightInd w:val="0"/>
        <w:spacing w:after="0" w:line="240" w:lineRule="auto"/>
        <w:ind w:left="4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="00CC6F31" w:rsidRPr="00D07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 motivation des participants</w:t>
      </w:r>
    </w:p>
    <w:p w:rsidR="00232E58" w:rsidRPr="00CC6F31" w:rsidRDefault="00232E58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>Dans l’esprit de faire participer le plus grand nombre possible de professionnels de la Caraïbe et de l’Océan</w:t>
      </w:r>
      <w:r w:rsidR="00232E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Indien, les participants choisis proviendront d’horizons et de pays différents. Le demandeur et ses partenaires se sont donc</w:t>
      </w:r>
      <w:r w:rsidR="00232E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associés avec des acteurs culturels influents</w:t>
      </w:r>
      <w:r w:rsidR="00232E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d’autres pays impliqués auprès des artistes qui auront pour</w:t>
      </w:r>
      <w:r w:rsidR="00232E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tâche d’identifier les participants de leurs pays motivés à participer aux échanges culturels et d’assurer le</w:t>
      </w:r>
      <w:r w:rsidR="00232E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suivi logistique, a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ministratif et de mesurer les indicateurs d’impacts du projet sur leurs territoires. Ils</w:t>
      </w:r>
      <w:r w:rsidR="00232E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particip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ront également à évaluer le programme d’activités avec les formateurs et communiquer des pistes</w:t>
      </w:r>
      <w:r w:rsidR="00232E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intéressantes pour enrichir les activités. Par exemple, suite à une discussion, un org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nisme de l’ile Maurice</w:t>
      </w:r>
      <w:r w:rsidR="00232E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 suggéré au demandeur de mettre en lumière avec l’héritage marron de la Jamaïque, l’héritage marron de</w:t>
      </w:r>
      <w:r w:rsidR="00232E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Morne Brabant, sanctuaire pour les esclaves marrons situé sur l’ile Maurice classé au patrimoine mondial</w:t>
      </w:r>
      <w:r w:rsidR="00232E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de l’U</w:t>
      </w:r>
      <w:r w:rsidR="00232E58">
        <w:rPr>
          <w:rFonts w:ascii="Times New Roman" w:hAnsi="Times New Roman" w:cs="Times New Roman"/>
          <w:color w:val="000000"/>
          <w:sz w:val="24"/>
          <w:szCs w:val="24"/>
        </w:rPr>
        <w:t xml:space="preserve">NESCO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lors de l’échange culturel qui aura lieu dans l’O</w:t>
      </w:r>
      <w:r w:rsidR="009617E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éan Indien.</w:t>
      </w:r>
    </w:p>
    <w:p w:rsidR="00232E58" w:rsidRDefault="00232E58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6F31" w:rsidRPr="00D07870" w:rsidRDefault="00D07870" w:rsidP="00D07870">
      <w:pPr>
        <w:autoSpaceDE w:val="0"/>
        <w:autoSpaceDN w:val="0"/>
        <w:adjustRightInd w:val="0"/>
        <w:spacing w:after="0" w:line="240" w:lineRule="auto"/>
        <w:ind w:left="4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CC6F31" w:rsidRPr="00D07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L’expertise des formateurs et leur niveau d’expérience en développement</w:t>
      </w:r>
    </w:p>
    <w:p w:rsidR="00232E58" w:rsidRDefault="00232E58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>Une série de consultations a été menée auprès de deux consultants seniors issus de l’industrie musicale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afin de développer les grandes lignes de l’axe de formation. Gerald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Seligman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et Christine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Semba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possèdent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plus de quarante années d’expérience cumulées en promotion, formation et diffusion musicales dans les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circuits professionnels. Ils seront responsables de superviser et diriger les formateurs supplémentaires qui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seront choisis dans une optique de coopération sud-sud et d’élaborer avec les partenaires le calendrier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d’activités. Les échanges culturels prendront place au Belize et dans l’Océan Indien. Il est important que les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formateurs puissent s’adapter à une clientèle variée et qu’ils aient une solide expérience dans des situ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tions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de formation de développement pour être en mesure d’adapter la transmission de leurs savoirs aux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différents groupes cibles selon leurs capacités et leurs intérêts. Par exemple, un formateur peu expérimenté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peut facilement prendre pour acquis que tous les participants po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sèdent certains concepts ou oublier de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fournir l’opportunité à un participant peu scolarisé de s’exprimer oralement plutôt qu’à l’écrit.</w:t>
      </w:r>
    </w:p>
    <w:p w:rsidR="00D07870" w:rsidRDefault="00D07870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7870" w:rsidRPr="00D07870" w:rsidRDefault="00D07870" w:rsidP="00D07870">
      <w:pPr>
        <w:autoSpaceDE w:val="0"/>
        <w:autoSpaceDN w:val="0"/>
        <w:adjustRightInd w:val="0"/>
        <w:spacing w:after="0" w:line="240" w:lineRule="auto"/>
        <w:ind w:left="4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="00CC6F31" w:rsidRPr="00D07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 capacité de gestion et de création des responsables de la production des biens culturels</w:t>
      </w:r>
      <w:r w:rsidRPr="00D07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C6F31" w:rsidRPr="00D07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(album et vidéo)</w:t>
      </w:r>
    </w:p>
    <w:p w:rsidR="00D07870" w:rsidRDefault="00D07870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>Du côté de la gestion créative des biens culturels produits, le trio de partenaires confie le mandat de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réalisation de l’album à Ivan Duran, réalisateur, musicien et fondateur de </w:t>
      </w:r>
      <w:proofErr w:type="spellStart"/>
      <w:r w:rsidRPr="00CC6F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Stonetree</w:t>
      </w:r>
      <w:proofErr w:type="spellEnd"/>
      <w:r w:rsidRPr="00CC6F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Records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, étiquette de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musique du Belize. Ils sous-contra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teront les compagnies de production audio et audiovisuelles dont leur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siège social est situé dans les Caraïbes et dans l’Océan I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dien les plus susceptibles de répondre au mandat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développé.</w:t>
      </w:r>
    </w:p>
    <w:p w:rsidR="00D07870" w:rsidRDefault="00D07870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7870" w:rsidRPr="00CC6F31" w:rsidRDefault="00D07870" w:rsidP="00D07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Note succincte de présentation préparée par Katia Paradis (Belize) 19 juin 2011 </w:t>
      </w:r>
    </w:p>
    <w:p w:rsidR="00D07870" w:rsidRPr="00CC6F31" w:rsidRDefault="00D07870" w:rsidP="00D07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CC6F31">
        <w:rPr>
          <w:rFonts w:ascii="Times New Roman" w:hAnsi="Times New Roman" w:cs="Times New Roman"/>
          <w:color w:val="0000FF"/>
          <w:sz w:val="24"/>
          <w:szCs w:val="24"/>
        </w:rPr>
        <w:t>katia@yahafilms.com</w:t>
      </w:r>
    </w:p>
    <w:p w:rsidR="00D07870" w:rsidRDefault="00D07870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6F31" w:rsidRPr="00D07870" w:rsidRDefault="00D07870" w:rsidP="00D07870">
      <w:pPr>
        <w:autoSpaceDE w:val="0"/>
        <w:autoSpaceDN w:val="0"/>
        <w:adjustRightInd w:val="0"/>
        <w:spacing w:after="0" w:line="240" w:lineRule="auto"/>
        <w:ind w:left="4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="00CC6F31" w:rsidRPr="00D07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 solidité de l’approche de communication et de diffusion des biens culturels pr</w:t>
      </w:r>
      <w:r w:rsidR="00CC6F31" w:rsidRPr="00D07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CC6F31" w:rsidRPr="00D07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duits</w:t>
      </w:r>
    </w:p>
    <w:p w:rsidR="00D07870" w:rsidRDefault="00D07870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>L’intégration des artistes aux marchés existants repose sur une solide stratégie de diffusion qui englobe à la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fois une approche locale, régionale et internationale.</w:t>
      </w:r>
    </w:p>
    <w:p w:rsidR="00D07870" w:rsidRDefault="00D07870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 rôle principal du demandeur</w:t>
      </w:r>
    </w:p>
    <w:p w:rsidR="00D07870" w:rsidRDefault="00D07870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Il a été établi que le </w:t>
      </w:r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Conseil national </w:t>
      </w:r>
      <w:proofErr w:type="spellStart"/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garifuna</w:t>
      </w:r>
      <w:proofErr w:type="spellEnd"/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(Belize)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veillera à assurer le déroulement g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néral du projet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et le respect des échéances événementielles, administratives et financières de chacun des partenaires. Il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veillera à la tenue des livres comptables et au respect des conditions et des termes de référence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de contrôle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des dépenses comptables selon les règles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Il sera dire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tement responsable des artistes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bélizéens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participant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au projet. Il coordonnera les différentes activités et la logistique qui prendront place au Belize avec ses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collaborateurs locaux et effe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tuera la coordination avec les sponsors locaux et les pouvoirs publics. Il sera</w:t>
      </w:r>
      <w:r w:rsidR="00D078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particulièrement impliqué dans l’élaboration de la stratégie de diffusion pour les Caraïbes avec le partenaire</w:t>
      </w:r>
      <w:r w:rsidR="00404E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404E06" w:rsidRPr="00CC6F31" w:rsidRDefault="00404E06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4E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Marc </w:t>
      </w:r>
      <w:proofErr w:type="spellStart"/>
      <w:r w:rsidRPr="00404E06">
        <w:rPr>
          <w:rFonts w:ascii="Times New Roman" w:hAnsi="Times New Roman" w:cs="Times New Roman"/>
          <w:b/>
          <w:color w:val="000000"/>
          <w:sz w:val="24"/>
          <w:szCs w:val="24"/>
        </w:rPr>
        <w:t>Lints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04E06">
        <w:rPr>
          <w:rFonts w:ascii="Times New Roman" w:hAnsi="Times New Roman" w:cs="Times New Roman"/>
          <w:color w:val="000000"/>
          <w:sz w:val="24"/>
          <w:szCs w:val="24"/>
        </w:rPr>
        <w:t xml:space="preserve">senior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consultant culturel qui a établit une solide relation avec chacun des</w:t>
      </w:r>
      <w:r w:rsidR="00404E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part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naires au fil des années a encadré</w:t>
      </w:r>
      <w:r w:rsidR="00404E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la préparation </w:t>
      </w:r>
      <w:r w:rsidR="00404E06">
        <w:rPr>
          <w:rFonts w:ascii="Times New Roman" w:hAnsi="Times New Roman" w:cs="Times New Roman"/>
          <w:color w:val="000000"/>
          <w:sz w:val="24"/>
          <w:szCs w:val="24"/>
        </w:rPr>
        <w:t>et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s’associe au demandeur à titre de</w:t>
      </w:r>
    </w:p>
    <w:p w:rsidR="00404E06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>conseiller externe afin de mettre son expertise au profit du</w:t>
      </w:r>
      <w:r w:rsidR="00404E06">
        <w:rPr>
          <w:rFonts w:ascii="Times New Roman" w:hAnsi="Times New Roman" w:cs="Times New Roman"/>
          <w:color w:val="000000"/>
          <w:sz w:val="24"/>
          <w:szCs w:val="24"/>
        </w:rPr>
        <w:t xml:space="preserve"> projet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4E06" w:rsidRDefault="00404E06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>Le demandeur mandate</w:t>
      </w:r>
      <w:r w:rsidR="00404E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4E06">
        <w:rPr>
          <w:rFonts w:ascii="Times New Roman" w:hAnsi="Times New Roman" w:cs="Times New Roman"/>
          <w:b/>
          <w:color w:val="000000"/>
          <w:sz w:val="24"/>
          <w:szCs w:val="24"/>
        </w:rPr>
        <w:t>Katia Paradis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Bélizéenne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diplômée en communications d’une un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versité canadienne pour diriger le</w:t>
      </w:r>
      <w:r w:rsidR="00404E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projet. Katia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oeuvre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depuis plus de quinze ans dans la pr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duction télévisuelle et cinématographique et elle</w:t>
      </w:r>
      <w:r w:rsidR="00404E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est spécialisée en réalisation et production de documentaires musicaux. Elle sera responsable de diriger</w:t>
      </w:r>
      <w:r w:rsidR="00404E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l’ensemble du projet et de coordo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ner le volet de production et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post-production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des biens culturels</w:t>
      </w:r>
      <w:r w:rsidR="00404E0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Elle veillera aussi au bon déroulement du plan de</w:t>
      </w:r>
      <w:r w:rsidR="00404E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communication et de visibilité. Parlant couramment le français, l’anglais et l’espagnol, elle assistera les</w:t>
      </w:r>
      <w:r w:rsidR="00404E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divers partenaires dans leurs besoins de communic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tion. Elle mettra sa formation en communication</w:t>
      </w:r>
      <w:r w:rsidR="00404E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organisationnelle et son expérience en ge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tion culturelle à profit et assistera le demandeur dans la rédaction</w:t>
      </w:r>
      <w:r w:rsidR="00404E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des rapports d’évaluation du projet.</w:t>
      </w:r>
    </w:p>
    <w:p w:rsidR="00404E06" w:rsidRPr="00CC6F31" w:rsidRDefault="00404E06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4E06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 rôle du partenaire #1</w:t>
      </w:r>
      <w:r w:rsidR="00404E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Stanbury</w:t>
      </w:r>
      <w:proofErr w:type="spellEnd"/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and </w:t>
      </w:r>
      <w:proofErr w:type="spellStart"/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Company</w:t>
      </w:r>
      <w:proofErr w:type="spellEnd"/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(Jamaïque) </w:t>
      </w:r>
    </w:p>
    <w:p w:rsidR="00404E06" w:rsidRDefault="00404E06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6F31" w:rsidRPr="00CC6F31" w:rsidRDefault="00404E06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Il </w:t>
      </w:r>
      <w:r w:rsidR="00CC6F31" w:rsidRPr="00CC6F31">
        <w:rPr>
          <w:rFonts w:ascii="Times New Roman" w:hAnsi="Times New Roman" w:cs="Times New Roman"/>
          <w:color w:val="000000"/>
          <w:sz w:val="24"/>
          <w:szCs w:val="24"/>
        </w:rPr>
        <w:t>chapeautera quant à lui le volet de formation professionnelle. 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F31" w:rsidRPr="00CC6F31">
        <w:rPr>
          <w:rFonts w:ascii="Times New Roman" w:hAnsi="Times New Roman" w:cs="Times New Roman"/>
          <w:color w:val="000000"/>
          <w:sz w:val="24"/>
          <w:szCs w:val="24"/>
        </w:rPr>
        <w:t>représentera aussi direct</w:t>
      </w:r>
      <w:r w:rsidR="00CC6F31" w:rsidRPr="00CC6F3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C6F31" w:rsidRPr="00CC6F31">
        <w:rPr>
          <w:rFonts w:ascii="Times New Roman" w:hAnsi="Times New Roman" w:cs="Times New Roman"/>
          <w:color w:val="000000"/>
          <w:sz w:val="24"/>
          <w:szCs w:val="24"/>
        </w:rPr>
        <w:t>ment les artistes de la Jamaïque participant au projet et sera le coordonnateur des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F31" w:rsidRPr="00CC6F31">
        <w:rPr>
          <w:rFonts w:ascii="Times New Roman" w:hAnsi="Times New Roman" w:cs="Times New Roman"/>
          <w:color w:val="000000"/>
          <w:sz w:val="24"/>
          <w:szCs w:val="24"/>
        </w:rPr>
        <w:t>participants. Avec les formateurs seniors il dirigera l’élaboration du calendrier d’activités en tenant compte</w:t>
      </w:r>
    </w:p>
    <w:p w:rsid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>des besoins exprimés par les participants. Il choisira les formateurs et les outils d’évaluation d’atteinte</w:t>
      </w:r>
      <w:r w:rsidR="00404E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d’objectifs de formation. Il coordonnera la préparation technique et la logistique de voyage avec les</w:t>
      </w:r>
      <w:r w:rsidR="00404E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organismes associés représentants les artistes choisis. Sa grande expertise légale et son expérience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poussée dans les champs d’étude et de formation musicales seront particulièrement mises à profit comme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formateur pour le volet management et marketing. Il sera particulièrement impliqué dans l’élaboration de la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stratégie de diffusion pour les Caraïbes avec le demandeur.</w:t>
      </w:r>
    </w:p>
    <w:p w:rsidR="00CF0773" w:rsidRPr="00CC6F31" w:rsidRDefault="00CF0773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F0773" w:rsidRDefault="00CF0773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F0773" w:rsidRDefault="00CF0773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0773" w:rsidRPr="00CC6F31" w:rsidRDefault="00CF0773" w:rsidP="00CF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Note succincte de présentation préparée par Katia Paradis (Belize) 19 juin 2011 </w:t>
      </w:r>
    </w:p>
    <w:p w:rsidR="00CF0773" w:rsidRPr="00CC6F31" w:rsidRDefault="00CF0773" w:rsidP="00CF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CC6F31">
        <w:rPr>
          <w:rFonts w:ascii="Times New Roman" w:hAnsi="Times New Roman" w:cs="Times New Roman"/>
          <w:color w:val="0000FF"/>
          <w:sz w:val="24"/>
          <w:szCs w:val="24"/>
        </w:rPr>
        <w:t>katia@yahafilms.com</w:t>
      </w:r>
    </w:p>
    <w:p w:rsidR="00CF0773" w:rsidRDefault="00CF0773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0773" w:rsidRDefault="00CF0773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0773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 rôle du partenaire #2</w:t>
      </w:r>
      <w:r w:rsidR="00CF07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Sakifo</w:t>
      </w:r>
      <w:proofErr w:type="spellEnd"/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Production (Ile de la Réunion) </w:t>
      </w:r>
    </w:p>
    <w:p w:rsidR="00CF0773" w:rsidRDefault="00CF0773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6F31" w:rsidRDefault="00CF0773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Il </w:t>
      </w:r>
      <w:r w:rsidR="00CC6F31" w:rsidRPr="00CC6F31">
        <w:rPr>
          <w:rFonts w:ascii="Times New Roman" w:hAnsi="Times New Roman" w:cs="Times New Roman"/>
          <w:color w:val="000000"/>
          <w:sz w:val="24"/>
          <w:szCs w:val="24"/>
        </w:rPr>
        <w:t>chapeautera le volet de diffusion du projet. Figure de proue musicale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F31" w:rsidRPr="00CC6F31">
        <w:rPr>
          <w:rFonts w:ascii="Times New Roman" w:hAnsi="Times New Roman" w:cs="Times New Roman"/>
          <w:color w:val="000000"/>
          <w:sz w:val="24"/>
          <w:szCs w:val="24"/>
        </w:rPr>
        <w:t>de l’ile de la Réunion dans toutes les sphères de l’industrie, il s’occuper de la promotion et de la mise 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F31" w:rsidRPr="00CC6F31">
        <w:rPr>
          <w:rFonts w:ascii="Times New Roman" w:hAnsi="Times New Roman" w:cs="Times New Roman"/>
          <w:color w:val="000000"/>
          <w:sz w:val="24"/>
          <w:szCs w:val="24"/>
        </w:rPr>
        <w:t>marché internationales des biens culturels produits. Il sera également un agent de promotion important pour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F31"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la diffusion du projet au festival de musique </w:t>
      </w:r>
      <w:proofErr w:type="spellStart"/>
      <w:r w:rsidR="00CC6F31" w:rsidRPr="00CC6F31">
        <w:rPr>
          <w:rFonts w:ascii="Times New Roman" w:hAnsi="Times New Roman" w:cs="Times New Roman"/>
          <w:color w:val="000000"/>
          <w:sz w:val="24"/>
          <w:szCs w:val="24"/>
        </w:rPr>
        <w:t>Sakifo</w:t>
      </w:r>
      <w:proofErr w:type="spellEnd"/>
      <w:r w:rsidR="00CC6F31"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et au marché des musiques de l’Océan Indien et dans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F31" w:rsidRPr="00CC6F31">
        <w:rPr>
          <w:rFonts w:ascii="Times New Roman" w:hAnsi="Times New Roman" w:cs="Times New Roman"/>
          <w:color w:val="000000"/>
          <w:sz w:val="24"/>
          <w:szCs w:val="24"/>
        </w:rPr>
        <w:t>son réseau de partenaires de festivals ACP dont il est un membre actif. Il sera directement responsable des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F31" w:rsidRPr="00CC6F31">
        <w:rPr>
          <w:rFonts w:ascii="Times New Roman" w:hAnsi="Times New Roman" w:cs="Times New Roman"/>
          <w:color w:val="000000"/>
          <w:sz w:val="24"/>
          <w:szCs w:val="24"/>
        </w:rPr>
        <w:t>artistes de l’Océan Indien participant au projet et des act</w:t>
      </w:r>
      <w:r w:rsidR="00CC6F31" w:rsidRPr="00CC6F3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C6F31" w:rsidRPr="00CC6F31">
        <w:rPr>
          <w:rFonts w:ascii="Times New Roman" w:hAnsi="Times New Roman" w:cs="Times New Roman"/>
          <w:color w:val="000000"/>
          <w:sz w:val="24"/>
          <w:szCs w:val="24"/>
        </w:rPr>
        <w:t>vités au programme de formation et d’échange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F31" w:rsidRPr="00CC6F31">
        <w:rPr>
          <w:rFonts w:ascii="Times New Roman" w:hAnsi="Times New Roman" w:cs="Times New Roman"/>
          <w:color w:val="000000"/>
          <w:sz w:val="24"/>
          <w:szCs w:val="24"/>
        </w:rPr>
        <w:t>interculturel. Il coordonnera les différentes activités et la logistique qui prendront place à l’Ile Maurice et l’ile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F31" w:rsidRPr="00CC6F31">
        <w:rPr>
          <w:rFonts w:ascii="Times New Roman" w:hAnsi="Times New Roman" w:cs="Times New Roman"/>
          <w:color w:val="000000"/>
          <w:sz w:val="24"/>
          <w:szCs w:val="24"/>
        </w:rPr>
        <w:t>de la Réunion avec ses collaborateurs locaux et effectuera la coordination avec les sponsors locaux et les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F31" w:rsidRPr="00CC6F31">
        <w:rPr>
          <w:rFonts w:ascii="Times New Roman" w:hAnsi="Times New Roman" w:cs="Times New Roman"/>
          <w:color w:val="000000"/>
          <w:sz w:val="24"/>
          <w:szCs w:val="24"/>
        </w:rPr>
        <w:t>pouvoirs publics. Les droits de distribution des biens culturels produits lui seront attribués sur son terr</w:t>
      </w:r>
      <w:r w:rsidR="00CC6F31" w:rsidRPr="00CC6F3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C6F31" w:rsidRPr="00CC6F31">
        <w:rPr>
          <w:rFonts w:ascii="Times New Roman" w:hAnsi="Times New Roman" w:cs="Times New Roman"/>
          <w:color w:val="000000"/>
          <w:sz w:val="24"/>
          <w:szCs w:val="24"/>
        </w:rPr>
        <w:t>toire.</w:t>
      </w:r>
    </w:p>
    <w:p w:rsidR="00CF0773" w:rsidRPr="00CC6F31" w:rsidRDefault="00CF0773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Types d’activités envisagées, résultats et outputs afférents</w:t>
      </w:r>
    </w:p>
    <w:p w:rsidR="00CF0773" w:rsidRDefault="00CF0773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>Les échanges culturels seront matérialisés dans la production d’une Action à trois volets :</w:t>
      </w:r>
    </w:p>
    <w:p w:rsidR="00CF0773" w:rsidRDefault="00CF0773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Volet 1 Formation/Développement professionnel</w:t>
      </w:r>
    </w:p>
    <w:p w:rsidR="005D10EE" w:rsidRDefault="005D10EE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>Renforcer les capacités des acteurs, opérateurs et entrepreneurs des secteurs musicaux dans une approche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de formation globale (créative, technique, de management, marketing et fina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cement) via un échange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interculturel inédit et une collaboration artistique directe entre une soixantaine d’artistes, de techniciens et de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promoteurs de la Caraïbe et de l’Océan Indien.</w:t>
      </w: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>Les partenaires et les organismes associés identifieront les artistes de leur pays ayant un fort potentiel de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développement qui seront invités à participer à une </w:t>
      </w:r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formation et à un échange musical. </w:t>
      </w:r>
      <w:r w:rsidR="00CF07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Ils choisiront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également un bassin de formateurs expérimentés dans une optique de coopération sud-sud qui seront les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plus susceptibles de répondre aux besoins spécifiques des participants en matière de développement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artistique. Ateliers techniques et créatifs, sessions d’explorations musicales et concerts seront programmés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dans le but d’échanger expertises et formations et 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développer de façon concrète les connaissances et les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compétences musicales des artistes participants tout en sensibilisant à l’importance de l’ouverture aux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autres cultures.</w:t>
      </w:r>
    </w:p>
    <w:p w:rsidR="00CF0773" w:rsidRDefault="00CF0773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Volet 2 Création et coproduction</w:t>
      </w:r>
    </w:p>
    <w:p w:rsidR="005D10EE" w:rsidRDefault="005D10EE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>Par le biais de ce mariage musical et culturel jamais réalisé à ce jour, un bien culturel unique et novateur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(CD musical avec compléments vidéos) de grande qualité technique et artistique sera crée. Cet appui à la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production saura accroître les publics et la visibilité des artistes afin de contribuer au développement social,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artistique et économique des acteurs participants. La création de cet </w:t>
      </w:r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album musical d’inspiration</w:t>
      </w:r>
      <w:r w:rsidR="00CF07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garifuna</w:t>
      </w:r>
      <w:proofErr w:type="spellEnd"/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proofErr w:type="spellStart"/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maloya</w:t>
      </w:r>
      <w:proofErr w:type="spellEnd"/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-marronne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misera sur la qu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lité et l’authenticité des interprètes, l’originalité du concept et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la création d’un  </w:t>
      </w:r>
      <w:r w:rsidRPr="00CF0773">
        <w:rPr>
          <w:rFonts w:ascii="Times New Roman" w:hAnsi="Times New Roman" w:cs="Times New Roman"/>
          <w:i/>
          <w:color w:val="000000"/>
          <w:sz w:val="24"/>
          <w:szCs w:val="24"/>
        </w:rPr>
        <w:t>nouveau son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dans le paysage musical actuel pour assurer un rayonnement sur les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scènes régionales et inte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nationales afin de contribuer à la revalorisation et au développement des cultures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et des indu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tries musicales de l’Océan Indien et de la Caraïbe.</w:t>
      </w:r>
    </w:p>
    <w:p w:rsidR="005D10EE" w:rsidRDefault="005D10EE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D10EE" w:rsidRDefault="005D10EE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D10EE" w:rsidRPr="00CC6F31" w:rsidRDefault="005D10EE" w:rsidP="005D10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Note succincte de présentation préparée par Katia Paradis (Belize) 19 juin 2011 </w:t>
      </w:r>
    </w:p>
    <w:p w:rsidR="005D10EE" w:rsidRPr="00CC6F31" w:rsidRDefault="005D10EE" w:rsidP="005D10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CC6F31">
        <w:rPr>
          <w:rFonts w:ascii="Times New Roman" w:hAnsi="Times New Roman" w:cs="Times New Roman"/>
          <w:color w:val="0000FF"/>
          <w:sz w:val="24"/>
          <w:szCs w:val="24"/>
        </w:rPr>
        <w:t>katia@yahafilms.com</w:t>
      </w:r>
    </w:p>
    <w:p w:rsidR="005D10EE" w:rsidRPr="00CC6F31" w:rsidRDefault="005D10EE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>Le volet vidéo documentera l’ensemble du processus, permettant d’approfondir l’expérience d’écoute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musicale et d’assurer la pérennité du projet en images, complémentant l’aspect hist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rique de ces rencontres</w:t>
      </w:r>
      <w:r w:rsidR="00CF07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et donnant un point de vue additionnel sur le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>ur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s cultures 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>métissées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. Elles donneront accès à l’expérience partagée par les musiciens et artistes présents pendant les échanges musicaux. Courtes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et variées, elles s’intègreront facilement aux espaces de comm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nication déjà existants pour chacun des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partenaires et des bénéficiaires du projet, facilitant le partage direct spontané d’utilisateur à utilisateur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(diffusion virale) sur les réseaux sociaux. Les vidéos chercheront à présenter les résultats du projet mais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également à conscientiser les bén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ficiaires sur l’importance de conserver la diversité culturelle dans son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ensemble et mettront à profit les talents de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nombreux artistes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du cinéma et de l’audiovisuel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 xml:space="preserve"> impliqués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D10EE" w:rsidRDefault="005D10EE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Volet 3 Distribution et promotion</w:t>
      </w:r>
    </w:p>
    <w:p w:rsidR="005D10EE" w:rsidRDefault="005D10EE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’accès aux marchés de la musique sera augmenté dans une approche de distribution locale, régionale et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internationale qui facilite l’intégration des participants dans les circuits de distr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bution existants et les festivals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de musique, particulièrement celui du nouveau réseau des fe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tivals de musique ACP. L’aspect de formation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du projet rejoindra également ce volet afin d’intégrer dès le départ des acteurs à fort potentiel du secteur de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la musique qui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oeuvre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spéc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fiquement en marketing, communication et mise en marché. En mettant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directement en contact les artistes avec les personnes susceptibles de contribuer à l’avancement de leurs</w:t>
      </w:r>
    </w:p>
    <w:p w:rsid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carrières, 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 xml:space="preserve">Le Projet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vis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 xml:space="preserve">e à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la création d’alliances spontanées entre participants des différentes communautés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professionnelles.</w:t>
      </w:r>
    </w:p>
    <w:p w:rsidR="005D10EE" w:rsidRPr="00CC6F31" w:rsidRDefault="005D10EE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>La coproduction de l’album est un produit culturel unique novateur qui nécessite une appr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che intégrée de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distribution. Des accords légaux de coproduction ou codistribution seront donc signés entre les partenaires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et avec d’autres organismes (distributeurs, acheteurs de 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cences musicales) pour assurer une diffusion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efficace de l’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oeuvre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dans le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>ur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s territoires. Ils développeront ensemble une mise en marché dynamique et</w:t>
      </w:r>
      <w:r w:rsidR="005D1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persuasive pour diversifier, r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joindre et fidéliser leur public, jeune comme adulte.</w:t>
      </w:r>
    </w:p>
    <w:p w:rsidR="00BB12AE" w:rsidRDefault="00BB12AE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>Au niveau</w:t>
      </w:r>
      <w:r w:rsidR="00BB1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international, les partenaires travailleront avec les partenaires d’envergure qui o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friront les meilleures</w:t>
      </w:r>
      <w:r w:rsidR="00BB1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opportunités pour l’avancement des carrières des artistes représentés dans l’album. La qualité de l’album</w:t>
      </w:r>
      <w:r w:rsidR="00BB1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devrait propulser la carrière des artistes participants et leurs formations respectives, augmenter et diversifier</w:t>
      </w:r>
      <w:r w:rsidR="00BB1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leur public et susciter l’intérêt des m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dias et des programmateurs de festivals. De nouveaux points de</w:t>
      </w:r>
      <w:r w:rsidR="00BB1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convergences sud-sud et de produits culturels communs entre </w:t>
      </w:r>
      <w:r w:rsidR="00BB12AE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B12AE">
        <w:rPr>
          <w:rFonts w:ascii="Times New Roman" w:hAnsi="Times New Roman" w:cs="Times New Roman"/>
          <w:color w:val="000000"/>
          <w:sz w:val="24"/>
          <w:szCs w:val="24"/>
        </w:rPr>
        <w:t>ur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s cultures auront été cré</w:t>
      </w:r>
      <w:r w:rsidR="00BB12AE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s. Des</w:t>
      </w:r>
      <w:r w:rsidR="00BB1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genres musicaux poss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dant des affinités culturelles et historiques et faisant face à des enjeux socioculturels</w:t>
      </w:r>
      <w:r w:rsidR="00BB1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6F31">
        <w:rPr>
          <w:rFonts w:ascii="Times New Roman" w:hAnsi="Times New Roman" w:cs="Times New Roman"/>
          <w:color w:val="000000"/>
          <w:sz w:val="24"/>
          <w:szCs w:val="24"/>
        </w:rPr>
        <w:t>similaires auront été revitalisés, accroissant du coup l’intérêt sur les scènes régionales et internationales</w:t>
      </w:r>
    </w:p>
    <w:p w:rsidR="00BB12AE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pour les cultures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garifuna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6F31">
        <w:rPr>
          <w:rFonts w:ascii="Times New Roman" w:hAnsi="Times New Roman" w:cs="Times New Roman"/>
          <w:color w:val="000000"/>
          <w:sz w:val="24"/>
          <w:szCs w:val="24"/>
        </w:rPr>
        <w:t>maloya</w:t>
      </w:r>
      <w:proofErr w:type="spellEnd"/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 et marronne.</w:t>
      </w:r>
    </w:p>
    <w:p w:rsidR="00BB12AE" w:rsidRDefault="00BB12AE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12AE" w:rsidRDefault="002E5434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5434">
        <w:rPr>
          <w:rFonts w:ascii="Times New Roman" w:hAnsi="Times New Roman" w:cs="Times New Roman"/>
          <w:b/>
          <w:color w:val="000000"/>
          <w:sz w:val="24"/>
          <w:szCs w:val="24"/>
        </w:rPr>
        <w:t>Lieux concernés par le projet</w:t>
      </w:r>
    </w:p>
    <w:p w:rsidR="002E5434" w:rsidRDefault="002E5434" w:rsidP="002E5434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53"/>
      </w:tblGrid>
      <w:tr w:rsidR="002E5434">
        <w:trPr>
          <w:trHeight w:val="394"/>
        </w:trPr>
        <w:tc>
          <w:tcPr>
            <w:tcW w:w="5353" w:type="dxa"/>
          </w:tcPr>
          <w:p w:rsidR="002E5434" w:rsidRDefault="002E5434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Caraïbe : Belize, Guyane, Haïti, Jamaïque, République dominicaine, St Vincent et les Grenadines, Trinité &amp; T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bago. </w:t>
            </w:r>
          </w:p>
          <w:p w:rsidR="002E5434" w:rsidRDefault="002E54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Océan Indien : Ile Maurice, Ile de la Réunion, Seychelles </w:t>
            </w:r>
          </w:p>
        </w:tc>
      </w:tr>
    </w:tbl>
    <w:p w:rsidR="00BB12AE" w:rsidRDefault="00BB12AE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12AE" w:rsidRDefault="00BB12AE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31">
        <w:rPr>
          <w:rFonts w:ascii="Times New Roman" w:hAnsi="Times New Roman" w:cs="Times New Roman"/>
          <w:color w:val="000000"/>
          <w:sz w:val="24"/>
          <w:szCs w:val="24"/>
        </w:rPr>
        <w:t xml:space="preserve">Note succincte de présentation préparée par Katia Paradis (Belize) 19 juin 2011 </w:t>
      </w:r>
    </w:p>
    <w:p w:rsidR="00CC6F31" w:rsidRPr="00CC6F31" w:rsidRDefault="00CC6F31" w:rsidP="00CC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CC6F31">
        <w:rPr>
          <w:rFonts w:ascii="Times New Roman" w:hAnsi="Times New Roman" w:cs="Times New Roman"/>
          <w:color w:val="0000FF"/>
          <w:sz w:val="24"/>
          <w:szCs w:val="24"/>
        </w:rPr>
        <w:t>katia@yahafilms.com</w:t>
      </w:r>
    </w:p>
    <w:sectPr w:rsidR="00CC6F31" w:rsidRPr="00CC6F31" w:rsidSect="00EA69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076" w:rsidRDefault="00CE0076" w:rsidP="00841222">
      <w:pPr>
        <w:spacing w:after="0" w:line="240" w:lineRule="auto"/>
      </w:pPr>
      <w:r>
        <w:separator/>
      </w:r>
    </w:p>
  </w:endnote>
  <w:endnote w:type="continuationSeparator" w:id="0">
    <w:p w:rsidR="00CE0076" w:rsidRDefault="00CE0076" w:rsidP="0084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222" w:rsidRDefault="0084122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68684"/>
      <w:docPartObj>
        <w:docPartGallery w:val="Page Numbers (Bottom of Page)"/>
        <w:docPartUnique/>
      </w:docPartObj>
    </w:sdtPr>
    <w:sdtContent>
      <w:p w:rsidR="00841222" w:rsidRDefault="00841222">
        <w:pPr>
          <w:pStyle w:val="Pieddepage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41222" w:rsidRDefault="0084122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222" w:rsidRDefault="0084122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076" w:rsidRDefault="00CE0076" w:rsidP="00841222">
      <w:pPr>
        <w:spacing w:after="0" w:line="240" w:lineRule="auto"/>
      </w:pPr>
      <w:r>
        <w:separator/>
      </w:r>
    </w:p>
  </w:footnote>
  <w:footnote w:type="continuationSeparator" w:id="0">
    <w:p w:rsidR="00CE0076" w:rsidRDefault="00CE0076" w:rsidP="0084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222" w:rsidRDefault="0084122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222" w:rsidRDefault="00841222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222" w:rsidRDefault="0084122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36AEC"/>
    <w:multiLevelType w:val="hybridMultilevel"/>
    <w:tmpl w:val="D4463740"/>
    <w:lvl w:ilvl="0" w:tplc="2B5CE8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25" w:hanging="360"/>
      </w:pPr>
    </w:lvl>
    <w:lvl w:ilvl="2" w:tplc="080C001B" w:tentative="1">
      <w:start w:val="1"/>
      <w:numFmt w:val="lowerRoman"/>
      <w:lvlText w:val="%3."/>
      <w:lvlJc w:val="right"/>
      <w:pPr>
        <w:ind w:left="1845" w:hanging="180"/>
      </w:pPr>
    </w:lvl>
    <w:lvl w:ilvl="3" w:tplc="080C000F" w:tentative="1">
      <w:start w:val="1"/>
      <w:numFmt w:val="decimal"/>
      <w:lvlText w:val="%4."/>
      <w:lvlJc w:val="left"/>
      <w:pPr>
        <w:ind w:left="2565" w:hanging="360"/>
      </w:pPr>
    </w:lvl>
    <w:lvl w:ilvl="4" w:tplc="080C0019" w:tentative="1">
      <w:start w:val="1"/>
      <w:numFmt w:val="lowerLetter"/>
      <w:lvlText w:val="%5."/>
      <w:lvlJc w:val="left"/>
      <w:pPr>
        <w:ind w:left="3285" w:hanging="360"/>
      </w:pPr>
    </w:lvl>
    <w:lvl w:ilvl="5" w:tplc="080C001B" w:tentative="1">
      <w:start w:val="1"/>
      <w:numFmt w:val="lowerRoman"/>
      <w:lvlText w:val="%6."/>
      <w:lvlJc w:val="right"/>
      <w:pPr>
        <w:ind w:left="4005" w:hanging="180"/>
      </w:pPr>
    </w:lvl>
    <w:lvl w:ilvl="6" w:tplc="080C000F" w:tentative="1">
      <w:start w:val="1"/>
      <w:numFmt w:val="decimal"/>
      <w:lvlText w:val="%7."/>
      <w:lvlJc w:val="left"/>
      <w:pPr>
        <w:ind w:left="4725" w:hanging="360"/>
      </w:pPr>
    </w:lvl>
    <w:lvl w:ilvl="7" w:tplc="080C0019" w:tentative="1">
      <w:start w:val="1"/>
      <w:numFmt w:val="lowerLetter"/>
      <w:lvlText w:val="%8."/>
      <w:lvlJc w:val="left"/>
      <w:pPr>
        <w:ind w:left="5445" w:hanging="360"/>
      </w:pPr>
    </w:lvl>
    <w:lvl w:ilvl="8" w:tplc="08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747"/>
    <w:rsid w:val="001239A1"/>
    <w:rsid w:val="001566CE"/>
    <w:rsid w:val="001D53C1"/>
    <w:rsid w:val="001F14D1"/>
    <w:rsid w:val="00232E58"/>
    <w:rsid w:val="00247418"/>
    <w:rsid w:val="002855B1"/>
    <w:rsid w:val="002E5434"/>
    <w:rsid w:val="003A438B"/>
    <w:rsid w:val="00404E06"/>
    <w:rsid w:val="005D10EE"/>
    <w:rsid w:val="00725FB6"/>
    <w:rsid w:val="007319F9"/>
    <w:rsid w:val="007355E6"/>
    <w:rsid w:val="00836C22"/>
    <w:rsid w:val="00841222"/>
    <w:rsid w:val="009617E2"/>
    <w:rsid w:val="009A1827"/>
    <w:rsid w:val="00A729B8"/>
    <w:rsid w:val="00A85D17"/>
    <w:rsid w:val="00B32EB2"/>
    <w:rsid w:val="00B6717A"/>
    <w:rsid w:val="00BA2E11"/>
    <w:rsid w:val="00BB12AE"/>
    <w:rsid w:val="00BC1FA2"/>
    <w:rsid w:val="00CC6F31"/>
    <w:rsid w:val="00CE0076"/>
    <w:rsid w:val="00CF0773"/>
    <w:rsid w:val="00D07870"/>
    <w:rsid w:val="00D150BF"/>
    <w:rsid w:val="00DD648E"/>
    <w:rsid w:val="00E146E3"/>
    <w:rsid w:val="00E3375B"/>
    <w:rsid w:val="00EA373A"/>
    <w:rsid w:val="00EA690F"/>
    <w:rsid w:val="00F12570"/>
    <w:rsid w:val="00F75032"/>
    <w:rsid w:val="00F84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paragraph" w:customStyle="1" w:styleId="Default">
    <w:name w:val="Default"/>
    <w:rsid w:val="002E54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84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41222"/>
  </w:style>
  <w:style w:type="paragraph" w:styleId="Pieddepage">
    <w:name w:val="footer"/>
    <w:basedOn w:val="Normal"/>
    <w:link w:val="PieddepageCar"/>
    <w:uiPriority w:val="99"/>
    <w:unhideWhenUsed/>
    <w:rsid w:val="0084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12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6E0FA-FAB1-44BD-A89F-7E52D703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3134</Words>
  <Characters>17242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marclints</dc:creator>
  <cp:lastModifiedBy>marclints</cp:lastModifiedBy>
  <cp:revision>7</cp:revision>
  <cp:lastPrinted>2014-11-12T12:22:00Z</cp:lastPrinted>
  <dcterms:created xsi:type="dcterms:W3CDTF">2014-11-01T16:24:00Z</dcterms:created>
  <dcterms:modified xsi:type="dcterms:W3CDTF">2014-11-12T12:26:00Z</dcterms:modified>
</cp:coreProperties>
</file>