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E2" w:rsidRPr="00980B80" w:rsidRDefault="003671E2" w:rsidP="00980B80">
      <w:pPr>
        <w:pStyle w:val="Heading1"/>
        <w:rPr>
          <w:lang w:val="ru-RU"/>
        </w:rPr>
      </w:pPr>
      <w:r w:rsidRPr="005065D3">
        <w:rPr>
          <w:lang w:val="ru-RU"/>
        </w:rPr>
        <w:t xml:space="preserve">Наблюдательный комитет </w:t>
      </w:r>
      <w:r w:rsidRPr="00980B80">
        <w:rPr>
          <w:lang w:val="ru-RU"/>
        </w:rPr>
        <w:t xml:space="preserve">проекта </w:t>
      </w:r>
      <w:r>
        <w:rPr>
          <w:lang w:val="ru-RU"/>
        </w:rPr>
        <w:t>собрался</w:t>
      </w:r>
      <w:r w:rsidRPr="00980B80">
        <w:rPr>
          <w:lang w:val="ru-RU"/>
        </w:rPr>
        <w:t xml:space="preserve"> в Кишиневе </w:t>
      </w:r>
    </w:p>
    <w:p w:rsidR="003671E2" w:rsidRPr="00980B80" w:rsidRDefault="003671E2" w:rsidP="00980B80">
      <w:pPr>
        <w:rPr>
          <w:lang w:val="ru-RU"/>
        </w:rPr>
      </w:pPr>
    </w:p>
    <w:p w:rsidR="003671E2" w:rsidRPr="00980B80" w:rsidRDefault="003671E2" w:rsidP="00980B80">
      <w:pPr>
        <w:spacing w:before="120"/>
        <w:jc w:val="both"/>
        <w:rPr>
          <w:rFonts w:ascii="Arial" w:hAnsi="Arial" w:cs="Arial"/>
          <w:b/>
          <w:bCs/>
          <w:i/>
          <w:iCs/>
          <w:sz w:val="20"/>
          <w:szCs w:val="20"/>
          <w:lang w:val="ru-RU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11 февраля </w:t>
      </w:r>
      <w:r w:rsidRPr="00980B80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2014 </w:t>
      </w: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в главном конференц-зале гостиницы </w:t>
      </w:r>
      <w:r w:rsidRPr="005065D3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Кодру в Кишиневе</w:t>
      </w: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 (Молдова) было проведено заседание </w:t>
      </w:r>
      <w:r w:rsidRPr="005065D3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Наблюдательн</w:t>
      </w: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ого </w:t>
      </w:r>
      <w:r w:rsidRPr="005065D3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комитет</w:t>
      </w: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а</w:t>
      </w:r>
      <w:r w:rsidRPr="005065D3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проекта по Управлению качеством воздуха, в котором приняли участие тридцать шесть человек. Участники, собравшиеся на заседание, представляли семь стран-партнеров, участников проекта, Европейскую Комиссию и группу экспертов проекта. Ежегодная встреча была посвящена оценке ключевой деятельности в 2013г. и обсуждению дальнейших действий,  необходимых для успешного завершения проекта и обеспечения стабильного развития на период после 2014г. </w:t>
      </w:r>
    </w:p>
    <w:p w:rsidR="003671E2" w:rsidRDefault="003671E2" w:rsidP="00980B8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Сопредседателем заседания была представитель Европейского Союза, г-жа Белла Нестерова и </w:t>
      </w:r>
      <w:r>
        <w:rPr>
          <w:rFonts w:ascii="Arial" w:hAnsi="Arial" w:cs="Arial"/>
          <w:sz w:val="20"/>
          <w:szCs w:val="20"/>
          <w:lang w:val="ru-RU"/>
        </w:rPr>
        <w:br/>
        <w:t xml:space="preserve">г-н Андре Зубер, и были проведены следующие четыре сессии: </w:t>
      </w:r>
    </w:p>
    <w:p w:rsidR="003671E2" w:rsidRPr="003F09A6" w:rsidRDefault="003671E2" w:rsidP="00980B80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Обзор сегодняшней политики ЕС по вопросам качества воздуха, представленный </w:t>
      </w:r>
      <w:r>
        <w:rPr>
          <w:rFonts w:ascii="Arial" w:hAnsi="Arial" w:cs="Arial"/>
          <w:sz w:val="20"/>
          <w:szCs w:val="20"/>
          <w:lang w:val="en-GB"/>
        </w:rPr>
        <w:t>DG</w:t>
      </w:r>
      <w:r w:rsidRPr="003F09A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Environment</w:t>
      </w:r>
    </w:p>
    <w:p w:rsidR="003671E2" w:rsidRPr="003F09A6" w:rsidRDefault="003671E2" w:rsidP="00980B80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Отчеты руководства проекта, представившие основные достижения на сегодняшний день</w:t>
      </w:r>
    </w:p>
    <w:p w:rsidR="003671E2" w:rsidRDefault="003671E2" w:rsidP="00980B80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Оценка прогресса, достигнутого в процессе выполнения проекта, представленная странами-партнерами проекта</w:t>
      </w:r>
    </w:p>
    <w:p w:rsidR="003671E2" w:rsidRPr="003F09A6" w:rsidRDefault="003671E2" w:rsidP="00980B80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Работа в небольших группах по вопросу планирования устойчивого развития проекта </w:t>
      </w:r>
    </w:p>
    <w:p w:rsidR="003671E2" w:rsidRPr="003F09A6" w:rsidRDefault="003671E2" w:rsidP="00980B80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Отчеты рабочих групп и заключительное обсуждение </w:t>
      </w:r>
    </w:p>
    <w:p w:rsidR="003671E2" w:rsidRDefault="003671E2" w:rsidP="00980B8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До начала заседания была проведена пресс-конференция с участием: г-жи Валентины Цапиш</w:t>
      </w:r>
      <w:r w:rsidRPr="00144C94">
        <w:rPr>
          <w:rFonts w:ascii="Arial" w:hAnsi="Arial" w:cs="Arial"/>
          <w:sz w:val="20"/>
          <w:szCs w:val="20"/>
          <w:lang w:val="ru-RU"/>
        </w:rPr>
        <w:t xml:space="preserve">, Заместителя министра </w:t>
      </w:r>
      <w:r w:rsidRPr="005065D3">
        <w:rPr>
          <w:rFonts w:ascii="Arial" w:hAnsi="Arial" w:cs="Arial"/>
          <w:sz w:val="20"/>
          <w:szCs w:val="20"/>
          <w:lang w:val="ru-RU"/>
        </w:rPr>
        <w:t xml:space="preserve">окружающей среды </w:t>
      </w:r>
      <w:r w:rsidRPr="00144C94">
        <w:rPr>
          <w:rFonts w:ascii="Arial" w:hAnsi="Arial" w:cs="Arial"/>
          <w:sz w:val="20"/>
          <w:szCs w:val="20"/>
          <w:lang w:val="ru-RU"/>
        </w:rPr>
        <w:t>Молдовы, г-на. Хенно</w:t>
      </w:r>
      <w:r w:rsidRPr="007A2711">
        <w:rPr>
          <w:rFonts w:ascii="Arial" w:hAnsi="Arial" w:cs="Arial"/>
          <w:sz w:val="20"/>
          <w:szCs w:val="20"/>
          <w:lang w:val="ru-RU"/>
        </w:rPr>
        <w:t xml:space="preserve"> Путника, менеджер</w:t>
      </w:r>
      <w:r>
        <w:rPr>
          <w:rFonts w:ascii="Arial" w:hAnsi="Arial" w:cs="Arial"/>
          <w:sz w:val="20"/>
          <w:szCs w:val="20"/>
          <w:lang w:val="ru-RU"/>
        </w:rPr>
        <w:t>а</w:t>
      </w:r>
      <w:r w:rsidRPr="007A2711">
        <w:rPr>
          <w:rFonts w:ascii="Arial" w:hAnsi="Arial" w:cs="Arial"/>
          <w:sz w:val="20"/>
          <w:szCs w:val="20"/>
          <w:lang w:val="ru-RU"/>
        </w:rPr>
        <w:t xml:space="preserve"> проекта из Делегации ЕС в Республике Молдова и г-на. Любомира Маркевича, руководитель команды экспертов. </w:t>
      </w:r>
    </w:p>
    <w:p w:rsidR="003671E2" w:rsidRDefault="0031429B" w:rsidP="00B12B46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>
                <wp:simplePos x="0" y="0"/>
                <wp:positionH relativeFrom="margin">
                  <wp:posOffset>3486150</wp:posOffset>
                </wp:positionH>
                <wp:positionV relativeFrom="margin">
                  <wp:posOffset>4476750</wp:posOffset>
                </wp:positionV>
                <wp:extent cx="2647950" cy="2200275"/>
                <wp:effectExtent l="9525" t="9525" r="57150" b="47625"/>
                <wp:wrapSquare wrapText="bothSides"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479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3671E2" w:rsidRPr="00AF529F" w:rsidRDefault="0031429B" w:rsidP="003277A2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113915" cy="1587500"/>
                                  <wp:effectExtent l="0" t="0" r="0" b="0"/>
                                  <wp:docPr id="2" name="Diagram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agram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7984" r="-21162" b="-30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3915" cy="158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274.5pt;margin-top:352.5pt;width:208.5pt;height:173.25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" o:allowincell="f" strokecolor="gray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3671E2" w:rsidRPr="00AF529F" w:rsidRDefault="0031429B" w:rsidP="003277A2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113915" cy="1587500"/>
                            <wp:effectExtent l="0" t="0" r="0" b="0"/>
                            <wp:docPr id="2" name="Diagram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agram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7984" r="-21162" b="-30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3915" cy="15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671E2">
        <w:rPr>
          <w:rFonts w:ascii="Arial" w:hAnsi="Arial" w:cs="Arial"/>
          <w:sz w:val="20"/>
          <w:szCs w:val="20"/>
          <w:lang w:val="ru-RU"/>
        </w:rPr>
        <w:t>В</w:t>
      </w:r>
      <w:r w:rsidR="003671E2" w:rsidRPr="00B12B46">
        <w:rPr>
          <w:rFonts w:ascii="Arial" w:hAnsi="Arial" w:cs="Arial"/>
          <w:sz w:val="20"/>
          <w:szCs w:val="20"/>
          <w:lang w:val="ru-RU"/>
        </w:rPr>
        <w:t xml:space="preserve"> </w:t>
      </w:r>
      <w:r w:rsidR="003671E2">
        <w:rPr>
          <w:rFonts w:ascii="Arial" w:hAnsi="Arial" w:cs="Arial"/>
          <w:sz w:val="20"/>
          <w:szCs w:val="20"/>
          <w:lang w:val="ru-RU"/>
        </w:rPr>
        <w:t>первой</w:t>
      </w:r>
      <w:r w:rsidR="003671E2" w:rsidRPr="00B12B46">
        <w:rPr>
          <w:rFonts w:ascii="Arial" w:hAnsi="Arial" w:cs="Arial"/>
          <w:sz w:val="20"/>
          <w:szCs w:val="20"/>
          <w:lang w:val="ru-RU"/>
        </w:rPr>
        <w:t xml:space="preserve"> </w:t>
      </w:r>
      <w:r w:rsidR="003671E2">
        <w:rPr>
          <w:rFonts w:ascii="Arial" w:hAnsi="Arial" w:cs="Arial"/>
          <w:sz w:val="20"/>
          <w:szCs w:val="20"/>
          <w:lang w:val="ru-RU"/>
        </w:rPr>
        <w:t>части</w:t>
      </w:r>
      <w:r w:rsidR="003671E2" w:rsidRPr="00B12B46">
        <w:rPr>
          <w:rFonts w:ascii="Arial" w:hAnsi="Arial" w:cs="Arial"/>
          <w:sz w:val="20"/>
          <w:szCs w:val="20"/>
          <w:lang w:val="ru-RU"/>
        </w:rPr>
        <w:t xml:space="preserve"> </w:t>
      </w:r>
      <w:r w:rsidR="003671E2">
        <w:rPr>
          <w:rFonts w:ascii="Arial" w:hAnsi="Arial" w:cs="Arial"/>
          <w:sz w:val="20"/>
          <w:szCs w:val="20"/>
          <w:lang w:val="ru-RU"/>
        </w:rPr>
        <w:t>пленарного</w:t>
      </w:r>
      <w:r w:rsidR="003671E2" w:rsidRPr="00B12B46">
        <w:rPr>
          <w:rFonts w:ascii="Arial" w:hAnsi="Arial" w:cs="Arial"/>
          <w:sz w:val="20"/>
          <w:szCs w:val="20"/>
          <w:lang w:val="ru-RU"/>
        </w:rPr>
        <w:t xml:space="preserve"> </w:t>
      </w:r>
      <w:r w:rsidR="003671E2">
        <w:rPr>
          <w:rFonts w:ascii="Arial" w:hAnsi="Arial" w:cs="Arial"/>
          <w:sz w:val="20"/>
          <w:szCs w:val="20"/>
          <w:lang w:val="ru-RU"/>
        </w:rPr>
        <w:t>заседания</w:t>
      </w:r>
      <w:r w:rsidR="003671E2" w:rsidRPr="00B12B46">
        <w:rPr>
          <w:rFonts w:ascii="Arial" w:hAnsi="Arial" w:cs="Arial"/>
          <w:sz w:val="20"/>
          <w:szCs w:val="20"/>
          <w:lang w:val="ru-RU"/>
        </w:rPr>
        <w:t xml:space="preserve"> </w:t>
      </w:r>
      <w:r w:rsidR="003671E2">
        <w:rPr>
          <w:rFonts w:ascii="Arial" w:hAnsi="Arial" w:cs="Arial"/>
          <w:sz w:val="20"/>
          <w:szCs w:val="20"/>
          <w:lang w:val="ru-RU"/>
        </w:rPr>
        <w:t>г-н Андре Зубер сделал краткое вступление, представив ключевую статистическую информацию по вопросу загрязнения воздуха в ЕС, новые стратегические цели ЕС, связанные с загрязнением воздуха, а также потенциальные затраты</w:t>
      </w:r>
      <w:r w:rsidR="003671E2" w:rsidRPr="00B12B46">
        <w:rPr>
          <w:rFonts w:ascii="Arial" w:hAnsi="Arial" w:cs="Arial"/>
          <w:sz w:val="20"/>
          <w:szCs w:val="20"/>
          <w:lang w:val="ru-RU"/>
        </w:rPr>
        <w:t>/</w:t>
      </w:r>
      <w:r w:rsidR="003671E2">
        <w:rPr>
          <w:rFonts w:ascii="Arial" w:hAnsi="Arial" w:cs="Arial"/>
          <w:sz w:val="20"/>
          <w:szCs w:val="20"/>
          <w:lang w:val="ru-RU"/>
        </w:rPr>
        <w:t xml:space="preserve">выгоды, связанные с разработкой новой политики. После этой презентации выступила </w:t>
      </w:r>
      <w:r w:rsidR="003671E2">
        <w:rPr>
          <w:rFonts w:ascii="Arial" w:hAnsi="Arial" w:cs="Arial"/>
          <w:sz w:val="20"/>
          <w:szCs w:val="20"/>
          <w:lang w:val="ru-RU"/>
        </w:rPr>
        <w:br/>
        <w:t xml:space="preserve">г-жа Айда Яссин, которая кратко проинформировала участников встречи о новых членах команды проекта, замечаниях, полученных после проведения в 2013г. мониторинга, ориентированного на результат, и выделила новые задачи, предстоящие в последний год проекта. </w:t>
      </w:r>
    </w:p>
    <w:p w:rsidR="003671E2" w:rsidRDefault="003671E2" w:rsidP="00B12B46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Лидер проекта и три ключевых эксперта сделали краткую презентацию о достижениях проекта в 2013г. и выделили основной подход проекта, который заключается в оказании помощи странам в определении их национальных приоритетов на уровне страны и на региональных уровнях, </w:t>
      </w:r>
      <w:r>
        <w:rPr>
          <w:rFonts w:ascii="Arial" w:hAnsi="Arial" w:cs="Arial"/>
          <w:sz w:val="20"/>
          <w:szCs w:val="20"/>
          <w:lang w:val="ru-RU"/>
        </w:rPr>
        <w:lastRenderedPageBreak/>
        <w:t xml:space="preserve">подготовке региональной сети специалистов, работающих в секторе качества воздуха и стимулировании ответственности стран за счет деятельности по вовлечению стран. </w:t>
      </w:r>
    </w:p>
    <w:p w:rsidR="003671E2" w:rsidRPr="001A3199" w:rsidRDefault="003671E2" w:rsidP="00B12B46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После</w:t>
      </w:r>
      <w:r w:rsidRPr="001A319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того</w:t>
      </w:r>
      <w:r w:rsidRPr="001A3199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 xml:space="preserve">как команда проекта закончила представление своих отчетов, страны-партнеры представили индивидуальную оценку прогресса, достигнутого за время работы проекта, и его влияния на их соответствующие приоритеты. </w:t>
      </w:r>
    </w:p>
    <w:p w:rsidR="003671E2" w:rsidRDefault="003671E2" w:rsidP="005065D3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На сегодняшний день можно отметить, что были достигнуты значительные результаты в процессе внедрения инициатив по созданию многих возможностей за счет проведения разнообразных региональных и суб-региональных тренингов по вопросам</w:t>
      </w:r>
      <w:r w:rsidRPr="005065D3">
        <w:rPr>
          <w:rFonts w:ascii="Arial" w:hAnsi="Arial" w:cs="Arial"/>
          <w:sz w:val="20"/>
          <w:szCs w:val="20"/>
          <w:lang w:val="ru-RU"/>
        </w:rPr>
        <w:t xml:space="preserve"> интегрированного предотвращения и контроля загрязнений</w:t>
      </w:r>
      <w:r>
        <w:rPr>
          <w:rFonts w:ascii="Arial" w:hAnsi="Arial" w:cs="Arial"/>
          <w:sz w:val="20"/>
          <w:szCs w:val="20"/>
          <w:lang w:val="ru-RU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IPPC</w:t>
      </w:r>
      <w:r>
        <w:rPr>
          <w:rFonts w:ascii="Arial" w:hAnsi="Arial" w:cs="Arial"/>
          <w:sz w:val="20"/>
          <w:szCs w:val="20"/>
          <w:lang w:val="ru-RU"/>
        </w:rPr>
        <w:t>)</w:t>
      </w:r>
      <w:r w:rsidRPr="005065D3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законодательства, инвентаризации выбросов и проведения учебных поездок. Кроме</w:t>
      </w:r>
      <w:r w:rsidRPr="00D75E2D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того</w:t>
      </w:r>
      <w:r w:rsidRPr="00D75E2D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 xml:space="preserve">было подготовлено большое количество тематических отчетов и исследований в выбранных областях управления качеством воздуха. Поддержка в разработке законодательной базы привела к подготовке различных законопроектов, которые включают проект закона о защите озонового слоя в Украине, проект закона об оценке влияния на окружающую среду, а также пакета положений в поддержку внедрения законодательства по вопросам </w:t>
      </w:r>
      <w:r w:rsidRPr="005065D3">
        <w:rPr>
          <w:rFonts w:ascii="Arial" w:hAnsi="Arial" w:cs="Arial"/>
          <w:sz w:val="20"/>
          <w:szCs w:val="20"/>
          <w:lang w:val="ru-RU"/>
        </w:rPr>
        <w:t>IPPC</w:t>
      </w:r>
      <w:r w:rsidRPr="00D75E2D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в Азербайджане и проект закона о загрязнении воздуха в Армении. Это было также отмечено в национальных планах действий для ратификации и внедрения выбранных протоколов </w:t>
      </w:r>
      <w:r w:rsidR="00D939AA">
        <w:fldChar w:fldCharType="begin"/>
      </w:r>
      <w:r w:rsidR="00D939AA">
        <w:instrText xml:space="preserve"> HYPERLINK "http://universal_ru_en.academic.ru/452537/%D0%9A%D0%BE%D0%BD%D0%B2%D0%B5%D0%BD%D1%86%D0%B</w:instrText>
      </w:r>
      <w:r w:rsidR="00D939AA">
        <w:instrText>8%D1%8F_%D0%BE_%D1%82%D1%80%D0%B0%D0%BD%D1%81%D0%B3%D1%80%D0%B0%D0%BD%D0%B8%D1%87%D0%BD%D0%BE%D0%BC_%D0%B7%D0%B0%D0%B3%D1%80%D1%8F%D0%B7%D0%BD%D0%B5%D0%BD%D0%B8%D0%B8_%D0%B2%D0%BE%D0%B7%D0%B4%D1%83%D1%85%D0%B0_%D0%BD%D0%B0_%D0%B1%D0%BE%D0%BB%D1%8C%D1%88%D0</w:instrText>
      </w:r>
      <w:r w:rsidR="00D939AA">
        <w:instrText xml:space="preserve">%B8%D0%B5_%D1%80%D0%B0%D1%81%D1%81%D1%82%D0%BE%D1%8F%D0%BD%D0%B8%D1%8F" </w:instrText>
      </w:r>
      <w:r w:rsidR="00D939AA">
        <w:fldChar w:fldCharType="separate"/>
      </w:r>
      <w:r w:rsidRPr="005065D3">
        <w:rPr>
          <w:rFonts w:ascii="Arial" w:hAnsi="Arial" w:cs="Arial"/>
          <w:sz w:val="20"/>
          <w:szCs w:val="20"/>
          <w:lang w:val="ru-RU"/>
        </w:rPr>
        <w:t>Конвенции о трансграничном загрязнении воздуха на большие расстояния</w:t>
      </w:r>
      <w:r w:rsidR="00D939AA">
        <w:rPr>
          <w:rFonts w:ascii="Arial" w:hAnsi="Arial" w:cs="Arial"/>
          <w:sz w:val="20"/>
          <w:szCs w:val="20"/>
          <w:lang w:val="ru-RU"/>
        </w:rPr>
        <w:fldChar w:fldCharType="end"/>
      </w:r>
      <w:r>
        <w:rPr>
          <w:rFonts w:ascii="Arial" w:hAnsi="Arial" w:cs="Arial"/>
          <w:sz w:val="20"/>
          <w:szCs w:val="20"/>
          <w:lang w:val="ru-RU"/>
        </w:rPr>
        <w:t xml:space="preserve"> (</w:t>
      </w:r>
      <w:r w:rsidRPr="005065D3">
        <w:rPr>
          <w:rFonts w:ascii="Arial" w:hAnsi="Arial" w:cs="Arial"/>
          <w:sz w:val="20"/>
          <w:szCs w:val="20"/>
          <w:lang w:val="ru-RU"/>
        </w:rPr>
        <w:t>CLRTAP</w:t>
      </w:r>
      <w:r>
        <w:rPr>
          <w:rFonts w:ascii="Arial" w:hAnsi="Arial" w:cs="Arial"/>
          <w:sz w:val="20"/>
          <w:szCs w:val="20"/>
          <w:lang w:val="ru-RU"/>
        </w:rPr>
        <w:t>)</w:t>
      </w:r>
      <w:r w:rsidRPr="00D75E2D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в Молдове, Армении, Азербайджане и Грузии. Кроме того, Молдова сейчас находится в процессе разработки широкой стратегии по качеству воздуха и проекта закона о защите воздуха. </w:t>
      </w:r>
    </w:p>
    <w:p w:rsidR="003671E2" w:rsidRDefault="003671E2" w:rsidP="007E454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Отобранные пилотные проекты в Армении, Беларуси, Молдове, России и Украине позволили этим странам лучше подготовиться к проведению инвентаризации выбросов и определению предельных величин выбросов, а также определению основных выбросов для разных видов экономической деятельности и требований к мониторингу. Одновременно началась деятельность по национальному пилотному проекту в Грузии, где будет разработано до конца третьего квартала этого года технико-экономическое обоснование для внедрения системы мониторинга качества воздуха, отвечающей требованиям ЕС</w:t>
      </w:r>
    </w:p>
    <w:p w:rsidR="003671E2" w:rsidRDefault="003671E2" w:rsidP="007E454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В секторе дорожного транспорта в Азербайджане, Молдове и Грузии был достигнут более высокий профессиональный уровень  в проведении расчетов выбросов от транспортного сектора с введением программного обеспечения </w:t>
      </w:r>
      <w:r>
        <w:rPr>
          <w:rFonts w:ascii="Arial" w:hAnsi="Arial" w:cs="Arial"/>
          <w:sz w:val="20"/>
          <w:szCs w:val="20"/>
          <w:lang w:val="en-GB"/>
        </w:rPr>
        <w:t>COPERT</w:t>
      </w:r>
      <w:r>
        <w:rPr>
          <w:rFonts w:ascii="Arial" w:hAnsi="Arial" w:cs="Arial"/>
          <w:sz w:val="20"/>
          <w:szCs w:val="20"/>
          <w:lang w:val="ru-RU"/>
        </w:rPr>
        <w:t xml:space="preserve">, предназначенного для расчета загрязнителей воздуха и выбросов парниковых газов от источников транспортного сектора. </w:t>
      </w:r>
    </w:p>
    <w:p w:rsidR="003671E2" w:rsidRPr="00823363" w:rsidRDefault="003671E2" w:rsidP="007E454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Недавно была проведена работа по определению сторон для распространению результатов проекта, на что были направлены активные шаги по коммуникации. В каждой стране-партнере были разработаны Национальные планы действий, которые предусматривают широкую пропаганду таких результатов и их распространение с помощью различных социальных целевых групп и средств массовой информации. Кроме того, было подготовлено  пять выпусков периодических электронных бюллетеней и была добавлена серия статей на веб-сайт проекта, которые были посвящены текущей деятельности по проекту. Более того, на веб-сайте проекта была запущена информационная платформа по обмену знаниями – Форум </w:t>
      </w:r>
      <w:r>
        <w:rPr>
          <w:rFonts w:ascii="Arial" w:hAnsi="Arial" w:cs="Arial"/>
          <w:sz w:val="20"/>
          <w:szCs w:val="20"/>
          <w:lang w:val="en-GB"/>
        </w:rPr>
        <w:t>Air</w:t>
      </w:r>
      <w:r w:rsidRPr="00823363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en-GB"/>
        </w:rPr>
        <w:t>Q</w:t>
      </w:r>
      <w:r w:rsidRPr="00823363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Gov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3671E2" w:rsidRDefault="003671E2" w:rsidP="007E454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Параллельно с заседанием Наблюдательного комитета были подготовлены информационные видео-материалы, содержащие интервью с представителями ЕС и стран-партнеров. Целью таких видео-материалов является освещение деятельности по проекту и его достижений на сегодняшний день для распространения информации о вопросах качества воздуха среди широкой общественности.</w:t>
      </w:r>
    </w:p>
    <w:p w:rsidR="003671E2" w:rsidRDefault="003671E2" w:rsidP="007E4540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lastRenderedPageBreak/>
        <w:t>Для обеспечения устойчивости результатов проекта, последнее рабочее заседание было посвящено подготовке предложений по будущим действиям. Как отметил лидер группы экспертов, - «</w:t>
      </w:r>
      <w:r>
        <w:rPr>
          <w:rFonts w:ascii="Arial" w:hAnsi="Arial" w:cs="Arial"/>
          <w:sz w:val="20"/>
          <w:szCs w:val="20"/>
          <w:lang w:val="uk-UA"/>
        </w:rPr>
        <w:t>В</w:t>
      </w:r>
      <w:r>
        <w:rPr>
          <w:rFonts w:ascii="Arial" w:hAnsi="Arial" w:cs="Arial"/>
          <w:sz w:val="20"/>
          <w:szCs w:val="20"/>
          <w:lang w:val="ru-RU"/>
        </w:rPr>
        <w:t>о время проведения заседаний</w:t>
      </w:r>
      <w:r w:rsidRPr="009C3800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была продемонстрирована приверженность и ответственность, поскольку были разработаны рекомендации для проведения будущей деятельности». Детальная разработка многих предложений позволит подготовить комплекс рекомендаций, которые проект передаст в Европейскую Комиссию. </w:t>
      </w:r>
    </w:p>
    <w:p w:rsidR="003671E2" w:rsidRDefault="003671E2" w:rsidP="00DE2E55">
      <w:pPr>
        <w:spacing w:before="120"/>
        <w:jc w:val="both"/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 xml:space="preserve">К сожалению, после проведения результативных обсуждений и подготовки предложений на заключительном заседании из-за плохой погоды были отменены многие рейсы, и участники смогли насладиться гостеприимством Молдовы чуть дольше. </w:t>
      </w:r>
    </w:p>
    <w:p w:rsidR="003671E2" w:rsidRDefault="003671E2" w:rsidP="00DE2E55">
      <w:pPr>
        <w:spacing w:before="120"/>
        <w:jc w:val="both"/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>В</w:t>
      </w:r>
      <w:r w:rsidRPr="00BF58F6"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>ноябре</w:t>
      </w:r>
      <w:r w:rsidRPr="00BF58F6"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0"/>
          <w:szCs w:val="20"/>
          <w:lang w:val="ro-RO"/>
        </w:rPr>
        <w:t>2014</w:t>
      </w:r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>г</w:t>
      </w:r>
      <w:r w:rsidRPr="00BF58F6"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 xml:space="preserve">. </w:t>
      </w:r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 xml:space="preserve">члены </w:t>
      </w:r>
      <w:r>
        <w:rPr>
          <w:rFonts w:ascii="Arial" w:hAnsi="Arial" w:cs="Arial"/>
          <w:sz w:val="20"/>
          <w:szCs w:val="20"/>
          <w:lang w:val="ru-RU"/>
        </w:rPr>
        <w:t xml:space="preserve">Наблюдательного комитета </w:t>
      </w:r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>смогут провести заключительную конференцию, чтобы обсудить достижения проекта и утвердить окончательный план по обеспечению усто</w:t>
      </w:r>
      <w:bookmarkStart w:id="0" w:name="_GoBack"/>
      <w:bookmarkEnd w:id="0"/>
      <w:r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 xml:space="preserve">йчивого внедрения результатов проекта.  </w:t>
      </w:r>
    </w:p>
    <w:sectPr w:rsidR="003671E2" w:rsidSect="00E6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49D9"/>
    <w:multiLevelType w:val="hybridMultilevel"/>
    <w:tmpl w:val="A5901888"/>
    <w:lvl w:ilvl="0" w:tplc="684C9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8CE1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4CA48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A2A33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8CEF0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7B809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E5094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A48F4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24C06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69716150"/>
    <w:multiLevelType w:val="hybridMultilevel"/>
    <w:tmpl w:val="ED6C0712"/>
    <w:lvl w:ilvl="0" w:tplc="D71AB9D2">
      <w:start w:val="1"/>
      <w:numFmt w:val="bullet"/>
      <w:lvlText w:val=""/>
      <w:lvlJc w:val="left"/>
      <w:pPr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F4"/>
    <w:rsid w:val="00032C29"/>
    <w:rsid w:val="000644E2"/>
    <w:rsid w:val="00072988"/>
    <w:rsid w:val="00077292"/>
    <w:rsid w:val="00144C94"/>
    <w:rsid w:val="001A3199"/>
    <w:rsid w:val="001D3F90"/>
    <w:rsid w:val="00226AB5"/>
    <w:rsid w:val="00235EF1"/>
    <w:rsid w:val="00267E29"/>
    <w:rsid w:val="0029553B"/>
    <w:rsid w:val="0031429B"/>
    <w:rsid w:val="00317CF4"/>
    <w:rsid w:val="003277A2"/>
    <w:rsid w:val="003671E2"/>
    <w:rsid w:val="003C3F76"/>
    <w:rsid w:val="003F09A6"/>
    <w:rsid w:val="00410139"/>
    <w:rsid w:val="0043723D"/>
    <w:rsid w:val="00451F2B"/>
    <w:rsid w:val="00482379"/>
    <w:rsid w:val="004C5EEA"/>
    <w:rsid w:val="005065D3"/>
    <w:rsid w:val="00552B08"/>
    <w:rsid w:val="005D6E05"/>
    <w:rsid w:val="00634A52"/>
    <w:rsid w:val="00667280"/>
    <w:rsid w:val="006912B8"/>
    <w:rsid w:val="006F1824"/>
    <w:rsid w:val="007037ED"/>
    <w:rsid w:val="0070578B"/>
    <w:rsid w:val="00720308"/>
    <w:rsid w:val="00745A54"/>
    <w:rsid w:val="007A2711"/>
    <w:rsid w:val="007E4540"/>
    <w:rsid w:val="007F4E38"/>
    <w:rsid w:val="00817B4D"/>
    <w:rsid w:val="00823363"/>
    <w:rsid w:val="00852E8A"/>
    <w:rsid w:val="008C462F"/>
    <w:rsid w:val="00932E39"/>
    <w:rsid w:val="0095079A"/>
    <w:rsid w:val="0096328C"/>
    <w:rsid w:val="00965632"/>
    <w:rsid w:val="00980B80"/>
    <w:rsid w:val="009A3A69"/>
    <w:rsid w:val="009C0233"/>
    <w:rsid w:val="009C3800"/>
    <w:rsid w:val="009E31FD"/>
    <w:rsid w:val="00A054A7"/>
    <w:rsid w:val="00A37807"/>
    <w:rsid w:val="00A9133E"/>
    <w:rsid w:val="00A96D4E"/>
    <w:rsid w:val="00AA567E"/>
    <w:rsid w:val="00AD23EF"/>
    <w:rsid w:val="00AF529F"/>
    <w:rsid w:val="00B12B46"/>
    <w:rsid w:val="00B33FCB"/>
    <w:rsid w:val="00B67961"/>
    <w:rsid w:val="00BA6EF7"/>
    <w:rsid w:val="00BE32FB"/>
    <w:rsid w:val="00BF58F6"/>
    <w:rsid w:val="00C01508"/>
    <w:rsid w:val="00C82891"/>
    <w:rsid w:val="00C85DEF"/>
    <w:rsid w:val="00CB5D05"/>
    <w:rsid w:val="00D345AF"/>
    <w:rsid w:val="00D7448C"/>
    <w:rsid w:val="00D75E2D"/>
    <w:rsid w:val="00D939AA"/>
    <w:rsid w:val="00DA2776"/>
    <w:rsid w:val="00DE2E55"/>
    <w:rsid w:val="00E63E70"/>
    <w:rsid w:val="00E66AD0"/>
    <w:rsid w:val="00F017D7"/>
    <w:rsid w:val="00FA1052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D0"/>
    <w:pPr>
      <w:spacing w:after="200" w:line="276" w:lineRule="auto"/>
    </w:pPr>
    <w:rPr>
      <w:rFonts w:cs="Calibri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454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4540"/>
    <w:rPr>
      <w:rFonts w:ascii="Cambria" w:hAnsi="Cambria" w:cs="Cambria"/>
      <w:b/>
      <w:bCs/>
      <w:color w:val="365F91"/>
      <w:sz w:val="28"/>
      <w:szCs w:val="28"/>
      <w:lang w:val="lt-LT"/>
    </w:rPr>
  </w:style>
  <w:style w:type="character" w:styleId="Strong">
    <w:name w:val="Strong"/>
    <w:basedOn w:val="DefaultParagraphFont"/>
    <w:uiPriority w:val="99"/>
    <w:qFormat/>
    <w:rsid w:val="009E31FD"/>
    <w:rPr>
      <w:b/>
      <w:bCs/>
    </w:rPr>
  </w:style>
  <w:style w:type="paragraph" w:styleId="ListParagraph">
    <w:name w:val="List Paragraph"/>
    <w:basedOn w:val="Normal"/>
    <w:uiPriority w:val="99"/>
    <w:qFormat/>
    <w:rsid w:val="009E31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A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EF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uiPriority w:val="99"/>
    <w:semiHidden/>
    <w:unhideWhenUsed/>
    <w:rsid w:val="0031429B"/>
    <w:rPr>
      <w:strike w:val="0"/>
      <w:dstrike w:val="0"/>
      <w:color w:val="F4C6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D0"/>
    <w:pPr>
      <w:spacing w:after="200" w:line="276" w:lineRule="auto"/>
    </w:pPr>
    <w:rPr>
      <w:rFonts w:cs="Calibri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454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4540"/>
    <w:rPr>
      <w:rFonts w:ascii="Cambria" w:hAnsi="Cambria" w:cs="Cambria"/>
      <w:b/>
      <w:bCs/>
      <w:color w:val="365F91"/>
      <w:sz w:val="28"/>
      <w:szCs w:val="28"/>
      <w:lang w:val="lt-LT"/>
    </w:rPr>
  </w:style>
  <w:style w:type="character" w:styleId="Strong">
    <w:name w:val="Strong"/>
    <w:basedOn w:val="DefaultParagraphFont"/>
    <w:uiPriority w:val="99"/>
    <w:qFormat/>
    <w:rsid w:val="009E31FD"/>
    <w:rPr>
      <w:b/>
      <w:bCs/>
    </w:rPr>
  </w:style>
  <w:style w:type="paragraph" w:styleId="ListParagraph">
    <w:name w:val="List Paragraph"/>
    <w:basedOn w:val="Normal"/>
    <w:uiPriority w:val="99"/>
    <w:qFormat/>
    <w:rsid w:val="009E31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A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EF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uiPriority w:val="99"/>
    <w:semiHidden/>
    <w:unhideWhenUsed/>
    <w:rsid w:val="0031429B"/>
    <w:rPr>
      <w:strike w:val="0"/>
      <w:dstrike w:val="0"/>
      <w:color w:val="F4C6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5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Steering Committee meets in Chisinau</vt:lpstr>
    </vt:vector>
  </TitlesOfParts>
  <Company>Microsoft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Steering Committee meets in Chisinau</dc:title>
  <dc:creator>Viktorija</dc:creator>
  <cp:lastModifiedBy>Viktorija</cp:lastModifiedBy>
  <cp:revision>4</cp:revision>
  <dcterms:created xsi:type="dcterms:W3CDTF">2014-02-26T08:06:00Z</dcterms:created>
  <dcterms:modified xsi:type="dcterms:W3CDTF">2014-12-04T14:20:00Z</dcterms:modified>
</cp:coreProperties>
</file>