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E4A13" w14:textId="77777777" w:rsidR="00D5220B" w:rsidRDefault="008315C7" w:rsidP="00D5220B">
      <w:pPr>
        <w:pStyle w:val="Default"/>
      </w:pPr>
      <w:bookmarkStart w:id="0" w:name="_GoBack"/>
      <w:bookmarkEnd w:id="0"/>
      <w:r>
        <w:t xml:space="preserve"> </w:t>
      </w:r>
    </w:p>
    <w:p w14:paraId="548CB509" w14:textId="77777777" w:rsidR="00D5220B" w:rsidRPr="00DF5ADE" w:rsidRDefault="00D64F2F" w:rsidP="00D5220B">
      <w:pPr>
        <w:pStyle w:val="Header"/>
        <w:rPr>
          <w:i/>
        </w:rPr>
      </w:pPr>
      <w:r>
        <w:rPr>
          <w:i/>
          <w:noProof/>
          <w:lang w:eastAsia="en-GB"/>
        </w:rPr>
        <w:drawing>
          <wp:anchor distT="0" distB="0" distL="114300" distR="114300" simplePos="0" relativeHeight="251647488" behindDoc="0" locked="0" layoutInCell="1" allowOverlap="1" wp14:anchorId="5668328B" wp14:editId="7667E5D2">
            <wp:simplePos x="0" y="0"/>
            <wp:positionH relativeFrom="column">
              <wp:posOffset>76200</wp:posOffset>
            </wp:positionH>
            <wp:positionV relativeFrom="line">
              <wp:posOffset>-76200</wp:posOffset>
            </wp:positionV>
            <wp:extent cx="975995" cy="647700"/>
            <wp:effectExtent l="19050" t="0" r="0" b="0"/>
            <wp:wrapNone/>
            <wp:docPr id="23" name="Picture 4" descr="http://tbn2.google.com/images?q=tbn:6tmOOIICt8pQKM:http://www.powellhistory.com/EU_Fl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bn2.google.com/images?q=tbn:6tmOOIICt8pQKM:http://www.powellhistory.com/EU_Flag.PNG"/>
                    <pic:cNvPicPr>
                      <a:picLocks noChangeAspect="1" noChangeArrowheads="1"/>
                    </pic:cNvPicPr>
                  </pic:nvPicPr>
                  <pic:blipFill>
                    <a:blip r:embed="rId9"/>
                    <a:srcRect/>
                    <a:stretch>
                      <a:fillRect/>
                    </a:stretch>
                  </pic:blipFill>
                  <pic:spPr bwMode="auto">
                    <a:xfrm>
                      <a:off x="0" y="0"/>
                      <a:ext cx="975995" cy="647700"/>
                    </a:xfrm>
                    <a:prstGeom prst="rect">
                      <a:avLst/>
                    </a:prstGeom>
                    <a:noFill/>
                    <a:ln w="9525">
                      <a:noFill/>
                      <a:miter lim="800000"/>
                      <a:headEnd/>
                      <a:tailEnd/>
                    </a:ln>
                  </pic:spPr>
                </pic:pic>
              </a:graphicData>
            </a:graphic>
          </wp:anchor>
        </w:drawing>
      </w:r>
      <w:r w:rsidR="00D5220B" w:rsidRPr="00E835E2">
        <w:rPr>
          <w:i/>
          <w:sz w:val="18"/>
          <w:szCs w:val="18"/>
        </w:rPr>
        <w:t>P</w:t>
      </w:r>
      <w:r w:rsidR="00D5220B" w:rsidRPr="00E835E2">
        <w:rPr>
          <w:i/>
          <w:noProof/>
          <w:sz w:val="18"/>
          <w:szCs w:val="18"/>
          <w:lang w:val="en-US" w:eastAsia="fr-BE"/>
        </w:rPr>
        <w:t>roject funded by the European Union</w:t>
      </w:r>
      <w:r w:rsidR="00D5220B" w:rsidRPr="00DF5ADE">
        <w:rPr>
          <w:i/>
        </w:rPr>
        <w:tab/>
      </w:r>
      <w:r w:rsidR="00D5220B" w:rsidRPr="00DF5ADE">
        <w:rPr>
          <w:i/>
        </w:rPr>
        <w:tab/>
      </w:r>
      <w:r>
        <w:rPr>
          <w:i/>
          <w:noProof/>
          <w:lang w:eastAsia="en-GB"/>
        </w:rPr>
        <w:drawing>
          <wp:inline distT="0" distB="0" distL="0" distR="0" wp14:anchorId="0AE895A4" wp14:editId="17C15ADF">
            <wp:extent cx="821690" cy="739775"/>
            <wp:effectExtent l="19050" t="0" r="0" b="0"/>
            <wp:docPr id="1" name="Picture 1" descr="http://www.euromedaudiovisuel.net/Files/2007/03/20/1174399555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uromedaudiovisuel.net/Files/2007/03/20/1174399555371.jpg"/>
                    <pic:cNvPicPr>
                      <a:picLocks noChangeAspect="1" noChangeArrowheads="1"/>
                    </pic:cNvPicPr>
                  </pic:nvPicPr>
                  <pic:blipFill>
                    <a:blip r:embed="rId10"/>
                    <a:srcRect/>
                    <a:stretch>
                      <a:fillRect/>
                    </a:stretch>
                  </pic:blipFill>
                  <pic:spPr bwMode="auto">
                    <a:xfrm>
                      <a:off x="0" y="0"/>
                      <a:ext cx="821690" cy="739775"/>
                    </a:xfrm>
                    <a:prstGeom prst="rect">
                      <a:avLst/>
                    </a:prstGeom>
                    <a:noFill/>
                    <a:ln w="9525">
                      <a:noFill/>
                      <a:miter lim="800000"/>
                      <a:headEnd/>
                      <a:tailEnd/>
                    </a:ln>
                  </pic:spPr>
                </pic:pic>
              </a:graphicData>
            </a:graphic>
          </wp:inline>
        </w:drawing>
      </w:r>
    </w:p>
    <w:p w14:paraId="350A0558" w14:textId="77777777" w:rsidR="00352BEC" w:rsidRDefault="00352BEC" w:rsidP="00576936">
      <w:pPr>
        <w:spacing w:after="0" w:line="240" w:lineRule="auto"/>
        <w:jc w:val="center"/>
        <w:rPr>
          <w:color w:val="002060"/>
          <w:sz w:val="20"/>
          <w:szCs w:val="20"/>
        </w:rPr>
      </w:pPr>
    </w:p>
    <w:p w14:paraId="5C7BCA19" w14:textId="77777777" w:rsidR="00352BEC" w:rsidRDefault="00900E29" w:rsidP="00352BEC">
      <w:pPr>
        <w:pStyle w:val="ListParagraph"/>
        <w:rPr>
          <w:rFonts w:cs="Calibri"/>
          <w:b/>
          <w:bCs/>
        </w:rPr>
      </w:pPr>
      <w:r>
        <w:rPr>
          <w:rFonts w:cs="Calibri"/>
          <w:b/>
          <w:bCs/>
          <w:noProof/>
          <w:sz w:val="22"/>
          <w:szCs w:val="22"/>
          <w:lang w:eastAsia="en-GB"/>
        </w:rPr>
        <mc:AlternateContent>
          <mc:Choice Requires="wps">
            <w:drawing>
              <wp:anchor distT="0" distB="0" distL="114300" distR="114300" simplePos="0" relativeHeight="251648512" behindDoc="0" locked="0" layoutInCell="1" allowOverlap="1" wp14:anchorId="6FC7C984" wp14:editId="5E8AC91C">
                <wp:simplePos x="0" y="0"/>
                <wp:positionH relativeFrom="column">
                  <wp:posOffset>-81915</wp:posOffset>
                </wp:positionH>
                <wp:positionV relativeFrom="paragraph">
                  <wp:posOffset>132715</wp:posOffset>
                </wp:positionV>
                <wp:extent cx="6228080" cy="1492250"/>
                <wp:effectExtent l="0" t="0" r="1270" b="0"/>
                <wp:wrapNone/>
                <wp:docPr id="2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1492250"/>
                        </a:xfrm>
                        <a:prstGeom prst="roundRect">
                          <a:avLst>
                            <a:gd name="adj" fmla="val 16667"/>
                          </a:avLst>
                        </a:prstGeom>
                        <a:solidFill>
                          <a:srgbClr val="365F91"/>
                        </a:solidFill>
                        <a:ln>
                          <a:noFill/>
                        </a:ln>
                        <a:extLst/>
                      </wps:spPr>
                      <wps:txbx>
                        <w:txbxContent>
                          <w:p w14:paraId="7E1EF33E" w14:textId="77777777" w:rsidR="00FF1DF6" w:rsidRPr="00273379" w:rsidRDefault="00FF1DF6" w:rsidP="00352BEC">
                            <w:pPr>
                              <w:pStyle w:val="NoSpacing"/>
                              <w:jc w:val="center"/>
                              <w:rPr>
                                <w:color w:val="F2F2F2"/>
                                <w:sz w:val="48"/>
                                <w:szCs w:val="48"/>
                                <w:lang w:val="en-GB"/>
                              </w:rPr>
                            </w:pPr>
                            <w:r w:rsidRPr="00E976E5">
                              <w:rPr>
                                <w:color w:val="F2F2F2"/>
                                <w:sz w:val="48"/>
                                <w:szCs w:val="48"/>
                                <w:lang w:val="en-GB"/>
                              </w:rPr>
                              <w:t>EUROMED Migration III</w:t>
                            </w:r>
                          </w:p>
                          <w:p w14:paraId="04669088" w14:textId="77777777" w:rsidR="00F67578" w:rsidRDefault="00FF1DF6" w:rsidP="00352BEC">
                            <w:pPr>
                              <w:pStyle w:val="NoSpacing"/>
                              <w:jc w:val="center"/>
                              <w:rPr>
                                <w:color w:val="F2F2F2"/>
                                <w:sz w:val="56"/>
                                <w:szCs w:val="56"/>
                                <w:lang w:val="en-GB"/>
                              </w:rPr>
                            </w:pPr>
                            <w:r w:rsidRPr="00353731">
                              <w:rPr>
                                <w:color w:val="F2F2F2"/>
                                <w:sz w:val="56"/>
                                <w:szCs w:val="56"/>
                                <w:lang w:val="en-GB"/>
                              </w:rPr>
                              <w:t xml:space="preserve">International Protection </w:t>
                            </w:r>
                          </w:p>
                          <w:p w14:paraId="6DC36062" w14:textId="77777777" w:rsidR="00FF1DF6" w:rsidRPr="00353731" w:rsidRDefault="00FF1DF6" w:rsidP="00352BEC">
                            <w:pPr>
                              <w:pStyle w:val="NoSpacing"/>
                              <w:jc w:val="center"/>
                              <w:rPr>
                                <w:color w:val="F2F2F2"/>
                                <w:sz w:val="56"/>
                                <w:szCs w:val="56"/>
                                <w:lang w:val="en-GB"/>
                              </w:rPr>
                            </w:pPr>
                            <w:r w:rsidRPr="00353731">
                              <w:rPr>
                                <w:color w:val="F2F2F2"/>
                                <w:sz w:val="56"/>
                                <w:szCs w:val="56"/>
                                <w:lang w:val="en-GB"/>
                              </w:rPr>
                              <w:t>and Asylum</w:t>
                            </w:r>
                          </w:p>
                          <w:p w14:paraId="7B558B88" w14:textId="77777777" w:rsidR="00FF1DF6" w:rsidRPr="00352BEC" w:rsidRDefault="00FF1DF6" w:rsidP="00352BEC">
                            <w:pPr>
                              <w:pStyle w:val="NoSpacing"/>
                              <w:jc w:val="center"/>
                              <w:rPr>
                                <w:color w:val="F2F2F2"/>
                                <w:sz w:val="60"/>
                                <w:szCs w:val="60"/>
                              </w:rPr>
                            </w:pPr>
                          </w:p>
                          <w:p w14:paraId="1BD6CB08" w14:textId="77777777" w:rsidR="00FF1DF6" w:rsidRPr="00352BEC" w:rsidRDefault="00FF1DF6" w:rsidP="00352BEC">
                            <w:pPr>
                              <w:pStyle w:val="NoSpacing"/>
                              <w:jc w:val="center"/>
                              <w:rPr>
                                <w:color w:val="F2F2F2"/>
                                <w:sz w:val="60"/>
                                <w:szCs w:val="60"/>
                              </w:rPr>
                            </w:pPr>
                          </w:p>
                          <w:p w14:paraId="1A37B7AB" w14:textId="77777777" w:rsidR="00FF1DF6" w:rsidRPr="00352BEC" w:rsidRDefault="00FF1DF6" w:rsidP="00352BEC">
                            <w:pPr>
                              <w:pStyle w:val="NoSpacing"/>
                              <w:jc w:val="center"/>
                              <w:rPr>
                                <w:color w:val="F2F2F2"/>
                                <w:sz w:val="60"/>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26" style="position:absolute;left:0;text-align:left;margin-left:-6.45pt;margin-top:10.45pt;width:490.4pt;height:11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" fillcolor="#365f91" stroked="f">
                <v:textbox>
                  <w:txbxContent>
                    <w:p w14:paraId="7E1EF33E" w14:textId="77777777" w:rsidR="00FF1DF6" w:rsidRPr="00273379" w:rsidRDefault="00FF1DF6" w:rsidP="00352BEC">
                      <w:pPr>
                        <w:pStyle w:val="NoSpacing"/>
                        <w:jc w:val="center"/>
                        <w:rPr>
                          <w:color w:val="F2F2F2"/>
                          <w:sz w:val="48"/>
                          <w:szCs w:val="48"/>
                          <w:lang w:val="en-GB"/>
                        </w:rPr>
                      </w:pPr>
                      <w:r w:rsidRPr="00E976E5">
                        <w:rPr>
                          <w:color w:val="F2F2F2"/>
                          <w:sz w:val="48"/>
                          <w:szCs w:val="48"/>
                          <w:lang w:val="en-GB"/>
                        </w:rPr>
                        <w:t>EUROMED Migration III</w:t>
                      </w:r>
                    </w:p>
                    <w:p w14:paraId="04669088" w14:textId="77777777" w:rsidR="00F67578" w:rsidRDefault="00FF1DF6" w:rsidP="00352BEC">
                      <w:pPr>
                        <w:pStyle w:val="NoSpacing"/>
                        <w:jc w:val="center"/>
                        <w:rPr>
                          <w:color w:val="F2F2F2"/>
                          <w:sz w:val="56"/>
                          <w:szCs w:val="56"/>
                          <w:lang w:val="en-GB"/>
                        </w:rPr>
                      </w:pPr>
                      <w:r w:rsidRPr="00353731">
                        <w:rPr>
                          <w:color w:val="F2F2F2"/>
                          <w:sz w:val="56"/>
                          <w:szCs w:val="56"/>
                          <w:lang w:val="en-GB"/>
                        </w:rPr>
                        <w:t xml:space="preserve">International Protection </w:t>
                      </w:r>
                    </w:p>
                    <w:p w14:paraId="6DC36062" w14:textId="77777777" w:rsidR="00FF1DF6" w:rsidRPr="00353731" w:rsidRDefault="00FF1DF6" w:rsidP="00352BEC">
                      <w:pPr>
                        <w:pStyle w:val="NoSpacing"/>
                        <w:jc w:val="center"/>
                        <w:rPr>
                          <w:color w:val="F2F2F2"/>
                          <w:sz w:val="56"/>
                          <w:szCs w:val="56"/>
                          <w:lang w:val="en-GB"/>
                        </w:rPr>
                      </w:pPr>
                      <w:proofErr w:type="gramStart"/>
                      <w:r w:rsidRPr="00353731">
                        <w:rPr>
                          <w:color w:val="F2F2F2"/>
                          <w:sz w:val="56"/>
                          <w:szCs w:val="56"/>
                          <w:lang w:val="en-GB"/>
                        </w:rPr>
                        <w:t>and</w:t>
                      </w:r>
                      <w:proofErr w:type="gramEnd"/>
                      <w:r w:rsidRPr="00353731">
                        <w:rPr>
                          <w:color w:val="F2F2F2"/>
                          <w:sz w:val="56"/>
                          <w:szCs w:val="56"/>
                          <w:lang w:val="en-GB"/>
                        </w:rPr>
                        <w:t xml:space="preserve"> Asylum</w:t>
                      </w:r>
                    </w:p>
                    <w:p w14:paraId="7B558B88" w14:textId="77777777" w:rsidR="00FF1DF6" w:rsidRPr="00352BEC" w:rsidRDefault="00FF1DF6" w:rsidP="00352BEC">
                      <w:pPr>
                        <w:pStyle w:val="NoSpacing"/>
                        <w:jc w:val="center"/>
                        <w:rPr>
                          <w:color w:val="F2F2F2"/>
                          <w:sz w:val="60"/>
                          <w:szCs w:val="60"/>
                        </w:rPr>
                      </w:pPr>
                    </w:p>
                    <w:p w14:paraId="1BD6CB08" w14:textId="77777777" w:rsidR="00FF1DF6" w:rsidRPr="00352BEC" w:rsidRDefault="00FF1DF6" w:rsidP="00352BEC">
                      <w:pPr>
                        <w:pStyle w:val="NoSpacing"/>
                        <w:jc w:val="center"/>
                        <w:rPr>
                          <w:color w:val="F2F2F2"/>
                          <w:sz w:val="60"/>
                          <w:szCs w:val="60"/>
                        </w:rPr>
                      </w:pPr>
                    </w:p>
                    <w:p w14:paraId="1A37B7AB" w14:textId="77777777" w:rsidR="00FF1DF6" w:rsidRPr="00352BEC" w:rsidRDefault="00FF1DF6" w:rsidP="00352BEC">
                      <w:pPr>
                        <w:pStyle w:val="NoSpacing"/>
                        <w:jc w:val="center"/>
                        <w:rPr>
                          <w:color w:val="F2F2F2"/>
                          <w:sz w:val="60"/>
                          <w:szCs w:val="60"/>
                        </w:rPr>
                      </w:pPr>
                    </w:p>
                  </w:txbxContent>
                </v:textbox>
              </v:roundrect>
            </w:pict>
          </mc:Fallback>
        </mc:AlternateContent>
      </w:r>
    </w:p>
    <w:p w14:paraId="140505B7" w14:textId="77777777" w:rsidR="00352BEC" w:rsidRDefault="00352BEC" w:rsidP="00352BEC">
      <w:pPr>
        <w:pStyle w:val="ListParagraph"/>
        <w:rPr>
          <w:rFonts w:cs="Calibri"/>
          <w:b/>
          <w:bCs/>
        </w:rPr>
      </w:pPr>
    </w:p>
    <w:p w14:paraId="1FB8EEC9" w14:textId="77777777" w:rsidR="00352BEC" w:rsidRDefault="00352BEC" w:rsidP="00352BEC">
      <w:pPr>
        <w:pStyle w:val="ListParagraph"/>
        <w:rPr>
          <w:rFonts w:cs="Calibri"/>
          <w:b/>
          <w:bCs/>
        </w:rPr>
      </w:pPr>
    </w:p>
    <w:p w14:paraId="14AD5C6E" w14:textId="77777777" w:rsidR="00352BEC" w:rsidRDefault="00352BEC" w:rsidP="00352BEC">
      <w:pPr>
        <w:pStyle w:val="ListParagraph"/>
        <w:rPr>
          <w:rFonts w:cs="Calibri"/>
          <w:b/>
          <w:bCs/>
        </w:rPr>
      </w:pPr>
    </w:p>
    <w:p w14:paraId="59BF9F68" w14:textId="77777777" w:rsidR="00352BEC" w:rsidRDefault="00352BEC" w:rsidP="00352BEC">
      <w:pPr>
        <w:pStyle w:val="ListParagraph"/>
        <w:rPr>
          <w:rFonts w:cs="Calibri"/>
          <w:b/>
          <w:bCs/>
        </w:rPr>
      </w:pPr>
    </w:p>
    <w:p w14:paraId="27534282" w14:textId="77777777" w:rsidR="00352BEC" w:rsidRDefault="00352BEC" w:rsidP="00352BEC">
      <w:pPr>
        <w:pStyle w:val="ListParagraph"/>
        <w:rPr>
          <w:rFonts w:cs="Calibri"/>
          <w:b/>
          <w:bCs/>
        </w:rPr>
      </w:pPr>
    </w:p>
    <w:p w14:paraId="402B3404" w14:textId="77777777" w:rsidR="00352BEC" w:rsidRDefault="00352BEC" w:rsidP="00352BEC">
      <w:pPr>
        <w:pStyle w:val="ListParagraph"/>
        <w:rPr>
          <w:rFonts w:cs="Calibri"/>
          <w:b/>
          <w:bCs/>
        </w:rPr>
      </w:pPr>
    </w:p>
    <w:p w14:paraId="54775F89" w14:textId="77777777" w:rsidR="008D5815" w:rsidRDefault="008D5815" w:rsidP="00352BEC">
      <w:pPr>
        <w:pStyle w:val="ListParagraph"/>
        <w:rPr>
          <w:rFonts w:cs="Calibri"/>
          <w:b/>
          <w:bCs/>
        </w:rPr>
      </w:pPr>
    </w:p>
    <w:p w14:paraId="0298DBB2" w14:textId="77777777" w:rsidR="008D5815" w:rsidRDefault="008D5815" w:rsidP="00352BEC">
      <w:pPr>
        <w:pStyle w:val="ListParagraph"/>
        <w:rPr>
          <w:rFonts w:cs="Calibri"/>
          <w:b/>
          <w:bCs/>
        </w:rPr>
      </w:pPr>
    </w:p>
    <w:p w14:paraId="3D30F5BC" w14:textId="77777777" w:rsidR="008D5815" w:rsidRDefault="008D5815" w:rsidP="00352BEC">
      <w:pPr>
        <w:pStyle w:val="ListParagraph"/>
        <w:rPr>
          <w:rFonts w:cs="Calibri"/>
          <w:b/>
          <w:bCs/>
        </w:rPr>
      </w:pPr>
    </w:p>
    <w:p w14:paraId="1A4FFE60" w14:textId="77777777" w:rsidR="00352BEC" w:rsidRPr="008C5D29" w:rsidRDefault="00F67578" w:rsidP="00F90711">
      <w:pPr>
        <w:pStyle w:val="Heading1"/>
        <w:pBdr>
          <w:top w:val="single" w:sz="12" w:space="1" w:color="1F497D"/>
          <w:left w:val="single" w:sz="12" w:space="4" w:color="1F497D"/>
          <w:bottom w:val="single" w:sz="12" w:space="1" w:color="1F497D"/>
          <w:right w:val="single" w:sz="12" w:space="4" w:color="1F497D"/>
        </w:pBdr>
        <w:spacing w:before="0" w:after="120"/>
        <w:jc w:val="center"/>
        <w:rPr>
          <w:rFonts w:ascii="Calibri" w:hAnsi="Calibri"/>
          <w:i/>
          <w:color w:val="17365D"/>
        </w:rPr>
      </w:pPr>
      <w:r>
        <w:rPr>
          <w:rFonts w:ascii="Calibri" w:hAnsi="Calibri"/>
          <w:color w:val="17365D"/>
        </w:rPr>
        <w:t>P</w:t>
      </w:r>
      <w:r w:rsidR="003D7BCA">
        <w:rPr>
          <w:rFonts w:ascii="Calibri" w:hAnsi="Calibri"/>
          <w:color w:val="17365D"/>
        </w:rPr>
        <w:t>eer to peer</w:t>
      </w:r>
      <w:r w:rsidR="00B73601">
        <w:rPr>
          <w:rFonts w:ascii="Calibri" w:hAnsi="Calibri"/>
          <w:color w:val="17365D"/>
        </w:rPr>
        <w:t xml:space="preserve"> Meeting</w:t>
      </w:r>
    </w:p>
    <w:p w14:paraId="09DE6186" w14:textId="50AB9925" w:rsidR="00352BEC" w:rsidRPr="008C5D29" w:rsidRDefault="008D5815" w:rsidP="00352BEC">
      <w:pPr>
        <w:pStyle w:val="Heading1"/>
        <w:pBdr>
          <w:top w:val="single" w:sz="12" w:space="1" w:color="1F497D"/>
          <w:left w:val="single" w:sz="12" w:space="4" w:color="1F497D"/>
          <w:bottom w:val="single" w:sz="12" w:space="1" w:color="1F497D"/>
          <w:right w:val="single" w:sz="12" w:space="4" w:color="1F497D"/>
        </w:pBdr>
        <w:spacing w:before="0"/>
        <w:jc w:val="center"/>
        <w:rPr>
          <w:rFonts w:ascii="Calibri" w:hAnsi="Calibri"/>
          <w:i/>
          <w:color w:val="17365D"/>
        </w:rPr>
      </w:pPr>
      <w:r>
        <w:rPr>
          <w:rFonts w:ascii="Calibri" w:hAnsi="Calibri" w:cs="Arial"/>
          <w:color w:val="17365D"/>
        </w:rPr>
        <w:t xml:space="preserve">Brussels, </w:t>
      </w:r>
      <w:r w:rsidR="003D7BCA">
        <w:rPr>
          <w:rFonts w:ascii="Calibri" w:hAnsi="Calibri" w:cs="Arial"/>
          <w:color w:val="17365D"/>
        </w:rPr>
        <w:t>Belgium</w:t>
      </w:r>
      <w:r w:rsidR="00746288">
        <w:rPr>
          <w:rFonts w:ascii="Calibri" w:hAnsi="Calibri" w:cs="Arial"/>
          <w:color w:val="17365D"/>
        </w:rPr>
        <w:t xml:space="preserve">, </w:t>
      </w:r>
      <w:r w:rsidR="00CD71B2">
        <w:rPr>
          <w:rFonts w:ascii="Calibri" w:hAnsi="Calibri" w:cs="Arial"/>
          <w:color w:val="17365D"/>
        </w:rPr>
        <w:t>18-19</w:t>
      </w:r>
      <w:r w:rsidR="003D7BCA">
        <w:rPr>
          <w:rFonts w:ascii="Calibri" w:hAnsi="Calibri" w:cs="Arial"/>
          <w:color w:val="17365D"/>
        </w:rPr>
        <w:t xml:space="preserve"> </w:t>
      </w:r>
      <w:r w:rsidR="00CD71B2">
        <w:rPr>
          <w:rFonts w:ascii="Calibri" w:hAnsi="Calibri" w:cs="Arial"/>
          <w:color w:val="17365D"/>
        </w:rPr>
        <w:t xml:space="preserve">February </w:t>
      </w:r>
      <w:r w:rsidR="00B73601">
        <w:rPr>
          <w:rFonts w:ascii="Calibri" w:hAnsi="Calibri" w:cs="Arial"/>
          <w:color w:val="17365D"/>
        </w:rPr>
        <w:t>201</w:t>
      </w:r>
      <w:r w:rsidR="00CD71B2">
        <w:rPr>
          <w:rFonts w:ascii="Calibri" w:hAnsi="Calibri" w:cs="Arial"/>
          <w:color w:val="17365D"/>
        </w:rPr>
        <w:t>5</w:t>
      </w:r>
    </w:p>
    <w:p w14:paraId="33501172" w14:textId="77777777" w:rsidR="00F90711" w:rsidRDefault="00F90711" w:rsidP="00576936">
      <w:pPr>
        <w:spacing w:after="0" w:line="240" w:lineRule="auto"/>
        <w:jc w:val="center"/>
        <w:rPr>
          <w:color w:val="17365D"/>
          <w:sz w:val="32"/>
          <w:szCs w:val="32"/>
        </w:rPr>
      </w:pPr>
    </w:p>
    <w:p w14:paraId="21BA0BFF" w14:textId="77777777" w:rsidR="00576936" w:rsidRPr="00F90711" w:rsidRDefault="009C2253" w:rsidP="00576936">
      <w:pPr>
        <w:spacing w:after="0" w:line="240" w:lineRule="auto"/>
        <w:jc w:val="center"/>
        <w:rPr>
          <w:b/>
          <w:bCs/>
          <w:color w:val="244061"/>
          <w:sz w:val="36"/>
          <w:szCs w:val="36"/>
        </w:rPr>
      </w:pPr>
      <w:r w:rsidRPr="00F90711">
        <w:rPr>
          <w:b/>
          <w:bCs/>
          <w:color w:val="244061"/>
          <w:sz w:val="36"/>
          <w:szCs w:val="36"/>
        </w:rPr>
        <w:t>Concept Note</w:t>
      </w:r>
    </w:p>
    <w:p w14:paraId="796AF758" w14:textId="77777777" w:rsidR="00132080" w:rsidRDefault="00900E29" w:rsidP="00132080">
      <w:pPr>
        <w:pStyle w:val="ListParagraph1"/>
        <w:ind w:left="0"/>
        <w:jc w:val="both"/>
        <w:rPr>
          <w:b/>
          <w:lang w:val="en-GB"/>
        </w:rPr>
      </w:pPr>
      <w:r>
        <w:rPr>
          <w:b/>
          <w:noProof/>
          <w:lang w:val="en-GB" w:eastAsia="en-GB"/>
        </w:rPr>
        <mc:AlternateContent>
          <mc:Choice Requires="wps">
            <w:drawing>
              <wp:anchor distT="0" distB="0" distL="114300" distR="114300" simplePos="0" relativeHeight="251664896" behindDoc="0" locked="0" layoutInCell="1" allowOverlap="1" wp14:anchorId="0D521044" wp14:editId="2046B30F">
                <wp:simplePos x="0" y="0"/>
                <wp:positionH relativeFrom="column">
                  <wp:posOffset>-17145</wp:posOffset>
                </wp:positionH>
                <wp:positionV relativeFrom="paragraph">
                  <wp:posOffset>49530</wp:posOffset>
                </wp:positionV>
                <wp:extent cx="6218555" cy="0"/>
                <wp:effectExtent l="11430" t="12065" r="18415" b="16510"/>
                <wp:wrapNone/>
                <wp:docPr id="1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8555" cy="0"/>
                        </a:xfrm>
                        <a:prstGeom prst="straightConnector1">
                          <a:avLst/>
                        </a:prstGeom>
                        <a:noFill/>
                        <a:ln w="19050">
                          <a:solidFill>
                            <a:srgbClr val="365F9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047A8AD" id="_x0000_t32" coordsize="21600,21600" o:spt="32" o:oned="t" path="m,l21600,21600e" filled="f">
                <v:path arrowok="t" fillok="f" o:connecttype="none"/>
                <o:lock v:ext="edit" shapetype="t"/>
              </v:shapetype>
              <v:shape id="AutoShape 20" o:spid="_x0000_s1026" type="#_x0000_t32" style="position:absolute;margin-left:-1.35pt;margin-top:3.9pt;width:489.6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" strokecolor="#365f91" strokeweight="1.5pt"/>
            </w:pict>
          </mc:Fallback>
        </mc:AlternateContent>
      </w:r>
    </w:p>
    <w:p w14:paraId="179FF6A3" w14:textId="77777777" w:rsidR="00132080" w:rsidRDefault="00900E29" w:rsidP="00132080">
      <w:pPr>
        <w:pStyle w:val="ListParagraph1"/>
        <w:ind w:left="360"/>
        <w:jc w:val="both"/>
        <w:rPr>
          <w:b/>
          <w:lang w:val="en-GB"/>
        </w:rPr>
      </w:pPr>
      <w:r>
        <w:rPr>
          <w:i/>
          <w:noProof/>
          <w:lang w:val="en-GB" w:eastAsia="en-GB"/>
        </w:rPr>
        <mc:AlternateContent>
          <mc:Choice Requires="wps">
            <w:drawing>
              <wp:anchor distT="0" distB="0" distL="114300" distR="114300" simplePos="0" relativeHeight="251661824" behindDoc="0" locked="0" layoutInCell="1" allowOverlap="1" wp14:anchorId="534FFC52" wp14:editId="3E8FC6A2">
                <wp:simplePos x="0" y="0"/>
                <wp:positionH relativeFrom="column">
                  <wp:posOffset>-17145</wp:posOffset>
                </wp:positionH>
                <wp:positionV relativeFrom="paragraph">
                  <wp:posOffset>58420</wp:posOffset>
                </wp:positionV>
                <wp:extent cx="6218555" cy="276225"/>
                <wp:effectExtent l="0" t="0" r="0" b="9525"/>
                <wp:wrapNone/>
                <wp:docPr id="2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8555" cy="276225"/>
                        </a:xfrm>
                        <a:prstGeom prst="rect">
                          <a:avLst/>
                        </a:prstGeom>
                        <a:solidFill>
                          <a:srgbClr val="B8CCE4"/>
                        </a:solidFill>
                        <a:ln>
                          <a:noFill/>
                        </a:ln>
                        <a:extLst/>
                      </wps:spPr>
                      <wps:txbx>
                        <w:txbxContent>
                          <w:p w14:paraId="69D9AE24" w14:textId="77777777" w:rsidR="00FF1DF6" w:rsidRPr="00746288" w:rsidRDefault="00FF1DF6" w:rsidP="00353731">
                            <w:pPr>
                              <w:pStyle w:val="ListParagraph1"/>
                              <w:numPr>
                                <w:ilvl w:val="0"/>
                                <w:numId w:val="1"/>
                              </w:numPr>
                              <w:jc w:val="both"/>
                              <w:rPr>
                                <w:b/>
                              </w:rPr>
                            </w:pPr>
                            <w:r w:rsidRPr="00746288">
                              <w:rPr>
                                <w:b/>
                                <w:lang w:val="en-GB"/>
                              </w:rPr>
                              <w:t>Aim of the project and background to the meeting</w:t>
                            </w:r>
                          </w:p>
                          <w:p w14:paraId="5EFA77FD" w14:textId="77777777" w:rsidR="00FF1DF6" w:rsidRPr="00353731" w:rsidRDefault="00FF1DF6" w:rsidP="00353731">
                            <w:pPr>
                              <w:pStyle w:val="Heading4"/>
                              <w:spacing w:before="0" w:line="240" w:lineRule="auto"/>
                              <w:jc w:val="both"/>
                              <w:rPr>
                                <w:color w:val="17365D"/>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7" style="position:absolute;left:0;text-align:left;margin-left:-1.35pt;margin-top:4.6pt;width:489.65pt;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" fillcolor="#b8cce4" stroked="f">
                <v:textbox>
                  <w:txbxContent>
                    <w:p w14:paraId="69D9AE24" w14:textId="77777777" w:rsidR="00FF1DF6" w:rsidRPr="00746288" w:rsidRDefault="00FF1DF6" w:rsidP="00353731">
                      <w:pPr>
                        <w:pStyle w:val="ListParagraph1"/>
                        <w:numPr>
                          <w:ilvl w:val="0"/>
                          <w:numId w:val="1"/>
                        </w:numPr>
                        <w:jc w:val="both"/>
                        <w:rPr>
                          <w:b/>
                        </w:rPr>
                      </w:pPr>
                      <w:r w:rsidRPr="00746288">
                        <w:rPr>
                          <w:b/>
                          <w:lang w:val="en-GB"/>
                        </w:rPr>
                        <w:t>Aim of the project and background to the meeting</w:t>
                      </w:r>
                    </w:p>
                    <w:p w14:paraId="5EFA77FD" w14:textId="77777777" w:rsidR="00FF1DF6" w:rsidRPr="00353731" w:rsidRDefault="00FF1DF6" w:rsidP="00353731">
                      <w:pPr>
                        <w:pStyle w:val="Heading4"/>
                        <w:spacing w:before="0" w:line="240" w:lineRule="auto"/>
                        <w:jc w:val="both"/>
                        <w:rPr>
                          <w:color w:val="17365D"/>
                          <w:lang w:val="en-US"/>
                        </w:rPr>
                      </w:pPr>
                    </w:p>
                  </w:txbxContent>
                </v:textbox>
              </v:rect>
            </w:pict>
          </mc:Fallback>
        </mc:AlternateContent>
      </w:r>
    </w:p>
    <w:p w14:paraId="6EC594DE" w14:textId="77777777" w:rsidR="00353731" w:rsidRDefault="00353731" w:rsidP="00132080">
      <w:pPr>
        <w:pStyle w:val="ListParagraph1"/>
        <w:ind w:left="360"/>
        <w:jc w:val="both"/>
        <w:rPr>
          <w:b/>
          <w:lang w:val="en-GB"/>
        </w:rPr>
      </w:pPr>
    </w:p>
    <w:p w14:paraId="2CECF7B2" w14:textId="77777777" w:rsidR="00353731" w:rsidRPr="00F50BF7" w:rsidRDefault="00353731" w:rsidP="00132080">
      <w:pPr>
        <w:pStyle w:val="ListParagraph1"/>
        <w:ind w:left="360"/>
        <w:jc w:val="both"/>
        <w:rPr>
          <w:b/>
        </w:rPr>
      </w:pPr>
    </w:p>
    <w:p w14:paraId="19E722A3" w14:textId="77777777" w:rsidR="00EE716A" w:rsidRPr="00EE716A" w:rsidRDefault="000C54AA" w:rsidP="00FD50AB">
      <w:pPr>
        <w:tabs>
          <w:tab w:val="left" w:pos="2835"/>
          <w:tab w:val="left" w:pos="2977"/>
        </w:tabs>
        <w:spacing w:after="0" w:line="240" w:lineRule="auto"/>
        <w:jc w:val="both"/>
        <w:rPr>
          <w:b/>
          <w:lang w:val="en-GB"/>
        </w:rPr>
      </w:pPr>
      <w:r w:rsidRPr="000C54AA">
        <w:rPr>
          <w:b/>
          <w:lang w:val="en-GB"/>
        </w:rPr>
        <w:t>Introduction</w:t>
      </w:r>
    </w:p>
    <w:p w14:paraId="52AFCD34" w14:textId="26FA2266" w:rsidR="0065550C" w:rsidRDefault="00B73601" w:rsidP="00FD50AB">
      <w:pPr>
        <w:tabs>
          <w:tab w:val="left" w:pos="2835"/>
          <w:tab w:val="left" w:pos="2977"/>
        </w:tabs>
        <w:spacing w:after="0" w:line="240" w:lineRule="auto"/>
        <w:jc w:val="both"/>
        <w:rPr>
          <w:lang w:val="en-GB"/>
        </w:rPr>
      </w:pPr>
      <w:r w:rsidRPr="00F50BF7">
        <w:rPr>
          <w:lang w:val="en-GB"/>
        </w:rPr>
        <w:t xml:space="preserve">The overall objective of the EUROMED Migration III project is focused on the fostering of cooperation on migratory issues between the European Neighbourhood Instrument South </w:t>
      </w:r>
      <w:r w:rsidR="003D2152">
        <w:rPr>
          <w:lang w:val="en-GB"/>
        </w:rPr>
        <w:t>P</w:t>
      </w:r>
      <w:r w:rsidRPr="00F50BF7">
        <w:rPr>
          <w:lang w:val="en-GB"/>
        </w:rPr>
        <w:t>artner</w:t>
      </w:r>
      <w:r w:rsidR="003D2152">
        <w:rPr>
          <w:lang w:val="en-GB"/>
        </w:rPr>
        <w:t>s</w:t>
      </w:r>
      <w:r w:rsidRPr="00F50BF7">
        <w:rPr>
          <w:lang w:val="en-GB"/>
        </w:rPr>
        <w:t xml:space="preserve"> </w:t>
      </w:r>
      <w:r w:rsidR="00024B20">
        <w:rPr>
          <w:lang w:val="en-GB"/>
        </w:rPr>
        <w:t xml:space="preserve">Countries </w:t>
      </w:r>
      <w:r w:rsidR="00AB4567">
        <w:rPr>
          <w:lang w:val="en-GB"/>
        </w:rPr>
        <w:t xml:space="preserve">(ENI SPCs) </w:t>
      </w:r>
      <w:r w:rsidR="003D2152">
        <w:rPr>
          <w:lang w:val="en-GB"/>
        </w:rPr>
        <w:t xml:space="preserve">and </w:t>
      </w:r>
      <w:r w:rsidRPr="00F50BF7">
        <w:rPr>
          <w:lang w:val="en-GB"/>
        </w:rPr>
        <w:t>EU</w:t>
      </w:r>
      <w:r w:rsidR="00AB4567">
        <w:rPr>
          <w:lang w:val="en-GB"/>
        </w:rPr>
        <w:t xml:space="preserve"> Member States (EU MS)</w:t>
      </w:r>
      <w:r w:rsidRPr="00F50BF7">
        <w:rPr>
          <w:lang w:val="en-GB"/>
        </w:rPr>
        <w:t xml:space="preserve">, as well as between </w:t>
      </w:r>
      <w:r w:rsidR="00024B20">
        <w:rPr>
          <w:lang w:val="en-GB"/>
        </w:rPr>
        <w:t xml:space="preserve">ENI SPCs </w:t>
      </w:r>
      <w:r w:rsidRPr="00F50BF7">
        <w:rPr>
          <w:lang w:val="en-GB"/>
        </w:rPr>
        <w:t>themselves. The project</w:t>
      </w:r>
      <w:r w:rsidRPr="0049265A">
        <w:rPr>
          <w:lang w:val="en-GB"/>
        </w:rPr>
        <w:t xml:space="preserve"> also aims to assist </w:t>
      </w:r>
      <w:r w:rsidR="00AB4567">
        <w:rPr>
          <w:lang w:val="en-GB"/>
        </w:rPr>
        <w:t xml:space="preserve">ENI SPCs and EU MS </w:t>
      </w:r>
      <w:r w:rsidRPr="0049265A">
        <w:rPr>
          <w:lang w:val="en-GB"/>
        </w:rPr>
        <w:t>in their efforts to manage various forms of migration</w:t>
      </w:r>
      <w:r w:rsidR="0098379E">
        <w:rPr>
          <w:lang w:val="en-GB"/>
        </w:rPr>
        <w:t xml:space="preserve"> </w:t>
      </w:r>
      <w:r w:rsidRPr="001A1881">
        <w:t xml:space="preserve">between </w:t>
      </w:r>
      <w:r w:rsidR="00AB4567">
        <w:t>them</w:t>
      </w:r>
      <w:r w:rsidR="000D0FF2">
        <w:t xml:space="preserve">. </w:t>
      </w:r>
      <w:r w:rsidR="00AC2D4F">
        <w:t>To meet these goals, until now the project has worked along four main migration components: one key cross cutting element, supporting national migration profile processes (MPPs) and three thematic components.</w:t>
      </w:r>
      <w:r w:rsidR="00404767" w:rsidRPr="00FD50AB">
        <w:t xml:space="preserve"> </w:t>
      </w:r>
      <w:r w:rsidR="00AC2D4F" w:rsidRPr="00FD50AB">
        <w:rPr>
          <w:lang w:val="en-GB"/>
        </w:rPr>
        <w:t>In 2014 however, the European Commission requested to add a fifth component to the project: International Protection and Asylum (IPA)</w:t>
      </w:r>
      <w:r w:rsidR="00FD50AB">
        <w:rPr>
          <w:lang w:val="en-GB"/>
        </w:rPr>
        <w:t>.</w:t>
      </w:r>
    </w:p>
    <w:p w14:paraId="3D603795" w14:textId="77777777" w:rsidR="00B73601" w:rsidRDefault="00900E29" w:rsidP="001D0C87">
      <w:pPr>
        <w:tabs>
          <w:tab w:val="left" w:pos="2835"/>
          <w:tab w:val="left" w:pos="2977"/>
        </w:tabs>
        <w:spacing w:before="60" w:after="60" w:line="240" w:lineRule="auto"/>
        <w:jc w:val="both"/>
        <w:rPr>
          <w:lang w:val="en-GB"/>
        </w:rPr>
      </w:pPr>
      <w:r>
        <w:rPr>
          <w:noProof/>
          <w:lang w:val="en-GB" w:eastAsia="en-GB"/>
        </w:rPr>
        <mc:AlternateContent>
          <mc:Choice Requires="wps">
            <w:drawing>
              <wp:anchor distT="0" distB="0" distL="114300" distR="114300" simplePos="0" relativeHeight="251652608" behindDoc="0" locked="0" layoutInCell="1" allowOverlap="1" wp14:anchorId="2CC3FD75" wp14:editId="75DF4BB7">
                <wp:simplePos x="0" y="0"/>
                <wp:positionH relativeFrom="column">
                  <wp:posOffset>766445</wp:posOffset>
                </wp:positionH>
                <wp:positionV relativeFrom="paragraph">
                  <wp:posOffset>149860</wp:posOffset>
                </wp:positionV>
                <wp:extent cx="4267200" cy="396875"/>
                <wp:effectExtent l="13970" t="5715" r="5080" b="6985"/>
                <wp:wrapNone/>
                <wp:docPr id="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0" cy="396875"/>
                        </a:xfrm>
                        <a:prstGeom prst="ellipse">
                          <a:avLst/>
                        </a:prstGeom>
                        <a:solidFill>
                          <a:srgbClr val="FFFFFF"/>
                        </a:solidFill>
                        <a:ln w="9525">
                          <a:solidFill>
                            <a:srgbClr val="243F60"/>
                          </a:solidFill>
                          <a:round/>
                          <a:headEnd/>
                          <a:tailEnd/>
                        </a:ln>
                      </wps:spPr>
                      <wps:txbx>
                        <w:txbxContent>
                          <w:p w14:paraId="4C67CDE7" w14:textId="77777777" w:rsidR="00FF1DF6" w:rsidRPr="005C4C7D" w:rsidRDefault="00FF1DF6" w:rsidP="00353731">
                            <w:pPr>
                              <w:pStyle w:val="ListParagraph"/>
                              <w:numPr>
                                <w:ilvl w:val="0"/>
                                <w:numId w:val="43"/>
                              </w:numPr>
                              <w:jc w:val="center"/>
                              <w:rPr>
                                <w:rFonts w:ascii="Calibri" w:hAnsi="Calibri" w:cs="Arial"/>
                                <w:b/>
                                <w:color w:val="244061"/>
                                <w:lang w:val="fr-FR"/>
                              </w:rPr>
                            </w:pPr>
                            <w:r w:rsidRPr="005C4C7D">
                              <w:rPr>
                                <w:rFonts w:ascii="Calibri" w:hAnsi="Calibri" w:cs="Arial"/>
                                <w:b/>
                                <w:color w:val="244061"/>
                                <w:lang w:val="fr-FR"/>
                              </w:rPr>
                              <w:t xml:space="preserve">Horizontal Migration Profile </w:t>
                            </w:r>
                            <w:r w:rsidRPr="005C4C7D">
                              <w:rPr>
                                <w:rFonts w:ascii="Calibri" w:hAnsi="Calibri" w:cs="Arial"/>
                                <w:b/>
                                <w:color w:val="244061"/>
                              </w:rPr>
                              <w:t>Process</w:t>
                            </w:r>
                          </w:p>
                          <w:p w14:paraId="4552F481" w14:textId="77777777" w:rsidR="00FF1DF6" w:rsidRPr="001A41AD" w:rsidRDefault="00FF1DF6" w:rsidP="00353731">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8" style="position:absolute;left:0;text-align:left;margin-left:60.35pt;margin-top:11.8pt;width:336pt;height:3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" strokecolor="#243f60">
                <v:textbox>
                  <w:txbxContent>
                    <w:p w14:paraId="4C67CDE7" w14:textId="77777777" w:rsidR="00FF1DF6" w:rsidRPr="005C4C7D" w:rsidRDefault="00FF1DF6" w:rsidP="00353731">
                      <w:pPr>
                        <w:pStyle w:val="ListParagraph"/>
                        <w:numPr>
                          <w:ilvl w:val="0"/>
                          <w:numId w:val="43"/>
                        </w:numPr>
                        <w:jc w:val="center"/>
                        <w:rPr>
                          <w:rFonts w:ascii="Calibri" w:hAnsi="Calibri" w:cs="Arial"/>
                          <w:b/>
                          <w:color w:val="244061"/>
                          <w:lang w:val="fr-FR"/>
                        </w:rPr>
                      </w:pPr>
                      <w:r w:rsidRPr="005C4C7D">
                        <w:rPr>
                          <w:rFonts w:ascii="Calibri" w:hAnsi="Calibri" w:cs="Arial"/>
                          <w:b/>
                          <w:color w:val="244061"/>
                          <w:lang w:val="fr-FR"/>
                        </w:rPr>
                        <w:t xml:space="preserve">Horizontal Migration Profile </w:t>
                      </w:r>
                      <w:r w:rsidRPr="005C4C7D">
                        <w:rPr>
                          <w:rFonts w:ascii="Calibri" w:hAnsi="Calibri" w:cs="Arial"/>
                          <w:b/>
                          <w:color w:val="244061"/>
                        </w:rPr>
                        <w:t>Process</w:t>
                      </w:r>
                    </w:p>
                    <w:p w14:paraId="4552F481" w14:textId="77777777" w:rsidR="00FF1DF6" w:rsidRPr="001A41AD" w:rsidRDefault="00FF1DF6" w:rsidP="00353731">
                      <w:pPr>
                        <w:rPr>
                          <w:lang w:val="fr-FR"/>
                        </w:rPr>
                      </w:pPr>
                    </w:p>
                  </w:txbxContent>
                </v:textbox>
              </v:oval>
            </w:pict>
          </mc:Fallback>
        </mc:AlternateContent>
      </w:r>
      <w:r w:rsidR="00B73601">
        <w:rPr>
          <w:lang w:val="en-GB"/>
        </w:rPr>
        <w:tab/>
      </w:r>
    </w:p>
    <w:p w14:paraId="2F4113FD" w14:textId="77777777" w:rsidR="00B73601" w:rsidRDefault="00B73601" w:rsidP="001D0C87">
      <w:pPr>
        <w:tabs>
          <w:tab w:val="left" w:pos="2835"/>
          <w:tab w:val="left" w:pos="2977"/>
          <w:tab w:val="right" w:pos="9360"/>
        </w:tabs>
        <w:spacing w:before="60" w:after="60" w:line="240" w:lineRule="auto"/>
        <w:jc w:val="both"/>
        <w:rPr>
          <w:lang w:val="en-GB"/>
        </w:rPr>
      </w:pPr>
    </w:p>
    <w:p w14:paraId="6EA8A7F9" w14:textId="77777777" w:rsidR="00B73601" w:rsidRDefault="00900E29" w:rsidP="001D0C87">
      <w:pPr>
        <w:tabs>
          <w:tab w:val="left" w:pos="2835"/>
          <w:tab w:val="left" w:pos="2977"/>
          <w:tab w:val="right" w:pos="9360"/>
        </w:tabs>
        <w:spacing w:before="60" w:after="60" w:line="240" w:lineRule="auto"/>
        <w:jc w:val="both"/>
        <w:rPr>
          <w:lang w:val="en-GB"/>
        </w:rPr>
      </w:pPr>
      <w:r>
        <w:rPr>
          <w:noProof/>
          <w:lang w:val="en-GB" w:eastAsia="en-GB"/>
        </w:rPr>
        <mc:AlternateContent>
          <mc:Choice Requires="wps">
            <w:drawing>
              <wp:anchor distT="0" distB="0" distL="114300" distR="114300" simplePos="0" relativeHeight="251660800" behindDoc="0" locked="0" layoutInCell="1" allowOverlap="1" wp14:anchorId="12689FFF" wp14:editId="52CEBE7F">
                <wp:simplePos x="0" y="0"/>
                <wp:positionH relativeFrom="column">
                  <wp:posOffset>2903220</wp:posOffset>
                </wp:positionH>
                <wp:positionV relativeFrom="paragraph">
                  <wp:posOffset>169545</wp:posOffset>
                </wp:positionV>
                <wp:extent cx="90805" cy="156210"/>
                <wp:effectExtent l="0" t="0" r="4445" b="0"/>
                <wp:wrapNone/>
                <wp:docPr id="1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6210"/>
                        </a:xfrm>
                        <a:prstGeom prst="downArrow">
                          <a:avLst>
                            <a:gd name="adj1" fmla="val 50000"/>
                            <a:gd name="adj2" fmla="val 29371"/>
                          </a:avLst>
                        </a:prstGeom>
                        <a:solidFill>
                          <a:srgbClr val="365F9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6F018E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 o:spid="_x0000_s1026" type="#_x0000_t67" style="position:absolute;margin-left:228.6pt;margin-top:13.35pt;width:7.15pt;height:12.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" adj="17912" fillcolor="#365f91" stroked="f"/>
            </w:pict>
          </mc:Fallback>
        </mc:AlternateContent>
      </w:r>
      <w:r>
        <w:rPr>
          <w:noProof/>
          <w:lang w:val="en-GB" w:eastAsia="en-GB"/>
        </w:rPr>
        <mc:AlternateContent>
          <mc:Choice Requires="wps">
            <w:drawing>
              <wp:anchor distT="0" distB="0" distL="114300" distR="114300" simplePos="0" relativeHeight="251651584" behindDoc="0" locked="0" layoutInCell="1" allowOverlap="1" wp14:anchorId="606EE534" wp14:editId="195BD848">
                <wp:simplePos x="0" y="0"/>
                <wp:positionH relativeFrom="column">
                  <wp:posOffset>334645</wp:posOffset>
                </wp:positionH>
                <wp:positionV relativeFrom="paragraph">
                  <wp:posOffset>691515</wp:posOffset>
                </wp:positionV>
                <wp:extent cx="90805" cy="106680"/>
                <wp:effectExtent l="0" t="0" r="4445" b="7620"/>
                <wp:wrapNone/>
                <wp:docPr id="1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6680"/>
                        </a:xfrm>
                        <a:prstGeom prst="downArrow">
                          <a:avLst>
                            <a:gd name="adj1" fmla="val 50000"/>
                            <a:gd name="adj2" fmla="val 29371"/>
                          </a:avLst>
                        </a:prstGeom>
                        <a:solidFill>
                          <a:srgbClr val="365F9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9D3FD1" id="AutoShape 10" o:spid="_x0000_s1026" type="#_x0000_t67" style="position:absolute;margin-left:26.35pt;margin-top:54.45pt;width:7.15pt;height:8.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" fillcolor="#365f91" stroked="f"/>
            </w:pict>
          </mc:Fallback>
        </mc:AlternateContent>
      </w:r>
    </w:p>
    <w:p w14:paraId="5740FE35" w14:textId="77777777" w:rsidR="00E35676" w:rsidRDefault="00900E29" w:rsidP="001D0C87">
      <w:pPr>
        <w:tabs>
          <w:tab w:val="left" w:pos="2835"/>
          <w:tab w:val="left" w:pos="2977"/>
          <w:tab w:val="right" w:pos="9360"/>
        </w:tabs>
        <w:spacing w:before="60" w:after="60" w:line="240" w:lineRule="auto"/>
        <w:jc w:val="both"/>
        <w:rPr>
          <w:lang w:val="en-GB"/>
        </w:rPr>
      </w:pPr>
      <w:r>
        <w:rPr>
          <w:noProof/>
          <w:lang w:val="en-GB" w:eastAsia="en-GB"/>
        </w:rPr>
        <mc:AlternateContent>
          <mc:Choice Requires="wps">
            <w:drawing>
              <wp:anchor distT="0" distB="0" distL="114300" distR="114300" simplePos="0" relativeHeight="251650560" behindDoc="0" locked="0" layoutInCell="1" allowOverlap="1" wp14:anchorId="7384F435" wp14:editId="4E997BFB">
                <wp:simplePos x="0" y="0"/>
                <wp:positionH relativeFrom="column">
                  <wp:posOffset>5055235</wp:posOffset>
                </wp:positionH>
                <wp:positionV relativeFrom="paragraph">
                  <wp:posOffset>106680</wp:posOffset>
                </wp:positionV>
                <wp:extent cx="90805" cy="156210"/>
                <wp:effectExtent l="0" t="0" r="4445" b="0"/>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6210"/>
                        </a:xfrm>
                        <a:prstGeom prst="downArrow">
                          <a:avLst>
                            <a:gd name="adj1" fmla="val 50000"/>
                            <a:gd name="adj2" fmla="val 29371"/>
                          </a:avLst>
                        </a:prstGeom>
                        <a:solidFill>
                          <a:srgbClr val="365F9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23A41D" id="AutoShape 9" o:spid="_x0000_s1026" type="#_x0000_t67" style="position:absolute;margin-left:398.05pt;margin-top:8.4pt;width:7.15pt;height:12.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" adj="17912" fillcolor="#365f91" stroked="f"/>
            </w:pict>
          </mc:Fallback>
        </mc:AlternateContent>
      </w:r>
      <w:r>
        <w:rPr>
          <w:noProof/>
          <w:lang w:val="en-GB" w:eastAsia="en-GB"/>
        </w:rPr>
        <mc:AlternateContent>
          <mc:Choice Requires="wps">
            <w:drawing>
              <wp:anchor distT="0" distB="0" distL="114300" distR="114300" simplePos="0" relativeHeight="251659776" behindDoc="0" locked="0" layoutInCell="1" allowOverlap="1" wp14:anchorId="71362738" wp14:editId="458B83C8">
                <wp:simplePos x="0" y="0"/>
                <wp:positionH relativeFrom="column">
                  <wp:posOffset>403860</wp:posOffset>
                </wp:positionH>
                <wp:positionV relativeFrom="paragraph">
                  <wp:posOffset>106680</wp:posOffset>
                </wp:positionV>
                <wp:extent cx="90805" cy="156210"/>
                <wp:effectExtent l="0" t="0" r="4445" b="0"/>
                <wp:wrapNone/>
                <wp:docPr id="1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6210"/>
                        </a:xfrm>
                        <a:prstGeom prst="downArrow">
                          <a:avLst>
                            <a:gd name="adj1" fmla="val 50000"/>
                            <a:gd name="adj2" fmla="val 29371"/>
                          </a:avLst>
                        </a:prstGeom>
                        <a:solidFill>
                          <a:srgbClr val="365F9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1522D8" id="AutoShape 9" o:spid="_x0000_s1026" type="#_x0000_t67" style="position:absolute;margin-left:31.8pt;margin-top:8.4pt;width:7.15pt;height:12.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" adj="17912" fillcolor="#365f91" stroked="f"/>
            </w:pict>
          </mc:Fallback>
        </mc:AlternateContent>
      </w:r>
      <w:r>
        <w:rPr>
          <w:noProof/>
          <w:lang w:val="en-GB" w:eastAsia="en-GB"/>
        </w:rPr>
        <mc:AlternateContent>
          <mc:Choice Requires="wps">
            <w:drawing>
              <wp:anchor distT="0" distB="0" distL="114300" distR="114300" simplePos="0" relativeHeight="251658752" behindDoc="0" locked="0" layoutInCell="1" allowOverlap="1" wp14:anchorId="144B73FD" wp14:editId="2DAD6CB4">
                <wp:simplePos x="0" y="0"/>
                <wp:positionH relativeFrom="column">
                  <wp:posOffset>2200910</wp:posOffset>
                </wp:positionH>
                <wp:positionV relativeFrom="paragraph">
                  <wp:posOffset>117475</wp:posOffset>
                </wp:positionV>
                <wp:extent cx="90805" cy="156210"/>
                <wp:effectExtent l="0" t="0" r="4445" b="0"/>
                <wp:wrapNone/>
                <wp:docPr id="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6210"/>
                        </a:xfrm>
                        <a:prstGeom prst="downArrow">
                          <a:avLst>
                            <a:gd name="adj1" fmla="val 50000"/>
                            <a:gd name="adj2" fmla="val 29371"/>
                          </a:avLst>
                        </a:prstGeom>
                        <a:solidFill>
                          <a:srgbClr val="365F9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376983" id="AutoShape 9" o:spid="_x0000_s1026" type="#_x0000_t67" style="position:absolute;margin-left:173.3pt;margin-top:9.25pt;width:7.15pt;height:12.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" adj="17912" fillcolor="#365f91" stroked="f"/>
            </w:pict>
          </mc:Fallback>
        </mc:AlternateContent>
      </w:r>
      <w:r>
        <w:rPr>
          <w:noProof/>
          <w:lang w:val="en-GB" w:eastAsia="en-GB"/>
        </w:rPr>
        <mc:AlternateContent>
          <mc:Choice Requires="wps">
            <w:drawing>
              <wp:anchor distT="0" distB="0" distL="114300" distR="114300" simplePos="0" relativeHeight="251657728" behindDoc="0" locked="0" layoutInCell="1" allowOverlap="1" wp14:anchorId="71300D47" wp14:editId="5B7A5F77">
                <wp:simplePos x="0" y="0"/>
                <wp:positionH relativeFrom="column">
                  <wp:posOffset>3700145</wp:posOffset>
                </wp:positionH>
                <wp:positionV relativeFrom="paragraph">
                  <wp:posOffset>117475</wp:posOffset>
                </wp:positionV>
                <wp:extent cx="90805" cy="156210"/>
                <wp:effectExtent l="0" t="0" r="4445" b="0"/>
                <wp:wrapNone/>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56210"/>
                        </a:xfrm>
                        <a:prstGeom prst="downArrow">
                          <a:avLst>
                            <a:gd name="adj1" fmla="val 50000"/>
                            <a:gd name="adj2" fmla="val 29371"/>
                          </a:avLst>
                        </a:prstGeom>
                        <a:solidFill>
                          <a:srgbClr val="365F9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87D623" id="AutoShape 9" o:spid="_x0000_s1026" type="#_x0000_t67" style="position:absolute;margin-left:291.35pt;margin-top:9.25pt;width:7.15pt;height:1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" adj="17912" fillcolor="#365f91" stroked="f"/>
            </w:pict>
          </mc:Fallback>
        </mc:AlternateContent>
      </w:r>
      <w:r>
        <w:rPr>
          <w:noProof/>
          <w:lang w:val="en-GB" w:eastAsia="en-GB"/>
        </w:rPr>
        <mc:AlternateContent>
          <mc:Choice Requires="wps">
            <w:drawing>
              <wp:anchor distT="0" distB="0" distL="114300" distR="114300" simplePos="0" relativeHeight="251655680" behindDoc="0" locked="0" layoutInCell="1" allowOverlap="1" wp14:anchorId="00AD500C" wp14:editId="13E47A7C">
                <wp:simplePos x="0" y="0"/>
                <wp:positionH relativeFrom="column">
                  <wp:posOffset>425450</wp:posOffset>
                </wp:positionH>
                <wp:positionV relativeFrom="paragraph">
                  <wp:posOffset>53975</wp:posOffset>
                </wp:positionV>
                <wp:extent cx="4699000" cy="63500"/>
                <wp:effectExtent l="0" t="0" r="6350" b="0"/>
                <wp:wrapNone/>
                <wp:docPr id="1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00" cy="63500"/>
                        </a:xfrm>
                        <a:prstGeom prst="rect">
                          <a:avLst/>
                        </a:prstGeom>
                        <a:solidFill>
                          <a:srgbClr val="365F91"/>
                        </a:solidFill>
                        <a:ln>
                          <a:noFill/>
                        </a:ln>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6E374B" id="Rectangle 16" o:spid="_x0000_s1026" style="position:absolute;margin-left:33.5pt;margin-top:4.25pt;width:370pt;height: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" fillcolor="#365f91" stroked="f"/>
            </w:pict>
          </mc:Fallback>
        </mc:AlternateContent>
      </w:r>
    </w:p>
    <w:p w14:paraId="73650FBE" w14:textId="77777777" w:rsidR="00B73601" w:rsidRDefault="00900E29" w:rsidP="001D0C87">
      <w:pPr>
        <w:tabs>
          <w:tab w:val="left" w:pos="2835"/>
          <w:tab w:val="left" w:pos="2977"/>
          <w:tab w:val="right" w:pos="9360"/>
        </w:tabs>
        <w:spacing w:before="60" w:after="60" w:line="240" w:lineRule="auto"/>
        <w:jc w:val="both"/>
        <w:rPr>
          <w:lang w:val="en-GB"/>
        </w:rPr>
      </w:pPr>
      <w:r>
        <w:rPr>
          <w:noProof/>
          <w:lang w:val="en-GB" w:eastAsia="en-GB"/>
        </w:rPr>
        <mc:AlternateContent>
          <mc:Choice Requires="wps">
            <w:drawing>
              <wp:anchor distT="0" distB="0" distL="114300" distR="114300" simplePos="0" relativeHeight="251649536" behindDoc="0" locked="0" layoutInCell="1" allowOverlap="1" wp14:anchorId="3F3B9B46" wp14:editId="6CC0A28F">
                <wp:simplePos x="0" y="0"/>
                <wp:positionH relativeFrom="column">
                  <wp:posOffset>4512945</wp:posOffset>
                </wp:positionH>
                <wp:positionV relativeFrom="paragraph">
                  <wp:posOffset>64770</wp:posOffset>
                </wp:positionV>
                <wp:extent cx="1271270" cy="666115"/>
                <wp:effectExtent l="17145" t="12065" r="16510" b="1714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666115"/>
                        </a:xfrm>
                        <a:prstGeom prst="rect">
                          <a:avLst/>
                        </a:prstGeom>
                        <a:solidFill>
                          <a:srgbClr val="B6DDE8"/>
                        </a:solidFill>
                        <a:ln w="19050">
                          <a:solidFill>
                            <a:srgbClr val="365F91"/>
                          </a:solidFill>
                          <a:miter lim="800000"/>
                          <a:headEnd/>
                          <a:tailEnd/>
                        </a:ln>
                      </wps:spPr>
                      <wps:txbx>
                        <w:txbxContent>
                          <w:p w14:paraId="74317DB9" w14:textId="77777777" w:rsidR="00FF1DF6" w:rsidRDefault="00FF1DF6" w:rsidP="0080525F">
                            <w:r>
                              <w:t>5- International Protection and Asylum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left:0;text-align:left;margin-left:355.35pt;margin-top:5.1pt;width:100.1pt;height:52.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" fillcolor="#b6dde8" strokecolor="#365f91" strokeweight="1.5pt">
                <v:textbox>
                  <w:txbxContent>
                    <w:p w14:paraId="74317DB9" w14:textId="77777777" w:rsidR="00FF1DF6" w:rsidRDefault="00FF1DF6" w:rsidP="0080525F">
                      <w:r>
                        <w:t>5- International Protection and Asylum</w:t>
                      </w:r>
                    </w:p>
                  </w:txbxContent>
                </v:textbox>
              </v:rect>
            </w:pict>
          </mc:Fallback>
        </mc:AlternateContent>
      </w:r>
      <w:r>
        <w:rPr>
          <w:noProof/>
          <w:lang w:val="en-GB" w:eastAsia="en-GB"/>
        </w:rPr>
        <mc:AlternateContent>
          <mc:Choice Requires="wps">
            <w:drawing>
              <wp:anchor distT="0" distB="0" distL="114300" distR="114300" simplePos="0" relativeHeight="251656704" behindDoc="0" locked="0" layoutInCell="1" allowOverlap="1" wp14:anchorId="35292D1A" wp14:editId="07B420AE">
                <wp:simplePos x="0" y="0"/>
                <wp:positionH relativeFrom="column">
                  <wp:posOffset>3026410</wp:posOffset>
                </wp:positionH>
                <wp:positionV relativeFrom="paragraph">
                  <wp:posOffset>64770</wp:posOffset>
                </wp:positionV>
                <wp:extent cx="1390650" cy="666115"/>
                <wp:effectExtent l="0" t="0" r="19050" b="19685"/>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666115"/>
                        </a:xfrm>
                        <a:prstGeom prst="rect">
                          <a:avLst/>
                        </a:prstGeom>
                        <a:solidFill>
                          <a:srgbClr val="FFFFFF"/>
                        </a:solidFill>
                        <a:ln w="9525">
                          <a:solidFill>
                            <a:srgbClr val="000000"/>
                          </a:solidFill>
                          <a:miter lim="800000"/>
                          <a:headEnd/>
                          <a:tailEnd/>
                        </a:ln>
                      </wps:spPr>
                      <wps:txbx>
                        <w:txbxContent>
                          <w:p w14:paraId="0C92FBAF" w14:textId="77777777" w:rsidR="00FF1DF6" w:rsidRPr="00E07402" w:rsidRDefault="00FF1DF6" w:rsidP="00353731">
                            <w:pPr>
                              <w:spacing w:after="0"/>
                              <w:jc w:val="center"/>
                              <w:rPr>
                                <w:lang w:val="fr-FR"/>
                              </w:rPr>
                            </w:pPr>
                            <w:r w:rsidRPr="00E07402">
                              <w:rPr>
                                <w:lang w:val="fr-FR"/>
                              </w:rPr>
                              <w:t xml:space="preserve">4- Irregular </w:t>
                            </w:r>
                          </w:p>
                          <w:p w14:paraId="7DCE21AB" w14:textId="77777777" w:rsidR="00FF1DF6" w:rsidRPr="00E07402" w:rsidRDefault="00FF1DF6" w:rsidP="00353731">
                            <w:pPr>
                              <w:spacing w:after="0"/>
                              <w:jc w:val="center"/>
                              <w:rPr>
                                <w:lang w:val="fr-FR"/>
                              </w:rPr>
                            </w:pPr>
                            <w:r w:rsidRPr="00E07402">
                              <w:rPr>
                                <w:lang w:val="fr-FR"/>
                              </w:rPr>
                              <w:t xml:space="preserve">Migration </w:t>
                            </w:r>
                          </w:p>
                          <w:p w14:paraId="67EE86B1" w14:textId="77777777" w:rsidR="00FF1DF6" w:rsidRPr="00E07402" w:rsidRDefault="00FF1DF6" w:rsidP="003537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0" style="position:absolute;left:0;text-align:left;margin-left:238.3pt;margin-top:5.1pt;width:109.5pt;height:52.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">
                <v:textbox>
                  <w:txbxContent>
                    <w:p w14:paraId="0C92FBAF" w14:textId="77777777" w:rsidR="00FF1DF6" w:rsidRPr="00E07402" w:rsidRDefault="00FF1DF6" w:rsidP="00353731">
                      <w:pPr>
                        <w:spacing w:after="0"/>
                        <w:jc w:val="center"/>
                        <w:rPr>
                          <w:lang w:val="fr-FR"/>
                        </w:rPr>
                      </w:pPr>
                      <w:r w:rsidRPr="00E07402">
                        <w:rPr>
                          <w:lang w:val="fr-FR"/>
                        </w:rPr>
                        <w:t xml:space="preserve">4- </w:t>
                      </w:r>
                      <w:proofErr w:type="spellStart"/>
                      <w:r w:rsidRPr="00E07402">
                        <w:rPr>
                          <w:lang w:val="fr-FR"/>
                        </w:rPr>
                        <w:t>Irregular</w:t>
                      </w:r>
                      <w:proofErr w:type="spellEnd"/>
                      <w:r w:rsidRPr="00E07402">
                        <w:rPr>
                          <w:lang w:val="fr-FR"/>
                        </w:rPr>
                        <w:t xml:space="preserve"> </w:t>
                      </w:r>
                    </w:p>
                    <w:p w14:paraId="7DCE21AB" w14:textId="77777777" w:rsidR="00FF1DF6" w:rsidRPr="00E07402" w:rsidRDefault="00FF1DF6" w:rsidP="00353731">
                      <w:pPr>
                        <w:spacing w:after="0"/>
                        <w:jc w:val="center"/>
                        <w:rPr>
                          <w:lang w:val="fr-FR"/>
                        </w:rPr>
                      </w:pPr>
                      <w:r w:rsidRPr="00E07402">
                        <w:rPr>
                          <w:lang w:val="fr-FR"/>
                        </w:rPr>
                        <w:t xml:space="preserve">Migration </w:t>
                      </w:r>
                    </w:p>
                    <w:p w14:paraId="67EE86B1" w14:textId="77777777" w:rsidR="00FF1DF6" w:rsidRPr="00E07402" w:rsidRDefault="00FF1DF6" w:rsidP="00353731"/>
                  </w:txbxContent>
                </v:textbox>
              </v:rect>
            </w:pict>
          </mc:Fallback>
        </mc:AlternateContent>
      </w:r>
      <w:r>
        <w:rPr>
          <w:noProof/>
          <w:lang w:val="en-GB" w:eastAsia="en-GB"/>
        </w:rPr>
        <mc:AlternateContent>
          <mc:Choice Requires="wps">
            <w:drawing>
              <wp:anchor distT="0" distB="0" distL="114300" distR="114300" simplePos="0" relativeHeight="251654656" behindDoc="0" locked="0" layoutInCell="1" allowOverlap="1" wp14:anchorId="24566BB5" wp14:editId="226ED6F2">
                <wp:simplePos x="0" y="0"/>
                <wp:positionH relativeFrom="column">
                  <wp:posOffset>1513205</wp:posOffset>
                </wp:positionH>
                <wp:positionV relativeFrom="paragraph">
                  <wp:posOffset>64770</wp:posOffset>
                </wp:positionV>
                <wp:extent cx="1390650" cy="666115"/>
                <wp:effectExtent l="0" t="0" r="19050" b="19685"/>
                <wp:wrapNone/>
                <wp:docPr id="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666115"/>
                        </a:xfrm>
                        <a:prstGeom prst="rect">
                          <a:avLst/>
                        </a:prstGeom>
                        <a:noFill/>
                        <a:ln w="9525">
                          <a:solidFill>
                            <a:srgbClr val="000000"/>
                          </a:solidFill>
                          <a:miter lim="800000"/>
                          <a:headEnd/>
                          <a:tailEnd/>
                        </a:ln>
                        <a:extLst/>
                      </wps:spPr>
                      <wps:txbx>
                        <w:txbxContent>
                          <w:p w14:paraId="03334EF0" w14:textId="77777777" w:rsidR="00FF1DF6" w:rsidRPr="00353731" w:rsidRDefault="00FF1DF6" w:rsidP="00353731">
                            <w:pPr>
                              <w:jc w:val="center"/>
                              <w:rPr>
                                <w:bCs/>
                                <w:lang w:val="fr-FR"/>
                              </w:rPr>
                            </w:pPr>
                            <w:r w:rsidRPr="00353731">
                              <w:rPr>
                                <w:bCs/>
                                <w:lang w:val="fr-FR"/>
                              </w:rPr>
                              <w:t xml:space="preserve">3- Migration and </w:t>
                            </w:r>
                            <w:r w:rsidRPr="00353731">
                              <w:rPr>
                                <w:bCs/>
                                <w:lang w:val="en-GB"/>
                              </w:rPr>
                              <w:t>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1" style="position:absolute;left:0;text-align:left;margin-left:119.15pt;margin-top:5.1pt;width:109.5pt;height:52.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" filled="f">
                <v:textbox>
                  <w:txbxContent>
                    <w:p w14:paraId="03334EF0" w14:textId="77777777" w:rsidR="00FF1DF6" w:rsidRPr="00353731" w:rsidRDefault="00FF1DF6" w:rsidP="00353731">
                      <w:pPr>
                        <w:jc w:val="center"/>
                        <w:rPr>
                          <w:bCs/>
                          <w:lang w:val="fr-FR"/>
                        </w:rPr>
                      </w:pPr>
                      <w:r w:rsidRPr="00353731">
                        <w:rPr>
                          <w:bCs/>
                          <w:lang w:val="fr-FR"/>
                        </w:rPr>
                        <w:t xml:space="preserve">3- Migration and </w:t>
                      </w:r>
                      <w:r w:rsidRPr="00353731">
                        <w:rPr>
                          <w:bCs/>
                          <w:lang w:val="en-GB"/>
                        </w:rPr>
                        <w:t>Development</w:t>
                      </w:r>
                    </w:p>
                  </w:txbxContent>
                </v:textbox>
              </v:rect>
            </w:pict>
          </mc:Fallback>
        </mc:AlternateContent>
      </w:r>
      <w:r>
        <w:rPr>
          <w:noProof/>
          <w:lang w:val="en-GB" w:eastAsia="en-GB"/>
        </w:rPr>
        <mc:AlternateContent>
          <mc:Choice Requires="wps">
            <w:drawing>
              <wp:anchor distT="0" distB="0" distL="114300" distR="114300" simplePos="0" relativeHeight="251653632" behindDoc="0" locked="0" layoutInCell="1" allowOverlap="1" wp14:anchorId="1138D3BD" wp14:editId="4C1FBA9F">
                <wp:simplePos x="0" y="0"/>
                <wp:positionH relativeFrom="column">
                  <wp:posOffset>-17145</wp:posOffset>
                </wp:positionH>
                <wp:positionV relativeFrom="paragraph">
                  <wp:posOffset>64770</wp:posOffset>
                </wp:positionV>
                <wp:extent cx="1390650" cy="666115"/>
                <wp:effectExtent l="0" t="0" r="19050" b="19685"/>
                <wp:wrapNone/>
                <wp:docPr id="1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666115"/>
                        </a:xfrm>
                        <a:prstGeom prst="rect">
                          <a:avLst/>
                        </a:prstGeom>
                        <a:solidFill>
                          <a:srgbClr val="FFFFFF"/>
                        </a:solidFill>
                        <a:ln w="9525">
                          <a:solidFill>
                            <a:srgbClr val="000000"/>
                          </a:solidFill>
                          <a:miter lim="800000"/>
                          <a:headEnd/>
                          <a:tailEnd/>
                        </a:ln>
                      </wps:spPr>
                      <wps:txbx>
                        <w:txbxContent>
                          <w:p w14:paraId="48DD633A" w14:textId="77777777" w:rsidR="00FF1DF6" w:rsidRPr="001A41AD" w:rsidRDefault="00FF1DF6" w:rsidP="00353731">
                            <w:pPr>
                              <w:jc w:val="center"/>
                              <w:rPr>
                                <w:lang w:val="fr-FR"/>
                              </w:rPr>
                            </w:pPr>
                            <w:r>
                              <w:rPr>
                                <w:lang w:val="fr-FR"/>
                              </w:rPr>
                              <w:t xml:space="preserve">2- Legal Migration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2" style="position:absolute;left:0;text-align:left;margin-left:-1.35pt;margin-top:5.1pt;width:109.5pt;height:52.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">
                <v:textbox>
                  <w:txbxContent>
                    <w:p w14:paraId="48DD633A" w14:textId="77777777" w:rsidR="00FF1DF6" w:rsidRPr="001A41AD" w:rsidRDefault="00FF1DF6" w:rsidP="00353731">
                      <w:pPr>
                        <w:jc w:val="center"/>
                        <w:rPr>
                          <w:lang w:val="fr-FR"/>
                        </w:rPr>
                      </w:pPr>
                      <w:r>
                        <w:rPr>
                          <w:lang w:val="fr-FR"/>
                        </w:rPr>
                        <w:t xml:space="preserve">2- </w:t>
                      </w:r>
                      <w:proofErr w:type="spellStart"/>
                      <w:r>
                        <w:rPr>
                          <w:lang w:val="fr-FR"/>
                        </w:rPr>
                        <w:t>Legal</w:t>
                      </w:r>
                      <w:proofErr w:type="spellEnd"/>
                      <w:r>
                        <w:rPr>
                          <w:lang w:val="fr-FR"/>
                        </w:rPr>
                        <w:t xml:space="preserve"> Migration </w:t>
                      </w:r>
                    </w:p>
                  </w:txbxContent>
                </v:textbox>
              </v:rect>
            </w:pict>
          </mc:Fallback>
        </mc:AlternateContent>
      </w:r>
    </w:p>
    <w:p w14:paraId="0719D9B9" w14:textId="77777777" w:rsidR="00B73601" w:rsidRPr="0049265A" w:rsidRDefault="00B73601" w:rsidP="001D0C87">
      <w:pPr>
        <w:tabs>
          <w:tab w:val="left" w:pos="2835"/>
          <w:tab w:val="left" w:pos="2977"/>
          <w:tab w:val="right" w:pos="9360"/>
        </w:tabs>
        <w:spacing w:before="60" w:after="60" w:line="240" w:lineRule="auto"/>
        <w:jc w:val="both"/>
        <w:rPr>
          <w:lang w:val="en-GB"/>
        </w:rPr>
      </w:pPr>
    </w:p>
    <w:p w14:paraId="05C23EB1" w14:textId="77777777" w:rsidR="00B73601" w:rsidRDefault="00B73601" w:rsidP="001D0C87">
      <w:pPr>
        <w:spacing w:before="60" w:after="60" w:line="240" w:lineRule="auto"/>
        <w:rPr>
          <w:lang w:val="en-GB"/>
        </w:rPr>
      </w:pPr>
    </w:p>
    <w:p w14:paraId="07EBAD6C" w14:textId="77777777" w:rsidR="00B73601" w:rsidRDefault="00B73601" w:rsidP="001D0C87">
      <w:pPr>
        <w:spacing w:before="60" w:after="60" w:line="240" w:lineRule="auto"/>
        <w:rPr>
          <w:lang w:val="en-GB"/>
        </w:rPr>
      </w:pPr>
    </w:p>
    <w:p w14:paraId="0999B3E9" w14:textId="31883BA5" w:rsidR="00C42938" w:rsidRPr="00D87C70" w:rsidRDefault="00F7696A" w:rsidP="001D0C87">
      <w:pPr>
        <w:tabs>
          <w:tab w:val="left" w:pos="2835"/>
          <w:tab w:val="left" w:pos="2977"/>
        </w:tabs>
        <w:spacing w:before="60" w:after="60" w:line="240" w:lineRule="auto"/>
        <w:ind w:right="57"/>
        <w:jc w:val="both"/>
        <w:rPr>
          <w:color w:val="000000"/>
        </w:rPr>
      </w:pPr>
      <w:r w:rsidRPr="00115EDF">
        <w:lastRenderedPageBreak/>
        <w:t xml:space="preserve">Since then the project has been advised by the European Commission to add </w:t>
      </w:r>
      <w:r w:rsidRPr="00115EDF">
        <w:rPr>
          <w:b/>
        </w:rPr>
        <w:t xml:space="preserve">International Protection and Asylum </w:t>
      </w:r>
      <w:r w:rsidR="00CD71B2">
        <w:rPr>
          <w:b/>
        </w:rPr>
        <w:t xml:space="preserve">(IPA) </w:t>
      </w:r>
      <w:r w:rsidRPr="00115EDF">
        <w:t xml:space="preserve">to its focus and accordingly address this issue in a North South dialogue gathering prior to the end of the project. </w:t>
      </w:r>
      <w:r w:rsidR="00131A4E" w:rsidRPr="00115EDF">
        <w:t>By adding this important component, the pr</w:t>
      </w:r>
      <w:r w:rsidR="006524B4" w:rsidRPr="00115EDF">
        <w:t xml:space="preserve">oject adopted a </w:t>
      </w:r>
      <w:r w:rsidR="00D111DE" w:rsidRPr="00115EDF">
        <w:t xml:space="preserve">more </w:t>
      </w:r>
      <w:r w:rsidR="006524B4" w:rsidRPr="00115EDF">
        <w:t>comprehensive approach</w:t>
      </w:r>
      <w:r w:rsidR="00D111DE" w:rsidRPr="00115EDF">
        <w:t>, r</w:t>
      </w:r>
      <w:r w:rsidR="006941A8">
        <w:t>a</w:t>
      </w:r>
      <w:r w:rsidR="00D111DE" w:rsidRPr="00115EDF">
        <w:t>ising the profile of international protection and asylum as one of its pillars</w:t>
      </w:r>
      <w:r w:rsidR="00C247A7" w:rsidRPr="00C247A7">
        <w:t xml:space="preserve"> </w:t>
      </w:r>
      <w:r w:rsidR="00C247A7" w:rsidRPr="00115EDF">
        <w:t xml:space="preserve">in line with the Global Approach on Migration and Mobility </w:t>
      </w:r>
      <w:r w:rsidR="00C247A7">
        <w:t xml:space="preserve">(GAMM) </w:t>
      </w:r>
      <w:r w:rsidR="00C247A7" w:rsidRPr="00115EDF">
        <w:t>which was renewed in 2011</w:t>
      </w:r>
      <w:r w:rsidR="00D111DE" w:rsidRPr="00115EDF">
        <w:t>.</w:t>
      </w:r>
      <w:r w:rsidR="0065550C" w:rsidRPr="004F472F">
        <w:rPr>
          <w:rStyle w:val="FootnoteReference"/>
        </w:rPr>
        <w:footnoteReference w:id="1"/>
      </w:r>
      <w:r w:rsidR="0065550C" w:rsidRPr="00115EDF">
        <w:t xml:space="preserve"> </w:t>
      </w:r>
      <w:r w:rsidR="00502A45" w:rsidRPr="00115EDF">
        <w:t xml:space="preserve">This development allows to </w:t>
      </w:r>
      <w:r w:rsidR="00C247A7">
        <w:t xml:space="preserve">discuss </w:t>
      </w:r>
      <w:r w:rsidR="00502A45" w:rsidRPr="00115EDF">
        <w:t xml:space="preserve">issues of </w:t>
      </w:r>
      <w:r w:rsidR="0009512D" w:rsidRPr="00115EDF">
        <w:t xml:space="preserve">international protection </w:t>
      </w:r>
      <w:r w:rsidR="00502A45" w:rsidRPr="00115EDF">
        <w:t xml:space="preserve">in a dedicated dialogue environment. </w:t>
      </w:r>
      <w:r w:rsidRPr="00115EDF">
        <w:t>A</w:t>
      </w:r>
      <w:r w:rsidR="00857FC8" w:rsidRPr="00115EDF">
        <w:t>ccordingly</w:t>
      </w:r>
      <w:r w:rsidR="000D0FF2">
        <w:t xml:space="preserve">, </w:t>
      </w:r>
      <w:r w:rsidR="00857FC8" w:rsidRPr="00115EDF">
        <w:t xml:space="preserve">the project team is preparing this introductory </w:t>
      </w:r>
      <w:r w:rsidRPr="00115EDF">
        <w:t>meeting on this</w:t>
      </w:r>
      <w:r w:rsidRPr="00D87C70">
        <w:rPr>
          <w:color w:val="000000"/>
        </w:rPr>
        <w:t xml:space="preserve"> subject. </w:t>
      </w:r>
      <w:r w:rsidR="007B7579">
        <w:rPr>
          <w:color w:val="000000"/>
        </w:rPr>
        <w:t>T</w:t>
      </w:r>
      <w:r w:rsidR="00857FC8" w:rsidRPr="00D87C70">
        <w:rPr>
          <w:color w:val="000000"/>
        </w:rPr>
        <w:t xml:space="preserve">his concept note </w:t>
      </w:r>
      <w:r w:rsidR="00EE716A">
        <w:rPr>
          <w:color w:val="000000"/>
        </w:rPr>
        <w:t xml:space="preserve">describes </w:t>
      </w:r>
      <w:r w:rsidR="007B7579">
        <w:rPr>
          <w:color w:val="000000"/>
        </w:rPr>
        <w:t xml:space="preserve">the context, the objectives and expected results of this first meeting on IPA and outlines the methodology and a programme which is to be further developed. </w:t>
      </w:r>
      <w:r w:rsidR="00857FC8" w:rsidRPr="00D87C70">
        <w:rPr>
          <w:color w:val="000000"/>
        </w:rPr>
        <w:t xml:space="preserve">  </w:t>
      </w:r>
    </w:p>
    <w:p w14:paraId="3B8D0558" w14:textId="77777777" w:rsidR="00FD50AB" w:rsidRDefault="00FD50AB" w:rsidP="00FD50AB">
      <w:pPr>
        <w:autoSpaceDE w:val="0"/>
        <w:autoSpaceDN w:val="0"/>
        <w:adjustRightInd w:val="0"/>
        <w:spacing w:after="0" w:line="240" w:lineRule="auto"/>
        <w:jc w:val="both"/>
        <w:rPr>
          <w:b/>
          <w:color w:val="000000"/>
        </w:rPr>
      </w:pPr>
    </w:p>
    <w:p w14:paraId="6897B0CF" w14:textId="77777777" w:rsidR="00EE716A" w:rsidRDefault="00C8442C" w:rsidP="00666ED0">
      <w:pPr>
        <w:autoSpaceDE w:val="0"/>
        <w:autoSpaceDN w:val="0"/>
        <w:adjustRightInd w:val="0"/>
        <w:spacing w:after="0" w:line="240" w:lineRule="auto"/>
        <w:jc w:val="both"/>
        <w:rPr>
          <w:b/>
          <w:color w:val="000000"/>
        </w:rPr>
      </w:pPr>
      <w:r>
        <w:rPr>
          <w:b/>
          <w:color w:val="000000"/>
        </w:rPr>
        <w:t>Normative and Legal Framework Governing Protection and Asylum</w:t>
      </w:r>
    </w:p>
    <w:p w14:paraId="11257DD1" w14:textId="23D3BFB0" w:rsidR="00666ED0" w:rsidRDefault="001E6E16" w:rsidP="00666ED0">
      <w:pPr>
        <w:autoSpaceDE w:val="0"/>
        <w:autoSpaceDN w:val="0"/>
        <w:adjustRightInd w:val="0"/>
        <w:spacing w:after="0" w:line="240" w:lineRule="auto"/>
        <w:jc w:val="both"/>
      </w:pPr>
      <w:r w:rsidRPr="001E6E16">
        <w:rPr>
          <w:color w:val="000000"/>
        </w:rPr>
        <w:t>A</w:t>
      </w:r>
      <w:r>
        <w:rPr>
          <w:color w:val="000000"/>
        </w:rPr>
        <w:t>s a general</w:t>
      </w:r>
      <w:r w:rsidR="004F2BB7" w:rsidRPr="00D87C70">
        <w:rPr>
          <w:color w:val="000000"/>
        </w:rPr>
        <w:t xml:space="preserve"> principle, the primary responsibility for protecting and assisting asylum seekers and refugees lies at national level with the host state as </w:t>
      </w:r>
      <w:r w:rsidR="001B2C1C">
        <w:rPr>
          <w:color w:val="000000"/>
        </w:rPr>
        <w:t>derivable from</w:t>
      </w:r>
      <w:r w:rsidR="004F2BB7" w:rsidRPr="00D87C70">
        <w:rPr>
          <w:color w:val="000000"/>
        </w:rPr>
        <w:t xml:space="preserve"> </w:t>
      </w:r>
      <w:r w:rsidR="00B21E6A" w:rsidRPr="00D87C70">
        <w:rPr>
          <w:color w:val="000000"/>
        </w:rPr>
        <w:t>relevant international law</w:t>
      </w:r>
      <w:r w:rsidR="004F2BB7" w:rsidRPr="00D87C70">
        <w:rPr>
          <w:color w:val="000000"/>
        </w:rPr>
        <w:t xml:space="preserve">. </w:t>
      </w:r>
      <w:r w:rsidR="007035D4" w:rsidRPr="00D87C70">
        <w:rPr>
          <w:color w:val="000000"/>
        </w:rPr>
        <w:t xml:space="preserve">States must </w:t>
      </w:r>
      <w:r w:rsidR="007035D4" w:rsidRPr="007035D4">
        <w:rPr>
          <w:color w:val="000000"/>
        </w:rPr>
        <w:t>ensure that their systems are able to meet the standards set in international law</w:t>
      </w:r>
      <w:r w:rsidR="007035D4">
        <w:rPr>
          <w:color w:val="000000"/>
        </w:rPr>
        <w:t xml:space="preserve">, </w:t>
      </w:r>
      <w:r w:rsidR="007035D4" w:rsidRPr="00D87C70">
        <w:rPr>
          <w:color w:val="000000"/>
        </w:rPr>
        <w:t xml:space="preserve">notably the 1951 Geneva Refugee Convention and its 1967 </w:t>
      </w:r>
      <w:r w:rsidR="001B2C1C">
        <w:rPr>
          <w:color w:val="000000"/>
        </w:rPr>
        <w:t>P</w:t>
      </w:r>
      <w:r w:rsidR="001B2C1C" w:rsidRPr="00D87C70">
        <w:rPr>
          <w:color w:val="000000"/>
        </w:rPr>
        <w:t xml:space="preserve">rotocol </w:t>
      </w:r>
      <w:r w:rsidR="007035D4">
        <w:t xml:space="preserve">and </w:t>
      </w:r>
      <w:r w:rsidR="00DA292D">
        <w:t>other regional initiatives</w:t>
      </w:r>
      <w:r w:rsidR="00EF6077">
        <w:t xml:space="preserve">. Most </w:t>
      </w:r>
      <w:r w:rsidR="00C247A7">
        <w:t xml:space="preserve">ENI SPCs </w:t>
      </w:r>
      <w:r w:rsidR="00EF6077" w:rsidRPr="00EF6077">
        <w:t>have signed the 1951</w:t>
      </w:r>
      <w:r w:rsidR="00FE2282">
        <w:t xml:space="preserve"> Refugee</w:t>
      </w:r>
      <w:r w:rsidR="00EF6077" w:rsidRPr="00EF6077">
        <w:t xml:space="preserve"> Convention and its 1967 Protocol. </w:t>
      </w:r>
      <w:r w:rsidR="00FE2282">
        <w:t xml:space="preserve">Some of the ENI </w:t>
      </w:r>
      <w:r w:rsidR="00787522">
        <w:t>SPCs</w:t>
      </w:r>
      <w:r w:rsidR="00EF6077" w:rsidRPr="00EF6077">
        <w:t xml:space="preserve"> have furthermore signed the 1969 Organization of Africa Unity (OAU) Convention Governing the Specific Aspects </w:t>
      </w:r>
      <w:r w:rsidR="00EF6077" w:rsidRPr="00115EDF">
        <w:t>of Refugee Problems in Africa (hereafter the OAU Convention)</w:t>
      </w:r>
      <w:r w:rsidR="00FE2282" w:rsidRPr="00115EDF">
        <w:t xml:space="preserve">. </w:t>
      </w:r>
      <w:r w:rsidR="00EF6077" w:rsidRPr="00115EDF">
        <w:t xml:space="preserve">Some other regional tools that are particularly relevant for </w:t>
      </w:r>
      <w:r w:rsidR="00C247A7">
        <w:t>most ENI SPCs</w:t>
      </w:r>
      <w:r w:rsidR="00EF6077" w:rsidRPr="00115EDF">
        <w:t xml:space="preserve"> also include</w:t>
      </w:r>
      <w:r w:rsidR="00C247A7">
        <w:t>,</w:t>
      </w:r>
      <w:r w:rsidR="00EF6077" w:rsidRPr="00115EDF">
        <w:t xml:space="preserve"> but are not limited to: </w:t>
      </w:r>
      <w:r w:rsidR="004F472F">
        <w:t>t</w:t>
      </w:r>
      <w:r w:rsidR="00EF6077" w:rsidRPr="00115EDF">
        <w:t xml:space="preserve">he 1992 Declaration on the Protection of Refugees and Displaced Persons in the Arab World </w:t>
      </w:r>
      <w:r w:rsidR="00C95F54" w:rsidRPr="00115EDF">
        <w:t>and</w:t>
      </w:r>
      <w:r w:rsidR="0009512D" w:rsidRPr="00115EDF">
        <w:t xml:space="preserve"> </w:t>
      </w:r>
      <w:r w:rsidR="00EF6077" w:rsidRPr="00115EDF">
        <w:t xml:space="preserve">the 1994 Arab Convention on Regulating </w:t>
      </w:r>
      <w:r w:rsidR="00FE2282" w:rsidRPr="00115EDF">
        <w:t xml:space="preserve">the </w:t>
      </w:r>
      <w:r w:rsidR="00EF6077" w:rsidRPr="00115EDF">
        <w:t>Status of Refugees in the Arab Countries</w:t>
      </w:r>
      <w:r w:rsidR="00FE2282" w:rsidRPr="00115EDF">
        <w:t>.</w:t>
      </w:r>
      <w:r w:rsidR="00EF6077" w:rsidRPr="00115EDF">
        <w:t xml:space="preserve"> </w:t>
      </w:r>
      <w:r w:rsidR="00CD71B2">
        <w:t>The principle of non-refoulement, is widely recognized by States</w:t>
      </w:r>
      <w:r w:rsidR="00CD71B2">
        <w:rPr>
          <w:rStyle w:val="FootnoteReference"/>
        </w:rPr>
        <w:footnoteReference w:id="2"/>
      </w:r>
      <w:r w:rsidR="00CD71B2">
        <w:t xml:space="preserve"> as being a general principle of International Law as well as customary international law</w:t>
      </w:r>
      <w:r w:rsidR="00CD71B2">
        <w:rPr>
          <w:rStyle w:val="FootnoteReference"/>
        </w:rPr>
        <w:footnoteReference w:id="3"/>
      </w:r>
      <w:r w:rsidR="00666ED0">
        <w:t>.</w:t>
      </w:r>
    </w:p>
    <w:p w14:paraId="6AA9EA6A" w14:textId="77777777" w:rsidR="00666ED0" w:rsidRDefault="00666ED0" w:rsidP="00666ED0">
      <w:pPr>
        <w:autoSpaceDE w:val="0"/>
        <w:autoSpaceDN w:val="0"/>
        <w:adjustRightInd w:val="0"/>
        <w:spacing w:after="0" w:line="240" w:lineRule="auto"/>
        <w:jc w:val="both"/>
      </w:pPr>
    </w:p>
    <w:p w14:paraId="6B697CF9" w14:textId="36727555" w:rsidR="00FD50AB" w:rsidRDefault="00C8442C" w:rsidP="00666ED0">
      <w:pPr>
        <w:autoSpaceDE w:val="0"/>
        <w:autoSpaceDN w:val="0"/>
        <w:adjustRightInd w:val="0"/>
        <w:spacing w:after="0" w:line="240" w:lineRule="auto"/>
        <w:jc w:val="both"/>
      </w:pPr>
      <w:r w:rsidRPr="00115EDF">
        <w:t xml:space="preserve">As for </w:t>
      </w:r>
      <w:r w:rsidR="003F15CC">
        <w:t xml:space="preserve">the </w:t>
      </w:r>
      <w:r w:rsidRPr="00115EDF">
        <w:t xml:space="preserve">EU </w:t>
      </w:r>
      <w:r w:rsidR="003F15CC">
        <w:t>MS</w:t>
      </w:r>
      <w:r w:rsidRPr="00115EDF">
        <w:t xml:space="preserve">, they </w:t>
      </w:r>
      <w:r w:rsidR="001D4529">
        <w:t xml:space="preserve">are all signatories to the Convention and its protocol. They </w:t>
      </w:r>
      <w:r w:rsidRPr="00115EDF">
        <w:t xml:space="preserve">have adopted a set of  standards dealing (among others) with the qualification of third-country nationals or stateless persons as beneficiaries of international protection, the procedures for granting or denying international protection and the reception of seekers for international protection. This set of minimum standards constitutes one part of the Common European Asylum System </w:t>
      </w:r>
      <w:r w:rsidR="00CD71B2">
        <w:t xml:space="preserve">(CEAS) </w:t>
      </w:r>
      <w:r w:rsidRPr="00115EDF">
        <w:t xml:space="preserve">and intends to </w:t>
      </w:r>
      <w:r w:rsidR="00585A6D" w:rsidRPr="00115EDF">
        <w:t xml:space="preserve">harmonise the asylum systems in EU </w:t>
      </w:r>
      <w:r w:rsidR="003F15CC">
        <w:t>MS</w:t>
      </w:r>
      <w:r w:rsidR="00585A6D" w:rsidRPr="00115EDF">
        <w:t xml:space="preserve"> by setting common standards and stronger co-operation to ensure that asylum seekers are treated equally in an open and fair system – wherever they apply.</w:t>
      </w:r>
      <w:r w:rsidR="00555ADF" w:rsidRPr="00115EDF">
        <w:t xml:space="preserve"> </w:t>
      </w:r>
      <w:r w:rsidR="00C247A7">
        <w:t xml:space="preserve">Nonetheless, </w:t>
      </w:r>
      <w:r w:rsidR="00AB4567" w:rsidRPr="006941A8">
        <w:rPr>
          <w:color w:val="000000"/>
        </w:rPr>
        <w:t xml:space="preserve">differences continue to exist among </w:t>
      </w:r>
      <w:r w:rsidR="00AB4567">
        <w:rPr>
          <w:color w:val="000000"/>
        </w:rPr>
        <w:t xml:space="preserve">EU MS </w:t>
      </w:r>
      <w:r w:rsidR="00AB4567" w:rsidRPr="006941A8">
        <w:rPr>
          <w:color w:val="000000"/>
        </w:rPr>
        <w:t xml:space="preserve">in the reception and treatment of asylum seekers, </w:t>
      </w:r>
      <w:r w:rsidR="00C247A7">
        <w:rPr>
          <w:color w:val="000000"/>
        </w:rPr>
        <w:t xml:space="preserve">as well as the </w:t>
      </w:r>
      <w:r w:rsidR="00AB4567" w:rsidRPr="006941A8">
        <w:rPr>
          <w:color w:val="000000"/>
        </w:rPr>
        <w:t>the protection of refugees</w:t>
      </w:r>
      <w:r w:rsidR="00AB4567">
        <w:rPr>
          <w:color w:val="000000"/>
        </w:rPr>
        <w:t>.</w:t>
      </w:r>
      <w:r w:rsidR="00AB4567" w:rsidRPr="00346D95">
        <w:rPr>
          <w:color w:val="000000"/>
        </w:rPr>
        <w:t xml:space="preserve"> </w:t>
      </w:r>
      <w:r w:rsidR="00AC2D4F">
        <w:t>In this respect, the establishment of an EU Asylum Support Office (EASO) supporting the further harmonization and coordination of asylum activities between EU MS is an important milestone.</w:t>
      </w:r>
    </w:p>
    <w:p w14:paraId="0BE34EB2" w14:textId="5FECCC4E" w:rsidR="00CD71B2" w:rsidRDefault="00CD71B2" w:rsidP="001D0C87">
      <w:pPr>
        <w:autoSpaceDE w:val="0"/>
        <w:autoSpaceDN w:val="0"/>
        <w:adjustRightInd w:val="0"/>
        <w:spacing w:before="60" w:after="60" w:line="240" w:lineRule="auto"/>
        <w:jc w:val="both"/>
      </w:pPr>
    </w:p>
    <w:p w14:paraId="0B18C34F" w14:textId="77777777" w:rsidR="00AB4567" w:rsidRDefault="00AB4567">
      <w:pPr>
        <w:spacing w:after="0" w:line="240" w:lineRule="auto"/>
        <w:rPr>
          <w:b/>
          <w:color w:val="000000"/>
        </w:rPr>
      </w:pPr>
      <w:r>
        <w:rPr>
          <w:b/>
          <w:color w:val="000000"/>
        </w:rPr>
        <w:br w:type="page"/>
      </w:r>
    </w:p>
    <w:p w14:paraId="168B705F" w14:textId="0972905C" w:rsidR="007D19CB" w:rsidRPr="00666ED0" w:rsidRDefault="001D4529" w:rsidP="00666ED0">
      <w:pPr>
        <w:autoSpaceDE w:val="0"/>
        <w:autoSpaceDN w:val="0"/>
        <w:adjustRightInd w:val="0"/>
        <w:spacing w:after="0" w:line="240" w:lineRule="auto"/>
        <w:jc w:val="both"/>
        <w:rPr>
          <w:b/>
          <w:color w:val="000000"/>
        </w:rPr>
      </w:pPr>
      <w:r w:rsidRPr="00666ED0">
        <w:rPr>
          <w:b/>
          <w:color w:val="000000"/>
        </w:rPr>
        <w:lastRenderedPageBreak/>
        <w:t>Practice</w:t>
      </w:r>
      <w:r w:rsidR="005A7806">
        <w:rPr>
          <w:b/>
          <w:color w:val="000000"/>
        </w:rPr>
        <w:t xml:space="preserve"> of </w:t>
      </w:r>
      <w:r w:rsidRPr="00666ED0">
        <w:rPr>
          <w:b/>
          <w:color w:val="000000"/>
        </w:rPr>
        <w:t>protection</w:t>
      </w:r>
    </w:p>
    <w:p w14:paraId="3E92D5AF" w14:textId="209CF20D" w:rsidR="00C247A7" w:rsidRDefault="00C247A7" w:rsidP="00133304">
      <w:pPr>
        <w:autoSpaceDE w:val="0"/>
        <w:autoSpaceDN w:val="0"/>
        <w:adjustRightInd w:val="0"/>
        <w:spacing w:after="0" w:line="240" w:lineRule="auto"/>
        <w:jc w:val="both"/>
        <w:rPr>
          <w:color w:val="000000"/>
        </w:rPr>
      </w:pPr>
      <w:r w:rsidRPr="00C36FEB">
        <w:t>The Syrian crisis proves that countries in the region that are not signatories to the 1951 Convention relating to the Status of Refugees, nevertheless respect the relevant international protection standards, in particular by until recently keeping the borders open</w:t>
      </w:r>
      <w:r w:rsidRPr="0090393C">
        <w:t>, allowing safe-stay of refugees and by making access to minimum life-sustaining assistance available to most of them</w:t>
      </w:r>
      <w:r w:rsidRPr="00D76759">
        <w:t xml:space="preserve"> (Khallaf 2013, p 11).</w:t>
      </w:r>
      <w:r w:rsidRPr="00C247A7">
        <w:rPr>
          <w:color w:val="000000"/>
        </w:rPr>
        <w:t xml:space="preserve"> </w:t>
      </w:r>
      <w:r>
        <w:rPr>
          <w:color w:val="000000"/>
        </w:rPr>
        <w:t xml:space="preserve">While demonstrating burden sharing and solidarity among countries, it also is a show of respect to the </w:t>
      </w:r>
      <w:r w:rsidRPr="003D316D">
        <w:rPr>
          <w:color w:val="000000"/>
        </w:rPr>
        <w:t xml:space="preserve">cardinal principle of </w:t>
      </w:r>
      <w:r>
        <w:rPr>
          <w:color w:val="000000"/>
        </w:rPr>
        <w:t>non-refoulement.</w:t>
      </w:r>
    </w:p>
    <w:p w14:paraId="221C6AD3" w14:textId="77777777" w:rsidR="00C247A7" w:rsidRDefault="00C247A7" w:rsidP="00133304">
      <w:pPr>
        <w:autoSpaceDE w:val="0"/>
        <w:autoSpaceDN w:val="0"/>
        <w:adjustRightInd w:val="0"/>
        <w:spacing w:after="0" w:line="240" w:lineRule="auto"/>
        <w:jc w:val="both"/>
        <w:rPr>
          <w:color w:val="000000"/>
        </w:rPr>
      </w:pPr>
    </w:p>
    <w:p w14:paraId="7AB9F70C" w14:textId="4D95294F" w:rsidR="00E2781F" w:rsidRDefault="00AC2D4F" w:rsidP="00133304">
      <w:pPr>
        <w:autoSpaceDE w:val="0"/>
        <w:autoSpaceDN w:val="0"/>
        <w:adjustRightInd w:val="0"/>
        <w:spacing w:after="0" w:line="240" w:lineRule="auto"/>
        <w:jc w:val="both"/>
        <w:rPr>
          <w:color w:val="000000"/>
        </w:rPr>
      </w:pPr>
      <w:r>
        <w:rPr>
          <w:color w:val="000000"/>
        </w:rPr>
        <w:t xml:space="preserve">Countries that ratified one or more of the above mentioned international or regional instruments are </w:t>
      </w:r>
      <w:r w:rsidR="000F5A8E" w:rsidRPr="00346D95">
        <w:rPr>
          <w:color w:val="000000"/>
        </w:rPr>
        <w:t xml:space="preserve">to establish national protection systems that are developed in compliance with the mentioned international obligations. </w:t>
      </w:r>
      <w:r w:rsidR="00E2781F">
        <w:rPr>
          <w:color w:val="000000"/>
        </w:rPr>
        <w:t xml:space="preserve">National legal systems governing the international protection and the status of refugees vary: some countries have comprehensive procedures to address the intake and the determination of individual asylum claims, others have procedures in place governing categories or temporary protection of specific groups, and other countries lack domestic laws in this regard. </w:t>
      </w:r>
      <w:r w:rsidR="00666ED0">
        <w:rPr>
          <w:color w:val="000000"/>
        </w:rPr>
        <w:t xml:space="preserve">In case that no international protection is needed, persons may be sent back to their country of origin. </w:t>
      </w:r>
      <w:r w:rsidR="00666ED0" w:rsidRPr="001831E4">
        <w:rPr>
          <w:color w:val="000000"/>
        </w:rPr>
        <w:t xml:space="preserve">This calls for clear, fair and short </w:t>
      </w:r>
      <w:r w:rsidR="00666ED0">
        <w:rPr>
          <w:color w:val="000000"/>
        </w:rPr>
        <w:t xml:space="preserve">individual </w:t>
      </w:r>
      <w:r w:rsidR="00666ED0" w:rsidRPr="001831E4">
        <w:rPr>
          <w:color w:val="000000"/>
        </w:rPr>
        <w:t>procedures</w:t>
      </w:r>
      <w:r w:rsidR="00666ED0">
        <w:rPr>
          <w:color w:val="000000"/>
        </w:rPr>
        <w:t>, respectful of the human rights and the dignity of the person.</w:t>
      </w:r>
      <w:r w:rsidR="00AB4567">
        <w:rPr>
          <w:color w:val="000000"/>
        </w:rPr>
        <w:t xml:space="preserve"> </w:t>
      </w:r>
    </w:p>
    <w:p w14:paraId="212F18A7" w14:textId="77777777" w:rsidR="00666ED0" w:rsidRDefault="00666ED0" w:rsidP="00666ED0">
      <w:pPr>
        <w:tabs>
          <w:tab w:val="left" w:pos="1032"/>
        </w:tabs>
        <w:spacing w:after="0" w:line="240" w:lineRule="auto"/>
        <w:jc w:val="both"/>
        <w:rPr>
          <w:color w:val="000000"/>
        </w:rPr>
      </w:pPr>
    </w:p>
    <w:p w14:paraId="6790B0BA" w14:textId="77777777" w:rsidR="00C95DDD" w:rsidRDefault="001831E4" w:rsidP="00666ED0">
      <w:pPr>
        <w:tabs>
          <w:tab w:val="left" w:pos="1032"/>
        </w:tabs>
        <w:spacing w:after="0" w:line="240" w:lineRule="auto"/>
        <w:jc w:val="both"/>
        <w:rPr>
          <w:rFonts w:cs="TimesNewRoman"/>
        </w:rPr>
      </w:pPr>
      <w:r>
        <w:rPr>
          <w:color w:val="000000"/>
        </w:rPr>
        <w:t>However, circumstances may lead to a more general approach to protection. I.e. in case of a large influx to a country, or in case of conflicts in the region or elsewhere, groups of individuals who are in clear need of protection (the so called prima facie refugees) can be protected</w:t>
      </w:r>
      <w:r w:rsidR="006124EC">
        <w:rPr>
          <w:color w:val="000000"/>
        </w:rPr>
        <w:t xml:space="preserve"> without an individual </w:t>
      </w:r>
      <w:r w:rsidR="009811CA">
        <w:rPr>
          <w:color w:val="000000"/>
        </w:rPr>
        <w:t xml:space="preserve">assessment of their claims </w:t>
      </w:r>
      <w:r w:rsidR="006124EC">
        <w:rPr>
          <w:color w:val="000000"/>
        </w:rPr>
        <w:t xml:space="preserve">to decide </w:t>
      </w:r>
      <w:r w:rsidR="00A0240D">
        <w:rPr>
          <w:color w:val="000000"/>
        </w:rPr>
        <w:t>i</w:t>
      </w:r>
      <w:r w:rsidR="006124EC">
        <w:rPr>
          <w:color w:val="000000"/>
        </w:rPr>
        <w:t xml:space="preserve">f they meet the criteria </w:t>
      </w:r>
      <w:r w:rsidR="00B64C57">
        <w:rPr>
          <w:color w:val="000000"/>
        </w:rPr>
        <w:t>of the refugee definition</w:t>
      </w:r>
      <w:r w:rsidR="005B47E7">
        <w:rPr>
          <w:color w:val="000000"/>
        </w:rPr>
        <w:t>.</w:t>
      </w:r>
      <w:r w:rsidR="00B64C57">
        <w:rPr>
          <w:color w:val="000000"/>
        </w:rPr>
        <w:t xml:space="preserve"> </w:t>
      </w:r>
      <w:r w:rsidR="00EB43BB">
        <w:rPr>
          <w:color w:val="000000"/>
        </w:rPr>
        <w:t xml:space="preserve">In fact, large scale influx makes an individual examination of each person seeking protection </w:t>
      </w:r>
      <w:r w:rsidR="00B64C57">
        <w:rPr>
          <w:color w:val="000000"/>
        </w:rPr>
        <w:t xml:space="preserve">practically difficult </w:t>
      </w:r>
      <w:r w:rsidR="00EB43BB">
        <w:rPr>
          <w:color w:val="000000"/>
        </w:rPr>
        <w:t xml:space="preserve">and would overburden any asylum system based on individual determination of the protection needs. Against this background and as a general observation </w:t>
      </w:r>
      <w:r w:rsidR="007578EB">
        <w:rPr>
          <w:color w:val="000000"/>
        </w:rPr>
        <w:t>it</w:t>
      </w:r>
      <w:r w:rsidR="00EB43BB">
        <w:rPr>
          <w:color w:val="000000"/>
        </w:rPr>
        <w:t xml:space="preserve"> may </w:t>
      </w:r>
      <w:r w:rsidR="007578EB">
        <w:rPr>
          <w:color w:val="000000"/>
        </w:rPr>
        <w:t xml:space="preserve">be </w:t>
      </w:r>
      <w:r w:rsidR="00EB43BB">
        <w:rPr>
          <w:color w:val="000000"/>
        </w:rPr>
        <w:t>note</w:t>
      </w:r>
      <w:r w:rsidR="007578EB">
        <w:rPr>
          <w:color w:val="000000"/>
        </w:rPr>
        <w:t>d</w:t>
      </w:r>
      <w:r w:rsidR="006124EC">
        <w:rPr>
          <w:color w:val="000000"/>
        </w:rPr>
        <w:t xml:space="preserve"> </w:t>
      </w:r>
      <w:r w:rsidR="005B47E7">
        <w:rPr>
          <w:color w:val="000000"/>
        </w:rPr>
        <w:t xml:space="preserve">that </w:t>
      </w:r>
      <w:r w:rsidR="006124EC">
        <w:rPr>
          <w:color w:val="000000"/>
        </w:rPr>
        <w:t xml:space="preserve">asylum systems in the EU are </w:t>
      </w:r>
      <w:r w:rsidR="000C3793">
        <w:rPr>
          <w:color w:val="000000"/>
        </w:rPr>
        <w:t xml:space="preserve">generally </w:t>
      </w:r>
      <w:r w:rsidR="006124EC">
        <w:rPr>
          <w:color w:val="000000"/>
        </w:rPr>
        <w:t xml:space="preserve">based on an individual judgment, </w:t>
      </w:r>
      <w:r w:rsidR="007578EB">
        <w:rPr>
          <w:color w:val="000000"/>
        </w:rPr>
        <w:t xml:space="preserve">while </w:t>
      </w:r>
      <w:r w:rsidR="006124EC">
        <w:rPr>
          <w:color w:val="000000"/>
        </w:rPr>
        <w:t>the systems in the</w:t>
      </w:r>
      <w:r w:rsidR="007578EB">
        <w:rPr>
          <w:color w:val="000000"/>
        </w:rPr>
        <w:t xml:space="preserve"> South</w:t>
      </w:r>
      <w:r w:rsidR="006124EC">
        <w:rPr>
          <w:color w:val="000000"/>
        </w:rPr>
        <w:t xml:space="preserve"> ENI partner countries to protect refugees being more often based on </w:t>
      </w:r>
      <w:r w:rsidR="009811CA">
        <w:rPr>
          <w:color w:val="000000"/>
        </w:rPr>
        <w:t>a “group” approach</w:t>
      </w:r>
      <w:r w:rsidR="005B47E7">
        <w:rPr>
          <w:color w:val="000000"/>
        </w:rPr>
        <w:t>.</w:t>
      </w:r>
      <w:r w:rsidR="006124EC">
        <w:rPr>
          <w:rStyle w:val="FootnoteReference"/>
          <w:color w:val="000000"/>
        </w:rPr>
        <w:footnoteReference w:id="4"/>
      </w:r>
      <w:r w:rsidR="006124EC">
        <w:rPr>
          <w:color w:val="000000"/>
        </w:rPr>
        <w:t xml:space="preserve"> </w:t>
      </w:r>
    </w:p>
    <w:p w14:paraId="1E6BE8EF" w14:textId="77777777" w:rsidR="00A33B6C" w:rsidRDefault="00A33B6C" w:rsidP="001D0C87">
      <w:pPr>
        <w:autoSpaceDE w:val="0"/>
        <w:autoSpaceDN w:val="0"/>
        <w:adjustRightInd w:val="0"/>
        <w:spacing w:before="60" w:after="60" w:line="240" w:lineRule="auto"/>
        <w:jc w:val="both"/>
        <w:rPr>
          <w:rFonts w:cs="TimesNewRoman"/>
          <w:b/>
        </w:rPr>
      </w:pPr>
    </w:p>
    <w:p w14:paraId="34D8B7A6" w14:textId="50A18A01" w:rsidR="0064339B" w:rsidRPr="001D0C87" w:rsidRDefault="0064339B" w:rsidP="001D0C87">
      <w:pPr>
        <w:autoSpaceDE w:val="0"/>
        <w:autoSpaceDN w:val="0"/>
        <w:adjustRightInd w:val="0"/>
        <w:spacing w:before="60" w:after="60" w:line="240" w:lineRule="auto"/>
        <w:jc w:val="both"/>
        <w:rPr>
          <w:rFonts w:cs="TimesNewRoman"/>
          <w:b/>
        </w:rPr>
      </w:pPr>
      <w:r w:rsidRPr="001D0C87">
        <w:rPr>
          <w:rFonts w:cs="TimesNewRoman"/>
          <w:b/>
        </w:rPr>
        <w:t>Asylum in the Middle East and North Africa</w:t>
      </w:r>
    </w:p>
    <w:p w14:paraId="01CAA071" w14:textId="0C2C3D8F" w:rsidR="00666ED0" w:rsidRDefault="0064339B" w:rsidP="001D0C87">
      <w:pPr>
        <w:autoSpaceDE w:val="0"/>
        <w:autoSpaceDN w:val="0"/>
        <w:adjustRightInd w:val="0"/>
        <w:spacing w:before="60" w:after="60" w:line="240" w:lineRule="auto"/>
        <w:jc w:val="both"/>
        <w:rPr>
          <w:rFonts w:cs="TimesNewRoman"/>
        </w:rPr>
      </w:pPr>
      <w:r>
        <w:rPr>
          <w:rFonts w:cs="TimesNewRoman"/>
        </w:rPr>
        <w:t>The</w:t>
      </w:r>
      <w:r w:rsidR="00C95DDD">
        <w:rPr>
          <w:rFonts w:cs="TimesNewRoman"/>
        </w:rPr>
        <w:t xml:space="preserve"> Middle East and North Africa have been traditionally</w:t>
      </w:r>
      <w:r>
        <w:rPr>
          <w:rFonts w:cs="TimesNewRoman"/>
        </w:rPr>
        <w:t xml:space="preserve"> </w:t>
      </w:r>
      <w:r w:rsidR="00B64C57">
        <w:rPr>
          <w:rFonts w:cs="TimesNewRoman"/>
        </w:rPr>
        <w:t xml:space="preserve">and increasingly over the years </w:t>
      </w:r>
      <w:r w:rsidR="00C95DDD">
        <w:rPr>
          <w:rFonts w:cs="TimesNewRoman"/>
        </w:rPr>
        <w:t xml:space="preserve">hosting some of the largest </w:t>
      </w:r>
      <w:r w:rsidR="00F0042D">
        <w:rPr>
          <w:rFonts w:cs="TimesNewRoman"/>
        </w:rPr>
        <w:t xml:space="preserve">and longest standing </w:t>
      </w:r>
      <w:r w:rsidR="00C95DDD">
        <w:rPr>
          <w:rFonts w:cs="TimesNewRoman"/>
        </w:rPr>
        <w:t xml:space="preserve">refugee populations in the World: Palestinians, </w:t>
      </w:r>
      <w:r w:rsidR="007B7579">
        <w:rPr>
          <w:rFonts w:cs="TimesNewRoman"/>
        </w:rPr>
        <w:t>Sahraouian</w:t>
      </w:r>
      <w:r w:rsidR="003B5ED3">
        <w:rPr>
          <w:rFonts w:cs="TimesNewRoman"/>
        </w:rPr>
        <w:t xml:space="preserve"> and</w:t>
      </w:r>
      <w:r w:rsidR="00445DA9">
        <w:rPr>
          <w:rFonts w:cs="TimesNewRoman"/>
        </w:rPr>
        <w:t xml:space="preserve"> </w:t>
      </w:r>
      <w:r w:rsidR="000C61DB">
        <w:rPr>
          <w:rFonts w:cs="TimesNewRoman"/>
        </w:rPr>
        <w:t>Somalis</w:t>
      </w:r>
      <w:r w:rsidR="003B5ED3">
        <w:rPr>
          <w:rFonts w:cs="TimesNewRoman"/>
        </w:rPr>
        <w:t>.</w:t>
      </w:r>
      <w:r w:rsidR="00F0042D">
        <w:rPr>
          <w:rFonts w:cs="TimesNewRoman"/>
        </w:rPr>
        <w:t xml:space="preserve"> </w:t>
      </w:r>
      <w:r w:rsidR="00C44690">
        <w:rPr>
          <w:rFonts w:cs="TimesNewRoman"/>
        </w:rPr>
        <w:t xml:space="preserve">There have also been sizable numbers of Iraqi refugees in the region, particularly over the last three decades. Their number had reached an all time high in 2007, with an estimated 2 million refugees hosted in the region (mostly in Syria and Jordan). </w:t>
      </w:r>
      <w:r w:rsidR="00812D3B">
        <w:rPr>
          <w:rFonts w:cs="TimesNewRoman"/>
        </w:rPr>
        <w:t xml:space="preserve">With the lack of political solutions in sight for their problems, </w:t>
      </w:r>
      <w:r w:rsidR="00C44690">
        <w:rPr>
          <w:rFonts w:cs="TimesNewRoman"/>
        </w:rPr>
        <w:t>and due to the complexity, protracted refugee populations</w:t>
      </w:r>
      <w:r w:rsidR="00666ED0">
        <w:rPr>
          <w:rStyle w:val="FootnoteReference"/>
          <w:rFonts w:cs="TimesNewRoman"/>
        </w:rPr>
        <w:footnoteReference w:id="5"/>
      </w:r>
      <w:r w:rsidR="00C44690">
        <w:rPr>
          <w:rFonts w:cs="TimesNewRoman"/>
        </w:rPr>
        <w:t xml:space="preserve"> </w:t>
      </w:r>
      <w:r w:rsidR="00666ED0">
        <w:rPr>
          <w:rFonts w:cs="TimesNewRoman"/>
        </w:rPr>
        <w:t xml:space="preserve">are </w:t>
      </w:r>
      <w:r w:rsidR="00C44690">
        <w:rPr>
          <w:rFonts w:cs="TimesNewRoman"/>
        </w:rPr>
        <w:t xml:space="preserve">not the focus of this meeting. </w:t>
      </w:r>
    </w:p>
    <w:p w14:paraId="139DAC8B" w14:textId="548E84C0" w:rsidR="00F46623" w:rsidRDefault="00F46623" w:rsidP="001D0C87">
      <w:pPr>
        <w:autoSpaceDE w:val="0"/>
        <w:autoSpaceDN w:val="0"/>
        <w:adjustRightInd w:val="0"/>
        <w:spacing w:before="60" w:after="60" w:line="240" w:lineRule="auto"/>
        <w:jc w:val="both"/>
        <w:rPr>
          <w:rFonts w:cs="TimesNewRoman"/>
        </w:rPr>
      </w:pPr>
    </w:p>
    <w:p w14:paraId="498810E2" w14:textId="77777777" w:rsidR="006C489A" w:rsidRDefault="007E210E" w:rsidP="00024B20">
      <w:pPr>
        <w:autoSpaceDE w:val="0"/>
        <w:autoSpaceDN w:val="0"/>
        <w:adjustRightInd w:val="0"/>
        <w:spacing w:before="60" w:after="60" w:line="240" w:lineRule="auto"/>
        <w:jc w:val="both"/>
        <w:rPr>
          <w:rFonts w:cs="TimesNewRoman"/>
        </w:rPr>
      </w:pPr>
      <w:r>
        <w:rPr>
          <w:rFonts w:cs="TimesNewRoman"/>
        </w:rPr>
        <w:t xml:space="preserve">Today, the region has </w:t>
      </w:r>
      <w:r w:rsidR="00EB18E1">
        <w:rPr>
          <w:rFonts w:cs="TimesNewRoman"/>
        </w:rPr>
        <w:t xml:space="preserve">had to once </w:t>
      </w:r>
      <w:r>
        <w:rPr>
          <w:rFonts w:cs="TimesNewRoman"/>
        </w:rPr>
        <w:t xml:space="preserve">again </w:t>
      </w:r>
      <w:r w:rsidR="00EB18E1">
        <w:rPr>
          <w:rFonts w:cs="TimesNewRoman"/>
        </w:rPr>
        <w:t xml:space="preserve">rise to the challenge of shouldering the bulk of the </w:t>
      </w:r>
      <w:r w:rsidR="007B3D8B">
        <w:rPr>
          <w:rFonts w:cs="TimesNewRoman"/>
        </w:rPr>
        <w:t xml:space="preserve">humanitarian </w:t>
      </w:r>
      <w:r w:rsidR="00EB18E1">
        <w:rPr>
          <w:rFonts w:cs="TimesNewRoman"/>
        </w:rPr>
        <w:t>consequences of the conflict in Syria</w:t>
      </w:r>
      <w:r w:rsidR="007B3D8B">
        <w:rPr>
          <w:rFonts w:cs="TimesNewRoman"/>
        </w:rPr>
        <w:t xml:space="preserve">. </w:t>
      </w:r>
      <w:r>
        <w:rPr>
          <w:rFonts w:cs="TimesNewRoman"/>
        </w:rPr>
        <w:t xml:space="preserve">The countries neighboring Syria (Lebanon Jordan, </w:t>
      </w:r>
      <w:r w:rsidRPr="00D11001">
        <w:rPr>
          <w:rFonts w:cs="TimesNewRoman"/>
        </w:rPr>
        <w:t xml:space="preserve">Turkey, </w:t>
      </w:r>
      <w:r w:rsidR="00A84AAC" w:rsidRPr="00D11001">
        <w:rPr>
          <w:rFonts w:cs="TimesNewRoman"/>
        </w:rPr>
        <w:t>and Iraq</w:t>
      </w:r>
      <w:r w:rsidRPr="00D11001">
        <w:rPr>
          <w:rFonts w:cs="TimesNewRoman"/>
        </w:rPr>
        <w:t xml:space="preserve">) host more than 3 million refugees. </w:t>
      </w:r>
      <w:r w:rsidR="006662B0" w:rsidRPr="00D11001">
        <w:rPr>
          <w:rFonts w:cs="TimesNewRoman"/>
        </w:rPr>
        <w:t xml:space="preserve">Some further 141,000 Syrians are in North Africa – most of them in Egypt. </w:t>
      </w:r>
    </w:p>
    <w:p w14:paraId="73609CF8" w14:textId="77777777" w:rsidR="006C489A" w:rsidRDefault="006C489A" w:rsidP="00024B20">
      <w:pPr>
        <w:autoSpaceDE w:val="0"/>
        <w:autoSpaceDN w:val="0"/>
        <w:adjustRightInd w:val="0"/>
        <w:spacing w:before="60" w:after="60" w:line="240" w:lineRule="auto"/>
        <w:jc w:val="both"/>
        <w:rPr>
          <w:rFonts w:cs="TimesNewRoman"/>
        </w:rPr>
      </w:pPr>
    </w:p>
    <w:p w14:paraId="37E87519" w14:textId="5C72D971" w:rsidR="006C489A" w:rsidRPr="008C13E0" w:rsidRDefault="006C489A" w:rsidP="00024B20">
      <w:pPr>
        <w:autoSpaceDE w:val="0"/>
        <w:autoSpaceDN w:val="0"/>
        <w:adjustRightInd w:val="0"/>
        <w:spacing w:before="60" w:after="60" w:line="240" w:lineRule="auto"/>
        <w:jc w:val="both"/>
      </w:pPr>
      <w:r>
        <w:t>ENI SPCs</w:t>
      </w:r>
      <w:r w:rsidRPr="00B018E0">
        <w:t xml:space="preserve"> have continued to show immense generosity in hosting refugees, notwithstanding the dramatic consequences for their economies and societies, let alone the impact of the conflict on their national security. As fighting drags on, host communities are heavily affected across the region, and refugees are becoming increasingly vulnerable.</w:t>
      </w:r>
    </w:p>
    <w:p w14:paraId="0D2B355E" w14:textId="77777777" w:rsidR="006C489A" w:rsidRDefault="006C489A" w:rsidP="00024B20">
      <w:pPr>
        <w:autoSpaceDE w:val="0"/>
        <w:autoSpaceDN w:val="0"/>
        <w:adjustRightInd w:val="0"/>
        <w:spacing w:before="60" w:after="60" w:line="240" w:lineRule="auto"/>
        <w:jc w:val="both"/>
        <w:rPr>
          <w:rFonts w:cs="TimesNewRoman"/>
        </w:rPr>
      </w:pPr>
    </w:p>
    <w:p w14:paraId="23B73025" w14:textId="48C091AB" w:rsidR="00C44690" w:rsidRDefault="00C44690" w:rsidP="00024B20">
      <w:pPr>
        <w:tabs>
          <w:tab w:val="left" w:pos="1032"/>
        </w:tabs>
        <w:spacing w:before="60" w:after="60" w:line="240" w:lineRule="auto"/>
        <w:ind w:right="57"/>
        <w:jc w:val="both"/>
        <w:rPr>
          <w:rFonts w:cs="TimesNewRoman"/>
        </w:rPr>
      </w:pPr>
      <w:r>
        <w:rPr>
          <w:rFonts w:cs="TimesNewRoman"/>
        </w:rPr>
        <w:t>Equally, with the recent deterioration of the situation in Iraq</w:t>
      </w:r>
      <w:r w:rsidR="00C20055">
        <w:rPr>
          <w:rFonts w:cs="TimesNewRoman"/>
        </w:rPr>
        <w:t>,</w:t>
      </w:r>
      <w:r>
        <w:rPr>
          <w:rFonts w:cs="TimesNewRoman"/>
        </w:rPr>
        <w:t xml:space="preserve"> more and more Iraqis are once again seeking safety in neighboring countries. By September 2014, and according to UNHCR, close to 11,000 Iraqis had registered with the Agency in Jordan, and an additional 103,000 had come forward in Turkey to be registered. </w:t>
      </w:r>
    </w:p>
    <w:p w14:paraId="514FBB46" w14:textId="77777777" w:rsidR="00C44690" w:rsidRDefault="00C44690" w:rsidP="00024B20">
      <w:pPr>
        <w:tabs>
          <w:tab w:val="left" w:pos="1032"/>
        </w:tabs>
        <w:spacing w:before="60" w:after="60" w:line="240" w:lineRule="auto"/>
        <w:ind w:right="57"/>
        <w:jc w:val="both"/>
        <w:rPr>
          <w:rFonts w:cs="TimesNewRoman"/>
        </w:rPr>
      </w:pPr>
    </w:p>
    <w:p w14:paraId="79DDBF1A" w14:textId="4B1FE5A2" w:rsidR="00421F7B" w:rsidRDefault="00E2781F" w:rsidP="00024B20">
      <w:pPr>
        <w:autoSpaceDE w:val="0"/>
        <w:autoSpaceDN w:val="0"/>
        <w:adjustRightInd w:val="0"/>
        <w:spacing w:before="60" w:after="60" w:line="240" w:lineRule="auto"/>
        <w:jc w:val="both"/>
        <w:rPr>
          <w:rFonts w:cs="TimesNewRoman"/>
        </w:rPr>
      </w:pPr>
      <w:r w:rsidRPr="003D65A3">
        <w:rPr>
          <w:rFonts w:cs="TimesNewRoman"/>
        </w:rPr>
        <w:t>Furthermore</w:t>
      </w:r>
      <w:r w:rsidR="006662B0" w:rsidRPr="003D65A3">
        <w:rPr>
          <w:rFonts w:cs="TimesNewRoman"/>
        </w:rPr>
        <w:t xml:space="preserve">, the deterioration of the security situation in Libya has prompted </w:t>
      </w:r>
      <w:r w:rsidR="003F15CC">
        <w:rPr>
          <w:rFonts w:cs="TimesNewRoman"/>
        </w:rPr>
        <w:t xml:space="preserve">circa </w:t>
      </w:r>
      <w:r w:rsidR="006662B0" w:rsidRPr="003D65A3">
        <w:rPr>
          <w:rFonts w:cs="TimesNewRoman"/>
        </w:rPr>
        <w:t xml:space="preserve">30,000 </w:t>
      </w:r>
      <w:r w:rsidR="000C16D3" w:rsidRPr="003D65A3">
        <w:rPr>
          <w:rFonts w:cs="TimesNewRoman"/>
        </w:rPr>
        <w:t xml:space="preserve">persons </w:t>
      </w:r>
      <w:r w:rsidR="006662B0" w:rsidRPr="003D65A3">
        <w:rPr>
          <w:rFonts w:cs="TimesNewRoman"/>
        </w:rPr>
        <w:t>to recently cross into Tunis</w:t>
      </w:r>
      <w:r w:rsidR="000C16D3" w:rsidRPr="003D65A3">
        <w:rPr>
          <w:rFonts w:cs="TimesNewRoman"/>
        </w:rPr>
        <w:t>ia</w:t>
      </w:r>
      <w:r w:rsidR="006662B0" w:rsidRPr="003D65A3">
        <w:rPr>
          <w:rFonts w:cs="TimesNewRoman"/>
        </w:rPr>
        <w:t xml:space="preserve">. </w:t>
      </w:r>
    </w:p>
    <w:p w14:paraId="3C7D3599" w14:textId="77777777" w:rsidR="00421F7B" w:rsidRDefault="00421F7B" w:rsidP="00024B20">
      <w:pPr>
        <w:autoSpaceDE w:val="0"/>
        <w:autoSpaceDN w:val="0"/>
        <w:adjustRightInd w:val="0"/>
        <w:spacing w:before="60" w:after="60" w:line="240" w:lineRule="auto"/>
        <w:jc w:val="both"/>
        <w:rPr>
          <w:rFonts w:cs="TimesNewRoman"/>
          <w:b/>
        </w:rPr>
      </w:pPr>
    </w:p>
    <w:p w14:paraId="2A87F2E0" w14:textId="714D85B6" w:rsidR="00421F7B" w:rsidRPr="001D0C87" w:rsidRDefault="00421F7B" w:rsidP="00024B20">
      <w:pPr>
        <w:autoSpaceDE w:val="0"/>
        <w:autoSpaceDN w:val="0"/>
        <w:adjustRightInd w:val="0"/>
        <w:spacing w:before="60" w:after="60" w:line="240" w:lineRule="auto"/>
        <w:jc w:val="both"/>
        <w:rPr>
          <w:rFonts w:cs="TimesNewRoman"/>
          <w:b/>
        </w:rPr>
      </w:pPr>
      <w:r w:rsidRPr="001D0C87">
        <w:rPr>
          <w:rFonts w:cs="TimesNewRoman"/>
          <w:b/>
        </w:rPr>
        <w:t xml:space="preserve">Asylum in the </w:t>
      </w:r>
      <w:r>
        <w:rPr>
          <w:rFonts w:cs="TimesNewRoman"/>
          <w:b/>
        </w:rPr>
        <w:t xml:space="preserve">EU </w:t>
      </w:r>
    </w:p>
    <w:p w14:paraId="21B55EBF" w14:textId="0E9DFBB7" w:rsidR="00421F7B" w:rsidRPr="006C489A" w:rsidRDefault="00421F7B" w:rsidP="00024B20">
      <w:pPr>
        <w:jc w:val="both"/>
        <w:rPr>
          <w:rFonts w:cs="TimesNewRoman"/>
        </w:rPr>
      </w:pPr>
      <w:r>
        <w:rPr>
          <w:rFonts w:cs="TimesNewRoman"/>
        </w:rPr>
        <w:t xml:space="preserve">In </w:t>
      </w:r>
      <w:r w:rsidRPr="006C489A">
        <w:rPr>
          <w:rFonts w:cs="TimesNewRoman"/>
        </w:rPr>
        <w:t>the first half of 2014, the 28 EU MS registered 216,000 asylum applications, thereby witnessing a 23% increase compared to the corresponding period of 2013. 74% of these were filed in Germany, followed by France, Sweden, Italy, and the United Kingdom. In the EU, Syrians remained by and large the main group of asylum seekers, followed by persons from Eritrea, Afghanistan, the Balkans and Pakistan.</w:t>
      </w:r>
      <w:r w:rsidRPr="00421F7B">
        <w:rPr>
          <w:rFonts w:cs="TimesNewRoman"/>
        </w:rPr>
        <w:footnoteReference w:id="6"/>
      </w:r>
      <w:r w:rsidRPr="006C489A">
        <w:rPr>
          <w:rFonts w:cs="TimesNewRoman"/>
        </w:rPr>
        <w:t xml:space="preserve"> The deteriorating situation in Iraq has already left its mark in the numbers of asylum applications: In the first six months of 2014, Iraqis became the second largest group to seek asylum in industrialized countries, including in the EU. The majority of applicants from Eritrea and Syria are since 2013 applying in two countries only: Sweden and Germany. In 2013 both received 60% of the total applications from Syrians seeking protection in Europe, and 42% of those originating from Eritrea. Half of the Syrians and Eritreans that end up applying in these two countries have come irregularly through the Mediterranean Sea.</w:t>
      </w:r>
      <w:r w:rsidRPr="00421F7B">
        <w:rPr>
          <w:rFonts w:cs="TimesNewRoman"/>
        </w:rPr>
        <w:footnoteReference w:id="7"/>
      </w:r>
      <w:r w:rsidRPr="006C489A">
        <w:rPr>
          <w:rFonts w:cs="TimesNewRoman"/>
        </w:rPr>
        <w:t xml:space="preserve"> </w:t>
      </w:r>
    </w:p>
    <w:p w14:paraId="13F02650" w14:textId="06746619" w:rsidR="00133304" w:rsidRDefault="00421F7B" w:rsidP="00024B20">
      <w:pPr>
        <w:jc w:val="both"/>
        <w:rPr>
          <w:rFonts w:cs="TimesNewRoman"/>
        </w:rPr>
      </w:pPr>
      <w:r>
        <w:rPr>
          <w:rFonts w:cs="TimesNewRoman"/>
        </w:rPr>
        <w:t xml:space="preserve">Irregular arrival </w:t>
      </w:r>
      <w:r w:rsidR="00D11001" w:rsidRPr="006C489A">
        <w:rPr>
          <w:rFonts w:cs="TimesNewRoman"/>
        </w:rPr>
        <w:t xml:space="preserve">by sea has witnessed an alarming increase, and with it </w:t>
      </w:r>
      <w:r w:rsidR="00EC5955">
        <w:rPr>
          <w:rFonts w:cs="TimesNewRoman"/>
        </w:rPr>
        <w:t xml:space="preserve">the loss of lives </w:t>
      </w:r>
      <w:r w:rsidR="00D11001" w:rsidRPr="006C489A">
        <w:rPr>
          <w:rFonts w:cs="TimesNewRoman"/>
        </w:rPr>
        <w:t xml:space="preserve">at sea. In 2014 alone, more than 155,000 persons have been </w:t>
      </w:r>
      <w:r w:rsidR="000D0FF2" w:rsidRPr="006C489A">
        <w:rPr>
          <w:rFonts w:cs="TimesNewRoman"/>
        </w:rPr>
        <w:t xml:space="preserve">intercepted </w:t>
      </w:r>
      <w:r w:rsidR="00D11001" w:rsidRPr="006C489A">
        <w:rPr>
          <w:rFonts w:cs="TimesNewRoman"/>
        </w:rPr>
        <w:t>while at sea – mainly by Italy’s Mare Nostrum</w:t>
      </w:r>
      <w:r w:rsidR="00133304">
        <w:rPr>
          <w:rStyle w:val="FootnoteReference"/>
          <w:rFonts w:cs="TimesNewRoman"/>
        </w:rPr>
        <w:footnoteReference w:id="8"/>
      </w:r>
      <w:r w:rsidR="00D11001" w:rsidRPr="006C489A">
        <w:rPr>
          <w:rFonts w:cs="TimesNewRoman"/>
        </w:rPr>
        <w:t xml:space="preserve"> operation and arrived at the Mediterranean shores representing a </w:t>
      </w:r>
      <w:r w:rsidR="003F15CC" w:rsidRPr="006C489A">
        <w:rPr>
          <w:rFonts w:cs="TimesNewRoman"/>
        </w:rPr>
        <w:t xml:space="preserve">six </w:t>
      </w:r>
      <w:r w:rsidR="00D11001" w:rsidRPr="006C489A">
        <w:rPr>
          <w:rFonts w:cs="TimesNewRoman"/>
        </w:rPr>
        <w:t>fold increase from 2013</w:t>
      </w:r>
      <w:r w:rsidR="008340A3" w:rsidRPr="006C489A">
        <w:rPr>
          <w:rFonts w:cs="TimesNewRoman"/>
        </w:rPr>
        <w:t>.</w:t>
      </w:r>
      <w:r w:rsidR="009B107E" w:rsidRPr="006C489A">
        <w:rPr>
          <w:rFonts w:cs="TimesNewRoman"/>
        </w:rPr>
        <w:t xml:space="preserve"> </w:t>
      </w:r>
      <w:r w:rsidR="00490B6D" w:rsidRPr="006C489A">
        <w:rPr>
          <w:rFonts w:cs="TimesNewRoman"/>
        </w:rPr>
        <w:t>At least half of those trying to cross the Mediterranean every day are persons fleeing conflict and violence.</w:t>
      </w:r>
      <w:r w:rsidR="00A33B6C" w:rsidRPr="006C489A">
        <w:rPr>
          <w:rFonts w:cs="TimesNewRoman"/>
        </w:rPr>
        <w:t xml:space="preserve"> </w:t>
      </w:r>
      <w:r w:rsidR="00D11001" w:rsidRPr="006C489A">
        <w:rPr>
          <w:rFonts w:cs="TimesNewRoman"/>
        </w:rPr>
        <w:t>Criminal networks exploit vulnerability and desperation of people, leading hundreds of thousands to take to the Sea facing a perilous journey risking their life on unseaworthy vessels</w:t>
      </w:r>
      <w:r w:rsidR="00D11001" w:rsidRPr="006C489A">
        <w:rPr>
          <w:rStyle w:val="FootnoteReference"/>
          <w:rFonts w:cs="TimesNewRoman"/>
        </w:rPr>
        <w:footnoteReference w:id="9"/>
      </w:r>
      <w:r w:rsidR="00D11001" w:rsidRPr="006C489A">
        <w:rPr>
          <w:rFonts w:cs="TimesNewRoman"/>
        </w:rPr>
        <w:t xml:space="preserve">. </w:t>
      </w:r>
      <w:r w:rsidR="00CB331E" w:rsidRPr="00D11001">
        <w:rPr>
          <w:rFonts w:cs="TimesNewRoman"/>
        </w:rPr>
        <w:t>According to UNHCR estimates, over 3,000 people have died or are missing at sea so far in 2014</w:t>
      </w:r>
      <w:r w:rsidR="00FC7ADC" w:rsidRPr="00D11001">
        <w:rPr>
          <w:rFonts w:cs="TimesNewRoman"/>
        </w:rPr>
        <w:t>.</w:t>
      </w:r>
    </w:p>
    <w:p w14:paraId="736AE089" w14:textId="1EA12D7B" w:rsidR="00666ED0" w:rsidRDefault="00CD03B2" w:rsidP="00024B20">
      <w:pPr>
        <w:jc w:val="both"/>
        <w:rPr>
          <w:rFonts w:cs="TimesNewRoman"/>
        </w:rPr>
      </w:pPr>
      <w:r w:rsidRPr="003D65A3">
        <w:rPr>
          <w:rFonts w:cs="TimesNewRoman"/>
        </w:rPr>
        <w:t xml:space="preserve">Although the numbers of refugees arriving in the EU are </w:t>
      </w:r>
      <w:r w:rsidR="003D65A3">
        <w:rPr>
          <w:rFonts w:cs="TimesNewRoman"/>
        </w:rPr>
        <w:t xml:space="preserve">relatively </w:t>
      </w:r>
      <w:r w:rsidRPr="003D65A3">
        <w:rPr>
          <w:rFonts w:cs="TimesNewRoman"/>
        </w:rPr>
        <w:t xml:space="preserve">limited compared to </w:t>
      </w:r>
      <w:r w:rsidR="009B107E">
        <w:rPr>
          <w:rFonts w:cs="TimesNewRoman"/>
        </w:rPr>
        <w:t xml:space="preserve">numbers of people looking for protection </w:t>
      </w:r>
      <w:r w:rsidRPr="003D65A3">
        <w:rPr>
          <w:rFonts w:cs="TimesNewRoman"/>
        </w:rPr>
        <w:t xml:space="preserve">the countries in the region, the increasing arrivals in the EU of asylum seekers, often in bad </w:t>
      </w:r>
      <w:r w:rsidR="00C20055">
        <w:rPr>
          <w:rFonts w:cs="TimesNewRoman"/>
        </w:rPr>
        <w:t xml:space="preserve">physical and mental </w:t>
      </w:r>
      <w:r w:rsidRPr="003D65A3">
        <w:rPr>
          <w:rFonts w:cs="TimesNewRoman"/>
        </w:rPr>
        <w:t>shape after the ordeals of war and dangerous journeys, as well as the increasing number of asylum applications obviously, lay a strain on the reception of these migrants in search for protection and the processing of asylum applications by the different EU MS.</w:t>
      </w:r>
      <w:r w:rsidR="00BC706A">
        <w:rPr>
          <w:rFonts w:cs="TimesNewRoman"/>
        </w:rPr>
        <w:t xml:space="preserve"> </w:t>
      </w:r>
      <w:r w:rsidR="00666ED0">
        <w:rPr>
          <w:rFonts w:cs="TimesNewRoman"/>
        </w:rPr>
        <w:t>And the search for viable and feasible approaches remains a challenge</w:t>
      </w:r>
      <w:r w:rsidR="009B107E">
        <w:rPr>
          <w:rFonts w:cs="TimesNewRoman"/>
        </w:rPr>
        <w:t xml:space="preserve">. </w:t>
      </w:r>
      <w:r w:rsidR="00666ED0">
        <w:rPr>
          <w:rFonts w:cs="TimesNewRoman"/>
        </w:rPr>
        <w:t xml:space="preserve"> </w:t>
      </w:r>
    </w:p>
    <w:p w14:paraId="579FE880" w14:textId="77777777" w:rsidR="00EC5955" w:rsidRDefault="00EC5955" w:rsidP="001D0C87">
      <w:pPr>
        <w:autoSpaceDE w:val="0"/>
        <w:autoSpaceDN w:val="0"/>
        <w:adjustRightInd w:val="0"/>
        <w:spacing w:before="60" w:after="60" w:line="240" w:lineRule="auto"/>
        <w:jc w:val="both"/>
        <w:rPr>
          <w:rFonts w:cs="TimesNewRoman"/>
          <w:b/>
        </w:rPr>
      </w:pPr>
    </w:p>
    <w:p w14:paraId="2CA76E16" w14:textId="77777777" w:rsidR="00EC5955" w:rsidRDefault="00EC5955" w:rsidP="001D0C87">
      <w:pPr>
        <w:autoSpaceDE w:val="0"/>
        <w:autoSpaceDN w:val="0"/>
        <w:adjustRightInd w:val="0"/>
        <w:spacing w:before="60" w:after="60" w:line="240" w:lineRule="auto"/>
        <w:jc w:val="both"/>
        <w:rPr>
          <w:rFonts w:cs="TimesNewRoman"/>
          <w:b/>
        </w:rPr>
      </w:pPr>
    </w:p>
    <w:p w14:paraId="1AA37F4C" w14:textId="03ABCCB2" w:rsidR="001D10A1" w:rsidRPr="001D0C87" w:rsidRDefault="001D10A1" w:rsidP="001D0C87">
      <w:pPr>
        <w:autoSpaceDE w:val="0"/>
        <w:autoSpaceDN w:val="0"/>
        <w:adjustRightInd w:val="0"/>
        <w:spacing w:before="60" w:after="60" w:line="240" w:lineRule="auto"/>
        <w:jc w:val="both"/>
        <w:rPr>
          <w:rFonts w:cs="TimesNewRoman"/>
          <w:b/>
        </w:rPr>
      </w:pPr>
      <w:r w:rsidRPr="001D0C87">
        <w:rPr>
          <w:rFonts w:cs="TimesNewRoman"/>
          <w:b/>
        </w:rPr>
        <w:t xml:space="preserve">Different </w:t>
      </w:r>
      <w:r w:rsidR="00133304">
        <w:rPr>
          <w:rFonts w:cs="TimesNewRoman"/>
          <w:b/>
        </w:rPr>
        <w:t>c</w:t>
      </w:r>
      <w:r w:rsidRPr="001D0C87">
        <w:rPr>
          <w:rFonts w:cs="TimesNewRoman"/>
          <w:b/>
        </w:rPr>
        <w:t xml:space="preserve">ontext, </w:t>
      </w:r>
      <w:r w:rsidR="00007C9E" w:rsidRPr="001D0C87">
        <w:rPr>
          <w:rFonts w:cs="TimesNewRoman"/>
          <w:b/>
        </w:rPr>
        <w:t xml:space="preserve">yet </w:t>
      </w:r>
      <w:r w:rsidR="00631E69">
        <w:rPr>
          <w:rFonts w:cs="TimesNewRoman"/>
          <w:b/>
        </w:rPr>
        <w:t>common Issues</w:t>
      </w:r>
    </w:p>
    <w:p w14:paraId="0D5751EA" w14:textId="0117DD08" w:rsidR="00ED54B7" w:rsidRDefault="00ED54B7" w:rsidP="001D0C87">
      <w:pPr>
        <w:autoSpaceDE w:val="0"/>
        <w:autoSpaceDN w:val="0"/>
        <w:adjustRightInd w:val="0"/>
        <w:spacing w:before="60" w:after="60" w:line="240" w:lineRule="auto"/>
        <w:jc w:val="both"/>
        <w:rPr>
          <w:color w:val="000000"/>
        </w:rPr>
      </w:pPr>
      <w:r>
        <w:rPr>
          <w:color w:val="000000"/>
        </w:rPr>
        <w:t xml:space="preserve">Despite wide </w:t>
      </w:r>
      <w:r w:rsidR="006B2DCF">
        <w:rPr>
          <w:color w:val="000000"/>
        </w:rPr>
        <w:t>national differences, there are a number of common challenges in the countries of the Mediterranean basin</w:t>
      </w:r>
      <w:r w:rsidR="000458B1">
        <w:rPr>
          <w:color w:val="000000"/>
        </w:rPr>
        <w:t>. Below is a list of illustrative common challenges</w:t>
      </w:r>
      <w:r w:rsidR="003D65A3">
        <w:rPr>
          <w:color w:val="000000"/>
        </w:rPr>
        <w:t>:</w:t>
      </w:r>
    </w:p>
    <w:p w14:paraId="69EE4689" w14:textId="08F54E6B" w:rsidR="000458B1" w:rsidRPr="008340A3" w:rsidRDefault="003D65A3" w:rsidP="003D65A3">
      <w:pPr>
        <w:pStyle w:val="ListParagraph"/>
        <w:numPr>
          <w:ilvl w:val="0"/>
          <w:numId w:val="46"/>
        </w:numPr>
        <w:autoSpaceDE w:val="0"/>
        <w:autoSpaceDN w:val="0"/>
        <w:adjustRightInd w:val="0"/>
        <w:spacing w:before="60" w:after="60"/>
        <w:jc w:val="both"/>
        <w:rPr>
          <w:rFonts w:ascii="Calibri" w:hAnsi="Calibri"/>
          <w:color w:val="000000"/>
          <w:sz w:val="22"/>
          <w:szCs w:val="22"/>
        </w:rPr>
      </w:pPr>
      <w:r w:rsidRPr="008340A3">
        <w:rPr>
          <w:rFonts w:ascii="Calibri" w:hAnsi="Calibri"/>
          <w:color w:val="000000"/>
          <w:sz w:val="22"/>
          <w:szCs w:val="22"/>
        </w:rPr>
        <w:t>s</w:t>
      </w:r>
      <w:r w:rsidR="000458B1" w:rsidRPr="008340A3">
        <w:rPr>
          <w:rFonts w:ascii="Calibri" w:hAnsi="Calibri"/>
          <w:color w:val="000000"/>
          <w:sz w:val="22"/>
          <w:szCs w:val="22"/>
        </w:rPr>
        <w:t xml:space="preserve">urveillance, and search and rescue operations to prevent further loss of lives at sea; </w:t>
      </w:r>
    </w:p>
    <w:p w14:paraId="25334227" w14:textId="528F5349" w:rsidR="003D65A3" w:rsidRPr="008340A3" w:rsidRDefault="003D65A3" w:rsidP="003D65A3">
      <w:pPr>
        <w:pStyle w:val="ListParagraph"/>
        <w:numPr>
          <w:ilvl w:val="0"/>
          <w:numId w:val="46"/>
        </w:numPr>
        <w:autoSpaceDE w:val="0"/>
        <w:autoSpaceDN w:val="0"/>
        <w:adjustRightInd w:val="0"/>
        <w:spacing w:before="60" w:after="60"/>
        <w:jc w:val="both"/>
        <w:rPr>
          <w:rFonts w:ascii="Calibri" w:hAnsi="Calibri"/>
          <w:color w:val="000000"/>
          <w:sz w:val="22"/>
          <w:szCs w:val="22"/>
        </w:rPr>
      </w:pPr>
      <w:r w:rsidRPr="008340A3">
        <w:rPr>
          <w:rFonts w:ascii="Calibri" w:hAnsi="Calibri"/>
          <w:color w:val="000000"/>
          <w:sz w:val="22"/>
          <w:szCs w:val="22"/>
        </w:rPr>
        <w:t xml:space="preserve">allowing </w:t>
      </w:r>
      <w:r w:rsidR="00D46210" w:rsidRPr="008340A3">
        <w:rPr>
          <w:rFonts w:ascii="Calibri" w:hAnsi="Calibri"/>
          <w:color w:val="000000"/>
          <w:sz w:val="22"/>
          <w:szCs w:val="22"/>
        </w:rPr>
        <w:t>the right to seek asylum and access to territories</w:t>
      </w:r>
      <w:r w:rsidRPr="008340A3">
        <w:rPr>
          <w:rFonts w:ascii="Calibri" w:hAnsi="Calibri"/>
          <w:color w:val="000000"/>
          <w:sz w:val="22"/>
          <w:szCs w:val="22"/>
        </w:rPr>
        <w:t xml:space="preserve"> while </w:t>
      </w:r>
      <w:r w:rsidR="008340A3" w:rsidRPr="008340A3">
        <w:rPr>
          <w:rFonts w:ascii="Calibri" w:hAnsi="Calibri"/>
          <w:color w:val="000000"/>
          <w:sz w:val="22"/>
          <w:szCs w:val="22"/>
        </w:rPr>
        <w:t>equally addressing legitimate concerns for preserving security</w:t>
      </w:r>
      <w:r w:rsidR="008340A3">
        <w:rPr>
          <w:rFonts w:ascii="Calibri" w:hAnsi="Calibri"/>
          <w:color w:val="000000"/>
          <w:sz w:val="22"/>
          <w:szCs w:val="22"/>
        </w:rPr>
        <w:t xml:space="preserve"> and national stability</w:t>
      </w:r>
      <w:r w:rsidR="00631E69" w:rsidRPr="008340A3">
        <w:rPr>
          <w:rFonts w:ascii="Calibri" w:hAnsi="Calibri"/>
          <w:color w:val="000000"/>
          <w:sz w:val="22"/>
          <w:szCs w:val="22"/>
        </w:rPr>
        <w:t>;</w:t>
      </w:r>
      <w:r w:rsidR="00D46210" w:rsidRPr="008340A3">
        <w:rPr>
          <w:rFonts w:ascii="Calibri" w:hAnsi="Calibri"/>
          <w:color w:val="000000"/>
          <w:sz w:val="22"/>
          <w:szCs w:val="22"/>
        </w:rPr>
        <w:t xml:space="preserve"> </w:t>
      </w:r>
    </w:p>
    <w:p w14:paraId="7514EF60" w14:textId="0C224D56" w:rsidR="00D46210" w:rsidRPr="008340A3" w:rsidRDefault="008340A3" w:rsidP="003D65A3">
      <w:pPr>
        <w:pStyle w:val="ListParagraph"/>
        <w:numPr>
          <w:ilvl w:val="0"/>
          <w:numId w:val="46"/>
        </w:numPr>
        <w:autoSpaceDE w:val="0"/>
        <w:autoSpaceDN w:val="0"/>
        <w:adjustRightInd w:val="0"/>
        <w:spacing w:before="60" w:after="60"/>
        <w:jc w:val="both"/>
        <w:rPr>
          <w:rFonts w:ascii="Calibri" w:hAnsi="Calibri"/>
          <w:color w:val="000000"/>
          <w:sz w:val="22"/>
          <w:szCs w:val="22"/>
        </w:rPr>
      </w:pPr>
      <w:r>
        <w:rPr>
          <w:rFonts w:ascii="Calibri" w:hAnsi="Calibri"/>
          <w:color w:val="000000"/>
          <w:sz w:val="22"/>
          <w:szCs w:val="22"/>
        </w:rPr>
        <w:t xml:space="preserve">putting in place border mechanisms and managing borders compatible with international human rights standards; </w:t>
      </w:r>
    </w:p>
    <w:p w14:paraId="3F302E83" w14:textId="1AFD9890" w:rsidR="00CF27A8" w:rsidRPr="00631E69" w:rsidRDefault="003D65A3" w:rsidP="003D65A3">
      <w:pPr>
        <w:pStyle w:val="ListParagraph"/>
        <w:numPr>
          <w:ilvl w:val="0"/>
          <w:numId w:val="46"/>
        </w:numPr>
        <w:autoSpaceDE w:val="0"/>
        <w:autoSpaceDN w:val="0"/>
        <w:adjustRightInd w:val="0"/>
        <w:spacing w:before="60" w:after="60"/>
        <w:jc w:val="both"/>
        <w:rPr>
          <w:rFonts w:ascii="Calibri" w:hAnsi="Calibri"/>
          <w:color w:val="000000"/>
          <w:sz w:val="22"/>
          <w:szCs w:val="22"/>
        </w:rPr>
      </w:pPr>
      <w:r>
        <w:rPr>
          <w:rFonts w:ascii="Calibri" w:hAnsi="Calibri"/>
          <w:color w:val="000000"/>
          <w:sz w:val="22"/>
          <w:szCs w:val="22"/>
        </w:rPr>
        <w:t>s</w:t>
      </w:r>
      <w:r w:rsidR="00CF27A8" w:rsidRPr="00631E69">
        <w:rPr>
          <w:rFonts w:ascii="Calibri" w:hAnsi="Calibri"/>
          <w:color w:val="000000"/>
          <w:sz w:val="22"/>
          <w:szCs w:val="22"/>
        </w:rPr>
        <w:t>wift access to effective asylum procedures where individual asylum procedures exist</w:t>
      </w:r>
      <w:r w:rsidR="00631E69">
        <w:rPr>
          <w:rFonts w:ascii="Calibri" w:hAnsi="Calibri"/>
          <w:color w:val="000000"/>
          <w:sz w:val="22"/>
          <w:szCs w:val="22"/>
        </w:rPr>
        <w:t>;</w:t>
      </w:r>
    </w:p>
    <w:p w14:paraId="36751C26" w14:textId="0DD28842" w:rsidR="00D46210" w:rsidRPr="00631E69" w:rsidRDefault="003D65A3" w:rsidP="003D65A3">
      <w:pPr>
        <w:pStyle w:val="ListParagraph"/>
        <w:numPr>
          <w:ilvl w:val="0"/>
          <w:numId w:val="46"/>
        </w:numPr>
        <w:autoSpaceDE w:val="0"/>
        <w:autoSpaceDN w:val="0"/>
        <w:adjustRightInd w:val="0"/>
        <w:spacing w:before="60" w:after="60"/>
        <w:jc w:val="both"/>
        <w:rPr>
          <w:rFonts w:ascii="Calibri" w:hAnsi="Calibri"/>
          <w:color w:val="000000"/>
          <w:sz w:val="22"/>
          <w:szCs w:val="22"/>
        </w:rPr>
      </w:pPr>
      <w:r>
        <w:rPr>
          <w:rFonts w:ascii="Calibri" w:hAnsi="Calibri"/>
          <w:color w:val="000000"/>
          <w:sz w:val="22"/>
          <w:szCs w:val="22"/>
        </w:rPr>
        <w:t>c</w:t>
      </w:r>
      <w:r w:rsidR="00491A53" w:rsidRPr="00631E69">
        <w:rPr>
          <w:rFonts w:ascii="Calibri" w:hAnsi="Calibri"/>
          <w:color w:val="000000"/>
          <w:sz w:val="22"/>
          <w:szCs w:val="22"/>
        </w:rPr>
        <w:t xml:space="preserve">ontingency and emergency </w:t>
      </w:r>
      <w:r w:rsidR="00631E69">
        <w:rPr>
          <w:rFonts w:ascii="Calibri" w:hAnsi="Calibri"/>
          <w:color w:val="000000"/>
          <w:sz w:val="22"/>
          <w:szCs w:val="22"/>
        </w:rPr>
        <w:t>r</w:t>
      </w:r>
      <w:r w:rsidR="00491A53" w:rsidRPr="00631E69">
        <w:rPr>
          <w:rFonts w:ascii="Calibri" w:hAnsi="Calibri"/>
          <w:color w:val="000000"/>
          <w:sz w:val="22"/>
          <w:szCs w:val="22"/>
        </w:rPr>
        <w:t xml:space="preserve">esponse and </w:t>
      </w:r>
      <w:r w:rsidR="00631E69">
        <w:rPr>
          <w:rFonts w:ascii="Calibri" w:hAnsi="Calibri"/>
          <w:color w:val="000000"/>
          <w:sz w:val="22"/>
          <w:szCs w:val="22"/>
        </w:rPr>
        <w:t>p</w:t>
      </w:r>
      <w:r w:rsidR="00491A53" w:rsidRPr="00631E69">
        <w:rPr>
          <w:rFonts w:ascii="Calibri" w:hAnsi="Calibri"/>
          <w:color w:val="000000"/>
          <w:sz w:val="22"/>
          <w:szCs w:val="22"/>
        </w:rPr>
        <w:t>lanning</w:t>
      </w:r>
      <w:r w:rsidR="00D46210" w:rsidRPr="00631E69">
        <w:rPr>
          <w:rFonts w:ascii="Calibri" w:hAnsi="Calibri"/>
          <w:color w:val="000000"/>
          <w:sz w:val="22"/>
          <w:szCs w:val="22"/>
        </w:rPr>
        <w:t xml:space="preserve"> in light of the unabated continued mass influxes</w:t>
      </w:r>
      <w:r w:rsidR="00631E69">
        <w:rPr>
          <w:rFonts w:ascii="Calibri" w:hAnsi="Calibri"/>
          <w:color w:val="000000"/>
          <w:sz w:val="22"/>
          <w:szCs w:val="22"/>
        </w:rPr>
        <w:t>;</w:t>
      </w:r>
    </w:p>
    <w:p w14:paraId="45C5BF5C" w14:textId="60C20B70" w:rsidR="006B2DCF" w:rsidRPr="00631E69" w:rsidRDefault="003D65A3" w:rsidP="003D65A3">
      <w:pPr>
        <w:pStyle w:val="ListParagraph"/>
        <w:numPr>
          <w:ilvl w:val="0"/>
          <w:numId w:val="46"/>
        </w:numPr>
        <w:autoSpaceDE w:val="0"/>
        <w:autoSpaceDN w:val="0"/>
        <w:adjustRightInd w:val="0"/>
        <w:spacing w:before="60" w:after="60"/>
        <w:jc w:val="both"/>
        <w:rPr>
          <w:rFonts w:ascii="Calibri" w:hAnsi="Calibri"/>
          <w:color w:val="000000"/>
          <w:sz w:val="22"/>
          <w:szCs w:val="22"/>
        </w:rPr>
      </w:pPr>
      <w:r>
        <w:rPr>
          <w:rFonts w:ascii="Calibri" w:hAnsi="Calibri"/>
          <w:color w:val="000000"/>
          <w:sz w:val="22"/>
          <w:szCs w:val="22"/>
        </w:rPr>
        <w:t>a</w:t>
      </w:r>
      <w:r w:rsidR="006B2DCF" w:rsidRPr="00631E69">
        <w:rPr>
          <w:rFonts w:ascii="Calibri" w:hAnsi="Calibri"/>
          <w:color w:val="000000"/>
          <w:sz w:val="22"/>
          <w:szCs w:val="22"/>
        </w:rPr>
        <w:t>dequate reception mechanisms that allow for the rapid and effective identification of persons with specific needs and vulnerabilities and provide them with the necessary and differentiated assistance and support</w:t>
      </w:r>
      <w:r w:rsidR="00631E69">
        <w:rPr>
          <w:rFonts w:ascii="Calibri" w:hAnsi="Calibri"/>
          <w:color w:val="000000"/>
          <w:sz w:val="22"/>
          <w:szCs w:val="22"/>
        </w:rPr>
        <w:t>;</w:t>
      </w:r>
    </w:p>
    <w:p w14:paraId="4E4B194B" w14:textId="05DEB120" w:rsidR="00DC1BE1" w:rsidRPr="00631E69" w:rsidRDefault="00491A53" w:rsidP="003D65A3">
      <w:pPr>
        <w:pStyle w:val="ListParagraph"/>
        <w:numPr>
          <w:ilvl w:val="0"/>
          <w:numId w:val="46"/>
        </w:numPr>
        <w:autoSpaceDE w:val="0"/>
        <w:autoSpaceDN w:val="0"/>
        <w:adjustRightInd w:val="0"/>
        <w:spacing w:before="60" w:after="60"/>
        <w:jc w:val="both"/>
        <w:rPr>
          <w:rFonts w:ascii="Calibri" w:hAnsi="Calibri"/>
          <w:color w:val="000000"/>
          <w:sz w:val="22"/>
          <w:szCs w:val="22"/>
        </w:rPr>
      </w:pPr>
      <w:r w:rsidRPr="00631E69">
        <w:rPr>
          <w:rFonts w:ascii="Calibri" w:hAnsi="Calibri"/>
          <w:color w:val="000000"/>
          <w:sz w:val="22"/>
          <w:szCs w:val="22"/>
        </w:rPr>
        <w:t xml:space="preserve">solidarity </w:t>
      </w:r>
      <w:r w:rsidR="000458B1">
        <w:rPr>
          <w:rFonts w:ascii="Calibri" w:hAnsi="Calibri"/>
          <w:color w:val="000000"/>
          <w:sz w:val="22"/>
          <w:szCs w:val="22"/>
        </w:rPr>
        <w:t xml:space="preserve">and responsibility sharing </w:t>
      </w:r>
      <w:r w:rsidR="00D46210" w:rsidRPr="00631E69">
        <w:rPr>
          <w:rFonts w:ascii="Calibri" w:hAnsi="Calibri"/>
          <w:color w:val="000000"/>
          <w:sz w:val="22"/>
          <w:szCs w:val="22"/>
        </w:rPr>
        <w:t xml:space="preserve">with countries </w:t>
      </w:r>
      <w:r w:rsidRPr="00631E69">
        <w:rPr>
          <w:rFonts w:ascii="Calibri" w:hAnsi="Calibri"/>
          <w:color w:val="000000"/>
          <w:sz w:val="22"/>
          <w:szCs w:val="22"/>
        </w:rPr>
        <w:t xml:space="preserve">and host communities </w:t>
      </w:r>
      <w:r w:rsidR="00D46210" w:rsidRPr="00631E69">
        <w:rPr>
          <w:rFonts w:ascii="Calibri" w:hAnsi="Calibri"/>
          <w:color w:val="000000"/>
          <w:sz w:val="22"/>
          <w:szCs w:val="22"/>
        </w:rPr>
        <w:t>that have been most af</w:t>
      </w:r>
      <w:r w:rsidRPr="00631E69">
        <w:rPr>
          <w:rFonts w:ascii="Calibri" w:hAnsi="Calibri"/>
          <w:color w:val="000000"/>
          <w:sz w:val="22"/>
          <w:szCs w:val="22"/>
        </w:rPr>
        <w:t>fected by recent refugee flows</w:t>
      </w:r>
      <w:r w:rsidR="00FF1DF6">
        <w:rPr>
          <w:rFonts w:ascii="Calibri" w:hAnsi="Calibri"/>
          <w:color w:val="000000"/>
          <w:sz w:val="22"/>
          <w:szCs w:val="22"/>
        </w:rPr>
        <w:t>;</w:t>
      </w:r>
      <w:r w:rsidRPr="00631E69">
        <w:rPr>
          <w:rFonts w:ascii="Calibri" w:hAnsi="Calibri"/>
          <w:color w:val="000000"/>
          <w:sz w:val="22"/>
          <w:szCs w:val="22"/>
        </w:rPr>
        <w:t xml:space="preserve"> </w:t>
      </w:r>
    </w:p>
    <w:p w14:paraId="3216292A" w14:textId="0F3DC220" w:rsidR="00D87CFD" w:rsidRPr="00631E69" w:rsidRDefault="003D65A3" w:rsidP="003D65A3">
      <w:pPr>
        <w:pStyle w:val="ListParagraph"/>
        <w:numPr>
          <w:ilvl w:val="0"/>
          <w:numId w:val="46"/>
        </w:numPr>
        <w:autoSpaceDE w:val="0"/>
        <w:autoSpaceDN w:val="0"/>
        <w:adjustRightInd w:val="0"/>
        <w:spacing w:before="60" w:after="60"/>
        <w:jc w:val="both"/>
        <w:rPr>
          <w:rFonts w:ascii="Calibri" w:hAnsi="Calibri"/>
          <w:color w:val="000000"/>
          <w:sz w:val="22"/>
          <w:szCs w:val="22"/>
        </w:rPr>
      </w:pPr>
      <w:r>
        <w:rPr>
          <w:rFonts w:ascii="Calibri" w:hAnsi="Calibri"/>
          <w:color w:val="000000"/>
          <w:sz w:val="22"/>
          <w:szCs w:val="22"/>
        </w:rPr>
        <w:t>i</w:t>
      </w:r>
      <w:r w:rsidR="00BB466E" w:rsidRPr="00631E69">
        <w:rPr>
          <w:rFonts w:ascii="Calibri" w:hAnsi="Calibri"/>
          <w:color w:val="000000"/>
          <w:sz w:val="22"/>
          <w:szCs w:val="22"/>
        </w:rPr>
        <w:t>ncreased access to durable solutions, through a multitude of interventions that takes their specific profile and needs into consideration and also  reduce the need for irregular secondary movement that has taken place in such a way as to make them more vulnerable to exploitation and abuse</w:t>
      </w:r>
      <w:r w:rsidR="00FF1DF6">
        <w:rPr>
          <w:rFonts w:ascii="Calibri" w:hAnsi="Calibri"/>
          <w:color w:val="000000"/>
          <w:sz w:val="22"/>
          <w:szCs w:val="22"/>
        </w:rPr>
        <w:t>;</w:t>
      </w:r>
    </w:p>
    <w:p w14:paraId="1735FEB6" w14:textId="6C54DA9D" w:rsidR="00491A53" w:rsidRDefault="003D65A3" w:rsidP="003D65A3">
      <w:pPr>
        <w:pStyle w:val="ListParagraph"/>
        <w:numPr>
          <w:ilvl w:val="0"/>
          <w:numId w:val="46"/>
        </w:numPr>
        <w:autoSpaceDE w:val="0"/>
        <w:autoSpaceDN w:val="0"/>
        <w:adjustRightInd w:val="0"/>
        <w:spacing w:before="60" w:after="60"/>
        <w:jc w:val="both"/>
        <w:rPr>
          <w:rFonts w:ascii="Calibri" w:hAnsi="Calibri"/>
          <w:color w:val="000000"/>
          <w:sz w:val="22"/>
          <w:szCs w:val="22"/>
        </w:rPr>
      </w:pPr>
      <w:r>
        <w:rPr>
          <w:rFonts w:ascii="Calibri" w:hAnsi="Calibri"/>
          <w:color w:val="000000"/>
          <w:sz w:val="22"/>
          <w:szCs w:val="22"/>
        </w:rPr>
        <w:t>j</w:t>
      </w:r>
      <w:r w:rsidR="00491A53" w:rsidRPr="00631E69">
        <w:rPr>
          <w:rFonts w:ascii="Calibri" w:hAnsi="Calibri"/>
          <w:color w:val="000000"/>
          <w:sz w:val="22"/>
          <w:szCs w:val="22"/>
        </w:rPr>
        <w:t xml:space="preserve">oin </w:t>
      </w:r>
      <w:r>
        <w:rPr>
          <w:rFonts w:ascii="Calibri" w:hAnsi="Calibri"/>
          <w:color w:val="000000"/>
          <w:sz w:val="22"/>
          <w:szCs w:val="22"/>
        </w:rPr>
        <w:t>f</w:t>
      </w:r>
      <w:r w:rsidR="00491A53" w:rsidRPr="00631E69">
        <w:rPr>
          <w:rFonts w:ascii="Calibri" w:hAnsi="Calibri"/>
          <w:color w:val="000000"/>
          <w:sz w:val="22"/>
          <w:szCs w:val="22"/>
        </w:rPr>
        <w:t>orces to combat human trafficking and for the adoption of mechanisms that allow for the early identification of potential victims of trafficking and their referral</w:t>
      </w:r>
      <w:r w:rsidR="00FF1DF6">
        <w:rPr>
          <w:rFonts w:ascii="Calibri" w:hAnsi="Calibri"/>
          <w:color w:val="000000"/>
          <w:sz w:val="22"/>
          <w:szCs w:val="22"/>
        </w:rPr>
        <w:t>.</w:t>
      </w:r>
      <w:r w:rsidR="00491A53" w:rsidRPr="00631E69">
        <w:rPr>
          <w:rFonts w:ascii="Calibri" w:hAnsi="Calibri"/>
          <w:color w:val="000000"/>
          <w:sz w:val="22"/>
          <w:szCs w:val="22"/>
        </w:rPr>
        <w:t xml:space="preserve"> </w:t>
      </w:r>
    </w:p>
    <w:p w14:paraId="04CDE93A" w14:textId="77777777" w:rsidR="00BC706A" w:rsidRPr="00631E69" w:rsidRDefault="00BC706A" w:rsidP="00BC706A">
      <w:pPr>
        <w:pStyle w:val="ListParagraph"/>
        <w:autoSpaceDE w:val="0"/>
        <w:autoSpaceDN w:val="0"/>
        <w:adjustRightInd w:val="0"/>
        <w:spacing w:before="60" w:after="60"/>
        <w:jc w:val="both"/>
        <w:rPr>
          <w:rFonts w:ascii="Calibri" w:hAnsi="Calibri"/>
          <w:color w:val="000000"/>
          <w:sz w:val="22"/>
          <w:szCs w:val="22"/>
        </w:rPr>
      </w:pPr>
    </w:p>
    <w:p w14:paraId="0D79466A" w14:textId="77777777" w:rsidR="00DC44BE" w:rsidRDefault="00900E29" w:rsidP="001D0C87">
      <w:pPr>
        <w:tabs>
          <w:tab w:val="left" w:pos="1032"/>
        </w:tabs>
        <w:spacing w:before="60" w:after="60" w:line="240" w:lineRule="auto"/>
        <w:ind w:right="57"/>
        <w:jc w:val="both"/>
        <w:rPr>
          <w:color w:val="000000"/>
        </w:rPr>
      </w:pPr>
      <w:r>
        <w:rPr>
          <w:noProof/>
          <w:color w:val="000000"/>
          <w:lang w:val="en-GB" w:eastAsia="en-GB"/>
        </w:rPr>
        <mc:AlternateContent>
          <mc:Choice Requires="wps">
            <w:drawing>
              <wp:anchor distT="0" distB="0" distL="114300" distR="114300" simplePos="0" relativeHeight="251667968" behindDoc="0" locked="0" layoutInCell="1" allowOverlap="1" wp14:anchorId="7847521B" wp14:editId="6325C8AC">
                <wp:simplePos x="0" y="0"/>
                <wp:positionH relativeFrom="column">
                  <wp:posOffset>4857115</wp:posOffset>
                </wp:positionH>
                <wp:positionV relativeFrom="paragraph">
                  <wp:posOffset>2897505</wp:posOffset>
                </wp:positionV>
                <wp:extent cx="584200" cy="268605"/>
                <wp:effectExtent l="0" t="0" r="0" b="0"/>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68605"/>
                        </a:xfrm>
                        <a:prstGeom prst="rect">
                          <a:avLst/>
                        </a:prstGeom>
                        <a:noFill/>
                        <a:ln>
                          <a:noFill/>
                        </a:ln>
                        <a:extLst/>
                      </wps:spPr>
                      <wps:txbx>
                        <w:txbxContent>
                          <w:p w14:paraId="2B70E1E9" w14:textId="77777777" w:rsidR="00FF1DF6" w:rsidRPr="009E2E59" w:rsidRDefault="00FF1DF6" w:rsidP="007C334B">
                            <w:pP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33" type="#_x0000_t202" style="position:absolute;left:0;text-align:left;margin-left:382.45pt;margin-top:228.15pt;width:46pt;height:21.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" filled="f" stroked="f">
                <v:textbox>
                  <w:txbxContent>
                    <w:p w14:paraId="2B70E1E9" w14:textId="77777777" w:rsidR="00FF1DF6" w:rsidRPr="009E2E59" w:rsidRDefault="00FF1DF6" w:rsidP="007C334B">
                      <w:pPr>
                        <w:rPr>
                          <w:b/>
                        </w:rPr>
                      </w:pPr>
                    </w:p>
                  </w:txbxContent>
                </v:textbox>
              </v:shape>
            </w:pict>
          </mc:Fallback>
        </mc:AlternateContent>
      </w:r>
      <w:r w:rsidR="00431F9B" w:rsidRPr="00D87C70">
        <w:rPr>
          <w:color w:val="000000"/>
        </w:rPr>
        <w:t>.</w:t>
      </w:r>
    </w:p>
    <w:p w14:paraId="008F1020" w14:textId="77777777" w:rsidR="00C42938" w:rsidRDefault="00C42938" w:rsidP="001D0C87">
      <w:pPr>
        <w:spacing w:before="60" w:after="60" w:line="240" w:lineRule="auto"/>
        <w:rPr>
          <w:color w:val="000000"/>
        </w:rPr>
      </w:pPr>
    </w:p>
    <w:p w14:paraId="0B6A5745" w14:textId="77777777" w:rsidR="00DC44BE" w:rsidRPr="00F90711" w:rsidRDefault="00900E29" w:rsidP="001D0C87">
      <w:pPr>
        <w:pStyle w:val="ListParagraph"/>
        <w:spacing w:before="60" w:after="60"/>
        <w:ind w:left="0"/>
        <w:jc w:val="both"/>
        <w:rPr>
          <w:rFonts w:ascii="Calibri" w:eastAsia="Calibri" w:hAnsi="Calibri" w:cs="Calibri"/>
          <w:sz w:val="22"/>
          <w:szCs w:val="22"/>
          <w:lang w:val="en-US"/>
        </w:rPr>
      </w:pPr>
      <w:r>
        <w:rPr>
          <w:rFonts w:ascii="Calibri" w:eastAsia="Calibri" w:hAnsi="Calibri" w:cs="Calibri"/>
          <w:noProof/>
          <w:sz w:val="22"/>
          <w:szCs w:val="22"/>
          <w:lang w:eastAsia="en-GB"/>
        </w:rPr>
        <mc:AlternateContent>
          <mc:Choice Requires="wps">
            <w:drawing>
              <wp:anchor distT="0" distB="0" distL="114300" distR="114300" simplePos="0" relativeHeight="251662848" behindDoc="0" locked="0" layoutInCell="1" allowOverlap="1" wp14:anchorId="3B9059DB" wp14:editId="2BD40B90">
                <wp:simplePos x="0" y="0"/>
                <wp:positionH relativeFrom="column">
                  <wp:posOffset>-13970</wp:posOffset>
                </wp:positionH>
                <wp:positionV relativeFrom="paragraph">
                  <wp:posOffset>-361950</wp:posOffset>
                </wp:positionV>
                <wp:extent cx="6218555" cy="276225"/>
                <wp:effectExtent l="0" t="0" r="0" b="9525"/>
                <wp:wrapNone/>
                <wp:docPr id="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8555" cy="276225"/>
                        </a:xfrm>
                        <a:prstGeom prst="rect">
                          <a:avLst/>
                        </a:prstGeom>
                        <a:solidFill>
                          <a:srgbClr val="B8CCE4"/>
                        </a:solidFill>
                        <a:ln>
                          <a:noFill/>
                        </a:ln>
                        <a:extLst/>
                      </wps:spPr>
                      <wps:txbx>
                        <w:txbxContent>
                          <w:p w14:paraId="60B461B8" w14:textId="77777777" w:rsidR="00FF1DF6" w:rsidRPr="005C4C7D" w:rsidRDefault="00FF1DF6" w:rsidP="00F90711">
                            <w:pPr>
                              <w:pStyle w:val="ListParagraph1"/>
                              <w:numPr>
                                <w:ilvl w:val="0"/>
                                <w:numId w:val="1"/>
                              </w:numPr>
                              <w:jc w:val="both"/>
                              <w:rPr>
                                <w:b/>
                                <w:color w:val="244061"/>
                              </w:rPr>
                            </w:pPr>
                            <w:r w:rsidRPr="005C4C7D">
                              <w:rPr>
                                <w:b/>
                                <w:color w:val="244061"/>
                                <w:lang w:val="en-GB"/>
                              </w:rPr>
                              <w:t>Objectives and expected results</w:t>
                            </w:r>
                          </w:p>
                          <w:p w14:paraId="0315CC9A" w14:textId="77777777" w:rsidR="00FF1DF6" w:rsidRPr="00353731" w:rsidRDefault="00FF1DF6" w:rsidP="00353731">
                            <w:pPr>
                              <w:pStyle w:val="Heading4"/>
                              <w:spacing w:before="0" w:line="240" w:lineRule="auto"/>
                              <w:jc w:val="both"/>
                              <w:rPr>
                                <w:color w:val="17365D"/>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left:0;text-align:left;margin-left:-1.1pt;margin-top:-28.5pt;width:489.65pt;height:21.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" fillcolor="#b8cce4" stroked="f">
                <v:textbox>
                  <w:txbxContent>
                    <w:p w14:paraId="60B461B8" w14:textId="77777777" w:rsidR="00FF1DF6" w:rsidRPr="005C4C7D" w:rsidRDefault="00FF1DF6" w:rsidP="00F90711">
                      <w:pPr>
                        <w:pStyle w:val="ListParagraph1"/>
                        <w:numPr>
                          <w:ilvl w:val="0"/>
                          <w:numId w:val="1"/>
                        </w:numPr>
                        <w:jc w:val="both"/>
                        <w:rPr>
                          <w:b/>
                          <w:color w:val="244061"/>
                        </w:rPr>
                      </w:pPr>
                      <w:r w:rsidRPr="005C4C7D">
                        <w:rPr>
                          <w:b/>
                          <w:color w:val="244061"/>
                          <w:lang w:val="en-GB"/>
                        </w:rPr>
                        <w:t>Objectives and expected results</w:t>
                      </w:r>
                    </w:p>
                    <w:p w14:paraId="0315CC9A" w14:textId="77777777" w:rsidR="00FF1DF6" w:rsidRPr="00353731" w:rsidRDefault="00FF1DF6" w:rsidP="00353731">
                      <w:pPr>
                        <w:pStyle w:val="Heading4"/>
                        <w:spacing w:before="0" w:line="240" w:lineRule="auto"/>
                        <w:jc w:val="both"/>
                        <w:rPr>
                          <w:color w:val="17365D"/>
                          <w:lang w:val="en-US"/>
                        </w:rPr>
                      </w:pPr>
                    </w:p>
                  </w:txbxContent>
                </v:textbox>
              </v:rect>
            </w:pict>
          </mc:Fallback>
        </mc:AlternateContent>
      </w:r>
      <w:r w:rsidR="001E6E16" w:rsidRPr="00F90711">
        <w:rPr>
          <w:rFonts w:ascii="Calibri" w:eastAsia="Calibri" w:hAnsi="Calibri" w:cs="Calibri"/>
          <w:sz w:val="22"/>
          <w:szCs w:val="22"/>
          <w:lang w:val="en-US"/>
        </w:rPr>
        <w:t xml:space="preserve">The objective of the meeting </w:t>
      </w:r>
      <w:r w:rsidR="00D131FC" w:rsidRPr="00F90711">
        <w:rPr>
          <w:rFonts w:ascii="Calibri" w:eastAsia="Calibri" w:hAnsi="Calibri" w:cs="Calibri"/>
          <w:sz w:val="22"/>
          <w:szCs w:val="22"/>
          <w:lang w:val="en-US"/>
        </w:rPr>
        <w:t xml:space="preserve">is </w:t>
      </w:r>
      <w:r w:rsidR="001E6E16" w:rsidRPr="00F90711">
        <w:rPr>
          <w:rFonts w:ascii="Calibri" w:eastAsia="Calibri" w:hAnsi="Calibri" w:cs="Calibri"/>
          <w:sz w:val="22"/>
          <w:szCs w:val="22"/>
          <w:lang w:val="en-US"/>
        </w:rPr>
        <w:t>to introduce a platform</w:t>
      </w:r>
      <w:r w:rsidR="00681AB7" w:rsidRPr="00F90711">
        <w:rPr>
          <w:rFonts w:ascii="Calibri" w:eastAsia="Calibri" w:hAnsi="Calibri" w:cs="Calibri"/>
          <w:sz w:val="22"/>
          <w:szCs w:val="22"/>
          <w:lang w:val="en-US"/>
        </w:rPr>
        <w:t xml:space="preserve"> </w:t>
      </w:r>
      <w:r w:rsidR="00857FC8" w:rsidRPr="00F90711">
        <w:rPr>
          <w:rFonts w:ascii="Calibri" w:eastAsia="Calibri" w:hAnsi="Calibri" w:cs="Calibri"/>
          <w:sz w:val="22"/>
          <w:szCs w:val="22"/>
          <w:lang w:val="en-US"/>
        </w:rPr>
        <w:t xml:space="preserve">to </w:t>
      </w:r>
      <w:r w:rsidR="00681AB7" w:rsidRPr="00F90711">
        <w:rPr>
          <w:rFonts w:ascii="Calibri" w:eastAsia="Calibri" w:hAnsi="Calibri" w:cs="Calibri"/>
          <w:sz w:val="22"/>
          <w:szCs w:val="22"/>
          <w:lang w:val="en-US"/>
        </w:rPr>
        <w:t xml:space="preserve">exchange </w:t>
      </w:r>
      <w:r w:rsidR="00175EAE">
        <w:rPr>
          <w:rFonts w:ascii="Calibri" w:eastAsia="Calibri" w:hAnsi="Calibri" w:cs="Calibri"/>
          <w:sz w:val="22"/>
          <w:szCs w:val="22"/>
          <w:lang w:val="en-US"/>
        </w:rPr>
        <w:t>between</w:t>
      </w:r>
      <w:r w:rsidR="00175EAE" w:rsidRPr="00F90711">
        <w:rPr>
          <w:rFonts w:ascii="Calibri" w:eastAsia="Calibri" w:hAnsi="Calibri" w:cs="Calibri"/>
          <w:sz w:val="22"/>
          <w:szCs w:val="22"/>
          <w:lang w:val="en-US"/>
        </w:rPr>
        <w:t xml:space="preserve"> </w:t>
      </w:r>
      <w:r w:rsidR="005F6E14" w:rsidRPr="00F90711">
        <w:rPr>
          <w:rFonts w:ascii="Calibri" w:eastAsia="Calibri" w:hAnsi="Calibri" w:cs="Calibri"/>
          <w:sz w:val="22"/>
          <w:szCs w:val="22"/>
          <w:lang w:val="en-US"/>
        </w:rPr>
        <w:t>ENI Sout</w:t>
      </w:r>
      <w:r w:rsidR="00681AB7" w:rsidRPr="00F90711">
        <w:rPr>
          <w:rFonts w:ascii="Calibri" w:eastAsia="Calibri" w:hAnsi="Calibri" w:cs="Calibri"/>
          <w:sz w:val="22"/>
          <w:szCs w:val="22"/>
          <w:lang w:val="en-US"/>
        </w:rPr>
        <w:t>h Partner countries and EU MS</w:t>
      </w:r>
      <w:r w:rsidR="00175EAE">
        <w:rPr>
          <w:rFonts w:ascii="Calibri" w:eastAsia="Calibri" w:hAnsi="Calibri" w:cs="Calibri"/>
          <w:sz w:val="22"/>
          <w:szCs w:val="22"/>
          <w:lang w:val="en-US"/>
        </w:rPr>
        <w:t>s</w:t>
      </w:r>
      <w:r w:rsidR="00681AB7" w:rsidRPr="00F90711">
        <w:rPr>
          <w:rFonts w:ascii="Calibri" w:eastAsia="Calibri" w:hAnsi="Calibri" w:cs="Calibri"/>
          <w:sz w:val="22"/>
          <w:szCs w:val="22"/>
          <w:lang w:val="en-US"/>
        </w:rPr>
        <w:t xml:space="preserve"> to discuss experiences and </w:t>
      </w:r>
      <w:r w:rsidR="00175EAE">
        <w:rPr>
          <w:rFonts w:ascii="Calibri" w:eastAsia="Calibri" w:hAnsi="Calibri" w:cs="Calibri"/>
          <w:sz w:val="22"/>
          <w:szCs w:val="22"/>
          <w:lang w:val="en-US"/>
        </w:rPr>
        <w:t xml:space="preserve">to </w:t>
      </w:r>
      <w:r w:rsidR="006C2BB8" w:rsidRPr="00F90711">
        <w:rPr>
          <w:rFonts w:ascii="Calibri" w:eastAsia="Calibri" w:hAnsi="Calibri" w:cs="Calibri"/>
          <w:sz w:val="22"/>
          <w:szCs w:val="22"/>
          <w:lang w:val="en-US"/>
        </w:rPr>
        <w:t xml:space="preserve">understand the state of play with regards to laws and </w:t>
      </w:r>
      <w:r w:rsidR="002C72B0">
        <w:rPr>
          <w:rFonts w:ascii="Calibri" w:eastAsia="Calibri" w:hAnsi="Calibri" w:cs="Calibri"/>
          <w:sz w:val="22"/>
          <w:szCs w:val="22"/>
          <w:lang w:val="en-US"/>
        </w:rPr>
        <w:t xml:space="preserve">the </w:t>
      </w:r>
      <w:r w:rsidR="006C2BB8" w:rsidRPr="00F90711">
        <w:rPr>
          <w:rFonts w:ascii="Calibri" w:eastAsia="Calibri" w:hAnsi="Calibri" w:cs="Calibri"/>
          <w:sz w:val="22"/>
          <w:szCs w:val="22"/>
          <w:lang w:val="en-US"/>
        </w:rPr>
        <w:t xml:space="preserve">implementation of international </w:t>
      </w:r>
      <w:r w:rsidR="002C72B0">
        <w:rPr>
          <w:rFonts w:ascii="Calibri" w:eastAsia="Calibri" w:hAnsi="Calibri" w:cs="Calibri"/>
          <w:sz w:val="22"/>
          <w:szCs w:val="22"/>
          <w:lang w:val="en-US"/>
        </w:rPr>
        <w:t xml:space="preserve">obligations in the area of </w:t>
      </w:r>
      <w:r w:rsidR="006C2BB8" w:rsidRPr="00F90711">
        <w:rPr>
          <w:rFonts w:ascii="Calibri" w:eastAsia="Calibri" w:hAnsi="Calibri" w:cs="Calibri"/>
          <w:sz w:val="22"/>
          <w:szCs w:val="22"/>
          <w:lang w:val="en-US"/>
        </w:rPr>
        <w:t>protection and asylum</w:t>
      </w:r>
      <w:r w:rsidR="004915B6" w:rsidRPr="00F90711">
        <w:rPr>
          <w:rFonts w:ascii="Calibri" w:eastAsia="Calibri" w:hAnsi="Calibri" w:cs="Calibri"/>
          <w:sz w:val="22"/>
          <w:szCs w:val="22"/>
          <w:lang w:val="en-US"/>
        </w:rPr>
        <w:t xml:space="preserve">. </w:t>
      </w:r>
    </w:p>
    <w:p w14:paraId="09A2BC07" w14:textId="77777777" w:rsidR="00A24708" w:rsidRDefault="00A24708" w:rsidP="001D0C87">
      <w:pPr>
        <w:pStyle w:val="ListParagraph1"/>
        <w:spacing w:before="60" w:after="60"/>
        <w:ind w:left="0"/>
        <w:jc w:val="both"/>
      </w:pPr>
      <w:r w:rsidRPr="00210F61">
        <w:t xml:space="preserve">The meeting has the following </w:t>
      </w:r>
      <w:r w:rsidRPr="00F9174F">
        <w:rPr>
          <w:b/>
        </w:rPr>
        <w:t>specific objectives</w:t>
      </w:r>
      <w:r w:rsidRPr="00210F61">
        <w:t xml:space="preserve">: </w:t>
      </w:r>
    </w:p>
    <w:p w14:paraId="4313FBDF" w14:textId="625129EA" w:rsidR="009B5BE2" w:rsidRPr="007F2108" w:rsidRDefault="009B5BE2" w:rsidP="001D0C87">
      <w:pPr>
        <w:pStyle w:val="Default"/>
        <w:numPr>
          <w:ilvl w:val="0"/>
          <w:numId w:val="13"/>
        </w:numPr>
        <w:spacing w:before="60" w:after="60"/>
        <w:ind w:left="426"/>
        <w:rPr>
          <w:sz w:val="22"/>
          <w:szCs w:val="22"/>
        </w:rPr>
      </w:pPr>
      <w:r w:rsidRPr="00A906F4">
        <w:rPr>
          <w:color w:val="auto"/>
          <w:sz w:val="22"/>
          <w:szCs w:val="22"/>
        </w:rPr>
        <w:t xml:space="preserve">To </w:t>
      </w:r>
      <w:r w:rsidR="00B95DE1">
        <w:rPr>
          <w:color w:val="auto"/>
          <w:sz w:val="22"/>
          <w:szCs w:val="22"/>
        </w:rPr>
        <w:t xml:space="preserve">develop a common understanding of the </w:t>
      </w:r>
      <w:r w:rsidR="007F2108" w:rsidRPr="007F2108">
        <w:rPr>
          <w:sz w:val="22"/>
          <w:szCs w:val="22"/>
        </w:rPr>
        <w:t xml:space="preserve"> protection and asylum</w:t>
      </w:r>
      <w:r w:rsidR="002C72B0">
        <w:rPr>
          <w:sz w:val="22"/>
          <w:szCs w:val="22"/>
        </w:rPr>
        <w:t xml:space="preserve"> </w:t>
      </w:r>
      <w:r w:rsidR="00B95DE1">
        <w:rPr>
          <w:sz w:val="22"/>
          <w:szCs w:val="22"/>
        </w:rPr>
        <w:t xml:space="preserve">situation </w:t>
      </w:r>
      <w:r w:rsidR="002C72B0">
        <w:rPr>
          <w:sz w:val="22"/>
          <w:szCs w:val="22"/>
        </w:rPr>
        <w:t xml:space="preserve">in ENI </w:t>
      </w:r>
      <w:r w:rsidR="007B7579">
        <w:rPr>
          <w:sz w:val="22"/>
          <w:szCs w:val="22"/>
        </w:rPr>
        <w:t xml:space="preserve">SPCs </w:t>
      </w:r>
      <w:r w:rsidR="002C72B0">
        <w:rPr>
          <w:sz w:val="22"/>
          <w:szCs w:val="22"/>
        </w:rPr>
        <w:t>and EU MS</w:t>
      </w:r>
      <w:r w:rsidRPr="007F2108">
        <w:rPr>
          <w:sz w:val="22"/>
          <w:szCs w:val="22"/>
        </w:rPr>
        <w:t>;</w:t>
      </w:r>
    </w:p>
    <w:p w14:paraId="70B2795B" w14:textId="4DD3980B" w:rsidR="009B5BE2" w:rsidRPr="007F2108" w:rsidRDefault="00653B7A" w:rsidP="001D0C87">
      <w:pPr>
        <w:pStyle w:val="Default"/>
        <w:numPr>
          <w:ilvl w:val="0"/>
          <w:numId w:val="13"/>
        </w:numPr>
        <w:spacing w:before="60" w:after="60"/>
        <w:ind w:left="426"/>
        <w:rPr>
          <w:sz w:val="22"/>
          <w:szCs w:val="22"/>
        </w:rPr>
      </w:pPr>
      <w:r>
        <w:rPr>
          <w:color w:val="auto"/>
          <w:sz w:val="22"/>
          <w:szCs w:val="22"/>
        </w:rPr>
        <w:t xml:space="preserve">To take stock of </w:t>
      </w:r>
      <w:r w:rsidR="00B95DE1">
        <w:rPr>
          <w:color w:val="auto"/>
          <w:sz w:val="22"/>
          <w:szCs w:val="22"/>
        </w:rPr>
        <w:t>opportunities and challenges</w:t>
      </w:r>
      <w:r>
        <w:rPr>
          <w:color w:val="auto"/>
          <w:sz w:val="22"/>
          <w:szCs w:val="22"/>
        </w:rPr>
        <w:t xml:space="preserve"> in current </w:t>
      </w:r>
      <w:r w:rsidR="00491A53">
        <w:rPr>
          <w:color w:val="auto"/>
          <w:sz w:val="22"/>
          <w:szCs w:val="22"/>
        </w:rPr>
        <w:t>asylum and protection systems</w:t>
      </w:r>
      <w:r w:rsidR="002C72B0">
        <w:rPr>
          <w:color w:val="auto"/>
          <w:sz w:val="22"/>
          <w:szCs w:val="22"/>
        </w:rPr>
        <w:t xml:space="preserve"> </w:t>
      </w:r>
      <w:r w:rsidR="002C72B0">
        <w:rPr>
          <w:sz w:val="22"/>
          <w:szCs w:val="22"/>
        </w:rPr>
        <w:t xml:space="preserve">in ENI </w:t>
      </w:r>
      <w:r w:rsidR="007B7579">
        <w:rPr>
          <w:sz w:val="22"/>
          <w:szCs w:val="22"/>
        </w:rPr>
        <w:t xml:space="preserve">SPCs </w:t>
      </w:r>
      <w:r w:rsidR="002C72B0">
        <w:rPr>
          <w:sz w:val="22"/>
          <w:szCs w:val="22"/>
        </w:rPr>
        <w:t>and EU MS</w:t>
      </w:r>
      <w:r w:rsidR="009B5BE2" w:rsidRPr="007F2108">
        <w:rPr>
          <w:color w:val="auto"/>
          <w:sz w:val="22"/>
          <w:szCs w:val="22"/>
        </w:rPr>
        <w:t xml:space="preserve">; </w:t>
      </w:r>
    </w:p>
    <w:p w14:paraId="09E68A67" w14:textId="3597BE83" w:rsidR="009A55D4" w:rsidRPr="009B5BE2" w:rsidRDefault="00A24708" w:rsidP="001D0C87">
      <w:pPr>
        <w:pStyle w:val="Default"/>
        <w:numPr>
          <w:ilvl w:val="0"/>
          <w:numId w:val="13"/>
        </w:numPr>
        <w:spacing w:before="60" w:after="60"/>
        <w:ind w:left="426"/>
        <w:rPr>
          <w:sz w:val="22"/>
          <w:szCs w:val="22"/>
        </w:rPr>
      </w:pPr>
      <w:r w:rsidRPr="007F2108">
        <w:rPr>
          <w:color w:val="auto"/>
          <w:sz w:val="22"/>
          <w:szCs w:val="22"/>
        </w:rPr>
        <w:t xml:space="preserve">To </w:t>
      </w:r>
      <w:r w:rsidR="00B95DE1">
        <w:rPr>
          <w:color w:val="auto"/>
          <w:sz w:val="22"/>
          <w:szCs w:val="22"/>
        </w:rPr>
        <w:t>identify priority areas for cooperation among all States party to the project</w:t>
      </w:r>
      <w:r w:rsidR="00C20055">
        <w:rPr>
          <w:color w:val="auto"/>
          <w:sz w:val="22"/>
          <w:szCs w:val="22"/>
        </w:rPr>
        <w:t>.</w:t>
      </w:r>
    </w:p>
    <w:p w14:paraId="37029FBC" w14:textId="77777777" w:rsidR="008340A3" w:rsidRDefault="008340A3" w:rsidP="001D0C87">
      <w:pPr>
        <w:spacing w:before="60" w:after="60" w:line="240" w:lineRule="auto"/>
        <w:jc w:val="both"/>
      </w:pPr>
    </w:p>
    <w:p w14:paraId="6C584C16" w14:textId="77777777" w:rsidR="00AC41AE" w:rsidRDefault="006B7B9B" w:rsidP="001D0C87">
      <w:pPr>
        <w:spacing w:before="60" w:after="60" w:line="240" w:lineRule="auto"/>
        <w:jc w:val="both"/>
      </w:pPr>
      <w:r w:rsidRPr="006B7B9B">
        <w:t xml:space="preserve">The </w:t>
      </w:r>
      <w:r w:rsidRPr="003278E1">
        <w:rPr>
          <w:b/>
        </w:rPr>
        <w:t>expected results</w:t>
      </w:r>
      <w:r w:rsidRPr="003278E1">
        <w:t xml:space="preserve"> for the</w:t>
      </w:r>
      <w:r w:rsidRPr="006B7B9B">
        <w:t xml:space="preserve"> meeting are:</w:t>
      </w:r>
    </w:p>
    <w:p w14:paraId="126BCA73" w14:textId="77777777" w:rsidR="009B5BE2" w:rsidRPr="003A770E" w:rsidRDefault="00B95DE1" w:rsidP="001D0C87">
      <w:pPr>
        <w:pStyle w:val="ListParagraph"/>
        <w:numPr>
          <w:ilvl w:val="0"/>
          <w:numId w:val="29"/>
        </w:numPr>
        <w:spacing w:before="60" w:after="60"/>
        <w:ind w:left="426"/>
        <w:jc w:val="both"/>
        <w:rPr>
          <w:rFonts w:ascii="Calibri" w:hAnsi="Calibri"/>
          <w:sz w:val="22"/>
          <w:szCs w:val="22"/>
        </w:rPr>
      </w:pPr>
      <w:r>
        <w:rPr>
          <w:rFonts w:ascii="Calibri" w:hAnsi="Calibri"/>
          <w:sz w:val="22"/>
          <w:szCs w:val="22"/>
        </w:rPr>
        <w:t>Sharing of e</w:t>
      </w:r>
      <w:r w:rsidR="009B5BE2" w:rsidRPr="006B7B9B">
        <w:rPr>
          <w:rFonts w:ascii="Calibri" w:hAnsi="Calibri"/>
          <w:sz w:val="22"/>
          <w:szCs w:val="22"/>
        </w:rPr>
        <w:t xml:space="preserve">xperiences by countries </w:t>
      </w:r>
      <w:r w:rsidR="00653B7A">
        <w:rPr>
          <w:rFonts w:ascii="Calibri" w:hAnsi="Calibri"/>
          <w:sz w:val="22"/>
          <w:szCs w:val="22"/>
        </w:rPr>
        <w:t>and organisations</w:t>
      </w:r>
      <w:r>
        <w:rPr>
          <w:rFonts w:ascii="Calibri" w:hAnsi="Calibri"/>
          <w:sz w:val="22"/>
          <w:szCs w:val="22"/>
        </w:rPr>
        <w:t xml:space="preserve"> on the situation </w:t>
      </w:r>
      <w:r w:rsidR="00653B7A">
        <w:rPr>
          <w:rFonts w:ascii="Calibri" w:hAnsi="Calibri"/>
          <w:sz w:val="22"/>
          <w:szCs w:val="22"/>
        </w:rPr>
        <w:t>;</w:t>
      </w:r>
    </w:p>
    <w:p w14:paraId="4C426B54" w14:textId="0A537784" w:rsidR="0004539F" w:rsidRDefault="00B95DE1" w:rsidP="001D0C87">
      <w:pPr>
        <w:pStyle w:val="ListParagraph"/>
        <w:numPr>
          <w:ilvl w:val="0"/>
          <w:numId w:val="29"/>
        </w:numPr>
        <w:spacing w:before="60" w:after="60"/>
        <w:ind w:left="426"/>
        <w:jc w:val="both"/>
        <w:rPr>
          <w:rFonts w:ascii="Calibri" w:hAnsi="Calibri"/>
          <w:sz w:val="22"/>
          <w:szCs w:val="22"/>
        </w:rPr>
      </w:pPr>
      <w:r>
        <w:rPr>
          <w:rFonts w:ascii="Calibri" w:hAnsi="Calibri"/>
          <w:sz w:val="22"/>
          <w:szCs w:val="22"/>
        </w:rPr>
        <w:t xml:space="preserve">Development of short to medium term common action plans to be implemented in the context of the </w:t>
      </w:r>
      <w:r w:rsidR="002241FE" w:rsidRPr="002241FE">
        <w:rPr>
          <w:rFonts w:ascii="Calibri" w:hAnsi="Calibri"/>
          <w:sz w:val="22"/>
          <w:szCs w:val="22"/>
        </w:rPr>
        <w:t>EUROMED Migration initiative</w:t>
      </w:r>
      <w:r w:rsidR="006B7B9B" w:rsidRPr="006B7B9B">
        <w:rPr>
          <w:rFonts w:ascii="Calibri" w:hAnsi="Calibri"/>
          <w:sz w:val="22"/>
          <w:szCs w:val="22"/>
        </w:rPr>
        <w:t xml:space="preserve">.   </w:t>
      </w:r>
    </w:p>
    <w:p w14:paraId="3A964C1A" w14:textId="77777777" w:rsidR="00BC706A" w:rsidRDefault="00BC706A">
      <w:pPr>
        <w:spacing w:after="0" w:line="240" w:lineRule="auto"/>
      </w:pPr>
      <w:r>
        <w:br w:type="page"/>
      </w:r>
    </w:p>
    <w:p w14:paraId="2B1C4F48" w14:textId="6F696D62" w:rsidR="00F90711" w:rsidRPr="00F90711" w:rsidRDefault="00900E29" w:rsidP="001D0C87">
      <w:pPr>
        <w:spacing w:before="60" w:after="60" w:line="240" w:lineRule="auto"/>
        <w:jc w:val="both"/>
      </w:pPr>
      <w:r>
        <w:rPr>
          <w:noProof/>
          <w:lang w:val="en-GB" w:eastAsia="en-GB"/>
        </w:rPr>
        <mc:AlternateContent>
          <mc:Choice Requires="wps">
            <w:drawing>
              <wp:anchor distT="0" distB="0" distL="114300" distR="114300" simplePos="0" relativeHeight="251663872" behindDoc="0" locked="0" layoutInCell="1" allowOverlap="1" wp14:anchorId="00CC6776" wp14:editId="3CA9CCAB">
                <wp:simplePos x="0" y="0"/>
                <wp:positionH relativeFrom="column">
                  <wp:posOffset>-13970</wp:posOffset>
                </wp:positionH>
                <wp:positionV relativeFrom="paragraph">
                  <wp:posOffset>141605</wp:posOffset>
                </wp:positionV>
                <wp:extent cx="6218555" cy="276225"/>
                <wp:effectExtent l="0" t="0" r="0" b="9525"/>
                <wp:wrapNone/>
                <wp:docPr id="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8555" cy="276225"/>
                        </a:xfrm>
                        <a:prstGeom prst="rect">
                          <a:avLst/>
                        </a:prstGeom>
                        <a:solidFill>
                          <a:srgbClr val="B8CCE4"/>
                        </a:solidFill>
                        <a:ln>
                          <a:noFill/>
                        </a:ln>
                        <a:extLst/>
                      </wps:spPr>
                      <wps:txbx>
                        <w:txbxContent>
                          <w:p w14:paraId="00DABB55" w14:textId="77777777" w:rsidR="00FF1DF6" w:rsidRPr="005C4C7D" w:rsidRDefault="00FF1DF6" w:rsidP="00F90711">
                            <w:pPr>
                              <w:pStyle w:val="ListParagraph1"/>
                              <w:numPr>
                                <w:ilvl w:val="0"/>
                                <w:numId w:val="1"/>
                              </w:numPr>
                              <w:jc w:val="both"/>
                              <w:rPr>
                                <w:b/>
                                <w:color w:val="244061"/>
                              </w:rPr>
                            </w:pPr>
                            <w:r w:rsidRPr="005C4C7D">
                              <w:rPr>
                                <w:b/>
                                <w:color w:val="244061"/>
                                <w:lang w:val="en-GB"/>
                              </w:rPr>
                              <w:t>Agenda Outline and Methodology</w:t>
                            </w:r>
                          </w:p>
                          <w:p w14:paraId="62515982" w14:textId="77777777" w:rsidR="00FF1DF6" w:rsidRPr="00353731" w:rsidRDefault="00FF1DF6" w:rsidP="00F90711">
                            <w:pPr>
                              <w:pStyle w:val="Heading4"/>
                              <w:spacing w:before="0" w:line="240" w:lineRule="auto"/>
                              <w:jc w:val="both"/>
                              <w:rPr>
                                <w:color w:val="17365D"/>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5" style="position:absolute;left:0;text-align:left;margin-left:-1.1pt;margin-top:11.15pt;width:489.65pt;height:2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" fillcolor="#b8cce4" stroked="f">
                <v:textbox>
                  <w:txbxContent>
                    <w:p w14:paraId="00DABB55" w14:textId="77777777" w:rsidR="00FF1DF6" w:rsidRPr="005C4C7D" w:rsidRDefault="00FF1DF6" w:rsidP="00F90711">
                      <w:pPr>
                        <w:pStyle w:val="ListParagraph1"/>
                        <w:numPr>
                          <w:ilvl w:val="0"/>
                          <w:numId w:val="1"/>
                        </w:numPr>
                        <w:jc w:val="both"/>
                        <w:rPr>
                          <w:b/>
                          <w:color w:val="244061"/>
                        </w:rPr>
                      </w:pPr>
                      <w:r w:rsidRPr="005C4C7D">
                        <w:rPr>
                          <w:b/>
                          <w:color w:val="244061"/>
                          <w:lang w:val="en-GB"/>
                        </w:rPr>
                        <w:t>Agenda Outline and Methodology</w:t>
                      </w:r>
                    </w:p>
                    <w:p w14:paraId="62515982" w14:textId="77777777" w:rsidR="00FF1DF6" w:rsidRPr="00353731" w:rsidRDefault="00FF1DF6" w:rsidP="00F90711">
                      <w:pPr>
                        <w:pStyle w:val="Heading4"/>
                        <w:spacing w:before="0" w:line="240" w:lineRule="auto"/>
                        <w:jc w:val="both"/>
                        <w:rPr>
                          <w:color w:val="17365D"/>
                          <w:lang w:val="en-US"/>
                        </w:rPr>
                      </w:pPr>
                    </w:p>
                  </w:txbxContent>
                </v:textbox>
              </v:rect>
            </w:pict>
          </mc:Fallback>
        </mc:AlternateContent>
      </w:r>
    </w:p>
    <w:p w14:paraId="781A47DB" w14:textId="77777777" w:rsidR="00DC44BE" w:rsidRDefault="00DC44BE" w:rsidP="001D0C87">
      <w:pPr>
        <w:pStyle w:val="ListParagraph"/>
        <w:spacing w:before="60" w:after="60"/>
        <w:jc w:val="both"/>
        <w:rPr>
          <w:b/>
        </w:rPr>
      </w:pPr>
    </w:p>
    <w:p w14:paraId="2343A06F" w14:textId="77777777" w:rsidR="006B4B1A" w:rsidRPr="006B4B1A" w:rsidRDefault="006B4B1A" w:rsidP="001D0C87">
      <w:pPr>
        <w:pStyle w:val="Default"/>
        <w:spacing w:before="60" w:after="60"/>
        <w:jc w:val="both"/>
        <w:rPr>
          <w:b/>
          <w:color w:val="auto"/>
          <w:sz w:val="22"/>
          <w:szCs w:val="22"/>
        </w:rPr>
      </w:pPr>
      <w:r w:rsidRPr="006B4B1A">
        <w:rPr>
          <w:b/>
          <w:color w:val="auto"/>
          <w:sz w:val="22"/>
          <w:szCs w:val="22"/>
        </w:rPr>
        <w:t>Day 1</w:t>
      </w:r>
    </w:p>
    <w:p w14:paraId="746E902C" w14:textId="73B5AFC0" w:rsidR="00997259" w:rsidRDefault="0002208C" w:rsidP="001D0C87">
      <w:pPr>
        <w:pStyle w:val="Default"/>
        <w:spacing w:before="60" w:after="60"/>
        <w:jc w:val="both"/>
        <w:rPr>
          <w:rFonts w:cs="Arial"/>
          <w:sz w:val="22"/>
          <w:szCs w:val="22"/>
        </w:rPr>
      </w:pPr>
      <w:r w:rsidRPr="0002208C">
        <w:rPr>
          <w:color w:val="auto"/>
          <w:sz w:val="22"/>
          <w:szCs w:val="22"/>
          <w:u w:val="single"/>
        </w:rPr>
        <w:t>Session 1</w:t>
      </w:r>
      <w:r w:rsidRPr="0002208C">
        <w:rPr>
          <w:color w:val="auto"/>
          <w:sz w:val="22"/>
          <w:szCs w:val="22"/>
        </w:rPr>
        <w:t xml:space="preserve">: </w:t>
      </w:r>
      <w:r w:rsidR="00115EDF" w:rsidRPr="007307DB">
        <w:rPr>
          <w:rFonts w:eastAsia="Times New Roman"/>
          <w:color w:val="auto"/>
          <w:sz w:val="22"/>
          <w:szCs w:val="22"/>
        </w:rPr>
        <w:t xml:space="preserve">As a start, the state of play with regards to </w:t>
      </w:r>
      <w:r w:rsidR="00115EDF">
        <w:rPr>
          <w:rFonts w:eastAsia="Times New Roman"/>
          <w:color w:val="auto"/>
          <w:sz w:val="22"/>
          <w:szCs w:val="22"/>
        </w:rPr>
        <w:t xml:space="preserve">asylum and international protection </w:t>
      </w:r>
      <w:r w:rsidR="00115EDF" w:rsidRPr="007307DB">
        <w:rPr>
          <w:rFonts w:eastAsia="Times New Roman"/>
          <w:color w:val="auto"/>
          <w:sz w:val="22"/>
          <w:szCs w:val="22"/>
        </w:rPr>
        <w:t xml:space="preserve">in the EUROMED region will be </w:t>
      </w:r>
      <w:r w:rsidR="00115EDF">
        <w:rPr>
          <w:rFonts w:eastAsia="Times New Roman"/>
          <w:color w:val="auto"/>
          <w:sz w:val="22"/>
          <w:szCs w:val="22"/>
        </w:rPr>
        <w:t>presented</w:t>
      </w:r>
      <w:r w:rsidR="00115EDF" w:rsidRPr="007307DB">
        <w:rPr>
          <w:rFonts w:eastAsia="Times New Roman"/>
          <w:color w:val="auto"/>
          <w:sz w:val="22"/>
          <w:szCs w:val="22"/>
        </w:rPr>
        <w:t xml:space="preserve"> to develop a common understanding of the current situation. Th</w:t>
      </w:r>
      <w:r w:rsidR="00115EDF">
        <w:rPr>
          <w:rFonts w:eastAsia="Times New Roman"/>
          <w:color w:val="auto"/>
          <w:sz w:val="22"/>
          <w:szCs w:val="22"/>
        </w:rPr>
        <w:t>is</w:t>
      </w:r>
      <w:r w:rsidR="00115EDF" w:rsidRPr="007307DB">
        <w:rPr>
          <w:rFonts w:eastAsia="Times New Roman"/>
          <w:color w:val="auto"/>
          <w:sz w:val="22"/>
          <w:szCs w:val="22"/>
        </w:rPr>
        <w:t xml:space="preserve"> mapping </w:t>
      </w:r>
      <w:r w:rsidR="00115EDF">
        <w:rPr>
          <w:rFonts w:eastAsia="Times New Roman"/>
          <w:color w:val="auto"/>
          <w:sz w:val="22"/>
          <w:szCs w:val="22"/>
        </w:rPr>
        <w:t xml:space="preserve">will </w:t>
      </w:r>
      <w:r w:rsidR="00115EDF" w:rsidRPr="007307DB">
        <w:rPr>
          <w:rFonts w:eastAsia="Times New Roman"/>
          <w:color w:val="auto"/>
          <w:sz w:val="22"/>
          <w:szCs w:val="22"/>
        </w:rPr>
        <w:t xml:space="preserve">include an overview </w:t>
      </w:r>
      <w:r w:rsidR="00115EDF">
        <w:rPr>
          <w:rFonts w:eastAsia="Times New Roman"/>
          <w:color w:val="auto"/>
          <w:sz w:val="22"/>
          <w:szCs w:val="22"/>
        </w:rPr>
        <w:t>and a short analysis of the number and profile of asylum seekers and refugees</w:t>
      </w:r>
      <w:r w:rsidR="00EC5955">
        <w:rPr>
          <w:rFonts w:eastAsia="Times New Roman"/>
          <w:color w:val="auto"/>
          <w:sz w:val="22"/>
          <w:szCs w:val="22"/>
        </w:rPr>
        <w:t xml:space="preserve">, as well as </w:t>
      </w:r>
      <w:r w:rsidR="00115EDF" w:rsidRPr="007307DB">
        <w:rPr>
          <w:rFonts w:eastAsia="Times New Roman"/>
          <w:color w:val="auto"/>
          <w:sz w:val="22"/>
          <w:szCs w:val="22"/>
        </w:rPr>
        <w:t xml:space="preserve">the </w:t>
      </w:r>
      <w:r w:rsidR="00115EDF">
        <w:rPr>
          <w:rFonts w:eastAsia="Times New Roman"/>
          <w:color w:val="auto"/>
          <w:sz w:val="22"/>
          <w:szCs w:val="22"/>
        </w:rPr>
        <w:t>main reasons behind their arrival</w:t>
      </w:r>
      <w:r w:rsidR="00EC5955">
        <w:rPr>
          <w:rFonts w:eastAsia="Times New Roman"/>
          <w:color w:val="auto"/>
          <w:sz w:val="22"/>
          <w:szCs w:val="22"/>
        </w:rPr>
        <w:t xml:space="preserve"> and the </w:t>
      </w:r>
      <w:r w:rsidR="00115EDF">
        <w:rPr>
          <w:rFonts w:eastAsia="Times New Roman"/>
          <w:color w:val="auto"/>
          <w:sz w:val="22"/>
          <w:szCs w:val="22"/>
        </w:rPr>
        <w:t>modalities of arrival</w:t>
      </w:r>
      <w:r w:rsidR="00904BD8" w:rsidRPr="007307DB">
        <w:rPr>
          <w:rFonts w:eastAsia="Times New Roman"/>
          <w:color w:val="auto"/>
          <w:sz w:val="22"/>
          <w:szCs w:val="22"/>
        </w:rPr>
        <w:t>.</w:t>
      </w:r>
      <w:r w:rsidR="00B95DE1">
        <w:rPr>
          <w:rFonts w:cs="Arial"/>
          <w:sz w:val="22"/>
          <w:szCs w:val="22"/>
        </w:rPr>
        <w:t xml:space="preserve"> </w:t>
      </w:r>
    </w:p>
    <w:p w14:paraId="509DDD9F" w14:textId="77777777" w:rsidR="00997259" w:rsidRDefault="00997259" w:rsidP="001D0C87">
      <w:pPr>
        <w:pStyle w:val="Default"/>
        <w:spacing w:before="60" w:after="60"/>
        <w:jc w:val="both"/>
        <w:rPr>
          <w:color w:val="auto"/>
          <w:sz w:val="22"/>
          <w:szCs w:val="22"/>
          <w:u w:val="single"/>
        </w:rPr>
      </w:pPr>
    </w:p>
    <w:p w14:paraId="534BFD7E" w14:textId="08A8A51D" w:rsidR="00416612" w:rsidRPr="00997259" w:rsidRDefault="000A1F8C" w:rsidP="00115EDF">
      <w:pPr>
        <w:pStyle w:val="Default"/>
        <w:spacing w:after="18"/>
        <w:ind w:left="30"/>
        <w:jc w:val="both"/>
        <w:rPr>
          <w:rFonts w:cs="Arial"/>
          <w:sz w:val="22"/>
          <w:szCs w:val="22"/>
        </w:rPr>
      </w:pPr>
      <w:r w:rsidRPr="00CA31DD">
        <w:rPr>
          <w:color w:val="auto"/>
          <w:sz w:val="22"/>
          <w:szCs w:val="22"/>
          <w:u w:val="single"/>
        </w:rPr>
        <w:t>Session</w:t>
      </w:r>
      <w:r w:rsidR="00A6441C" w:rsidRPr="00CA31DD">
        <w:rPr>
          <w:color w:val="auto"/>
          <w:sz w:val="22"/>
          <w:szCs w:val="22"/>
          <w:u w:val="single"/>
        </w:rPr>
        <w:t xml:space="preserve"> </w:t>
      </w:r>
      <w:r w:rsidR="0063137E">
        <w:rPr>
          <w:color w:val="auto"/>
          <w:sz w:val="22"/>
          <w:szCs w:val="22"/>
          <w:u w:val="single"/>
        </w:rPr>
        <w:t>2</w:t>
      </w:r>
      <w:r w:rsidR="00A6441C" w:rsidRPr="00CA31DD">
        <w:rPr>
          <w:color w:val="auto"/>
          <w:sz w:val="22"/>
          <w:szCs w:val="22"/>
        </w:rPr>
        <w:t xml:space="preserve">: </w:t>
      </w:r>
      <w:r w:rsidR="002241FE">
        <w:rPr>
          <w:color w:val="auto"/>
          <w:sz w:val="22"/>
          <w:szCs w:val="22"/>
        </w:rPr>
        <w:t xml:space="preserve"> </w:t>
      </w:r>
      <w:r w:rsidR="00115EDF" w:rsidRPr="007307DB">
        <w:rPr>
          <w:rFonts w:eastAsia="Times New Roman"/>
          <w:color w:val="auto"/>
          <w:sz w:val="22"/>
          <w:szCs w:val="22"/>
        </w:rPr>
        <w:t xml:space="preserve">The second session will be dedicated to </w:t>
      </w:r>
      <w:r w:rsidR="00BC706A">
        <w:rPr>
          <w:rFonts w:eastAsia="Times New Roman"/>
          <w:color w:val="auto"/>
          <w:sz w:val="22"/>
          <w:szCs w:val="22"/>
        </w:rPr>
        <w:t>the e</w:t>
      </w:r>
      <w:r w:rsidR="00115EDF">
        <w:rPr>
          <w:rFonts w:eastAsia="Times New Roman"/>
          <w:color w:val="auto"/>
          <w:sz w:val="22"/>
          <w:szCs w:val="22"/>
        </w:rPr>
        <w:t xml:space="preserve">ffective access to territory and ability to seek asylum by persons in need of international protection; </w:t>
      </w:r>
      <w:r w:rsidR="000458B1">
        <w:rPr>
          <w:rFonts w:eastAsia="Times New Roman"/>
          <w:color w:val="auto"/>
          <w:sz w:val="22"/>
          <w:szCs w:val="22"/>
        </w:rPr>
        <w:t>it will highlight experiences from selected countries to discuss the reception mechanisms in place in the Euro-Mediterranean region</w:t>
      </w:r>
      <w:r w:rsidR="00904BD8" w:rsidRPr="007307DB">
        <w:rPr>
          <w:rFonts w:eastAsia="Times New Roman"/>
          <w:color w:val="auto"/>
          <w:sz w:val="22"/>
          <w:szCs w:val="22"/>
        </w:rPr>
        <w:t>.</w:t>
      </w:r>
    </w:p>
    <w:p w14:paraId="2548B7B9" w14:textId="77777777" w:rsidR="0086098A" w:rsidRDefault="0086098A" w:rsidP="001D0C87">
      <w:pPr>
        <w:pStyle w:val="Default"/>
        <w:spacing w:before="60" w:after="60"/>
        <w:jc w:val="both"/>
        <w:rPr>
          <w:color w:val="auto"/>
          <w:sz w:val="22"/>
          <w:szCs w:val="22"/>
        </w:rPr>
      </w:pPr>
    </w:p>
    <w:p w14:paraId="71BCEBBA" w14:textId="77777777" w:rsidR="0086098A" w:rsidRPr="006B4B1A" w:rsidRDefault="0086098A" w:rsidP="001D0C87">
      <w:pPr>
        <w:pStyle w:val="Default"/>
        <w:spacing w:before="60" w:after="60"/>
        <w:jc w:val="both"/>
        <w:rPr>
          <w:b/>
          <w:color w:val="auto"/>
          <w:sz w:val="22"/>
          <w:szCs w:val="22"/>
        </w:rPr>
      </w:pPr>
      <w:r w:rsidRPr="006B4B1A">
        <w:rPr>
          <w:b/>
          <w:color w:val="auto"/>
          <w:sz w:val="22"/>
          <w:szCs w:val="22"/>
        </w:rPr>
        <w:t>Day 2</w:t>
      </w:r>
    </w:p>
    <w:p w14:paraId="77AC2F42" w14:textId="6A266308" w:rsidR="00115EDF" w:rsidRPr="008340A3" w:rsidRDefault="002241FE" w:rsidP="00115EDF">
      <w:pPr>
        <w:pStyle w:val="Default"/>
        <w:spacing w:after="18"/>
        <w:ind w:left="30"/>
        <w:jc w:val="both"/>
        <w:rPr>
          <w:rFonts w:eastAsia="Times New Roman"/>
          <w:color w:val="auto"/>
          <w:sz w:val="22"/>
          <w:szCs w:val="22"/>
        </w:rPr>
      </w:pPr>
      <w:r w:rsidRPr="00CA31DD">
        <w:rPr>
          <w:color w:val="auto"/>
          <w:sz w:val="22"/>
          <w:szCs w:val="22"/>
          <w:u w:val="single"/>
        </w:rPr>
        <w:t xml:space="preserve">Session </w:t>
      </w:r>
      <w:r>
        <w:rPr>
          <w:color w:val="auto"/>
          <w:sz w:val="22"/>
          <w:szCs w:val="22"/>
          <w:u w:val="single"/>
        </w:rPr>
        <w:t>3</w:t>
      </w:r>
      <w:r w:rsidRPr="00CA31DD">
        <w:rPr>
          <w:color w:val="auto"/>
          <w:sz w:val="22"/>
          <w:szCs w:val="22"/>
        </w:rPr>
        <w:t>:</w:t>
      </w:r>
      <w:r>
        <w:rPr>
          <w:color w:val="auto"/>
          <w:sz w:val="22"/>
          <w:szCs w:val="22"/>
        </w:rPr>
        <w:t xml:space="preserve"> </w:t>
      </w:r>
      <w:r w:rsidR="00115EDF" w:rsidRPr="007307DB">
        <w:rPr>
          <w:color w:val="auto"/>
          <w:sz w:val="22"/>
          <w:szCs w:val="22"/>
        </w:rPr>
        <w:t xml:space="preserve">The third session will </w:t>
      </w:r>
      <w:r w:rsidR="00BC706A">
        <w:rPr>
          <w:color w:val="auto"/>
          <w:sz w:val="22"/>
          <w:szCs w:val="22"/>
        </w:rPr>
        <w:t>f</w:t>
      </w:r>
      <w:r w:rsidR="000458B1">
        <w:rPr>
          <w:color w:val="auto"/>
          <w:sz w:val="22"/>
          <w:szCs w:val="22"/>
        </w:rPr>
        <w:t xml:space="preserve">ocus on the access of persons in need of international protection to </w:t>
      </w:r>
      <w:r w:rsidR="000458B1" w:rsidRPr="008340A3">
        <w:rPr>
          <w:rFonts w:eastAsia="Times New Roman"/>
          <w:color w:val="auto"/>
          <w:sz w:val="22"/>
          <w:szCs w:val="22"/>
        </w:rPr>
        <w:t>assistance, protection and access to durable solutions. It will discuss among others what interventions countries could adopt to increase the access of refugees to such solution and how more solidarity and burden sharing can be exercised with the countries incurring large numbers of persons in need of international protection</w:t>
      </w:r>
      <w:r w:rsidR="003F15CC">
        <w:rPr>
          <w:rFonts w:eastAsia="Times New Roman"/>
          <w:color w:val="auto"/>
          <w:sz w:val="22"/>
          <w:szCs w:val="22"/>
        </w:rPr>
        <w:t>.</w:t>
      </w:r>
    </w:p>
    <w:p w14:paraId="239DFE60" w14:textId="77777777" w:rsidR="00AE3EEE" w:rsidRPr="008340A3" w:rsidRDefault="00AE3EEE" w:rsidP="001D0C87">
      <w:pPr>
        <w:tabs>
          <w:tab w:val="left" w:pos="7200"/>
        </w:tabs>
        <w:spacing w:before="60" w:after="60" w:line="240" w:lineRule="auto"/>
        <w:jc w:val="both"/>
        <w:rPr>
          <w:rFonts w:eastAsia="Times New Roman" w:cs="Calibri"/>
        </w:rPr>
      </w:pPr>
    </w:p>
    <w:p w14:paraId="18152B5E" w14:textId="5DB22AEE" w:rsidR="000458B1" w:rsidRDefault="000458B1" w:rsidP="001D0C87">
      <w:pPr>
        <w:tabs>
          <w:tab w:val="left" w:pos="7200"/>
        </w:tabs>
        <w:spacing w:before="60" w:after="60" w:line="240" w:lineRule="auto"/>
        <w:jc w:val="both"/>
      </w:pPr>
      <w:r w:rsidRPr="00BC706A">
        <w:rPr>
          <w:u w:val="single"/>
        </w:rPr>
        <w:t>Session 4</w:t>
      </w:r>
      <w:r w:rsidR="00BC706A">
        <w:rPr>
          <w:u w:val="single"/>
        </w:rPr>
        <w:t>:</w:t>
      </w:r>
      <w:r w:rsidR="00BC706A" w:rsidRPr="008340A3">
        <w:t xml:space="preserve"> </w:t>
      </w:r>
      <w:r>
        <w:t>Based on the experiences and current practices in the Euro-Mediterranean region, this session will focus on international cooperation on International Protection and Asylum in the Euro-Medit</w:t>
      </w:r>
      <w:r w:rsidR="00BC706A">
        <w:t>e</w:t>
      </w:r>
      <w:r>
        <w:t>rranean context and how this can be instrumental to address the challenges and how countries can be supported at different levels</w:t>
      </w:r>
      <w:r w:rsidR="003F15CC">
        <w:t>.</w:t>
      </w:r>
    </w:p>
    <w:p w14:paraId="7F2D7D00" w14:textId="77777777" w:rsidR="000458B1" w:rsidRDefault="000458B1" w:rsidP="001D0C87">
      <w:pPr>
        <w:tabs>
          <w:tab w:val="left" w:pos="7200"/>
        </w:tabs>
        <w:spacing w:before="60" w:after="60" w:line="240" w:lineRule="auto"/>
        <w:jc w:val="both"/>
      </w:pPr>
    </w:p>
    <w:p w14:paraId="10EA54EA" w14:textId="497CCA7E" w:rsidR="00AE3EEE" w:rsidRPr="008340A3" w:rsidRDefault="000458B1" w:rsidP="008340A3">
      <w:pPr>
        <w:tabs>
          <w:tab w:val="left" w:pos="7200"/>
        </w:tabs>
        <w:spacing w:before="60" w:after="60" w:line="240" w:lineRule="auto"/>
        <w:jc w:val="both"/>
        <w:rPr>
          <w:rFonts w:eastAsia="Times New Roman"/>
        </w:rPr>
      </w:pPr>
      <w:r w:rsidRPr="00BC706A">
        <w:rPr>
          <w:u w:val="single"/>
        </w:rPr>
        <w:t>Session 5</w:t>
      </w:r>
      <w:r w:rsidR="00BC706A">
        <w:rPr>
          <w:u w:val="single"/>
        </w:rPr>
        <w:t xml:space="preserve">: </w:t>
      </w:r>
      <w:r w:rsidR="00AE3EEE" w:rsidRPr="008340A3">
        <w:rPr>
          <w:rFonts w:eastAsia="Times New Roman"/>
        </w:rPr>
        <w:t>The last session will focus on planning the way forward towards regional and international exchange and cooperation within the EUROMED setting in greater detail in 2015 and beyond. Ideally concrete ideas and a common understanding can be reached of possible short term actions to be undertaken as well of mid-term objectives and long term ideas and proposals on international protection in the Euro-Mediterranean region.</w:t>
      </w:r>
    </w:p>
    <w:p w14:paraId="7DCAF89D" w14:textId="77777777" w:rsidR="008340A3" w:rsidRDefault="008340A3" w:rsidP="001D0C87">
      <w:pPr>
        <w:tabs>
          <w:tab w:val="left" w:pos="7200"/>
        </w:tabs>
        <w:spacing w:before="60" w:after="60" w:line="240" w:lineRule="auto"/>
        <w:jc w:val="both"/>
      </w:pPr>
    </w:p>
    <w:p w14:paraId="233B0817" w14:textId="53711E36" w:rsidR="00BC706A" w:rsidRDefault="00B9113D" w:rsidP="001D0C87">
      <w:pPr>
        <w:tabs>
          <w:tab w:val="left" w:pos="7200"/>
        </w:tabs>
        <w:spacing w:before="60" w:after="60" w:line="240" w:lineRule="auto"/>
        <w:jc w:val="both"/>
      </w:pPr>
      <w:r w:rsidRPr="0086098A">
        <w:t xml:space="preserve">Each </w:t>
      </w:r>
      <w:r w:rsidR="0086098A">
        <w:t xml:space="preserve">sub </w:t>
      </w:r>
      <w:r w:rsidR="007A56AD" w:rsidRPr="0086098A">
        <w:t xml:space="preserve">theme </w:t>
      </w:r>
      <w:r w:rsidR="00E143BF">
        <w:t xml:space="preserve">of the gathering </w:t>
      </w:r>
      <w:r w:rsidRPr="0086098A">
        <w:t xml:space="preserve">will be </w:t>
      </w:r>
      <w:r w:rsidR="007A56AD" w:rsidRPr="0086098A">
        <w:t xml:space="preserve">briefly </w:t>
      </w:r>
      <w:r w:rsidRPr="0086098A">
        <w:t xml:space="preserve">introduced </w:t>
      </w:r>
      <w:r w:rsidR="00422D6C" w:rsidRPr="0086098A">
        <w:t xml:space="preserve">by </w:t>
      </w:r>
      <w:r w:rsidRPr="0086098A">
        <w:t>a</w:t>
      </w:r>
      <w:r w:rsidR="00874D21" w:rsidRPr="0086098A">
        <w:t>n</w:t>
      </w:r>
      <w:r w:rsidR="007A56AD" w:rsidRPr="0086098A">
        <w:t xml:space="preserve"> </w:t>
      </w:r>
      <w:r w:rsidR="0086098A" w:rsidRPr="0086098A">
        <w:t>expert or a</w:t>
      </w:r>
      <w:r w:rsidR="0086098A">
        <w:t>n</w:t>
      </w:r>
      <w:r w:rsidR="0086098A" w:rsidRPr="0086098A">
        <w:t xml:space="preserve"> interested Partner </w:t>
      </w:r>
      <w:r w:rsidR="0086098A">
        <w:t>who may wish to present on the situation in their country</w:t>
      </w:r>
      <w:r w:rsidR="0086098A" w:rsidRPr="0086098A">
        <w:t xml:space="preserve">. A </w:t>
      </w:r>
      <w:r w:rsidR="0086098A">
        <w:t xml:space="preserve">short inventory of existing structures, </w:t>
      </w:r>
      <w:r w:rsidR="0046594E">
        <w:t xml:space="preserve">protection systems, </w:t>
      </w:r>
      <w:r w:rsidR="0086098A">
        <w:t>legislation, policies and initiatives in th</w:t>
      </w:r>
      <w:r w:rsidR="00F67578">
        <w:t xml:space="preserve">e </w:t>
      </w:r>
      <w:r w:rsidR="0086098A">
        <w:t>field</w:t>
      </w:r>
      <w:r w:rsidR="00F67578">
        <w:t xml:space="preserve"> of International Protection in Asylum will be presented in a back ground paper. </w:t>
      </w:r>
      <w:r w:rsidR="00F71135">
        <w:t>A</w:t>
      </w:r>
      <w:r w:rsidR="001864C7" w:rsidRPr="006D733A">
        <w:t xml:space="preserve"> </w:t>
      </w:r>
      <w:r w:rsidR="00AB7B99">
        <w:t xml:space="preserve">follow up meeting report </w:t>
      </w:r>
      <w:r w:rsidR="001864C7" w:rsidRPr="006D733A">
        <w:t xml:space="preserve">will be distributed </w:t>
      </w:r>
      <w:r w:rsidR="00F71135" w:rsidRPr="006D733A">
        <w:t>by e-mail</w:t>
      </w:r>
      <w:r w:rsidR="002E70DD">
        <w:t>,</w:t>
      </w:r>
      <w:r w:rsidR="001864C7" w:rsidRPr="006D733A">
        <w:t xml:space="preserve"> </w:t>
      </w:r>
      <w:r w:rsidR="006D733A" w:rsidRPr="006D733A">
        <w:t>defining the way ahead in the form of immediate actions, mid-term objectives and long-term ideas</w:t>
      </w:r>
      <w:r w:rsidR="0086098A">
        <w:t xml:space="preserve"> for </w:t>
      </w:r>
      <w:r w:rsidR="0046594E">
        <w:t xml:space="preserve">based on the results of </w:t>
      </w:r>
      <w:r w:rsidR="0086098A">
        <w:t>the meeting</w:t>
      </w:r>
      <w:r w:rsidR="002E70DD">
        <w:t>.</w:t>
      </w:r>
      <w:r w:rsidR="006D733A" w:rsidRPr="006D733A">
        <w:t xml:space="preserve"> </w:t>
      </w:r>
    </w:p>
    <w:p w14:paraId="6401F550" w14:textId="77777777" w:rsidR="00BC706A" w:rsidRDefault="00BC706A">
      <w:pPr>
        <w:spacing w:after="0" w:line="240" w:lineRule="auto"/>
      </w:pPr>
      <w:r>
        <w:br w:type="page"/>
      </w:r>
    </w:p>
    <w:p w14:paraId="1562DFAE" w14:textId="77777777" w:rsidR="006D733A" w:rsidRDefault="006D733A" w:rsidP="001D0C87">
      <w:pPr>
        <w:tabs>
          <w:tab w:val="left" w:pos="7200"/>
        </w:tabs>
        <w:spacing w:before="60" w:after="60" w:line="240" w:lineRule="auto"/>
        <w:jc w:val="both"/>
      </w:pPr>
    </w:p>
    <w:p w14:paraId="2AB2189F" w14:textId="77777777" w:rsidR="007902AC" w:rsidRPr="006D733A" w:rsidRDefault="007902AC" w:rsidP="001D0C87">
      <w:pPr>
        <w:tabs>
          <w:tab w:val="left" w:pos="7200"/>
        </w:tabs>
        <w:spacing w:before="60" w:after="60" w:line="240" w:lineRule="auto"/>
        <w:jc w:val="both"/>
      </w:pPr>
    </w:p>
    <w:p w14:paraId="0D67636E" w14:textId="77777777" w:rsidR="008E7C23" w:rsidRDefault="008E7C23" w:rsidP="001D0C87">
      <w:pPr>
        <w:pStyle w:val="Default"/>
        <w:spacing w:before="60" w:after="60"/>
        <w:jc w:val="both"/>
        <w:rPr>
          <w:b/>
          <w:bCs/>
          <w:color w:val="auto"/>
          <w:sz w:val="22"/>
          <w:szCs w:val="22"/>
        </w:rPr>
      </w:pPr>
    </w:p>
    <w:p w14:paraId="525E3A5E" w14:textId="77777777" w:rsidR="008E7C23" w:rsidRDefault="00900E29" w:rsidP="001D0C87">
      <w:pPr>
        <w:pStyle w:val="Default"/>
        <w:spacing w:before="60" w:after="60"/>
        <w:jc w:val="both"/>
        <w:rPr>
          <w:b/>
          <w:bCs/>
          <w:color w:val="auto"/>
          <w:sz w:val="22"/>
          <w:szCs w:val="22"/>
        </w:rPr>
      </w:pPr>
      <w:r>
        <w:rPr>
          <w:b/>
          <w:bCs/>
          <w:noProof/>
          <w:color w:val="auto"/>
          <w:sz w:val="22"/>
          <w:szCs w:val="22"/>
          <w:lang w:val="en-GB" w:eastAsia="en-GB"/>
        </w:rPr>
        <mc:AlternateContent>
          <mc:Choice Requires="wps">
            <w:drawing>
              <wp:anchor distT="0" distB="0" distL="114300" distR="114300" simplePos="0" relativeHeight="251665920" behindDoc="0" locked="0" layoutInCell="1" allowOverlap="1" wp14:anchorId="591D9BCE" wp14:editId="5FEF116A">
                <wp:simplePos x="0" y="0"/>
                <wp:positionH relativeFrom="column">
                  <wp:posOffset>-23495</wp:posOffset>
                </wp:positionH>
                <wp:positionV relativeFrom="paragraph">
                  <wp:posOffset>-276225</wp:posOffset>
                </wp:positionV>
                <wp:extent cx="6218555" cy="276225"/>
                <wp:effectExtent l="0" t="0" r="0"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8555" cy="276225"/>
                        </a:xfrm>
                        <a:prstGeom prst="rect">
                          <a:avLst/>
                        </a:prstGeom>
                        <a:solidFill>
                          <a:srgbClr val="B8CCE4"/>
                        </a:solidFill>
                        <a:ln>
                          <a:noFill/>
                        </a:ln>
                        <a:extLst/>
                      </wps:spPr>
                      <wps:txbx>
                        <w:txbxContent>
                          <w:p w14:paraId="6D8F6250" w14:textId="77777777" w:rsidR="00FF1DF6" w:rsidRPr="005C4C7D" w:rsidRDefault="00FF1DF6" w:rsidP="008E7C23">
                            <w:pPr>
                              <w:pStyle w:val="ListParagraph1"/>
                              <w:numPr>
                                <w:ilvl w:val="0"/>
                                <w:numId w:val="1"/>
                              </w:numPr>
                              <w:jc w:val="both"/>
                              <w:rPr>
                                <w:b/>
                                <w:color w:val="244061"/>
                              </w:rPr>
                            </w:pPr>
                            <w:r w:rsidRPr="005C4C7D">
                              <w:rPr>
                                <w:b/>
                                <w:color w:val="244061"/>
                                <w:lang w:val="en-GB"/>
                              </w:rPr>
                              <w:t>Participants</w:t>
                            </w:r>
                          </w:p>
                          <w:p w14:paraId="30BB8CC7" w14:textId="77777777" w:rsidR="00FF1DF6" w:rsidRPr="00353731" w:rsidRDefault="00FF1DF6" w:rsidP="008E7C23">
                            <w:pPr>
                              <w:pStyle w:val="Heading4"/>
                              <w:spacing w:before="0" w:line="240" w:lineRule="auto"/>
                              <w:jc w:val="both"/>
                              <w:rPr>
                                <w:color w:val="17365D"/>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6" style="position:absolute;left:0;text-align:left;margin-left:-1.85pt;margin-top:-21.75pt;width:489.65pt;height:2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" fillcolor="#b8cce4" stroked="f">
                <v:textbox>
                  <w:txbxContent>
                    <w:p w14:paraId="6D8F6250" w14:textId="77777777" w:rsidR="00FF1DF6" w:rsidRPr="005C4C7D" w:rsidRDefault="00FF1DF6" w:rsidP="008E7C23">
                      <w:pPr>
                        <w:pStyle w:val="ListParagraph1"/>
                        <w:numPr>
                          <w:ilvl w:val="0"/>
                          <w:numId w:val="1"/>
                        </w:numPr>
                        <w:jc w:val="both"/>
                        <w:rPr>
                          <w:b/>
                          <w:color w:val="244061"/>
                        </w:rPr>
                      </w:pPr>
                      <w:r w:rsidRPr="005C4C7D">
                        <w:rPr>
                          <w:b/>
                          <w:color w:val="244061"/>
                          <w:lang w:val="en-GB"/>
                        </w:rPr>
                        <w:t>Participants</w:t>
                      </w:r>
                    </w:p>
                    <w:p w14:paraId="30BB8CC7" w14:textId="77777777" w:rsidR="00FF1DF6" w:rsidRPr="00353731" w:rsidRDefault="00FF1DF6" w:rsidP="008E7C23">
                      <w:pPr>
                        <w:pStyle w:val="Heading4"/>
                        <w:spacing w:before="0" w:line="240" w:lineRule="auto"/>
                        <w:jc w:val="both"/>
                        <w:rPr>
                          <w:color w:val="17365D"/>
                          <w:lang w:val="en-US"/>
                        </w:rPr>
                      </w:pPr>
                    </w:p>
                  </w:txbxContent>
                </v:textbox>
              </v:rect>
            </w:pict>
          </mc:Fallback>
        </mc:AlternateContent>
      </w:r>
    </w:p>
    <w:p w14:paraId="03F205F6" w14:textId="65EFF83E" w:rsidR="001864C7" w:rsidRDefault="00C001D6" w:rsidP="001D0C87">
      <w:pPr>
        <w:spacing w:before="60" w:after="60" w:line="240" w:lineRule="auto"/>
        <w:jc w:val="both"/>
      </w:pPr>
      <w:r>
        <w:t xml:space="preserve">Participants from ENI </w:t>
      </w:r>
      <w:r w:rsidR="007B7579">
        <w:t xml:space="preserve">SPCs </w:t>
      </w:r>
      <w:r w:rsidR="00EC5955">
        <w:t xml:space="preserve">and EU MS </w:t>
      </w:r>
      <w:r>
        <w:t xml:space="preserve">should be </w:t>
      </w:r>
      <w:r w:rsidR="00EC5955">
        <w:t xml:space="preserve">government </w:t>
      </w:r>
      <w:r>
        <w:t xml:space="preserve">officials from different </w:t>
      </w:r>
      <w:r w:rsidR="00421F7B">
        <w:t xml:space="preserve">institutions </w:t>
      </w:r>
      <w:r w:rsidR="002241FE">
        <w:t>address</w:t>
      </w:r>
      <w:r w:rsidR="00421F7B">
        <w:t xml:space="preserve">ing </w:t>
      </w:r>
      <w:r w:rsidR="002241FE">
        <w:t xml:space="preserve">issues of International Protection and </w:t>
      </w:r>
      <w:r w:rsidR="00EC5955">
        <w:t>A</w:t>
      </w:r>
      <w:r w:rsidR="002241FE">
        <w:t>sylum</w:t>
      </w:r>
      <w:r w:rsidR="00C20055">
        <w:t xml:space="preserve"> (IPA). </w:t>
      </w:r>
    </w:p>
    <w:p w14:paraId="76DB71BA" w14:textId="77777777" w:rsidR="008E7C23" w:rsidRPr="00B1625C" w:rsidRDefault="00900E29" w:rsidP="001D0C87">
      <w:pPr>
        <w:spacing w:before="60" w:after="60" w:line="240" w:lineRule="auto"/>
        <w:jc w:val="both"/>
      </w:pPr>
      <w:r>
        <w:rPr>
          <w:noProof/>
          <w:lang w:val="en-GB" w:eastAsia="en-GB"/>
        </w:rPr>
        <mc:AlternateContent>
          <mc:Choice Requires="wps">
            <w:drawing>
              <wp:anchor distT="0" distB="0" distL="114300" distR="114300" simplePos="0" relativeHeight="251666944" behindDoc="0" locked="0" layoutInCell="1" allowOverlap="1" wp14:anchorId="717BF8B4" wp14:editId="3C01127E">
                <wp:simplePos x="0" y="0"/>
                <wp:positionH relativeFrom="column">
                  <wp:posOffset>-23495</wp:posOffset>
                </wp:positionH>
                <wp:positionV relativeFrom="paragraph">
                  <wp:posOffset>156210</wp:posOffset>
                </wp:positionV>
                <wp:extent cx="6218555" cy="276225"/>
                <wp:effectExtent l="0" t="0" r="0" b="9525"/>
                <wp:wrapNone/>
                <wp:docPr id="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8555" cy="276225"/>
                        </a:xfrm>
                        <a:prstGeom prst="rect">
                          <a:avLst/>
                        </a:prstGeom>
                        <a:solidFill>
                          <a:srgbClr val="B8CCE4"/>
                        </a:solidFill>
                        <a:ln>
                          <a:noFill/>
                        </a:ln>
                        <a:extLst/>
                      </wps:spPr>
                      <wps:txbx>
                        <w:txbxContent>
                          <w:p w14:paraId="79087C70" w14:textId="77777777" w:rsidR="00FF1DF6" w:rsidRPr="005C4C7D" w:rsidRDefault="00FF1DF6" w:rsidP="008E7C23">
                            <w:pPr>
                              <w:pStyle w:val="ListParagraph1"/>
                              <w:numPr>
                                <w:ilvl w:val="0"/>
                                <w:numId w:val="1"/>
                              </w:numPr>
                              <w:jc w:val="both"/>
                              <w:rPr>
                                <w:b/>
                                <w:color w:val="244061"/>
                              </w:rPr>
                            </w:pPr>
                            <w:r w:rsidRPr="005C4C7D">
                              <w:rPr>
                                <w:b/>
                                <w:color w:val="244061"/>
                                <w:lang w:val="en-GB"/>
                              </w:rPr>
                              <w:t>Expertise</w:t>
                            </w:r>
                          </w:p>
                          <w:p w14:paraId="559ADD6E" w14:textId="77777777" w:rsidR="00FF1DF6" w:rsidRPr="00353731" w:rsidRDefault="00FF1DF6" w:rsidP="008E7C23">
                            <w:pPr>
                              <w:pStyle w:val="Heading4"/>
                              <w:spacing w:before="0" w:line="240" w:lineRule="auto"/>
                              <w:jc w:val="both"/>
                              <w:rPr>
                                <w:color w:val="17365D"/>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left:0;text-align:left;margin-left:-1.85pt;margin-top:12.3pt;width:489.65pt;height:21.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" fillcolor="#b8cce4" stroked="f">
                <v:textbox>
                  <w:txbxContent>
                    <w:p w14:paraId="79087C70" w14:textId="77777777" w:rsidR="00FF1DF6" w:rsidRPr="005C4C7D" w:rsidRDefault="00FF1DF6" w:rsidP="008E7C23">
                      <w:pPr>
                        <w:pStyle w:val="ListParagraph1"/>
                        <w:numPr>
                          <w:ilvl w:val="0"/>
                          <w:numId w:val="1"/>
                        </w:numPr>
                        <w:jc w:val="both"/>
                        <w:rPr>
                          <w:b/>
                          <w:color w:val="244061"/>
                        </w:rPr>
                      </w:pPr>
                      <w:r w:rsidRPr="005C4C7D">
                        <w:rPr>
                          <w:b/>
                          <w:color w:val="244061"/>
                          <w:lang w:val="en-GB"/>
                        </w:rPr>
                        <w:t>Expertise</w:t>
                      </w:r>
                    </w:p>
                    <w:p w14:paraId="559ADD6E" w14:textId="77777777" w:rsidR="00FF1DF6" w:rsidRPr="00353731" w:rsidRDefault="00FF1DF6" w:rsidP="008E7C23">
                      <w:pPr>
                        <w:pStyle w:val="Heading4"/>
                        <w:spacing w:before="0" w:line="240" w:lineRule="auto"/>
                        <w:jc w:val="both"/>
                        <w:rPr>
                          <w:color w:val="17365D"/>
                          <w:lang w:val="en-US"/>
                        </w:rPr>
                      </w:pPr>
                    </w:p>
                  </w:txbxContent>
                </v:textbox>
              </v:rect>
            </w:pict>
          </mc:Fallback>
        </mc:AlternateContent>
      </w:r>
    </w:p>
    <w:p w14:paraId="5BA6D1B9" w14:textId="77777777" w:rsidR="001864C7" w:rsidRPr="00273379" w:rsidRDefault="001864C7" w:rsidP="001D0C87">
      <w:pPr>
        <w:pStyle w:val="NoSpacing"/>
        <w:spacing w:before="60" w:after="60"/>
        <w:jc w:val="both"/>
        <w:rPr>
          <w:b/>
          <w:bCs/>
          <w:lang w:val="en-GB"/>
        </w:rPr>
      </w:pPr>
    </w:p>
    <w:p w14:paraId="29C88871" w14:textId="77777777" w:rsidR="002D10AB" w:rsidRPr="00273379" w:rsidRDefault="002D10AB" w:rsidP="001D0C87">
      <w:pPr>
        <w:pStyle w:val="NoSpacing"/>
        <w:spacing w:before="60" w:after="60"/>
        <w:jc w:val="both"/>
        <w:rPr>
          <w:b/>
          <w:bCs/>
          <w:lang w:val="en-GB"/>
        </w:rPr>
      </w:pPr>
    </w:p>
    <w:p w14:paraId="0D270F8D" w14:textId="0CA7EB8F" w:rsidR="00204EA6" w:rsidRPr="00B1625C" w:rsidRDefault="006D733A" w:rsidP="001D0C87">
      <w:pPr>
        <w:pStyle w:val="Default"/>
        <w:spacing w:before="60" w:after="60"/>
        <w:jc w:val="both"/>
        <w:rPr>
          <w:color w:val="auto"/>
          <w:sz w:val="22"/>
          <w:szCs w:val="22"/>
        </w:rPr>
      </w:pPr>
      <w:r>
        <w:rPr>
          <w:color w:val="auto"/>
          <w:sz w:val="22"/>
          <w:szCs w:val="22"/>
        </w:rPr>
        <w:t>Expertise will be sought from</w:t>
      </w:r>
      <w:r w:rsidR="00C54C57">
        <w:rPr>
          <w:color w:val="auto"/>
          <w:sz w:val="22"/>
          <w:szCs w:val="22"/>
        </w:rPr>
        <w:t xml:space="preserve"> interlocutors, </w:t>
      </w:r>
      <w:r w:rsidR="007B7579">
        <w:rPr>
          <w:color w:val="auto"/>
          <w:sz w:val="22"/>
          <w:szCs w:val="22"/>
        </w:rPr>
        <w:t>UN agencies</w:t>
      </w:r>
      <w:r w:rsidR="006F2186">
        <w:rPr>
          <w:color w:val="auto"/>
          <w:sz w:val="22"/>
          <w:szCs w:val="22"/>
        </w:rPr>
        <w:t xml:space="preserve"> (notably UNHCR), international organisations</w:t>
      </w:r>
      <w:r w:rsidR="00421F7B">
        <w:rPr>
          <w:color w:val="auto"/>
          <w:sz w:val="22"/>
          <w:szCs w:val="22"/>
        </w:rPr>
        <w:t xml:space="preserve"> (ICMPD), </w:t>
      </w:r>
      <w:r w:rsidR="002241FE">
        <w:rPr>
          <w:color w:val="auto"/>
          <w:sz w:val="22"/>
          <w:szCs w:val="22"/>
        </w:rPr>
        <w:t>NGOs</w:t>
      </w:r>
      <w:r w:rsidR="006F2186">
        <w:rPr>
          <w:color w:val="auto"/>
          <w:sz w:val="22"/>
          <w:szCs w:val="22"/>
        </w:rPr>
        <w:t xml:space="preserve"> and others</w:t>
      </w:r>
      <w:r w:rsidR="007B7579">
        <w:rPr>
          <w:color w:val="auto"/>
          <w:sz w:val="22"/>
          <w:szCs w:val="22"/>
        </w:rPr>
        <w:t xml:space="preserve">, </w:t>
      </w:r>
      <w:r>
        <w:rPr>
          <w:color w:val="auto"/>
          <w:sz w:val="22"/>
          <w:szCs w:val="22"/>
        </w:rPr>
        <w:t xml:space="preserve">for the development of </w:t>
      </w:r>
      <w:r w:rsidR="002241FE">
        <w:rPr>
          <w:color w:val="auto"/>
          <w:sz w:val="22"/>
          <w:szCs w:val="22"/>
        </w:rPr>
        <w:t>a</w:t>
      </w:r>
      <w:r>
        <w:rPr>
          <w:color w:val="auto"/>
          <w:sz w:val="22"/>
          <w:szCs w:val="22"/>
        </w:rPr>
        <w:t xml:space="preserve"> background paper and for the working sessions</w:t>
      </w:r>
      <w:r w:rsidR="002E70DD">
        <w:rPr>
          <w:color w:val="auto"/>
          <w:sz w:val="22"/>
          <w:szCs w:val="22"/>
        </w:rPr>
        <w:t>.</w:t>
      </w:r>
    </w:p>
    <w:p w14:paraId="2E8C460D" w14:textId="77777777" w:rsidR="005F7419" w:rsidRPr="00273379" w:rsidRDefault="00415ED1">
      <w:pPr>
        <w:pStyle w:val="NoSpacing"/>
        <w:tabs>
          <w:tab w:val="left" w:pos="6749"/>
        </w:tabs>
        <w:jc w:val="both"/>
        <w:rPr>
          <w:lang w:val="en-GB"/>
        </w:rPr>
      </w:pPr>
      <w:r w:rsidRPr="00273379">
        <w:rPr>
          <w:lang w:val="en-GB"/>
        </w:rPr>
        <w:tab/>
      </w:r>
    </w:p>
    <w:sectPr w:rsidR="005F7419" w:rsidRPr="00273379" w:rsidSect="009C2C71">
      <w:headerReference w:type="default" r:id="rId11"/>
      <w:footerReference w:type="default" r:id="rId1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01D893" w15:done="0"/>
  <w15:commentEx w15:paraId="79DE6CB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C11806" w14:textId="77777777" w:rsidR="00CB4CE2" w:rsidRDefault="00CB4CE2" w:rsidP="00D5220B">
      <w:pPr>
        <w:spacing w:after="0" w:line="240" w:lineRule="auto"/>
      </w:pPr>
      <w:r>
        <w:separator/>
      </w:r>
    </w:p>
  </w:endnote>
  <w:endnote w:type="continuationSeparator" w:id="0">
    <w:p w14:paraId="7F41E516" w14:textId="77777777" w:rsidR="00CB4CE2" w:rsidRDefault="00CB4CE2" w:rsidP="00D52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utura Bk BT">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ED621" w14:textId="77777777" w:rsidR="00FF1DF6" w:rsidRPr="00496943" w:rsidRDefault="00222573">
    <w:pPr>
      <w:pStyle w:val="Footer"/>
      <w:jc w:val="center"/>
      <w:rPr>
        <w:sz w:val="16"/>
        <w:szCs w:val="16"/>
      </w:rPr>
    </w:pPr>
    <w:r w:rsidRPr="00496943">
      <w:rPr>
        <w:sz w:val="16"/>
        <w:szCs w:val="16"/>
      </w:rPr>
      <w:fldChar w:fldCharType="begin"/>
    </w:r>
    <w:r w:rsidR="00FF1DF6" w:rsidRPr="00496943">
      <w:rPr>
        <w:sz w:val="16"/>
        <w:szCs w:val="16"/>
      </w:rPr>
      <w:instrText xml:space="preserve"> PAGE   \* MERGEFORMAT </w:instrText>
    </w:r>
    <w:r w:rsidRPr="00496943">
      <w:rPr>
        <w:sz w:val="16"/>
        <w:szCs w:val="16"/>
      </w:rPr>
      <w:fldChar w:fldCharType="separate"/>
    </w:r>
    <w:r w:rsidR="000400D6">
      <w:rPr>
        <w:noProof/>
        <w:sz w:val="16"/>
        <w:szCs w:val="16"/>
      </w:rPr>
      <w:t>1</w:t>
    </w:r>
    <w:r w:rsidRPr="00496943">
      <w:rPr>
        <w:sz w:val="16"/>
        <w:szCs w:val="16"/>
      </w:rPr>
      <w:fldChar w:fldCharType="end"/>
    </w:r>
  </w:p>
  <w:p w14:paraId="3AD9A2B4" w14:textId="77777777" w:rsidR="00FF1DF6" w:rsidRDefault="00FF1D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A69C31" w14:textId="77777777" w:rsidR="00CB4CE2" w:rsidRDefault="00CB4CE2" w:rsidP="00D5220B">
      <w:pPr>
        <w:spacing w:after="0" w:line="240" w:lineRule="auto"/>
      </w:pPr>
      <w:r>
        <w:separator/>
      </w:r>
    </w:p>
  </w:footnote>
  <w:footnote w:type="continuationSeparator" w:id="0">
    <w:p w14:paraId="4E703D40" w14:textId="77777777" w:rsidR="00CB4CE2" w:rsidRDefault="00CB4CE2" w:rsidP="00D5220B">
      <w:pPr>
        <w:spacing w:after="0" w:line="240" w:lineRule="auto"/>
      </w:pPr>
      <w:r>
        <w:continuationSeparator/>
      </w:r>
    </w:p>
  </w:footnote>
  <w:footnote w:id="1">
    <w:p w14:paraId="4F796F48" w14:textId="77777777" w:rsidR="00FF1DF6" w:rsidRPr="004F472F" w:rsidRDefault="00FF1DF6" w:rsidP="0065550C">
      <w:pPr>
        <w:pStyle w:val="FootnoteText"/>
        <w:rPr>
          <w:rFonts w:cs="Arial"/>
          <w:sz w:val="16"/>
          <w:szCs w:val="16"/>
        </w:rPr>
      </w:pPr>
      <w:r w:rsidRPr="004F472F">
        <w:rPr>
          <w:sz w:val="16"/>
          <w:szCs w:val="16"/>
        </w:rPr>
        <w:footnoteRef/>
      </w:r>
      <w:r w:rsidRPr="004F472F">
        <w:rPr>
          <w:sz w:val="16"/>
          <w:szCs w:val="16"/>
        </w:rPr>
        <w:t xml:space="preserve"> COM (2011) 292/3: Communication on ‘A dialogue for migration, mobility and security with the Southern Mediterranean countries</w:t>
      </w:r>
      <w:r w:rsidRPr="004F472F">
        <w:rPr>
          <w:rFonts w:cs="Arial"/>
          <w:sz w:val="16"/>
          <w:szCs w:val="16"/>
        </w:rPr>
        <w:t>.</w:t>
      </w:r>
    </w:p>
  </w:footnote>
  <w:footnote w:id="2">
    <w:p w14:paraId="579CD739" w14:textId="77777777" w:rsidR="00CD71B2" w:rsidRPr="004F472F" w:rsidRDefault="00CD71B2" w:rsidP="00CD71B2">
      <w:pPr>
        <w:pStyle w:val="FootnoteText"/>
        <w:jc w:val="both"/>
        <w:rPr>
          <w:sz w:val="16"/>
          <w:szCs w:val="16"/>
        </w:rPr>
      </w:pPr>
      <w:r w:rsidRPr="004F472F">
        <w:rPr>
          <w:rStyle w:val="FootnoteReference"/>
          <w:sz w:val="16"/>
          <w:szCs w:val="16"/>
        </w:rPr>
        <w:footnoteRef/>
      </w:r>
      <w:r w:rsidRPr="004F472F">
        <w:rPr>
          <w:sz w:val="16"/>
          <w:szCs w:val="16"/>
        </w:rPr>
        <w:t xml:space="preserve"> 170 of the 189 members of the UN, or around 90 per cent of the membership, are party to one or more conventions which include non-refoulement as an essential component.</w:t>
      </w:r>
    </w:p>
  </w:footnote>
  <w:footnote w:id="3">
    <w:p w14:paraId="36F9847E" w14:textId="77777777" w:rsidR="00CD71B2" w:rsidRPr="003D65A3" w:rsidRDefault="00CD71B2" w:rsidP="00CD71B2">
      <w:pPr>
        <w:pStyle w:val="FootnoteText"/>
        <w:jc w:val="both"/>
        <w:rPr>
          <w:sz w:val="16"/>
          <w:szCs w:val="16"/>
        </w:rPr>
      </w:pPr>
      <w:r w:rsidRPr="003D65A3">
        <w:rPr>
          <w:rStyle w:val="FootnoteReference"/>
          <w:sz w:val="16"/>
          <w:szCs w:val="16"/>
        </w:rPr>
        <w:footnoteRef/>
      </w:r>
      <w:r w:rsidRPr="003D65A3">
        <w:rPr>
          <w:sz w:val="16"/>
          <w:szCs w:val="16"/>
        </w:rPr>
        <w:t xml:space="preserve"> In this respect, UNHCR’s Executive Committee has repeatedly reaffirmed this standing of the principle of non-refoulement in a number of its Conclusions such as  Conclusion No. 25 (XXXIII) 1982  ‘[r]eaffirmed the importance of the basic principles of international protection and in particular the principle of non-refoulement which was progressively acquiring the character of a peremptory rule of international law’.  Similarly, Conclusions Nos. 79 (XLVII) 1996 and 81 (XVVIII) 1997 have reaffirmed the principle of non-refoulement. </w:t>
      </w:r>
    </w:p>
  </w:footnote>
  <w:footnote w:id="4">
    <w:p w14:paraId="2C536319" w14:textId="77777777" w:rsidR="00FF1DF6" w:rsidRPr="003D65A3" w:rsidRDefault="00FF1DF6">
      <w:pPr>
        <w:pStyle w:val="FootnoteText"/>
        <w:rPr>
          <w:sz w:val="16"/>
          <w:szCs w:val="16"/>
        </w:rPr>
      </w:pPr>
      <w:r w:rsidRPr="003D65A3">
        <w:rPr>
          <w:sz w:val="16"/>
          <w:szCs w:val="16"/>
        </w:rPr>
        <w:footnoteRef/>
      </w:r>
      <w:r w:rsidRPr="003D65A3">
        <w:rPr>
          <w:sz w:val="16"/>
          <w:szCs w:val="16"/>
        </w:rPr>
        <w:t xml:space="preserve">  See: general overview (first mapping) by EUROMED Migration III.    </w:t>
      </w:r>
    </w:p>
  </w:footnote>
  <w:footnote w:id="5">
    <w:p w14:paraId="29AE747F" w14:textId="77777777" w:rsidR="00666ED0" w:rsidRPr="00C44690" w:rsidRDefault="00666ED0" w:rsidP="00666ED0">
      <w:pPr>
        <w:pStyle w:val="FootnoteText"/>
        <w:rPr>
          <w:sz w:val="16"/>
          <w:szCs w:val="16"/>
        </w:rPr>
      </w:pPr>
      <w:r w:rsidRPr="00C44690">
        <w:rPr>
          <w:rStyle w:val="FootnoteReference"/>
          <w:sz w:val="16"/>
          <w:szCs w:val="16"/>
        </w:rPr>
        <w:footnoteRef/>
      </w:r>
      <w:r w:rsidRPr="00C44690">
        <w:rPr>
          <w:sz w:val="16"/>
          <w:szCs w:val="16"/>
        </w:rPr>
        <w:t xml:space="preserve">  The UNHCR defines protracted refugee populations as one in which 25,000 or more refugees of the same nationality have been in exile for five years or longer in a given asylum country. </w:t>
      </w:r>
    </w:p>
  </w:footnote>
  <w:footnote w:id="6">
    <w:p w14:paraId="460098B5" w14:textId="77777777" w:rsidR="00421F7B" w:rsidRPr="00133304" w:rsidRDefault="00421F7B" w:rsidP="00421F7B">
      <w:pPr>
        <w:pStyle w:val="FootnoteText"/>
        <w:rPr>
          <w:sz w:val="16"/>
          <w:szCs w:val="16"/>
        </w:rPr>
      </w:pPr>
      <w:r w:rsidRPr="00133304">
        <w:rPr>
          <w:rStyle w:val="FootnoteReference"/>
          <w:sz w:val="16"/>
          <w:szCs w:val="16"/>
        </w:rPr>
        <w:footnoteRef/>
      </w:r>
      <w:r w:rsidRPr="00133304">
        <w:rPr>
          <w:sz w:val="16"/>
          <w:szCs w:val="16"/>
        </w:rPr>
        <w:t xml:space="preserve"> </w:t>
      </w:r>
      <w:hyperlink r:id="rId1" w:history="1">
        <w:r w:rsidRPr="00133304">
          <w:rPr>
            <w:rStyle w:val="Hyperlink"/>
            <w:sz w:val="16"/>
            <w:szCs w:val="16"/>
          </w:rPr>
          <w:t>http://easo.europa.eu/wp-content/uploads/EASO-AR-final1.pdf</w:t>
        </w:r>
      </w:hyperlink>
      <w:r w:rsidRPr="00133304">
        <w:rPr>
          <w:sz w:val="16"/>
          <w:szCs w:val="16"/>
        </w:rPr>
        <w:t xml:space="preserve"> table 3 </w:t>
      </w:r>
    </w:p>
  </w:footnote>
  <w:footnote w:id="7">
    <w:p w14:paraId="1FEF30FF" w14:textId="77777777" w:rsidR="00421F7B" w:rsidRPr="00133304" w:rsidRDefault="00421F7B" w:rsidP="00421F7B">
      <w:pPr>
        <w:pStyle w:val="FootnoteText"/>
        <w:rPr>
          <w:sz w:val="16"/>
          <w:szCs w:val="16"/>
        </w:rPr>
      </w:pPr>
      <w:r w:rsidRPr="00133304">
        <w:rPr>
          <w:rStyle w:val="FootnoteReference"/>
          <w:sz w:val="16"/>
          <w:szCs w:val="16"/>
        </w:rPr>
        <w:footnoteRef/>
      </w:r>
      <w:r w:rsidRPr="00133304">
        <w:rPr>
          <w:sz w:val="16"/>
          <w:szCs w:val="16"/>
        </w:rPr>
        <w:t xml:space="preserve"> Syrians and Eritreans make up 50% of all the irregular arrivals through the Mediterranean Sea.</w:t>
      </w:r>
    </w:p>
  </w:footnote>
  <w:footnote w:id="8">
    <w:p w14:paraId="44DBAC8C" w14:textId="37B98DF9" w:rsidR="00133304" w:rsidRPr="00133304" w:rsidRDefault="00133304">
      <w:pPr>
        <w:pStyle w:val="FootnoteText"/>
        <w:rPr>
          <w:sz w:val="16"/>
          <w:szCs w:val="16"/>
        </w:rPr>
      </w:pPr>
      <w:r w:rsidRPr="00133304">
        <w:rPr>
          <w:rStyle w:val="FootnoteReference"/>
          <w:sz w:val="16"/>
          <w:szCs w:val="16"/>
        </w:rPr>
        <w:footnoteRef/>
      </w:r>
      <w:r w:rsidRPr="00133304">
        <w:rPr>
          <w:sz w:val="16"/>
          <w:szCs w:val="16"/>
        </w:rPr>
        <w:t xml:space="preserve"> The Italian</w:t>
      </w:r>
      <w:r w:rsidR="00C20055">
        <w:rPr>
          <w:sz w:val="16"/>
          <w:szCs w:val="16"/>
        </w:rPr>
        <w:t xml:space="preserve"> </w:t>
      </w:r>
      <w:r w:rsidRPr="00133304">
        <w:rPr>
          <w:sz w:val="16"/>
          <w:szCs w:val="16"/>
        </w:rPr>
        <w:t>Mare Nostrum operation, funded by the EU, has since its inception in October 2013 intercepted 140,000 migrants</w:t>
      </w:r>
      <w:r w:rsidRPr="00133304">
        <w:rPr>
          <w:rStyle w:val="FootnoteReference"/>
          <w:sz w:val="16"/>
          <w:szCs w:val="16"/>
        </w:rPr>
        <w:footnoteRef/>
      </w:r>
      <w:r w:rsidRPr="00133304">
        <w:rPr>
          <w:sz w:val="16"/>
          <w:szCs w:val="16"/>
        </w:rPr>
        <w:t xml:space="preserve">.  </w:t>
      </w:r>
    </w:p>
  </w:footnote>
  <w:footnote w:id="9">
    <w:p w14:paraId="705107AC" w14:textId="6B219E68" w:rsidR="00D11001" w:rsidRDefault="00D11001">
      <w:pPr>
        <w:pStyle w:val="FootnoteText"/>
      </w:pPr>
      <w:r w:rsidRPr="00133304">
        <w:rPr>
          <w:rStyle w:val="FootnoteReference"/>
          <w:sz w:val="16"/>
          <w:szCs w:val="16"/>
        </w:rPr>
        <w:footnoteRef/>
      </w:r>
      <w:r w:rsidRPr="00133304">
        <w:rPr>
          <w:sz w:val="16"/>
          <w:szCs w:val="16"/>
        </w:rPr>
        <w:t xml:space="preserve"> </w:t>
      </w:r>
      <w:r w:rsidRPr="00133304">
        <w:rPr>
          <w:rFonts w:cs="TimesNewRoman"/>
          <w:sz w:val="16"/>
          <w:szCs w:val="16"/>
        </w:rPr>
        <w:t>At the turn of the year, two</w:t>
      </w:r>
      <w:r w:rsidRPr="003D65A3">
        <w:rPr>
          <w:rFonts w:cs="TimesNewRoman"/>
          <w:sz w:val="16"/>
          <w:szCs w:val="16"/>
        </w:rPr>
        <w:t xml:space="preserve"> “ghost Ships” were intercepted near Italy. “The Blue Sky M”, which carried 736 persons was brought ashore on New Year’s Eve in Apulia just a few days later, the “Ezadeen” carrying 359 persons was towed to the shores of Calabria by the EU Triton mission to Calabria</w:t>
      </w:r>
      <w:r w:rsidR="003D65A3">
        <w:rPr>
          <w:rFonts w:cs="TimesNewRoman"/>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0A7A6" w14:textId="5C86B49F" w:rsidR="00FF1DF6" w:rsidRDefault="00FF1D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441B"/>
    <w:multiLevelType w:val="hybridMultilevel"/>
    <w:tmpl w:val="5FD8665C"/>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nsid w:val="031A2467"/>
    <w:multiLevelType w:val="hybridMultilevel"/>
    <w:tmpl w:val="8D3CDF6C"/>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nsid w:val="06C96E9C"/>
    <w:multiLevelType w:val="hybridMultilevel"/>
    <w:tmpl w:val="62F61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445838"/>
    <w:multiLevelType w:val="hybridMultilevel"/>
    <w:tmpl w:val="426C9DDE"/>
    <w:lvl w:ilvl="0" w:tplc="04100001">
      <w:start w:val="1"/>
      <w:numFmt w:val="bullet"/>
      <w:lvlText w:val=""/>
      <w:lvlJc w:val="left"/>
      <w:pPr>
        <w:ind w:left="180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91939D5"/>
    <w:multiLevelType w:val="hybridMultilevel"/>
    <w:tmpl w:val="C22ED7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CA12E10"/>
    <w:multiLevelType w:val="hybridMultilevel"/>
    <w:tmpl w:val="22B4A904"/>
    <w:lvl w:ilvl="0" w:tplc="10445194">
      <w:start w:val="1"/>
      <w:numFmt w:val="decimal"/>
      <w:lvlText w:val="%1."/>
      <w:lvlJc w:val="left"/>
      <w:pPr>
        <w:ind w:left="36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6">
    <w:nsid w:val="0D135730"/>
    <w:multiLevelType w:val="hybridMultilevel"/>
    <w:tmpl w:val="2452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E81A24"/>
    <w:multiLevelType w:val="hybridMultilevel"/>
    <w:tmpl w:val="834A4832"/>
    <w:lvl w:ilvl="0" w:tplc="B47EE700">
      <w:start w:val="24"/>
      <w:numFmt w:val="bullet"/>
      <w:lvlText w:val="-"/>
      <w:lvlJc w:val="left"/>
      <w:pPr>
        <w:ind w:left="786"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235261C"/>
    <w:multiLevelType w:val="hybridMultilevel"/>
    <w:tmpl w:val="69F2F1A6"/>
    <w:lvl w:ilvl="0" w:tplc="04090001">
      <w:start w:val="1"/>
      <w:numFmt w:val="bullet"/>
      <w:lvlText w:val=""/>
      <w:lvlJc w:val="left"/>
      <w:pPr>
        <w:ind w:left="1080" w:hanging="360"/>
      </w:pPr>
      <w:rPr>
        <w:rFonts w:ascii="Symbol" w:hAnsi="Symbo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73448C"/>
    <w:multiLevelType w:val="hybridMultilevel"/>
    <w:tmpl w:val="FF8EA1E4"/>
    <w:lvl w:ilvl="0" w:tplc="04100001">
      <w:start w:val="1"/>
      <w:numFmt w:val="bullet"/>
      <w:lvlText w:val=""/>
      <w:lvlJc w:val="left"/>
      <w:pPr>
        <w:ind w:left="180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15F352B3"/>
    <w:multiLevelType w:val="hybridMultilevel"/>
    <w:tmpl w:val="D97031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18D736AC"/>
    <w:multiLevelType w:val="hybridMultilevel"/>
    <w:tmpl w:val="755EFD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A736C0C"/>
    <w:multiLevelType w:val="hybridMultilevel"/>
    <w:tmpl w:val="E488E964"/>
    <w:lvl w:ilvl="0" w:tplc="DA9E923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3C0E2E"/>
    <w:multiLevelType w:val="hybridMultilevel"/>
    <w:tmpl w:val="FE06B246"/>
    <w:lvl w:ilvl="0" w:tplc="B1907BBA">
      <w:start w:val="1951"/>
      <w:numFmt w:val="bullet"/>
      <w:lvlText w:val="-"/>
      <w:lvlJc w:val="left"/>
      <w:pPr>
        <w:ind w:left="720" w:hanging="360"/>
      </w:pPr>
      <w:rPr>
        <w:rFonts w:ascii="Calibri" w:eastAsia="Calibri" w:hAnsi="Calibri"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nsid w:val="1B8A3EA8"/>
    <w:multiLevelType w:val="hybridMultilevel"/>
    <w:tmpl w:val="620CE10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677FD8"/>
    <w:multiLevelType w:val="hybridMultilevel"/>
    <w:tmpl w:val="CB20FE32"/>
    <w:lvl w:ilvl="0" w:tplc="DA9E923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F226B9"/>
    <w:multiLevelType w:val="hybridMultilevel"/>
    <w:tmpl w:val="66DEB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0D290E"/>
    <w:multiLevelType w:val="hybridMultilevel"/>
    <w:tmpl w:val="49722A50"/>
    <w:lvl w:ilvl="0" w:tplc="05A4A40C">
      <w:start w:val="1"/>
      <w:numFmt w:val="lowerLetter"/>
      <w:lvlText w:val="%1)"/>
      <w:lvlJc w:val="left"/>
      <w:pPr>
        <w:ind w:left="390" w:hanging="360"/>
      </w:pPr>
      <w:rPr>
        <w:rFonts w:hint="default"/>
      </w:rPr>
    </w:lvl>
    <w:lvl w:ilvl="1" w:tplc="AA46BEA2">
      <w:start w:val="1"/>
      <w:numFmt w:val="decimal"/>
      <w:lvlText w:val="%2)"/>
      <w:lvlJc w:val="left"/>
      <w:pPr>
        <w:ind w:left="1470" w:hanging="720"/>
      </w:pPr>
      <w:rPr>
        <w:rFonts w:hint="default"/>
      </w:r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8">
    <w:nsid w:val="30F320D2"/>
    <w:multiLevelType w:val="hybridMultilevel"/>
    <w:tmpl w:val="804EA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3B4F24"/>
    <w:multiLevelType w:val="hybridMultilevel"/>
    <w:tmpl w:val="9C28264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388046AF"/>
    <w:multiLevelType w:val="hybridMultilevel"/>
    <w:tmpl w:val="FB56A9C4"/>
    <w:lvl w:ilvl="0" w:tplc="DA9E9230">
      <w:numFmt w:val="bullet"/>
      <w:lvlText w:val="-"/>
      <w:lvlJc w:val="left"/>
      <w:pPr>
        <w:ind w:left="1139" w:hanging="360"/>
      </w:pPr>
      <w:rPr>
        <w:rFonts w:ascii="Calibri" w:eastAsia="Calibri" w:hAnsi="Calibri" w:cs="Times New Roman" w:hint="default"/>
      </w:rPr>
    </w:lvl>
    <w:lvl w:ilvl="1" w:tplc="04090003" w:tentative="1">
      <w:start w:val="1"/>
      <w:numFmt w:val="bullet"/>
      <w:lvlText w:val="o"/>
      <w:lvlJc w:val="left"/>
      <w:pPr>
        <w:ind w:left="1859" w:hanging="360"/>
      </w:pPr>
      <w:rPr>
        <w:rFonts w:ascii="Courier New" w:hAnsi="Courier New" w:cs="Courier New" w:hint="default"/>
      </w:rPr>
    </w:lvl>
    <w:lvl w:ilvl="2" w:tplc="04090005" w:tentative="1">
      <w:start w:val="1"/>
      <w:numFmt w:val="bullet"/>
      <w:lvlText w:val=""/>
      <w:lvlJc w:val="left"/>
      <w:pPr>
        <w:ind w:left="2579" w:hanging="360"/>
      </w:pPr>
      <w:rPr>
        <w:rFonts w:ascii="Wingdings" w:hAnsi="Wingdings" w:hint="default"/>
      </w:rPr>
    </w:lvl>
    <w:lvl w:ilvl="3" w:tplc="04090001" w:tentative="1">
      <w:start w:val="1"/>
      <w:numFmt w:val="bullet"/>
      <w:lvlText w:val=""/>
      <w:lvlJc w:val="left"/>
      <w:pPr>
        <w:ind w:left="3299" w:hanging="360"/>
      </w:pPr>
      <w:rPr>
        <w:rFonts w:ascii="Symbol" w:hAnsi="Symbol" w:hint="default"/>
      </w:rPr>
    </w:lvl>
    <w:lvl w:ilvl="4" w:tplc="04090003" w:tentative="1">
      <w:start w:val="1"/>
      <w:numFmt w:val="bullet"/>
      <w:lvlText w:val="o"/>
      <w:lvlJc w:val="left"/>
      <w:pPr>
        <w:ind w:left="4019" w:hanging="360"/>
      </w:pPr>
      <w:rPr>
        <w:rFonts w:ascii="Courier New" w:hAnsi="Courier New" w:cs="Courier New" w:hint="default"/>
      </w:rPr>
    </w:lvl>
    <w:lvl w:ilvl="5" w:tplc="04090005" w:tentative="1">
      <w:start w:val="1"/>
      <w:numFmt w:val="bullet"/>
      <w:lvlText w:val=""/>
      <w:lvlJc w:val="left"/>
      <w:pPr>
        <w:ind w:left="4739" w:hanging="360"/>
      </w:pPr>
      <w:rPr>
        <w:rFonts w:ascii="Wingdings" w:hAnsi="Wingdings" w:hint="default"/>
      </w:rPr>
    </w:lvl>
    <w:lvl w:ilvl="6" w:tplc="04090001" w:tentative="1">
      <w:start w:val="1"/>
      <w:numFmt w:val="bullet"/>
      <w:lvlText w:val=""/>
      <w:lvlJc w:val="left"/>
      <w:pPr>
        <w:ind w:left="5459" w:hanging="360"/>
      </w:pPr>
      <w:rPr>
        <w:rFonts w:ascii="Symbol" w:hAnsi="Symbol" w:hint="default"/>
      </w:rPr>
    </w:lvl>
    <w:lvl w:ilvl="7" w:tplc="04090003" w:tentative="1">
      <w:start w:val="1"/>
      <w:numFmt w:val="bullet"/>
      <w:lvlText w:val="o"/>
      <w:lvlJc w:val="left"/>
      <w:pPr>
        <w:ind w:left="6179" w:hanging="360"/>
      </w:pPr>
      <w:rPr>
        <w:rFonts w:ascii="Courier New" w:hAnsi="Courier New" w:cs="Courier New" w:hint="default"/>
      </w:rPr>
    </w:lvl>
    <w:lvl w:ilvl="8" w:tplc="04090005" w:tentative="1">
      <w:start w:val="1"/>
      <w:numFmt w:val="bullet"/>
      <w:lvlText w:val=""/>
      <w:lvlJc w:val="left"/>
      <w:pPr>
        <w:ind w:left="6899" w:hanging="360"/>
      </w:pPr>
      <w:rPr>
        <w:rFonts w:ascii="Wingdings" w:hAnsi="Wingdings" w:hint="default"/>
      </w:rPr>
    </w:lvl>
  </w:abstractNum>
  <w:abstractNum w:abstractNumId="21">
    <w:nsid w:val="4140784B"/>
    <w:multiLevelType w:val="hybridMultilevel"/>
    <w:tmpl w:val="F32EAAC6"/>
    <w:lvl w:ilvl="0" w:tplc="20A6031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2">
    <w:nsid w:val="432E79C9"/>
    <w:multiLevelType w:val="hybridMultilevel"/>
    <w:tmpl w:val="E806B554"/>
    <w:lvl w:ilvl="0" w:tplc="3348B0D0">
      <w:start w:val="2"/>
      <w:numFmt w:val="bullet"/>
      <w:lvlText w:val="-"/>
      <w:lvlJc w:val="left"/>
      <w:pPr>
        <w:ind w:left="720" w:hanging="360"/>
      </w:pPr>
      <w:rPr>
        <w:rFonts w:ascii="Calibri" w:eastAsia="Calibr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0B09A1"/>
    <w:multiLevelType w:val="hybridMultilevel"/>
    <w:tmpl w:val="6A6625BA"/>
    <w:lvl w:ilvl="0" w:tplc="51E2A3D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945F04"/>
    <w:multiLevelType w:val="hybridMultilevel"/>
    <w:tmpl w:val="E9BED432"/>
    <w:lvl w:ilvl="0" w:tplc="654CA8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36673E"/>
    <w:multiLevelType w:val="hybridMultilevel"/>
    <w:tmpl w:val="20328E9E"/>
    <w:lvl w:ilvl="0" w:tplc="04100001">
      <w:start w:val="1"/>
      <w:numFmt w:val="bullet"/>
      <w:lvlText w:val=""/>
      <w:lvlJc w:val="left"/>
      <w:pPr>
        <w:ind w:left="180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nsid w:val="51D40947"/>
    <w:multiLevelType w:val="hybridMultilevel"/>
    <w:tmpl w:val="5C0CCE72"/>
    <w:lvl w:ilvl="0" w:tplc="DA9E923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7470D7"/>
    <w:multiLevelType w:val="hybridMultilevel"/>
    <w:tmpl w:val="5776B79A"/>
    <w:lvl w:ilvl="0" w:tplc="DA9E923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105F83"/>
    <w:multiLevelType w:val="hybridMultilevel"/>
    <w:tmpl w:val="FCA83B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9">
    <w:nsid w:val="565243DA"/>
    <w:multiLevelType w:val="hybridMultilevel"/>
    <w:tmpl w:val="7200F4B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nsid w:val="56E37A11"/>
    <w:multiLevelType w:val="hybridMultilevel"/>
    <w:tmpl w:val="6A4A37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nsid w:val="5ACE6A38"/>
    <w:multiLevelType w:val="hybridMultilevel"/>
    <w:tmpl w:val="71065D20"/>
    <w:lvl w:ilvl="0" w:tplc="DA9E923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D9B4C16"/>
    <w:multiLevelType w:val="hybridMultilevel"/>
    <w:tmpl w:val="4C641D74"/>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ED7962"/>
    <w:multiLevelType w:val="hybridMultilevel"/>
    <w:tmpl w:val="6CB85958"/>
    <w:lvl w:ilvl="0" w:tplc="3D76363E">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327420"/>
    <w:multiLevelType w:val="hybridMultilevel"/>
    <w:tmpl w:val="726C2B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nsid w:val="63101A76"/>
    <w:multiLevelType w:val="hybridMultilevel"/>
    <w:tmpl w:val="722804F0"/>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36">
    <w:nsid w:val="673C2680"/>
    <w:multiLevelType w:val="hybridMultilevel"/>
    <w:tmpl w:val="4E72D96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nsid w:val="69D27D4B"/>
    <w:multiLevelType w:val="hybridMultilevel"/>
    <w:tmpl w:val="ECDC3CB8"/>
    <w:lvl w:ilvl="0" w:tplc="080C0001">
      <w:start w:val="1"/>
      <w:numFmt w:val="bullet"/>
      <w:lvlText w:val=""/>
      <w:lvlJc w:val="left"/>
      <w:pPr>
        <w:ind w:left="720" w:hanging="360"/>
      </w:pPr>
      <w:rPr>
        <w:rFonts w:ascii="Symbol" w:hAnsi="Symbol" w:cs="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cs="Wingdings" w:hint="default"/>
      </w:rPr>
    </w:lvl>
    <w:lvl w:ilvl="3" w:tplc="080C0001">
      <w:start w:val="1"/>
      <w:numFmt w:val="bullet"/>
      <w:lvlText w:val=""/>
      <w:lvlJc w:val="left"/>
      <w:pPr>
        <w:ind w:left="2880" w:hanging="360"/>
      </w:pPr>
      <w:rPr>
        <w:rFonts w:ascii="Symbol" w:hAnsi="Symbol" w:cs="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cs="Wingdings" w:hint="default"/>
      </w:rPr>
    </w:lvl>
    <w:lvl w:ilvl="6" w:tplc="080C0001">
      <w:start w:val="1"/>
      <w:numFmt w:val="bullet"/>
      <w:lvlText w:val=""/>
      <w:lvlJc w:val="left"/>
      <w:pPr>
        <w:ind w:left="5040" w:hanging="360"/>
      </w:pPr>
      <w:rPr>
        <w:rFonts w:ascii="Symbol" w:hAnsi="Symbol" w:cs="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cs="Wingdings" w:hint="default"/>
      </w:rPr>
    </w:lvl>
  </w:abstractNum>
  <w:abstractNum w:abstractNumId="38">
    <w:nsid w:val="6A41061C"/>
    <w:multiLevelType w:val="hybridMultilevel"/>
    <w:tmpl w:val="1FCC3E0C"/>
    <w:lvl w:ilvl="0" w:tplc="DA9E923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252F49"/>
    <w:multiLevelType w:val="hybridMultilevel"/>
    <w:tmpl w:val="693A2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37530E3"/>
    <w:multiLevelType w:val="hybridMultilevel"/>
    <w:tmpl w:val="CBE22368"/>
    <w:lvl w:ilvl="0" w:tplc="8A1E488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6A32BFB"/>
    <w:multiLevelType w:val="hybridMultilevel"/>
    <w:tmpl w:val="0F768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78038A7"/>
    <w:multiLevelType w:val="hybridMultilevel"/>
    <w:tmpl w:val="4664F0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B70AF8"/>
    <w:multiLevelType w:val="hybridMultilevel"/>
    <w:tmpl w:val="D616CC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nsid w:val="786E552B"/>
    <w:multiLevelType w:val="hybridMultilevel"/>
    <w:tmpl w:val="31FE2B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AFE42CA"/>
    <w:multiLevelType w:val="hybridMultilevel"/>
    <w:tmpl w:val="F56A7C4A"/>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
  </w:num>
  <w:num w:numId="2">
    <w:abstractNumId w:val="29"/>
  </w:num>
  <w:num w:numId="3">
    <w:abstractNumId w:val="18"/>
  </w:num>
  <w:num w:numId="4">
    <w:abstractNumId w:val="22"/>
  </w:num>
  <w:num w:numId="5">
    <w:abstractNumId w:val="6"/>
  </w:num>
  <w:num w:numId="6">
    <w:abstractNumId w:val="2"/>
  </w:num>
  <w:num w:numId="7">
    <w:abstractNumId w:val="30"/>
  </w:num>
  <w:num w:numId="8">
    <w:abstractNumId w:val="43"/>
  </w:num>
  <w:num w:numId="9">
    <w:abstractNumId w:val="4"/>
  </w:num>
  <w:num w:numId="10">
    <w:abstractNumId w:val="25"/>
  </w:num>
  <w:num w:numId="11">
    <w:abstractNumId w:val="9"/>
  </w:num>
  <w:num w:numId="12">
    <w:abstractNumId w:val="3"/>
  </w:num>
  <w:num w:numId="13">
    <w:abstractNumId w:val="16"/>
  </w:num>
  <w:num w:numId="14">
    <w:abstractNumId w:val="41"/>
  </w:num>
  <w:num w:numId="15">
    <w:abstractNumId w:val="34"/>
  </w:num>
  <w:num w:numId="16">
    <w:abstractNumId w:val="35"/>
  </w:num>
  <w:num w:numId="17">
    <w:abstractNumId w:val="1"/>
  </w:num>
  <w:num w:numId="18">
    <w:abstractNumId w:val="45"/>
  </w:num>
  <w:num w:numId="19">
    <w:abstractNumId w:val="19"/>
  </w:num>
  <w:num w:numId="20">
    <w:abstractNumId w:val="37"/>
  </w:num>
  <w:num w:numId="21">
    <w:abstractNumId w:val="24"/>
  </w:num>
  <w:num w:numId="22">
    <w:abstractNumId w:val="40"/>
  </w:num>
  <w:num w:numId="23">
    <w:abstractNumId w:val="8"/>
  </w:num>
  <w:num w:numId="24">
    <w:abstractNumId w:val="33"/>
  </w:num>
  <w:num w:numId="25">
    <w:abstractNumId w:val="14"/>
  </w:num>
  <w:num w:numId="26">
    <w:abstractNumId w:val="7"/>
  </w:num>
  <w:num w:numId="27">
    <w:abstractNumId w:val="36"/>
  </w:num>
  <w:num w:numId="28">
    <w:abstractNumId w:val="28"/>
  </w:num>
  <w:num w:numId="29">
    <w:abstractNumId w:val="10"/>
  </w:num>
  <w:num w:numId="30">
    <w:abstractNumId w:val="12"/>
  </w:num>
  <w:num w:numId="31">
    <w:abstractNumId w:val="26"/>
  </w:num>
  <w:num w:numId="32">
    <w:abstractNumId w:val="15"/>
  </w:num>
  <w:num w:numId="33">
    <w:abstractNumId w:val="20"/>
  </w:num>
  <w:num w:numId="34">
    <w:abstractNumId w:val="31"/>
  </w:num>
  <w:num w:numId="35">
    <w:abstractNumId w:val="27"/>
  </w:num>
  <w:num w:numId="36">
    <w:abstractNumId w:val="38"/>
  </w:num>
  <w:num w:numId="37">
    <w:abstractNumId w:val="42"/>
  </w:num>
  <w:num w:numId="38">
    <w:abstractNumId w:val="0"/>
  </w:num>
  <w:num w:numId="39">
    <w:abstractNumId w:val="44"/>
  </w:num>
  <w:num w:numId="40">
    <w:abstractNumId w:val="39"/>
  </w:num>
  <w:num w:numId="41">
    <w:abstractNumId w:val="23"/>
  </w:num>
  <w:num w:numId="42">
    <w:abstractNumId w:val="13"/>
  </w:num>
  <w:num w:numId="43">
    <w:abstractNumId w:val="21"/>
  </w:num>
  <w:num w:numId="44">
    <w:abstractNumId w:val="11"/>
  </w:num>
  <w:num w:numId="45">
    <w:abstractNumId w:val="17"/>
  </w:num>
  <w:num w:numId="46">
    <w:abstractNumId w:val="3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em Alsalem">
    <w15:presenceInfo w15:providerId="None" w15:userId="Reem Alsale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trackRevisions/>
  <w:defaultTabStop w:val="720"/>
  <w:hyphenationZone w:val="425"/>
  <w:characterSpacingControl w:val="doNotCompress"/>
  <w:hdrShapeDefaults>
    <o:shapedefaults v:ext="edit" spidmax="4097" fillcolor="none [1940]" strokecolor="none [1940]">
      <v:fill color="none [1940]" color2="fill lighten(51)" angle="-90" focusposition="1" focussize="" method="linear sigma" focus="100%" type="gradient"/>
      <v:stroke color="none [194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220B"/>
    <w:rsid w:val="00004EC7"/>
    <w:rsid w:val="00005134"/>
    <w:rsid w:val="000058D9"/>
    <w:rsid w:val="0000722F"/>
    <w:rsid w:val="000077C6"/>
    <w:rsid w:val="00007C9E"/>
    <w:rsid w:val="000108A4"/>
    <w:rsid w:val="00012571"/>
    <w:rsid w:val="00016118"/>
    <w:rsid w:val="000176F4"/>
    <w:rsid w:val="0002208C"/>
    <w:rsid w:val="00024B20"/>
    <w:rsid w:val="00031D75"/>
    <w:rsid w:val="000400D6"/>
    <w:rsid w:val="000416E1"/>
    <w:rsid w:val="0004528B"/>
    <w:rsid w:val="0004539F"/>
    <w:rsid w:val="000458B1"/>
    <w:rsid w:val="0005252D"/>
    <w:rsid w:val="00060921"/>
    <w:rsid w:val="0006715D"/>
    <w:rsid w:val="00070402"/>
    <w:rsid w:val="00072A3F"/>
    <w:rsid w:val="0007335E"/>
    <w:rsid w:val="00083A05"/>
    <w:rsid w:val="00084C5D"/>
    <w:rsid w:val="0009512D"/>
    <w:rsid w:val="00095BF6"/>
    <w:rsid w:val="000A1F8C"/>
    <w:rsid w:val="000A3868"/>
    <w:rsid w:val="000A446F"/>
    <w:rsid w:val="000A4758"/>
    <w:rsid w:val="000B34A2"/>
    <w:rsid w:val="000B4515"/>
    <w:rsid w:val="000B579B"/>
    <w:rsid w:val="000C03F0"/>
    <w:rsid w:val="000C06A5"/>
    <w:rsid w:val="000C16D3"/>
    <w:rsid w:val="000C2174"/>
    <w:rsid w:val="000C3793"/>
    <w:rsid w:val="000C4B1C"/>
    <w:rsid w:val="000C54AA"/>
    <w:rsid w:val="000C57D0"/>
    <w:rsid w:val="000C61DB"/>
    <w:rsid w:val="000C75A3"/>
    <w:rsid w:val="000D0FF2"/>
    <w:rsid w:val="000D1324"/>
    <w:rsid w:val="000D1506"/>
    <w:rsid w:val="000D67A8"/>
    <w:rsid w:val="000E0E85"/>
    <w:rsid w:val="000E5BFB"/>
    <w:rsid w:val="000E679E"/>
    <w:rsid w:val="000E7370"/>
    <w:rsid w:val="000F3EAF"/>
    <w:rsid w:val="000F44D5"/>
    <w:rsid w:val="000F5A8E"/>
    <w:rsid w:val="000F735D"/>
    <w:rsid w:val="00101C8A"/>
    <w:rsid w:val="001067DD"/>
    <w:rsid w:val="00112C2E"/>
    <w:rsid w:val="001137F1"/>
    <w:rsid w:val="00115EDF"/>
    <w:rsid w:val="00117D1B"/>
    <w:rsid w:val="00121F3F"/>
    <w:rsid w:val="001236D5"/>
    <w:rsid w:val="00127950"/>
    <w:rsid w:val="00131A4E"/>
    <w:rsid w:val="00132080"/>
    <w:rsid w:val="00133304"/>
    <w:rsid w:val="0013642A"/>
    <w:rsid w:val="00143A0E"/>
    <w:rsid w:val="00143A4C"/>
    <w:rsid w:val="00146F7F"/>
    <w:rsid w:val="00151941"/>
    <w:rsid w:val="001536D8"/>
    <w:rsid w:val="00153E16"/>
    <w:rsid w:val="001559C7"/>
    <w:rsid w:val="00162DD7"/>
    <w:rsid w:val="00163D4B"/>
    <w:rsid w:val="00164794"/>
    <w:rsid w:val="00166822"/>
    <w:rsid w:val="00167183"/>
    <w:rsid w:val="00175EAE"/>
    <w:rsid w:val="001800A9"/>
    <w:rsid w:val="001829CC"/>
    <w:rsid w:val="001831E4"/>
    <w:rsid w:val="00183F42"/>
    <w:rsid w:val="00184D49"/>
    <w:rsid w:val="001864C7"/>
    <w:rsid w:val="00186BFF"/>
    <w:rsid w:val="00196488"/>
    <w:rsid w:val="001975C0"/>
    <w:rsid w:val="001A1B67"/>
    <w:rsid w:val="001B0212"/>
    <w:rsid w:val="001B096E"/>
    <w:rsid w:val="001B0E50"/>
    <w:rsid w:val="001B2C1C"/>
    <w:rsid w:val="001B2FCE"/>
    <w:rsid w:val="001B5A4B"/>
    <w:rsid w:val="001C4413"/>
    <w:rsid w:val="001D0C87"/>
    <w:rsid w:val="001D10A1"/>
    <w:rsid w:val="001D4529"/>
    <w:rsid w:val="001D5082"/>
    <w:rsid w:val="001D5936"/>
    <w:rsid w:val="001D6313"/>
    <w:rsid w:val="001E6ADA"/>
    <w:rsid w:val="001E6E16"/>
    <w:rsid w:val="001E740C"/>
    <w:rsid w:val="001F11B8"/>
    <w:rsid w:val="001F620F"/>
    <w:rsid w:val="001F631E"/>
    <w:rsid w:val="00200BEB"/>
    <w:rsid w:val="00201C9C"/>
    <w:rsid w:val="00204EA6"/>
    <w:rsid w:val="00210F61"/>
    <w:rsid w:val="002130C9"/>
    <w:rsid w:val="00214756"/>
    <w:rsid w:val="00215FB3"/>
    <w:rsid w:val="00222573"/>
    <w:rsid w:val="0022266D"/>
    <w:rsid w:val="002241FE"/>
    <w:rsid w:val="00224FB5"/>
    <w:rsid w:val="002303FE"/>
    <w:rsid w:val="00233D8F"/>
    <w:rsid w:val="00236038"/>
    <w:rsid w:val="00242964"/>
    <w:rsid w:val="00261048"/>
    <w:rsid w:val="00261B03"/>
    <w:rsid w:val="002645F0"/>
    <w:rsid w:val="00264818"/>
    <w:rsid w:val="00264BF5"/>
    <w:rsid w:val="00272E3C"/>
    <w:rsid w:val="00273379"/>
    <w:rsid w:val="00273EDC"/>
    <w:rsid w:val="00282F1C"/>
    <w:rsid w:val="00283518"/>
    <w:rsid w:val="00284C52"/>
    <w:rsid w:val="002973E2"/>
    <w:rsid w:val="002B24E0"/>
    <w:rsid w:val="002B3E3C"/>
    <w:rsid w:val="002B4985"/>
    <w:rsid w:val="002C72B0"/>
    <w:rsid w:val="002D10AB"/>
    <w:rsid w:val="002D15AF"/>
    <w:rsid w:val="002D3FAD"/>
    <w:rsid w:val="002D458C"/>
    <w:rsid w:val="002E3B02"/>
    <w:rsid w:val="002E70DD"/>
    <w:rsid w:val="002F02BD"/>
    <w:rsid w:val="002F2EBA"/>
    <w:rsid w:val="002F4929"/>
    <w:rsid w:val="002F4F41"/>
    <w:rsid w:val="00300DB2"/>
    <w:rsid w:val="00302A1A"/>
    <w:rsid w:val="00307093"/>
    <w:rsid w:val="0031046E"/>
    <w:rsid w:val="003221DC"/>
    <w:rsid w:val="00324326"/>
    <w:rsid w:val="00325DAD"/>
    <w:rsid w:val="003278E1"/>
    <w:rsid w:val="00335188"/>
    <w:rsid w:val="0034364F"/>
    <w:rsid w:val="00346429"/>
    <w:rsid w:val="00346D95"/>
    <w:rsid w:val="00347D7E"/>
    <w:rsid w:val="00352BEC"/>
    <w:rsid w:val="00353731"/>
    <w:rsid w:val="00363156"/>
    <w:rsid w:val="00375CD7"/>
    <w:rsid w:val="003804C2"/>
    <w:rsid w:val="003868E5"/>
    <w:rsid w:val="00386FE2"/>
    <w:rsid w:val="0039680E"/>
    <w:rsid w:val="003A1E61"/>
    <w:rsid w:val="003A72AE"/>
    <w:rsid w:val="003A770E"/>
    <w:rsid w:val="003B507D"/>
    <w:rsid w:val="003B5ED3"/>
    <w:rsid w:val="003B7C49"/>
    <w:rsid w:val="003C1802"/>
    <w:rsid w:val="003C3208"/>
    <w:rsid w:val="003C6D25"/>
    <w:rsid w:val="003D0836"/>
    <w:rsid w:val="003D1D2A"/>
    <w:rsid w:val="003D2152"/>
    <w:rsid w:val="003D316D"/>
    <w:rsid w:val="003D5549"/>
    <w:rsid w:val="003D65A3"/>
    <w:rsid w:val="003D7BCA"/>
    <w:rsid w:val="003E0361"/>
    <w:rsid w:val="003E7B2A"/>
    <w:rsid w:val="003F15CC"/>
    <w:rsid w:val="003F75CC"/>
    <w:rsid w:val="00404767"/>
    <w:rsid w:val="00404DFE"/>
    <w:rsid w:val="00411FD2"/>
    <w:rsid w:val="0041265E"/>
    <w:rsid w:val="00415ED1"/>
    <w:rsid w:val="00416228"/>
    <w:rsid w:val="0041642D"/>
    <w:rsid w:val="00416612"/>
    <w:rsid w:val="00416DCC"/>
    <w:rsid w:val="004210BF"/>
    <w:rsid w:val="00421F7B"/>
    <w:rsid w:val="004227C5"/>
    <w:rsid w:val="00422D6C"/>
    <w:rsid w:val="00431F9B"/>
    <w:rsid w:val="00434A1A"/>
    <w:rsid w:val="00436E95"/>
    <w:rsid w:val="004372FB"/>
    <w:rsid w:val="0043788F"/>
    <w:rsid w:val="00442E2D"/>
    <w:rsid w:val="004440D2"/>
    <w:rsid w:val="00445DA9"/>
    <w:rsid w:val="0044624C"/>
    <w:rsid w:val="004514C3"/>
    <w:rsid w:val="00456C11"/>
    <w:rsid w:val="004639C7"/>
    <w:rsid w:val="004641EF"/>
    <w:rsid w:val="0046594E"/>
    <w:rsid w:val="00466343"/>
    <w:rsid w:val="004663F0"/>
    <w:rsid w:val="00466510"/>
    <w:rsid w:val="0047023B"/>
    <w:rsid w:val="00476AF6"/>
    <w:rsid w:val="004813B8"/>
    <w:rsid w:val="00485949"/>
    <w:rsid w:val="004869ED"/>
    <w:rsid w:val="00490B6D"/>
    <w:rsid w:val="004915B6"/>
    <w:rsid w:val="00491A53"/>
    <w:rsid w:val="004938B4"/>
    <w:rsid w:val="00495A0F"/>
    <w:rsid w:val="00496943"/>
    <w:rsid w:val="004A1B43"/>
    <w:rsid w:val="004A3A54"/>
    <w:rsid w:val="004A4269"/>
    <w:rsid w:val="004B2E1E"/>
    <w:rsid w:val="004B367F"/>
    <w:rsid w:val="004B6C7E"/>
    <w:rsid w:val="004B7705"/>
    <w:rsid w:val="004C0BA2"/>
    <w:rsid w:val="004C5C19"/>
    <w:rsid w:val="004D3B6F"/>
    <w:rsid w:val="004D6095"/>
    <w:rsid w:val="004D7BC0"/>
    <w:rsid w:val="004E2921"/>
    <w:rsid w:val="004E5AF2"/>
    <w:rsid w:val="004E7D4F"/>
    <w:rsid w:val="004F12BB"/>
    <w:rsid w:val="004F2BB7"/>
    <w:rsid w:val="004F36DB"/>
    <w:rsid w:val="004F472F"/>
    <w:rsid w:val="004F58F6"/>
    <w:rsid w:val="0050102C"/>
    <w:rsid w:val="00501296"/>
    <w:rsid w:val="00502A45"/>
    <w:rsid w:val="0050318E"/>
    <w:rsid w:val="005054A3"/>
    <w:rsid w:val="00507985"/>
    <w:rsid w:val="00513AE5"/>
    <w:rsid w:val="00515718"/>
    <w:rsid w:val="00515E3D"/>
    <w:rsid w:val="00517B38"/>
    <w:rsid w:val="00526405"/>
    <w:rsid w:val="005300D4"/>
    <w:rsid w:val="0053186C"/>
    <w:rsid w:val="00532EE4"/>
    <w:rsid w:val="00546352"/>
    <w:rsid w:val="00553272"/>
    <w:rsid w:val="00555ADF"/>
    <w:rsid w:val="00557631"/>
    <w:rsid w:val="005655FA"/>
    <w:rsid w:val="00565617"/>
    <w:rsid w:val="00576936"/>
    <w:rsid w:val="00585A6D"/>
    <w:rsid w:val="005869B8"/>
    <w:rsid w:val="0059029B"/>
    <w:rsid w:val="00593916"/>
    <w:rsid w:val="00595803"/>
    <w:rsid w:val="0059646D"/>
    <w:rsid w:val="005A7806"/>
    <w:rsid w:val="005B2410"/>
    <w:rsid w:val="005B47E7"/>
    <w:rsid w:val="005C4C7D"/>
    <w:rsid w:val="005C7AD4"/>
    <w:rsid w:val="005D10E7"/>
    <w:rsid w:val="005D46AD"/>
    <w:rsid w:val="005D4DDA"/>
    <w:rsid w:val="005D513D"/>
    <w:rsid w:val="005D5CBC"/>
    <w:rsid w:val="005D786A"/>
    <w:rsid w:val="005E51CC"/>
    <w:rsid w:val="005E748E"/>
    <w:rsid w:val="005F101A"/>
    <w:rsid w:val="005F175C"/>
    <w:rsid w:val="005F6E14"/>
    <w:rsid w:val="005F7419"/>
    <w:rsid w:val="005F7A82"/>
    <w:rsid w:val="00602A01"/>
    <w:rsid w:val="00603C87"/>
    <w:rsid w:val="00605160"/>
    <w:rsid w:val="0061062F"/>
    <w:rsid w:val="006106EE"/>
    <w:rsid w:val="006124EC"/>
    <w:rsid w:val="00613056"/>
    <w:rsid w:val="00613C7B"/>
    <w:rsid w:val="006223A2"/>
    <w:rsid w:val="00622465"/>
    <w:rsid w:val="00625B4A"/>
    <w:rsid w:val="00625C69"/>
    <w:rsid w:val="00626544"/>
    <w:rsid w:val="00630DE6"/>
    <w:rsid w:val="0063137E"/>
    <w:rsid w:val="00631E69"/>
    <w:rsid w:val="00632A85"/>
    <w:rsid w:val="00632C6A"/>
    <w:rsid w:val="00633329"/>
    <w:rsid w:val="00641B66"/>
    <w:rsid w:val="0064339B"/>
    <w:rsid w:val="00646A2B"/>
    <w:rsid w:val="006524B4"/>
    <w:rsid w:val="00652B04"/>
    <w:rsid w:val="00653B7A"/>
    <w:rsid w:val="0065550C"/>
    <w:rsid w:val="006662B0"/>
    <w:rsid w:val="00666ED0"/>
    <w:rsid w:val="00667DC2"/>
    <w:rsid w:val="00680E6E"/>
    <w:rsid w:val="0068180B"/>
    <w:rsid w:val="00681AB7"/>
    <w:rsid w:val="00681CE2"/>
    <w:rsid w:val="006852B5"/>
    <w:rsid w:val="00686EFE"/>
    <w:rsid w:val="00692C5F"/>
    <w:rsid w:val="00693656"/>
    <w:rsid w:val="006941A8"/>
    <w:rsid w:val="006A0775"/>
    <w:rsid w:val="006A74B4"/>
    <w:rsid w:val="006B2DCF"/>
    <w:rsid w:val="006B4B1A"/>
    <w:rsid w:val="006B7B9B"/>
    <w:rsid w:val="006C05A7"/>
    <w:rsid w:val="006C2BB8"/>
    <w:rsid w:val="006C489A"/>
    <w:rsid w:val="006D25B6"/>
    <w:rsid w:val="006D72CE"/>
    <w:rsid w:val="006D733A"/>
    <w:rsid w:val="006D74F3"/>
    <w:rsid w:val="006E327E"/>
    <w:rsid w:val="006E420E"/>
    <w:rsid w:val="006E5750"/>
    <w:rsid w:val="006E6931"/>
    <w:rsid w:val="006F05FE"/>
    <w:rsid w:val="006F2186"/>
    <w:rsid w:val="007035D4"/>
    <w:rsid w:val="007061A2"/>
    <w:rsid w:val="00706390"/>
    <w:rsid w:val="0072385C"/>
    <w:rsid w:val="00733353"/>
    <w:rsid w:val="007416F1"/>
    <w:rsid w:val="00741C4E"/>
    <w:rsid w:val="007424F2"/>
    <w:rsid w:val="00746288"/>
    <w:rsid w:val="00747490"/>
    <w:rsid w:val="00752B0D"/>
    <w:rsid w:val="00752B3E"/>
    <w:rsid w:val="007578EB"/>
    <w:rsid w:val="00763A1D"/>
    <w:rsid w:val="00765D6C"/>
    <w:rsid w:val="00767437"/>
    <w:rsid w:val="00770A57"/>
    <w:rsid w:val="00776EC5"/>
    <w:rsid w:val="0078503A"/>
    <w:rsid w:val="00787522"/>
    <w:rsid w:val="00787D77"/>
    <w:rsid w:val="007902AC"/>
    <w:rsid w:val="007954ED"/>
    <w:rsid w:val="0079698A"/>
    <w:rsid w:val="007A17A4"/>
    <w:rsid w:val="007A37B7"/>
    <w:rsid w:val="007A56AD"/>
    <w:rsid w:val="007A5807"/>
    <w:rsid w:val="007B2566"/>
    <w:rsid w:val="007B3D8B"/>
    <w:rsid w:val="007B4BF8"/>
    <w:rsid w:val="007B7579"/>
    <w:rsid w:val="007C3093"/>
    <w:rsid w:val="007C334B"/>
    <w:rsid w:val="007C3544"/>
    <w:rsid w:val="007C5617"/>
    <w:rsid w:val="007C74FB"/>
    <w:rsid w:val="007D19CB"/>
    <w:rsid w:val="007D1FC4"/>
    <w:rsid w:val="007E17BD"/>
    <w:rsid w:val="007E210E"/>
    <w:rsid w:val="007E4B82"/>
    <w:rsid w:val="007F073B"/>
    <w:rsid w:val="007F0D4C"/>
    <w:rsid w:val="007F1BF1"/>
    <w:rsid w:val="007F2108"/>
    <w:rsid w:val="007F39DB"/>
    <w:rsid w:val="0080267D"/>
    <w:rsid w:val="0080525F"/>
    <w:rsid w:val="00812D3B"/>
    <w:rsid w:val="008130D3"/>
    <w:rsid w:val="008205E7"/>
    <w:rsid w:val="00821D10"/>
    <w:rsid w:val="00830FF5"/>
    <w:rsid w:val="008315C7"/>
    <w:rsid w:val="008340A3"/>
    <w:rsid w:val="00837465"/>
    <w:rsid w:val="00851A92"/>
    <w:rsid w:val="008531B5"/>
    <w:rsid w:val="00857FC8"/>
    <w:rsid w:val="0086098A"/>
    <w:rsid w:val="00860F5A"/>
    <w:rsid w:val="008616A0"/>
    <w:rsid w:val="00864418"/>
    <w:rsid w:val="008647AF"/>
    <w:rsid w:val="00865A83"/>
    <w:rsid w:val="00865FE2"/>
    <w:rsid w:val="008663CF"/>
    <w:rsid w:val="00874D21"/>
    <w:rsid w:val="0087669E"/>
    <w:rsid w:val="00880D5E"/>
    <w:rsid w:val="0088295E"/>
    <w:rsid w:val="00882CBF"/>
    <w:rsid w:val="008912D3"/>
    <w:rsid w:val="00893692"/>
    <w:rsid w:val="00894053"/>
    <w:rsid w:val="0089445C"/>
    <w:rsid w:val="008948A0"/>
    <w:rsid w:val="00895380"/>
    <w:rsid w:val="00895D18"/>
    <w:rsid w:val="008A6436"/>
    <w:rsid w:val="008A7EAE"/>
    <w:rsid w:val="008B030C"/>
    <w:rsid w:val="008B2D9D"/>
    <w:rsid w:val="008B3AF6"/>
    <w:rsid w:val="008C2163"/>
    <w:rsid w:val="008C2721"/>
    <w:rsid w:val="008C50F1"/>
    <w:rsid w:val="008D0B19"/>
    <w:rsid w:val="008D2D3C"/>
    <w:rsid w:val="008D4BA3"/>
    <w:rsid w:val="008D5815"/>
    <w:rsid w:val="008E218C"/>
    <w:rsid w:val="008E44C4"/>
    <w:rsid w:val="008E5A7A"/>
    <w:rsid w:val="008E7C23"/>
    <w:rsid w:val="008F2706"/>
    <w:rsid w:val="008F5FE1"/>
    <w:rsid w:val="0090091E"/>
    <w:rsid w:val="00900E29"/>
    <w:rsid w:val="00904BD8"/>
    <w:rsid w:val="00905C1A"/>
    <w:rsid w:val="00913E5C"/>
    <w:rsid w:val="0091601B"/>
    <w:rsid w:val="009200CA"/>
    <w:rsid w:val="0092225B"/>
    <w:rsid w:val="00924EFE"/>
    <w:rsid w:val="009320E6"/>
    <w:rsid w:val="009420D5"/>
    <w:rsid w:val="00947038"/>
    <w:rsid w:val="00947389"/>
    <w:rsid w:val="009513E3"/>
    <w:rsid w:val="00954438"/>
    <w:rsid w:val="009558AC"/>
    <w:rsid w:val="009620BA"/>
    <w:rsid w:val="00966DBB"/>
    <w:rsid w:val="009811CA"/>
    <w:rsid w:val="0098379E"/>
    <w:rsid w:val="0098528B"/>
    <w:rsid w:val="0098636F"/>
    <w:rsid w:val="00995B6C"/>
    <w:rsid w:val="0099603A"/>
    <w:rsid w:val="00997259"/>
    <w:rsid w:val="009A1FBE"/>
    <w:rsid w:val="009A55D4"/>
    <w:rsid w:val="009B107E"/>
    <w:rsid w:val="009B19D0"/>
    <w:rsid w:val="009B2CBA"/>
    <w:rsid w:val="009B5BE2"/>
    <w:rsid w:val="009C2253"/>
    <w:rsid w:val="009C2C71"/>
    <w:rsid w:val="009D14D4"/>
    <w:rsid w:val="009D30D2"/>
    <w:rsid w:val="009E2E59"/>
    <w:rsid w:val="009F5B5F"/>
    <w:rsid w:val="00A0240D"/>
    <w:rsid w:val="00A24708"/>
    <w:rsid w:val="00A33B6C"/>
    <w:rsid w:val="00A35257"/>
    <w:rsid w:val="00A57664"/>
    <w:rsid w:val="00A6128A"/>
    <w:rsid w:val="00A62B05"/>
    <w:rsid w:val="00A6441C"/>
    <w:rsid w:val="00A669B4"/>
    <w:rsid w:val="00A725D0"/>
    <w:rsid w:val="00A738BC"/>
    <w:rsid w:val="00A74362"/>
    <w:rsid w:val="00A75759"/>
    <w:rsid w:val="00A75AB9"/>
    <w:rsid w:val="00A77E33"/>
    <w:rsid w:val="00A80547"/>
    <w:rsid w:val="00A8394B"/>
    <w:rsid w:val="00A84AAC"/>
    <w:rsid w:val="00A86CB3"/>
    <w:rsid w:val="00A871FC"/>
    <w:rsid w:val="00A902B3"/>
    <w:rsid w:val="00A906F4"/>
    <w:rsid w:val="00A926C7"/>
    <w:rsid w:val="00A93AAA"/>
    <w:rsid w:val="00A95BBD"/>
    <w:rsid w:val="00A96310"/>
    <w:rsid w:val="00AA2F4D"/>
    <w:rsid w:val="00AB1855"/>
    <w:rsid w:val="00AB4567"/>
    <w:rsid w:val="00AB5412"/>
    <w:rsid w:val="00AB656E"/>
    <w:rsid w:val="00AB6EDD"/>
    <w:rsid w:val="00AB7B99"/>
    <w:rsid w:val="00AC0829"/>
    <w:rsid w:val="00AC2D4F"/>
    <w:rsid w:val="00AC41AE"/>
    <w:rsid w:val="00AD0312"/>
    <w:rsid w:val="00AD2371"/>
    <w:rsid w:val="00AD54A9"/>
    <w:rsid w:val="00AD7490"/>
    <w:rsid w:val="00AE1F76"/>
    <w:rsid w:val="00AE20BB"/>
    <w:rsid w:val="00AE3EEE"/>
    <w:rsid w:val="00AE52BD"/>
    <w:rsid w:val="00AE75F2"/>
    <w:rsid w:val="00AF0507"/>
    <w:rsid w:val="00AF2883"/>
    <w:rsid w:val="00B00253"/>
    <w:rsid w:val="00B0186C"/>
    <w:rsid w:val="00B04D58"/>
    <w:rsid w:val="00B063FF"/>
    <w:rsid w:val="00B129B0"/>
    <w:rsid w:val="00B1625C"/>
    <w:rsid w:val="00B21E6A"/>
    <w:rsid w:val="00B23EBC"/>
    <w:rsid w:val="00B276A2"/>
    <w:rsid w:val="00B3233A"/>
    <w:rsid w:val="00B34932"/>
    <w:rsid w:val="00B52523"/>
    <w:rsid w:val="00B624F4"/>
    <w:rsid w:val="00B64C57"/>
    <w:rsid w:val="00B64D6E"/>
    <w:rsid w:val="00B71CC0"/>
    <w:rsid w:val="00B73601"/>
    <w:rsid w:val="00B744F6"/>
    <w:rsid w:val="00B74EC7"/>
    <w:rsid w:val="00B7525D"/>
    <w:rsid w:val="00B76AED"/>
    <w:rsid w:val="00B80947"/>
    <w:rsid w:val="00B83510"/>
    <w:rsid w:val="00B84C84"/>
    <w:rsid w:val="00B90713"/>
    <w:rsid w:val="00B9113D"/>
    <w:rsid w:val="00B95DE1"/>
    <w:rsid w:val="00BB466E"/>
    <w:rsid w:val="00BB7273"/>
    <w:rsid w:val="00BC0FBF"/>
    <w:rsid w:val="00BC5155"/>
    <w:rsid w:val="00BC706A"/>
    <w:rsid w:val="00BC74ED"/>
    <w:rsid w:val="00BE0D19"/>
    <w:rsid w:val="00BE1C5D"/>
    <w:rsid w:val="00BF1E55"/>
    <w:rsid w:val="00BF5037"/>
    <w:rsid w:val="00BF7BCB"/>
    <w:rsid w:val="00C001D6"/>
    <w:rsid w:val="00C02F14"/>
    <w:rsid w:val="00C04A32"/>
    <w:rsid w:val="00C04CEF"/>
    <w:rsid w:val="00C1006C"/>
    <w:rsid w:val="00C10793"/>
    <w:rsid w:val="00C126AD"/>
    <w:rsid w:val="00C12788"/>
    <w:rsid w:val="00C17200"/>
    <w:rsid w:val="00C17C6C"/>
    <w:rsid w:val="00C20055"/>
    <w:rsid w:val="00C20245"/>
    <w:rsid w:val="00C22D6A"/>
    <w:rsid w:val="00C245AF"/>
    <w:rsid w:val="00C247A7"/>
    <w:rsid w:val="00C25C8C"/>
    <w:rsid w:val="00C26B3A"/>
    <w:rsid w:val="00C30D8D"/>
    <w:rsid w:val="00C311D7"/>
    <w:rsid w:val="00C33A93"/>
    <w:rsid w:val="00C3422B"/>
    <w:rsid w:val="00C3449C"/>
    <w:rsid w:val="00C350B5"/>
    <w:rsid w:val="00C358EA"/>
    <w:rsid w:val="00C41DFC"/>
    <w:rsid w:val="00C42938"/>
    <w:rsid w:val="00C44690"/>
    <w:rsid w:val="00C54C57"/>
    <w:rsid w:val="00C55C46"/>
    <w:rsid w:val="00C63769"/>
    <w:rsid w:val="00C65DA4"/>
    <w:rsid w:val="00C66A60"/>
    <w:rsid w:val="00C8442C"/>
    <w:rsid w:val="00C861F4"/>
    <w:rsid w:val="00C873CE"/>
    <w:rsid w:val="00C91FA3"/>
    <w:rsid w:val="00C93F05"/>
    <w:rsid w:val="00C942CA"/>
    <w:rsid w:val="00C95DDD"/>
    <w:rsid w:val="00C95F54"/>
    <w:rsid w:val="00CA0523"/>
    <w:rsid w:val="00CA0AD1"/>
    <w:rsid w:val="00CA1A16"/>
    <w:rsid w:val="00CA31DD"/>
    <w:rsid w:val="00CA4CB1"/>
    <w:rsid w:val="00CB01A2"/>
    <w:rsid w:val="00CB1545"/>
    <w:rsid w:val="00CB1ADE"/>
    <w:rsid w:val="00CB2C3C"/>
    <w:rsid w:val="00CB331E"/>
    <w:rsid w:val="00CB4CE2"/>
    <w:rsid w:val="00CC50EE"/>
    <w:rsid w:val="00CD03B2"/>
    <w:rsid w:val="00CD6829"/>
    <w:rsid w:val="00CD71B2"/>
    <w:rsid w:val="00CE0966"/>
    <w:rsid w:val="00CE0BBF"/>
    <w:rsid w:val="00CE224C"/>
    <w:rsid w:val="00CE224D"/>
    <w:rsid w:val="00CE29A2"/>
    <w:rsid w:val="00CF22F0"/>
    <w:rsid w:val="00CF27A8"/>
    <w:rsid w:val="00CF3373"/>
    <w:rsid w:val="00D0124C"/>
    <w:rsid w:val="00D05D06"/>
    <w:rsid w:val="00D079C0"/>
    <w:rsid w:val="00D11001"/>
    <w:rsid w:val="00D111DE"/>
    <w:rsid w:val="00D124DB"/>
    <w:rsid w:val="00D131FC"/>
    <w:rsid w:val="00D135FF"/>
    <w:rsid w:val="00D15542"/>
    <w:rsid w:val="00D20326"/>
    <w:rsid w:val="00D23ABD"/>
    <w:rsid w:val="00D26923"/>
    <w:rsid w:val="00D40502"/>
    <w:rsid w:val="00D40FF9"/>
    <w:rsid w:val="00D426BB"/>
    <w:rsid w:val="00D46210"/>
    <w:rsid w:val="00D4689D"/>
    <w:rsid w:val="00D519DF"/>
    <w:rsid w:val="00D5220B"/>
    <w:rsid w:val="00D54BB3"/>
    <w:rsid w:val="00D55EB4"/>
    <w:rsid w:val="00D6073C"/>
    <w:rsid w:val="00D62624"/>
    <w:rsid w:val="00D64F2F"/>
    <w:rsid w:val="00D700D8"/>
    <w:rsid w:val="00D73B22"/>
    <w:rsid w:val="00D83B28"/>
    <w:rsid w:val="00D83DA7"/>
    <w:rsid w:val="00D8570A"/>
    <w:rsid w:val="00D87C70"/>
    <w:rsid w:val="00D87CFD"/>
    <w:rsid w:val="00D91186"/>
    <w:rsid w:val="00D93602"/>
    <w:rsid w:val="00D93768"/>
    <w:rsid w:val="00D95DBF"/>
    <w:rsid w:val="00DA292D"/>
    <w:rsid w:val="00DA62D8"/>
    <w:rsid w:val="00DC053E"/>
    <w:rsid w:val="00DC0DCD"/>
    <w:rsid w:val="00DC198D"/>
    <w:rsid w:val="00DC1BE1"/>
    <w:rsid w:val="00DC44BE"/>
    <w:rsid w:val="00DD1F44"/>
    <w:rsid w:val="00DE1371"/>
    <w:rsid w:val="00DE1744"/>
    <w:rsid w:val="00DE32C8"/>
    <w:rsid w:val="00DE5A2D"/>
    <w:rsid w:val="00DF426F"/>
    <w:rsid w:val="00DF5504"/>
    <w:rsid w:val="00DF60F2"/>
    <w:rsid w:val="00DF6B97"/>
    <w:rsid w:val="00E009FF"/>
    <w:rsid w:val="00E03842"/>
    <w:rsid w:val="00E04B59"/>
    <w:rsid w:val="00E073B8"/>
    <w:rsid w:val="00E07DA0"/>
    <w:rsid w:val="00E104FA"/>
    <w:rsid w:val="00E143BF"/>
    <w:rsid w:val="00E1703F"/>
    <w:rsid w:val="00E17B23"/>
    <w:rsid w:val="00E256E0"/>
    <w:rsid w:val="00E25EED"/>
    <w:rsid w:val="00E2781F"/>
    <w:rsid w:val="00E27CF9"/>
    <w:rsid w:val="00E35676"/>
    <w:rsid w:val="00E35B06"/>
    <w:rsid w:val="00E36C67"/>
    <w:rsid w:val="00E41157"/>
    <w:rsid w:val="00E532C9"/>
    <w:rsid w:val="00E56198"/>
    <w:rsid w:val="00E64AD3"/>
    <w:rsid w:val="00E66752"/>
    <w:rsid w:val="00E67AA9"/>
    <w:rsid w:val="00E72457"/>
    <w:rsid w:val="00E728FD"/>
    <w:rsid w:val="00E7504B"/>
    <w:rsid w:val="00E94E4A"/>
    <w:rsid w:val="00E96662"/>
    <w:rsid w:val="00E972ED"/>
    <w:rsid w:val="00E976E5"/>
    <w:rsid w:val="00EA2BE3"/>
    <w:rsid w:val="00EA3E30"/>
    <w:rsid w:val="00EA6821"/>
    <w:rsid w:val="00EA6BB8"/>
    <w:rsid w:val="00EB0D96"/>
    <w:rsid w:val="00EB18E1"/>
    <w:rsid w:val="00EB43BB"/>
    <w:rsid w:val="00EB5885"/>
    <w:rsid w:val="00EC1C28"/>
    <w:rsid w:val="00EC5955"/>
    <w:rsid w:val="00EC7839"/>
    <w:rsid w:val="00ED077C"/>
    <w:rsid w:val="00ED4731"/>
    <w:rsid w:val="00ED4C69"/>
    <w:rsid w:val="00ED54B7"/>
    <w:rsid w:val="00EE2618"/>
    <w:rsid w:val="00EE716A"/>
    <w:rsid w:val="00EF5384"/>
    <w:rsid w:val="00EF6077"/>
    <w:rsid w:val="00F0042D"/>
    <w:rsid w:val="00F01A99"/>
    <w:rsid w:val="00F0678B"/>
    <w:rsid w:val="00F164F0"/>
    <w:rsid w:val="00F173BD"/>
    <w:rsid w:val="00F17652"/>
    <w:rsid w:val="00F20167"/>
    <w:rsid w:val="00F227B6"/>
    <w:rsid w:val="00F2759F"/>
    <w:rsid w:val="00F33DB6"/>
    <w:rsid w:val="00F40C8E"/>
    <w:rsid w:val="00F41727"/>
    <w:rsid w:val="00F44DA2"/>
    <w:rsid w:val="00F45185"/>
    <w:rsid w:val="00F46623"/>
    <w:rsid w:val="00F50BF7"/>
    <w:rsid w:val="00F67578"/>
    <w:rsid w:val="00F701E3"/>
    <w:rsid w:val="00F71135"/>
    <w:rsid w:val="00F711F7"/>
    <w:rsid w:val="00F71631"/>
    <w:rsid w:val="00F72DEC"/>
    <w:rsid w:val="00F746A2"/>
    <w:rsid w:val="00F7696A"/>
    <w:rsid w:val="00F803B6"/>
    <w:rsid w:val="00F90711"/>
    <w:rsid w:val="00F9084B"/>
    <w:rsid w:val="00F9174F"/>
    <w:rsid w:val="00F92199"/>
    <w:rsid w:val="00F95F1A"/>
    <w:rsid w:val="00F960A1"/>
    <w:rsid w:val="00FA3EF7"/>
    <w:rsid w:val="00FC1BC2"/>
    <w:rsid w:val="00FC6043"/>
    <w:rsid w:val="00FC7ADC"/>
    <w:rsid w:val="00FD20A9"/>
    <w:rsid w:val="00FD22B7"/>
    <w:rsid w:val="00FD50AB"/>
    <w:rsid w:val="00FD78A5"/>
    <w:rsid w:val="00FE0284"/>
    <w:rsid w:val="00FE2117"/>
    <w:rsid w:val="00FE2282"/>
    <w:rsid w:val="00FE2ED1"/>
    <w:rsid w:val="00FF180E"/>
    <w:rsid w:val="00FF1DF6"/>
    <w:rsid w:val="00FF7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fillcolor="none [1940]" strokecolor="none [1940]">
      <v:fill color="none [1940]" color2="fill lighten(51)" angle="-90" focusposition="1" focussize="" method="linear sigma" focus="100%" type="gradient"/>
      <v:stroke color="none [1940]"/>
    </o:shapedefaults>
    <o:shapelayout v:ext="edit">
      <o:idmap v:ext="edit" data="1"/>
    </o:shapelayout>
  </w:shapeDefaults>
  <w:decimalSymbol w:val="."/>
  <w:listSeparator w:val=","/>
  <w14:docId w14:val="3B2E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C71"/>
    <w:pPr>
      <w:spacing w:after="200" w:line="276" w:lineRule="auto"/>
    </w:pPr>
    <w:rPr>
      <w:sz w:val="22"/>
      <w:szCs w:val="22"/>
    </w:rPr>
  </w:style>
  <w:style w:type="paragraph" w:styleId="Heading1">
    <w:name w:val="heading 1"/>
    <w:basedOn w:val="Normal"/>
    <w:next w:val="Normal"/>
    <w:link w:val="Heading1Char"/>
    <w:uiPriority w:val="9"/>
    <w:qFormat/>
    <w:rsid w:val="00D5220B"/>
    <w:pPr>
      <w:keepNext/>
      <w:keepLines/>
      <w:spacing w:before="480" w:after="0"/>
      <w:outlineLvl w:val="0"/>
    </w:pPr>
    <w:rPr>
      <w:rFonts w:ascii="Cambria" w:eastAsia="Times New Roman" w:hAnsi="Cambria" w:cs="Times New Roman"/>
      <w:b/>
      <w:bCs/>
      <w:color w:val="365F91"/>
      <w:sz w:val="28"/>
      <w:szCs w:val="28"/>
      <w:lang w:val="en-GB"/>
    </w:rPr>
  </w:style>
  <w:style w:type="paragraph" w:styleId="Heading4">
    <w:name w:val="heading 4"/>
    <w:basedOn w:val="Normal"/>
    <w:next w:val="Normal"/>
    <w:link w:val="Heading4Char"/>
    <w:uiPriority w:val="9"/>
    <w:unhideWhenUsed/>
    <w:qFormat/>
    <w:rsid w:val="00353731"/>
    <w:pPr>
      <w:keepNext/>
      <w:keepLines/>
      <w:spacing w:before="200" w:after="0"/>
      <w:outlineLvl w:val="3"/>
    </w:pPr>
    <w:rPr>
      <w:rFonts w:ascii="Cambria" w:eastAsia="Times New Roman" w:hAnsi="Cambria" w:cs="Times New Roman"/>
      <w:b/>
      <w:bCs/>
      <w:i/>
      <w:iCs/>
      <w:color w:val="4F81BD"/>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5220B"/>
    <w:pPr>
      <w:autoSpaceDE w:val="0"/>
      <w:autoSpaceDN w:val="0"/>
      <w:adjustRightInd w:val="0"/>
    </w:pPr>
    <w:rPr>
      <w:rFonts w:cs="Calibri"/>
      <w:color w:val="000000"/>
      <w:sz w:val="24"/>
      <w:szCs w:val="24"/>
    </w:rPr>
  </w:style>
  <w:style w:type="character" w:customStyle="1" w:styleId="Heading1Char">
    <w:name w:val="Heading 1 Char"/>
    <w:link w:val="Heading1"/>
    <w:uiPriority w:val="9"/>
    <w:rsid w:val="00D5220B"/>
    <w:rPr>
      <w:rFonts w:ascii="Cambria" w:eastAsia="Times New Roman" w:hAnsi="Cambria" w:cs="Times New Roman"/>
      <w:b/>
      <w:bCs/>
      <w:color w:val="365F91"/>
      <w:sz w:val="28"/>
      <w:szCs w:val="28"/>
      <w:lang w:val="en-GB"/>
    </w:rPr>
  </w:style>
  <w:style w:type="paragraph" w:styleId="Header">
    <w:name w:val="header"/>
    <w:basedOn w:val="Normal"/>
    <w:link w:val="HeaderChar"/>
    <w:uiPriority w:val="99"/>
    <w:unhideWhenUsed/>
    <w:rsid w:val="00D5220B"/>
    <w:pPr>
      <w:tabs>
        <w:tab w:val="center" w:pos="4536"/>
        <w:tab w:val="right" w:pos="9072"/>
      </w:tabs>
      <w:spacing w:after="0" w:line="240" w:lineRule="auto"/>
    </w:pPr>
    <w:rPr>
      <w:rFonts w:cs="Times New Roman"/>
      <w:sz w:val="20"/>
      <w:szCs w:val="20"/>
      <w:lang w:val="en-GB"/>
    </w:rPr>
  </w:style>
  <w:style w:type="character" w:customStyle="1" w:styleId="HeaderChar">
    <w:name w:val="Header Char"/>
    <w:link w:val="Header"/>
    <w:uiPriority w:val="99"/>
    <w:rsid w:val="00D5220B"/>
    <w:rPr>
      <w:rFonts w:ascii="Calibri" w:eastAsia="Calibri" w:hAnsi="Calibri" w:cs="Times New Roman"/>
      <w:sz w:val="20"/>
      <w:szCs w:val="20"/>
      <w:lang w:val="en-GB"/>
    </w:rPr>
  </w:style>
  <w:style w:type="paragraph" w:styleId="BodyText">
    <w:name w:val="Body Text"/>
    <w:basedOn w:val="Normal"/>
    <w:link w:val="BodyTextChar"/>
    <w:unhideWhenUsed/>
    <w:rsid w:val="00D5220B"/>
    <w:pPr>
      <w:spacing w:after="120" w:line="280" w:lineRule="exact"/>
      <w:jc w:val="both"/>
    </w:pPr>
    <w:rPr>
      <w:rFonts w:ascii="Times New Roman" w:eastAsia="Times New Roman" w:hAnsi="Times New Roman" w:cs="Times New Roman"/>
      <w:sz w:val="20"/>
      <w:szCs w:val="24"/>
      <w:lang w:val="en-GB"/>
    </w:rPr>
  </w:style>
  <w:style w:type="character" w:customStyle="1" w:styleId="BodyTextChar">
    <w:name w:val="Body Text Char"/>
    <w:link w:val="BodyText"/>
    <w:rsid w:val="00D5220B"/>
    <w:rPr>
      <w:rFonts w:ascii="Times New Roman" w:eastAsia="Times New Roman" w:hAnsi="Times New Roman" w:cs="Times New Roman"/>
      <w:sz w:val="20"/>
      <w:szCs w:val="24"/>
      <w:lang w:val="en-GB"/>
    </w:rPr>
  </w:style>
  <w:style w:type="paragraph" w:customStyle="1" w:styleId="Suivi">
    <w:name w:val="Suivi"/>
    <w:basedOn w:val="Normal"/>
    <w:next w:val="Normal"/>
    <w:rsid w:val="00D5220B"/>
    <w:pPr>
      <w:spacing w:before="60" w:after="0" w:line="240" w:lineRule="auto"/>
    </w:pPr>
    <w:rPr>
      <w:rFonts w:ascii="Futura Bk BT" w:eastAsia="Times New Roman" w:hAnsi="Futura Bk BT"/>
      <w:szCs w:val="20"/>
      <w:lang w:val="fr-FR" w:eastAsia="fr-FR"/>
    </w:rPr>
  </w:style>
  <w:style w:type="character" w:styleId="Hyperlink">
    <w:name w:val="Hyperlink"/>
    <w:unhideWhenUsed/>
    <w:rsid w:val="00D5220B"/>
    <w:rPr>
      <w:color w:val="0000FF"/>
      <w:u w:val="single"/>
    </w:rPr>
  </w:style>
  <w:style w:type="paragraph" w:styleId="ListParagraph">
    <w:name w:val="List Paragraph"/>
    <w:basedOn w:val="Normal"/>
    <w:uiPriority w:val="34"/>
    <w:qFormat/>
    <w:rsid w:val="00D5220B"/>
    <w:pPr>
      <w:spacing w:after="0" w:line="240" w:lineRule="auto"/>
      <w:ind w:left="720"/>
    </w:pPr>
    <w:rPr>
      <w:rFonts w:ascii="Times New Roman" w:eastAsia="SimSun" w:hAnsi="Times New Roman" w:cs="Times New Roman"/>
      <w:sz w:val="24"/>
      <w:szCs w:val="24"/>
      <w:lang w:val="en-GB"/>
    </w:rPr>
  </w:style>
  <w:style w:type="character" w:styleId="CommentReference">
    <w:name w:val="annotation reference"/>
    <w:uiPriority w:val="99"/>
    <w:semiHidden/>
    <w:unhideWhenUsed/>
    <w:rsid w:val="00D5220B"/>
    <w:rPr>
      <w:sz w:val="16"/>
      <w:szCs w:val="16"/>
    </w:rPr>
  </w:style>
  <w:style w:type="paragraph" w:styleId="CommentText">
    <w:name w:val="annotation text"/>
    <w:basedOn w:val="Normal"/>
    <w:link w:val="CommentTextChar"/>
    <w:uiPriority w:val="99"/>
    <w:unhideWhenUsed/>
    <w:rsid w:val="00D5220B"/>
    <w:pPr>
      <w:spacing w:line="240" w:lineRule="auto"/>
    </w:pPr>
    <w:rPr>
      <w:rFonts w:cs="Times New Roman"/>
      <w:sz w:val="20"/>
      <w:szCs w:val="20"/>
    </w:rPr>
  </w:style>
  <w:style w:type="character" w:customStyle="1" w:styleId="CommentTextChar">
    <w:name w:val="Comment Text Char"/>
    <w:link w:val="CommentText"/>
    <w:uiPriority w:val="99"/>
    <w:rsid w:val="00D5220B"/>
    <w:rPr>
      <w:rFonts w:ascii="Calibri" w:eastAsia="Calibri" w:hAnsi="Calibri" w:cs="Times New Roman"/>
      <w:sz w:val="20"/>
      <w:szCs w:val="20"/>
    </w:rPr>
  </w:style>
  <w:style w:type="paragraph" w:styleId="Subtitle">
    <w:name w:val="Subtitle"/>
    <w:basedOn w:val="Normal"/>
    <w:next w:val="Normal"/>
    <w:link w:val="SubtitleChar"/>
    <w:uiPriority w:val="11"/>
    <w:qFormat/>
    <w:rsid w:val="00D5220B"/>
    <w:pPr>
      <w:numPr>
        <w:ilvl w:val="1"/>
      </w:numPr>
    </w:pPr>
    <w:rPr>
      <w:rFonts w:ascii="Cambria" w:eastAsia="Times New Roman" w:hAnsi="Cambria" w:cs="Times New Roman"/>
      <w:i/>
      <w:iCs/>
      <w:color w:val="4F81BD"/>
      <w:spacing w:val="15"/>
      <w:sz w:val="24"/>
      <w:szCs w:val="24"/>
      <w:lang w:val="en-GB"/>
    </w:rPr>
  </w:style>
  <w:style w:type="character" w:customStyle="1" w:styleId="SubtitleChar">
    <w:name w:val="Subtitle Char"/>
    <w:link w:val="Subtitle"/>
    <w:uiPriority w:val="11"/>
    <w:rsid w:val="00D5220B"/>
    <w:rPr>
      <w:rFonts w:ascii="Cambria" w:eastAsia="Times New Roman" w:hAnsi="Cambria" w:cs="Times New Roman"/>
      <w:i/>
      <w:iCs/>
      <w:color w:val="4F81BD"/>
      <w:spacing w:val="15"/>
      <w:sz w:val="24"/>
      <w:szCs w:val="24"/>
      <w:lang w:val="en-GB"/>
    </w:rPr>
  </w:style>
  <w:style w:type="paragraph" w:styleId="NormalWeb">
    <w:name w:val="Normal (Web)"/>
    <w:basedOn w:val="Normal"/>
    <w:uiPriority w:val="99"/>
    <w:unhideWhenUsed/>
    <w:rsid w:val="00D5220B"/>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ListParagraph1">
    <w:name w:val="List Paragraph1"/>
    <w:basedOn w:val="Normal"/>
    <w:uiPriority w:val="99"/>
    <w:rsid w:val="00D5220B"/>
    <w:pPr>
      <w:spacing w:after="0" w:line="240" w:lineRule="auto"/>
      <w:ind w:left="720"/>
    </w:pPr>
    <w:rPr>
      <w:rFonts w:cs="Times New Roman"/>
    </w:rPr>
  </w:style>
  <w:style w:type="paragraph" w:styleId="FootnoteText">
    <w:name w:val="footnote text"/>
    <w:basedOn w:val="Normal"/>
    <w:link w:val="FootnoteTextChar"/>
    <w:uiPriority w:val="99"/>
    <w:unhideWhenUsed/>
    <w:rsid w:val="00D5220B"/>
    <w:pPr>
      <w:spacing w:after="0" w:line="240" w:lineRule="auto"/>
    </w:pPr>
    <w:rPr>
      <w:rFonts w:cs="Times New Roman"/>
      <w:sz w:val="20"/>
      <w:szCs w:val="20"/>
    </w:rPr>
  </w:style>
  <w:style w:type="character" w:customStyle="1" w:styleId="FootnoteTextChar">
    <w:name w:val="Footnote Text Char"/>
    <w:link w:val="FootnoteText"/>
    <w:uiPriority w:val="99"/>
    <w:rsid w:val="00D5220B"/>
    <w:rPr>
      <w:rFonts w:ascii="Calibri" w:eastAsia="Calibri" w:hAnsi="Calibri" w:cs="Times New Roman"/>
      <w:sz w:val="20"/>
      <w:szCs w:val="20"/>
    </w:rPr>
  </w:style>
  <w:style w:type="character" w:styleId="FootnoteReference">
    <w:name w:val="footnote reference"/>
    <w:uiPriority w:val="99"/>
    <w:unhideWhenUsed/>
    <w:rsid w:val="00D5220B"/>
    <w:rPr>
      <w:vertAlign w:val="superscript"/>
    </w:rPr>
  </w:style>
  <w:style w:type="paragraph" w:styleId="BalloonText">
    <w:name w:val="Balloon Text"/>
    <w:basedOn w:val="Normal"/>
    <w:link w:val="BalloonTextChar"/>
    <w:uiPriority w:val="99"/>
    <w:semiHidden/>
    <w:unhideWhenUsed/>
    <w:rsid w:val="00D5220B"/>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D5220B"/>
    <w:rPr>
      <w:rFonts w:ascii="Tahoma" w:hAnsi="Tahoma" w:cs="Tahoma"/>
      <w:sz w:val="16"/>
      <w:szCs w:val="16"/>
    </w:rPr>
  </w:style>
  <w:style w:type="paragraph" w:styleId="NoSpacing">
    <w:name w:val="No Spacing"/>
    <w:link w:val="NoSpacingChar"/>
    <w:uiPriority w:val="1"/>
    <w:qFormat/>
    <w:rsid w:val="00EB0D96"/>
    <w:rPr>
      <w:rFonts w:cs="Times New Roman"/>
      <w:sz w:val="22"/>
      <w:szCs w:val="22"/>
    </w:rPr>
  </w:style>
  <w:style w:type="paragraph" w:styleId="Footer">
    <w:name w:val="footer"/>
    <w:basedOn w:val="Normal"/>
    <w:link w:val="FooterChar"/>
    <w:uiPriority w:val="99"/>
    <w:unhideWhenUsed/>
    <w:rsid w:val="00C861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61F4"/>
  </w:style>
  <w:style w:type="character" w:customStyle="1" w:styleId="NoSpacingChar">
    <w:name w:val="No Spacing Char"/>
    <w:link w:val="NoSpacing"/>
    <w:uiPriority w:val="1"/>
    <w:rsid w:val="00DC053E"/>
    <w:rPr>
      <w:rFonts w:cs="Times New Roman"/>
      <w:sz w:val="22"/>
      <w:szCs w:val="22"/>
      <w:lang w:bidi="ar-SA"/>
    </w:rPr>
  </w:style>
  <w:style w:type="character" w:customStyle="1" w:styleId="st">
    <w:name w:val="st"/>
    <w:basedOn w:val="DefaultParagraphFont"/>
    <w:rsid w:val="00DC053E"/>
  </w:style>
  <w:style w:type="character" w:styleId="Strong">
    <w:name w:val="Strong"/>
    <w:uiPriority w:val="22"/>
    <w:qFormat/>
    <w:rsid w:val="00DC053E"/>
    <w:rPr>
      <w:b/>
      <w:bCs/>
    </w:rPr>
  </w:style>
  <w:style w:type="character" w:styleId="Emphasis">
    <w:name w:val="Emphasis"/>
    <w:basedOn w:val="DefaultParagraphFont"/>
    <w:uiPriority w:val="20"/>
    <w:qFormat/>
    <w:rsid w:val="00DC053E"/>
    <w:rPr>
      <w:i/>
      <w:iCs/>
    </w:rPr>
  </w:style>
  <w:style w:type="character" w:styleId="FollowedHyperlink">
    <w:name w:val="FollowedHyperlink"/>
    <w:basedOn w:val="DefaultParagraphFont"/>
    <w:uiPriority w:val="99"/>
    <w:semiHidden/>
    <w:unhideWhenUsed/>
    <w:rsid w:val="00B64D6E"/>
    <w:rPr>
      <w:color w:val="800080"/>
      <w:u w:val="single"/>
    </w:rPr>
  </w:style>
  <w:style w:type="paragraph" w:customStyle="1" w:styleId="bold">
    <w:name w:val="bold"/>
    <w:basedOn w:val="Normal"/>
    <w:rsid w:val="00A612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tandard3520normal">
    <w:name w:val="a_standard__35__20_normal"/>
    <w:basedOn w:val="Normal"/>
    <w:rsid w:val="00C12788"/>
    <w:pPr>
      <w:spacing w:after="120" w:line="240" w:lineRule="auto"/>
      <w:ind w:right="57"/>
      <w:jc w:val="both"/>
    </w:pPr>
    <w:rPr>
      <w:rFonts w:ascii="Times New Roman" w:eastAsia="Times New Roman" w:hAnsi="Times New Roman" w:cs="Times New Roman"/>
      <w:sz w:val="24"/>
      <w:szCs w:val="24"/>
    </w:rPr>
  </w:style>
  <w:style w:type="character" w:customStyle="1" w:styleId="at11">
    <w:name w:val="a__t11"/>
    <w:basedOn w:val="DefaultParagraphFont"/>
    <w:rsid w:val="00C12788"/>
    <w:rPr>
      <w:i/>
      <w:iCs/>
    </w:rPr>
  </w:style>
  <w:style w:type="table" w:styleId="TableGrid">
    <w:name w:val="Table Grid"/>
    <w:basedOn w:val="TableNormal"/>
    <w:uiPriority w:val="59"/>
    <w:rsid w:val="003E0361"/>
    <w:rPr>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104FA"/>
    <w:pPr>
      <w:spacing w:line="276" w:lineRule="auto"/>
    </w:pPr>
    <w:rPr>
      <w:rFonts w:cs="Arial"/>
      <w:b/>
      <w:bCs/>
    </w:rPr>
  </w:style>
  <w:style w:type="character" w:customStyle="1" w:styleId="CommentSubjectChar">
    <w:name w:val="Comment Subject Char"/>
    <w:basedOn w:val="CommentTextChar"/>
    <w:link w:val="CommentSubject"/>
    <w:uiPriority w:val="99"/>
    <w:semiHidden/>
    <w:rsid w:val="00E104FA"/>
    <w:rPr>
      <w:rFonts w:ascii="Calibri" w:eastAsia="Calibri" w:hAnsi="Calibri" w:cs="Times New Roman"/>
      <w:b/>
      <w:bCs/>
      <w:sz w:val="20"/>
      <w:szCs w:val="20"/>
    </w:rPr>
  </w:style>
  <w:style w:type="paragraph" w:customStyle="1" w:styleId="a3520normal">
    <w:name w:val="a___35__20_normal"/>
    <w:basedOn w:val="Normal"/>
    <w:rsid w:val="0087669E"/>
    <w:pPr>
      <w:spacing w:after="120" w:line="240" w:lineRule="auto"/>
    </w:pPr>
    <w:rPr>
      <w:rFonts w:ascii="Times New Roman" w:eastAsia="Times New Roman" w:hAnsi="Times New Roman" w:cs="Times New Roman"/>
      <w:sz w:val="24"/>
      <w:szCs w:val="24"/>
    </w:rPr>
  </w:style>
  <w:style w:type="character" w:customStyle="1" w:styleId="at3">
    <w:name w:val="a__t3"/>
    <w:basedOn w:val="DefaultParagraphFont"/>
    <w:rsid w:val="0087669E"/>
  </w:style>
  <w:style w:type="character" w:customStyle="1" w:styleId="at41">
    <w:name w:val="a__t41"/>
    <w:basedOn w:val="DefaultParagraphFont"/>
    <w:rsid w:val="0087669E"/>
    <w:rPr>
      <w:i w:val="0"/>
      <w:iCs w:val="0"/>
    </w:rPr>
  </w:style>
  <w:style w:type="paragraph" w:customStyle="1" w:styleId="CM1">
    <w:name w:val="CM1"/>
    <w:basedOn w:val="Default"/>
    <w:next w:val="Default"/>
    <w:uiPriority w:val="99"/>
    <w:rsid w:val="0087669E"/>
    <w:rPr>
      <w:rFonts w:ascii="EUAlbertina" w:hAnsi="EUAlbertina" w:cs="Arial"/>
      <w:color w:val="auto"/>
    </w:rPr>
  </w:style>
  <w:style w:type="paragraph" w:customStyle="1" w:styleId="CM3">
    <w:name w:val="CM3"/>
    <w:basedOn w:val="Default"/>
    <w:next w:val="Default"/>
    <w:uiPriority w:val="99"/>
    <w:rsid w:val="0087669E"/>
    <w:rPr>
      <w:rFonts w:ascii="EUAlbertina" w:hAnsi="EUAlbertina" w:cs="Arial"/>
      <w:color w:val="auto"/>
    </w:rPr>
  </w:style>
  <w:style w:type="paragraph" w:customStyle="1" w:styleId="CM4">
    <w:name w:val="CM4"/>
    <w:basedOn w:val="Default"/>
    <w:next w:val="Default"/>
    <w:uiPriority w:val="99"/>
    <w:rsid w:val="0087669E"/>
    <w:rPr>
      <w:rFonts w:ascii="EUAlbertina" w:hAnsi="EUAlbertina" w:cs="Arial"/>
      <w:color w:val="auto"/>
    </w:rPr>
  </w:style>
  <w:style w:type="character" w:customStyle="1" w:styleId="Heading4Char">
    <w:name w:val="Heading 4 Char"/>
    <w:basedOn w:val="DefaultParagraphFont"/>
    <w:link w:val="Heading4"/>
    <w:uiPriority w:val="9"/>
    <w:rsid w:val="00353731"/>
    <w:rPr>
      <w:rFonts w:ascii="Cambria" w:eastAsia="Times New Roman" w:hAnsi="Cambria" w:cs="Times New Roman"/>
      <w:b/>
      <w:bCs/>
      <w:i/>
      <w:iCs/>
      <w:color w:val="4F81BD"/>
      <w:sz w:val="22"/>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C71"/>
    <w:pPr>
      <w:spacing w:after="200" w:line="276" w:lineRule="auto"/>
    </w:pPr>
    <w:rPr>
      <w:sz w:val="22"/>
      <w:szCs w:val="22"/>
    </w:rPr>
  </w:style>
  <w:style w:type="paragraph" w:styleId="Heading1">
    <w:name w:val="heading 1"/>
    <w:basedOn w:val="Normal"/>
    <w:next w:val="Normal"/>
    <w:link w:val="Heading1Char"/>
    <w:uiPriority w:val="9"/>
    <w:qFormat/>
    <w:rsid w:val="00D5220B"/>
    <w:pPr>
      <w:keepNext/>
      <w:keepLines/>
      <w:spacing w:before="480" w:after="0"/>
      <w:outlineLvl w:val="0"/>
    </w:pPr>
    <w:rPr>
      <w:rFonts w:ascii="Cambria" w:eastAsia="Times New Roman" w:hAnsi="Cambria" w:cs="Times New Roman"/>
      <w:b/>
      <w:bCs/>
      <w:color w:val="365F91"/>
      <w:sz w:val="28"/>
      <w:szCs w:val="28"/>
      <w:lang w:val="en-GB"/>
    </w:rPr>
  </w:style>
  <w:style w:type="paragraph" w:styleId="Heading4">
    <w:name w:val="heading 4"/>
    <w:basedOn w:val="Normal"/>
    <w:next w:val="Normal"/>
    <w:link w:val="Heading4Char"/>
    <w:uiPriority w:val="9"/>
    <w:unhideWhenUsed/>
    <w:qFormat/>
    <w:rsid w:val="00353731"/>
    <w:pPr>
      <w:keepNext/>
      <w:keepLines/>
      <w:spacing w:before="200" w:after="0"/>
      <w:outlineLvl w:val="3"/>
    </w:pPr>
    <w:rPr>
      <w:rFonts w:ascii="Cambria" w:eastAsia="Times New Roman" w:hAnsi="Cambria" w:cs="Times New Roman"/>
      <w:b/>
      <w:bCs/>
      <w:i/>
      <w:iCs/>
      <w:color w:val="4F81BD"/>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5220B"/>
    <w:pPr>
      <w:autoSpaceDE w:val="0"/>
      <w:autoSpaceDN w:val="0"/>
      <w:adjustRightInd w:val="0"/>
    </w:pPr>
    <w:rPr>
      <w:rFonts w:cs="Calibri"/>
      <w:color w:val="000000"/>
      <w:sz w:val="24"/>
      <w:szCs w:val="24"/>
    </w:rPr>
  </w:style>
  <w:style w:type="character" w:customStyle="1" w:styleId="Heading1Char">
    <w:name w:val="Heading 1 Char"/>
    <w:link w:val="Heading1"/>
    <w:uiPriority w:val="9"/>
    <w:rsid w:val="00D5220B"/>
    <w:rPr>
      <w:rFonts w:ascii="Cambria" w:eastAsia="Times New Roman" w:hAnsi="Cambria" w:cs="Times New Roman"/>
      <w:b/>
      <w:bCs/>
      <w:color w:val="365F91"/>
      <w:sz w:val="28"/>
      <w:szCs w:val="28"/>
      <w:lang w:val="en-GB"/>
    </w:rPr>
  </w:style>
  <w:style w:type="paragraph" w:styleId="Header">
    <w:name w:val="header"/>
    <w:basedOn w:val="Normal"/>
    <w:link w:val="HeaderChar"/>
    <w:uiPriority w:val="99"/>
    <w:unhideWhenUsed/>
    <w:rsid w:val="00D5220B"/>
    <w:pPr>
      <w:tabs>
        <w:tab w:val="center" w:pos="4536"/>
        <w:tab w:val="right" w:pos="9072"/>
      </w:tabs>
      <w:spacing w:after="0" w:line="240" w:lineRule="auto"/>
    </w:pPr>
    <w:rPr>
      <w:rFonts w:cs="Times New Roman"/>
      <w:sz w:val="20"/>
      <w:szCs w:val="20"/>
      <w:lang w:val="en-GB"/>
    </w:rPr>
  </w:style>
  <w:style w:type="character" w:customStyle="1" w:styleId="HeaderChar">
    <w:name w:val="Header Char"/>
    <w:link w:val="Header"/>
    <w:uiPriority w:val="99"/>
    <w:rsid w:val="00D5220B"/>
    <w:rPr>
      <w:rFonts w:ascii="Calibri" w:eastAsia="Calibri" w:hAnsi="Calibri" w:cs="Times New Roman"/>
      <w:sz w:val="20"/>
      <w:szCs w:val="20"/>
      <w:lang w:val="en-GB"/>
    </w:rPr>
  </w:style>
  <w:style w:type="paragraph" w:styleId="BodyText">
    <w:name w:val="Body Text"/>
    <w:basedOn w:val="Normal"/>
    <w:link w:val="BodyTextChar"/>
    <w:unhideWhenUsed/>
    <w:rsid w:val="00D5220B"/>
    <w:pPr>
      <w:spacing w:after="120" w:line="280" w:lineRule="exact"/>
      <w:jc w:val="both"/>
    </w:pPr>
    <w:rPr>
      <w:rFonts w:ascii="Times New Roman" w:eastAsia="Times New Roman" w:hAnsi="Times New Roman" w:cs="Times New Roman"/>
      <w:sz w:val="20"/>
      <w:szCs w:val="24"/>
      <w:lang w:val="en-GB"/>
    </w:rPr>
  </w:style>
  <w:style w:type="character" w:customStyle="1" w:styleId="BodyTextChar">
    <w:name w:val="Body Text Char"/>
    <w:link w:val="BodyText"/>
    <w:rsid w:val="00D5220B"/>
    <w:rPr>
      <w:rFonts w:ascii="Times New Roman" w:eastAsia="Times New Roman" w:hAnsi="Times New Roman" w:cs="Times New Roman"/>
      <w:sz w:val="20"/>
      <w:szCs w:val="24"/>
      <w:lang w:val="en-GB"/>
    </w:rPr>
  </w:style>
  <w:style w:type="paragraph" w:customStyle="1" w:styleId="Suivi">
    <w:name w:val="Suivi"/>
    <w:basedOn w:val="Normal"/>
    <w:next w:val="Normal"/>
    <w:rsid w:val="00D5220B"/>
    <w:pPr>
      <w:spacing w:before="60" w:after="0" w:line="240" w:lineRule="auto"/>
    </w:pPr>
    <w:rPr>
      <w:rFonts w:ascii="Futura Bk BT" w:eastAsia="Times New Roman" w:hAnsi="Futura Bk BT"/>
      <w:szCs w:val="20"/>
      <w:lang w:val="fr-FR" w:eastAsia="fr-FR"/>
    </w:rPr>
  </w:style>
  <w:style w:type="character" w:styleId="Hyperlink">
    <w:name w:val="Hyperlink"/>
    <w:unhideWhenUsed/>
    <w:rsid w:val="00D5220B"/>
    <w:rPr>
      <w:color w:val="0000FF"/>
      <w:u w:val="single"/>
    </w:rPr>
  </w:style>
  <w:style w:type="paragraph" w:styleId="ListParagraph">
    <w:name w:val="List Paragraph"/>
    <w:basedOn w:val="Normal"/>
    <w:uiPriority w:val="34"/>
    <w:qFormat/>
    <w:rsid w:val="00D5220B"/>
    <w:pPr>
      <w:spacing w:after="0" w:line="240" w:lineRule="auto"/>
      <w:ind w:left="720"/>
    </w:pPr>
    <w:rPr>
      <w:rFonts w:ascii="Times New Roman" w:eastAsia="SimSun" w:hAnsi="Times New Roman" w:cs="Times New Roman"/>
      <w:sz w:val="24"/>
      <w:szCs w:val="24"/>
      <w:lang w:val="en-GB"/>
    </w:rPr>
  </w:style>
  <w:style w:type="character" w:styleId="CommentReference">
    <w:name w:val="annotation reference"/>
    <w:uiPriority w:val="99"/>
    <w:semiHidden/>
    <w:unhideWhenUsed/>
    <w:rsid w:val="00D5220B"/>
    <w:rPr>
      <w:sz w:val="16"/>
      <w:szCs w:val="16"/>
    </w:rPr>
  </w:style>
  <w:style w:type="paragraph" w:styleId="CommentText">
    <w:name w:val="annotation text"/>
    <w:basedOn w:val="Normal"/>
    <w:link w:val="CommentTextChar"/>
    <w:uiPriority w:val="99"/>
    <w:unhideWhenUsed/>
    <w:rsid w:val="00D5220B"/>
    <w:pPr>
      <w:spacing w:line="240" w:lineRule="auto"/>
    </w:pPr>
    <w:rPr>
      <w:rFonts w:cs="Times New Roman"/>
      <w:sz w:val="20"/>
      <w:szCs w:val="20"/>
    </w:rPr>
  </w:style>
  <w:style w:type="character" w:customStyle="1" w:styleId="CommentTextChar">
    <w:name w:val="Comment Text Char"/>
    <w:link w:val="CommentText"/>
    <w:uiPriority w:val="99"/>
    <w:rsid w:val="00D5220B"/>
    <w:rPr>
      <w:rFonts w:ascii="Calibri" w:eastAsia="Calibri" w:hAnsi="Calibri" w:cs="Times New Roman"/>
      <w:sz w:val="20"/>
      <w:szCs w:val="20"/>
    </w:rPr>
  </w:style>
  <w:style w:type="paragraph" w:styleId="Subtitle">
    <w:name w:val="Subtitle"/>
    <w:basedOn w:val="Normal"/>
    <w:next w:val="Normal"/>
    <w:link w:val="SubtitleChar"/>
    <w:uiPriority w:val="11"/>
    <w:qFormat/>
    <w:rsid w:val="00D5220B"/>
    <w:pPr>
      <w:numPr>
        <w:ilvl w:val="1"/>
      </w:numPr>
    </w:pPr>
    <w:rPr>
      <w:rFonts w:ascii="Cambria" w:eastAsia="Times New Roman" w:hAnsi="Cambria" w:cs="Times New Roman"/>
      <w:i/>
      <w:iCs/>
      <w:color w:val="4F81BD"/>
      <w:spacing w:val="15"/>
      <w:sz w:val="24"/>
      <w:szCs w:val="24"/>
      <w:lang w:val="en-GB"/>
    </w:rPr>
  </w:style>
  <w:style w:type="character" w:customStyle="1" w:styleId="SubtitleChar">
    <w:name w:val="Subtitle Char"/>
    <w:link w:val="Subtitle"/>
    <w:uiPriority w:val="11"/>
    <w:rsid w:val="00D5220B"/>
    <w:rPr>
      <w:rFonts w:ascii="Cambria" w:eastAsia="Times New Roman" w:hAnsi="Cambria" w:cs="Times New Roman"/>
      <w:i/>
      <w:iCs/>
      <w:color w:val="4F81BD"/>
      <w:spacing w:val="15"/>
      <w:sz w:val="24"/>
      <w:szCs w:val="24"/>
      <w:lang w:val="en-GB"/>
    </w:rPr>
  </w:style>
  <w:style w:type="paragraph" w:styleId="NormalWeb">
    <w:name w:val="Normal (Web)"/>
    <w:basedOn w:val="Normal"/>
    <w:uiPriority w:val="99"/>
    <w:unhideWhenUsed/>
    <w:rsid w:val="00D5220B"/>
    <w:pPr>
      <w:spacing w:before="100" w:beforeAutospacing="1" w:after="100" w:afterAutospacing="1" w:line="240" w:lineRule="auto"/>
    </w:pPr>
    <w:rPr>
      <w:rFonts w:ascii="Times New Roman" w:eastAsia="Times New Roman" w:hAnsi="Times New Roman" w:cs="Times New Roman"/>
      <w:sz w:val="24"/>
      <w:szCs w:val="24"/>
      <w:lang w:val="fr-BE" w:eastAsia="fr-BE"/>
    </w:rPr>
  </w:style>
  <w:style w:type="paragraph" w:customStyle="1" w:styleId="ListParagraph1">
    <w:name w:val="List Paragraph1"/>
    <w:basedOn w:val="Normal"/>
    <w:uiPriority w:val="99"/>
    <w:rsid w:val="00D5220B"/>
    <w:pPr>
      <w:spacing w:after="0" w:line="240" w:lineRule="auto"/>
      <w:ind w:left="720"/>
    </w:pPr>
    <w:rPr>
      <w:rFonts w:cs="Times New Roman"/>
    </w:rPr>
  </w:style>
  <w:style w:type="paragraph" w:styleId="FootnoteText">
    <w:name w:val="footnote text"/>
    <w:basedOn w:val="Normal"/>
    <w:link w:val="FootnoteTextChar"/>
    <w:uiPriority w:val="99"/>
    <w:unhideWhenUsed/>
    <w:rsid w:val="00D5220B"/>
    <w:pPr>
      <w:spacing w:after="0" w:line="240" w:lineRule="auto"/>
    </w:pPr>
    <w:rPr>
      <w:rFonts w:cs="Times New Roman"/>
      <w:sz w:val="20"/>
      <w:szCs w:val="20"/>
    </w:rPr>
  </w:style>
  <w:style w:type="character" w:customStyle="1" w:styleId="FootnoteTextChar">
    <w:name w:val="Footnote Text Char"/>
    <w:link w:val="FootnoteText"/>
    <w:uiPriority w:val="99"/>
    <w:rsid w:val="00D5220B"/>
    <w:rPr>
      <w:rFonts w:ascii="Calibri" w:eastAsia="Calibri" w:hAnsi="Calibri" w:cs="Times New Roman"/>
      <w:sz w:val="20"/>
      <w:szCs w:val="20"/>
    </w:rPr>
  </w:style>
  <w:style w:type="character" w:styleId="FootnoteReference">
    <w:name w:val="footnote reference"/>
    <w:uiPriority w:val="99"/>
    <w:unhideWhenUsed/>
    <w:rsid w:val="00D5220B"/>
    <w:rPr>
      <w:vertAlign w:val="superscript"/>
    </w:rPr>
  </w:style>
  <w:style w:type="paragraph" w:styleId="BalloonText">
    <w:name w:val="Balloon Text"/>
    <w:basedOn w:val="Normal"/>
    <w:link w:val="BalloonTextChar"/>
    <w:uiPriority w:val="99"/>
    <w:semiHidden/>
    <w:unhideWhenUsed/>
    <w:rsid w:val="00D5220B"/>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D5220B"/>
    <w:rPr>
      <w:rFonts w:ascii="Tahoma" w:hAnsi="Tahoma" w:cs="Tahoma"/>
      <w:sz w:val="16"/>
      <w:szCs w:val="16"/>
    </w:rPr>
  </w:style>
  <w:style w:type="paragraph" w:styleId="NoSpacing">
    <w:name w:val="No Spacing"/>
    <w:link w:val="NoSpacingChar"/>
    <w:uiPriority w:val="1"/>
    <w:qFormat/>
    <w:rsid w:val="00EB0D96"/>
    <w:rPr>
      <w:rFonts w:cs="Times New Roman"/>
      <w:sz w:val="22"/>
      <w:szCs w:val="22"/>
    </w:rPr>
  </w:style>
  <w:style w:type="paragraph" w:styleId="Footer">
    <w:name w:val="footer"/>
    <w:basedOn w:val="Normal"/>
    <w:link w:val="FooterChar"/>
    <w:uiPriority w:val="99"/>
    <w:unhideWhenUsed/>
    <w:rsid w:val="00C861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61F4"/>
  </w:style>
  <w:style w:type="character" w:customStyle="1" w:styleId="NoSpacingChar">
    <w:name w:val="No Spacing Char"/>
    <w:link w:val="NoSpacing"/>
    <w:uiPriority w:val="1"/>
    <w:rsid w:val="00DC053E"/>
    <w:rPr>
      <w:rFonts w:cs="Times New Roman"/>
      <w:sz w:val="22"/>
      <w:szCs w:val="22"/>
      <w:lang w:bidi="ar-SA"/>
    </w:rPr>
  </w:style>
  <w:style w:type="character" w:customStyle="1" w:styleId="st">
    <w:name w:val="st"/>
    <w:basedOn w:val="DefaultParagraphFont"/>
    <w:rsid w:val="00DC053E"/>
  </w:style>
  <w:style w:type="character" w:styleId="Strong">
    <w:name w:val="Strong"/>
    <w:uiPriority w:val="22"/>
    <w:qFormat/>
    <w:rsid w:val="00DC053E"/>
    <w:rPr>
      <w:b/>
      <w:bCs/>
    </w:rPr>
  </w:style>
  <w:style w:type="character" w:styleId="Emphasis">
    <w:name w:val="Emphasis"/>
    <w:basedOn w:val="DefaultParagraphFont"/>
    <w:uiPriority w:val="20"/>
    <w:qFormat/>
    <w:rsid w:val="00DC053E"/>
    <w:rPr>
      <w:i/>
      <w:iCs/>
    </w:rPr>
  </w:style>
  <w:style w:type="character" w:styleId="FollowedHyperlink">
    <w:name w:val="FollowedHyperlink"/>
    <w:basedOn w:val="DefaultParagraphFont"/>
    <w:uiPriority w:val="99"/>
    <w:semiHidden/>
    <w:unhideWhenUsed/>
    <w:rsid w:val="00B64D6E"/>
    <w:rPr>
      <w:color w:val="800080"/>
      <w:u w:val="single"/>
    </w:rPr>
  </w:style>
  <w:style w:type="paragraph" w:customStyle="1" w:styleId="bold">
    <w:name w:val="bold"/>
    <w:basedOn w:val="Normal"/>
    <w:rsid w:val="00A612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standard3520normal">
    <w:name w:val="a_standard__35__20_normal"/>
    <w:basedOn w:val="Normal"/>
    <w:rsid w:val="00C12788"/>
    <w:pPr>
      <w:spacing w:after="120" w:line="240" w:lineRule="auto"/>
      <w:ind w:right="57"/>
      <w:jc w:val="both"/>
    </w:pPr>
    <w:rPr>
      <w:rFonts w:ascii="Times New Roman" w:eastAsia="Times New Roman" w:hAnsi="Times New Roman" w:cs="Times New Roman"/>
      <w:sz w:val="24"/>
      <w:szCs w:val="24"/>
    </w:rPr>
  </w:style>
  <w:style w:type="character" w:customStyle="1" w:styleId="at11">
    <w:name w:val="a__t11"/>
    <w:basedOn w:val="DefaultParagraphFont"/>
    <w:rsid w:val="00C12788"/>
    <w:rPr>
      <w:i/>
      <w:iCs/>
    </w:rPr>
  </w:style>
  <w:style w:type="table" w:styleId="TableGrid">
    <w:name w:val="Table Grid"/>
    <w:basedOn w:val="TableNormal"/>
    <w:uiPriority w:val="59"/>
    <w:rsid w:val="003E0361"/>
    <w:rPr>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104FA"/>
    <w:pPr>
      <w:spacing w:line="276" w:lineRule="auto"/>
    </w:pPr>
    <w:rPr>
      <w:rFonts w:cs="Arial"/>
      <w:b/>
      <w:bCs/>
    </w:rPr>
  </w:style>
  <w:style w:type="character" w:customStyle="1" w:styleId="CommentSubjectChar">
    <w:name w:val="Comment Subject Char"/>
    <w:basedOn w:val="CommentTextChar"/>
    <w:link w:val="CommentSubject"/>
    <w:uiPriority w:val="99"/>
    <w:semiHidden/>
    <w:rsid w:val="00E104FA"/>
    <w:rPr>
      <w:rFonts w:ascii="Calibri" w:eastAsia="Calibri" w:hAnsi="Calibri" w:cs="Times New Roman"/>
      <w:b/>
      <w:bCs/>
      <w:sz w:val="20"/>
      <w:szCs w:val="20"/>
    </w:rPr>
  </w:style>
  <w:style w:type="paragraph" w:customStyle="1" w:styleId="a3520normal">
    <w:name w:val="a___35__20_normal"/>
    <w:basedOn w:val="Normal"/>
    <w:rsid w:val="0087669E"/>
    <w:pPr>
      <w:spacing w:after="120" w:line="240" w:lineRule="auto"/>
    </w:pPr>
    <w:rPr>
      <w:rFonts w:ascii="Times New Roman" w:eastAsia="Times New Roman" w:hAnsi="Times New Roman" w:cs="Times New Roman"/>
      <w:sz w:val="24"/>
      <w:szCs w:val="24"/>
    </w:rPr>
  </w:style>
  <w:style w:type="character" w:customStyle="1" w:styleId="at3">
    <w:name w:val="a__t3"/>
    <w:basedOn w:val="DefaultParagraphFont"/>
    <w:rsid w:val="0087669E"/>
  </w:style>
  <w:style w:type="character" w:customStyle="1" w:styleId="at41">
    <w:name w:val="a__t41"/>
    <w:basedOn w:val="DefaultParagraphFont"/>
    <w:rsid w:val="0087669E"/>
    <w:rPr>
      <w:i w:val="0"/>
      <w:iCs w:val="0"/>
    </w:rPr>
  </w:style>
  <w:style w:type="paragraph" w:customStyle="1" w:styleId="CM1">
    <w:name w:val="CM1"/>
    <w:basedOn w:val="Default"/>
    <w:next w:val="Default"/>
    <w:uiPriority w:val="99"/>
    <w:rsid w:val="0087669E"/>
    <w:rPr>
      <w:rFonts w:ascii="EUAlbertina" w:hAnsi="EUAlbertina" w:cs="Arial"/>
      <w:color w:val="auto"/>
    </w:rPr>
  </w:style>
  <w:style w:type="paragraph" w:customStyle="1" w:styleId="CM3">
    <w:name w:val="CM3"/>
    <w:basedOn w:val="Default"/>
    <w:next w:val="Default"/>
    <w:uiPriority w:val="99"/>
    <w:rsid w:val="0087669E"/>
    <w:rPr>
      <w:rFonts w:ascii="EUAlbertina" w:hAnsi="EUAlbertina" w:cs="Arial"/>
      <w:color w:val="auto"/>
    </w:rPr>
  </w:style>
  <w:style w:type="paragraph" w:customStyle="1" w:styleId="CM4">
    <w:name w:val="CM4"/>
    <w:basedOn w:val="Default"/>
    <w:next w:val="Default"/>
    <w:uiPriority w:val="99"/>
    <w:rsid w:val="0087669E"/>
    <w:rPr>
      <w:rFonts w:ascii="EUAlbertina" w:hAnsi="EUAlbertina" w:cs="Arial"/>
      <w:color w:val="auto"/>
    </w:rPr>
  </w:style>
  <w:style w:type="character" w:customStyle="1" w:styleId="Heading4Char">
    <w:name w:val="Heading 4 Char"/>
    <w:basedOn w:val="DefaultParagraphFont"/>
    <w:link w:val="Heading4"/>
    <w:uiPriority w:val="9"/>
    <w:rsid w:val="00353731"/>
    <w:rPr>
      <w:rFonts w:ascii="Cambria" w:eastAsia="Times New Roman" w:hAnsi="Cambria" w:cs="Times New Roman"/>
      <w:b/>
      <w:bCs/>
      <w:i/>
      <w:iCs/>
      <w:color w:val="4F81BD"/>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40161">
      <w:bodyDiv w:val="1"/>
      <w:marLeft w:val="0"/>
      <w:marRight w:val="0"/>
      <w:marTop w:val="0"/>
      <w:marBottom w:val="0"/>
      <w:divBdr>
        <w:top w:val="none" w:sz="0" w:space="0" w:color="auto"/>
        <w:left w:val="none" w:sz="0" w:space="0" w:color="auto"/>
        <w:bottom w:val="none" w:sz="0" w:space="0" w:color="auto"/>
        <w:right w:val="none" w:sz="0" w:space="0" w:color="auto"/>
      </w:divBdr>
      <w:divsChild>
        <w:div w:id="1675179776">
          <w:marLeft w:val="0"/>
          <w:marRight w:val="0"/>
          <w:marTop w:val="0"/>
          <w:marBottom w:val="0"/>
          <w:divBdr>
            <w:top w:val="none" w:sz="0" w:space="0" w:color="auto"/>
            <w:left w:val="none" w:sz="0" w:space="0" w:color="auto"/>
            <w:bottom w:val="none" w:sz="0" w:space="0" w:color="auto"/>
            <w:right w:val="none" w:sz="0" w:space="0" w:color="auto"/>
          </w:divBdr>
          <w:divsChild>
            <w:div w:id="1642535583">
              <w:marLeft w:val="0"/>
              <w:marRight w:val="0"/>
              <w:marTop w:val="0"/>
              <w:marBottom w:val="0"/>
              <w:divBdr>
                <w:top w:val="none" w:sz="0" w:space="0" w:color="auto"/>
                <w:left w:val="none" w:sz="0" w:space="0" w:color="auto"/>
                <w:bottom w:val="none" w:sz="0" w:space="0" w:color="auto"/>
                <w:right w:val="none" w:sz="0" w:space="0" w:color="auto"/>
              </w:divBdr>
              <w:divsChild>
                <w:div w:id="1754667422">
                  <w:marLeft w:val="0"/>
                  <w:marRight w:val="0"/>
                  <w:marTop w:val="0"/>
                  <w:marBottom w:val="0"/>
                  <w:divBdr>
                    <w:top w:val="none" w:sz="0" w:space="0" w:color="auto"/>
                    <w:left w:val="none" w:sz="0" w:space="0" w:color="auto"/>
                    <w:bottom w:val="none" w:sz="0" w:space="0" w:color="auto"/>
                    <w:right w:val="none" w:sz="0" w:space="0" w:color="auto"/>
                  </w:divBdr>
                  <w:divsChild>
                    <w:div w:id="4279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089710">
      <w:bodyDiv w:val="1"/>
      <w:marLeft w:val="0"/>
      <w:marRight w:val="0"/>
      <w:marTop w:val="0"/>
      <w:marBottom w:val="0"/>
      <w:divBdr>
        <w:top w:val="none" w:sz="0" w:space="0" w:color="auto"/>
        <w:left w:val="none" w:sz="0" w:space="0" w:color="auto"/>
        <w:bottom w:val="none" w:sz="0" w:space="0" w:color="auto"/>
        <w:right w:val="none" w:sz="0" w:space="0" w:color="auto"/>
      </w:divBdr>
      <w:divsChild>
        <w:div w:id="210578312">
          <w:marLeft w:val="0"/>
          <w:marRight w:val="0"/>
          <w:marTop w:val="0"/>
          <w:marBottom w:val="0"/>
          <w:divBdr>
            <w:top w:val="none" w:sz="0" w:space="0" w:color="auto"/>
            <w:left w:val="none" w:sz="0" w:space="0" w:color="auto"/>
            <w:bottom w:val="none" w:sz="0" w:space="0" w:color="auto"/>
            <w:right w:val="none" w:sz="0" w:space="0" w:color="auto"/>
          </w:divBdr>
          <w:divsChild>
            <w:div w:id="1440492878">
              <w:marLeft w:val="0"/>
              <w:marRight w:val="0"/>
              <w:marTop w:val="0"/>
              <w:marBottom w:val="0"/>
              <w:divBdr>
                <w:top w:val="none" w:sz="0" w:space="0" w:color="auto"/>
                <w:left w:val="none" w:sz="0" w:space="0" w:color="auto"/>
                <w:bottom w:val="none" w:sz="0" w:space="0" w:color="auto"/>
                <w:right w:val="none" w:sz="0" w:space="0" w:color="auto"/>
              </w:divBdr>
              <w:divsChild>
                <w:div w:id="1538934351">
                  <w:marLeft w:val="0"/>
                  <w:marRight w:val="0"/>
                  <w:marTop w:val="0"/>
                  <w:marBottom w:val="0"/>
                  <w:divBdr>
                    <w:top w:val="none" w:sz="0" w:space="0" w:color="auto"/>
                    <w:left w:val="none" w:sz="0" w:space="0" w:color="auto"/>
                    <w:bottom w:val="none" w:sz="0" w:space="0" w:color="auto"/>
                    <w:right w:val="none" w:sz="0" w:space="0" w:color="auto"/>
                  </w:divBdr>
                  <w:divsChild>
                    <w:div w:id="1078164141">
                      <w:marLeft w:val="0"/>
                      <w:marRight w:val="0"/>
                      <w:marTop w:val="0"/>
                      <w:marBottom w:val="0"/>
                      <w:divBdr>
                        <w:top w:val="none" w:sz="0" w:space="0" w:color="auto"/>
                        <w:left w:val="none" w:sz="0" w:space="0" w:color="auto"/>
                        <w:bottom w:val="none" w:sz="0" w:space="0" w:color="auto"/>
                        <w:right w:val="none" w:sz="0" w:space="0" w:color="auto"/>
                      </w:divBdr>
                      <w:divsChild>
                        <w:div w:id="3396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139291">
      <w:bodyDiv w:val="1"/>
      <w:marLeft w:val="0"/>
      <w:marRight w:val="0"/>
      <w:marTop w:val="0"/>
      <w:marBottom w:val="0"/>
      <w:divBdr>
        <w:top w:val="none" w:sz="0" w:space="0" w:color="auto"/>
        <w:left w:val="none" w:sz="0" w:space="0" w:color="auto"/>
        <w:bottom w:val="none" w:sz="0" w:space="0" w:color="auto"/>
        <w:right w:val="none" w:sz="0" w:space="0" w:color="auto"/>
      </w:divBdr>
      <w:divsChild>
        <w:div w:id="1795713039">
          <w:marLeft w:val="0"/>
          <w:marRight w:val="0"/>
          <w:marTop w:val="0"/>
          <w:marBottom w:val="0"/>
          <w:divBdr>
            <w:top w:val="none" w:sz="0" w:space="0" w:color="auto"/>
            <w:left w:val="none" w:sz="0" w:space="0" w:color="auto"/>
            <w:bottom w:val="none" w:sz="0" w:space="0" w:color="auto"/>
            <w:right w:val="none" w:sz="0" w:space="0" w:color="auto"/>
          </w:divBdr>
          <w:divsChild>
            <w:div w:id="25109155">
              <w:marLeft w:val="0"/>
              <w:marRight w:val="0"/>
              <w:marTop w:val="0"/>
              <w:marBottom w:val="0"/>
              <w:divBdr>
                <w:top w:val="none" w:sz="0" w:space="0" w:color="auto"/>
                <w:left w:val="none" w:sz="0" w:space="0" w:color="auto"/>
                <w:bottom w:val="none" w:sz="0" w:space="0" w:color="auto"/>
                <w:right w:val="none" w:sz="0" w:space="0" w:color="auto"/>
              </w:divBdr>
              <w:divsChild>
                <w:div w:id="1805390449">
                  <w:marLeft w:val="0"/>
                  <w:marRight w:val="0"/>
                  <w:marTop w:val="0"/>
                  <w:marBottom w:val="0"/>
                  <w:divBdr>
                    <w:top w:val="none" w:sz="0" w:space="0" w:color="auto"/>
                    <w:left w:val="none" w:sz="0" w:space="0" w:color="auto"/>
                    <w:bottom w:val="none" w:sz="0" w:space="0" w:color="auto"/>
                    <w:right w:val="none" w:sz="0" w:space="0" w:color="auto"/>
                  </w:divBdr>
                  <w:divsChild>
                    <w:div w:id="2863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408267">
      <w:bodyDiv w:val="1"/>
      <w:marLeft w:val="0"/>
      <w:marRight w:val="0"/>
      <w:marTop w:val="0"/>
      <w:marBottom w:val="0"/>
      <w:divBdr>
        <w:top w:val="none" w:sz="0" w:space="0" w:color="auto"/>
        <w:left w:val="none" w:sz="0" w:space="0" w:color="auto"/>
        <w:bottom w:val="none" w:sz="0" w:space="0" w:color="auto"/>
        <w:right w:val="none" w:sz="0" w:space="0" w:color="auto"/>
      </w:divBdr>
    </w:div>
    <w:div w:id="558826098">
      <w:bodyDiv w:val="1"/>
      <w:marLeft w:val="0"/>
      <w:marRight w:val="0"/>
      <w:marTop w:val="0"/>
      <w:marBottom w:val="0"/>
      <w:divBdr>
        <w:top w:val="none" w:sz="0" w:space="0" w:color="auto"/>
        <w:left w:val="none" w:sz="0" w:space="0" w:color="auto"/>
        <w:bottom w:val="none" w:sz="0" w:space="0" w:color="auto"/>
        <w:right w:val="none" w:sz="0" w:space="0" w:color="auto"/>
      </w:divBdr>
      <w:divsChild>
        <w:div w:id="640426331">
          <w:marLeft w:val="0"/>
          <w:marRight w:val="0"/>
          <w:marTop w:val="100"/>
          <w:marBottom w:val="100"/>
          <w:divBdr>
            <w:top w:val="none" w:sz="0" w:space="0" w:color="auto"/>
            <w:left w:val="none" w:sz="0" w:space="0" w:color="auto"/>
            <w:bottom w:val="none" w:sz="0" w:space="0" w:color="auto"/>
            <w:right w:val="none" w:sz="0" w:space="0" w:color="auto"/>
          </w:divBdr>
          <w:divsChild>
            <w:div w:id="2018456207">
              <w:marLeft w:val="0"/>
              <w:marRight w:val="0"/>
              <w:marTop w:val="0"/>
              <w:marBottom w:val="0"/>
              <w:divBdr>
                <w:top w:val="none" w:sz="0" w:space="0" w:color="auto"/>
                <w:left w:val="none" w:sz="0" w:space="0" w:color="auto"/>
                <w:bottom w:val="none" w:sz="0" w:space="0" w:color="auto"/>
                <w:right w:val="none" w:sz="0" w:space="0" w:color="auto"/>
              </w:divBdr>
              <w:divsChild>
                <w:div w:id="1366904897">
                  <w:marLeft w:val="0"/>
                  <w:marRight w:val="0"/>
                  <w:marTop w:val="0"/>
                  <w:marBottom w:val="0"/>
                  <w:divBdr>
                    <w:top w:val="none" w:sz="0" w:space="0" w:color="auto"/>
                    <w:left w:val="none" w:sz="0" w:space="0" w:color="auto"/>
                    <w:bottom w:val="none" w:sz="0" w:space="0" w:color="auto"/>
                    <w:right w:val="none" w:sz="0" w:space="0" w:color="auto"/>
                  </w:divBdr>
                  <w:divsChild>
                    <w:div w:id="90164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143366">
      <w:bodyDiv w:val="1"/>
      <w:marLeft w:val="0"/>
      <w:marRight w:val="0"/>
      <w:marTop w:val="0"/>
      <w:marBottom w:val="0"/>
      <w:divBdr>
        <w:top w:val="none" w:sz="0" w:space="0" w:color="auto"/>
        <w:left w:val="none" w:sz="0" w:space="0" w:color="auto"/>
        <w:bottom w:val="none" w:sz="0" w:space="0" w:color="auto"/>
        <w:right w:val="none" w:sz="0" w:space="0" w:color="auto"/>
      </w:divBdr>
      <w:divsChild>
        <w:div w:id="1906138600">
          <w:marLeft w:val="0"/>
          <w:marRight w:val="0"/>
          <w:marTop w:val="0"/>
          <w:marBottom w:val="0"/>
          <w:divBdr>
            <w:top w:val="none" w:sz="0" w:space="0" w:color="auto"/>
            <w:left w:val="none" w:sz="0" w:space="0" w:color="auto"/>
            <w:bottom w:val="none" w:sz="0" w:space="0" w:color="auto"/>
            <w:right w:val="none" w:sz="0" w:space="0" w:color="auto"/>
          </w:divBdr>
          <w:divsChild>
            <w:div w:id="112215638">
              <w:marLeft w:val="0"/>
              <w:marRight w:val="0"/>
              <w:marTop w:val="0"/>
              <w:marBottom w:val="0"/>
              <w:divBdr>
                <w:top w:val="none" w:sz="0" w:space="0" w:color="auto"/>
                <w:left w:val="none" w:sz="0" w:space="0" w:color="auto"/>
                <w:bottom w:val="none" w:sz="0" w:space="0" w:color="auto"/>
                <w:right w:val="none" w:sz="0" w:space="0" w:color="auto"/>
              </w:divBdr>
              <w:divsChild>
                <w:div w:id="1557425840">
                  <w:marLeft w:val="0"/>
                  <w:marRight w:val="0"/>
                  <w:marTop w:val="0"/>
                  <w:marBottom w:val="0"/>
                  <w:divBdr>
                    <w:top w:val="none" w:sz="0" w:space="0" w:color="auto"/>
                    <w:left w:val="none" w:sz="0" w:space="0" w:color="auto"/>
                    <w:bottom w:val="none" w:sz="0" w:space="0" w:color="auto"/>
                    <w:right w:val="none" w:sz="0" w:space="0" w:color="auto"/>
                  </w:divBdr>
                  <w:divsChild>
                    <w:div w:id="1226259322">
                      <w:marLeft w:val="0"/>
                      <w:marRight w:val="0"/>
                      <w:marTop w:val="0"/>
                      <w:marBottom w:val="0"/>
                      <w:divBdr>
                        <w:top w:val="none" w:sz="0" w:space="0" w:color="auto"/>
                        <w:left w:val="none" w:sz="0" w:space="0" w:color="auto"/>
                        <w:bottom w:val="none" w:sz="0" w:space="0" w:color="auto"/>
                        <w:right w:val="none" w:sz="0" w:space="0" w:color="auto"/>
                      </w:divBdr>
                      <w:divsChild>
                        <w:div w:id="825702579">
                          <w:marLeft w:val="0"/>
                          <w:marRight w:val="0"/>
                          <w:marTop w:val="0"/>
                          <w:marBottom w:val="0"/>
                          <w:divBdr>
                            <w:top w:val="none" w:sz="0" w:space="0" w:color="auto"/>
                            <w:left w:val="none" w:sz="0" w:space="0" w:color="auto"/>
                            <w:bottom w:val="none" w:sz="0" w:space="0" w:color="auto"/>
                            <w:right w:val="none" w:sz="0" w:space="0" w:color="auto"/>
                          </w:divBdr>
                          <w:divsChild>
                            <w:div w:id="436487017">
                              <w:marLeft w:val="0"/>
                              <w:marRight w:val="0"/>
                              <w:marTop w:val="0"/>
                              <w:marBottom w:val="0"/>
                              <w:divBdr>
                                <w:top w:val="none" w:sz="0" w:space="0" w:color="auto"/>
                                <w:left w:val="none" w:sz="0" w:space="0" w:color="auto"/>
                                <w:bottom w:val="none" w:sz="0" w:space="0" w:color="auto"/>
                                <w:right w:val="none" w:sz="0" w:space="0" w:color="auto"/>
                              </w:divBdr>
                              <w:divsChild>
                                <w:div w:id="1745028307">
                                  <w:marLeft w:val="0"/>
                                  <w:marRight w:val="0"/>
                                  <w:marTop w:val="0"/>
                                  <w:marBottom w:val="0"/>
                                  <w:divBdr>
                                    <w:top w:val="none" w:sz="0" w:space="0" w:color="auto"/>
                                    <w:left w:val="none" w:sz="0" w:space="0" w:color="auto"/>
                                    <w:bottom w:val="none" w:sz="0" w:space="0" w:color="auto"/>
                                    <w:right w:val="none" w:sz="0" w:space="0" w:color="auto"/>
                                  </w:divBdr>
                                  <w:divsChild>
                                    <w:div w:id="2040278075">
                                      <w:marLeft w:val="0"/>
                                      <w:marRight w:val="0"/>
                                      <w:marTop w:val="0"/>
                                      <w:marBottom w:val="0"/>
                                      <w:divBdr>
                                        <w:top w:val="none" w:sz="0" w:space="0" w:color="auto"/>
                                        <w:left w:val="none" w:sz="0" w:space="0" w:color="auto"/>
                                        <w:bottom w:val="none" w:sz="0" w:space="0" w:color="auto"/>
                                        <w:right w:val="none" w:sz="0" w:space="0" w:color="auto"/>
                                      </w:divBdr>
                                      <w:divsChild>
                                        <w:div w:id="10801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2160546">
      <w:bodyDiv w:val="1"/>
      <w:marLeft w:val="0"/>
      <w:marRight w:val="0"/>
      <w:marTop w:val="0"/>
      <w:marBottom w:val="0"/>
      <w:divBdr>
        <w:top w:val="none" w:sz="0" w:space="0" w:color="auto"/>
        <w:left w:val="none" w:sz="0" w:space="0" w:color="auto"/>
        <w:bottom w:val="none" w:sz="0" w:space="0" w:color="auto"/>
        <w:right w:val="none" w:sz="0" w:space="0" w:color="auto"/>
      </w:divBdr>
      <w:divsChild>
        <w:div w:id="1433547608">
          <w:marLeft w:val="0"/>
          <w:marRight w:val="0"/>
          <w:marTop w:val="100"/>
          <w:marBottom w:val="100"/>
          <w:divBdr>
            <w:top w:val="none" w:sz="0" w:space="0" w:color="auto"/>
            <w:left w:val="none" w:sz="0" w:space="0" w:color="auto"/>
            <w:bottom w:val="none" w:sz="0" w:space="0" w:color="auto"/>
            <w:right w:val="none" w:sz="0" w:space="0" w:color="auto"/>
          </w:divBdr>
          <w:divsChild>
            <w:div w:id="1634873206">
              <w:marLeft w:val="0"/>
              <w:marRight w:val="0"/>
              <w:marTop w:val="0"/>
              <w:marBottom w:val="0"/>
              <w:divBdr>
                <w:top w:val="none" w:sz="0" w:space="0" w:color="auto"/>
                <w:left w:val="none" w:sz="0" w:space="0" w:color="auto"/>
                <w:bottom w:val="none" w:sz="0" w:space="0" w:color="auto"/>
                <w:right w:val="none" w:sz="0" w:space="0" w:color="auto"/>
              </w:divBdr>
              <w:divsChild>
                <w:div w:id="1841307472">
                  <w:marLeft w:val="0"/>
                  <w:marRight w:val="0"/>
                  <w:marTop w:val="0"/>
                  <w:marBottom w:val="0"/>
                  <w:divBdr>
                    <w:top w:val="none" w:sz="0" w:space="0" w:color="auto"/>
                    <w:left w:val="none" w:sz="0" w:space="0" w:color="auto"/>
                    <w:bottom w:val="none" w:sz="0" w:space="0" w:color="auto"/>
                    <w:right w:val="none" w:sz="0" w:space="0" w:color="auto"/>
                  </w:divBdr>
                  <w:divsChild>
                    <w:div w:id="198889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973815">
      <w:bodyDiv w:val="1"/>
      <w:marLeft w:val="0"/>
      <w:marRight w:val="0"/>
      <w:marTop w:val="0"/>
      <w:marBottom w:val="0"/>
      <w:divBdr>
        <w:top w:val="none" w:sz="0" w:space="0" w:color="auto"/>
        <w:left w:val="none" w:sz="0" w:space="0" w:color="auto"/>
        <w:bottom w:val="none" w:sz="0" w:space="0" w:color="auto"/>
        <w:right w:val="none" w:sz="0" w:space="0" w:color="auto"/>
      </w:divBdr>
      <w:divsChild>
        <w:div w:id="1554468591">
          <w:marLeft w:val="0"/>
          <w:marRight w:val="0"/>
          <w:marTop w:val="0"/>
          <w:marBottom w:val="0"/>
          <w:divBdr>
            <w:top w:val="none" w:sz="0" w:space="0" w:color="auto"/>
            <w:left w:val="none" w:sz="0" w:space="0" w:color="auto"/>
            <w:bottom w:val="none" w:sz="0" w:space="0" w:color="auto"/>
            <w:right w:val="none" w:sz="0" w:space="0" w:color="auto"/>
          </w:divBdr>
          <w:divsChild>
            <w:div w:id="1234702046">
              <w:marLeft w:val="0"/>
              <w:marRight w:val="0"/>
              <w:marTop w:val="0"/>
              <w:marBottom w:val="0"/>
              <w:divBdr>
                <w:top w:val="none" w:sz="0" w:space="0" w:color="auto"/>
                <w:left w:val="none" w:sz="0" w:space="0" w:color="auto"/>
                <w:bottom w:val="none" w:sz="0" w:space="0" w:color="auto"/>
                <w:right w:val="none" w:sz="0" w:space="0" w:color="auto"/>
              </w:divBdr>
              <w:divsChild>
                <w:div w:id="202325305">
                  <w:marLeft w:val="0"/>
                  <w:marRight w:val="0"/>
                  <w:marTop w:val="0"/>
                  <w:marBottom w:val="0"/>
                  <w:divBdr>
                    <w:top w:val="none" w:sz="0" w:space="0" w:color="auto"/>
                    <w:left w:val="none" w:sz="0" w:space="0" w:color="auto"/>
                    <w:bottom w:val="none" w:sz="0" w:space="0" w:color="auto"/>
                    <w:right w:val="none" w:sz="0" w:space="0" w:color="auto"/>
                  </w:divBdr>
                  <w:divsChild>
                    <w:div w:id="79044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093868">
      <w:bodyDiv w:val="1"/>
      <w:marLeft w:val="0"/>
      <w:marRight w:val="0"/>
      <w:marTop w:val="0"/>
      <w:marBottom w:val="0"/>
      <w:divBdr>
        <w:top w:val="none" w:sz="0" w:space="0" w:color="auto"/>
        <w:left w:val="none" w:sz="0" w:space="0" w:color="auto"/>
        <w:bottom w:val="none" w:sz="0" w:space="0" w:color="auto"/>
        <w:right w:val="none" w:sz="0" w:space="0" w:color="auto"/>
      </w:divBdr>
    </w:div>
    <w:div w:id="1623656641">
      <w:bodyDiv w:val="1"/>
      <w:marLeft w:val="0"/>
      <w:marRight w:val="0"/>
      <w:marTop w:val="0"/>
      <w:marBottom w:val="0"/>
      <w:divBdr>
        <w:top w:val="none" w:sz="0" w:space="0" w:color="auto"/>
        <w:left w:val="none" w:sz="0" w:space="0" w:color="auto"/>
        <w:bottom w:val="none" w:sz="0" w:space="0" w:color="auto"/>
        <w:right w:val="none" w:sz="0" w:space="0" w:color="auto"/>
      </w:divBdr>
      <w:divsChild>
        <w:div w:id="268241479">
          <w:marLeft w:val="0"/>
          <w:marRight w:val="0"/>
          <w:marTop w:val="100"/>
          <w:marBottom w:val="100"/>
          <w:divBdr>
            <w:top w:val="none" w:sz="0" w:space="0" w:color="auto"/>
            <w:left w:val="none" w:sz="0" w:space="0" w:color="auto"/>
            <w:bottom w:val="none" w:sz="0" w:space="0" w:color="auto"/>
            <w:right w:val="none" w:sz="0" w:space="0" w:color="auto"/>
          </w:divBdr>
          <w:divsChild>
            <w:div w:id="698238584">
              <w:marLeft w:val="0"/>
              <w:marRight w:val="0"/>
              <w:marTop w:val="0"/>
              <w:marBottom w:val="0"/>
              <w:divBdr>
                <w:top w:val="none" w:sz="0" w:space="0" w:color="auto"/>
                <w:left w:val="none" w:sz="0" w:space="0" w:color="auto"/>
                <w:bottom w:val="none" w:sz="0" w:space="0" w:color="auto"/>
                <w:right w:val="none" w:sz="0" w:space="0" w:color="auto"/>
              </w:divBdr>
              <w:divsChild>
                <w:div w:id="191007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745351">
      <w:bodyDiv w:val="1"/>
      <w:marLeft w:val="0"/>
      <w:marRight w:val="0"/>
      <w:marTop w:val="0"/>
      <w:marBottom w:val="0"/>
      <w:divBdr>
        <w:top w:val="none" w:sz="0" w:space="0" w:color="auto"/>
        <w:left w:val="none" w:sz="0" w:space="0" w:color="auto"/>
        <w:bottom w:val="none" w:sz="0" w:space="0" w:color="auto"/>
        <w:right w:val="none" w:sz="0" w:space="0" w:color="auto"/>
      </w:divBdr>
    </w:div>
    <w:div w:id="201749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aso.europa.eu/wp-content/uploads/EASO-AR-final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95F5E7-CD6D-4B05-ACDF-C7CA6F825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2329</Words>
  <Characters>13280</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Leeuwm</dc:creator>
  <cp:lastModifiedBy>author</cp:lastModifiedBy>
  <cp:revision>2</cp:revision>
  <cp:lastPrinted>2015-01-23T12:01:00Z</cp:lastPrinted>
  <dcterms:created xsi:type="dcterms:W3CDTF">2015-03-25T15:22:00Z</dcterms:created>
  <dcterms:modified xsi:type="dcterms:W3CDTF">2015-03-25T15:22:00Z</dcterms:modified>
</cp:coreProperties>
</file>