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4D5" w:rsidRPr="0086394F" w:rsidRDefault="00FE610E" w:rsidP="00FE610E">
      <w:pPr>
        <w:jc w:val="center"/>
        <w:rPr>
          <w:b/>
          <w:lang w:val="en-US"/>
        </w:rPr>
      </w:pPr>
      <w:r w:rsidRPr="0086394F">
        <w:rPr>
          <w:b/>
          <w:lang w:val="en-US"/>
        </w:rPr>
        <w:t xml:space="preserve">Component </w:t>
      </w:r>
      <w:r w:rsidR="0056302A">
        <w:rPr>
          <w:b/>
          <w:lang w:val="en-US"/>
        </w:rPr>
        <w:t>9</w:t>
      </w:r>
    </w:p>
    <w:p w:rsidR="00FE610E" w:rsidRPr="0086394F" w:rsidRDefault="0056302A" w:rsidP="00FE610E">
      <w:pPr>
        <w:jc w:val="center"/>
        <w:rPr>
          <w:b/>
          <w:lang w:val="en-US"/>
        </w:rPr>
      </w:pPr>
      <w:r>
        <w:rPr>
          <w:b/>
          <w:lang w:val="en-US"/>
        </w:rPr>
        <w:t>External &amp; official reporting, transparency, communication</w:t>
      </w:r>
      <w:r w:rsidR="00E65AC0">
        <w:rPr>
          <w:b/>
          <w:lang w:val="en-US"/>
        </w:rPr>
        <w:t xml:space="preserve"> and visibility</w:t>
      </w:r>
    </w:p>
    <w:p w:rsidR="00FE610E" w:rsidRDefault="00FE610E" w:rsidP="00FE610E">
      <w:pPr>
        <w:jc w:val="center"/>
        <w:rPr>
          <w:b/>
        </w:rPr>
      </w:pPr>
      <w:r w:rsidRPr="00FE610E">
        <w:rPr>
          <w:b/>
        </w:rPr>
        <w:t>High level business requirements</w:t>
      </w:r>
    </w:p>
    <w:p w:rsidR="003421FB" w:rsidRPr="003421FB" w:rsidRDefault="003421FB" w:rsidP="003421FB">
      <w:r w:rsidRPr="003421FB">
        <w:t xml:space="preserve">Version: </w:t>
      </w:r>
      <w:r w:rsidR="00A25EFA">
        <w:t xml:space="preserve">1.2 of </w:t>
      </w:r>
      <w:bookmarkStart w:id="0" w:name="_GoBack"/>
      <w:bookmarkEnd w:id="0"/>
      <w:r w:rsidR="007721D8">
        <w:t>31</w:t>
      </w:r>
      <w:r w:rsidRPr="003421FB">
        <w:t>/03/2015</w:t>
      </w:r>
    </w:p>
    <w:p w:rsidR="003421FB" w:rsidRDefault="003421FB" w:rsidP="003421FB">
      <w:r w:rsidRPr="003421FB">
        <w:t>Author: TF/D</w:t>
      </w:r>
      <w:r w:rsidR="00696D4D">
        <w:t xml:space="preserve"> </w:t>
      </w:r>
      <w:r w:rsidRPr="003421FB">
        <w:t>T</w:t>
      </w:r>
      <w:r w:rsidR="00696D4D">
        <w:t>hieulin</w:t>
      </w:r>
      <w:r w:rsidR="0056302A">
        <w:t xml:space="preserve"> – E </w:t>
      </w:r>
      <w:proofErr w:type="spellStart"/>
      <w:r w:rsidR="0056302A">
        <w:t>Efthymiadis</w:t>
      </w:r>
      <w:proofErr w:type="spellEnd"/>
    </w:p>
    <w:p w:rsidR="00E65AC0" w:rsidRDefault="00E65AC0" w:rsidP="003421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421FB" w:rsidTr="003421FB">
        <w:tc>
          <w:tcPr>
            <w:tcW w:w="9212" w:type="dxa"/>
          </w:tcPr>
          <w:p w:rsidR="003421FB" w:rsidRDefault="00426341" w:rsidP="001C6B97">
            <w:pPr>
              <w:spacing w:after="120"/>
            </w:pPr>
            <w:r>
              <w:t>Context and s</w:t>
            </w:r>
            <w:r w:rsidR="003421FB">
              <w:t>ummary:</w:t>
            </w:r>
          </w:p>
          <w:p w:rsidR="00426341" w:rsidRDefault="0056302A" w:rsidP="00AB3063">
            <w:pPr>
              <w:spacing w:after="120"/>
            </w:pPr>
            <w:r>
              <w:t xml:space="preserve">External and official reporting, transparency and communication are currently managed in two steps, with the collection of data coming from various IT tools (mainly CRIS) and then a business intelligence work made through the </w:t>
            </w:r>
            <w:proofErr w:type="spellStart"/>
            <w:r w:rsidR="00E65AC0">
              <w:t>Datawarehouse</w:t>
            </w:r>
            <w:proofErr w:type="spellEnd"/>
            <w:r w:rsidR="00F14B46">
              <w:t xml:space="preserve"> with the main objective to address data inconstancies and to ensure a quality control before sending data in the public sphere. </w:t>
            </w:r>
          </w:p>
          <w:p w:rsidR="001E3CD4" w:rsidRDefault="001E3CD4" w:rsidP="00AB3063">
            <w:pPr>
              <w:spacing w:after="120"/>
            </w:pPr>
            <w:r>
              <w:t>A rationalisation exercise is currently on-going on reporting with the objective to map all reports, to classify and rationalise them, to give an easy access to users to them</w:t>
            </w:r>
            <w:r w:rsidR="003D4748">
              <w:t>, to identify common indicators</w:t>
            </w:r>
            <w:r>
              <w:t xml:space="preserve"> and to identify gaps in term of data needed.</w:t>
            </w:r>
            <w:r w:rsidR="004A7D14">
              <w:t xml:space="preserve"> The main external and official reports are: IATI, OCDE, </w:t>
            </w:r>
            <w:proofErr w:type="spellStart"/>
            <w:r w:rsidR="004A7D14">
              <w:t>EuropeAid</w:t>
            </w:r>
            <w:proofErr w:type="spellEnd"/>
            <w:r w:rsidR="004A7D14">
              <w:t xml:space="preserve"> Annual Report, Annual Activity Report, United Nations, </w:t>
            </w:r>
            <w:proofErr w:type="gramStart"/>
            <w:r w:rsidR="004A7D14">
              <w:t>Financial</w:t>
            </w:r>
            <w:proofErr w:type="gramEnd"/>
            <w:r w:rsidR="004A7D14">
              <w:t xml:space="preserve"> Transparency Service (FTS).</w:t>
            </w:r>
          </w:p>
          <w:p w:rsidR="001E3CD4" w:rsidRDefault="001E3CD4" w:rsidP="00AB3063">
            <w:pPr>
              <w:spacing w:after="120"/>
            </w:pPr>
            <w:r>
              <w:t xml:space="preserve">On transparency </w:t>
            </w:r>
            <w:r w:rsidR="004A58A5">
              <w:t xml:space="preserve">reporting is performed at the level of DGs and service (separately for DEVCO, NEAR, ECHO and FPI); </w:t>
            </w:r>
            <w:r>
              <w:t>discussions are on-going with the IATI secretariat about the best way to comply with transparency requirements</w:t>
            </w:r>
            <w:r w:rsidR="0070267B">
              <w:t xml:space="preserve"> with the existing data source (CRIS mainly)</w:t>
            </w:r>
            <w:r>
              <w:t>; however DEVCO position in term of scoring is deteriorating in relative terms as other international partners move quicker.</w:t>
            </w:r>
          </w:p>
          <w:p w:rsidR="001E3CD4" w:rsidRDefault="001E3CD4" w:rsidP="00AB3063">
            <w:pPr>
              <w:spacing w:after="120"/>
            </w:pPr>
            <w:r>
              <w:t>On communication a new communication and visibility manual</w:t>
            </w:r>
            <w:r w:rsidR="00F5059F">
              <w:t xml:space="preserve"> </w:t>
            </w:r>
            <w:r w:rsidR="00E65AC0">
              <w:t>is being worked on</w:t>
            </w:r>
            <w:r w:rsidR="00F5059F">
              <w:t xml:space="preserve"> </w:t>
            </w:r>
            <w:r w:rsidR="003757E4">
              <w:t xml:space="preserve">with the aim to make communication an integral part of </w:t>
            </w:r>
            <w:r w:rsidR="004F0D9C">
              <w:t>programme</w:t>
            </w:r>
            <w:r w:rsidR="003757E4">
              <w:t xml:space="preserve"> management</w:t>
            </w:r>
            <w:r w:rsidR="00FE6524">
              <w:t xml:space="preserve"> and to better comply with the mandatory communication plan.</w:t>
            </w:r>
          </w:p>
          <w:p w:rsidR="000D62CF" w:rsidRDefault="00F14B46" w:rsidP="00AB3063">
            <w:pPr>
              <w:spacing w:after="120"/>
            </w:pPr>
            <w:r>
              <w:t>The main challenges</w:t>
            </w:r>
            <w:r w:rsidR="00783500">
              <w:t xml:space="preserve"> related to IT tools</w:t>
            </w:r>
            <w:r>
              <w:t xml:space="preserve"> </w:t>
            </w:r>
            <w:r w:rsidR="001E3CD4">
              <w:t xml:space="preserve">in those three areas </w:t>
            </w:r>
            <w:r>
              <w:t>are</w:t>
            </w:r>
            <w:r w:rsidR="000D62CF">
              <w:t>:</w:t>
            </w:r>
          </w:p>
          <w:p w:rsidR="000D62CF" w:rsidRDefault="001117B7" w:rsidP="000D62CF">
            <w:pPr>
              <w:pStyle w:val="ListParagraph"/>
              <w:numPr>
                <w:ilvl w:val="0"/>
                <w:numId w:val="20"/>
              </w:numPr>
              <w:spacing w:after="120"/>
            </w:pPr>
            <w:r>
              <w:t xml:space="preserve">For official and external reporting purpose: </w:t>
            </w:r>
            <w:r w:rsidR="00F14B46">
              <w:t xml:space="preserve">the </w:t>
            </w:r>
            <w:r w:rsidR="000D62CF">
              <w:t xml:space="preserve">completeness, </w:t>
            </w:r>
            <w:r w:rsidR="00B9405D">
              <w:t xml:space="preserve">structuration </w:t>
            </w:r>
            <w:r w:rsidR="000D62CF">
              <w:t xml:space="preserve">and </w:t>
            </w:r>
            <w:r w:rsidR="00F14B46">
              <w:t>quality of data</w:t>
            </w:r>
            <w:r w:rsidR="00E473E1">
              <w:t>; for EAMR KPIs there is a need to go to EAMR and EAMR HQ applications to encode complementary data before being able to calculate the KPIs</w:t>
            </w:r>
          </w:p>
          <w:p w:rsidR="000D62CF" w:rsidRDefault="001117B7" w:rsidP="000D62CF">
            <w:pPr>
              <w:pStyle w:val="ListParagraph"/>
              <w:numPr>
                <w:ilvl w:val="0"/>
                <w:numId w:val="20"/>
              </w:numPr>
              <w:spacing w:after="120"/>
            </w:pPr>
            <w:r>
              <w:t xml:space="preserve">For transparency purpose: </w:t>
            </w:r>
            <w:r w:rsidR="00F14B46">
              <w:t xml:space="preserve">the availability of specific data and documents requested by transparency </w:t>
            </w:r>
            <w:r w:rsidR="000D62CF">
              <w:t>standards and our ability to publish them more frequently</w:t>
            </w:r>
            <w:r>
              <w:t xml:space="preserve"> (performance data, forecasts</w:t>
            </w:r>
            <w:r w:rsidR="008E6E04">
              <w:t>, matching with IATI sector codes, monthly or annual basis</w:t>
            </w:r>
            <w:r>
              <w:t>)</w:t>
            </w:r>
            <w:r w:rsidR="00E473E1">
              <w:t xml:space="preserve">; </w:t>
            </w:r>
            <w:r>
              <w:t xml:space="preserve">the difficulty to have a public repository where public documents can be available; </w:t>
            </w:r>
            <w:r w:rsidR="00E473E1">
              <w:t>it has a negative impact on DG DEVCO scoring in the IATI index</w:t>
            </w:r>
            <w:r>
              <w:t xml:space="preserve"> and an impact in term of intensive workload needed to gather all relevant data.</w:t>
            </w:r>
          </w:p>
          <w:p w:rsidR="00A41766" w:rsidRDefault="00A41766" w:rsidP="001117B7">
            <w:pPr>
              <w:pStyle w:val="ListParagraph"/>
              <w:numPr>
                <w:ilvl w:val="0"/>
                <w:numId w:val="20"/>
              </w:numPr>
              <w:spacing w:after="120"/>
            </w:pPr>
            <w:r>
              <w:t>and for communication purpose:</w:t>
            </w:r>
          </w:p>
          <w:p w:rsidR="00A41766" w:rsidRDefault="00A41766" w:rsidP="001117B7">
            <w:pPr>
              <w:pStyle w:val="ListParagraph"/>
              <w:numPr>
                <w:ilvl w:val="0"/>
                <w:numId w:val="21"/>
              </w:numPr>
              <w:spacing w:after="120"/>
            </w:pPr>
            <w:r>
              <w:t>the capture and follow up of communication plans for programmes</w:t>
            </w:r>
            <w:r w:rsidR="008327B6">
              <w:t xml:space="preserve"> including when working with international organisations</w:t>
            </w:r>
          </w:p>
          <w:p w:rsidR="00A41766" w:rsidRDefault="00A41766" w:rsidP="001117B7">
            <w:pPr>
              <w:pStyle w:val="ListParagraph"/>
              <w:numPr>
                <w:ilvl w:val="0"/>
                <w:numId w:val="22"/>
              </w:numPr>
              <w:spacing w:after="120"/>
            </w:pPr>
            <w:r>
              <w:t>the capture and easy access to</w:t>
            </w:r>
            <w:r w:rsidR="00F14B46">
              <w:t xml:space="preserve"> testimonies, </w:t>
            </w:r>
            <w:r w:rsidR="008327B6">
              <w:t xml:space="preserve">interviews, press release, </w:t>
            </w:r>
            <w:r w:rsidR="00F14B46">
              <w:t>pictures</w:t>
            </w:r>
            <w:r w:rsidR="008327B6">
              <w:t>, videos, publications</w:t>
            </w:r>
            <w:r w:rsidR="00F14B46">
              <w:t xml:space="preserve"> </w:t>
            </w:r>
            <w:r>
              <w:t xml:space="preserve">for </w:t>
            </w:r>
            <w:r w:rsidR="004F0D9C">
              <w:t>programme</w:t>
            </w:r>
            <w:r>
              <w:t>s and key events</w:t>
            </w:r>
          </w:p>
          <w:p w:rsidR="00F14B46" w:rsidRDefault="00A41766" w:rsidP="001117B7">
            <w:pPr>
              <w:pStyle w:val="ListParagraph"/>
              <w:numPr>
                <w:ilvl w:val="0"/>
                <w:numId w:val="22"/>
              </w:numPr>
              <w:spacing w:after="120"/>
            </w:pPr>
            <w:r>
              <w:t xml:space="preserve">the </w:t>
            </w:r>
            <w:r w:rsidR="00F14B46">
              <w:t xml:space="preserve">easy </w:t>
            </w:r>
            <w:r w:rsidR="000D62CF">
              <w:t xml:space="preserve">preparation and </w:t>
            </w:r>
            <w:r w:rsidR="00F14B46">
              <w:t xml:space="preserve">identification of </w:t>
            </w:r>
            <w:r w:rsidR="000D62CF">
              <w:t>case studies</w:t>
            </w:r>
          </w:p>
          <w:p w:rsidR="00E65AC0" w:rsidRDefault="00E65AC0" w:rsidP="001117B7">
            <w:pPr>
              <w:pStyle w:val="ListParagraph"/>
              <w:numPr>
                <w:ilvl w:val="0"/>
                <w:numId w:val="22"/>
              </w:numPr>
              <w:spacing w:after="120"/>
            </w:pPr>
            <w:r>
              <w:t xml:space="preserve">the capture of </w:t>
            </w:r>
            <w:r w:rsidR="004F0D9C">
              <w:t>programme</w:t>
            </w:r>
            <w:r>
              <w:t xml:space="preserve"> results</w:t>
            </w:r>
          </w:p>
          <w:p w:rsidR="00A41766" w:rsidRDefault="00A41766" w:rsidP="001117B7">
            <w:pPr>
              <w:pStyle w:val="ListParagraph"/>
              <w:numPr>
                <w:ilvl w:val="0"/>
                <w:numId w:val="22"/>
              </w:numPr>
              <w:spacing w:after="120"/>
            </w:pPr>
            <w:r>
              <w:t xml:space="preserve">the feeding of DEVCO website and EU Delegation websites with information on </w:t>
            </w:r>
            <w:r w:rsidR="003F0FF0">
              <w:t>EU funded</w:t>
            </w:r>
            <w:r>
              <w:t xml:space="preserve"> </w:t>
            </w:r>
            <w:r w:rsidR="004F0D9C">
              <w:t>programme</w:t>
            </w:r>
            <w:r w:rsidR="008327B6">
              <w:t>s</w:t>
            </w:r>
            <w:r>
              <w:t xml:space="preserve"> </w:t>
            </w:r>
          </w:p>
          <w:p w:rsidR="00A41766" w:rsidRDefault="00A41766" w:rsidP="00AB3063">
            <w:pPr>
              <w:spacing w:after="120"/>
            </w:pPr>
            <w:r>
              <w:lastRenderedPageBreak/>
              <w:t>With regard to external and official reporting the system:</w:t>
            </w:r>
          </w:p>
          <w:p w:rsidR="00A41766" w:rsidRDefault="00E3242E" w:rsidP="00992AF0">
            <w:pPr>
              <w:pStyle w:val="ListParagraph"/>
              <w:numPr>
                <w:ilvl w:val="0"/>
                <w:numId w:val="23"/>
              </w:numPr>
              <w:spacing w:after="120"/>
            </w:pPr>
            <w:r>
              <w:t>Must address key identified gaps in term of missing data and common indicators, depending on the outcomes of the on-going rationalisation exercise; first areas of action concern sector tagging, file tagging, easy access to documents, access to other data planned to be integrated into the system (dates, actors)</w:t>
            </w:r>
          </w:p>
          <w:p w:rsidR="00E3242E" w:rsidRDefault="00E3242E" w:rsidP="00992AF0">
            <w:pPr>
              <w:pStyle w:val="ListParagraph"/>
              <w:numPr>
                <w:ilvl w:val="0"/>
                <w:numId w:val="23"/>
              </w:numPr>
              <w:spacing w:after="120"/>
            </w:pPr>
            <w:r>
              <w:t xml:space="preserve">Should allow encoding of all data needed for EAMR at EU delegation or HQ level, allowing to push directly data </w:t>
            </w:r>
            <w:r w:rsidR="00E10CE8">
              <w:t>into the Data Ware House (</w:t>
            </w:r>
            <w:r w:rsidR="00287B0B">
              <w:t xml:space="preserve">data </w:t>
            </w:r>
            <w:r w:rsidR="00E10CE8">
              <w:t>to be processed) or into the EAMR module (if no processing is needed)</w:t>
            </w:r>
          </w:p>
          <w:p w:rsidR="00783500" w:rsidRDefault="00783500" w:rsidP="00992AF0">
            <w:pPr>
              <w:pStyle w:val="ListParagraph"/>
              <w:numPr>
                <w:ilvl w:val="0"/>
                <w:numId w:val="23"/>
              </w:numPr>
              <w:spacing w:after="120"/>
            </w:pPr>
            <w:r>
              <w:t xml:space="preserve">Coupled with a business intelligence function </w:t>
            </w:r>
            <w:r w:rsidR="00513077">
              <w:t>c</w:t>
            </w:r>
            <w:r>
              <w:t xml:space="preserve">ould provide </w:t>
            </w:r>
            <w:r w:rsidR="00513077">
              <w:t>ad hoc</w:t>
            </w:r>
            <w:r>
              <w:t xml:space="preserve"> reporting, </w:t>
            </w:r>
            <w:r w:rsidR="00513077">
              <w:t>in complementarity with</w:t>
            </w:r>
            <w:r>
              <w:t xml:space="preserve"> the </w:t>
            </w:r>
            <w:proofErr w:type="spellStart"/>
            <w:r>
              <w:t>datawarehouse</w:t>
            </w:r>
            <w:proofErr w:type="spellEnd"/>
            <w:r>
              <w:t xml:space="preserve"> </w:t>
            </w:r>
            <w:r w:rsidR="00513077">
              <w:t>on a cost effectiveness basis in the framework of the reporting catalogue defined by unit R1</w:t>
            </w:r>
          </w:p>
          <w:p w:rsidR="0060289A" w:rsidRDefault="0060289A" w:rsidP="00992AF0">
            <w:pPr>
              <w:pStyle w:val="ListParagraph"/>
              <w:numPr>
                <w:ilvl w:val="0"/>
                <w:numId w:val="23"/>
              </w:numPr>
              <w:spacing w:after="120"/>
            </w:pPr>
            <w:r>
              <w:t>By using appropriate master data common to the Commission (</w:t>
            </w:r>
            <w:proofErr w:type="spellStart"/>
            <w:r>
              <w:t>ie</w:t>
            </w:r>
            <w:proofErr w:type="spellEnd"/>
            <w:r>
              <w:t xml:space="preserve"> geographical tagging) the system should be able to receive country data or regional data related to activities performed by other DGs </w:t>
            </w:r>
            <w:r w:rsidR="004D32C0">
              <w:t>in Countries and regions where DEVCO, NEAR and FPI intervene; similarly it should be able to give access to those data to other concerned DGs.</w:t>
            </w:r>
          </w:p>
          <w:p w:rsidR="00D12641" w:rsidRDefault="00AB3063" w:rsidP="00AB3063">
            <w:pPr>
              <w:spacing w:after="120"/>
            </w:pPr>
            <w:r>
              <w:t xml:space="preserve">With regard to </w:t>
            </w:r>
            <w:r w:rsidR="0056302A">
              <w:t>transparency</w:t>
            </w:r>
            <w:r>
              <w:t xml:space="preserve"> the system</w:t>
            </w:r>
            <w:r w:rsidR="00992AF0">
              <w:t xml:space="preserve"> must allow </w:t>
            </w:r>
            <w:r w:rsidR="008F5D47">
              <w:t xml:space="preserve">concerned DGs and service </w:t>
            </w:r>
            <w:r w:rsidR="00992AF0">
              <w:t>complying with IATI requirements and particularly</w:t>
            </w:r>
            <w:r>
              <w:t>:</w:t>
            </w:r>
          </w:p>
          <w:p w:rsidR="00EA43AA" w:rsidRDefault="00692ACD" w:rsidP="00AB3063">
            <w:pPr>
              <w:pStyle w:val="ListParagraph"/>
              <w:numPr>
                <w:ilvl w:val="0"/>
                <w:numId w:val="13"/>
              </w:numPr>
              <w:spacing w:after="120"/>
            </w:pPr>
            <w:r>
              <w:t>Improving the reference entity</w:t>
            </w:r>
            <w:r w:rsidR="00C158CE">
              <w:t xml:space="preserve"> of IATI (activity)</w:t>
            </w:r>
            <w:r>
              <w:t>, currently based on decisions and contracts and planned to move to programme (see component 1)</w:t>
            </w:r>
          </w:p>
          <w:p w:rsidR="00992AF0" w:rsidRDefault="00692ACD" w:rsidP="00AB3063">
            <w:pPr>
              <w:pStyle w:val="ListParagraph"/>
              <w:numPr>
                <w:ilvl w:val="0"/>
                <w:numId w:val="13"/>
              </w:numPr>
              <w:spacing w:after="120"/>
            </w:pPr>
            <w:r>
              <w:t xml:space="preserve">Making available the documentation and data currently hardly accessible or missing in CRIS, particularly with regard to activity documentation  (pre-post impact </w:t>
            </w:r>
            <w:r w:rsidR="004F0D9C">
              <w:t>programme</w:t>
            </w:r>
            <w:r>
              <w:t xml:space="preserve"> appraisal, objectives, review of </w:t>
            </w:r>
            <w:r w:rsidR="004F0D9C">
              <w:t>programme</w:t>
            </w:r>
            <w:r>
              <w:t xml:space="preserve"> performance and evaluation, results, outcomes and outputs; for that purpose the system should offer for each document the possibility to add a tag "document to be published" (see component 6 and 8)</w:t>
            </w:r>
            <w:r w:rsidR="0002528E">
              <w:t xml:space="preserve"> and to offer a central repository for them accessible by the public</w:t>
            </w:r>
            <w:r w:rsidR="00C158CE">
              <w:t xml:space="preserve"> through the appropriate engine</w:t>
            </w:r>
          </w:p>
          <w:p w:rsidR="008F5D47" w:rsidRDefault="008F5D47" w:rsidP="008F5D47">
            <w:pPr>
              <w:pStyle w:val="ListParagraph"/>
              <w:numPr>
                <w:ilvl w:val="0"/>
                <w:numId w:val="13"/>
              </w:numPr>
              <w:spacing w:after="120"/>
            </w:pPr>
            <w:r>
              <w:t>Allowing through a business intelligence facility a direct reporting to IATI</w:t>
            </w:r>
          </w:p>
          <w:p w:rsidR="008F5D47" w:rsidRDefault="008F5D47" w:rsidP="008F5D47">
            <w:pPr>
              <w:pStyle w:val="ListParagraph"/>
              <w:numPr>
                <w:ilvl w:val="0"/>
                <w:numId w:val="13"/>
              </w:numPr>
              <w:spacing w:after="120"/>
            </w:pPr>
            <w:r>
              <w:t>Allowing a higher frequency of publication of raw data, the target being on a monthly basis</w:t>
            </w:r>
          </w:p>
          <w:p w:rsidR="0056302A" w:rsidRDefault="0056302A" w:rsidP="0056302A">
            <w:pPr>
              <w:spacing w:after="120"/>
            </w:pPr>
            <w:r>
              <w:t xml:space="preserve">With regard to communication </w:t>
            </w:r>
            <w:r w:rsidR="00E65AC0">
              <w:t xml:space="preserve">and visibility </w:t>
            </w:r>
            <w:r>
              <w:t>the system:</w:t>
            </w:r>
          </w:p>
          <w:p w:rsidR="0056302A" w:rsidRDefault="007D3D4F" w:rsidP="00992AF0">
            <w:pPr>
              <w:pStyle w:val="ListParagraph"/>
              <w:numPr>
                <w:ilvl w:val="0"/>
                <w:numId w:val="24"/>
              </w:numPr>
              <w:spacing w:after="120"/>
            </w:pPr>
            <w:r>
              <w:t>Must allow capturing the communication plan attached to each programme, and to feed the corresponding KPI in the EAMR report (KPI I5), including for programmes managed by an implementing partner</w:t>
            </w:r>
          </w:p>
          <w:p w:rsidR="007D3D4F" w:rsidRDefault="007D3D4F" w:rsidP="00992AF0">
            <w:pPr>
              <w:pStyle w:val="ListParagraph"/>
              <w:numPr>
                <w:ilvl w:val="0"/>
                <w:numId w:val="24"/>
              </w:numPr>
              <w:spacing w:after="120"/>
            </w:pPr>
            <w:r>
              <w:t>Should allow a follow up of the communication plan, on a voluntary basis</w:t>
            </w:r>
          </w:p>
          <w:p w:rsidR="007D3D4F" w:rsidRDefault="007D3D4F" w:rsidP="00992AF0">
            <w:pPr>
              <w:pStyle w:val="ListParagraph"/>
              <w:numPr>
                <w:ilvl w:val="0"/>
                <w:numId w:val="24"/>
              </w:numPr>
              <w:spacing w:after="120"/>
            </w:pPr>
            <w:r>
              <w:t>Should allow implementing partners to provide their communication plan as an input into the system, with a validation by an internal actor</w:t>
            </w:r>
          </w:p>
          <w:p w:rsidR="007D3D4F" w:rsidRDefault="007D3D4F" w:rsidP="00992AF0">
            <w:pPr>
              <w:pStyle w:val="ListParagraph"/>
              <w:numPr>
                <w:ilvl w:val="0"/>
                <w:numId w:val="24"/>
              </w:numPr>
              <w:spacing w:after="120"/>
            </w:pPr>
            <w:r>
              <w:t xml:space="preserve">Must allow </w:t>
            </w:r>
            <w:r w:rsidR="000B1FDA">
              <w:t xml:space="preserve">preparing communication pages of websites (EC/DEVCO, delegations) with </w:t>
            </w:r>
            <w:r>
              <w:t>any communication output like testimonies, interviews, press release, pictures, videos, publications for programme</w:t>
            </w:r>
            <w:r w:rsidR="000B1FDA">
              <w:t>s</w:t>
            </w:r>
            <w:r>
              <w:t xml:space="preserve"> and related events, with a reference based on metadata making the support easily researchable</w:t>
            </w:r>
          </w:p>
          <w:p w:rsidR="007D3D4F" w:rsidRDefault="007D3D4F" w:rsidP="00992AF0">
            <w:pPr>
              <w:pStyle w:val="ListParagraph"/>
              <w:numPr>
                <w:ilvl w:val="0"/>
                <w:numId w:val="24"/>
              </w:numPr>
              <w:spacing w:after="120"/>
            </w:pPr>
            <w:r>
              <w:t>Should fe</w:t>
            </w:r>
            <w:r w:rsidR="001C2671">
              <w:t>e</w:t>
            </w:r>
            <w:r>
              <w:t>d directly DEVCO website</w:t>
            </w:r>
            <w:r w:rsidR="00E65AC0">
              <w:t xml:space="preserve"> (EC Europa internet)</w:t>
            </w:r>
            <w:r>
              <w:t xml:space="preserve"> and the corresponding EU delegation website </w:t>
            </w:r>
            <w:r w:rsidR="001C2671">
              <w:t xml:space="preserve">with information on DEVCO activities and EU funded </w:t>
            </w:r>
            <w:r w:rsidR="004F0D9C">
              <w:t>programme</w:t>
            </w:r>
            <w:r w:rsidR="001C2671">
              <w:t xml:space="preserve"> (public documents, standard information package on </w:t>
            </w:r>
            <w:r w:rsidR="004F0D9C">
              <w:t>programme</w:t>
            </w:r>
            <w:r w:rsidR="001C2671" w:rsidRPr="008D6E51">
              <w:t>:</w:t>
            </w:r>
            <w:r w:rsidR="008D6E51">
              <w:t xml:space="preserve"> easy to understand title, amount, stakeholders, dates, short description, results, small map, testimonies, pictures and videos</w:t>
            </w:r>
            <w:r w:rsidR="001C2671">
              <w:t>)</w:t>
            </w:r>
          </w:p>
          <w:p w:rsidR="000B1FDA" w:rsidRDefault="000B1FDA" w:rsidP="000B1FDA">
            <w:pPr>
              <w:pStyle w:val="ListParagraph"/>
              <w:numPr>
                <w:ilvl w:val="0"/>
                <w:numId w:val="24"/>
              </w:numPr>
              <w:spacing w:after="120"/>
            </w:pPr>
            <w:r>
              <w:t>Should ease the preparation and identification of case studies by building on the standard information package above</w:t>
            </w:r>
          </w:p>
          <w:p w:rsidR="005840AF" w:rsidRDefault="005840AF" w:rsidP="00992AF0">
            <w:pPr>
              <w:pStyle w:val="ListParagraph"/>
              <w:numPr>
                <w:ilvl w:val="0"/>
                <w:numId w:val="24"/>
              </w:numPr>
              <w:spacing w:after="120"/>
            </w:pPr>
            <w:r>
              <w:t xml:space="preserve">Must allow </w:t>
            </w:r>
            <w:r w:rsidRPr="00213876">
              <w:rPr>
                <w:u w:val="single"/>
              </w:rPr>
              <w:t>not to make public</w:t>
            </w:r>
            <w:r>
              <w:t xml:space="preserve"> a document or data in case of duly justified confidentiality issue</w:t>
            </w:r>
          </w:p>
          <w:p w:rsidR="00AB3063" w:rsidRDefault="008D6E51" w:rsidP="00AB3063">
            <w:pPr>
              <w:spacing w:after="120"/>
            </w:pPr>
            <w:r>
              <w:t>Those needs are partially covered by current IT tools (CRIS, DWH, DEVCO website).</w:t>
            </w:r>
          </w:p>
        </w:tc>
      </w:tr>
    </w:tbl>
    <w:p w:rsidR="00CF5BFC" w:rsidRDefault="00CF5BFC" w:rsidP="001C6B97">
      <w:pPr>
        <w:spacing w:after="120"/>
      </w:pPr>
    </w:p>
    <w:p w:rsidR="00E023E0" w:rsidRDefault="00E023E0" w:rsidP="001C6B97">
      <w:pPr>
        <w:spacing w:after="120"/>
      </w:pPr>
    </w:p>
    <w:p w:rsidR="001274D2" w:rsidRDefault="001274D2" w:rsidP="001C6B97">
      <w:pPr>
        <w:spacing w:after="120"/>
      </w:pPr>
      <w:r>
        <w:t>Glossary</w:t>
      </w:r>
      <w:r w:rsidR="000F3FCE">
        <w:t xml:space="preserve"> (</w:t>
      </w:r>
      <w:r w:rsidR="000F3FCE" w:rsidRPr="00F50653">
        <w:rPr>
          <w:i/>
        </w:rPr>
        <w:t>to be completed</w:t>
      </w:r>
      <w:r w:rsidR="000F3FCE">
        <w:t>)</w:t>
      </w:r>
      <w:r>
        <w:t>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86394F" w:rsidTr="007C498C">
        <w:tc>
          <w:tcPr>
            <w:tcW w:w="2376" w:type="dxa"/>
          </w:tcPr>
          <w:p w:rsidR="0086394F" w:rsidRDefault="0086394F" w:rsidP="00111B88">
            <w:r>
              <w:t>CUD</w:t>
            </w:r>
          </w:p>
        </w:tc>
        <w:tc>
          <w:tcPr>
            <w:tcW w:w="7088" w:type="dxa"/>
          </w:tcPr>
          <w:p w:rsidR="0086394F" w:rsidRDefault="007C498C" w:rsidP="00111B88">
            <w:r>
              <w:t>Create, Update, Delete (mode of interaction with the system)</w:t>
            </w:r>
          </w:p>
        </w:tc>
      </w:tr>
      <w:tr w:rsidR="0086394F" w:rsidTr="007C498C">
        <w:tc>
          <w:tcPr>
            <w:tcW w:w="2376" w:type="dxa"/>
          </w:tcPr>
          <w:p w:rsidR="0086394F" w:rsidRDefault="0086394F" w:rsidP="00111B88">
            <w:r>
              <w:t>Dir geo</w:t>
            </w:r>
          </w:p>
        </w:tc>
        <w:tc>
          <w:tcPr>
            <w:tcW w:w="7088" w:type="dxa"/>
          </w:tcPr>
          <w:p w:rsidR="0086394F" w:rsidRDefault="007C498C" w:rsidP="00111B88">
            <w:r>
              <w:t>Director of the concerned geographic directorate (Dir geo is a visa)</w:t>
            </w:r>
          </w:p>
        </w:tc>
      </w:tr>
      <w:tr w:rsidR="0086394F" w:rsidTr="007C498C">
        <w:tc>
          <w:tcPr>
            <w:tcW w:w="2376" w:type="dxa"/>
          </w:tcPr>
          <w:p w:rsidR="0086394F" w:rsidRDefault="0086394F" w:rsidP="00111B88">
            <w:r>
              <w:t>Geo desk, unit, director</w:t>
            </w:r>
          </w:p>
        </w:tc>
        <w:tc>
          <w:tcPr>
            <w:tcW w:w="7088" w:type="dxa"/>
          </w:tcPr>
          <w:p w:rsidR="0086394F" w:rsidRDefault="007C498C" w:rsidP="00111B88">
            <w:proofErr w:type="spellStart"/>
            <w:r>
              <w:t>Resp</w:t>
            </w:r>
            <w:proofErr w:type="spellEnd"/>
            <w:r>
              <w:t xml:space="preserve"> the concerned geographical desk, unit or director</w:t>
            </w:r>
          </w:p>
        </w:tc>
      </w:tr>
      <w:tr w:rsidR="0086394F" w:rsidTr="007C498C">
        <w:tc>
          <w:tcPr>
            <w:tcW w:w="2376" w:type="dxa"/>
          </w:tcPr>
          <w:p w:rsidR="0086394F" w:rsidRDefault="0086394F" w:rsidP="00111B88">
            <w:proofErr w:type="spellStart"/>
            <w:r>
              <w:t>HoS</w:t>
            </w:r>
            <w:proofErr w:type="spellEnd"/>
          </w:p>
        </w:tc>
        <w:tc>
          <w:tcPr>
            <w:tcW w:w="7088" w:type="dxa"/>
          </w:tcPr>
          <w:p w:rsidR="0086394F" w:rsidRDefault="007C498C" w:rsidP="00111B88">
            <w:r>
              <w:t>Head of operational section in a Delegation (could be a team leader at HQ)</w:t>
            </w:r>
          </w:p>
        </w:tc>
      </w:tr>
      <w:tr w:rsidR="0086394F" w:rsidTr="007C498C">
        <w:tc>
          <w:tcPr>
            <w:tcW w:w="2376" w:type="dxa"/>
          </w:tcPr>
          <w:p w:rsidR="0086394F" w:rsidRDefault="0086394F" w:rsidP="00111B88">
            <w:proofErr w:type="spellStart"/>
            <w:r>
              <w:t>HoC</w:t>
            </w:r>
            <w:proofErr w:type="spellEnd"/>
          </w:p>
        </w:tc>
        <w:tc>
          <w:tcPr>
            <w:tcW w:w="7088" w:type="dxa"/>
          </w:tcPr>
          <w:p w:rsidR="0086394F" w:rsidRDefault="007C498C" w:rsidP="00111B88">
            <w:r>
              <w:t xml:space="preserve">Head of Cooperation (could be the head of operational section in Delegations with a single operational section, or the senior </w:t>
            </w:r>
            <w:proofErr w:type="spellStart"/>
            <w:r>
              <w:t>HoS</w:t>
            </w:r>
            <w:proofErr w:type="spellEnd"/>
            <w:r>
              <w:t xml:space="preserve"> in Delegations with two operational sections or more and no formal </w:t>
            </w:r>
            <w:proofErr w:type="spellStart"/>
            <w:r>
              <w:t>HoC</w:t>
            </w:r>
            <w:proofErr w:type="spellEnd"/>
            <w:r>
              <w:t xml:space="preserve"> position)</w:t>
            </w:r>
          </w:p>
        </w:tc>
      </w:tr>
      <w:tr w:rsidR="0086394F" w:rsidTr="007C498C">
        <w:tc>
          <w:tcPr>
            <w:tcW w:w="2376" w:type="dxa"/>
          </w:tcPr>
          <w:p w:rsidR="0086394F" w:rsidRDefault="0086394F" w:rsidP="00111B88">
            <w:proofErr w:type="spellStart"/>
            <w:r>
              <w:t>HoD</w:t>
            </w:r>
            <w:proofErr w:type="spellEnd"/>
          </w:p>
        </w:tc>
        <w:tc>
          <w:tcPr>
            <w:tcW w:w="7088" w:type="dxa"/>
          </w:tcPr>
          <w:p w:rsidR="0086394F" w:rsidRDefault="007C498C" w:rsidP="004670B3">
            <w:r>
              <w:t xml:space="preserve">Head of Delegation (double </w:t>
            </w:r>
            <w:r w:rsidR="004670B3">
              <w:t>hat</w:t>
            </w:r>
            <w:r>
              <w:t xml:space="preserve"> staff: EEAS and DEVCO)</w:t>
            </w:r>
          </w:p>
        </w:tc>
      </w:tr>
      <w:tr w:rsidR="00111B88" w:rsidTr="007C498C">
        <w:tc>
          <w:tcPr>
            <w:tcW w:w="2376" w:type="dxa"/>
          </w:tcPr>
          <w:p w:rsidR="00111B88" w:rsidRDefault="00111B88" w:rsidP="00111B88">
            <w:r>
              <w:t>OM</w:t>
            </w:r>
          </w:p>
        </w:tc>
        <w:tc>
          <w:tcPr>
            <w:tcW w:w="7088" w:type="dxa"/>
          </w:tcPr>
          <w:p w:rsidR="00111B88" w:rsidRDefault="00111B88" w:rsidP="00111B88">
            <w:r>
              <w:t>Operation Manager</w:t>
            </w:r>
          </w:p>
        </w:tc>
      </w:tr>
      <w:tr w:rsidR="0086394F" w:rsidTr="007C498C">
        <w:tc>
          <w:tcPr>
            <w:tcW w:w="2376" w:type="dxa"/>
          </w:tcPr>
          <w:p w:rsidR="0086394F" w:rsidRDefault="0086394F" w:rsidP="00111B88">
            <w:r>
              <w:t>R</w:t>
            </w:r>
          </w:p>
        </w:tc>
        <w:tc>
          <w:tcPr>
            <w:tcW w:w="7088" w:type="dxa"/>
          </w:tcPr>
          <w:p w:rsidR="0086394F" w:rsidRDefault="007C498C" w:rsidP="00111B88">
            <w:r>
              <w:t>Read only (mode of interaction with the system)</w:t>
            </w:r>
          </w:p>
        </w:tc>
      </w:tr>
      <w:tr w:rsidR="0086394F" w:rsidTr="007C498C">
        <w:tc>
          <w:tcPr>
            <w:tcW w:w="2376" w:type="dxa"/>
          </w:tcPr>
          <w:p w:rsidR="0086394F" w:rsidRDefault="0086394F" w:rsidP="00111B88"/>
        </w:tc>
        <w:tc>
          <w:tcPr>
            <w:tcW w:w="7088" w:type="dxa"/>
          </w:tcPr>
          <w:p w:rsidR="0086394F" w:rsidRDefault="0086394F" w:rsidP="00111B88"/>
        </w:tc>
      </w:tr>
      <w:tr w:rsidR="00A8221F" w:rsidTr="00A8221F">
        <w:tc>
          <w:tcPr>
            <w:tcW w:w="2376" w:type="dxa"/>
          </w:tcPr>
          <w:p w:rsidR="00A8221F" w:rsidRDefault="00A8221F" w:rsidP="000512CE"/>
        </w:tc>
        <w:tc>
          <w:tcPr>
            <w:tcW w:w="7088" w:type="dxa"/>
          </w:tcPr>
          <w:p w:rsidR="00A8221F" w:rsidRDefault="00A8221F" w:rsidP="000512CE"/>
        </w:tc>
      </w:tr>
      <w:tr w:rsidR="00A8221F" w:rsidTr="00A8221F">
        <w:tc>
          <w:tcPr>
            <w:tcW w:w="2376" w:type="dxa"/>
          </w:tcPr>
          <w:p w:rsidR="00A8221F" w:rsidRDefault="00A8221F" w:rsidP="000512CE"/>
        </w:tc>
        <w:tc>
          <w:tcPr>
            <w:tcW w:w="7088" w:type="dxa"/>
          </w:tcPr>
          <w:p w:rsidR="00A8221F" w:rsidRDefault="00A8221F" w:rsidP="000512CE"/>
        </w:tc>
      </w:tr>
    </w:tbl>
    <w:p w:rsidR="0086394F" w:rsidRDefault="0086394F" w:rsidP="001C6B97">
      <w:pPr>
        <w:spacing w:after="120"/>
      </w:pPr>
    </w:p>
    <w:p w:rsidR="0086394F" w:rsidRDefault="0086394F" w:rsidP="001C6B97">
      <w:pPr>
        <w:spacing w:after="120"/>
      </w:pPr>
    </w:p>
    <w:p w:rsidR="001C6B97" w:rsidRDefault="008D6E51" w:rsidP="001C6B97">
      <w:pPr>
        <w:spacing w:after="120"/>
      </w:pPr>
      <w:proofErr w:type="gramStart"/>
      <w:r>
        <w:t>"</w:t>
      </w:r>
      <w:r w:rsidRPr="008D6E51">
        <w:t xml:space="preserve"> </w:t>
      </w:r>
      <w:r>
        <w:t>External</w:t>
      </w:r>
      <w:proofErr w:type="gramEnd"/>
      <w:r>
        <w:t xml:space="preserve"> and official reporting, transparency and communication </w:t>
      </w:r>
      <w:r w:rsidR="008F566C">
        <w:t>"</w:t>
      </w:r>
      <w:r w:rsidR="005B6715">
        <w:t xml:space="preserve"> has the following main</w:t>
      </w:r>
      <w:r>
        <w:t xml:space="preserve"> </w:t>
      </w:r>
      <w:r w:rsidR="001C6B97">
        <w:t>purpos</w:t>
      </w:r>
      <w:r w:rsidR="00FE610E">
        <w:t xml:space="preserve">es: </w:t>
      </w:r>
    </w:p>
    <w:p w:rsidR="0001213D" w:rsidRDefault="007A4DD3" w:rsidP="001C6B97">
      <w:pPr>
        <w:pStyle w:val="ListParagraph"/>
        <w:numPr>
          <w:ilvl w:val="0"/>
          <w:numId w:val="2"/>
        </w:numPr>
        <w:spacing w:after="120"/>
      </w:pPr>
      <w:r>
        <w:t>Filling the gaps in term of data and documents for external/*official reporting, transparency and communication</w:t>
      </w:r>
    </w:p>
    <w:p w:rsidR="007A4DD3" w:rsidRDefault="007A4DD3" w:rsidP="001C6B97">
      <w:pPr>
        <w:pStyle w:val="ListParagraph"/>
        <w:numPr>
          <w:ilvl w:val="0"/>
          <w:numId w:val="2"/>
        </w:numPr>
        <w:spacing w:after="120"/>
      </w:pPr>
      <w:r>
        <w:t>Supporting the concerned DGs in making transparency and public communication data available</w:t>
      </w:r>
    </w:p>
    <w:p w:rsidR="007A4DD3" w:rsidRDefault="007A4DD3" w:rsidP="001C6B97">
      <w:pPr>
        <w:pStyle w:val="ListParagraph"/>
        <w:numPr>
          <w:ilvl w:val="0"/>
          <w:numId w:val="2"/>
        </w:numPr>
        <w:spacing w:after="120"/>
      </w:pPr>
      <w:r>
        <w:t>Easing staff work in their reporting obligations (as for EAMR)</w:t>
      </w:r>
    </w:p>
    <w:p w:rsidR="008F566C" w:rsidRDefault="008F566C" w:rsidP="001C6B97">
      <w:pPr>
        <w:spacing w:after="120"/>
      </w:pPr>
    </w:p>
    <w:p w:rsidR="004438F2" w:rsidRDefault="004438F2" w:rsidP="001C6B97">
      <w:pPr>
        <w:spacing w:after="120"/>
      </w:pPr>
      <w:r>
        <w:t xml:space="preserve">This component has </w:t>
      </w:r>
      <w:r w:rsidR="005B6715">
        <w:t xml:space="preserve">strong </w:t>
      </w:r>
      <w:r>
        <w:t>interactions and overlaps with:</w:t>
      </w:r>
    </w:p>
    <w:p w:rsidR="00CF5BFC" w:rsidRDefault="00CF5BFC" w:rsidP="00CF5BFC">
      <w:pPr>
        <w:pStyle w:val="ListParagraph"/>
        <w:numPr>
          <w:ilvl w:val="0"/>
          <w:numId w:val="1"/>
        </w:numPr>
        <w:spacing w:after="120"/>
      </w:pPr>
      <w:r w:rsidRPr="00CF5BFC">
        <w:rPr>
          <w:u w:val="single"/>
        </w:rPr>
        <w:t>component 8</w:t>
      </w:r>
      <w:r>
        <w:t xml:space="preserve"> (capitalising and accessing to knowledge) in term of sector tagging, file tagging, </w:t>
      </w:r>
      <w:r w:rsidR="007B2D55">
        <w:t>way to capture</w:t>
      </w:r>
      <w:r>
        <w:t xml:space="preserve"> testimonies </w:t>
      </w:r>
      <w:r w:rsidR="007B2D55">
        <w:t xml:space="preserve">on </w:t>
      </w:r>
      <w:r w:rsidR="004F0D9C">
        <w:t>programme</w:t>
      </w:r>
      <w:r w:rsidR="007B2D55">
        <w:t>s</w:t>
      </w:r>
    </w:p>
    <w:p w:rsidR="00CF5BFC" w:rsidRDefault="00CF5BFC" w:rsidP="00CF5BFC">
      <w:pPr>
        <w:pStyle w:val="ListParagraph"/>
        <w:numPr>
          <w:ilvl w:val="0"/>
          <w:numId w:val="1"/>
        </w:numPr>
        <w:spacing w:after="120"/>
      </w:pPr>
      <w:r w:rsidRPr="00CF5BFC">
        <w:rPr>
          <w:u w:val="single"/>
        </w:rPr>
        <w:t>component 4.6</w:t>
      </w:r>
      <w:r>
        <w:t xml:space="preserve"> (key events and </w:t>
      </w:r>
      <w:r w:rsidR="004F0D9C">
        <w:t>programme</w:t>
      </w:r>
      <w:r>
        <w:t xml:space="preserve"> follow up): in term of making available communication outputs</w:t>
      </w:r>
    </w:p>
    <w:p w:rsidR="00CF5BFC" w:rsidRDefault="00CF5BFC" w:rsidP="00CF5BFC">
      <w:pPr>
        <w:pStyle w:val="ListParagraph"/>
        <w:numPr>
          <w:ilvl w:val="0"/>
          <w:numId w:val="1"/>
        </w:numPr>
        <w:spacing w:after="120"/>
      </w:pPr>
      <w:r w:rsidRPr="00CF5BFC">
        <w:rPr>
          <w:u w:val="single"/>
        </w:rPr>
        <w:t>component 4.7</w:t>
      </w:r>
      <w:r>
        <w:t xml:space="preserve"> (quality and risk management, audits and evaluations): in term of providing information on evaluations (transparency requirement)</w:t>
      </w:r>
    </w:p>
    <w:p w:rsidR="00CF5BFC" w:rsidRPr="00CF5BFC" w:rsidRDefault="00CF5BFC" w:rsidP="00CF5BFC">
      <w:pPr>
        <w:pStyle w:val="ListParagraph"/>
        <w:numPr>
          <w:ilvl w:val="0"/>
          <w:numId w:val="1"/>
        </w:numPr>
        <w:spacing w:after="120"/>
      </w:pPr>
      <w:r w:rsidRPr="00CF5BFC">
        <w:rPr>
          <w:u w:val="single"/>
        </w:rPr>
        <w:t>component 5</w:t>
      </w:r>
      <w:r w:rsidRPr="00CF5BFC">
        <w:t xml:space="preserve"> (results management): in term of providing information on results</w:t>
      </w:r>
      <w:r>
        <w:t xml:space="preserve"> (transparency requirement</w:t>
      </w:r>
      <w:r w:rsidRPr="00CF5BFC">
        <w:t>)</w:t>
      </w:r>
    </w:p>
    <w:p w:rsidR="001C6B97" w:rsidRPr="00CF5BFC" w:rsidRDefault="00CF5BFC" w:rsidP="00CF5BFC">
      <w:pPr>
        <w:pStyle w:val="ListParagraph"/>
        <w:numPr>
          <w:ilvl w:val="0"/>
          <w:numId w:val="1"/>
        </w:numPr>
        <w:spacing w:after="120"/>
      </w:pPr>
      <w:r w:rsidRPr="00CF5BFC">
        <w:rPr>
          <w:u w:val="single"/>
        </w:rPr>
        <w:t>component 6</w:t>
      </w:r>
      <w:r w:rsidRPr="00CF5BFC">
        <w:t xml:space="preserve"> (document management) in term of making </w:t>
      </w:r>
      <w:r>
        <w:t xml:space="preserve">selected </w:t>
      </w:r>
      <w:r w:rsidRPr="00CF5BFC">
        <w:t>documents available to the public</w:t>
      </w:r>
      <w:r>
        <w:t xml:space="preserve"> (transparency requirement)</w:t>
      </w:r>
    </w:p>
    <w:p w:rsidR="009E7895" w:rsidRPr="00CF5BFC" w:rsidRDefault="009E7895" w:rsidP="001C6B97">
      <w:pPr>
        <w:spacing w:after="120"/>
        <w:rPr>
          <w:u w:val="single"/>
        </w:rPr>
      </w:pPr>
    </w:p>
    <w:p w:rsidR="004438F2" w:rsidRDefault="001C6B97" w:rsidP="001C6B97">
      <w:pPr>
        <w:spacing w:after="120"/>
      </w:pPr>
      <w:r w:rsidRPr="00310780">
        <w:rPr>
          <w:u w:val="single"/>
        </w:rPr>
        <w:t>Actors involved</w:t>
      </w:r>
      <w:r>
        <w:t xml:space="preserve"> in </w:t>
      </w:r>
      <w:r w:rsidR="008D6E51">
        <w:t>external and official reporting, transparency and communication</w:t>
      </w:r>
      <w:r>
        <w:t>:</w:t>
      </w:r>
    </w:p>
    <w:p w:rsidR="00027886" w:rsidRDefault="00027886" w:rsidP="00E40F3D">
      <w:pPr>
        <w:pStyle w:val="ListParagraph"/>
        <w:numPr>
          <w:ilvl w:val="0"/>
          <w:numId w:val="4"/>
        </w:numPr>
        <w:spacing w:after="120"/>
      </w:pPr>
      <w:r>
        <w:lastRenderedPageBreak/>
        <w:t xml:space="preserve">At country/region level: </w:t>
      </w:r>
      <w:r w:rsidR="005B6715">
        <w:t>operational staff (</w:t>
      </w:r>
      <w:r>
        <w:t>operation manager</w:t>
      </w:r>
      <w:r w:rsidR="005B6715">
        <w:t>, head of section, head of cooperation</w:t>
      </w:r>
      <w:r w:rsidR="00E66103">
        <w:t>, Head of Finance and contract section</w:t>
      </w:r>
      <w:r w:rsidR="005B6715">
        <w:t>)</w:t>
      </w:r>
      <w:r w:rsidR="00E40F3D">
        <w:t xml:space="preserve">, </w:t>
      </w:r>
      <w:r w:rsidR="005B6715">
        <w:t>Head of Delegation</w:t>
      </w:r>
      <w:r w:rsidR="00E40F3D">
        <w:t>,</w:t>
      </w:r>
      <w:r w:rsidR="007A4DD3">
        <w:t xml:space="preserve"> local DEVCO communication focal point</w:t>
      </w:r>
      <w:r w:rsidR="00E66103">
        <w:t xml:space="preserve"> (COMCORD)</w:t>
      </w:r>
      <w:r w:rsidR="007A4DD3">
        <w:t>, local communication officer (EEAS)</w:t>
      </w:r>
    </w:p>
    <w:p w:rsidR="00027886" w:rsidRDefault="00027886" w:rsidP="00027886">
      <w:pPr>
        <w:pStyle w:val="ListParagraph"/>
        <w:numPr>
          <w:ilvl w:val="0"/>
          <w:numId w:val="4"/>
        </w:numPr>
        <w:spacing w:after="120"/>
      </w:pPr>
      <w:r>
        <w:t xml:space="preserve">At HQ level: </w:t>
      </w:r>
      <w:r w:rsidR="005B6715">
        <w:t>operational staff (geographical unit</w:t>
      </w:r>
      <w:r w:rsidR="00D261AA">
        <w:t>s and thematic units)</w:t>
      </w:r>
      <w:r w:rsidR="007A4DD3">
        <w:t>, specialised units (communication unit 05, unit R1 for external/official reporting, unit A2 for transparency)</w:t>
      </w:r>
    </w:p>
    <w:p w:rsidR="00027886" w:rsidRDefault="007A4DD3" w:rsidP="00027886">
      <w:pPr>
        <w:pStyle w:val="ListParagraph"/>
        <w:numPr>
          <w:ilvl w:val="0"/>
          <w:numId w:val="4"/>
        </w:numPr>
        <w:spacing w:after="120"/>
      </w:pPr>
      <w:r>
        <w:t>Public, IATI secretariat, implementing partners</w:t>
      </w:r>
    </w:p>
    <w:p w:rsidR="001274D2" w:rsidRDefault="001274D2" w:rsidP="00310780">
      <w:pPr>
        <w:spacing w:after="120"/>
      </w:pPr>
      <w:r>
        <w:rPr>
          <w:u w:val="single"/>
        </w:rPr>
        <w:t xml:space="preserve">DEVCO Processes involved </w:t>
      </w:r>
      <w:r w:rsidRPr="001274D2">
        <w:t xml:space="preserve">in </w:t>
      </w:r>
      <w:r w:rsidR="007A4DD3">
        <w:t>external and official reporting, transparency and communication</w:t>
      </w:r>
      <w:r w:rsidRPr="001274D2">
        <w:t>:</w:t>
      </w:r>
    </w:p>
    <w:p w:rsidR="001274D2" w:rsidRDefault="007A4DD3" w:rsidP="001274D2">
      <w:pPr>
        <w:pStyle w:val="ListParagraph"/>
        <w:numPr>
          <w:ilvl w:val="0"/>
          <w:numId w:val="8"/>
        </w:numPr>
        <w:spacing w:after="120"/>
      </w:pPr>
      <w:r>
        <w:t>Mainly at level of implementation and evaluation</w:t>
      </w:r>
    </w:p>
    <w:p w:rsidR="007A4DD3" w:rsidRDefault="007A4DD3" w:rsidP="001274D2">
      <w:pPr>
        <w:pStyle w:val="ListParagraph"/>
        <w:numPr>
          <w:ilvl w:val="0"/>
          <w:numId w:val="8"/>
        </w:numPr>
        <w:spacing w:after="120"/>
      </w:pPr>
      <w:r>
        <w:t xml:space="preserve">To a less extent for programming and identification/evaluation process (documents to be made public, initiation of the </w:t>
      </w:r>
      <w:r w:rsidR="004E66B4">
        <w:t xml:space="preserve">standard view for a </w:t>
      </w:r>
      <w:r w:rsidR="004F0D9C">
        <w:t>programme</w:t>
      </w:r>
      <w:r w:rsidR="004E66B4">
        <w:t>)</w:t>
      </w:r>
    </w:p>
    <w:p w:rsidR="001274D2" w:rsidRDefault="001274D2" w:rsidP="00310780">
      <w:pPr>
        <w:spacing w:after="120"/>
        <w:rPr>
          <w:u w:val="single"/>
        </w:rPr>
      </w:pPr>
    </w:p>
    <w:p w:rsidR="00310780" w:rsidRDefault="00310780" w:rsidP="00310780">
      <w:pPr>
        <w:spacing w:after="120"/>
      </w:pPr>
      <w:r w:rsidRPr="00310780">
        <w:rPr>
          <w:u w:val="single"/>
        </w:rPr>
        <w:t>Triggers/prioritisation/internal reporting needs</w:t>
      </w:r>
      <w:r>
        <w:t xml:space="preserve"> (dashboards):</w:t>
      </w:r>
    </w:p>
    <w:p w:rsidR="00E40F3D" w:rsidRDefault="00E66103" w:rsidP="00E66103">
      <w:pPr>
        <w:pStyle w:val="ListParagraph"/>
        <w:numPr>
          <w:ilvl w:val="0"/>
          <w:numId w:val="14"/>
        </w:numPr>
        <w:spacing w:after="120"/>
      </w:pPr>
      <w:r>
        <w:t>At country/region level: operational staff (operation manager, head of section, head of cooperation, Head of Finance and contract section), Head of Delegation, local DEVCO communication focal point (COMCORD), local communication officer (EEAS)</w:t>
      </w:r>
      <w:r w:rsidR="00E40F3D">
        <w:t>:</w:t>
      </w:r>
    </w:p>
    <w:p w:rsidR="00F81789" w:rsidRDefault="00E3749E" w:rsidP="00F50653">
      <w:pPr>
        <w:pStyle w:val="ListParagraph"/>
        <w:numPr>
          <w:ilvl w:val="0"/>
          <w:numId w:val="15"/>
        </w:numPr>
        <w:spacing w:after="120"/>
      </w:pPr>
      <w:r>
        <w:t>Operational manager must be able to encode the existence of a communication plan for a given programme, as well as to upload the document- CUD</w:t>
      </w:r>
    </w:p>
    <w:p w:rsidR="00E3749E" w:rsidRDefault="00E3749E" w:rsidP="00F50653">
      <w:pPr>
        <w:pStyle w:val="ListParagraph"/>
        <w:numPr>
          <w:ilvl w:val="0"/>
          <w:numId w:val="15"/>
        </w:numPr>
        <w:spacing w:after="120"/>
      </w:pPr>
      <w:r>
        <w:t>Operation</w:t>
      </w:r>
      <w:r w:rsidR="005E42BF">
        <w:t>al</w:t>
      </w:r>
      <w:r>
        <w:t xml:space="preserve"> managers should be able to do a follow up of communication activities planned, on a voluntary basis (encoding of activities and milestones</w:t>
      </w:r>
      <w:r w:rsidR="005E42BF">
        <w:t>, comment on the state of play)- CUD</w:t>
      </w:r>
    </w:p>
    <w:p w:rsidR="0039415E" w:rsidRDefault="0039415E" w:rsidP="00F50653">
      <w:pPr>
        <w:pStyle w:val="ListParagraph"/>
        <w:numPr>
          <w:ilvl w:val="0"/>
          <w:numId w:val="15"/>
        </w:numPr>
        <w:spacing w:after="120"/>
      </w:pPr>
      <w:r>
        <w:t>Operational managers must be able to use metadata as reference for communication outputs to allow an easy search/retrieving (testimonies, pictures, videos, leaflet, publications, media coverage)- CUD</w:t>
      </w:r>
    </w:p>
    <w:p w:rsidR="0039415E" w:rsidRDefault="0039415E" w:rsidP="00F50653">
      <w:pPr>
        <w:pStyle w:val="ListParagraph"/>
        <w:numPr>
          <w:ilvl w:val="0"/>
          <w:numId w:val="15"/>
        </w:numPr>
        <w:spacing w:after="120"/>
      </w:pPr>
      <w:r>
        <w:t>Operational managers must be able to identify which document</w:t>
      </w:r>
      <w:r w:rsidR="005840AF">
        <w:t xml:space="preserve"> or data has to be put in the public sphere based on a proposal made by the system according to the nature of the document/data; they must have the possibility to </w:t>
      </w:r>
      <w:r w:rsidR="00DA32DF">
        <w:t>p</w:t>
      </w:r>
      <w:r w:rsidR="005840AF">
        <w:t xml:space="preserve">ropose not to make public the document data with a justification, with a validation from the </w:t>
      </w:r>
      <w:proofErr w:type="spellStart"/>
      <w:r w:rsidR="005840AF">
        <w:t>HoC</w:t>
      </w:r>
      <w:proofErr w:type="spellEnd"/>
      <w:r w:rsidR="005840AF">
        <w:t>/</w:t>
      </w:r>
      <w:proofErr w:type="spellStart"/>
      <w:r w:rsidR="005840AF">
        <w:t>HoU</w:t>
      </w:r>
      <w:proofErr w:type="spellEnd"/>
      <w:r w:rsidR="005840AF">
        <w:t xml:space="preserve"> - CUD</w:t>
      </w:r>
    </w:p>
    <w:p w:rsidR="005E42BF" w:rsidRDefault="0039415E" w:rsidP="00F50653">
      <w:pPr>
        <w:pStyle w:val="ListParagraph"/>
        <w:numPr>
          <w:ilvl w:val="0"/>
          <w:numId w:val="15"/>
        </w:numPr>
        <w:spacing w:after="120"/>
      </w:pPr>
      <w:r>
        <w:t>Operational managers should be able to encode and tag as such case studies</w:t>
      </w:r>
      <w:r w:rsidR="00DA32DF">
        <w:t xml:space="preserve"> based on the standard information package</w:t>
      </w:r>
      <w:r>
        <w:t xml:space="preserve"> </w:t>
      </w:r>
      <w:r w:rsidR="00DA32DF">
        <w:t>mandatory for all programmes,</w:t>
      </w:r>
      <w:r>
        <w:t xml:space="preserve"> according to unit 05 template- CUD</w:t>
      </w:r>
    </w:p>
    <w:p w:rsidR="0039415E" w:rsidRDefault="0039415E" w:rsidP="00F50653">
      <w:pPr>
        <w:pStyle w:val="ListParagraph"/>
        <w:numPr>
          <w:ilvl w:val="0"/>
          <w:numId w:val="15"/>
        </w:numPr>
        <w:spacing w:after="120"/>
      </w:pPr>
      <w:r>
        <w:t>Operational managers should be able to visualise quickly what information will go to/is part of the public sphere- R</w:t>
      </w:r>
    </w:p>
    <w:p w:rsidR="00DA32DF" w:rsidRDefault="00DA32DF" w:rsidP="00F50653">
      <w:pPr>
        <w:pStyle w:val="ListParagraph"/>
        <w:numPr>
          <w:ilvl w:val="0"/>
          <w:numId w:val="15"/>
        </w:numPr>
        <w:spacing w:after="120"/>
      </w:pPr>
      <w:r>
        <w:t xml:space="preserve">Head of Sections and Head of Cooperation should be able to visualise </w:t>
      </w:r>
      <w:r w:rsidR="0054452A">
        <w:t>an overview of communication and visibility status for their portfolio with a quick access to related communication documents or materials- R</w:t>
      </w:r>
    </w:p>
    <w:p w:rsidR="00E40F3D" w:rsidRDefault="00FC45FA" w:rsidP="00E40F3D">
      <w:pPr>
        <w:pStyle w:val="ListParagraph"/>
        <w:numPr>
          <w:ilvl w:val="0"/>
          <w:numId w:val="14"/>
        </w:numPr>
        <w:spacing w:after="120"/>
      </w:pPr>
      <w:r>
        <w:t xml:space="preserve">At HQ level: operational staff (geographical units and thematic units), specialised units (communication unit 05, unit R1 for external/official reporting, unit A2 for transparency </w:t>
      </w:r>
    </w:p>
    <w:p w:rsidR="0076660B" w:rsidRPr="00F50653" w:rsidRDefault="0076660B" w:rsidP="00F50653">
      <w:pPr>
        <w:pStyle w:val="ListParagraph"/>
        <w:spacing w:after="120"/>
        <w:rPr>
          <w:i/>
        </w:rPr>
      </w:pPr>
      <w:r w:rsidRPr="00F50653">
        <w:rPr>
          <w:i/>
        </w:rPr>
        <w:t>Functionalities are similar as for EU Delegation staff</w:t>
      </w:r>
      <w:r w:rsidR="00FC45FA">
        <w:rPr>
          <w:i/>
        </w:rPr>
        <w:t xml:space="preserve"> for geographical and thematic units</w:t>
      </w:r>
    </w:p>
    <w:p w:rsidR="0076660B" w:rsidRDefault="009F25C3" w:rsidP="00F50653">
      <w:pPr>
        <w:pStyle w:val="ListParagraph"/>
        <w:numPr>
          <w:ilvl w:val="0"/>
          <w:numId w:val="16"/>
        </w:numPr>
        <w:spacing w:after="120"/>
      </w:pPr>
      <w:r>
        <w:t>Reporting unit R1 should be able to generate directly from the system, using a business intelligence facility, the external and official reports not requiring to process data from different systems; corresponding reports to be identified (</w:t>
      </w:r>
      <w:proofErr w:type="spellStart"/>
      <w:r>
        <w:t>ie</w:t>
      </w:r>
      <w:proofErr w:type="spellEnd"/>
      <w:r>
        <w:t xml:space="preserve"> IATI requirements)- R</w:t>
      </w:r>
    </w:p>
    <w:p w:rsidR="00B4550E" w:rsidRDefault="00B4550E" w:rsidP="00F50653">
      <w:pPr>
        <w:pStyle w:val="ListParagraph"/>
        <w:numPr>
          <w:ilvl w:val="0"/>
          <w:numId w:val="16"/>
        </w:numPr>
        <w:spacing w:after="120"/>
      </w:pPr>
      <w:r>
        <w:lastRenderedPageBreak/>
        <w:t>Communication unit 05 must be able to access to all communication and visibility status, data, documents and materials for its own needs-R</w:t>
      </w:r>
    </w:p>
    <w:p w:rsidR="00B4550E" w:rsidRDefault="00B4550E" w:rsidP="00F50653">
      <w:pPr>
        <w:pStyle w:val="ListParagraph"/>
        <w:numPr>
          <w:ilvl w:val="0"/>
          <w:numId w:val="16"/>
        </w:numPr>
        <w:spacing w:after="120"/>
      </w:pPr>
      <w:r>
        <w:t xml:space="preserve"> the system should allow to notify to the concerned operational manager or to liaise with him about any use of documentation and materials - CUD</w:t>
      </w:r>
    </w:p>
    <w:p w:rsidR="00E40F3D" w:rsidRDefault="00FC45FA" w:rsidP="00E40F3D">
      <w:pPr>
        <w:pStyle w:val="ListParagraph"/>
        <w:numPr>
          <w:ilvl w:val="0"/>
          <w:numId w:val="14"/>
        </w:numPr>
        <w:spacing w:after="120"/>
      </w:pPr>
      <w:r>
        <w:t>Public, IATI secretariat, implementing partners</w:t>
      </w:r>
    </w:p>
    <w:p w:rsidR="00E40F3D" w:rsidRDefault="0039415E" w:rsidP="00F50653">
      <w:pPr>
        <w:pStyle w:val="ListParagraph"/>
        <w:numPr>
          <w:ilvl w:val="0"/>
          <w:numId w:val="18"/>
        </w:numPr>
        <w:spacing w:after="120"/>
      </w:pPr>
      <w:r>
        <w:t xml:space="preserve">The public should be able to access to a set of selected documents via DEVCO website and via the concerned EU Delegation website (approved programming documents, approved actions, standard view on programmes) </w:t>
      </w:r>
    </w:p>
    <w:p w:rsidR="0039415E" w:rsidRDefault="0039415E" w:rsidP="00F50653">
      <w:pPr>
        <w:pStyle w:val="ListParagraph"/>
        <w:numPr>
          <w:ilvl w:val="0"/>
          <w:numId w:val="18"/>
        </w:numPr>
        <w:spacing w:after="120"/>
      </w:pPr>
      <w:r>
        <w:t>Implementing partners should be able to upload their own communication plan related to the programme co-founded by the EU, and to report and provide inputs related to EU visibility and to the whole programme</w:t>
      </w:r>
    </w:p>
    <w:p w:rsidR="0062796B" w:rsidRDefault="0062796B" w:rsidP="008848C8">
      <w:pPr>
        <w:spacing w:after="120"/>
      </w:pPr>
    </w:p>
    <w:p w:rsidR="001D130C" w:rsidRPr="001D130C" w:rsidRDefault="001D130C" w:rsidP="008848C8">
      <w:pPr>
        <w:spacing w:after="120"/>
        <w:rPr>
          <w:u w:val="single"/>
        </w:rPr>
      </w:pPr>
      <w:r w:rsidRPr="001D130C">
        <w:rPr>
          <w:u w:val="single"/>
        </w:rPr>
        <w:t>High level data model:</w:t>
      </w:r>
    </w:p>
    <w:p w:rsidR="00FE1DEF" w:rsidRPr="00DF61EF" w:rsidRDefault="00DF61EF" w:rsidP="00FE1DEF">
      <w:pPr>
        <w:spacing w:after="120"/>
        <w:rPr>
          <w:i/>
        </w:rPr>
      </w:pPr>
      <w:r w:rsidRPr="00DF61EF">
        <w:rPr>
          <w:i/>
        </w:rPr>
        <w:t>To be developed at a later stage</w:t>
      </w:r>
    </w:p>
    <w:p w:rsidR="00AB5999" w:rsidRDefault="00AB5999" w:rsidP="00310780">
      <w:pPr>
        <w:spacing w:after="120"/>
        <w:rPr>
          <w:u w:val="single"/>
        </w:rPr>
      </w:pPr>
    </w:p>
    <w:p w:rsidR="00310780" w:rsidRPr="002A2A16" w:rsidRDefault="002A2A16" w:rsidP="00310780">
      <w:pPr>
        <w:spacing w:after="120"/>
        <w:rPr>
          <w:u w:val="single"/>
        </w:rPr>
      </w:pPr>
      <w:r w:rsidRPr="002A2A16">
        <w:rPr>
          <w:u w:val="single"/>
        </w:rPr>
        <w:t>Next steps:</w:t>
      </w:r>
    </w:p>
    <w:p w:rsidR="00C81474" w:rsidRDefault="00C81474" w:rsidP="002A2A16">
      <w:pPr>
        <w:pStyle w:val="ListParagraph"/>
        <w:numPr>
          <w:ilvl w:val="0"/>
          <w:numId w:val="11"/>
        </w:numPr>
        <w:spacing w:after="120"/>
      </w:pPr>
      <w:r>
        <w:t>Discussion with</w:t>
      </w:r>
      <w:r w:rsidR="004A58A5">
        <w:t xml:space="preserve"> concerned units to validate the business requirements (05, R1 and A2), including the definition of the logical data model with R1</w:t>
      </w:r>
    </w:p>
    <w:p w:rsidR="00FE610E" w:rsidRDefault="00FE610E" w:rsidP="001C6B97">
      <w:pPr>
        <w:spacing w:after="120"/>
      </w:pPr>
    </w:p>
    <w:p w:rsidR="009109D8" w:rsidRPr="009109D8" w:rsidRDefault="009109D8" w:rsidP="001C6B97">
      <w:pPr>
        <w:spacing w:after="120"/>
        <w:rPr>
          <w:u w:val="single"/>
        </w:rPr>
      </w:pPr>
      <w:r w:rsidRPr="009109D8">
        <w:rPr>
          <w:u w:val="single"/>
        </w:rPr>
        <w:t xml:space="preserve">Annex: </w:t>
      </w:r>
    </w:p>
    <w:p w:rsidR="009109D8" w:rsidRDefault="00F45620" w:rsidP="00CF5BFC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 xml:space="preserve">Annex 1: </w:t>
      </w:r>
      <w:r w:rsidR="00CF5BFC" w:rsidRPr="00CF5BFC">
        <w:rPr>
          <w:b/>
        </w:rPr>
        <w:t>IATI requirements for transparency – matching table with DEVCO systems – gaps to be covered by OPSYS</w:t>
      </w:r>
    </w:p>
    <w:p w:rsidR="00F45620" w:rsidRPr="00CF5BFC" w:rsidRDefault="00F45620" w:rsidP="00CF5BFC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Anne 2: list of external and official reports for DEVCO</w:t>
      </w:r>
    </w:p>
    <w:sectPr w:rsidR="00F45620" w:rsidRPr="00CF5BFC" w:rsidSect="00087C2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2CE" w:rsidRDefault="000512CE" w:rsidP="00443D97">
      <w:pPr>
        <w:spacing w:after="0" w:line="240" w:lineRule="auto"/>
      </w:pPr>
      <w:r>
        <w:separator/>
      </w:r>
    </w:p>
  </w:endnote>
  <w:endnote w:type="continuationSeparator" w:id="0">
    <w:p w:rsidR="000512CE" w:rsidRDefault="000512CE" w:rsidP="00443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58349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12CE" w:rsidRDefault="00083D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5E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512CE" w:rsidRDefault="000512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2CE" w:rsidRDefault="000512CE" w:rsidP="00443D97">
      <w:pPr>
        <w:spacing w:after="0" w:line="240" w:lineRule="auto"/>
      </w:pPr>
      <w:r>
        <w:separator/>
      </w:r>
    </w:p>
  </w:footnote>
  <w:footnote w:type="continuationSeparator" w:id="0">
    <w:p w:rsidR="000512CE" w:rsidRDefault="000512CE" w:rsidP="00443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A2C24"/>
    <w:multiLevelType w:val="hybridMultilevel"/>
    <w:tmpl w:val="208C0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1663D"/>
    <w:multiLevelType w:val="hybridMultilevel"/>
    <w:tmpl w:val="4A728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45DCE"/>
    <w:multiLevelType w:val="hybridMultilevel"/>
    <w:tmpl w:val="DDF46F58"/>
    <w:lvl w:ilvl="0" w:tplc="1A84B252">
      <w:start w:val="1"/>
      <w:numFmt w:val="decimal"/>
      <w:lvlText w:val="trigger 2.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F2190F"/>
    <w:multiLevelType w:val="hybridMultilevel"/>
    <w:tmpl w:val="C5DC2A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428BD"/>
    <w:multiLevelType w:val="hybridMultilevel"/>
    <w:tmpl w:val="4AA054F6"/>
    <w:lvl w:ilvl="0" w:tplc="B7FE37F8">
      <w:start w:val="1"/>
      <w:numFmt w:val="decimal"/>
      <w:lvlText w:val="trigger 3.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BD5DC9"/>
    <w:multiLevelType w:val="hybridMultilevel"/>
    <w:tmpl w:val="67686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46826"/>
    <w:multiLevelType w:val="hybridMultilevel"/>
    <w:tmpl w:val="8DFA2A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7E06E4"/>
    <w:multiLevelType w:val="hybridMultilevel"/>
    <w:tmpl w:val="1996E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0651E9"/>
    <w:multiLevelType w:val="hybridMultilevel"/>
    <w:tmpl w:val="07B4FCA8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>
    <w:nsid w:val="56B53690"/>
    <w:multiLevelType w:val="hybridMultilevel"/>
    <w:tmpl w:val="C5DC2A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6D4232"/>
    <w:multiLevelType w:val="hybridMultilevel"/>
    <w:tmpl w:val="5D0CF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8D6095"/>
    <w:multiLevelType w:val="hybridMultilevel"/>
    <w:tmpl w:val="7E841E76"/>
    <w:lvl w:ilvl="0" w:tplc="3D4E2D68">
      <w:start w:val="1"/>
      <w:numFmt w:val="decimal"/>
      <w:lvlText w:val="trigger 1.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65A59C2"/>
    <w:multiLevelType w:val="hybridMultilevel"/>
    <w:tmpl w:val="68B0BD76"/>
    <w:lvl w:ilvl="0" w:tplc="B7FE37F8">
      <w:start w:val="1"/>
      <w:numFmt w:val="decimal"/>
      <w:lvlText w:val="trigger 3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3E6A1F"/>
    <w:multiLevelType w:val="hybridMultilevel"/>
    <w:tmpl w:val="0ED21022"/>
    <w:lvl w:ilvl="0" w:tplc="080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>
    <w:nsid w:val="72AF7C87"/>
    <w:multiLevelType w:val="hybridMultilevel"/>
    <w:tmpl w:val="44526E02"/>
    <w:lvl w:ilvl="0" w:tplc="0809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>
    <w:nsid w:val="730E377E"/>
    <w:multiLevelType w:val="hybridMultilevel"/>
    <w:tmpl w:val="195E91E8"/>
    <w:lvl w:ilvl="0" w:tplc="13700B2C">
      <w:start w:val="1"/>
      <w:numFmt w:val="decimal"/>
      <w:lvlText w:val="trigger 4.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27095A"/>
    <w:multiLevelType w:val="hybridMultilevel"/>
    <w:tmpl w:val="F91E93CC"/>
    <w:lvl w:ilvl="0" w:tplc="080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>
    <w:nsid w:val="76B41E6B"/>
    <w:multiLevelType w:val="hybridMultilevel"/>
    <w:tmpl w:val="C5DC2A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E20663"/>
    <w:multiLevelType w:val="hybridMultilevel"/>
    <w:tmpl w:val="42A2C586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9">
    <w:nsid w:val="77247037"/>
    <w:multiLevelType w:val="hybridMultilevel"/>
    <w:tmpl w:val="569E54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962FC6"/>
    <w:multiLevelType w:val="hybridMultilevel"/>
    <w:tmpl w:val="9F2CC7D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CEC4E1C"/>
    <w:multiLevelType w:val="hybridMultilevel"/>
    <w:tmpl w:val="C5DC2A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107F62"/>
    <w:multiLevelType w:val="hybridMultilevel"/>
    <w:tmpl w:val="2B2A3E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0249A0"/>
    <w:multiLevelType w:val="hybridMultilevel"/>
    <w:tmpl w:val="A80EB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9"/>
  </w:num>
  <w:num w:numId="5">
    <w:abstractNumId w:val="3"/>
  </w:num>
  <w:num w:numId="6">
    <w:abstractNumId w:val="21"/>
  </w:num>
  <w:num w:numId="7">
    <w:abstractNumId w:val="10"/>
  </w:num>
  <w:num w:numId="8">
    <w:abstractNumId w:val="1"/>
  </w:num>
  <w:num w:numId="9">
    <w:abstractNumId w:val="18"/>
  </w:num>
  <w:num w:numId="10">
    <w:abstractNumId w:val="19"/>
  </w:num>
  <w:num w:numId="11">
    <w:abstractNumId w:val="6"/>
  </w:num>
  <w:num w:numId="12">
    <w:abstractNumId w:val="20"/>
  </w:num>
  <w:num w:numId="13">
    <w:abstractNumId w:val="5"/>
  </w:num>
  <w:num w:numId="14">
    <w:abstractNumId w:val="17"/>
  </w:num>
  <w:num w:numId="15">
    <w:abstractNumId w:val="11"/>
  </w:num>
  <w:num w:numId="16">
    <w:abstractNumId w:val="2"/>
  </w:num>
  <w:num w:numId="17">
    <w:abstractNumId w:val="12"/>
  </w:num>
  <w:num w:numId="18">
    <w:abstractNumId w:val="4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  <w:num w:numId="23">
    <w:abstractNumId w:val="14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EB4"/>
    <w:rsid w:val="0001213D"/>
    <w:rsid w:val="0002528E"/>
    <w:rsid w:val="00025BC3"/>
    <w:rsid w:val="00027886"/>
    <w:rsid w:val="00033B07"/>
    <w:rsid w:val="00037889"/>
    <w:rsid w:val="000410A5"/>
    <w:rsid w:val="000512CE"/>
    <w:rsid w:val="00082F7D"/>
    <w:rsid w:val="00083D3B"/>
    <w:rsid w:val="00087C26"/>
    <w:rsid w:val="00094223"/>
    <w:rsid w:val="000B1FDA"/>
    <w:rsid w:val="000D09BB"/>
    <w:rsid w:val="000D62CF"/>
    <w:rsid w:val="000F3FCE"/>
    <w:rsid w:val="0010024F"/>
    <w:rsid w:val="001117B7"/>
    <w:rsid w:val="00111B88"/>
    <w:rsid w:val="001274D2"/>
    <w:rsid w:val="0013176F"/>
    <w:rsid w:val="00135F4A"/>
    <w:rsid w:val="0013734B"/>
    <w:rsid w:val="00146360"/>
    <w:rsid w:val="001676D8"/>
    <w:rsid w:val="0019536E"/>
    <w:rsid w:val="001C2671"/>
    <w:rsid w:val="001C6B97"/>
    <w:rsid w:val="001D130C"/>
    <w:rsid w:val="001D7C2F"/>
    <w:rsid w:val="001E3CD4"/>
    <w:rsid w:val="001E5759"/>
    <w:rsid w:val="001F37A5"/>
    <w:rsid w:val="00213876"/>
    <w:rsid w:val="00227560"/>
    <w:rsid w:val="00287B0B"/>
    <w:rsid w:val="002A2A16"/>
    <w:rsid w:val="002C48D0"/>
    <w:rsid w:val="00310780"/>
    <w:rsid w:val="003421FB"/>
    <w:rsid w:val="00360DEA"/>
    <w:rsid w:val="003757E4"/>
    <w:rsid w:val="003813DE"/>
    <w:rsid w:val="0039415E"/>
    <w:rsid w:val="003D4748"/>
    <w:rsid w:val="003F0FF0"/>
    <w:rsid w:val="00426341"/>
    <w:rsid w:val="004438F2"/>
    <w:rsid w:val="00443D97"/>
    <w:rsid w:val="004506FE"/>
    <w:rsid w:val="004670B3"/>
    <w:rsid w:val="004A56D7"/>
    <w:rsid w:val="004A58A5"/>
    <w:rsid w:val="004A7D14"/>
    <w:rsid w:val="004B3C78"/>
    <w:rsid w:val="004D32C0"/>
    <w:rsid w:val="004E66B4"/>
    <w:rsid w:val="004F0D9C"/>
    <w:rsid w:val="004F690C"/>
    <w:rsid w:val="00506614"/>
    <w:rsid w:val="00507289"/>
    <w:rsid w:val="00513077"/>
    <w:rsid w:val="00524877"/>
    <w:rsid w:val="0054452A"/>
    <w:rsid w:val="00545148"/>
    <w:rsid w:val="0056302A"/>
    <w:rsid w:val="0056572C"/>
    <w:rsid w:val="005840AF"/>
    <w:rsid w:val="0058487F"/>
    <w:rsid w:val="00597644"/>
    <w:rsid w:val="005B2B4C"/>
    <w:rsid w:val="005B5F36"/>
    <w:rsid w:val="005B6715"/>
    <w:rsid w:val="005E42BF"/>
    <w:rsid w:val="0060289A"/>
    <w:rsid w:val="006069B5"/>
    <w:rsid w:val="00611598"/>
    <w:rsid w:val="0062796B"/>
    <w:rsid w:val="00631EB4"/>
    <w:rsid w:val="00640F39"/>
    <w:rsid w:val="00692ACD"/>
    <w:rsid w:val="00696D4D"/>
    <w:rsid w:val="006C7635"/>
    <w:rsid w:val="006F3EB8"/>
    <w:rsid w:val="0070267B"/>
    <w:rsid w:val="00736070"/>
    <w:rsid w:val="0076660B"/>
    <w:rsid w:val="00770AD8"/>
    <w:rsid w:val="007721D8"/>
    <w:rsid w:val="007806D7"/>
    <w:rsid w:val="00783500"/>
    <w:rsid w:val="00790D22"/>
    <w:rsid w:val="007A1B02"/>
    <w:rsid w:val="007A4DD3"/>
    <w:rsid w:val="007B2D55"/>
    <w:rsid w:val="007B4A1D"/>
    <w:rsid w:val="007C498C"/>
    <w:rsid w:val="007D3D4F"/>
    <w:rsid w:val="00803A87"/>
    <w:rsid w:val="00832382"/>
    <w:rsid w:val="008327B6"/>
    <w:rsid w:val="00841951"/>
    <w:rsid w:val="0086394F"/>
    <w:rsid w:val="0086640C"/>
    <w:rsid w:val="008747D5"/>
    <w:rsid w:val="008848C8"/>
    <w:rsid w:val="008B2081"/>
    <w:rsid w:val="008D6E51"/>
    <w:rsid w:val="008E6E04"/>
    <w:rsid w:val="008F1D2E"/>
    <w:rsid w:val="008F566C"/>
    <w:rsid w:val="008F5D47"/>
    <w:rsid w:val="009109D8"/>
    <w:rsid w:val="0092018F"/>
    <w:rsid w:val="009704D5"/>
    <w:rsid w:val="00992AF0"/>
    <w:rsid w:val="009C426A"/>
    <w:rsid w:val="009E7895"/>
    <w:rsid w:val="009F0C02"/>
    <w:rsid w:val="009F25C3"/>
    <w:rsid w:val="00A07CC7"/>
    <w:rsid w:val="00A1428A"/>
    <w:rsid w:val="00A25EFA"/>
    <w:rsid w:val="00A3594C"/>
    <w:rsid w:val="00A41766"/>
    <w:rsid w:val="00A453FE"/>
    <w:rsid w:val="00A5254D"/>
    <w:rsid w:val="00A70743"/>
    <w:rsid w:val="00A8221F"/>
    <w:rsid w:val="00A9093E"/>
    <w:rsid w:val="00AB3063"/>
    <w:rsid w:val="00AB5999"/>
    <w:rsid w:val="00AF655C"/>
    <w:rsid w:val="00B04470"/>
    <w:rsid w:val="00B05727"/>
    <w:rsid w:val="00B15231"/>
    <w:rsid w:val="00B4550E"/>
    <w:rsid w:val="00B54507"/>
    <w:rsid w:val="00B60CFF"/>
    <w:rsid w:val="00B76B07"/>
    <w:rsid w:val="00B9405D"/>
    <w:rsid w:val="00BC17F6"/>
    <w:rsid w:val="00BE0CEC"/>
    <w:rsid w:val="00C158CE"/>
    <w:rsid w:val="00C32A06"/>
    <w:rsid w:val="00C3761A"/>
    <w:rsid w:val="00C81474"/>
    <w:rsid w:val="00CB3197"/>
    <w:rsid w:val="00CB7233"/>
    <w:rsid w:val="00CF5BFC"/>
    <w:rsid w:val="00D07DC5"/>
    <w:rsid w:val="00D12641"/>
    <w:rsid w:val="00D23589"/>
    <w:rsid w:val="00D261AA"/>
    <w:rsid w:val="00D62D69"/>
    <w:rsid w:val="00D77C22"/>
    <w:rsid w:val="00D77FAB"/>
    <w:rsid w:val="00DA28EA"/>
    <w:rsid w:val="00DA32DF"/>
    <w:rsid w:val="00DF61EF"/>
    <w:rsid w:val="00E023E0"/>
    <w:rsid w:val="00E10CE8"/>
    <w:rsid w:val="00E3242E"/>
    <w:rsid w:val="00E33B1C"/>
    <w:rsid w:val="00E3749E"/>
    <w:rsid w:val="00E40F3D"/>
    <w:rsid w:val="00E473E1"/>
    <w:rsid w:val="00E53150"/>
    <w:rsid w:val="00E65AC0"/>
    <w:rsid w:val="00E66103"/>
    <w:rsid w:val="00E75962"/>
    <w:rsid w:val="00E83F59"/>
    <w:rsid w:val="00EA00F6"/>
    <w:rsid w:val="00EA13BB"/>
    <w:rsid w:val="00EA43AA"/>
    <w:rsid w:val="00ED537A"/>
    <w:rsid w:val="00F11CF0"/>
    <w:rsid w:val="00F14B46"/>
    <w:rsid w:val="00F14FBF"/>
    <w:rsid w:val="00F26BBC"/>
    <w:rsid w:val="00F45620"/>
    <w:rsid w:val="00F5059F"/>
    <w:rsid w:val="00F50653"/>
    <w:rsid w:val="00F62A9D"/>
    <w:rsid w:val="00F81789"/>
    <w:rsid w:val="00F82B35"/>
    <w:rsid w:val="00FC45FA"/>
    <w:rsid w:val="00FE1DEF"/>
    <w:rsid w:val="00FE610E"/>
    <w:rsid w:val="00FE6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8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3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D97"/>
  </w:style>
  <w:style w:type="paragraph" w:styleId="Footer">
    <w:name w:val="footer"/>
    <w:basedOn w:val="Normal"/>
    <w:link w:val="FooterChar"/>
    <w:uiPriority w:val="99"/>
    <w:unhideWhenUsed/>
    <w:rsid w:val="00443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D97"/>
  </w:style>
  <w:style w:type="table" w:styleId="TableGrid">
    <w:name w:val="Table Grid"/>
    <w:basedOn w:val="TableNormal"/>
    <w:uiPriority w:val="59"/>
    <w:rsid w:val="008639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0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8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3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D97"/>
  </w:style>
  <w:style w:type="paragraph" w:styleId="Footer">
    <w:name w:val="footer"/>
    <w:basedOn w:val="Normal"/>
    <w:link w:val="FooterChar"/>
    <w:uiPriority w:val="99"/>
    <w:unhideWhenUsed/>
    <w:rsid w:val="00443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D97"/>
  </w:style>
  <w:style w:type="table" w:styleId="TableGrid">
    <w:name w:val="Table Grid"/>
    <w:basedOn w:val="TableNormal"/>
    <w:uiPriority w:val="59"/>
    <w:rsid w:val="008639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0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1830</Words>
  <Characters>10437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THIEULIN Denis (DEVCO)</dc:creator>
  <cp:lastModifiedBy>THIEULIN Denis (DEVCO)</cp:lastModifiedBy>
  <cp:revision>7</cp:revision>
  <cp:lastPrinted>2015-03-19T16:22:00Z</cp:lastPrinted>
  <dcterms:created xsi:type="dcterms:W3CDTF">2015-03-31T17:40:00Z</dcterms:created>
  <dcterms:modified xsi:type="dcterms:W3CDTF">2015-04-01T08:40:00Z</dcterms:modified>
</cp:coreProperties>
</file>