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1AF" w:rsidRDefault="00CE11AF" w:rsidP="0006449E">
      <w:pPr>
        <w:spacing w:after="0"/>
        <w:jc w:val="both"/>
        <w:rPr>
          <w:b/>
          <w:color w:val="000000"/>
        </w:rPr>
      </w:pPr>
      <w:r w:rsidRPr="00CE11AF">
        <w:rPr>
          <w:b/>
          <w:color w:val="000000"/>
          <w:sz w:val="36"/>
        </w:rPr>
        <w:t>Annex 4 – Architectural Elements</w:t>
      </w:r>
    </w:p>
    <w:p w:rsidR="00CE11AF" w:rsidRDefault="00A71E95" w:rsidP="0006449E">
      <w:pPr>
        <w:pStyle w:val="ListParagraph"/>
        <w:numPr>
          <w:ilvl w:val="0"/>
          <w:numId w:val="8"/>
        </w:numPr>
        <w:spacing w:after="0"/>
        <w:jc w:val="both"/>
        <w:rPr>
          <w:b/>
          <w:color w:val="000000"/>
        </w:rPr>
      </w:pPr>
      <w:r>
        <w:rPr>
          <w:b/>
          <w:color w:val="000000"/>
        </w:rPr>
        <w:t>Detailed Description of Application Components</w:t>
      </w:r>
    </w:p>
    <w:p w:rsidR="00A71E95" w:rsidRPr="00A71E95" w:rsidRDefault="00367B65" w:rsidP="0006449E">
      <w:pPr>
        <w:pStyle w:val="ListParagraph"/>
        <w:numPr>
          <w:ilvl w:val="0"/>
          <w:numId w:val="8"/>
        </w:numPr>
        <w:spacing w:after="0"/>
        <w:jc w:val="both"/>
        <w:rPr>
          <w:b/>
          <w:color w:val="000000"/>
        </w:rPr>
      </w:pPr>
      <w:r>
        <w:rPr>
          <w:b/>
          <w:color w:val="000000"/>
        </w:rPr>
        <w:t>Detailed Clustering of Work Pack</w:t>
      </w:r>
      <w:r w:rsidR="00A71E95">
        <w:rPr>
          <w:b/>
          <w:color w:val="000000"/>
        </w:rPr>
        <w:t>ages</w:t>
      </w:r>
    </w:p>
    <w:p w:rsidR="00A71E95" w:rsidRDefault="00A71E95" w:rsidP="0006449E">
      <w:pPr>
        <w:spacing w:after="0"/>
        <w:jc w:val="both"/>
        <w:rPr>
          <w:b/>
          <w:color w:val="000000"/>
        </w:rPr>
      </w:pPr>
    </w:p>
    <w:p w:rsidR="00A71E95" w:rsidRDefault="00A71E95" w:rsidP="0006449E">
      <w:pPr>
        <w:spacing w:after="0"/>
        <w:jc w:val="both"/>
        <w:rPr>
          <w:b/>
          <w:color w:val="000000"/>
        </w:rPr>
      </w:pPr>
    </w:p>
    <w:p w:rsidR="00CE11AF" w:rsidRPr="00CE11AF" w:rsidRDefault="00241968" w:rsidP="0006449E">
      <w:pPr>
        <w:spacing w:after="0"/>
        <w:jc w:val="both"/>
        <w:rPr>
          <w:b/>
          <w:color w:val="000000"/>
          <w:sz w:val="24"/>
        </w:rPr>
      </w:pPr>
      <w:r>
        <w:rPr>
          <w:b/>
          <w:color w:val="000000"/>
          <w:sz w:val="24"/>
        </w:rPr>
        <w:t xml:space="preserve">1/ </w:t>
      </w:r>
      <w:r w:rsidR="00A83CDA">
        <w:rPr>
          <w:b/>
          <w:color w:val="000000"/>
          <w:sz w:val="24"/>
        </w:rPr>
        <w:t xml:space="preserve">DETAILED </w:t>
      </w:r>
      <w:r>
        <w:rPr>
          <w:b/>
          <w:color w:val="000000"/>
          <w:sz w:val="24"/>
        </w:rPr>
        <w:t>DES</w:t>
      </w:r>
      <w:r w:rsidR="00CE11AF" w:rsidRPr="00CE11AF">
        <w:rPr>
          <w:b/>
          <w:color w:val="000000"/>
          <w:sz w:val="24"/>
        </w:rPr>
        <w:t>CRIPTION OF APPLICATION COMPONENTS</w:t>
      </w:r>
    </w:p>
    <w:p w:rsidR="00CE11AF" w:rsidRDefault="00CE11AF" w:rsidP="0006449E">
      <w:pPr>
        <w:spacing w:after="0"/>
        <w:jc w:val="both"/>
        <w:rPr>
          <w:b/>
          <w:color w:val="000000"/>
        </w:rPr>
      </w:pPr>
    </w:p>
    <w:p w:rsidR="00CE11AF" w:rsidRDefault="00CE11AF" w:rsidP="0006449E">
      <w:pPr>
        <w:jc w:val="both"/>
        <w:rPr>
          <w:color w:val="000000"/>
        </w:rPr>
      </w:pPr>
      <w:r>
        <w:rPr>
          <w:color w:val="000000"/>
        </w:rPr>
        <w:t>The tables below describe each of the components in more detail along the following structure:</w:t>
      </w:r>
    </w:p>
    <w:p w:rsidR="00CE11AF" w:rsidRDefault="00CE11AF" w:rsidP="0006449E">
      <w:pPr>
        <w:numPr>
          <w:ilvl w:val="0"/>
          <w:numId w:val="6"/>
        </w:numPr>
        <w:spacing w:after="0"/>
        <w:jc w:val="both"/>
        <w:rPr>
          <w:color w:val="000000"/>
        </w:rPr>
      </w:pPr>
      <w:r>
        <w:rPr>
          <w:b/>
          <w:color w:val="000000"/>
        </w:rPr>
        <w:t xml:space="preserve">Component </w:t>
      </w:r>
      <w:r w:rsidRPr="001646DA">
        <w:rPr>
          <w:b/>
          <w:color w:val="000000"/>
        </w:rPr>
        <w:t>Name:</w:t>
      </w:r>
      <w:r>
        <w:rPr>
          <w:color w:val="000000"/>
        </w:rPr>
        <w:t xml:space="preserve"> Table title</w:t>
      </w:r>
    </w:p>
    <w:p w:rsidR="00CE11AF" w:rsidRDefault="00CE11AF" w:rsidP="0006449E">
      <w:pPr>
        <w:numPr>
          <w:ilvl w:val="0"/>
          <w:numId w:val="6"/>
        </w:numPr>
        <w:spacing w:after="0"/>
        <w:jc w:val="both"/>
        <w:rPr>
          <w:color w:val="000000"/>
        </w:rPr>
      </w:pPr>
      <w:r w:rsidRPr="001646DA">
        <w:rPr>
          <w:b/>
          <w:color w:val="000000"/>
        </w:rPr>
        <w:t>Description:</w:t>
      </w:r>
      <w:r>
        <w:rPr>
          <w:color w:val="000000"/>
        </w:rPr>
        <w:t xml:space="preserve"> Listing the main functionality within scope of the component</w:t>
      </w:r>
    </w:p>
    <w:p w:rsidR="00CE11AF" w:rsidRPr="001646DA" w:rsidRDefault="00CE11AF" w:rsidP="0006449E">
      <w:pPr>
        <w:numPr>
          <w:ilvl w:val="0"/>
          <w:numId w:val="6"/>
        </w:numPr>
        <w:spacing w:after="0"/>
        <w:jc w:val="both"/>
        <w:rPr>
          <w:b/>
          <w:color w:val="000000"/>
        </w:rPr>
      </w:pPr>
      <w:r w:rsidRPr="001646DA">
        <w:rPr>
          <w:b/>
          <w:color w:val="000000"/>
        </w:rPr>
        <w:t>High-Level Requirements</w:t>
      </w:r>
      <w:r>
        <w:rPr>
          <w:color w:val="000000"/>
        </w:rPr>
        <w:t xml:space="preserve">: </w:t>
      </w:r>
      <w:r w:rsidRPr="001646DA">
        <w:rPr>
          <w:color w:val="000000"/>
        </w:rPr>
        <w:t xml:space="preserve">Derived from the high-level </w:t>
      </w:r>
      <w:r>
        <w:rPr>
          <w:color w:val="000000"/>
        </w:rPr>
        <w:t>business requirements documents</w:t>
      </w:r>
    </w:p>
    <w:p w:rsidR="00CE11AF" w:rsidRPr="001646DA" w:rsidRDefault="00CE11AF" w:rsidP="0006449E">
      <w:pPr>
        <w:numPr>
          <w:ilvl w:val="0"/>
          <w:numId w:val="6"/>
        </w:numPr>
        <w:spacing w:after="0"/>
        <w:jc w:val="both"/>
        <w:rPr>
          <w:b/>
          <w:color w:val="000000"/>
        </w:rPr>
      </w:pPr>
      <w:r>
        <w:rPr>
          <w:b/>
          <w:color w:val="000000"/>
        </w:rPr>
        <w:t>Functional Size Rough order of Magnitude</w:t>
      </w:r>
      <w:r>
        <w:rPr>
          <w:rStyle w:val="FootnoteReference"/>
          <w:b/>
          <w:color w:val="000000"/>
        </w:rPr>
        <w:footnoteReference w:id="1"/>
      </w:r>
      <w:r>
        <w:rPr>
          <w:color w:val="000000"/>
        </w:rPr>
        <w:t xml:space="preserve"> </w:t>
      </w:r>
      <w:r w:rsidRPr="00CA5A96">
        <w:rPr>
          <w:i/>
          <w:color w:val="000000"/>
        </w:rPr>
        <w:t xml:space="preserve">(only for </w:t>
      </w:r>
      <w:r>
        <w:rPr>
          <w:i/>
          <w:color w:val="000000"/>
        </w:rPr>
        <w:t xml:space="preserve">core </w:t>
      </w:r>
      <w:r w:rsidRPr="00CA5A96">
        <w:rPr>
          <w:i/>
          <w:color w:val="000000"/>
        </w:rPr>
        <w:t>business components)</w:t>
      </w:r>
      <w:r>
        <w:rPr>
          <w:color w:val="000000"/>
        </w:rPr>
        <w:t>: Measure of the functional size of the component based on the fast function point methodology.</w:t>
      </w:r>
    </w:p>
    <w:p w:rsidR="00CE11AF" w:rsidRPr="001646DA" w:rsidRDefault="00CE11AF" w:rsidP="0006449E">
      <w:pPr>
        <w:numPr>
          <w:ilvl w:val="0"/>
          <w:numId w:val="6"/>
        </w:numPr>
        <w:spacing w:after="0"/>
        <w:jc w:val="both"/>
        <w:rPr>
          <w:b/>
          <w:color w:val="000000"/>
        </w:rPr>
      </w:pPr>
      <w:r w:rsidRPr="001646DA">
        <w:rPr>
          <w:b/>
          <w:color w:val="000000"/>
        </w:rPr>
        <w:t>Relation to other Components:</w:t>
      </w:r>
      <w:r>
        <w:rPr>
          <w:b/>
          <w:color w:val="000000"/>
        </w:rPr>
        <w:t xml:space="preserve"> </w:t>
      </w:r>
      <w:r>
        <w:rPr>
          <w:color w:val="000000"/>
        </w:rPr>
        <w:t xml:space="preserve">Lists the main components with whom it interacts, further differentiating between internal (within- ) and external (outside of - </w:t>
      </w:r>
      <w:proofErr w:type="spellStart"/>
      <w:r>
        <w:rPr>
          <w:color w:val="000000"/>
        </w:rPr>
        <w:t>OpSys</w:t>
      </w:r>
      <w:proofErr w:type="spellEnd"/>
      <w:r>
        <w:rPr>
          <w:color w:val="000000"/>
        </w:rPr>
        <w:t xml:space="preserve"> boundary)</w:t>
      </w:r>
    </w:p>
    <w:p w:rsidR="00CE11AF" w:rsidRPr="001646DA" w:rsidRDefault="00CE11AF" w:rsidP="0006449E">
      <w:pPr>
        <w:spacing w:after="0"/>
        <w:jc w:val="both"/>
        <w:rPr>
          <w:b/>
          <w:color w:val="000000"/>
        </w:rPr>
      </w:pPr>
    </w:p>
    <w:p w:rsidR="00CE11AF" w:rsidRPr="00DF1E40" w:rsidRDefault="00CE11AF" w:rsidP="0006449E">
      <w:pPr>
        <w:jc w:val="both"/>
        <w:rPr>
          <w:b/>
          <w:color w:val="000000"/>
        </w:rPr>
      </w:pPr>
      <w:r w:rsidRPr="00DF1E40">
        <w:rPr>
          <w:b/>
          <w:color w:val="000000"/>
        </w:rPr>
        <w:t>Core Business Application Components</w:t>
      </w:r>
    </w:p>
    <w:p w:rsidR="00CE11AF" w:rsidRPr="00D05DF6" w:rsidRDefault="00CE11AF" w:rsidP="0006449E">
      <w:pPr>
        <w:jc w:val="both"/>
      </w:pPr>
      <w:r>
        <w:t xml:space="preserve">This section lists the main application components required to support the scope of the new operational system.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6750"/>
      </w:tblGrid>
      <w:tr w:rsidR="00CE11AF" w:rsidRPr="00DF1E40" w:rsidTr="008A44CF">
        <w:tc>
          <w:tcPr>
            <w:tcW w:w="9288" w:type="dxa"/>
            <w:gridSpan w:val="2"/>
            <w:shd w:val="clear" w:color="auto" w:fill="000000"/>
          </w:tcPr>
          <w:p w:rsidR="00CE11AF" w:rsidRPr="00DF1E40" w:rsidRDefault="00724A22" w:rsidP="0006449E">
            <w:pPr>
              <w:spacing w:after="0"/>
              <w:jc w:val="both"/>
              <w:rPr>
                <w:b/>
                <w:color w:val="FFFFFF"/>
              </w:rPr>
            </w:pPr>
            <w:r>
              <w:rPr>
                <w:b/>
                <w:color w:val="FFFFFF"/>
              </w:rPr>
              <w:t>Operational</w:t>
            </w:r>
            <w:r w:rsidRPr="00DF1E40">
              <w:rPr>
                <w:b/>
                <w:color w:val="FFFFFF"/>
              </w:rPr>
              <w:t xml:space="preserve"> </w:t>
            </w:r>
            <w:r w:rsidR="00CE11AF" w:rsidRPr="00DF1E40">
              <w:rPr>
                <w:b/>
                <w:color w:val="FFFFFF"/>
              </w:rPr>
              <w:t>Management</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Description</w:t>
            </w:r>
          </w:p>
        </w:tc>
        <w:tc>
          <w:tcPr>
            <w:tcW w:w="6750" w:type="dxa"/>
            <w:shd w:val="clear" w:color="auto" w:fill="auto"/>
          </w:tcPr>
          <w:p w:rsidR="00CE11AF" w:rsidRPr="00DF1E40" w:rsidRDefault="00CE11AF" w:rsidP="0006449E">
            <w:pPr>
              <w:spacing w:after="0"/>
              <w:jc w:val="both"/>
              <w:rPr>
                <w:color w:val="000000"/>
              </w:rPr>
            </w:pPr>
            <w:r w:rsidRPr="00DF1E40">
              <w:rPr>
                <w:color w:val="000000"/>
              </w:rPr>
              <w:t>This application component embeds functionality for operational aspects of planning, programming, identifying, formulating and implementing cooperat</w:t>
            </w:r>
            <w:r>
              <w:rPr>
                <w:color w:val="000000"/>
              </w:rPr>
              <w:t>ion and development programmes.</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High Level Business Requirements</w:t>
            </w:r>
          </w:p>
        </w:tc>
        <w:tc>
          <w:tcPr>
            <w:tcW w:w="6750" w:type="dxa"/>
            <w:shd w:val="clear" w:color="auto" w:fill="auto"/>
          </w:tcPr>
          <w:p w:rsidR="00CE11AF" w:rsidRPr="00DF1E40" w:rsidRDefault="00CE11AF" w:rsidP="0006449E">
            <w:pPr>
              <w:numPr>
                <w:ilvl w:val="0"/>
                <w:numId w:val="1"/>
              </w:numPr>
              <w:spacing w:after="0"/>
              <w:jc w:val="both"/>
              <w:rPr>
                <w:color w:val="000000"/>
              </w:rPr>
            </w:pPr>
            <w:r w:rsidRPr="00DF1E40">
              <w:rPr>
                <w:color w:val="000000"/>
              </w:rPr>
              <w:t>Create and maintain programme planning by type of implementation:</w:t>
            </w:r>
          </w:p>
          <w:p w:rsidR="00CE11AF" w:rsidRPr="00DF1E40" w:rsidRDefault="00CE11AF" w:rsidP="0006449E">
            <w:pPr>
              <w:numPr>
                <w:ilvl w:val="1"/>
                <w:numId w:val="1"/>
              </w:numPr>
              <w:spacing w:after="0"/>
              <w:jc w:val="both"/>
              <w:rPr>
                <w:color w:val="000000"/>
              </w:rPr>
            </w:pPr>
            <w:r w:rsidRPr="00DF1E40">
              <w:rPr>
                <w:color w:val="000000"/>
              </w:rPr>
              <w:t>Management Mode (direct, indirect, shared)</w:t>
            </w:r>
          </w:p>
          <w:p w:rsidR="00CE11AF" w:rsidRPr="00DF1E40" w:rsidRDefault="00CE11AF" w:rsidP="0006449E">
            <w:pPr>
              <w:numPr>
                <w:ilvl w:val="1"/>
                <w:numId w:val="1"/>
              </w:numPr>
              <w:spacing w:after="0"/>
              <w:jc w:val="both"/>
              <w:rPr>
                <w:color w:val="000000"/>
              </w:rPr>
            </w:pPr>
            <w:r w:rsidRPr="00DF1E40">
              <w:rPr>
                <w:color w:val="000000"/>
              </w:rPr>
              <w:t>Entity to manage the intervention (DEVCO, donor/partner country, IO, MS)</w:t>
            </w:r>
          </w:p>
          <w:p w:rsidR="00CE11AF" w:rsidRPr="00DF1E40" w:rsidRDefault="00CE11AF" w:rsidP="0006449E">
            <w:pPr>
              <w:numPr>
                <w:ilvl w:val="0"/>
                <w:numId w:val="1"/>
              </w:numPr>
              <w:spacing w:after="0"/>
              <w:jc w:val="both"/>
              <w:rPr>
                <w:color w:val="000000"/>
              </w:rPr>
            </w:pPr>
            <w:r w:rsidRPr="00DF1E40">
              <w:rPr>
                <w:color w:val="000000"/>
              </w:rPr>
              <w:t>Provide access (via links) to documents, such as decisions, contracts, studies etc.</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Functional Size Rough order of Magnitude</w:t>
            </w:r>
          </w:p>
        </w:tc>
        <w:tc>
          <w:tcPr>
            <w:tcW w:w="6750" w:type="dxa"/>
            <w:shd w:val="clear" w:color="auto" w:fill="auto"/>
          </w:tcPr>
          <w:p w:rsidR="00CE11AF" w:rsidRPr="00DF1E40" w:rsidRDefault="00CE11AF" w:rsidP="0006449E">
            <w:pPr>
              <w:spacing w:after="0"/>
              <w:jc w:val="both"/>
              <w:rPr>
                <w:color w:val="000000"/>
              </w:rPr>
            </w:pPr>
            <w:r w:rsidRPr="00DF1E40">
              <w:rPr>
                <w:color w:val="000000"/>
              </w:rPr>
              <w:t>4000 Function Points</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 xml:space="preserve">Relation to Other </w:t>
            </w:r>
            <w:r w:rsidRPr="00DF1E40">
              <w:rPr>
                <w:b/>
                <w:color w:val="000000"/>
              </w:rPr>
              <w:lastRenderedPageBreak/>
              <w:t>Components</w:t>
            </w:r>
          </w:p>
        </w:tc>
        <w:tc>
          <w:tcPr>
            <w:tcW w:w="6750" w:type="dxa"/>
            <w:shd w:val="clear" w:color="auto" w:fill="auto"/>
          </w:tcPr>
          <w:p w:rsidR="00CE11AF" w:rsidRPr="00DF1E40" w:rsidRDefault="00CE11AF" w:rsidP="0006449E">
            <w:pPr>
              <w:spacing w:after="0"/>
              <w:jc w:val="both"/>
              <w:rPr>
                <w:color w:val="000000"/>
              </w:rPr>
            </w:pPr>
            <w:r w:rsidRPr="00DF1E40">
              <w:rPr>
                <w:color w:val="000000"/>
              </w:rPr>
              <w:lastRenderedPageBreak/>
              <w:t>Internal: All other components</w:t>
            </w:r>
          </w:p>
          <w:p w:rsidR="00CE11AF" w:rsidRPr="00DF1E40" w:rsidRDefault="00CE11AF" w:rsidP="0006449E">
            <w:pPr>
              <w:spacing w:after="0"/>
              <w:jc w:val="both"/>
              <w:rPr>
                <w:color w:val="000000"/>
              </w:rPr>
            </w:pPr>
            <w:r w:rsidRPr="00DF1E40">
              <w:rPr>
                <w:color w:val="000000"/>
              </w:rPr>
              <w:lastRenderedPageBreak/>
              <w:t>External: ECAS, PADOR, HERMES, ABAC, DECIDE</w:t>
            </w:r>
          </w:p>
        </w:tc>
      </w:tr>
    </w:tbl>
    <w:p w:rsidR="00CE11AF" w:rsidRPr="00DF1E40" w:rsidRDefault="00CE11AF" w:rsidP="0006449E">
      <w:pPr>
        <w:jc w:val="both"/>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6750"/>
      </w:tblGrid>
      <w:tr w:rsidR="00CE11AF" w:rsidRPr="00DF1E40" w:rsidTr="008A44CF">
        <w:tc>
          <w:tcPr>
            <w:tcW w:w="9288" w:type="dxa"/>
            <w:gridSpan w:val="2"/>
            <w:shd w:val="clear" w:color="auto" w:fill="000000"/>
          </w:tcPr>
          <w:p w:rsidR="00CE11AF" w:rsidRPr="00DF1E40" w:rsidRDefault="00CE11AF" w:rsidP="0006449E">
            <w:pPr>
              <w:spacing w:after="0"/>
              <w:jc w:val="both"/>
              <w:rPr>
                <w:b/>
                <w:color w:val="FFFFFF"/>
              </w:rPr>
            </w:pPr>
            <w:r w:rsidRPr="00DF1E40">
              <w:rPr>
                <w:b/>
                <w:color w:val="FFFFFF"/>
              </w:rPr>
              <w:t>Tender and Proposal Management</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Description</w:t>
            </w:r>
          </w:p>
        </w:tc>
        <w:tc>
          <w:tcPr>
            <w:tcW w:w="6750" w:type="dxa"/>
            <w:shd w:val="clear" w:color="auto" w:fill="auto"/>
          </w:tcPr>
          <w:p w:rsidR="00CE11AF" w:rsidRPr="00DF1E40" w:rsidRDefault="00CE11AF" w:rsidP="0006449E">
            <w:pPr>
              <w:spacing w:after="0"/>
              <w:jc w:val="both"/>
              <w:rPr>
                <w:color w:val="000000"/>
              </w:rPr>
            </w:pPr>
            <w:r>
              <w:rPr>
                <w:color w:val="000000"/>
              </w:rPr>
              <w:t>This</w:t>
            </w:r>
            <w:r w:rsidRPr="00DF1E40">
              <w:rPr>
                <w:color w:val="000000"/>
              </w:rPr>
              <w:t xml:space="preserve"> application component </w:t>
            </w:r>
            <w:r>
              <w:rPr>
                <w:color w:val="000000"/>
              </w:rPr>
              <w:t>embeds</w:t>
            </w:r>
            <w:r w:rsidRPr="00DF1E40">
              <w:rPr>
                <w:color w:val="000000"/>
              </w:rPr>
              <w:t xml:space="preserve"> functionality to support tender and proposal management processes in support of tactical oper</w:t>
            </w:r>
            <w:r>
              <w:rPr>
                <w:color w:val="000000"/>
              </w:rPr>
              <w:t>ations.</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High Level Business Requirements</w:t>
            </w:r>
          </w:p>
        </w:tc>
        <w:tc>
          <w:tcPr>
            <w:tcW w:w="6750" w:type="dxa"/>
            <w:shd w:val="clear" w:color="auto" w:fill="auto"/>
          </w:tcPr>
          <w:p w:rsidR="00CE11AF" w:rsidRPr="00DF1E40" w:rsidRDefault="00CE11AF" w:rsidP="0006449E">
            <w:pPr>
              <w:numPr>
                <w:ilvl w:val="0"/>
                <w:numId w:val="2"/>
              </w:numPr>
              <w:spacing w:after="0"/>
              <w:jc w:val="both"/>
              <w:rPr>
                <w:color w:val="000000"/>
              </w:rPr>
            </w:pPr>
            <w:r w:rsidRPr="00DF1E40">
              <w:rPr>
                <w:color w:val="000000"/>
              </w:rPr>
              <w:t>Support tender and proposal management for</w:t>
            </w:r>
          </w:p>
          <w:p w:rsidR="00CE11AF" w:rsidRPr="00DF1E40" w:rsidRDefault="00CE11AF" w:rsidP="0006449E">
            <w:pPr>
              <w:numPr>
                <w:ilvl w:val="1"/>
                <w:numId w:val="2"/>
              </w:numPr>
              <w:spacing w:after="0"/>
              <w:jc w:val="both"/>
              <w:rPr>
                <w:color w:val="000000"/>
              </w:rPr>
            </w:pPr>
            <w:r w:rsidRPr="00DF1E40">
              <w:rPr>
                <w:color w:val="000000"/>
              </w:rPr>
              <w:t>Planning</w:t>
            </w:r>
          </w:p>
          <w:p w:rsidR="00CE11AF" w:rsidRPr="00DF1E40" w:rsidRDefault="00CE11AF" w:rsidP="0006449E">
            <w:pPr>
              <w:numPr>
                <w:ilvl w:val="1"/>
                <w:numId w:val="2"/>
              </w:numPr>
              <w:spacing w:after="0"/>
              <w:jc w:val="both"/>
              <w:rPr>
                <w:color w:val="000000"/>
              </w:rPr>
            </w:pPr>
            <w:r w:rsidRPr="00DF1E40">
              <w:rPr>
                <w:color w:val="000000"/>
              </w:rPr>
              <w:t>Programming</w:t>
            </w:r>
          </w:p>
          <w:p w:rsidR="00CE11AF" w:rsidRPr="00DF1E40" w:rsidRDefault="00CE11AF" w:rsidP="0006449E">
            <w:pPr>
              <w:numPr>
                <w:ilvl w:val="1"/>
                <w:numId w:val="2"/>
              </w:numPr>
              <w:spacing w:after="0"/>
              <w:jc w:val="both"/>
              <w:rPr>
                <w:color w:val="000000"/>
              </w:rPr>
            </w:pPr>
            <w:r w:rsidRPr="00DF1E40">
              <w:rPr>
                <w:color w:val="000000"/>
              </w:rPr>
              <w:t>Identification and Formulation</w:t>
            </w:r>
          </w:p>
          <w:p w:rsidR="00CE11AF" w:rsidRPr="00DF1E40" w:rsidRDefault="00CE11AF" w:rsidP="0006449E">
            <w:pPr>
              <w:numPr>
                <w:ilvl w:val="1"/>
                <w:numId w:val="2"/>
              </w:numPr>
              <w:spacing w:after="0"/>
              <w:jc w:val="both"/>
              <w:rPr>
                <w:color w:val="000000"/>
              </w:rPr>
            </w:pPr>
            <w:r w:rsidRPr="00DF1E40">
              <w:rPr>
                <w:color w:val="000000"/>
              </w:rPr>
              <w:t>Financing</w:t>
            </w:r>
          </w:p>
          <w:p w:rsidR="00CE11AF" w:rsidRPr="00DF1E40" w:rsidRDefault="00CE11AF" w:rsidP="0006449E">
            <w:pPr>
              <w:numPr>
                <w:ilvl w:val="1"/>
                <w:numId w:val="2"/>
              </w:numPr>
              <w:spacing w:after="0"/>
              <w:jc w:val="both"/>
              <w:rPr>
                <w:color w:val="000000"/>
              </w:rPr>
            </w:pPr>
            <w:r w:rsidRPr="00DF1E40">
              <w:rPr>
                <w:color w:val="000000"/>
              </w:rPr>
              <w:t>Implementation of Budget Support</w:t>
            </w:r>
          </w:p>
          <w:p w:rsidR="00CE11AF" w:rsidRPr="00DF1E40" w:rsidRDefault="00CE11AF" w:rsidP="0006449E">
            <w:pPr>
              <w:numPr>
                <w:ilvl w:val="1"/>
                <w:numId w:val="2"/>
              </w:numPr>
              <w:spacing w:after="0"/>
              <w:jc w:val="both"/>
              <w:rPr>
                <w:color w:val="000000"/>
              </w:rPr>
            </w:pPr>
            <w:r w:rsidRPr="00DF1E40">
              <w:rPr>
                <w:color w:val="000000"/>
              </w:rPr>
              <w:t>Implementation of Projects through Programme Estimates</w:t>
            </w:r>
          </w:p>
          <w:p w:rsidR="00CE11AF" w:rsidRPr="00DF1E40" w:rsidRDefault="00CE11AF" w:rsidP="0006449E">
            <w:pPr>
              <w:numPr>
                <w:ilvl w:val="1"/>
                <w:numId w:val="2"/>
              </w:numPr>
              <w:spacing w:after="0"/>
              <w:jc w:val="both"/>
              <w:rPr>
                <w:color w:val="000000"/>
              </w:rPr>
            </w:pPr>
            <w:r w:rsidRPr="00DF1E40">
              <w:rPr>
                <w:color w:val="000000"/>
              </w:rPr>
              <w:t>Implementation of Projects through Contribution or Delegated Agreement</w:t>
            </w:r>
          </w:p>
          <w:p w:rsidR="00CE11AF" w:rsidRPr="00DF1E40" w:rsidRDefault="00CE11AF" w:rsidP="0006449E">
            <w:pPr>
              <w:numPr>
                <w:ilvl w:val="1"/>
                <w:numId w:val="2"/>
              </w:numPr>
              <w:spacing w:after="0"/>
              <w:jc w:val="both"/>
              <w:rPr>
                <w:color w:val="000000"/>
              </w:rPr>
            </w:pPr>
            <w:r w:rsidRPr="00DF1E40">
              <w:rPr>
                <w:color w:val="000000"/>
              </w:rPr>
              <w:t>Implementation of Grants</w:t>
            </w:r>
          </w:p>
          <w:p w:rsidR="00CE11AF" w:rsidRPr="00DF1E40" w:rsidRDefault="00CE11AF" w:rsidP="0006449E">
            <w:pPr>
              <w:numPr>
                <w:ilvl w:val="1"/>
                <w:numId w:val="2"/>
              </w:numPr>
              <w:spacing w:after="0"/>
              <w:jc w:val="both"/>
              <w:rPr>
                <w:color w:val="000000"/>
              </w:rPr>
            </w:pPr>
            <w:r w:rsidRPr="00DF1E40">
              <w:rPr>
                <w:color w:val="000000"/>
              </w:rPr>
              <w:t>Online submission of applications</w:t>
            </w:r>
          </w:p>
          <w:p w:rsidR="00CE11AF" w:rsidRPr="00DF1E40" w:rsidRDefault="00CE11AF" w:rsidP="0006449E">
            <w:pPr>
              <w:numPr>
                <w:ilvl w:val="1"/>
                <w:numId w:val="2"/>
              </w:numPr>
              <w:spacing w:after="0"/>
              <w:jc w:val="both"/>
              <w:rPr>
                <w:color w:val="000000"/>
              </w:rPr>
            </w:pPr>
            <w:r w:rsidRPr="00DF1E40">
              <w:rPr>
                <w:color w:val="000000"/>
              </w:rPr>
              <w:t>Online evaluation of applications</w:t>
            </w:r>
          </w:p>
          <w:p w:rsidR="00CE11AF" w:rsidRPr="00DF1E40" w:rsidRDefault="00CE11AF" w:rsidP="0006449E">
            <w:pPr>
              <w:numPr>
                <w:ilvl w:val="1"/>
                <w:numId w:val="2"/>
              </w:numPr>
              <w:spacing w:after="0"/>
              <w:jc w:val="both"/>
              <w:rPr>
                <w:color w:val="000000"/>
              </w:rPr>
            </w:pPr>
            <w:r w:rsidRPr="00DF1E40">
              <w:rPr>
                <w:color w:val="000000"/>
              </w:rPr>
              <w:t>Implementation of Projects through Call for Tenders</w:t>
            </w:r>
          </w:p>
          <w:p w:rsidR="00CE11AF" w:rsidRPr="00DF1E40" w:rsidRDefault="00CE11AF" w:rsidP="0006449E">
            <w:pPr>
              <w:numPr>
                <w:ilvl w:val="1"/>
                <w:numId w:val="2"/>
              </w:numPr>
              <w:spacing w:after="0"/>
              <w:jc w:val="both"/>
              <w:rPr>
                <w:color w:val="000000"/>
              </w:rPr>
            </w:pPr>
            <w:r w:rsidRPr="00DF1E40">
              <w:rPr>
                <w:color w:val="000000"/>
              </w:rPr>
              <w:t>Framework Contract procedure</w:t>
            </w:r>
          </w:p>
          <w:p w:rsidR="00CE11AF" w:rsidRPr="00DF1E40" w:rsidRDefault="00CE11AF" w:rsidP="0006449E">
            <w:pPr>
              <w:numPr>
                <w:ilvl w:val="1"/>
                <w:numId w:val="2"/>
              </w:numPr>
              <w:spacing w:after="0"/>
              <w:jc w:val="both"/>
              <w:rPr>
                <w:color w:val="000000"/>
              </w:rPr>
            </w:pPr>
            <w:r w:rsidRPr="00DF1E40">
              <w:rPr>
                <w:color w:val="000000"/>
              </w:rPr>
              <w:t>Evaluations Sector/Thematic/Country/Region/Instruments</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Functional Size Rough order of Magnitude</w:t>
            </w:r>
          </w:p>
        </w:tc>
        <w:tc>
          <w:tcPr>
            <w:tcW w:w="6750" w:type="dxa"/>
            <w:shd w:val="clear" w:color="auto" w:fill="auto"/>
          </w:tcPr>
          <w:p w:rsidR="00CE11AF" w:rsidRPr="00DF1E40" w:rsidRDefault="00CE11AF" w:rsidP="0006449E">
            <w:pPr>
              <w:spacing w:after="0"/>
              <w:jc w:val="both"/>
              <w:rPr>
                <w:color w:val="000000"/>
              </w:rPr>
            </w:pPr>
            <w:r w:rsidRPr="00DF1E40">
              <w:rPr>
                <w:color w:val="000000"/>
              </w:rPr>
              <w:t>2000 Function Points</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Relation to Other Components</w:t>
            </w:r>
          </w:p>
        </w:tc>
        <w:tc>
          <w:tcPr>
            <w:tcW w:w="6750" w:type="dxa"/>
            <w:shd w:val="clear" w:color="auto" w:fill="auto"/>
          </w:tcPr>
          <w:p w:rsidR="00CE11AF" w:rsidRPr="00DF1E40" w:rsidRDefault="00CE11AF" w:rsidP="0006449E">
            <w:pPr>
              <w:spacing w:after="0"/>
              <w:jc w:val="both"/>
              <w:rPr>
                <w:color w:val="000000"/>
              </w:rPr>
            </w:pPr>
            <w:r w:rsidRPr="00DF1E40">
              <w:rPr>
                <w:color w:val="000000"/>
              </w:rPr>
              <w:t>Internal: Programme management, reporting and analytics, document management</w:t>
            </w:r>
          </w:p>
          <w:p w:rsidR="00CE11AF" w:rsidRPr="00DF1E40" w:rsidRDefault="00CE11AF" w:rsidP="0006449E">
            <w:pPr>
              <w:spacing w:after="0"/>
              <w:jc w:val="both"/>
              <w:rPr>
                <w:color w:val="000000"/>
              </w:rPr>
            </w:pPr>
            <w:r w:rsidRPr="00DF1E40">
              <w:rPr>
                <w:color w:val="000000"/>
              </w:rPr>
              <w:t>External: TED, ECAS, PADOR, ROM/EVAL, HERMES</w:t>
            </w:r>
          </w:p>
        </w:tc>
      </w:tr>
    </w:tbl>
    <w:p w:rsidR="00CE11AF" w:rsidRPr="00DF1E40" w:rsidRDefault="00CE11AF" w:rsidP="0006449E">
      <w:pPr>
        <w:jc w:val="both"/>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6750"/>
      </w:tblGrid>
      <w:tr w:rsidR="00CE11AF" w:rsidRPr="00DF1E40" w:rsidTr="008A44CF">
        <w:tc>
          <w:tcPr>
            <w:tcW w:w="9288" w:type="dxa"/>
            <w:gridSpan w:val="2"/>
            <w:shd w:val="clear" w:color="auto" w:fill="000000"/>
          </w:tcPr>
          <w:p w:rsidR="00CE11AF" w:rsidRPr="00DF1E40" w:rsidRDefault="00CE11AF" w:rsidP="0006449E">
            <w:pPr>
              <w:spacing w:after="0"/>
              <w:jc w:val="both"/>
              <w:rPr>
                <w:b/>
                <w:color w:val="FFFFFF"/>
              </w:rPr>
            </w:pPr>
            <w:r w:rsidRPr="00DF1E40">
              <w:rPr>
                <w:b/>
                <w:color w:val="FFFFFF"/>
              </w:rPr>
              <w:t>Relationship Management</w:t>
            </w:r>
          </w:p>
        </w:tc>
      </w:tr>
      <w:tr w:rsidR="00CE11AF" w:rsidRPr="00DF1E40" w:rsidTr="008A44CF">
        <w:trPr>
          <w:trHeight w:val="580"/>
        </w:trPr>
        <w:tc>
          <w:tcPr>
            <w:tcW w:w="2538" w:type="dxa"/>
            <w:shd w:val="clear" w:color="auto" w:fill="auto"/>
          </w:tcPr>
          <w:p w:rsidR="00CE11AF" w:rsidRPr="00DF1E40" w:rsidRDefault="00CE11AF" w:rsidP="0006449E">
            <w:pPr>
              <w:spacing w:after="0"/>
              <w:jc w:val="both"/>
              <w:rPr>
                <w:b/>
                <w:color w:val="000000"/>
              </w:rPr>
            </w:pPr>
            <w:r w:rsidRPr="00DF1E40">
              <w:rPr>
                <w:b/>
                <w:color w:val="000000"/>
              </w:rPr>
              <w:t>Description</w:t>
            </w:r>
          </w:p>
        </w:tc>
        <w:tc>
          <w:tcPr>
            <w:tcW w:w="6750" w:type="dxa"/>
            <w:shd w:val="clear" w:color="auto" w:fill="auto"/>
          </w:tcPr>
          <w:p w:rsidR="00CE11AF" w:rsidRPr="009947E8" w:rsidRDefault="00CE11AF" w:rsidP="0006449E">
            <w:pPr>
              <w:spacing w:after="0"/>
              <w:jc w:val="both"/>
              <w:rPr>
                <w:color w:val="000000"/>
              </w:rPr>
            </w:pPr>
            <w:r>
              <w:rPr>
                <w:color w:val="000000"/>
              </w:rPr>
              <w:t>This application component embeds functionality to support r</w:t>
            </w:r>
            <w:r w:rsidRPr="009947E8">
              <w:rPr>
                <w:color w:val="000000"/>
              </w:rPr>
              <w:t>elationship management</w:t>
            </w:r>
            <w:r>
              <w:rPr>
                <w:color w:val="000000"/>
              </w:rPr>
              <w:t xml:space="preserve">. Relationship management entails </w:t>
            </w:r>
            <w:r>
              <w:t xml:space="preserve">promoting, administering, and balancing relationships across all </w:t>
            </w:r>
            <w:r w:rsidRPr="009947E8">
              <w:rPr>
                <w:color w:val="000000"/>
              </w:rPr>
              <w:t>interaction</w:t>
            </w:r>
            <w:r>
              <w:rPr>
                <w:color w:val="000000"/>
              </w:rPr>
              <w:t>s</w:t>
            </w:r>
            <w:r w:rsidRPr="009947E8">
              <w:rPr>
                <w:color w:val="000000"/>
              </w:rPr>
              <w:t xml:space="preserve"> that DEVCO has with the parties involved in its business.</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High Level Business Requirements</w:t>
            </w:r>
          </w:p>
        </w:tc>
        <w:tc>
          <w:tcPr>
            <w:tcW w:w="6750" w:type="dxa"/>
            <w:shd w:val="clear" w:color="auto" w:fill="auto"/>
          </w:tcPr>
          <w:p w:rsidR="00CE11AF" w:rsidRPr="00DF1E40" w:rsidRDefault="00CE11AF" w:rsidP="0006449E">
            <w:pPr>
              <w:numPr>
                <w:ilvl w:val="0"/>
                <w:numId w:val="3"/>
              </w:numPr>
              <w:spacing w:after="0"/>
              <w:jc w:val="both"/>
              <w:rPr>
                <w:color w:val="000000"/>
                <w:lang w:val="en-US"/>
              </w:rPr>
            </w:pPr>
            <w:r w:rsidRPr="00DF1E40">
              <w:rPr>
                <w:color w:val="000000"/>
                <w:lang w:val="en-US"/>
              </w:rPr>
              <w:t>Encode stakeholder relationship details (strategy, agenda, partners)</w:t>
            </w:r>
          </w:p>
          <w:p w:rsidR="00CE11AF" w:rsidRPr="00DF1E40" w:rsidRDefault="00CE11AF" w:rsidP="0006449E">
            <w:pPr>
              <w:numPr>
                <w:ilvl w:val="0"/>
                <w:numId w:val="3"/>
              </w:numPr>
              <w:spacing w:after="0"/>
              <w:jc w:val="both"/>
              <w:rPr>
                <w:color w:val="000000"/>
                <w:lang w:val="en-US"/>
              </w:rPr>
            </w:pPr>
            <w:r w:rsidRPr="00DF1E40">
              <w:rPr>
                <w:color w:val="000000"/>
                <w:lang w:val="en-US"/>
              </w:rPr>
              <w:t>Upload and change information related to stakeholder</w:t>
            </w:r>
          </w:p>
          <w:p w:rsidR="00CE11AF" w:rsidRPr="00DF1E40" w:rsidRDefault="00CE11AF" w:rsidP="0006449E">
            <w:pPr>
              <w:numPr>
                <w:ilvl w:val="1"/>
                <w:numId w:val="3"/>
              </w:numPr>
              <w:spacing w:after="0"/>
              <w:jc w:val="both"/>
              <w:rPr>
                <w:color w:val="000000"/>
                <w:lang w:val="en-US"/>
              </w:rPr>
            </w:pPr>
            <w:r w:rsidRPr="00DF1E40">
              <w:rPr>
                <w:color w:val="000000"/>
                <w:lang w:val="en-US"/>
              </w:rPr>
              <w:t>Financial information (decision)</w:t>
            </w:r>
          </w:p>
          <w:p w:rsidR="00CE11AF" w:rsidRPr="00DF1E40" w:rsidRDefault="00CE11AF" w:rsidP="0006449E">
            <w:pPr>
              <w:numPr>
                <w:ilvl w:val="1"/>
                <w:numId w:val="3"/>
              </w:numPr>
              <w:spacing w:after="0"/>
              <w:jc w:val="both"/>
              <w:rPr>
                <w:color w:val="000000"/>
                <w:lang w:val="en-US"/>
              </w:rPr>
            </w:pPr>
            <w:r w:rsidRPr="00DF1E40">
              <w:rPr>
                <w:color w:val="000000"/>
                <w:lang w:val="en-US"/>
              </w:rPr>
              <w:t>Outcomes (monitoring)</w:t>
            </w:r>
          </w:p>
          <w:p w:rsidR="00CE11AF" w:rsidRPr="00DF1E40" w:rsidRDefault="00CE11AF" w:rsidP="0006449E">
            <w:pPr>
              <w:numPr>
                <w:ilvl w:val="1"/>
                <w:numId w:val="3"/>
              </w:numPr>
              <w:spacing w:after="0"/>
              <w:jc w:val="both"/>
              <w:rPr>
                <w:color w:val="000000"/>
                <w:lang w:val="en-US"/>
              </w:rPr>
            </w:pPr>
            <w:r w:rsidRPr="00DF1E40">
              <w:rPr>
                <w:color w:val="000000"/>
                <w:lang w:val="en-US"/>
              </w:rPr>
              <w:t>Risk assessment</w:t>
            </w:r>
          </w:p>
          <w:p w:rsidR="00CE11AF" w:rsidRPr="00DF1E40" w:rsidRDefault="00CE11AF" w:rsidP="0006449E">
            <w:pPr>
              <w:numPr>
                <w:ilvl w:val="1"/>
                <w:numId w:val="3"/>
              </w:numPr>
              <w:spacing w:after="0"/>
              <w:jc w:val="both"/>
              <w:rPr>
                <w:color w:val="000000"/>
                <w:lang w:val="en-US"/>
              </w:rPr>
            </w:pPr>
            <w:r w:rsidRPr="00DF1E40">
              <w:rPr>
                <w:color w:val="000000"/>
                <w:lang w:val="en-US"/>
              </w:rPr>
              <w:t>Milestones</w:t>
            </w:r>
          </w:p>
          <w:p w:rsidR="00CE11AF" w:rsidRPr="00DF1E40" w:rsidRDefault="00CE11AF" w:rsidP="0006449E">
            <w:pPr>
              <w:numPr>
                <w:ilvl w:val="0"/>
                <w:numId w:val="3"/>
              </w:numPr>
              <w:spacing w:after="0"/>
              <w:jc w:val="both"/>
              <w:rPr>
                <w:color w:val="000000"/>
                <w:lang w:val="en-US"/>
              </w:rPr>
            </w:pPr>
            <w:r w:rsidRPr="00DF1E40">
              <w:rPr>
                <w:color w:val="000000"/>
                <w:lang w:val="en-US"/>
              </w:rPr>
              <w:t>Enable validation of information</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Functional Size Rough order of Magnitude</w:t>
            </w:r>
          </w:p>
        </w:tc>
        <w:tc>
          <w:tcPr>
            <w:tcW w:w="6750" w:type="dxa"/>
            <w:shd w:val="clear" w:color="auto" w:fill="auto"/>
          </w:tcPr>
          <w:p w:rsidR="00CE11AF" w:rsidRPr="00DF1E40" w:rsidRDefault="00CE11AF" w:rsidP="0006449E">
            <w:pPr>
              <w:spacing w:after="0"/>
              <w:jc w:val="both"/>
              <w:rPr>
                <w:color w:val="000000"/>
              </w:rPr>
            </w:pPr>
            <w:r w:rsidRPr="00DF1E40">
              <w:rPr>
                <w:color w:val="000000"/>
              </w:rPr>
              <w:t>3000 Function Points</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lastRenderedPageBreak/>
              <w:t>Relation to Other Components</w:t>
            </w:r>
          </w:p>
        </w:tc>
        <w:tc>
          <w:tcPr>
            <w:tcW w:w="6750" w:type="dxa"/>
            <w:shd w:val="clear" w:color="auto" w:fill="auto"/>
          </w:tcPr>
          <w:p w:rsidR="00CE11AF" w:rsidRPr="00DF1E40" w:rsidRDefault="00CE11AF" w:rsidP="0006449E">
            <w:pPr>
              <w:spacing w:after="0"/>
              <w:jc w:val="both"/>
              <w:rPr>
                <w:color w:val="000000"/>
              </w:rPr>
            </w:pPr>
            <w:r w:rsidRPr="00DF1E40">
              <w:rPr>
                <w:color w:val="000000"/>
              </w:rPr>
              <w:t>Internal: All other components</w:t>
            </w:r>
          </w:p>
          <w:p w:rsidR="00CE11AF" w:rsidRPr="00DF1E40" w:rsidRDefault="00CE11AF" w:rsidP="0006449E">
            <w:pPr>
              <w:spacing w:after="0"/>
              <w:jc w:val="both"/>
              <w:rPr>
                <w:b/>
                <w:color w:val="000000"/>
              </w:rPr>
            </w:pPr>
          </w:p>
        </w:tc>
      </w:tr>
    </w:tbl>
    <w:p w:rsidR="00CE11AF" w:rsidRPr="00DF1E40" w:rsidRDefault="00CE11AF" w:rsidP="0006449E">
      <w:pPr>
        <w:jc w:val="both"/>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6750"/>
      </w:tblGrid>
      <w:tr w:rsidR="00CE11AF" w:rsidRPr="00DF1E40" w:rsidTr="008A44CF">
        <w:tc>
          <w:tcPr>
            <w:tcW w:w="9288" w:type="dxa"/>
            <w:gridSpan w:val="2"/>
            <w:shd w:val="clear" w:color="auto" w:fill="000000"/>
          </w:tcPr>
          <w:p w:rsidR="00CE11AF" w:rsidRPr="00DF1E40" w:rsidRDefault="00CE11AF" w:rsidP="0006449E">
            <w:pPr>
              <w:spacing w:after="0"/>
              <w:jc w:val="both"/>
              <w:rPr>
                <w:b/>
                <w:color w:val="FFFFFF"/>
              </w:rPr>
            </w:pPr>
            <w:r w:rsidRPr="00DF1E40">
              <w:rPr>
                <w:b/>
                <w:color w:val="FFFFFF"/>
              </w:rPr>
              <w:t>Collaboration</w:t>
            </w:r>
            <w:r>
              <w:rPr>
                <w:b/>
                <w:color w:val="FFFFFF"/>
              </w:rPr>
              <w:t xml:space="preserve"> </w:t>
            </w:r>
          </w:p>
        </w:tc>
      </w:tr>
      <w:tr w:rsidR="00CE11AF" w:rsidRPr="00DF1E40" w:rsidTr="008A44CF">
        <w:trPr>
          <w:trHeight w:val="328"/>
        </w:trPr>
        <w:tc>
          <w:tcPr>
            <w:tcW w:w="2538" w:type="dxa"/>
            <w:shd w:val="clear" w:color="auto" w:fill="auto"/>
          </w:tcPr>
          <w:p w:rsidR="00CE11AF" w:rsidRPr="00DF1E40" w:rsidRDefault="00CE11AF" w:rsidP="0006449E">
            <w:pPr>
              <w:spacing w:after="0"/>
              <w:jc w:val="both"/>
              <w:rPr>
                <w:b/>
                <w:color w:val="000000"/>
              </w:rPr>
            </w:pPr>
            <w:r w:rsidRPr="00DF1E40">
              <w:rPr>
                <w:b/>
                <w:color w:val="000000"/>
              </w:rPr>
              <w:t>Description</w:t>
            </w:r>
          </w:p>
        </w:tc>
        <w:tc>
          <w:tcPr>
            <w:tcW w:w="6750" w:type="dxa"/>
            <w:shd w:val="clear" w:color="auto" w:fill="auto"/>
          </w:tcPr>
          <w:p w:rsidR="00CE11AF" w:rsidRPr="00BE6825" w:rsidRDefault="00CE11AF" w:rsidP="0006449E">
            <w:pPr>
              <w:spacing w:after="0"/>
              <w:jc w:val="both"/>
              <w:rPr>
                <w:color w:val="000000"/>
              </w:rPr>
            </w:pPr>
            <w:r>
              <w:rPr>
                <w:color w:val="000000"/>
              </w:rPr>
              <w:t xml:space="preserve">This application component embeds functionality to support collaboration. </w:t>
            </w:r>
            <w:r w:rsidRPr="00BE6825">
              <w:rPr>
                <w:color w:val="000000"/>
              </w:rPr>
              <w:t>Collaboration involves joint, goal-directed activity that includes multiple individuals working together in shared workspaces using a variety of tools and artefacts</w:t>
            </w:r>
            <w:r>
              <w:rPr>
                <w:color w:val="000000"/>
              </w:rPr>
              <w:t xml:space="preserve"> </w:t>
            </w:r>
            <w:r w:rsidRPr="00BE6825">
              <w:rPr>
                <w:color w:val="000000"/>
              </w:rPr>
              <w:t xml:space="preserve">commonly </w:t>
            </w:r>
            <w:proofErr w:type="spellStart"/>
            <w:r w:rsidRPr="00BE6825">
              <w:rPr>
                <w:color w:val="000000"/>
              </w:rPr>
              <w:t>centered</w:t>
            </w:r>
            <w:proofErr w:type="spellEnd"/>
            <w:r w:rsidRPr="00BE6825">
              <w:rPr>
                <w:color w:val="000000"/>
              </w:rPr>
              <w:t xml:space="preserve"> on documents, processes, and projects</w:t>
            </w:r>
            <w:r>
              <w:rPr>
                <w:color w:val="000000"/>
              </w:rPr>
              <w:t>.</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High Level Business Requirements</w:t>
            </w:r>
          </w:p>
        </w:tc>
        <w:tc>
          <w:tcPr>
            <w:tcW w:w="6750" w:type="dxa"/>
            <w:shd w:val="clear" w:color="auto" w:fill="auto"/>
          </w:tcPr>
          <w:p w:rsidR="00CE11AF" w:rsidRPr="00DF1E40" w:rsidRDefault="00CE11AF" w:rsidP="0006449E">
            <w:pPr>
              <w:numPr>
                <w:ilvl w:val="0"/>
                <w:numId w:val="3"/>
              </w:numPr>
              <w:spacing w:after="0"/>
              <w:jc w:val="both"/>
              <w:rPr>
                <w:color w:val="000000"/>
                <w:lang w:val="en-US"/>
              </w:rPr>
            </w:pPr>
            <w:r w:rsidRPr="00DF1E40">
              <w:rPr>
                <w:color w:val="000000"/>
                <w:lang w:val="en-US"/>
              </w:rPr>
              <w:t>Shared project spaces to work on documents and other deliverables</w:t>
            </w:r>
          </w:p>
          <w:p w:rsidR="00CE11AF" w:rsidRPr="00DF1E40" w:rsidRDefault="00CE11AF" w:rsidP="0006449E">
            <w:pPr>
              <w:numPr>
                <w:ilvl w:val="1"/>
                <w:numId w:val="3"/>
              </w:numPr>
              <w:spacing w:after="0"/>
              <w:jc w:val="both"/>
              <w:rPr>
                <w:color w:val="000000"/>
                <w:lang w:val="en-US"/>
              </w:rPr>
            </w:pPr>
            <w:r w:rsidRPr="00DF1E40">
              <w:rPr>
                <w:color w:val="000000"/>
                <w:lang w:val="en-US"/>
              </w:rPr>
              <w:t>E.g. joint programming, identification formulation of actions, field missions, implementation/evaluation</w:t>
            </w:r>
          </w:p>
          <w:p w:rsidR="00CE11AF" w:rsidRPr="00DF1E40" w:rsidRDefault="00CE11AF" w:rsidP="0006449E">
            <w:pPr>
              <w:numPr>
                <w:ilvl w:val="0"/>
                <w:numId w:val="3"/>
              </w:numPr>
              <w:spacing w:after="0"/>
              <w:jc w:val="both"/>
              <w:rPr>
                <w:color w:val="000000"/>
                <w:lang w:val="en-US"/>
              </w:rPr>
            </w:pPr>
            <w:r w:rsidRPr="00DF1E40">
              <w:rPr>
                <w:color w:val="000000"/>
                <w:lang w:val="en-US"/>
              </w:rPr>
              <w:t>Workflow support for creating documents</w:t>
            </w:r>
          </w:p>
          <w:p w:rsidR="00CE11AF" w:rsidRPr="00DF1E40" w:rsidRDefault="00CE11AF" w:rsidP="0006449E">
            <w:pPr>
              <w:numPr>
                <w:ilvl w:val="1"/>
                <w:numId w:val="3"/>
              </w:numPr>
              <w:spacing w:after="0"/>
              <w:jc w:val="both"/>
              <w:rPr>
                <w:color w:val="000000"/>
                <w:lang w:val="en-US"/>
              </w:rPr>
            </w:pPr>
            <w:r w:rsidRPr="00DF1E40">
              <w:rPr>
                <w:color w:val="000000"/>
                <w:lang w:val="en-US"/>
              </w:rPr>
              <w:t>E.g. Contracts, Financing agreements, Financing decisions, financial entities (invoices, recovery orders, forecasts of revenue, financial guarantees), evaluation missions, field missions, audit verification missions</w:t>
            </w:r>
          </w:p>
          <w:p w:rsidR="00CE11AF" w:rsidRPr="00DF1E40" w:rsidRDefault="00CE11AF" w:rsidP="0006449E">
            <w:pPr>
              <w:numPr>
                <w:ilvl w:val="1"/>
                <w:numId w:val="3"/>
              </w:numPr>
              <w:spacing w:after="0"/>
              <w:jc w:val="both"/>
              <w:rPr>
                <w:color w:val="000000"/>
                <w:lang w:val="en-US"/>
              </w:rPr>
            </w:pPr>
            <w:r w:rsidRPr="00DF1E40">
              <w:rPr>
                <w:color w:val="000000"/>
                <w:lang w:val="en-US"/>
              </w:rPr>
              <w:t>Track changes and actions when working on documents</w:t>
            </w:r>
          </w:p>
          <w:p w:rsidR="00CE11AF" w:rsidRPr="00DF1E40" w:rsidRDefault="00CE11AF" w:rsidP="0006449E">
            <w:pPr>
              <w:numPr>
                <w:ilvl w:val="1"/>
                <w:numId w:val="3"/>
              </w:numPr>
              <w:spacing w:after="0"/>
              <w:jc w:val="both"/>
              <w:rPr>
                <w:color w:val="000000"/>
                <w:lang w:val="en-US"/>
              </w:rPr>
            </w:pPr>
            <w:r w:rsidRPr="00DF1E40">
              <w:rPr>
                <w:color w:val="000000"/>
                <w:lang w:val="en-US"/>
              </w:rPr>
              <w:t>Define hand-over</w:t>
            </w:r>
          </w:p>
          <w:p w:rsidR="00CE11AF" w:rsidRPr="00DF1E40" w:rsidRDefault="00CE11AF" w:rsidP="0006449E">
            <w:pPr>
              <w:numPr>
                <w:ilvl w:val="1"/>
                <w:numId w:val="3"/>
              </w:numPr>
              <w:spacing w:after="0"/>
              <w:jc w:val="both"/>
              <w:rPr>
                <w:color w:val="000000"/>
                <w:lang w:val="en-US"/>
              </w:rPr>
            </w:pPr>
            <w:r w:rsidRPr="00DF1E40">
              <w:rPr>
                <w:color w:val="000000"/>
                <w:lang w:val="en-US"/>
              </w:rPr>
              <w:t>Provide progress information to team managers</w:t>
            </w:r>
          </w:p>
          <w:p w:rsidR="00CE11AF" w:rsidRPr="00DF1E40" w:rsidRDefault="00CE11AF" w:rsidP="0006449E">
            <w:pPr>
              <w:numPr>
                <w:ilvl w:val="0"/>
                <w:numId w:val="3"/>
              </w:numPr>
              <w:spacing w:after="0"/>
              <w:jc w:val="both"/>
              <w:rPr>
                <w:color w:val="000000"/>
                <w:lang w:val="en-US"/>
              </w:rPr>
            </w:pPr>
            <w:r w:rsidRPr="00DF1E40">
              <w:rPr>
                <w:color w:val="000000"/>
                <w:lang w:val="en-US"/>
              </w:rPr>
              <w:t>Fora to raise questions and initiate discussions with the community</w:t>
            </w:r>
          </w:p>
          <w:p w:rsidR="00CE11AF" w:rsidRPr="00DF1E40" w:rsidRDefault="00CE11AF" w:rsidP="0006449E">
            <w:pPr>
              <w:numPr>
                <w:ilvl w:val="0"/>
                <w:numId w:val="3"/>
              </w:numPr>
              <w:spacing w:after="0"/>
              <w:jc w:val="both"/>
              <w:rPr>
                <w:color w:val="000000"/>
                <w:lang w:val="en-US"/>
              </w:rPr>
            </w:pPr>
            <w:r w:rsidRPr="00DF1E40">
              <w:rPr>
                <w:color w:val="000000"/>
                <w:lang w:val="en-US"/>
              </w:rPr>
              <w:t>Expert profiles</w:t>
            </w:r>
          </w:p>
          <w:p w:rsidR="00CE11AF" w:rsidRPr="00DF1E40" w:rsidRDefault="00CE11AF" w:rsidP="0006449E">
            <w:pPr>
              <w:numPr>
                <w:ilvl w:val="0"/>
                <w:numId w:val="3"/>
              </w:numPr>
              <w:spacing w:after="0"/>
              <w:jc w:val="both"/>
              <w:rPr>
                <w:color w:val="000000"/>
                <w:lang w:val="en-US"/>
              </w:rPr>
            </w:pPr>
            <w:r w:rsidRPr="00DF1E40">
              <w:rPr>
                <w:color w:val="000000"/>
                <w:lang w:val="en-US"/>
              </w:rPr>
              <w:t>Support commenting of documents (with traceability)</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Functional Size Rough order of Magnitude</w:t>
            </w:r>
          </w:p>
        </w:tc>
        <w:tc>
          <w:tcPr>
            <w:tcW w:w="6750" w:type="dxa"/>
            <w:shd w:val="clear" w:color="auto" w:fill="auto"/>
          </w:tcPr>
          <w:p w:rsidR="00CE11AF" w:rsidRPr="00DF1E40" w:rsidRDefault="00CE11AF" w:rsidP="0006449E">
            <w:pPr>
              <w:spacing w:after="0"/>
              <w:jc w:val="both"/>
              <w:rPr>
                <w:color w:val="000000"/>
              </w:rPr>
            </w:pPr>
            <w:r w:rsidRPr="00DF1E40">
              <w:rPr>
                <w:color w:val="000000"/>
              </w:rPr>
              <w:t>1500 Function Points</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Relation to Other Components</w:t>
            </w:r>
          </w:p>
        </w:tc>
        <w:tc>
          <w:tcPr>
            <w:tcW w:w="6750" w:type="dxa"/>
            <w:shd w:val="clear" w:color="auto" w:fill="auto"/>
          </w:tcPr>
          <w:p w:rsidR="00CE11AF" w:rsidRPr="00DF1E40" w:rsidRDefault="00CE11AF" w:rsidP="0006449E">
            <w:pPr>
              <w:spacing w:after="0"/>
              <w:jc w:val="both"/>
              <w:rPr>
                <w:color w:val="000000"/>
              </w:rPr>
            </w:pPr>
            <w:r w:rsidRPr="00DF1E40">
              <w:rPr>
                <w:color w:val="000000"/>
              </w:rPr>
              <w:t>Internal: Programme management, tender and proposal management, relationship management, document management</w:t>
            </w:r>
          </w:p>
        </w:tc>
      </w:tr>
    </w:tbl>
    <w:p w:rsidR="00CE11AF" w:rsidRPr="00DF1E40" w:rsidRDefault="00CE11AF" w:rsidP="0006449E">
      <w:pPr>
        <w:jc w:val="both"/>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6750"/>
      </w:tblGrid>
      <w:tr w:rsidR="00CE11AF" w:rsidRPr="00DF1E40" w:rsidTr="008A44CF">
        <w:tc>
          <w:tcPr>
            <w:tcW w:w="9288" w:type="dxa"/>
            <w:gridSpan w:val="2"/>
            <w:shd w:val="clear" w:color="auto" w:fill="000000"/>
          </w:tcPr>
          <w:p w:rsidR="00CE11AF" w:rsidRPr="00DF1E40" w:rsidRDefault="00CE11AF" w:rsidP="0006449E">
            <w:pPr>
              <w:spacing w:after="0"/>
              <w:jc w:val="both"/>
              <w:rPr>
                <w:b/>
                <w:color w:val="FFFFFF"/>
              </w:rPr>
            </w:pPr>
            <w:r w:rsidRPr="00DF1E40">
              <w:rPr>
                <w:b/>
                <w:color w:val="FFFFFF"/>
              </w:rPr>
              <w:t>Document Management</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Description</w:t>
            </w:r>
          </w:p>
        </w:tc>
        <w:tc>
          <w:tcPr>
            <w:tcW w:w="6750" w:type="dxa"/>
            <w:shd w:val="clear" w:color="auto" w:fill="auto"/>
          </w:tcPr>
          <w:p w:rsidR="00CE11AF" w:rsidRPr="000B228F" w:rsidRDefault="00CE11AF" w:rsidP="0006449E">
            <w:pPr>
              <w:spacing w:after="0"/>
              <w:jc w:val="both"/>
              <w:rPr>
                <w:color w:val="000000"/>
              </w:rPr>
            </w:pPr>
            <w:r w:rsidRPr="000B228F">
              <w:rPr>
                <w:color w:val="000000"/>
              </w:rPr>
              <w:t xml:space="preserve">This application component embeds functionality to support document management. Document management is a function in which applications or middleware perform data management tasks tailored for typical unstructured documents and </w:t>
            </w:r>
            <w:r>
              <w:rPr>
                <w:color w:val="000000"/>
              </w:rPr>
              <w:t>is</w:t>
            </w:r>
            <w:r w:rsidRPr="000B228F">
              <w:rPr>
                <w:color w:val="000000"/>
              </w:rPr>
              <w:t xml:space="preserve"> used to manage the flow of documents through their life cycles.</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High Level Business Requirements</w:t>
            </w:r>
          </w:p>
        </w:tc>
        <w:tc>
          <w:tcPr>
            <w:tcW w:w="6750" w:type="dxa"/>
            <w:shd w:val="clear" w:color="auto" w:fill="auto"/>
          </w:tcPr>
          <w:p w:rsidR="00CE11AF" w:rsidRPr="00DF1E40" w:rsidRDefault="00CE11AF" w:rsidP="0006449E">
            <w:pPr>
              <w:numPr>
                <w:ilvl w:val="0"/>
                <w:numId w:val="5"/>
              </w:numPr>
              <w:spacing w:after="0"/>
              <w:jc w:val="both"/>
              <w:rPr>
                <w:color w:val="000000"/>
              </w:rPr>
            </w:pPr>
            <w:r w:rsidRPr="00DF1E40">
              <w:rPr>
                <w:color w:val="000000"/>
              </w:rPr>
              <w:t>Accessible through other applications</w:t>
            </w:r>
          </w:p>
          <w:p w:rsidR="00CE11AF" w:rsidRPr="00DF1E40" w:rsidRDefault="00CE11AF" w:rsidP="0006449E">
            <w:pPr>
              <w:numPr>
                <w:ilvl w:val="0"/>
                <w:numId w:val="5"/>
              </w:numPr>
              <w:spacing w:after="0"/>
              <w:jc w:val="both"/>
              <w:rPr>
                <w:color w:val="000000"/>
              </w:rPr>
            </w:pPr>
            <w:r w:rsidRPr="00DF1E40">
              <w:rPr>
                <w:color w:val="000000"/>
              </w:rPr>
              <w:t>Support DEVCO security policy</w:t>
            </w:r>
          </w:p>
          <w:p w:rsidR="00CE11AF" w:rsidRPr="00DF1E40" w:rsidRDefault="00CE11AF" w:rsidP="0006449E">
            <w:pPr>
              <w:numPr>
                <w:ilvl w:val="0"/>
                <w:numId w:val="5"/>
              </w:numPr>
              <w:spacing w:after="0"/>
              <w:jc w:val="both"/>
              <w:rPr>
                <w:color w:val="000000"/>
              </w:rPr>
            </w:pPr>
            <w:r w:rsidRPr="00DF1E40">
              <w:rPr>
                <w:color w:val="000000"/>
              </w:rPr>
              <w:t>Upload and change documents</w:t>
            </w:r>
          </w:p>
          <w:p w:rsidR="00CE11AF" w:rsidRPr="00DF1E40" w:rsidRDefault="00CE11AF" w:rsidP="0006449E">
            <w:pPr>
              <w:numPr>
                <w:ilvl w:val="0"/>
                <w:numId w:val="5"/>
              </w:numPr>
              <w:spacing w:after="0"/>
              <w:jc w:val="both"/>
              <w:rPr>
                <w:color w:val="000000"/>
              </w:rPr>
            </w:pPr>
            <w:r w:rsidRPr="00DF1E40">
              <w:rPr>
                <w:color w:val="000000"/>
              </w:rPr>
              <w:t>Support versioning</w:t>
            </w:r>
          </w:p>
          <w:p w:rsidR="00CE11AF" w:rsidRPr="00DF1E40" w:rsidRDefault="00CE11AF" w:rsidP="0006449E">
            <w:pPr>
              <w:numPr>
                <w:ilvl w:val="0"/>
                <w:numId w:val="5"/>
              </w:numPr>
              <w:spacing w:after="0"/>
              <w:jc w:val="both"/>
              <w:rPr>
                <w:color w:val="000000"/>
              </w:rPr>
            </w:pPr>
            <w:r w:rsidRPr="00DF1E40">
              <w:rPr>
                <w:color w:val="000000"/>
              </w:rPr>
              <w:t>Enable tagging (metadata)</w:t>
            </w:r>
          </w:p>
          <w:p w:rsidR="00CE11AF" w:rsidRPr="00DF1E40" w:rsidRDefault="00CE11AF" w:rsidP="0006449E">
            <w:pPr>
              <w:numPr>
                <w:ilvl w:val="0"/>
                <w:numId w:val="5"/>
              </w:numPr>
              <w:spacing w:after="0"/>
              <w:jc w:val="both"/>
              <w:rPr>
                <w:color w:val="000000"/>
              </w:rPr>
            </w:pPr>
            <w:r w:rsidRPr="00DF1E40">
              <w:rPr>
                <w:color w:val="000000"/>
              </w:rPr>
              <w:t>Create and manage folders</w:t>
            </w:r>
          </w:p>
          <w:p w:rsidR="00CE11AF" w:rsidRPr="00DF1E40" w:rsidRDefault="00CE11AF" w:rsidP="0006449E">
            <w:pPr>
              <w:numPr>
                <w:ilvl w:val="0"/>
                <w:numId w:val="5"/>
              </w:numPr>
              <w:spacing w:after="0"/>
              <w:jc w:val="both"/>
              <w:rPr>
                <w:color w:val="000000"/>
              </w:rPr>
            </w:pPr>
            <w:r w:rsidRPr="00DF1E40">
              <w:rPr>
                <w:color w:val="000000"/>
              </w:rPr>
              <w:t>Easily searchable</w:t>
            </w:r>
          </w:p>
          <w:p w:rsidR="00CE11AF" w:rsidRPr="00DF1E40" w:rsidRDefault="00CE11AF" w:rsidP="0006449E">
            <w:pPr>
              <w:numPr>
                <w:ilvl w:val="0"/>
                <w:numId w:val="5"/>
              </w:numPr>
              <w:spacing w:after="0"/>
              <w:jc w:val="both"/>
              <w:rPr>
                <w:color w:val="000000"/>
              </w:rPr>
            </w:pPr>
            <w:r w:rsidRPr="00DF1E40">
              <w:rPr>
                <w:color w:val="000000"/>
              </w:rPr>
              <w:t>Download documents</w:t>
            </w:r>
          </w:p>
          <w:p w:rsidR="00CE11AF" w:rsidRPr="00DF1E40" w:rsidRDefault="00CE11AF" w:rsidP="0006449E">
            <w:pPr>
              <w:numPr>
                <w:ilvl w:val="0"/>
                <w:numId w:val="5"/>
              </w:numPr>
              <w:spacing w:after="0"/>
              <w:jc w:val="both"/>
              <w:rPr>
                <w:color w:val="000000"/>
              </w:rPr>
            </w:pPr>
            <w:r w:rsidRPr="00DF1E40">
              <w:rPr>
                <w:color w:val="000000"/>
              </w:rPr>
              <w:t>Archiving</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Functional Size Rough order of Magnitude</w:t>
            </w:r>
          </w:p>
        </w:tc>
        <w:tc>
          <w:tcPr>
            <w:tcW w:w="6750" w:type="dxa"/>
            <w:shd w:val="clear" w:color="auto" w:fill="auto"/>
          </w:tcPr>
          <w:p w:rsidR="00CE11AF" w:rsidRPr="00DF1E40" w:rsidRDefault="00CE11AF" w:rsidP="0006449E">
            <w:pPr>
              <w:spacing w:after="0"/>
              <w:jc w:val="both"/>
              <w:rPr>
                <w:color w:val="000000"/>
              </w:rPr>
            </w:pPr>
            <w:r w:rsidRPr="00DF1E40">
              <w:rPr>
                <w:color w:val="000000"/>
              </w:rPr>
              <w:t>500 Function Points</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Relation to Other Components</w:t>
            </w:r>
          </w:p>
        </w:tc>
        <w:tc>
          <w:tcPr>
            <w:tcW w:w="6750" w:type="dxa"/>
            <w:shd w:val="clear" w:color="auto" w:fill="auto"/>
          </w:tcPr>
          <w:p w:rsidR="00CE11AF" w:rsidRPr="00DF1E40" w:rsidRDefault="00CE11AF" w:rsidP="0006449E">
            <w:pPr>
              <w:spacing w:after="0"/>
              <w:jc w:val="both"/>
              <w:rPr>
                <w:color w:val="000000"/>
              </w:rPr>
            </w:pPr>
            <w:r w:rsidRPr="00DF1E40">
              <w:rPr>
                <w:color w:val="000000"/>
              </w:rPr>
              <w:t>Internal: Programme management, tender and proposal management, relationship management</w:t>
            </w:r>
          </w:p>
          <w:p w:rsidR="00CE11AF" w:rsidRPr="00DF1E40" w:rsidRDefault="00CE11AF" w:rsidP="0006449E">
            <w:pPr>
              <w:spacing w:after="0"/>
              <w:jc w:val="both"/>
              <w:rPr>
                <w:b/>
                <w:color w:val="000000"/>
              </w:rPr>
            </w:pPr>
            <w:r w:rsidRPr="00DF1E40">
              <w:rPr>
                <w:color w:val="000000"/>
              </w:rPr>
              <w:t>External: ECAS, HERMES</w:t>
            </w:r>
          </w:p>
        </w:tc>
      </w:tr>
    </w:tbl>
    <w:p w:rsidR="00CE11AF" w:rsidRPr="00DF1E40" w:rsidRDefault="00CE11AF" w:rsidP="0006449E">
      <w:pPr>
        <w:jc w:val="both"/>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6750"/>
      </w:tblGrid>
      <w:tr w:rsidR="00CE11AF" w:rsidRPr="00DF1E40" w:rsidTr="008A44CF">
        <w:tc>
          <w:tcPr>
            <w:tcW w:w="9288" w:type="dxa"/>
            <w:gridSpan w:val="2"/>
            <w:shd w:val="clear" w:color="auto" w:fill="000000"/>
          </w:tcPr>
          <w:p w:rsidR="00CE11AF" w:rsidRPr="00DF1E40" w:rsidRDefault="00CE11AF" w:rsidP="0006449E">
            <w:pPr>
              <w:spacing w:after="0"/>
              <w:jc w:val="both"/>
              <w:rPr>
                <w:b/>
                <w:color w:val="FFFFFF"/>
              </w:rPr>
            </w:pPr>
            <w:r w:rsidRPr="00DF1E40">
              <w:rPr>
                <w:b/>
                <w:color w:val="FFFFFF"/>
              </w:rPr>
              <w:t>Reporting and Analytics</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Description</w:t>
            </w:r>
          </w:p>
        </w:tc>
        <w:tc>
          <w:tcPr>
            <w:tcW w:w="6750" w:type="dxa"/>
            <w:shd w:val="clear" w:color="auto" w:fill="auto"/>
          </w:tcPr>
          <w:p w:rsidR="00CE11AF" w:rsidRPr="00DF1E40" w:rsidRDefault="00CE11AF" w:rsidP="0006449E">
            <w:pPr>
              <w:spacing w:after="0"/>
              <w:jc w:val="both"/>
              <w:rPr>
                <w:b/>
                <w:color w:val="000000"/>
              </w:rPr>
            </w:pPr>
            <w:r w:rsidRPr="000B228F">
              <w:rPr>
                <w:color w:val="000000"/>
              </w:rPr>
              <w:t xml:space="preserve">This application component embeds functionality to support document </w:t>
            </w:r>
            <w:r>
              <w:rPr>
                <w:color w:val="000000"/>
              </w:rPr>
              <w:t>reporting and analytics</w:t>
            </w:r>
            <w:r w:rsidRPr="000B228F">
              <w:rPr>
                <w:color w:val="000000"/>
              </w:rPr>
              <w:t>.</w:t>
            </w:r>
            <w:r>
              <w:rPr>
                <w:color w:val="000000"/>
              </w:rPr>
              <w:t xml:space="preserve"> Reporting a</w:t>
            </w:r>
            <w:r w:rsidRPr="007143F8">
              <w:rPr>
                <w:color w:val="000000"/>
              </w:rPr>
              <w:t>nd analytics has emerged as a catch-all term for a variety of different business intelligence (BI</w:t>
            </w:r>
            <w:proofErr w:type="gramStart"/>
            <w:r w:rsidRPr="007143F8">
              <w:rPr>
                <w:color w:val="000000"/>
              </w:rPr>
              <w:t>)-</w:t>
            </w:r>
            <w:proofErr w:type="gramEnd"/>
            <w:r w:rsidRPr="007143F8">
              <w:rPr>
                <w:color w:val="000000"/>
              </w:rPr>
              <w:t xml:space="preserve"> and application-related initiatives that enable access to and analysis of information to improve and optimize decisions and performance.</w:t>
            </w:r>
            <w:r>
              <w:rPr>
                <w:b/>
                <w:color w:val="000000"/>
              </w:rPr>
              <w:t xml:space="preserve"> </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High Level Business Requirements</w:t>
            </w:r>
          </w:p>
        </w:tc>
        <w:tc>
          <w:tcPr>
            <w:tcW w:w="6750" w:type="dxa"/>
            <w:shd w:val="clear" w:color="auto" w:fill="auto"/>
          </w:tcPr>
          <w:p w:rsidR="00CE11AF" w:rsidRPr="00DF1E40" w:rsidRDefault="00CE11AF" w:rsidP="0006449E">
            <w:pPr>
              <w:numPr>
                <w:ilvl w:val="0"/>
                <w:numId w:val="4"/>
              </w:numPr>
              <w:spacing w:after="0"/>
              <w:jc w:val="both"/>
              <w:rPr>
                <w:color w:val="000000"/>
              </w:rPr>
            </w:pPr>
            <w:r w:rsidRPr="00DF1E40">
              <w:rPr>
                <w:color w:val="000000"/>
              </w:rPr>
              <w:t xml:space="preserve">Define different views on the </w:t>
            </w:r>
            <w:proofErr w:type="spellStart"/>
            <w:r w:rsidRPr="00DF1E40">
              <w:rPr>
                <w:color w:val="000000"/>
              </w:rPr>
              <w:t>OpSys</w:t>
            </w:r>
            <w:proofErr w:type="spellEnd"/>
            <w:r w:rsidRPr="00DF1E40">
              <w:rPr>
                <w:color w:val="000000"/>
              </w:rPr>
              <w:t xml:space="preserve"> data from the other functional domains with drill-down capabilities until the level of individual data attributes or documents</w:t>
            </w:r>
          </w:p>
          <w:p w:rsidR="00CE11AF" w:rsidRPr="00DF1E40" w:rsidRDefault="00CE11AF" w:rsidP="0006449E">
            <w:pPr>
              <w:numPr>
                <w:ilvl w:val="1"/>
                <w:numId w:val="4"/>
              </w:numPr>
              <w:spacing w:after="0"/>
              <w:jc w:val="both"/>
              <w:rPr>
                <w:color w:val="000000"/>
              </w:rPr>
            </w:pPr>
            <w:r w:rsidRPr="00DF1E40">
              <w:rPr>
                <w:color w:val="000000"/>
              </w:rPr>
              <w:t>E.g. financial matrix of EU interventions per sector, project information, aid effectiveness, preparatory documents</w:t>
            </w:r>
          </w:p>
          <w:p w:rsidR="00CE11AF" w:rsidRPr="00DF1E40" w:rsidRDefault="00CE11AF" w:rsidP="0006449E">
            <w:pPr>
              <w:numPr>
                <w:ilvl w:val="0"/>
                <w:numId w:val="4"/>
              </w:numPr>
              <w:spacing w:after="0"/>
              <w:jc w:val="both"/>
              <w:rPr>
                <w:color w:val="000000"/>
              </w:rPr>
            </w:pPr>
            <w:r w:rsidRPr="00DF1E40">
              <w:rPr>
                <w:color w:val="000000"/>
              </w:rPr>
              <w:t>Views (‘dashboards’) can be tables, individual data attributes or graphical representations (graphs, metro maps)</w:t>
            </w:r>
          </w:p>
          <w:p w:rsidR="00CE11AF" w:rsidRPr="00DF1E40" w:rsidRDefault="00CE11AF" w:rsidP="0006449E">
            <w:pPr>
              <w:numPr>
                <w:ilvl w:val="1"/>
                <w:numId w:val="4"/>
              </w:numPr>
              <w:spacing w:after="0"/>
              <w:jc w:val="both"/>
              <w:rPr>
                <w:color w:val="000000"/>
              </w:rPr>
            </w:pPr>
            <w:r w:rsidRPr="00DF1E40">
              <w:rPr>
                <w:color w:val="000000"/>
              </w:rPr>
              <w:t>Milestones &amp; deliverables and metro-station view of status in the process</w:t>
            </w:r>
          </w:p>
          <w:p w:rsidR="00CE11AF" w:rsidRPr="00DF1E40" w:rsidRDefault="00CE11AF" w:rsidP="0006449E">
            <w:pPr>
              <w:numPr>
                <w:ilvl w:val="1"/>
                <w:numId w:val="4"/>
              </w:numPr>
              <w:spacing w:after="0"/>
              <w:jc w:val="both"/>
              <w:rPr>
                <w:color w:val="000000"/>
              </w:rPr>
            </w:pPr>
            <w:r w:rsidRPr="00DF1E40">
              <w:rPr>
                <w:color w:val="000000"/>
              </w:rPr>
              <w:t>Budget (tree and grid view) and financials</w:t>
            </w:r>
          </w:p>
          <w:p w:rsidR="00CE11AF" w:rsidRPr="00DF1E40" w:rsidRDefault="00CE11AF" w:rsidP="0006449E">
            <w:pPr>
              <w:numPr>
                <w:ilvl w:val="1"/>
                <w:numId w:val="4"/>
              </w:numPr>
              <w:spacing w:after="0"/>
              <w:jc w:val="both"/>
              <w:rPr>
                <w:color w:val="000000"/>
              </w:rPr>
            </w:pPr>
            <w:r w:rsidRPr="00DF1E40">
              <w:rPr>
                <w:color w:val="000000"/>
              </w:rPr>
              <w:t>Actions &amp; Actors</w:t>
            </w:r>
          </w:p>
          <w:p w:rsidR="00CE11AF" w:rsidRPr="00DF1E40" w:rsidRDefault="00CE11AF" w:rsidP="0006449E">
            <w:pPr>
              <w:numPr>
                <w:ilvl w:val="1"/>
                <w:numId w:val="4"/>
              </w:numPr>
              <w:spacing w:after="0"/>
              <w:jc w:val="both"/>
              <w:rPr>
                <w:color w:val="000000"/>
              </w:rPr>
            </w:pPr>
            <w:r w:rsidRPr="00DF1E40">
              <w:rPr>
                <w:color w:val="000000"/>
              </w:rPr>
              <w:t>Calendar</w:t>
            </w:r>
          </w:p>
          <w:p w:rsidR="00CE11AF" w:rsidRPr="00DF1E40" w:rsidRDefault="00CE11AF" w:rsidP="0006449E">
            <w:pPr>
              <w:numPr>
                <w:ilvl w:val="1"/>
                <w:numId w:val="4"/>
              </w:numPr>
              <w:spacing w:after="0"/>
              <w:jc w:val="both"/>
              <w:rPr>
                <w:color w:val="000000"/>
              </w:rPr>
            </w:pPr>
            <w:r w:rsidRPr="00DF1E40">
              <w:rPr>
                <w:color w:val="000000"/>
              </w:rPr>
              <w:t>Evaluation</w:t>
            </w:r>
          </w:p>
          <w:p w:rsidR="00CE11AF" w:rsidRPr="00DF1E40" w:rsidRDefault="00CE11AF" w:rsidP="0006449E">
            <w:pPr>
              <w:numPr>
                <w:ilvl w:val="0"/>
                <w:numId w:val="4"/>
              </w:numPr>
              <w:spacing w:after="0"/>
              <w:jc w:val="both"/>
              <w:rPr>
                <w:color w:val="000000"/>
              </w:rPr>
            </w:pPr>
            <w:r w:rsidRPr="00DF1E40">
              <w:rPr>
                <w:color w:val="000000"/>
              </w:rPr>
              <w:t>Subscription mechanism to receive notifications when data has changed</w:t>
            </w:r>
          </w:p>
          <w:p w:rsidR="00CE11AF" w:rsidRPr="00DF1E40" w:rsidRDefault="00CE11AF" w:rsidP="0006449E">
            <w:pPr>
              <w:numPr>
                <w:ilvl w:val="0"/>
                <w:numId w:val="4"/>
              </w:numPr>
              <w:spacing w:after="0"/>
              <w:jc w:val="both"/>
              <w:rPr>
                <w:color w:val="000000"/>
              </w:rPr>
            </w:pPr>
            <w:r w:rsidRPr="00DF1E40">
              <w:rPr>
                <w:color w:val="000000"/>
              </w:rPr>
              <w:t>Authorize user groups</w:t>
            </w:r>
          </w:p>
          <w:p w:rsidR="00CE11AF" w:rsidRPr="00DF1E40" w:rsidRDefault="00CE11AF" w:rsidP="0006449E">
            <w:pPr>
              <w:numPr>
                <w:ilvl w:val="1"/>
                <w:numId w:val="4"/>
              </w:numPr>
              <w:spacing w:after="0"/>
              <w:jc w:val="both"/>
              <w:rPr>
                <w:color w:val="000000"/>
              </w:rPr>
            </w:pPr>
            <w:r w:rsidRPr="00DF1E40">
              <w:rPr>
                <w:color w:val="000000"/>
              </w:rPr>
              <w:t>To view specific views</w:t>
            </w:r>
          </w:p>
          <w:p w:rsidR="00CE11AF" w:rsidRPr="00DF1E40" w:rsidRDefault="00CE11AF" w:rsidP="0006449E">
            <w:pPr>
              <w:numPr>
                <w:ilvl w:val="1"/>
                <w:numId w:val="4"/>
              </w:numPr>
              <w:spacing w:after="0"/>
              <w:jc w:val="both"/>
              <w:rPr>
                <w:color w:val="000000"/>
              </w:rPr>
            </w:pPr>
            <w:r w:rsidRPr="00DF1E40">
              <w:rPr>
                <w:color w:val="000000"/>
              </w:rPr>
              <w:t>To subscribe to specific data changes</w:t>
            </w:r>
          </w:p>
          <w:p w:rsidR="00CE11AF" w:rsidRPr="00DF1E40" w:rsidRDefault="00CE11AF" w:rsidP="0006449E">
            <w:pPr>
              <w:numPr>
                <w:ilvl w:val="0"/>
                <w:numId w:val="4"/>
              </w:numPr>
              <w:spacing w:after="0"/>
              <w:jc w:val="both"/>
              <w:rPr>
                <w:color w:val="000000"/>
              </w:rPr>
            </w:pPr>
            <w:r w:rsidRPr="00DF1E40">
              <w:rPr>
                <w:color w:val="000000"/>
              </w:rPr>
              <w:t>Take into account data classification information when generating views</w:t>
            </w:r>
          </w:p>
          <w:p w:rsidR="00CE11AF" w:rsidRPr="00DF1E40" w:rsidRDefault="00CE11AF" w:rsidP="0006449E">
            <w:pPr>
              <w:numPr>
                <w:ilvl w:val="0"/>
                <w:numId w:val="4"/>
              </w:numPr>
              <w:spacing w:after="0"/>
              <w:jc w:val="both"/>
              <w:rPr>
                <w:color w:val="000000"/>
              </w:rPr>
            </w:pPr>
            <w:r w:rsidRPr="00DF1E40">
              <w:rPr>
                <w:color w:val="000000"/>
              </w:rPr>
              <w:t>Push notifications by email of status changes or actions and decisions (e.g. perform visa, MIP draft/programming/framework analysed, meetings planned, status of project or documents etc.)</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Functional Size Rough order of Magnitude</w:t>
            </w:r>
          </w:p>
        </w:tc>
        <w:tc>
          <w:tcPr>
            <w:tcW w:w="6750" w:type="dxa"/>
            <w:shd w:val="clear" w:color="auto" w:fill="auto"/>
          </w:tcPr>
          <w:p w:rsidR="00CE11AF" w:rsidRPr="00DF1E40" w:rsidRDefault="00CE11AF" w:rsidP="0006449E">
            <w:pPr>
              <w:spacing w:after="0"/>
              <w:jc w:val="both"/>
              <w:rPr>
                <w:color w:val="000000"/>
              </w:rPr>
            </w:pPr>
            <w:r w:rsidRPr="00DF1E40">
              <w:rPr>
                <w:color w:val="000000"/>
              </w:rPr>
              <w:t>2000 Function Points</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Relation to Other Components</w:t>
            </w:r>
          </w:p>
        </w:tc>
        <w:tc>
          <w:tcPr>
            <w:tcW w:w="6750" w:type="dxa"/>
            <w:shd w:val="clear" w:color="auto" w:fill="auto"/>
          </w:tcPr>
          <w:p w:rsidR="00CE11AF" w:rsidRPr="00DF1E40" w:rsidRDefault="00CE11AF" w:rsidP="0006449E">
            <w:pPr>
              <w:spacing w:after="0"/>
              <w:jc w:val="both"/>
              <w:rPr>
                <w:color w:val="000000"/>
              </w:rPr>
            </w:pPr>
            <w:r w:rsidRPr="00DF1E40">
              <w:rPr>
                <w:color w:val="000000"/>
              </w:rPr>
              <w:t>Internal: Programme management, tender and proposal management, relationship management</w:t>
            </w:r>
          </w:p>
          <w:p w:rsidR="00CE11AF" w:rsidRPr="00DF1E40" w:rsidRDefault="00CE11AF" w:rsidP="0006449E">
            <w:pPr>
              <w:spacing w:after="0"/>
              <w:jc w:val="both"/>
              <w:rPr>
                <w:color w:val="000000"/>
              </w:rPr>
            </w:pPr>
            <w:r w:rsidRPr="00DF1E40">
              <w:rPr>
                <w:color w:val="000000"/>
              </w:rPr>
              <w:t>External: ECAS</w:t>
            </w:r>
          </w:p>
        </w:tc>
      </w:tr>
    </w:tbl>
    <w:p w:rsidR="00CE11AF" w:rsidRDefault="00CE11AF" w:rsidP="0006449E">
      <w:pPr>
        <w:jc w:val="both"/>
        <w:rPr>
          <w:b/>
          <w:color w:val="000000"/>
        </w:rPr>
      </w:pPr>
    </w:p>
    <w:p w:rsidR="00CE11AF" w:rsidRDefault="00CE11AF" w:rsidP="0006449E">
      <w:pPr>
        <w:jc w:val="both"/>
        <w:rPr>
          <w:b/>
          <w:color w:val="000000"/>
        </w:rPr>
      </w:pPr>
      <w:r w:rsidRPr="00F6127B">
        <w:rPr>
          <w:b/>
          <w:color w:val="000000"/>
        </w:rPr>
        <w:t>Generic Supporting Application Components</w:t>
      </w:r>
    </w:p>
    <w:p w:rsidR="00CE11AF" w:rsidRPr="000D04D6" w:rsidRDefault="00CE11AF" w:rsidP="0006449E">
      <w:pPr>
        <w:jc w:val="both"/>
      </w:pPr>
      <w:r>
        <w:t xml:space="preserve">This section lists the supporting application components required to provide foundational capabilities of the new operational system.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6750"/>
      </w:tblGrid>
      <w:tr w:rsidR="00CE11AF" w:rsidRPr="00DF1E40" w:rsidTr="008A44CF">
        <w:tc>
          <w:tcPr>
            <w:tcW w:w="9288" w:type="dxa"/>
            <w:gridSpan w:val="2"/>
            <w:shd w:val="clear" w:color="auto" w:fill="000000"/>
          </w:tcPr>
          <w:p w:rsidR="00CE11AF" w:rsidRPr="00DF1E40" w:rsidRDefault="00CE11AF" w:rsidP="0006449E">
            <w:pPr>
              <w:spacing w:after="0"/>
              <w:jc w:val="both"/>
              <w:rPr>
                <w:b/>
                <w:color w:val="FFFFFF"/>
              </w:rPr>
            </w:pPr>
            <w:r w:rsidRPr="00DF1E40">
              <w:rPr>
                <w:b/>
                <w:color w:val="FFFFFF"/>
              </w:rPr>
              <w:t>Content Management</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Description</w:t>
            </w:r>
          </w:p>
        </w:tc>
        <w:tc>
          <w:tcPr>
            <w:tcW w:w="6750" w:type="dxa"/>
            <w:shd w:val="clear" w:color="auto" w:fill="auto"/>
          </w:tcPr>
          <w:p w:rsidR="00CE11AF" w:rsidRPr="00DF1E40" w:rsidRDefault="00CE11AF" w:rsidP="0006449E">
            <w:pPr>
              <w:spacing w:after="0"/>
              <w:jc w:val="both"/>
              <w:rPr>
                <w:b/>
                <w:color w:val="000000"/>
              </w:rPr>
            </w:pPr>
            <w:r w:rsidRPr="000B228F">
              <w:rPr>
                <w:color w:val="000000"/>
              </w:rPr>
              <w:t xml:space="preserve">This </w:t>
            </w:r>
            <w:r>
              <w:rPr>
                <w:color w:val="000000"/>
              </w:rPr>
              <w:t xml:space="preserve">supporting </w:t>
            </w:r>
            <w:r w:rsidRPr="000B228F">
              <w:rPr>
                <w:color w:val="000000"/>
              </w:rPr>
              <w:t xml:space="preserve">application component embeds functionality to support </w:t>
            </w:r>
            <w:r>
              <w:rPr>
                <w:color w:val="000000"/>
              </w:rPr>
              <w:t>content</w:t>
            </w:r>
            <w:r w:rsidRPr="000B228F">
              <w:rPr>
                <w:color w:val="000000"/>
              </w:rPr>
              <w:t xml:space="preserve"> management.</w:t>
            </w:r>
            <w:r>
              <w:rPr>
                <w:color w:val="000000"/>
              </w:rPr>
              <w:t xml:space="preserve"> Content Management </w:t>
            </w:r>
            <w:r w:rsidRPr="00D91CE0">
              <w:rPr>
                <w:color w:val="000000"/>
              </w:rPr>
              <w:t>is a broad term referring to applic</w:t>
            </w:r>
            <w:r>
              <w:rPr>
                <w:color w:val="000000"/>
              </w:rPr>
              <w:t xml:space="preserve">ations and processes to </w:t>
            </w:r>
            <w:r w:rsidRPr="00D91CE0">
              <w:rPr>
                <w:color w:val="000000"/>
              </w:rPr>
              <w:t>organize, access, use and share a multitude of content types, including documents, records, images, forms and, increasingly, digital media.</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 xml:space="preserve">High Level </w:t>
            </w:r>
            <w:r>
              <w:rPr>
                <w:b/>
                <w:color w:val="000000"/>
              </w:rPr>
              <w:t>Business</w:t>
            </w:r>
            <w:r w:rsidRPr="00DF1E40">
              <w:rPr>
                <w:b/>
                <w:color w:val="000000"/>
              </w:rPr>
              <w:t xml:space="preserve"> Requirements</w:t>
            </w:r>
          </w:p>
        </w:tc>
        <w:tc>
          <w:tcPr>
            <w:tcW w:w="6750" w:type="dxa"/>
            <w:shd w:val="clear" w:color="auto" w:fill="auto"/>
          </w:tcPr>
          <w:p w:rsidR="00CE11AF" w:rsidRDefault="00CE11AF" w:rsidP="0006449E">
            <w:pPr>
              <w:spacing w:after="0"/>
              <w:jc w:val="both"/>
              <w:rPr>
                <w:color w:val="000000"/>
              </w:rPr>
            </w:pPr>
            <w:r>
              <w:rPr>
                <w:color w:val="000000"/>
              </w:rPr>
              <w:t>This application component should provide content management support for business application components including:</w:t>
            </w:r>
          </w:p>
          <w:p w:rsidR="00CE11AF" w:rsidRPr="00A775BB" w:rsidRDefault="00CE11AF" w:rsidP="0006449E">
            <w:pPr>
              <w:numPr>
                <w:ilvl w:val="0"/>
                <w:numId w:val="4"/>
              </w:numPr>
              <w:spacing w:after="0"/>
              <w:jc w:val="both"/>
              <w:rPr>
                <w:color w:val="000000"/>
              </w:rPr>
            </w:pPr>
            <w:r w:rsidRPr="00A775BB">
              <w:rPr>
                <w:color w:val="000000"/>
              </w:rPr>
              <w:t>Library services</w:t>
            </w:r>
          </w:p>
          <w:p w:rsidR="00CE11AF" w:rsidRPr="00A775BB" w:rsidRDefault="00CE11AF" w:rsidP="0006449E">
            <w:pPr>
              <w:numPr>
                <w:ilvl w:val="0"/>
                <w:numId w:val="4"/>
              </w:numPr>
              <w:spacing w:after="0"/>
              <w:jc w:val="both"/>
              <w:rPr>
                <w:color w:val="000000"/>
              </w:rPr>
            </w:pPr>
            <w:r w:rsidRPr="00A775BB">
              <w:rPr>
                <w:color w:val="000000"/>
              </w:rPr>
              <w:t>Record services</w:t>
            </w:r>
          </w:p>
          <w:p w:rsidR="00CE11AF" w:rsidRPr="00A775BB" w:rsidRDefault="00CE11AF" w:rsidP="0006449E">
            <w:pPr>
              <w:numPr>
                <w:ilvl w:val="0"/>
                <w:numId w:val="4"/>
              </w:numPr>
              <w:spacing w:after="0"/>
              <w:jc w:val="both"/>
              <w:rPr>
                <w:color w:val="000000"/>
              </w:rPr>
            </w:pPr>
            <w:r w:rsidRPr="00A775BB">
              <w:rPr>
                <w:color w:val="000000"/>
              </w:rPr>
              <w:t>Content creation and capture</w:t>
            </w:r>
          </w:p>
          <w:p w:rsidR="00CE11AF" w:rsidRPr="00A775BB" w:rsidRDefault="00CE11AF" w:rsidP="0006449E">
            <w:pPr>
              <w:numPr>
                <w:ilvl w:val="0"/>
                <w:numId w:val="4"/>
              </w:numPr>
              <w:spacing w:after="0"/>
              <w:jc w:val="both"/>
              <w:rPr>
                <w:color w:val="000000"/>
              </w:rPr>
            </w:pPr>
            <w:r w:rsidRPr="00A775BB">
              <w:rPr>
                <w:color w:val="000000"/>
              </w:rPr>
              <w:t>Metadata management</w:t>
            </w:r>
          </w:p>
          <w:p w:rsidR="00CE11AF" w:rsidRPr="00A775BB" w:rsidRDefault="00CE11AF" w:rsidP="0006449E">
            <w:pPr>
              <w:numPr>
                <w:ilvl w:val="0"/>
                <w:numId w:val="4"/>
              </w:numPr>
              <w:spacing w:after="0"/>
              <w:jc w:val="both"/>
              <w:rPr>
                <w:color w:val="000000"/>
              </w:rPr>
            </w:pPr>
            <w:r w:rsidRPr="00A775BB">
              <w:rPr>
                <w:color w:val="000000"/>
              </w:rPr>
              <w:t>Workflow and business process management</w:t>
            </w:r>
          </w:p>
          <w:p w:rsidR="00CE11AF" w:rsidRPr="00A775BB" w:rsidRDefault="00CE11AF" w:rsidP="0006449E">
            <w:pPr>
              <w:numPr>
                <w:ilvl w:val="0"/>
                <w:numId w:val="4"/>
              </w:numPr>
              <w:spacing w:after="0"/>
              <w:jc w:val="both"/>
              <w:rPr>
                <w:color w:val="000000"/>
              </w:rPr>
            </w:pPr>
            <w:r w:rsidRPr="00A775BB">
              <w:rPr>
                <w:color w:val="000000"/>
              </w:rPr>
              <w:t>Navigation and search</w:t>
            </w:r>
          </w:p>
          <w:p w:rsidR="00CE11AF" w:rsidRPr="00A775BB" w:rsidRDefault="00CE11AF" w:rsidP="0006449E">
            <w:pPr>
              <w:numPr>
                <w:ilvl w:val="0"/>
                <w:numId w:val="4"/>
              </w:numPr>
              <w:spacing w:after="0"/>
              <w:jc w:val="both"/>
              <w:rPr>
                <w:color w:val="000000"/>
              </w:rPr>
            </w:pPr>
            <w:r w:rsidRPr="00A775BB">
              <w:rPr>
                <w:color w:val="000000"/>
              </w:rPr>
              <w:t>Security and access control</w:t>
            </w:r>
          </w:p>
          <w:p w:rsidR="00CE11AF" w:rsidRPr="00DF1E40" w:rsidRDefault="00CE11AF" w:rsidP="0006449E">
            <w:pPr>
              <w:numPr>
                <w:ilvl w:val="0"/>
                <w:numId w:val="4"/>
              </w:numPr>
              <w:spacing w:after="0"/>
              <w:jc w:val="both"/>
              <w:rPr>
                <w:color w:val="000000"/>
              </w:rPr>
            </w:pPr>
            <w:r w:rsidRPr="00A775BB">
              <w:rPr>
                <w:color w:val="000000"/>
              </w:rPr>
              <w:t>Architecture and integration</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Relation to Other Components</w:t>
            </w:r>
          </w:p>
        </w:tc>
        <w:tc>
          <w:tcPr>
            <w:tcW w:w="6750" w:type="dxa"/>
            <w:shd w:val="clear" w:color="auto" w:fill="auto"/>
          </w:tcPr>
          <w:p w:rsidR="00CE11AF" w:rsidRDefault="00CE11AF" w:rsidP="0006449E">
            <w:pPr>
              <w:spacing w:after="0"/>
              <w:jc w:val="both"/>
              <w:rPr>
                <w:color w:val="000000"/>
              </w:rPr>
            </w:pPr>
            <w:r w:rsidRPr="00DF1E40">
              <w:rPr>
                <w:color w:val="000000"/>
              </w:rPr>
              <w:t xml:space="preserve">Internal: </w:t>
            </w:r>
            <w:r>
              <w:rPr>
                <w:color w:val="000000"/>
              </w:rPr>
              <w:t>All other components</w:t>
            </w:r>
          </w:p>
          <w:p w:rsidR="00CE11AF" w:rsidRPr="00A775BB" w:rsidRDefault="00CE11AF" w:rsidP="0006449E">
            <w:pPr>
              <w:spacing w:after="0"/>
              <w:jc w:val="both"/>
              <w:rPr>
                <w:color w:val="000000"/>
              </w:rPr>
            </w:pPr>
            <w:r>
              <w:rPr>
                <w:color w:val="000000"/>
              </w:rPr>
              <w:t>External: HERMES</w:t>
            </w:r>
          </w:p>
        </w:tc>
      </w:tr>
    </w:tbl>
    <w:p w:rsidR="00CE11AF" w:rsidRDefault="00CE11AF" w:rsidP="0006449E">
      <w:pPr>
        <w:jc w:val="both"/>
        <w:rPr>
          <w:b/>
          <w:color w:val="000000"/>
        </w:rPr>
      </w:pPr>
    </w:p>
    <w:p w:rsidR="00CE11AF" w:rsidRDefault="00CE11AF" w:rsidP="0006449E">
      <w:pPr>
        <w:jc w:val="both"/>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6750"/>
      </w:tblGrid>
      <w:tr w:rsidR="00CE11AF" w:rsidRPr="00DF1E40" w:rsidTr="008A44CF">
        <w:tc>
          <w:tcPr>
            <w:tcW w:w="9288" w:type="dxa"/>
            <w:gridSpan w:val="2"/>
            <w:shd w:val="clear" w:color="auto" w:fill="000000"/>
          </w:tcPr>
          <w:p w:rsidR="00CE11AF" w:rsidRPr="00DF1E40" w:rsidRDefault="00CE11AF" w:rsidP="0006449E">
            <w:pPr>
              <w:spacing w:after="0"/>
              <w:jc w:val="both"/>
              <w:rPr>
                <w:b/>
                <w:color w:val="FFFFFF"/>
              </w:rPr>
            </w:pPr>
            <w:r w:rsidRPr="00DF1E40">
              <w:rPr>
                <w:b/>
                <w:color w:val="FFFFFF"/>
              </w:rPr>
              <w:t>Integration</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Description</w:t>
            </w:r>
          </w:p>
        </w:tc>
        <w:tc>
          <w:tcPr>
            <w:tcW w:w="6750" w:type="dxa"/>
            <w:shd w:val="clear" w:color="auto" w:fill="auto"/>
          </w:tcPr>
          <w:p w:rsidR="00CE11AF" w:rsidRPr="00DF1E40" w:rsidRDefault="00CE11AF" w:rsidP="0006449E">
            <w:pPr>
              <w:spacing w:after="0"/>
              <w:jc w:val="both"/>
              <w:rPr>
                <w:b/>
                <w:color w:val="000000"/>
              </w:rPr>
            </w:pPr>
            <w:r w:rsidRPr="000B228F">
              <w:rPr>
                <w:color w:val="000000"/>
              </w:rPr>
              <w:t xml:space="preserve">This </w:t>
            </w:r>
            <w:r>
              <w:rPr>
                <w:color w:val="000000"/>
              </w:rPr>
              <w:t xml:space="preserve">supporting </w:t>
            </w:r>
            <w:r w:rsidRPr="000B228F">
              <w:rPr>
                <w:color w:val="000000"/>
              </w:rPr>
              <w:t xml:space="preserve">application component embeds functionality to support </w:t>
            </w:r>
            <w:r>
              <w:rPr>
                <w:color w:val="000000"/>
              </w:rPr>
              <w:t>data and application integration</w:t>
            </w:r>
            <w:r w:rsidRPr="000B228F">
              <w:rPr>
                <w:color w:val="000000"/>
              </w:rPr>
              <w:t>.</w:t>
            </w:r>
            <w:r>
              <w:rPr>
                <w:color w:val="000000"/>
              </w:rPr>
              <w:t xml:space="preserve"> Integration enables</w:t>
            </w:r>
            <w:r w:rsidRPr="009C42BB">
              <w:rPr>
                <w:color w:val="000000"/>
              </w:rPr>
              <w:t xml:space="preserve"> development, execution and governance of integration flows connecting any combination of processes, services, applications and data within </w:t>
            </w:r>
            <w:r>
              <w:rPr>
                <w:color w:val="000000"/>
              </w:rPr>
              <w:t>DEVCO and</w:t>
            </w:r>
            <w:r w:rsidRPr="009C42BB">
              <w:rPr>
                <w:color w:val="000000"/>
              </w:rPr>
              <w:t xml:space="preserve"> across </w:t>
            </w:r>
            <w:r>
              <w:rPr>
                <w:color w:val="000000"/>
              </w:rPr>
              <w:t>its external network of staff, partners and stakeholders.</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High Level Business Requirements</w:t>
            </w:r>
          </w:p>
        </w:tc>
        <w:tc>
          <w:tcPr>
            <w:tcW w:w="6750" w:type="dxa"/>
            <w:shd w:val="clear" w:color="auto" w:fill="auto"/>
          </w:tcPr>
          <w:p w:rsidR="00CE11AF" w:rsidRDefault="00CE11AF" w:rsidP="0006449E">
            <w:pPr>
              <w:spacing w:after="0"/>
              <w:jc w:val="both"/>
              <w:rPr>
                <w:color w:val="000000"/>
              </w:rPr>
            </w:pPr>
            <w:r>
              <w:rPr>
                <w:color w:val="000000"/>
              </w:rPr>
              <w:t>This application component should provide integration support for business application components including:</w:t>
            </w:r>
          </w:p>
          <w:p w:rsidR="00CE11AF" w:rsidRDefault="00CE11AF" w:rsidP="0006449E">
            <w:pPr>
              <w:numPr>
                <w:ilvl w:val="0"/>
                <w:numId w:val="4"/>
              </w:numPr>
              <w:spacing w:after="0"/>
              <w:jc w:val="both"/>
              <w:rPr>
                <w:color w:val="000000"/>
              </w:rPr>
            </w:pPr>
            <w:r>
              <w:rPr>
                <w:color w:val="000000"/>
              </w:rPr>
              <w:t>Common Integration capabilities</w:t>
            </w:r>
          </w:p>
          <w:p w:rsidR="00CE11AF" w:rsidRDefault="00CE11AF" w:rsidP="0006449E">
            <w:pPr>
              <w:numPr>
                <w:ilvl w:val="1"/>
                <w:numId w:val="4"/>
              </w:numPr>
              <w:spacing w:after="0"/>
              <w:jc w:val="both"/>
              <w:rPr>
                <w:color w:val="000000"/>
              </w:rPr>
            </w:pPr>
            <w:r>
              <w:rPr>
                <w:color w:val="000000"/>
              </w:rPr>
              <w:t>Communications, Transformation, Adapters, Security, Governance, Management and Administration</w:t>
            </w:r>
          </w:p>
          <w:p w:rsidR="00CE11AF" w:rsidRDefault="00CE11AF" w:rsidP="0006449E">
            <w:pPr>
              <w:numPr>
                <w:ilvl w:val="0"/>
                <w:numId w:val="4"/>
              </w:numPr>
              <w:spacing w:after="0"/>
              <w:jc w:val="both"/>
              <w:rPr>
                <w:color w:val="000000"/>
              </w:rPr>
            </w:pPr>
            <w:r>
              <w:rPr>
                <w:color w:val="000000"/>
              </w:rPr>
              <w:t>Support Application Integration</w:t>
            </w:r>
          </w:p>
          <w:p w:rsidR="00CE11AF" w:rsidRPr="00A775BB" w:rsidRDefault="00CE11AF" w:rsidP="0006449E">
            <w:pPr>
              <w:numPr>
                <w:ilvl w:val="1"/>
                <w:numId w:val="4"/>
              </w:numPr>
              <w:spacing w:after="0"/>
              <w:jc w:val="both"/>
              <w:rPr>
                <w:color w:val="000000"/>
              </w:rPr>
            </w:pPr>
            <w:r>
              <w:rPr>
                <w:color w:val="000000"/>
              </w:rPr>
              <w:t xml:space="preserve">Monitoring, </w:t>
            </w:r>
            <w:r w:rsidRPr="00A775BB">
              <w:rPr>
                <w:color w:val="000000"/>
              </w:rPr>
              <w:t>Quality of Service</w:t>
            </w:r>
            <w:r>
              <w:rPr>
                <w:color w:val="000000"/>
              </w:rPr>
              <w:t xml:space="preserve">, </w:t>
            </w:r>
            <w:r w:rsidRPr="00A775BB">
              <w:rPr>
                <w:color w:val="000000"/>
              </w:rPr>
              <w:t>Community Management</w:t>
            </w:r>
            <w:r>
              <w:rPr>
                <w:color w:val="000000"/>
              </w:rPr>
              <w:t xml:space="preserve">, </w:t>
            </w:r>
            <w:r w:rsidRPr="00A775BB">
              <w:rPr>
                <w:color w:val="000000"/>
              </w:rPr>
              <w:t>Message-based transformation</w:t>
            </w:r>
          </w:p>
          <w:p w:rsidR="00CE11AF" w:rsidRDefault="00CE11AF" w:rsidP="0006449E">
            <w:pPr>
              <w:numPr>
                <w:ilvl w:val="0"/>
                <w:numId w:val="4"/>
              </w:numPr>
              <w:spacing w:after="0"/>
              <w:jc w:val="both"/>
              <w:rPr>
                <w:color w:val="000000"/>
              </w:rPr>
            </w:pPr>
            <w:r>
              <w:rPr>
                <w:color w:val="000000"/>
              </w:rPr>
              <w:t>Support Data Integration</w:t>
            </w:r>
          </w:p>
          <w:p w:rsidR="00CE11AF" w:rsidRPr="00A775BB" w:rsidRDefault="00CE11AF" w:rsidP="0006449E">
            <w:pPr>
              <w:numPr>
                <w:ilvl w:val="1"/>
                <w:numId w:val="4"/>
              </w:numPr>
              <w:spacing w:after="0"/>
              <w:jc w:val="both"/>
              <w:rPr>
                <w:color w:val="000000"/>
              </w:rPr>
            </w:pPr>
            <w:r>
              <w:rPr>
                <w:color w:val="000000"/>
              </w:rPr>
              <w:t xml:space="preserve">Extract Transform Load, Change Data Capture, Data Federation/Virtualisation, </w:t>
            </w:r>
            <w:proofErr w:type="spellStart"/>
            <w:r>
              <w:rPr>
                <w:color w:val="000000"/>
              </w:rPr>
              <w:t>Modeling</w:t>
            </w:r>
            <w:proofErr w:type="spellEnd"/>
            <w:r>
              <w:rPr>
                <w:color w:val="000000"/>
              </w:rPr>
              <w:t>/metadata, Data profiling/quality, Set-based transformations</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Relation to Other Components</w:t>
            </w:r>
          </w:p>
        </w:tc>
        <w:tc>
          <w:tcPr>
            <w:tcW w:w="6750" w:type="dxa"/>
            <w:shd w:val="clear" w:color="auto" w:fill="auto"/>
          </w:tcPr>
          <w:p w:rsidR="00CE11AF" w:rsidRPr="00DF1E40" w:rsidRDefault="00CE11AF" w:rsidP="0006449E">
            <w:pPr>
              <w:spacing w:after="0"/>
              <w:jc w:val="both"/>
              <w:rPr>
                <w:color w:val="000000"/>
              </w:rPr>
            </w:pPr>
            <w:r w:rsidRPr="00DF1E40">
              <w:rPr>
                <w:color w:val="000000"/>
              </w:rPr>
              <w:t xml:space="preserve">Internal: </w:t>
            </w:r>
            <w:r>
              <w:rPr>
                <w:color w:val="000000"/>
              </w:rPr>
              <w:t>All other components</w:t>
            </w:r>
          </w:p>
          <w:p w:rsidR="00CE11AF" w:rsidRPr="00A775BB" w:rsidRDefault="00CE11AF" w:rsidP="0006449E">
            <w:pPr>
              <w:spacing w:after="0"/>
              <w:jc w:val="both"/>
              <w:rPr>
                <w:color w:val="000000"/>
              </w:rPr>
            </w:pPr>
            <w:r>
              <w:rPr>
                <w:color w:val="000000"/>
              </w:rPr>
              <w:t>External: All other components</w:t>
            </w:r>
          </w:p>
        </w:tc>
      </w:tr>
    </w:tbl>
    <w:p w:rsidR="00CE11AF" w:rsidRPr="00F6127B" w:rsidRDefault="00CE11AF" w:rsidP="0006449E">
      <w:pPr>
        <w:jc w:val="both"/>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6750"/>
      </w:tblGrid>
      <w:tr w:rsidR="00CE11AF" w:rsidRPr="00DF1E40" w:rsidTr="008A44CF">
        <w:tc>
          <w:tcPr>
            <w:tcW w:w="9288" w:type="dxa"/>
            <w:gridSpan w:val="2"/>
            <w:shd w:val="clear" w:color="auto" w:fill="000000"/>
          </w:tcPr>
          <w:p w:rsidR="00CE11AF" w:rsidRPr="00DF1E40" w:rsidRDefault="00CE11AF" w:rsidP="0006449E">
            <w:pPr>
              <w:spacing w:after="0"/>
              <w:jc w:val="both"/>
              <w:rPr>
                <w:b/>
                <w:color w:val="FFFFFF"/>
              </w:rPr>
            </w:pPr>
            <w:r w:rsidRPr="00DF1E40">
              <w:rPr>
                <w:b/>
                <w:color w:val="FFFFFF"/>
              </w:rPr>
              <w:t>Portal</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Description</w:t>
            </w:r>
          </w:p>
        </w:tc>
        <w:tc>
          <w:tcPr>
            <w:tcW w:w="6750" w:type="dxa"/>
            <w:shd w:val="clear" w:color="auto" w:fill="auto"/>
          </w:tcPr>
          <w:p w:rsidR="00CE11AF" w:rsidRPr="00DF1E40" w:rsidRDefault="00CE11AF" w:rsidP="0006449E">
            <w:pPr>
              <w:spacing w:after="0"/>
              <w:jc w:val="both"/>
              <w:rPr>
                <w:b/>
                <w:color w:val="000000"/>
              </w:rPr>
            </w:pPr>
            <w:r w:rsidRPr="000B228F">
              <w:rPr>
                <w:color w:val="000000"/>
              </w:rPr>
              <w:t xml:space="preserve">This </w:t>
            </w:r>
            <w:r>
              <w:rPr>
                <w:color w:val="000000"/>
              </w:rPr>
              <w:t xml:space="preserve">supporting </w:t>
            </w:r>
            <w:r w:rsidRPr="000B228F">
              <w:rPr>
                <w:color w:val="000000"/>
              </w:rPr>
              <w:t xml:space="preserve">application component embeds functionality to support </w:t>
            </w:r>
            <w:r>
              <w:rPr>
                <w:color w:val="000000"/>
              </w:rPr>
              <w:t>portals</w:t>
            </w:r>
            <w:r w:rsidRPr="000B228F">
              <w:rPr>
                <w:color w:val="000000"/>
              </w:rPr>
              <w:t>.</w:t>
            </w:r>
            <w:r>
              <w:t xml:space="preserve"> </w:t>
            </w:r>
            <w:r w:rsidRPr="00036F14">
              <w:rPr>
                <w:color w:val="000000"/>
              </w:rPr>
              <w:t xml:space="preserve">A portal is a high-traffic website with a wide range of content, services and links. It acts as a value-added middleman by selecting the content sources and assembling them in a simple-to-navigate and </w:t>
            </w:r>
            <w:r>
              <w:rPr>
                <w:color w:val="000000"/>
              </w:rPr>
              <w:t>custom</w:t>
            </w:r>
            <w:r w:rsidRPr="00036F14">
              <w:rPr>
                <w:color w:val="000000"/>
              </w:rPr>
              <w:t xml:space="preserve"> interface fo</w:t>
            </w:r>
            <w:r>
              <w:rPr>
                <w:color w:val="000000"/>
              </w:rPr>
              <w:t>r presentation to the end user.</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High Level Business Requirements</w:t>
            </w:r>
          </w:p>
        </w:tc>
        <w:tc>
          <w:tcPr>
            <w:tcW w:w="6750" w:type="dxa"/>
            <w:shd w:val="clear" w:color="auto" w:fill="auto"/>
          </w:tcPr>
          <w:p w:rsidR="00CE11AF" w:rsidRDefault="00CE11AF" w:rsidP="0006449E">
            <w:pPr>
              <w:spacing w:after="0"/>
              <w:jc w:val="both"/>
              <w:rPr>
                <w:color w:val="000000"/>
              </w:rPr>
            </w:pPr>
            <w:r>
              <w:rPr>
                <w:color w:val="000000"/>
              </w:rPr>
              <w:t>This application component should provide portal support for business application components including:</w:t>
            </w:r>
          </w:p>
          <w:p w:rsidR="00CE11AF" w:rsidRPr="00DF1E40" w:rsidRDefault="00CE11AF" w:rsidP="0006449E">
            <w:pPr>
              <w:numPr>
                <w:ilvl w:val="0"/>
                <w:numId w:val="4"/>
              </w:numPr>
              <w:spacing w:after="0"/>
              <w:jc w:val="both"/>
              <w:rPr>
                <w:color w:val="000000"/>
              </w:rPr>
            </w:pPr>
            <w:r w:rsidRPr="00DF1E40">
              <w:rPr>
                <w:color w:val="000000"/>
              </w:rPr>
              <w:t>Distinguish between different user groups</w:t>
            </w:r>
          </w:p>
          <w:p w:rsidR="00CE11AF" w:rsidRPr="00DF1E40" w:rsidRDefault="00CE11AF" w:rsidP="0006449E">
            <w:pPr>
              <w:numPr>
                <w:ilvl w:val="0"/>
                <w:numId w:val="4"/>
              </w:numPr>
              <w:spacing w:after="0"/>
              <w:jc w:val="both"/>
              <w:rPr>
                <w:color w:val="000000"/>
              </w:rPr>
            </w:pPr>
            <w:r w:rsidRPr="00DF1E40">
              <w:rPr>
                <w:color w:val="000000"/>
              </w:rPr>
              <w:t>Provide a starting page per user group</w:t>
            </w:r>
          </w:p>
          <w:p w:rsidR="00CE11AF" w:rsidRPr="00DF1E40" w:rsidRDefault="00CE11AF" w:rsidP="0006449E">
            <w:pPr>
              <w:numPr>
                <w:ilvl w:val="0"/>
                <w:numId w:val="4"/>
              </w:numPr>
              <w:spacing w:after="0"/>
              <w:jc w:val="both"/>
              <w:rPr>
                <w:color w:val="000000"/>
              </w:rPr>
            </w:pPr>
            <w:r w:rsidRPr="00DF1E40">
              <w:rPr>
                <w:color w:val="000000"/>
              </w:rPr>
              <w:t>Enrolment of new users</w:t>
            </w:r>
          </w:p>
          <w:p w:rsidR="00CE11AF" w:rsidRPr="00DF1E40" w:rsidRDefault="00CE11AF" w:rsidP="0006449E">
            <w:pPr>
              <w:numPr>
                <w:ilvl w:val="0"/>
                <w:numId w:val="4"/>
              </w:numPr>
              <w:spacing w:after="0"/>
              <w:jc w:val="both"/>
              <w:rPr>
                <w:color w:val="000000"/>
              </w:rPr>
            </w:pPr>
            <w:r w:rsidRPr="00DF1E40">
              <w:rPr>
                <w:color w:val="000000"/>
              </w:rPr>
              <w:t>Allows customization of the page</w:t>
            </w:r>
          </w:p>
          <w:p w:rsidR="00CE11AF" w:rsidRPr="00DF1E40" w:rsidRDefault="00CE11AF" w:rsidP="0006449E">
            <w:pPr>
              <w:numPr>
                <w:ilvl w:val="0"/>
                <w:numId w:val="4"/>
              </w:numPr>
              <w:spacing w:after="0"/>
              <w:jc w:val="both"/>
              <w:rPr>
                <w:color w:val="000000"/>
              </w:rPr>
            </w:pPr>
            <w:r w:rsidRPr="00DF1E40">
              <w:rPr>
                <w:color w:val="000000"/>
              </w:rPr>
              <w:t>A starting page provides access to widgets from Reporting, Collaboration, Tender management, Project management, CRM and CMS data and functionalities</w:t>
            </w:r>
          </w:p>
          <w:p w:rsidR="00CE11AF" w:rsidRPr="00DF1E40" w:rsidRDefault="00CE11AF" w:rsidP="0006449E">
            <w:pPr>
              <w:numPr>
                <w:ilvl w:val="0"/>
                <w:numId w:val="4"/>
              </w:numPr>
              <w:spacing w:after="0"/>
              <w:jc w:val="both"/>
              <w:rPr>
                <w:color w:val="000000"/>
              </w:rPr>
            </w:pPr>
            <w:r w:rsidRPr="00DF1E40">
              <w:rPr>
                <w:color w:val="000000"/>
              </w:rPr>
              <w:t>Data and transactions are directly visible on the starting page</w:t>
            </w:r>
          </w:p>
          <w:p w:rsidR="00CE11AF" w:rsidRPr="00DF1E40" w:rsidRDefault="00CE11AF" w:rsidP="0006449E">
            <w:pPr>
              <w:numPr>
                <w:ilvl w:val="0"/>
                <w:numId w:val="4"/>
              </w:numPr>
              <w:spacing w:after="0"/>
              <w:jc w:val="both"/>
              <w:rPr>
                <w:b/>
                <w:color w:val="000000"/>
              </w:rPr>
            </w:pPr>
            <w:r w:rsidRPr="00DF1E40">
              <w:rPr>
                <w:color w:val="000000"/>
              </w:rPr>
              <w:t>CMS functionality to share information from DEVCO to external stakeholders from EU MSs</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Relation to Other Components</w:t>
            </w:r>
          </w:p>
        </w:tc>
        <w:tc>
          <w:tcPr>
            <w:tcW w:w="6750" w:type="dxa"/>
            <w:shd w:val="clear" w:color="auto" w:fill="auto"/>
          </w:tcPr>
          <w:p w:rsidR="00CE11AF" w:rsidRPr="00DF1E40" w:rsidRDefault="00CE11AF" w:rsidP="0006449E">
            <w:pPr>
              <w:spacing w:after="0"/>
              <w:jc w:val="both"/>
              <w:rPr>
                <w:color w:val="000000"/>
              </w:rPr>
            </w:pPr>
            <w:r w:rsidRPr="00DF1E40">
              <w:rPr>
                <w:color w:val="000000"/>
              </w:rPr>
              <w:t xml:space="preserve">Internal: </w:t>
            </w:r>
            <w:r>
              <w:rPr>
                <w:color w:val="000000"/>
              </w:rPr>
              <w:t>All other components</w:t>
            </w:r>
          </w:p>
          <w:p w:rsidR="00CE11AF" w:rsidRPr="00DF1E40" w:rsidRDefault="00CE11AF" w:rsidP="0006449E">
            <w:pPr>
              <w:spacing w:after="0"/>
              <w:jc w:val="both"/>
              <w:rPr>
                <w:b/>
                <w:color w:val="000000"/>
              </w:rPr>
            </w:pPr>
            <w:r w:rsidRPr="00A775BB">
              <w:rPr>
                <w:color w:val="000000"/>
              </w:rPr>
              <w:t>External: ECAS</w:t>
            </w:r>
          </w:p>
        </w:tc>
      </w:tr>
    </w:tbl>
    <w:p w:rsidR="00CE11AF" w:rsidRPr="000D04D6" w:rsidRDefault="00CE11AF" w:rsidP="0006449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6750"/>
      </w:tblGrid>
      <w:tr w:rsidR="00CE11AF" w:rsidRPr="00DF1E40" w:rsidTr="008A44CF">
        <w:tc>
          <w:tcPr>
            <w:tcW w:w="9288" w:type="dxa"/>
            <w:gridSpan w:val="2"/>
            <w:shd w:val="clear" w:color="auto" w:fill="000000"/>
          </w:tcPr>
          <w:p w:rsidR="00CE11AF" w:rsidRPr="00DF1E40" w:rsidRDefault="00CE11AF" w:rsidP="0006449E">
            <w:pPr>
              <w:spacing w:after="0"/>
              <w:jc w:val="both"/>
              <w:rPr>
                <w:b/>
                <w:color w:val="FFFFFF"/>
              </w:rPr>
            </w:pPr>
            <w:r w:rsidRPr="00DF1E40">
              <w:rPr>
                <w:b/>
                <w:color w:val="FFFFFF"/>
              </w:rPr>
              <w:t>Workflow</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Description</w:t>
            </w:r>
          </w:p>
        </w:tc>
        <w:tc>
          <w:tcPr>
            <w:tcW w:w="6750" w:type="dxa"/>
            <w:shd w:val="clear" w:color="auto" w:fill="auto"/>
          </w:tcPr>
          <w:p w:rsidR="00CE11AF" w:rsidRPr="00DF1E40" w:rsidRDefault="00CE11AF" w:rsidP="0006449E">
            <w:pPr>
              <w:spacing w:after="0"/>
              <w:jc w:val="both"/>
              <w:rPr>
                <w:b/>
                <w:color w:val="000000"/>
              </w:rPr>
            </w:pPr>
            <w:r w:rsidRPr="000B228F">
              <w:rPr>
                <w:color w:val="000000"/>
              </w:rPr>
              <w:t xml:space="preserve">This </w:t>
            </w:r>
            <w:r>
              <w:rPr>
                <w:color w:val="000000"/>
              </w:rPr>
              <w:t xml:space="preserve">supporting </w:t>
            </w:r>
            <w:r w:rsidRPr="000B228F">
              <w:rPr>
                <w:color w:val="000000"/>
              </w:rPr>
              <w:t xml:space="preserve">application component embeds functionality to support </w:t>
            </w:r>
            <w:r>
              <w:rPr>
                <w:color w:val="000000"/>
              </w:rPr>
              <w:t>workflows</w:t>
            </w:r>
            <w:r w:rsidRPr="000B228F">
              <w:rPr>
                <w:color w:val="000000"/>
              </w:rPr>
              <w:t>.</w:t>
            </w:r>
            <w:r>
              <w:rPr>
                <w:color w:val="000000"/>
              </w:rPr>
              <w:t xml:space="preserve"> Workflows provide an approach to enable automated tasks to support co</w:t>
            </w:r>
            <w:r w:rsidRPr="00036F14">
              <w:rPr>
                <w:color w:val="000000"/>
              </w:rPr>
              <w:t xml:space="preserve">mplex </w:t>
            </w:r>
            <w:r>
              <w:rPr>
                <w:color w:val="000000"/>
              </w:rPr>
              <w:t xml:space="preserve">events and </w:t>
            </w:r>
            <w:r w:rsidRPr="00036F14">
              <w:rPr>
                <w:color w:val="000000"/>
              </w:rPr>
              <w:t>process</w:t>
            </w:r>
            <w:r>
              <w:rPr>
                <w:color w:val="000000"/>
              </w:rPr>
              <w:t>es that require</w:t>
            </w:r>
            <w:r w:rsidRPr="00036F14">
              <w:rPr>
                <w:color w:val="000000"/>
              </w:rPr>
              <w:t xml:space="preserve"> a combination of human tasks and electroni</w:t>
            </w:r>
            <w:r>
              <w:rPr>
                <w:color w:val="000000"/>
              </w:rPr>
              <w:t>c workflow</w:t>
            </w:r>
            <w:r w:rsidRPr="00036F14">
              <w:rPr>
                <w:color w:val="000000"/>
              </w:rPr>
              <w:t xml:space="preserve">, management collaboration, storage of images and content, </w:t>
            </w:r>
            <w:proofErr w:type="spellStart"/>
            <w:r w:rsidRPr="00036F14">
              <w:rPr>
                <w:color w:val="000000"/>
              </w:rPr>
              <w:t>decisioning</w:t>
            </w:r>
            <w:proofErr w:type="spellEnd"/>
            <w:r w:rsidRPr="00036F14">
              <w:rPr>
                <w:color w:val="000000"/>
              </w:rPr>
              <w:t xml:space="preserve">, and processing of electronic files or cases. </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High Level Business Requirements</w:t>
            </w:r>
          </w:p>
        </w:tc>
        <w:tc>
          <w:tcPr>
            <w:tcW w:w="6750" w:type="dxa"/>
            <w:shd w:val="clear" w:color="auto" w:fill="auto"/>
          </w:tcPr>
          <w:p w:rsidR="00CE11AF" w:rsidRDefault="00CE11AF" w:rsidP="0006449E">
            <w:pPr>
              <w:spacing w:after="0"/>
              <w:jc w:val="both"/>
              <w:rPr>
                <w:color w:val="000000"/>
              </w:rPr>
            </w:pPr>
            <w:r>
              <w:rPr>
                <w:color w:val="000000"/>
              </w:rPr>
              <w:t>This application component should provide workflow support for business application components including:</w:t>
            </w:r>
          </w:p>
          <w:p w:rsidR="00CE11AF" w:rsidRDefault="00CE11AF" w:rsidP="0006449E">
            <w:pPr>
              <w:numPr>
                <w:ilvl w:val="0"/>
                <w:numId w:val="4"/>
              </w:numPr>
              <w:spacing w:after="0"/>
              <w:jc w:val="both"/>
              <w:rPr>
                <w:color w:val="000000"/>
              </w:rPr>
            </w:pPr>
            <w:r>
              <w:rPr>
                <w:color w:val="000000"/>
              </w:rPr>
              <w:t>Modelling forms and graphical representation</w:t>
            </w:r>
          </w:p>
          <w:p w:rsidR="00CE11AF" w:rsidRDefault="00CE11AF" w:rsidP="0006449E">
            <w:pPr>
              <w:numPr>
                <w:ilvl w:val="0"/>
                <w:numId w:val="4"/>
              </w:numPr>
              <w:spacing w:after="0"/>
              <w:jc w:val="both"/>
              <w:rPr>
                <w:color w:val="000000"/>
              </w:rPr>
            </w:pPr>
            <w:r>
              <w:rPr>
                <w:color w:val="000000"/>
              </w:rPr>
              <w:t>Role based access control</w:t>
            </w:r>
          </w:p>
          <w:p w:rsidR="00CE11AF" w:rsidRDefault="00CE11AF" w:rsidP="0006449E">
            <w:pPr>
              <w:numPr>
                <w:ilvl w:val="0"/>
                <w:numId w:val="4"/>
              </w:numPr>
              <w:spacing w:after="0"/>
              <w:jc w:val="both"/>
              <w:rPr>
                <w:color w:val="000000"/>
              </w:rPr>
            </w:pPr>
            <w:r>
              <w:rPr>
                <w:color w:val="000000"/>
              </w:rPr>
              <w:t>Workflow patterns</w:t>
            </w:r>
          </w:p>
          <w:p w:rsidR="00CE11AF" w:rsidRDefault="00CE11AF" w:rsidP="0006449E">
            <w:pPr>
              <w:numPr>
                <w:ilvl w:val="0"/>
                <w:numId w:val="4"/>
              </w:numPr>
              <w:spacing w:after="0"/>
              <w:jc w:val="both"/>
              <w:rPr>
                <w:color w:val="000000"/>
              </w:rPr>
            </w:pPr>
            <w:r>
              <w:rPr>
                <w:color w:val="000000"/>
              </w:rPr>
              <w:t>SLA status indicators</w:t>
            </w:r>
          </w:p>
          <w:p w:rsidR="00CE11AF" w:rsidRPr="00DF1E40" w:rsidRDefault="00CE11AF" w:rsidP="0006449E">
            <w:pPr>
              <w:numPr>
                <w:ilvl w:val="0"/>
                <w:numId w:val="4"/>
              </w:numPr>
              <w:spacing w:after="0"/>
              <w:jc w:val="both"/>
              <w:rPr>
                <w:color w:val="000000"/>
              </w:rPr>
            </w:pPr>
            <w:r>
              <w:rPr>
                <w:color w:val="000000"/>
              </w:rPr>
              <w:t>Notifications</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Relation to Other Components</w:t>
            </w:r>
          </w:p>
        </w:tc>
        <w:tc>
          <w:tcPr>
            <w:tcW w:w="6750" w:type="dxa"/>
            <w:shd w:val="clear" w:color="auto" w:fill="auto"/>
          </w:tcPr>
          <w:p w:rsidR="00CE11AF" w:rsidRPr="00A775BB" w:rsidRDefault="00CE11AF" w:rsidP="0006449E">
            <w:pPr>
              <w:spacing w:after="0"/>
              <w:jc w:val="both"/>
              <w:rPr>
                <w:color w:val="000000"/>
              </w:rPr>
            </w:pPr>
            <w:r w:rsidRPr="00DF1E40">
              <w:rPr>
                <w:color w:val="000000"/>
              </w:rPr>
              <w:t xml:space="preserve">Internal: </w:t>
            </w:r>
            <w:r>
              <w:rPr>
                <w:color w:val="000000"/>
              </w:rPr>
              <w:t>All other components</w:t>
            </w:r>
          </w:p>
        </w:tc>
      </w:tr>
    </w:tbl>
    <w:p w:rsidR="00CE11AF" w:rsidRDefault="00CE11AF" w:rsidP="0006449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6750"/>
      </w:tblGrid>
      <w:tr w:rsidR="00CE11AF" w:rsidRPr="00DF1E40" w:rsidTr="008A44CF">
        <w:tc>
          <w:tcPr>
            <w:tcW w:w="9288" w:type="dxa"/>
            <w:gridSpan w:val="2"/>
            <w:shd w:val="clear" w:color="auto" w:fill="000000"/>
          </w:tcPr>
          <w:p w:rsidR="00CE11AF" w:rsidRPr="00DF1E40" w:rsidRDefault="00CE11AF" w:rsidP="0006449E">
            <w:pPr>
              <w:spacing w:after="0"/>
              <w:jc w:val="both"/>
              <w:rPr>
                <w:b/>
                <w:color w:val="FFFFFF"/>
              </w:rPr>
            </w:pPr>
            <w:r w:rsidRPr="00DF1E40">
              <w:rPr>
                <w:b/>
                <w:color w:val="FFFFFF"/>
              </w:rPr>
              <w:t>Security, Identity and Access Management</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Description</w:t>
            </w:r>
          </w:p>
        </w:tc>
        <w:tc>
          <w:tcPr>
            <w:tcW w:w="6750" w:type="dxa"/>
            <w:shd w:val="clear" w:color="auto" w:fill="auto"/>
          </w:tcPr>
          <w:p w:rsidR="00CE11AF" w:rsidRPr="00DF1E40" w:rsidRDefault="00CE11AF" w:rsidP="0006449E">
            <w:pPr>
              <w:spacing w:after="0"/>
              <w:jc w:val="both"/>
              <w:rPr>
                <w:b/>
                <w:color w:val="000000"/>
              </w:rPr>
            </w:pPr>
            <w:r w:rsidRPr="000B228F">
              <w:rPr>
                <w:color w:val="000000"/>
              </w:rPr>
              <w:t xml:space="preserve">This </w:t>
            </w:r>
            <w:r>
              <w:rPr>
                <w:color w:val="000000"/>
              </w:rPr>
              <w:t xml:space="preserve">supporting </w:t>
            </w:r>
            <w:r w:rsidRPr="000B228F">
              <w:rPr>
                <w:color w:val="000000"/>
              </w:rPr>
              <w:t xml:space="preserve">application component embeds functionality to support </w:t>
            </w:r>
            <w:r>
              <w:rPr>
                <w:color w:val="000000"/>
              </w:rPr>
              <w:t>security, identity and access management</w:t>
            </w:r>
            <w:r w:rsidRPr="000B228F">
              <w:rPr>
                <w:color w:val="000000"/>
              </w:rPr>
              <w:t>.</w:t>
            </w:r>
            <w:r>
              <w:rPr>
                <w:color w:val="000000"/>
              </w:rPr>
              <w:t xml:space="preserve"> Identity and access management (IAM) is</w:t>
            </w:r>
            <w:r w:rsidRPr="00903BBD">
              <w:rPr>
                <w:color w:val="000000"/>
              </w:rPr>
              <w:t xml:space="preserve"> the security discipline that enables </w:t>
            </w:r>
            <w:r>
              <w:rPr>
                <w:color w:val="000000"/>
              </w:rPr>
              <w:t>DEVCO’s involved parties</w:t>
            </w:r>
            <w:r w:rsidRPr="00903BBD">
              <w:rPr>
                <w:color w:val="000000"/>
              </w:rPr>
              <w:t xml:space="preserve"> to access the right resources at the rig</w:t>
            </w:r>
            <w:r>
              <w:rPr>
                <w:color w:val="000000"/>
              </w:rPr>
              <w:t xml:space="preserve">ht times for the right reasons. </w:t>
            </w:r>
            <w:r w:rsidRPr="00903BBD">
              <w:rPr>
                <w:color w:val="000000"/>
              </w:rPr>
              <w:t>IAM addresses the mission-critical need to ensure appropriate access to resources across increasingly heterogeneous technology environments, and to meet increasingly ri</w:t>
            </w:r>
            <w:r>
              <w:rPr>
                <w:color w:val="000000"/>
              </w:rPr>
              <w:t>gorous compliance requirements.</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High Level Business Requirements</w:t>
            </w:r>
          </w:p>
        </w:tc>
        <w:tc>
          <w:tcPr>
            <w:tcW w:w="6750" w:type="dxa"/>
            <w:shd w:val="clear" w:color="auto" w:fill="auto"/>
          </w:tcPr>
          <w:p w:rsidR="00CE11AF" w:rsidRDefault="00CE11AF" w:rsidP="0006449E">
            <w:pPr>
              <w:spacing w:after="0"/>
              <w:jc w:val="both"/>
              <w:rPr>
                <w:color w:val="000000"/>
              </w:rPr>
            </w:pPr>
            <w:r>
              <w:rPr>
                <w:color w:val="000000"/>
              </w:rPr>
              <w:t>This application component should provide secure, identity and access management support for business application components including:</w:t>
            </w:r>
          </w:p>
          <w:p w:rsidR="00CE11AF" w:rsidRDefault="00CE11AF" w:rsidP="0006449E">
            <w:pPr>
              <w:numPr>
                <w:ilvl w:val="0"/>
                <w:numId w:val="4"/>
              </w:numPr>
              <w:spacing w:after="0"/>
              <w:jc w:val="both"/>
              <w:rPr>
                <w:color w:val="000000"/>
              </w:rPr>
            </w:pPr>
            <w:r w:rsidRPr="00D44960">
              <w:rPr>
                <w:color w:val="000000"/>
              </w:rPr>
              <w:t>Identity Life Cycle</w:t>
            </w:r>
          </w:p>
          <w:p w:rsidR="00CE11AF" w:rsidRDefault="00CE11AF" w:rsidP="0006449E">
            <w:pPr>
              <w:numPr>
                <w:ilvl w:val="0"/>
                <w:numId w:val="4"/>
              </w:numPr>
              <w:spacing w:after="0"/>
              <w:jc w:val="both"/>
              <w:rPr>
                <w:color w:val="000000"/>
              </w:rPr>
            </w:pPr>
            <w:r w:rsidRPr="00D44960">
              <w:rPr>
                <w:color w:val="000000"/>
              </w:rPr>
              <w:t>Entitlements Management</w:t>
            </w:r>
          </w:p>
          <w:p w:rsidR="00CE11AF" w:rsidRDefault="00CE11AF" w:rsidP="0006449E">
            <w:pPr>
              <w:numPr>
                <w:ilvl w:val="0"/>
                <w:numId w:val="4"/>
              </w:numPr>
              <w:spacing w:after="0"/>
              <w:jc w:val="both"/>
              <w:rPr>
                <w:color w:val="000000"/>
              </w:rPr>
            </w:pPr>
            <w:r w:rsidRPr="00D44960">
              <w:rPr>
                <w:color w:val="000000"/>
              </w:rPr>
              <w:t>Access Requests</w:t>
            </w:r>
          </w:p>
          <w:p w:rsidR="00CE11AF" w:rsidRDefault="00CE11AF" w:rsidP="0006449E">
            <w:pPr>
              <w:numPr>
                <w:ilvl w:val="0"/>
                <w:numId w:val="4"/>
              </w:numPr>
              <w:spacing w:after="0"/>
              <w:jc w:val="both"/>
              <w:rPr>
                <w:color w:val="000000"/>
              </w:rPr>
            </w:pPr>
            <w:r>
              <w:rPr>
                <w:color w:val="000000"/>
              </w:rPr>
              <w:t>Workflow</w:t>
            </w:r>
          </w:p>
          <w:p w:rsidR="00CE11AF" w:rsidRDefault="00CE11AF" w:rsidP="0006449E">
            <w:pPr>
              <w:numPr>
                <w:ilvl w:val="0"/>
                <w:numId w:val="4"/>
              </w:numPr>
              <w:spacing w:after="0"/>
              <w:jc w:val="both"/>
              <w:rPr>
                <w:color w:val="000000"/>
              </w:rPr>
            </w:pPr>
            <w:r w:rsidRPr="00D44960">
              <w:rPr>
                <w:color w:val="000000"/>
              </w:rPr>
              <w:t>Policy Management</w:t>
            </w:r>
          </w:p>
          <w:p w:rsidR="00CE11AF" w:rsidRDefault="00CE11AF" w:rsidP="0006449E">
            <w:pPr>
              <w:numPr>
                <w:ilvl w:val="0"/>
                <w:numId w:val="4"/>
              </w:numPr>
              <w:spacing w:after="0"/>
              <w:jc w:val="both"/>
              <w:rPr>
                <w:color w:val="000000"/>
              </w:rPr>
            </w:pPr>
            <w:r>
              <w:rPr>
                <w:color w:val="000000"/>
              </w:rPr>
              <w:t>Access Certification</w:t>
            </w:r>
          </w:p>
          <w:p w:rsidR="00CE11AF" w:rsidRDefault="00CE11AF" w:rsidP="0006449E">
            <w:pPr>
              <w:numPr>
                <w:ilvl w:val="0"/>
                <w:numId w:val="4"/>
              </w:numPr>
              <w:spacing w:after="0"/>
              <w:jc w:val="both"/>
              <w:rPr>
                <w:color w:val="000000"/>
              </w:rPr>
            </w:pPr>
            <w:r>
              <w:rPr>
                <w:color w:val="000000"/>
              </w:rPr>
              <w:t>Fulfilment</w:t>
            </w:r>
          </w:p>
          <w:p w:rsidR="00CE11AF" w:rsidRDefault="00CE11AF" w:rsidP="0006449E">
            <w:pPr>
              <w:numPr>
                <w:ilvl w:val="0"/>
                <w:numId w:val="4"/>
              </w:numPr>
              <w:spacing w:after="0"/>
              <w:jc w:val="both"/>
              <w:rPr>
                <w:color w:val="000000"/>
              </w:rPr>
            </w:pPr>
            <w:r>
              <w:rPr>
                <w:color w:val="000000"/>
              </w:rPr>
              <w:t>Password Management</w:t>
            </w:r>
          </w:p>
          <w:p w:rsidR="00CE11AF" w:rsidRDefault="00CE11AF" w:rsidP="0006449E">
            <w:pPr>
              <w:numPr>
                <w:ilvl w:val="0"/>
                <w:numId w:val="4"/>
              </w:numPr>
              <w:spacing w:after="0"/>
              <w:jc w:val="both"/>
              <w:rPr>
                <w:color w:val="000000"/>
              </w:rPr>
            </w:pPr>
            <w:r>
              <w:rPr>
                <w:color w:val="000000"/>
              </w:rPr>
              <w:t>Role management</w:t>
            </w:r>
          </w:p>
          <w:p w:rsidR="00CE11AF" w:rsidRPr="00D44960" w:rsidRDefault="00CE11AF" w:rsidP="0006449E">
            <w:pPr>
              <w:numPr>
                <w:ilvl w:val="0"/>
                <w:numId w:val="4"/>
              </w:numPr>
              <w:spacing w:after="0"/>
              <w:jc w:val="both"/>
              <w:rPr>
                <w:color w:val="000000"/>
              </w:rPr>
            </w:pPr>
            <w:r>
              <w:rPr>
                <w:color w:val="000000"/>
              </w:rPr>
              <w:t>Auditing</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Relation to Other Components</w:t>
            </w:r>
          </w:p>
        </w:tc>
        <w:tc>
          <w:tcPr>
            <w:tcW w:w="6750" w:type="dxa"/>
            <w:shd w:val="clear" w:color="auto" w:fill="auto"/>
          </w:tcPr>
          <w:p w:rsidR="00CE11AF" w:rsidRPr="00DF1E40" w:rsidRDefault="00CE11AF" w:rsidP="0006449E">
            <w:pPr>
              <w:spacing w:after="0"/>
              <w:jc w:val="both"/>
              <w:rPr>
                <w:color w:val="000000"/>
              </w:rPr>
            </w:pPr>
            <w:r w:rsidRPr="00DF1E40">
              <w:rPr>
                <w:color w:val="000000"/>
              </w:rPr>
              <w:t xml:space="preserve">Internal: </w:t>
            </w:r>
            <w:r>
              <w:rPr>
                <w:color w:val="000000"/>
              </w:rPr>
              <w:t>All other components</w:t>
            </w:r>
          </w:p>
          <w:p w:rsidR="00CE11AF" w:rsidRPr="00A775BB" w:rsidRDefault="00CE11AF" w:rsidP="0006449E">
            <w:pPr>
              <w:spacing w:after="0"/>
              <w:jc w:val="both"/>
              <w:rPr>
                <w:color w:val="000000"/>
              </w:rPr>
            </w:pPr>
            <w:r w:rsidRPr="00A775BB">
              <w:rPr>
                <w:color w:val="000000"/>
              </w:rPr>
              <w:t>External: ECAS</w:t>
            </w:r>
          </w:p>
        </w:tc>
      </w:tr>
    </w:tbl>
    <w:p w:rsidR="00CE11AF" w:rsidRDefault="00CE11AF" w:rsidP="0006449E">
      <w:pPr>
        <w:jc w:val="both"/>
      </w:pPr>
    </w:p>
    <w:p w:rsidR="00CE11AF" w:rsidRDefault="00CE11AF" w:rsidP="0006449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6750"/>
      </w:tblGrid>
      <w:tr w:rsidR="00CE11AF" w:rsidRPr="00DF1E40" w:rsidTr="008A44CF">
        <w:tc>
          <w:tcPr>
            <w:tcW w:w="9288" w:type="dxa"/>
            <w:gridSpan w:val="2"/>
            <w:shd w:val="clear" w:color="auto" w:fill="000000"/>
          </w:tcPr>
          <w:p w:rsidR="00CE11AF" w:rsidRPr="00DF1E40" w:rsidRDefault="00CE11AF" w:rsidP="0006449E">
            <w:pPr>
              <w:spacing w:after="0"/>
              <w:jc w:val="both"/>
              <w:rPr>
                <w:b/>
                <w:color w:val="FFFFFF"/>
              </w:rPr>
            </w:pPr>
            <w:r w:rsidRPr="00DF1E40">
              <w:rPr>
                <w:b/>
                <w:color w:val="FFFFFF"/>
              </w:rPr>
              <w:t>Business Rules Management</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Description</w:t>
            </w:r>
          </w:p>
        </w:tc>
        <w:tc>
          <w:tcPr>
            <w:tcW w:w="6750" w:type="dxa"/>
            <w:shd w:val="clear" w:color="auto" w:fill="auto"/>
          </w:tcPr>
          <w:p w:rsidR="00CE11AF" w:rsidRPr="00DF1E40" w:rsidRDefault="00CE11AF" w:rsidP="0006449E">
            <w:pPr>
              <w:spacing w:after="0"/>
              <w:jc w:val="both"/>
              <w:rPr>
                <w:b/>
                <w:color w:val="000000"/>
              </w:rPr>
            </w:pPr>
            <w:r w:rsidRPr="000B228F">
              <w:rPr>
                <w:color w:val="000000"/>
              </w:rPr>
              <w:t xml:space="preserve">This </w:t>
            </w:r>
            <w:r>
              <w:rPr>
                <w:color w:val="000000"/>
              </w:rPr>
              <w:t xml:space="preserve">supporting </w:t>
            </w:r>
            <w:r w:rsidRPr="000B228F">
              <w:rPr>
                <w:color w:val="000000"/>
              </w:rPr>
              <w:t xml:space="preserve">application component embeds functionality to support </w:t>
            </w:r>
            <w:r>
              <w:rPr>
                <w:color w:val="000000"/>
              </w:rPr>
              <w:t>business rules management</w:t>
            </w:r>
            <w:r w:rsidRPr="000B228F">
              <w:rPr>
                <w:color w:val="000000"/>
              </w:rPr>
              <w:t>.</w:t>
            </w:r>
            <w:r>
              <w:rPr>
                <w:color w:val="000000"/>
              </w:rPr>
              <w:t xml:space="preserve"> Business rules enable </w:t>
            </w:r>
            <w:r w:rsidRPr="0060726D">
              <w:rPr>
                <w:color w:val="000000"/>
              </w:rPr>
              <w:t>an enterprise to explicitly define, analyse, execute, audit and maintain a wide variety of business logic using decision trees, decision tables, pseudo natural language, programming-like code or other representation techniques.</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High Level Business Requirements</w:t>
            </w:r>
          </w:p>
        </w:tc>
        <w:tc>
          <w:tcPr>
            <w:tcW w:w="6750" w:type="dxa"/>
            <w:shd w:val="clear" w:color="auto" w:fill="auto"/>
          </w:tcPr>
          <w:p w:rsidR="00CE11AF" w:rsidRDefault="00CE11AF" w:rsidP="0006449E">
            <w:pPr>
              <w:spacing w:after="0"/>
              <w:jc w:val="both"/>
              <w:rPr>
                <w:color w:val="000000"/>
              </w:rPr>
            </w:pPr>
            <w:r>
              <w:rPr>
                <w:color w:val="000000"/>
              </w:rPr>
              <w:t>This application component should provide business rules management support for business application components including:</w:t>
            </w:r>
          </w:p>
          <w:p w:rsidR="00CE11AF" w:rsidRPr="00DB2C91" w:rsidRDefault="00CE11AF" w:rsidP="0006449E">
            <w:pPr>
              <w:numPr>
                <w:ilvl w:val="0"/>
                <w:numId w:val="4"/>
              </w:numPr>
              <w:spacing w:after="0"/>
              <w:jc w:val="both"/>
              <w:rPr>
                <w:color w:val="000000"/>
              </w:rPr>
            </w:pPr>
            <w:r w:rsidRPr="00DB2C91">
              <w:rPr>
                <w:color w:val="000000"/>
              </w:rPr>
              <w:t>A repository, allowing decision logic to be externalized from core application code</w:t>
            </w:r>
          </w:p>
          <w:p w:rsidR="00CE11AF" w:rsidRPr="00DB2C91" w:rsidRDefault="00CE11AF" w:rsidP="0006449E">
            <w:pPr>
              <w:numPr>
                <w:ilvl w:val="0"/>
                <w:numId w:val="4"/>
              </w:numPr>
              <w:spacing w:after="0"/>
              <w:jc w:val="both"/>
              <w:rPr>
                <w:color w:val="000000"/>
              </w:rPr>
            </w:pPr>
            <w:r w:rsidRPr="00DB2C91">
              <w:rPr>
                <w:color w:val="000000"/>
              </w:rPr>
              <w:t>Tools, allowing both technical developers and business experts to define and manage decision logic</w:t>
            </w:r>
          </w:p>
          <w:p w:rsidR="00CE11AF" w:rsidRPr="00DF1E40" w:rsidRDefault="00CE11AF" w:rsidP="0006449E">
            <w:pPr>
              <w:numPr>
                <w:ilvl w:val="0"/>
                <w:numId w:val="4"/>
              </w:numPr>
              <w:spacing w:after="0"/>
              <w:jc w:val="both"/>
              <w:rPr>
                <w:color w:val="000000"/>
              </w:rPr>
            </w:pPr>
            <w:r w:rsidRPr="00DB2C91">
              <w:rPr>
                <w:color w:val="000000"/>
              </w:rPr>
              <w:t>A runtime environment, allowing applications to invoke decision logic and execute it using a business rules engine</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Relation to Other Components</w:t>
            </w:r>
          </w:p>
        </w:tc>
        <w:tc>
          <w:tcPr>
            <w:tcW w:w="6750" w:type="dxa"/>
            <w:shd w:val="clear" w:color="auto" w:fill="auto"/>
          </w:tcPr>
          <w:p w:rsidR="00CE11AF" w:rsidRPr="00A775BB" w:rsidRDefault="00CE11AF" w:rsidP="0006449E">
            <w:pPr>
              <w:spacing w:after="0"/>
              <w:jc w:val="both"/>
              <w:rPr>
                <w:color w:val="000000"/>
              </w:rPr>
            </w:pPr>
            <w:r w:rsidRPr="00DF1E40">
              <w:rPr>
                <w:color w:val="000000"/>
              </w:rPr>
              <w:t xml:space="preserve">Internal: </w:t>
            </w:r>
            <w:r>
              <w:rPr>
                <w:color w:val="000000"/>
              </w:rPr>
              <w:t>All other components</w:t>
            </w:r>
          </w:p>
        </w:tc>
      </w:tr>
    </w:tbl>
    <w:p w:rsidR="00CE11AF" w:rsidRDefault="00CE11AF" w:rsidP="0006449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6750"/>
      </w:tblGrid>
      <w:tr w:rsidR="00CE11AF" w:rsidRPr="00DF1E40" w:rsidTr="008A44CF">
        <w:tc>
          <w:tcPr>
            <w:tcW w:w="9288" w:type="dxa"/>
            <w:gridSpan w:val="2"/>
            <w:shd w:val="clear" w:color="auto" w:fill="000000"/>
          </w:tcPr>
          <w:p w:rsidR="00CE11AF" w:rsidRPr="00DF1E40" w:rsidRDefault="00CE11AF" w:rsidP="0006449E">
            <w:pPr>
              <w:spacing w:after="0"/>
              <w:jc w:val="both"/>
              <w:rPr>
                <w:b/>
                <w:color w:val="FFFFFF"/>
              </w:rPr>
            </w:pPr>
            <w:r w:rsidRPr="00DF1E40">
              <w:rPr>
                <w:b/>
                <w:color w:val="FFFFFF"/>
              </w:rPr>
              <w:t>Data Management</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Description</w:t>
            </w:r>
          </w:p>
        </w:tc>
        <w:tc>
          <w:tcPr>
            <w:tcW w:w="6750" w:type="dxa"/>
            <w:shd w:val="clear" w:color="auto" w:fill="auto"/>
          </w:tcPr>
          <w:p w:rsidR="00CE11AF" w:rsidRPr="004249B7" w:rsidRDefault="00CE11AF" w:rsidP="0006449E">
            <w:pPr>
              <w:spacing w:after="0"/>
              <w:jc w:val="both"/>
              <w:rPr>
                <w:color w:val="000000"/>
              </w:rPr>
            </w:pPr>
            <w:r w:rsidRPr="000B228F">
              <w:rPr>
                <w:color w:val="000000"/>
              </w:rPr>
              <w:t xml:space="preserve">This </w:t>
            </w:r>
            <w:r>
              <w:rPr>
                <w:color w:val="000000"/>
              </w:rPr>
              <w:t xml:space="preserve">supporting </w:t>
            </w:r>
            <w:r w:rsidRPr="000B228F">
              <w:rPr>
                <w:color w:val="000000"/>
              </w:rPr>
              <w:t xml:space="preserve">application component embeds functionality to support </w:t>
            </w:r>
            <w:r>
              <w:rPr>
                <w:color w:val="000000"/>
              </w:rPr>
              <w:t>data management</w:t>
            </w:r>
            <w:r w:rsidRPr="000B228F">
              <w:rPr>
                <w:color w:val="000000"/>
              </w:rPr>
              <w:t>.</w:t>
            </w:r>
            <w:r>
              <w:rPr>
                <w:color w:val="000000"/>
              </w:rPr>
              <w:t xml:space="preserve"> </w:t>
            </w:r>
            <w:r w:rsidRPr="004249B7">
              <w:rPr>
                <w:color w:val="000000"/>
              </w:rPr>
              <w:t>Data management encompasses the practices, architectural techniques and tools for achieving consistent access to and delivery of data across the spectrum of data subject areas and data structure types in the enterprise, to meet the data consumption requirements of all applications and business processes</w:t>
            </w:r>
            <w:r>
              <w:rPr>
                <w:color w:val="000000"/>
              </w:rPr>
              <w:t>.</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High Level Business Requirements</w:t>
            </w:r>
          </w:p>
        </w:tc>
        <w:tc>
          <w:tcPr>
            <w:tcW w:w="6750" w:type="dxa"/>
            <w:shd w:val="clear" w:color="auto" w:fill="auto"/>
          </w:tcPr>
          <w:p w:rsidR="00CE11AF" w:rsidRDefault="00CE11AF" w:rsidP="0006449E">
            <w:pPr>
              <w:spacing w:after="0"/>
              <w:jc w:val="both"/>
              <w:rPr>
                <w:color w:val="000000"/>
              </w:rPr>
            </w:pPr>
            <w:r>
              <w:rPr>
                <w:color w:val="000000"/>
              </w:rPr>
              <w:t>This application component should provide data management support for business application components including:</w:t>
            </w:r>
          </w:p>
          <w:p w:rsidR="00CE11AF" w:rsidRPr="004249B7" w:rsidRDefault="00CE11AF" w:rsidP="0006449E">
            <w:pPr>
              <w:numPr>
                <w:ilvl w:val="0"/>
                <w:numId w:val="4"/>
              </w:numPr>
              <w:spacing w:after="0"/>
              <w:jc w:val="both"/>
              <w:rPr>
                <w:color w:val="000000"/>
              </w:rPr>
            </w:pPr>
            <w:r w:rsidRPr="004249B7">
              <w:rPr>
                <w:color w:val="000000"/>
              </w:rPr>
              <w:t>Data Governance – Implement processes, policies, procedures and standards to govern business critical data</w:t>
            </w:r>
          </w:p>
          <w:p w:rsidR="00CE11AF" w:rsidRDefault="00CE11AF" w:rsidP="0006449E">
            <w:pPr>
              <w:numPr>
                <w:ilvl w:val="0"/>
                <w:numId w:val="4"/>
              </w:numPr>
              <w:spacing w:after="0"/>
              <w:jc w:val="both"/>
              <w:rPr>
                <w:color w:val="000000"/>
              </w:rPr>
            </w:pPr>
            <w:r>
              <w:rPr>
                <w:color w:val="000000"/>
              </w:rPr>
              <w:t xml:space="preserve">Data Architecture </w:t>
            </w:r>
            <w:r w:rsidRPr="004249B7">
              <w:rPr>
                <w:color w:val="000000"/>
              </w:rPr>
              <w:t>–</w:t>
            </w:r>
            <w:r>
              <w:rPr>
                <w:color w:val="000000"/>
              </w:rPr>
              <w:t xml:space="preserve"> D</w:t>
            </w:r>
            <w:r w:rsidRPr="00DB2C91">
              <w:rPr>
                <w:color w:val="000000"/>
              </w:rPr>
              <w:t>escribes the structure of an organization's logical and physical data assets and data management resources.</w:t>
            </w:r>
          </w:p>
          <w:p w:rsidR="00CE11AF" w:rsidRDefault="00CE11AF" w:rsidP="0006449E">
            <w:pPr>
              <w:numPr>
                <w:ilvl w:val="0"/>
                <w:numId w:val="4"/>
              </w:numPr>
              <w:spacing w:after="0"/>
              <w:jc w:val="both"/>
              <w:rPr>
                <w:color w:val="000000"/>
              </w:rPr>
            </w:pPr>
            <w:r>
              <w:rPr>
                <w:color w:val="000000"/>
              </w:rPr>
              <w:t>Data Quality Management</w:t>
            </w:r>
            <w:r w:rsidRPr="004249B7">
              <w:rPr>
                <w:color w:val="000000"/>
              </w:rPr>
              <w:t xml:space="preserve"> – Deploy a data quality framework for consistently defining data quality requirements and implement proactive management of data quality for business critical data across the information supply chain</w:t>
            </w:r>
          </w:p>
          <w:p w:rsidR="00CE11AF" w:rsidRPr="00DB2C91" w:rsidRDefault="00CE11AF" w:rsidP="0006449E">
            <w:pPr>
              <w:numPr>
                <w:ilvl w:val="1"/>
                <w:numId w:val="4"/>
              </w:numPr>
              <w:spacing w:after="0"/>
              <w:jc w:val="both"/>
              <w:rPr>
                <w:color w:val="000000"/>
              </w:rPr>
            </w:pPr>
            <w:r w:rsidRPr="00DB2C91">
              <w:rPr>
                <w:color w:val="000000"/>
              </w:rPr>
              <w:t>Data Forensics – Implement data forensics (profiling), issue management and root-cause analysis capability for data quality issues</w:t>
            </w:r>
          </w:p>
          <w:p w:rsidR="00CE11AF" w:rsidRPr="00DB2C91" w:rsidRDefault="00CE11AF" w:rsidP="0006449E">
            <w:pPr>
              <w:numPr>
                <w:ilvl w:val="1"/>
                <w:numId w:val="4"/>
              </w:numPr>
              <w:spacing w:after="0"/>
              <w:jc w:val="both"/>
              <w:rPr>
                <w:color w:val="000000"/>
              </w:rPr>
            </w:pPr>
            <w:r w:rsidRPr="00DB2C91">
              <w:rPr>
                <w:color w:val="000000"/>
              </w:rPr>
              <w:t>Data Certification – Develop data certification processes and associated business solutions to certify the quality of internally generated and externally sourced data with associated evidence (transaction logs, workflow process, audit trail etc.)</w:t>
            </w:r>
          </w:p>
          <w:p w:rsidR="00CE11AF" w:rsidRPr="004249B7" w:rsidRDefault="00CE11AF" w:rsidP="0006449E">
            <w:pPr>
              <w:numPr>
                <w:ilvl w:val="1"/>
                <w:numId w:val="4"/>
              </w:numPr>
              <w:spacing w:after="0"/>
              <w:jc w:val="both"/>
              <w:rPr>
                <w:color w:val="000000"/>
              </w:rPr>
            </w:pPr>
            <w:r w:rsidRPr="00DB2C91">
              <w:rPr>
                <w:color w:val="000000"/>
              </w:rPr>
              <w:t>Data Discovery – Discover relationships between data elements and data entities across one or more data stores, to identify anomalies and patterns</w:t>
            </w:r>
          </w:p>
          <w:p w:rsidR="00CE11AF" w:rsidRPr="004249B7" w:rsidRDefault="00CE11AF" w:rsidP="0006449E">
            <w:pPr>
              <w:numPr>
                <w:ilvl w:val="0"/>
                <w:numId w:val="4"/>
              </w:numPr>
              <w:spacing w:after="0"/>
              <w:jc w:val="both"/>
              <w:rPr>
                <w:color w:val="000000"/>
              </w:rPr>
            </w:pPr>
            <w:r w:rsidRPr="004249B7">
              <w:rPr>
                <w:color w:val="000000"/>
              </w:rPr>
              <w:t>Metadata Management – Capture data definitions, business glossaries, data dictionaries, and other metadata required to support the business activities</w:t>
            </w:r>
          </w:p>
          <w:p w:rsidR="00CE11AF" w:rsidRPr="004249B7" w:rsidRDefault="00CE11AF" w:rsidP="0006449E">
            <w:pPr>
              <w:numPr>
                <w:ilvl w:val="0"/>
                <w:numId w:val="4"/>
              </w:numPr>
              <w:spacing w:after="0"/>
              <w:jc w:val="both"/>
              <w:rPr>
                <w:color w:val="000000"/>
              </w:rPr>
            </w:pPr>
            <w:r>
              <w:rPr>
                <w:color w:val="000000"/>
              </w:rPr>
              <w:t>Master Data Management</w:t>
            </w:r>
            <w:r w:rsidRPr="004249B7">
              <w:rPr>
                <w:color w:val="000000"/>
              </w:rPr>
              <w:t xml:space="preserve"> – Develop single versions of the truth for key business entities </w:t>
            </w:r>
            <w:r>
              <w:rPr>
                <w:color w:val="000000"/>
              </w:rPr>
              <w:t>identified in the business information model.</w:t>
            </w:r>
          </w:p>
          <w:p w:rsidR="00CE11AF" w:rsidRPr="004249B7" w:rsidRDefault="00CE11AF" w:rsidP="0006449E">
            <w:pPr>
              <w:numPr>
                <w:ilvl w:val="0"/>
                <w:numId w:val="4"/>
              </w:numPr>
              <w:spacing w:after="0"/>
              <w:jc w:val="both"/>
              <w:rPr>
                <w:color w:val="000000"/>
              </w:rPr>
            </w:pPr>
            <w:r w:rsidRPr="004249B7">
              <w:rPr>
                <w:color w:val="000000"/>
              </w:rPr>
              <w:t>Data Lineage – Ability to track a particular data element or set of data elements across various systems of record</w:t>
            </w:r>
          </w:p>
        </w:tc>
      </w:tr>
      <w:tr w:rsidR="00CE11AF" w:rsidRPr="00DF1E40" w:rsidTr="008A44CF">
        <w:tc>
          <w:tcPr>
            <w:tcW w:w="2538" w:type="dxa"/>
            <w:shd w:val="clear" w:color="auto" w:fill="auto"/>
          </w:tcPr>
          <w:p w:rsidR="00CE11AF" w:rsidRPr="00DF1E40" w:rsidRDefault="00CE11AF" w:rsidP="0006449E">
            <w:pPr>
              <w:spacing w:after="0"/>
              <w:jc w:val="both"/>
              <w:rPr>
                <w:b/>
                <w:color w:val="000000"/>
              </w:rPr>
            </w:pPr>
            <w:r w:rsidRPr="00DF1E40">
              <w:rPr>
                <w:b/>
                <w:color w:val="000000"/>
              </w:rPr>
              <w:t>Relation to Other Components</w:t>
            </w:r>
          </w:p>
        </w:tc>
        <w:tc>
          <w:tcPr>
            <w:tcW w:w="6750" w:type="dxa"/>
            <w:shd w:val="clear" w:color="auto" w:fill="auto"/>
          </w:tcPr>
          <w:p w:rsidR="00CE11AF" w:rsidRPr="00A775BB" w:rsidRDefault="00CE11AF" w:rsidP="0006449E">
            <w:pPr>
              <w:spacing w:after="0"/>
              <w:jc w:val="both"/>
              <w:rPr>
                <w:color w:val="000000"/>
              </w:rPr>
            </w:pPr>
            <w:r w:rsidRPr="00DF1E40">
              <w:rPr>
                <w:color w:val="000000"/>
              </w:rPr>
              <w:t xml:space="preserve">Internal: </w:t>
            </w:r>
            <w:r>
              <w:rPr>
                <w:color w:val="000000"/>
              </w:rPr>
              <w:t>All other components</w:t>
            </w:r>
          </w:p>
        </w:tc>
      </w:tr>
    </w:tbl>
    <w:p w:rsidR="00CE11AF" w:rsidRPr="000D04D6" w:rsidRDefault="00CE11AF" w:rsidP="0006449E">
      <w:pPr>
        <w:jc w:val="both"/>
      </w:pPr>
    </w:p>
    <w:p w:rsidR="00A83CDA" w:rsidRDefault="00A83CDA" w:rsidP="0006449E">
      <w:pPr>
        <w:spacing w:after="160" w:line="259" w:lineRule="auto"/>
        <w:jc w:val="both"/>
      </w:pPr>
      <w:r>
        <w:br w:type="page"/>
      </w:r>
    </w:p>
    <w:p w:rsidR="00A71E95" w:rsidRPr="004F7DC7" w:rsidRDefault="00A71E95" w:rsidP="0006449E">
      <w:pPr>
        <w:jc w:val="both"/>
        <w:rPr>
          <w:b/>
        </w:rPr>
      </w:pPr>
      <w:r w:rsidRPr="004F7DC7">
        <w:rPr>
          <w:b/>
        </w:rPr>
        <w:t>2/ CLUSTERING OF WORK PACKAGES</w:t>
      </w:r>
    </w:p>
    <w:p w:rsidR="00A71E95" w:rsidRDefault="00A71E95" w:rsidP="0006449E">
      <w:pPr>
        <w:jc w:val="both"/>
      </w:pPr>
      <w:r>
        <w:t xml:space="preserve">The clustering analysis starts from the Business Capability and Information Model identified in </w:t>
      </w:r>
      <w:r w:rsidR="007A058A">
        <w:t>the final report</w:t>
      </w:r>
      <w:r>
        <w:t xml:space="preserve">, combined with the Business Requirements identified in Chapter </w:t>
      </w:r>
      <w:r w:rsidR="007A058A">
        <w:t>II</w:t>
      </w:r>
      <w:r>
        <w:t xml:space="preserve"> and results in a series of work packages in line with </w:t>
      </w:r>
      <w:r w:rsidR="00730C6D">
        <w:t>architecture principles</w:t>
      </w:r>
      <w:r>
        <w:t>.</w:t>
      </w:r>
    </w:p>
    <w:p w:rsidR="00A71E95" w:rsidRDefault="00A71E95" w:rsidP="0006449E">
      <w:pPr>
        <w:jc w:val="both"/>
      </w:pPr>
      <w:r>
        <w:t xml:space="preserve">Based on these inputs a Business / Information interaction matrix is constructed that links, by identifying Create, Read, Update, </w:t>
      </w:r>
      <w:proofErr w:type="gramStart"/>
      <w:r>
        <w:t>Delete</w:t>
      </w:r>
      <w:proofErr w:type="gramEnd"/>
      <w:r>
        <w:t xml:space="preserve"> (CRUD) operations, each of the business capabilities to business information objects. The business capabilities are limited to level 2 capabilities in scope of the operational system</w:t>
      </w:r>
      <w:r>
        <w:rPr>
          <w:rStyle w:val="FootnoteReference"/>
        </w:rPr>
        <w:footnoteReference w:id="2"/>
      </w:r>
      <w:r>
        <w:t>. The business information objects are limited to the level 1 objects to ensure a comprehensible overview is being provided.</w:t>
      </w:r>
    </w:p>
    <w:p w:rsidR="00A71E95" w:rsidRDefault="007A058A" w:rsidP="0006449E">
      <w:pPr>
        <w:spacing w:after="0"/>
        <w:jc w:val="both"/>
      </w:pPr>
      <w:r w:rsidRPr="007A058A">
        <w:rPr>
          <w:noProof/>
          <w:lang w:eastAsia="en-GB"/>
        </w:rPr>
        <w:drawing>
          <wp:inline distT="0" distB="0" distL="0" distR="0" wp14:anchorId="56FE0948" wp14:editId="6AB6F14F">
            <wp:extent cx="5943600" cy="37537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753721"/>
                    </a:xfrm>
                    <a:prstGeom prst="rect">
                      <a:avLst/>
                    </a:prstGeom>
                    <a:noFill/>
                    <a:ln>
                      <a:noFill/>
                    </a:ln>
                  </pic:spPr>
                </pic:pic>
              </a:graphicData>
            </a:graphic>
          </wp:inline>
        </w:drawing>
      </w:r>
      <w:r w:rsidR="00A71E95" w:rsidRPr="000D04D6">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71E95" w:rsidTr="00774577">
        <w:tc>
          <w:tcPr>
            <w:tcW w:w="9288" w:type="dxa"/>
            <w:shd w:val="clear" w:color="auto" w:fill="auto"/>
          </w:tcPr>
          <w:p w:rsidR="00A71E95" w:rsidRPr="00880AD1" w:rsidRDefault="00A71E95" w:rsidP="0006449E">
            <w:pPr>
              <w:spacing w:after="0"/>
              <w:jc w:val="both"/>
              <w:rPr>
                <w:b/>
              </w:rPr>
            </w:pPr>
            <w:r w:rsidRPr="00880AD1">
              <w:rPr>
                <w:b/>
              </w:rPr>
              <w:t>Legend:</w:t>
            </w:r>
          </w:p>
          <w:p w:rsidR="00A71E95" w:rsidRDefault="00A71E95" w:rsidP="0006449E">
            <w:pPr>
              <w:spacing w:after="0"/>
              <w:jc w:val="both"/>
            </w:pPr>
            <w:r w:rsidRPr="00880AD1">
              <w:rPr>
                <w:b/>
              </w:rPr>
              <w:t>R: Read</w:t>
            </w:r>
            <w:r>
              <w:t xml:space="preserve"> – Business capability reads existing information.</w:t>
            </w:r>
          </w:p>
          <w:p w:rsidR="00A71E95" w:rsidRDefault="00A71E95" w:rsidP="0006449E">
            <w:pPr>
              <w:spacing w:after="0"/>
              <w:jc w:val="both"/>
            </w:pPr>
            <w:r w:rsidRPr="00880AD1">
              <w:rPr>
                <w:b/>
              </w:rPr>
              <w:t>U: Update</w:t>
            </w:r>
            <w:r>
              <w:t xml:space="preserve"> – Business capabilities modifies existing information.</w:t>
            </w:r>
          </w:p>
          <w:p w:rsidR="00A71E95" w:rsidRDefault="00A71E95" w:rsidP="0006449E">
            <w:pPr>
              <w:spacing w:after="0"/>
              <w:jc w:val="both"/>
            </w:pPr>
            <w:r w:rsidRPr="00880AD1">
              <w:rPr>
                <w:b/>
              </w:rPr>
              <w:t>CUD: Create, Update, Delete</w:t>
            </w:r>
            <w:r>
              <w:t xml:space="preserve"> – Business capabilities creates, reads updates or deletes information.</w:t>
            </w:r>
          </w:p>
        </w:tc>
      </w:tr>
    </w:tbl>
    <w:p w:rsidR="00A71E95" w:rsidRDefault="00A71E95" w:rsidP="0006449E">
      <w:pPr>
        <w:spacing w:after="0"/>
        <w:jc w:val="both"/>
      </w:pPr>
    </w:p>
    <w:p w:rsidR="00A71E95" w:rsidRDefault="00A71E95" w:rsidP="0006449E">
      <w:pPr>
        <w:jc w:val="both"/>
      </w:pPr>
      <w:r>
        <w:t>From a business perspective the most important interactions are the ones that create new information and are effectively entry points for automated information processing by the operational information system. A business capability reading information that is created by another business capability creates dependencies on the level of information quality provided. Ideally each business capability is supported by a single information system service to fulfil its business processes and provides a graphical interface for its human actors.</w:t>
      </w:r>
    </w:p>
    <w:p w:rsidR="00A71E95" w:rsidRPr="00690950" w:rsidRDefault="00A71E95" w:rsidP="0006449E">
      <w:pPr>
        <w:jc w:val="both"/>
      </w:pPr>
      <w:r>
        <w:t>From an information systems perspective an ideal architecture maximises grouping of information and minimises the number of entry points, the number of consumption points to ensure a minimum number of interfaces needs to be supported.</w:t>
      </w:r>
    </w:p>
    <w:p w:rsidR="00A71E95" w:rsidRDefault="00A71E95" w:rsidP="0006449E">
      <w:pPr>
        <w:jc w:val="both"/>
      </w:pPr>
      <w:r>
        <w:t>Taking into account both viewpoints and intere</w:t>
      </w:r>
      <w:r w:rsidR="00036B64">
        <w:t>sts the following preliminary 13</w:t>
      </w:r>
      <w:r>
        <w:t xml:space="preserve"> work packa</w:t>
      </w:r>
      <w:r w:rsidR="00036B64">
        <w:t>ges have been identified. The 13</w:t>
      </w:r>
      <w:r>
        <w:t xml:space="preserve"> work packages define logical groups of information system functionality that the business expects from the underlying systems.</w:t>
      </w:r>
    </w:p>
    <w:p w:rsidR="00A71E95" w:rsidRDefault="00A71E95" w:rsidP="0006449E">
      <w:pPr>
        <w:jc w:val="both"/>
      </w:pPr>
      <w:r>
        <w:t>The f</w:t>
      </w:r>
      <w:r w:rsidR="00036B64">
        <w:t>ollowing table identifies the 13</w:t>
      </w:r>
      <w:r>
        <w:t xml:space="preserve"> packages and their link with the Business Capability and Business Information objects.</w:t>
      </w:r>
    </w:p>
    <w:p w:rsidR="00A71E95" w:rsidRDefault="004C123E" w:rsidP="0006449E">
      <w:pPr>
        <w:jc w:val="both"/>
      </w:pPr>
      <w:r w:rsidRPr="004C123E">
        <w:rPr>
          <w:noProof/>
          <w:lang w:eastAsia="en-GB"/>
        </w:rPr>
        <w:drawing>
          <wp:inline distT="0" distB="0" distL="0" distR="0" wp14:anchorId="7A110A96" wp14:editId="7AD01B91">
            <wp:extent cx="5943600" cy="38136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813601"/>
                    </a:xfrm>
                    <a:prstGeom prst="rect">
                      <a:avLst/>
                    </a:prstGeom>
                    <a:noFill/>
                    <a:ln>
                      <a:noFill/>
                    </a:ln>
                  </pic:spPr>
                </pic:pic>
              </a:graphicData>
            </a:graphic>
          </wp:inline>
        </w:drawing>
      </w:r>
    </w:p>
    <w:p w:rsidR="00A71E95" w:rsidRPr="000D04D6" w:rsidRDefault="00A71E95" w:rsidP="0006449E">
      <w:pPr>
        <w:jc w:val="both"/>
      </w:pPr>
      <w:r>
        <w:t>Each of the work packages, providing specific information system services, can also be linked to the underlying application components providing the required application functionality to support the service. The following table provides an overview of the link information system services with application components</w:t>
      </w:r>
      <w:r w:rsidR="00611BBB">
        <w:t>.</w:t>
      </w:r>
    </w:p>
    <w:p w:rsidR="00A71E95" w:rsidRDefault="00A71E95" w:rsidP="0006449E">
      <w:pPr>
        <w:jc w:val="both"/>
      </w:pPr>
    </w:p>
    <w:p w:rsidR="0005509D" w:rsidRDefault="0005509D" w:rsidP="0006449E">
      <w:pPr>
        <w:jc w:val="both"/>
      </w:pPr>
      <w:r w:rsidRPr="0005509D">
        <w:rPr>
          <w:noProof/>
          <w:lang w:eastAsia="en-GB"/>
        </w:rPr>
        <w:drawing>
          <wp:inline distT="0" distB="0" distL="0" distR="0" wp14:anchorId="4F66333E" wp14:editId="1EC8C00C">
            <wp:extent cx="5943600" cy="377370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773706"/>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71E95" w:rsidRPr="00880AD1" w:rsidTr="00774577">
        <w:tc>
          <w:tcPr>
            <w:tcW w:w="9288" w:type="dxa"/>
            <w:shd w:val="clear" w:color="auto" w:fill="auto"/>
          </w:tcPr>
          <w:p w:rsidR="00A71E95" w:rsidRPr="00880AD1" w:rsidRDefault="00A71E95" w:rsidP="0006449E">
            <w:pPr>
              <w:spacing w:after="0"/>
              <w:jc w:val="both"/>
              <w:rPr>
                <w:b/>
              </w:rPr>
            </w:pPr>
            <w:r w:rsidRPr="00880AD1">
              <w:rPr>
                <w:b/>
              </w:rPr>
              <w:t>Legend:</w:t>
            </w:r>
          </w:p>
          <w:p w:rsidR="00A71E95" w:rsidRPr="00622D4E" w:rsidRDefault="00A71E95" w:rsidP="0006449E">
            <w:pPr>
              <w:numPr>
                <w:ilvl w:val="0"/>
                <w:numId w:val="7"/>
              </w:numPr>
              <w:spacing w:after="0"/>
              <w:ind w:left="360"/>
              <w:jc w:val="both"/>
            </w:pPr>
            <w:r w:rsidRPr="00880AD1">
              <w:rPr>
                <w:b/>
              </w:rPr>
              <w:t>Rows - Information system services:</w:t>
            </w:r>
            <w:r w:rsidRPr="00622D4E">
              <w:t xml:space="preserve"> </w:t>
            </w:r>
            <w:r>
              <w:t>are the deliverable of specific work packages</w:t>
            </w:r>
          </w:p>
          <w:p w:rsidR="00A71E95" w:rsidRDefault="00A71E95" w:rsidP="0006449E">
            <w:pPr>
              <w:numPr>
                <w:ilvl w:val="0"/>
                <w:numId w:val="7"/>
              </w:numPr>
              <w:spacing w:after="0"/>
              <w:ind w:left="360"/>
              <w:jc w:val="both"/>
            </w:pPr>
            <w:proofErr w:type="spellStart"/>
            <w:r w:rsidRPr="00880AD1">
              <w:rPr>
                <w:b/>
              </w:rPr>
              <w:t>Colums</w:t>
            </w:r>
            <w:proofErr w:type="spellEnd"/>
            <w:r w:rsidRPr="00880AD1">
              <w:rPr>
                <w:b/>
              </w:rPr>
              <w:t xml:space="preserve"> - Application component:</w:t>
            </w:r>
            <w:r w:rsidRPr="00622D4E">
              <w:t xml:space="preserve"> correspond</w:t>
            </w:r>
            <w:r>
              <w:t>s</w:t>
            </w:r>
            <w:r w:rsidRPr="00622D4E">
              <w:t xml:space="preserve"> to </w:t>
            </w:r>
            <w:r>
              <w:t xml:space="preserve">a </w:t>
            </w:r>
            <w:r w:rsidRPr="00622D4E">
              <w:t>logical groupings of application functionality as provided by the market</w:t>
            </w:r>
            <w:r>
              <w:t>.</w:t>
            </w:r>
            <w:r>
              <w:rPr>
                <w:rStyle w:val="FootnoteReference"/>
              </w:rPr>
              <w:footnoteReference w:id="3"/>
            </w:r>
            <w:r>
              <w:t xml:space="preserve"> </w:t>
            </w:r>
          </w:p>
          <w:p w:rsidR="00A71E95" w:rsidRDefault="00A71E95" w:rsidP="0006449E">
            <w:pPr>
              <w:numPr>
                <w:ilvl w:val="0"/>
                <w:numId w:val="7"/>
              </w:numPr>
              <w:spacing w:after="0"/>
              <w:ind w:left="360"/>
              <w:jc w:val="both"/>
            </w:pPr>
            <w:r w:rsidRPr="00880AD1">
              <w:rPr>
                <w:b/>
              </w:rPr>
              <w:t xml:space="preserve">Cells – Links: </w:t>
            </w:r>
            <w:r>
              <w:t>identify whether a specific service depends on the application component. The cells further distinguish between:</w:t>
            </w:r>
          </w:p>
          <w:p w:rsidR="00A71E95" w:rsidRDefault="00A71E95" w:rsidP="0006449E">
            <w:pPr>
              <w:numPr>
                <w:ilvl w:val="1"/>
                <w:numId w:val="7"/>
              </w:numPr>
              <w:spacing w:after="0"/>
              <w:jc w:val="both"/>
            </w:pPr>
            <w:r w:rsidRPr="00880AD1">
              <w:rPr>
                <w:b/>
              </w:rPr>
              <w:t>X – Primary Service</w:t>
            </w:r>
            <w:r>
              <w:t>: providing services for entry of new records</w:t>
            </w:r>
          </w:p>
          <w:p w:rsidR="00A71E95" w:rsidRDefault="00A71E95" w:rsidP="0006449E">
            <w:pPr>
              <w:numPr>
                <w:ilvl w:val="1"/>
                <w:numId w:val="7"/>
              </w:numPr>
              <w:spacing w:after="0"/>
              <w:jc w:val="both"/>
            </w:pPr>
            <w:proofErr w:type="spellStart"/>
            <w:r w:rsidRPr="00880AD1">
              <w:rPr>
                <w:b/>
              </w:rPr>
              <w:t>DEPendent</w:t>
            </w:r>
            <w:proofErr w:type="spellEnd"/>
            <w:r w:rsidRPr="00880AD1">
              <w:rPr>
                <w:b/>
              </w:rPr>
              <w:t xml:space="preserve"> – Secondary Service:</w:t>
            </w:r>
            <w:r>
              <w:t xml:space="preserve"> consuming services for reading or updating existing records and therefore is mainly dependent on the availability primary services.</w:t>
            </w:r>
          </w:p>
          <w:p w:rsidR="00A71E95" w:rsidRDefault="00A71E95" w:rsidP="0006449E">
            <w:pPr>
              <w:numPr>
                <w:ilvl w:val="1"/>
                <w:numId w:val="7"/>
              </w:numPr>
              <w:spacing w:after="0"/>
              <w:jc w:val="both"/>
            </w:pPr>
            <w:r>
              <w:t>(</w:t>
            </w:r>
            <w:proofErr w:type="gramStart"/>
            <w:r w:rsidRPr="00880AD1">
              <w:rPr>
                <w:i/>
              </w:rPr>
              <w:t>system</w:t>
            </w:r>
            <w:proofErr w:type="gramEnd"/>
            <w:r w:rsidRPr="009D5CD2">
              <w:t>)</w:t>
            </w:r>
            <w:r>
              <w:t>: Identifies main external systems providing part of the functionalities via interfaces.</w:t>
            </w:r>
            <w:r>
              <w:rPr>
                <w:rStyle w:val="FootnoteReference"/>
              </w:rPr>
              <w:footnoteReference w:id="4"/>
            </w:r>
          </w:p>
          <w:p w:rsidR="00A71E95" w:rsidRPr="00A30F31" w:rsidRDefault="00A71E95" w:rsidP="0006449E">
            <w:pPr>
              <w:numPr>
                <w:ilvl w:val="0"/>
                <w:numId w:val="7"/>
              </w:numPr>
              <w:spacing w:after="0"/>
              <w:ind w:left="360"/>
              <w:jc w:val="both"/>
            </w:pPr>
            <w:r w:rsidRPr="00880AD1">
              <w:rPr>
                <w:b/>
              </w:rPr>
              <w:t>Function Points</w:t>
            </w:r>
            <w:r w:rsidRPr="00880AD1">
              <w:rPr>
                <w:rStyle w:val="FootnoteReference"/>
                <w:b/>
              </w:rPr>
              <w:footnoteReference w:id="5"/>
            </w:r>
            <w:r w:rsidRPr="00880AD1">
              <w:rPr>
                <w:b/>
              </w:rPr>
              <w:t xml:space="preserve">: </w:t>
            </w:r>
            <w:r w:rsidRPr="001C0999">
              <w:t>Correspond to the function</w:t>
            </w:r>
            <w:r>
              <w:t>al</w:t>
            </w:r>
            <w:r w:rsidRPr="001C0999">
              <w:t xml:space="preserve"> size of the application component and are based on an initial assessment of the business requirements</w:t>
            </w:r>
            <w:r>
              <w:t>,</w:t>
            </w:r>
            <w:r w:rsidRPr="001C0999">
              <w:t xml:space="preserve"> complemented with industry benchmark data.</w:t>
            </w:r>
            <w:r>
              <w:t xml:space="preserve"> </w:t>
            </w:r>
          </w:p>
        </w:tc>
      </w:tr>
    </w:tbl>
    <w:p w:rsidR="00A71E95" w:rsidRPr="009D5CD2" w:rsidRDefault="00A71E95" w:rsidP="0006449E">
      <w:pPr>
        <w:spacing w:after="0"/>
        <w:jc w:val="both"/>
      </w:pPr>
      <w:r>
        <w:t>Taking into account both the prioritisation from a business perspective (prioritisation matrix and bubble chart) and the dependencies from a technology perspective an initial grouping of work packages. This clustering delineates 5 core work streams grouping highly complementary work packages and an additional work stream delivering the foundations (program and architecture) for the digital transformation roadmap.</w:t>
      </w:r>
    </w:p>
    <w:p w:rsidR="00A71E95" w:rsidRDefault="004C123E" w:rsidP="0006449E">
      <w:pPr>
        <w:jc w:val="both"/>
      </w:pPr>
      <w:r w:rsidRPr="004C123E">
        <w:rPr>
          <w:noProof/>
          <w:lang w:eastAsia="en-GB"/>
        </w:rPr>
        <w:drawing>
          <wp:inline distT="0" distB="0" distL="0" distR="0" wp14:anchorId="3965C548" wp14:editId="104E2BDB">
            <wp:extent cx="5943600" cy="3730204"/>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730204"/>
                    </a:xfrm>
                    <a:prstGeom prst="rect">
                      <a:avLst/>
                    </a:prstGeom>
                    <a:noFill/>
                    <a:ln>
                      <a:noFill/>
                    </a:ln>
                  </pic:spPr>
                </pic:pic>
              </a:graphicData>
            </a:graphic>
          </wp:inline>
        </w:drawing>
      </w:r>
    </w:p>
    <w:p w:rsidR="00A71E95" w:rsidRDefault="00A71E95" w:rsidP="0006449E">
      <w:pPr>
        <w:jc w:val="both"/>
      </w:pPr>
    </w:p>
    <w:p w:rsidR="00E548DF" w:rsidRDefault="00E548DF" w:rsidP="0006449E">
      <w:pPr>
        <w:jc w:val="both"/>
      </w:pPr>
      <w:bookmarkStart w:id="0" w:name="_GoBack"/>
      <w:bookmarkEnd w:id="0"/>
    </w:p>
    <w:sectPr w:rsidR="00E548D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43B" w:rsidRDefault="009D743B" w:rsidP="00CE11AF">
      <w:pPr>
        <w:spacing w:after="0" w:line="240" w:lineRule="auto"/>
      </w:pPr>
      <w:r>
        <w:separator/>
      </w:r>
    </w:p>
  </w:endnote>
  <w:endnote w:type="continuationSeparator" w:id="0">
    <w:p w:rsidR="009D743B" w:rsidRDefault="009D743B" w:rsidP="00CE1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556875"/>
      <w:docPartObj>
        <w:docPartGallery w:val="Page Numbers (Bottom of Page)"/>
        <w:docPartUnique/>
      </w:docPartObj>
    </w:sdtPr>
    <w:sdtEndPr>
      <w:rPr>
        <w:noProof/>
      </w:rPr>
    </w:sdtEndPr>
    <w:sdtContent>
      <w:p w:rsidR="00553494" w:rsidRDefault="00553494">
        <w:pPr>
          <w:pStyle w:val="Footer"/>
          <w:jc w:val="right"/>
        </w:pPr>
        <w:r>
          <w:fldChar w:fldCharType="begin"/>
        </w:r>
        <w:r>
          <w:instrText xml:space="preserve"> PAGE   \* MERGEFORMAT </w:instrText>
        </w:r>
        <w:r>
          <w:fldChar w:fldCharType="separate"/>
        </w:r>
        <w:r w:rsidR="004F7DC7">
          <w:rPr>
            <w:noProof/>
          </w:rPr>
          <w:t>13</w:t>
        </w:r>
        <w:r>
          <w:rPr>
            <w:noProof/>
          </w:rPr>
          <w:fldChar w:fldCharType="end"/>
        </w:r>
      </w:p>
    </w:sdtContent>
  </w:sdt>
  <w:p w:rsidR="00553494" w:rsidRDefault="005534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43B" w:rsidRDefault="009D743B" w:rsidP="00CE11AF">
      <w:pPr>
        <w:spacing w:after="0" w:line="240" w:lineRule="auto"/>
      </w:pPr>
      <w:r>
        <w:separator/>
      </w:r>
    </w:p>
  </w:footnote>
  <w:footnote w:type="continuationSeparator" w:id="0">
    <w:p w:rsidR="009D743B" w:rsidRDefault="009D743B" w:rsidP="00CE11AF">
      <w:pPr>
        <w:spacing w:after="0" w:line="240" w:lineRule="auto"/>
      </w:pPr>
      <w:r>
        <w:continuationSeparator/>
      </w:r>
    </w:p>
  </w:footnote>
  <w:footnote w:id="1">
    <w:p w:rsidR="00CE11AF" w:rsidRPr="001646DA" w:rsidRDefault="00CE11AF" w:rsidP="00CE11AF">
      <w:pPr>
        <w:pStyle w:val="FootnoteText"/>
        <w:rPr>
          <w:lang w:val="en-US"/>
        </w:rPr>
      </w:pPr>
      <w:r>
        <w:rPr>
          <w:rStyle w:val="FootnoteReference"/>
        </w:rPr>
        <w:footnoteRef/>
      </w:r>
      <w:r>
        <w:t xml:space="preserve"> </w:t>
      </w:r>
      <w:r w:rsidRPr="001646DA">
        <w:rPr>
          <w:lang w:val="en-US"/>
        </w:rPr>
        <w:t xml:space="preserve">Remark that at this stage of analysis functions points are </w:t>
      </w:r>
      <w:r>
        <w:rPr>
          <w:lang w:val="en-US"/>
        </w:rPr>
        <w:t xml:space="preserve">based on the high level business requirements provided and benchmark data, subject to an uncertainty margin of 40% and only </w:t>
      </w:r>
      <w:r w:rsidRPr="001646DA">
        <w:rPr>
          <w:lang w:val="en-US"/>
        </w:rPr>
        <w:t>attributed to the applications providing direct end-user functionality. Some components, like portal, workflow, business rules will inhibit part of the functional size currently in scope of the identified business applications.</w:t>
      </w:r>
    </w:p>
  </w:footnote>
  <w:footnote w:id="2">
    <w:p w:rsidR="00A71E95" w:rsidRPr="00835808" w:rsidRDefault="00A71E95" w:rsidP="00A71E95">
      <w:pPr>
        <w:pStyle w:val="FootnoteText"/>
        <w:rPr>
          <w:lang w:val="en-US"/>
        </w:rPr>
      </w:pPr>
      <w:r>
        <w:rPr>
          <w:rStyle w:val="FootnoteReference"/>
        </w:rPr>
        <w:footnoteRef/>
      </w:r>
      <w:r>
        <w:t xml:space="preserve"> Remark that</w:t>
      </w:r>
      <w:r w:rsidRPr="005F1E5B">
        <w:t xml:space="preserve"> this implies some business information will still be created and updated outside of the operational IS</w:t>
      </w:r>
      <w:r>
        <w:rPr>
          <w:lang w:val="en-US"/>
        </w:rPr>
        <w:t xml:space="preserve">. E.g. Staff information is created by the HR capability, General ledger information is created by the Finance capability, Business direction information is created by the strategic business capabilities. </w:t>
      </w:r>
    </w:p>
  </w:footnote>
  <w:footnote w:id="3">
    <w:p w:rsidR="00A71E95" w:rsidRPr="009D5CD2" w:rsidRDefault="00A71E95" w:rsidP="00A71E95">
      <w:pPr>
        <w:pStyle w:val="FootnoteText"/>
      </w:pPr>
      <w:r>
        <w:rPr>
          <w:rStyle w:val="FootnoteReference"/>
        </w:rPr>
        <w:footnoteRef/>
      </w:r>
      <w:r>
        <w:t xml:space="preserve"> </w:t>
      </w:r>
      <w:r w:rsidRPr="009D5CD2">
        <w:t>Remark that at this stage of analysis components do not yet correspond to specific technology solutions. (Solution Architecture)</w:t>
      </w:r>
    </w:p>
  </w:footnote>
  <w:footnote w:id="4">
    <w:p w:rsidR="00A71E95" w:rsidRPr="009D5CD2" w:rsidRDefault="00A71E95" w:rsidP="00A71E95">
      <w:pPr>
        <w:pStyle w:val="FootnoteText"/>
        <w:rPr>
          <w:lang w:val="en-US"/>
        </w:rPr>
      </w:pPr>
      <w:r>
        <w:rPr>
          <w:rStyle w:val="FootnoteReference"/>
        </w:rPr>
        <w:footnoteRef/>
      </w:r>
      <w:r>
        <w:t xml:space="preserve"> </w:t>
      </w:r>
      <w:r>
        <w:rPr>
          <w:lang w:val="en-US"/>
        </w:rPr>
        <w:t>Only the integration or additional functionality is considered in scope of the new operational information system.</w:t>
      </w:r>
    </w:p>
  </w:footnote>
  <w:footnote w:id="5">
    <w:p w:rsidR="00A71E95" w:rsidRPr="009D5CD2" w:rsidRDefault="00A71E95" w:rsidP="00A71E95">
      <w:pPr>
        <w:pStyle w:val="FootnoteText"/>
      </w:pPr>
      <w:r>
        <w:rPr>
          <w:rStyle w:val="FootnoteReference"/>
        </w:rPr>
        <w:footnoteRef/>
      </w:r>
      <w:r>
        <w:t xml:space="preserve"> </w:t>
      </w:r>
      <w:r w:rsidRPr="009D5CD2">
        <w:t>Remark that at this stage of analysis functions points are attributed to the applications providing direct end-user functionality as identified in the business requirements. Some components, like portal, workflow, business rules will inhibit part of the functional size currently in scope of the identified business applications.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182C"/>
    <w:multiLevelType w:val="hybridMultilevel"/>
    <w:tmpl w:val="2A1CE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D51E4A"/>
    <w:multiLevelType w:val="hybridMultilevel"/>
    <w:tmpl w:val="47AE3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1C029DE"/>
    <w:multiLevelType w:val="hybridMultilevel"/>
    <w:tmpl w:val="257A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3C3029"/>
    <w:multiLevelType w:val="hybridMultilevel"/>
    <w:tmpl w:val="AD9480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8F92173"/>
    <w:multiLevelType w:val="hybridMultilevel"/>
    <w:tmpl w:val="E58484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80B3FAD"/>
    <w:multiLevelType w:val="hybridMultilevel"/>
    <w:tmpl w:val="1758C8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CC05149"/>
    <w:multiLevelType w:val="hybridMultilevel"/>
    <w:tmpl w:val="4B44CB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92056B"/>
    <w:multiLevelType w:val="hybridMultilevel"/>
    <w:tmpl w:val="08B8E3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4"/>
  </w:num>
  <w:num w:numId="4">
    <w:abstractNumId w:val="3"/>
  </w:num>
  <w:num w:numId="5">
    <w:abstractNumId w:val="1"/>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CE11AF"/>
    <w:rsid w:val="00036B64"/>
    <w:rsid w:val="0005509D"/>
    <w:rsid w:val="0006449E"/>
    <w:rsid w:val="000E574D"/>
    <w:rsid w:val="00241968"/>
    <w:rsid w:val="002628CA"/>
    <w:rsid w:val="00367B65"/>
    <w:rsid w:val="004C123E"/>
    <w:rsid w:val="004F7DC7"/>
    <w:rsid w:val="00553494"/>
    <w:rsid w:val="00611BBB"/>
    <w:rsid w:val="00674536"/>
    <w:rsid w:val="00724A22"/>
    <w:rsid w:val="00730C6D"/>
    <w:rsid w:val="007A058A"/>
    <w:rsid w:val="008E45BD"/>
    <w:rsid w:val="009D743B"/>
    <w:rsid w:val="00A6366C"/>
    <w:rsid w:val="00A71E95"/>
    <w:rsid w:val="00A83CDA"/>
    <w:rsid w:val="00BE5FE9"/>
    <w:rsid w:val="00C56F6C"/>
    <w:rsid w:val="00CE11AF"/>
    <w:rsid w:val="00DA4C11"/>
    <w:rsid w:val="00DD1EBA"/>
    <w:rsid w:val="00E54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1AF"/>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E11AF"/>
    <w:rPr>
      <w:sz w:val="20"/>
      <w:szCs w:val="20"/>
      <w:lang w:val="x-none"/>
    </w:rPr>
  </w:style>
  <w:style w:type="character" w:customStyle="1" w:styleId="FootnoteTextChar">
    <w:name w:val="Footnote Text Char"/>
    <w:basedOn w:val="DefaultParagraphFont"/>
    <w:link w:val="FootnoteText"/>
    <w:uiPriority w:val="99"/>
    <w:semiHidden/>
    <w:rsid w:val="00CE11AF"/>
    <w:rPr>
      <w:rFonts w:ascii="Calibri" w:eastAsia="Calibri" w:hAnsi="Calibri" w:cs="Times New Roman"/>
      <w:sz w:val="20"/>
      <w:szCs w:val="20"/>
      <w:lang w:val="x-none"/>
    </w:rPr>
  </w:style>
  <w:style w:type="character" w:styleId="FootnoteReference">
    <w:name w:val="footnote reference"/>
    <w:uiPriority w:val="99"/>
    <w:semiHidden/>
    <w:unhideWhenUsed/>
    <w:rsid w:val="00CE11AF"/>
    <w:rPr>
      <w:vertAlign w:val="superscript"/>
    </w:rPr>
  </w:style>
  <w:style w:type="paragraph" w:styleId="ListParagraph">
    <w:name w:val="List Paragraph"/>
    <w:basedOn w:val="Normal"/>
    <w:uiPriority w:val="34"/>
    <w:qFormat/>
    <w:rsid w:val="00A71E95"/>
    <w:pPr>
      <w:ind w:left="720"/>
      <w:contextualSpacing/>
    </w:pPr>
  </w:style>
  <w:style w:type="paragraph" w:styleId="BalloonText">
    <w:name w:val="Balloon Text"/>
    <w:basedOn w:val="Normal"/>
    <w:link w:val="BalloonTextChar"/>
    <w:uiPriority w:val="99"/>
    <w:semiHidden/>
    <w:unhideWhenUsed/>
    <w:rsid w:val="00724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A22"/>
    <w:rPr>
      <w:rFonts w:ascii="Tahoma" w:eastAsia="Calibri" w:hAnsi="Tahoma" w:cs="Tahoma"/>
      <w:sz w:val="16"/>
      <w:szCs w:val="16"/>
      <w:lang w:val="en-GB"/>
    </w:rPr>
  </w:style>
  <w:style w:type="paragraph" w:styleId="Header">
    <w:name w:val="header"/>
    <w:basedOn w:val="Normal"/>
    <w:link w:val="HeaderChar"/>
    <w:uiPriority w:val="99"/>
    <w:unhideWhenUsed/>
    <w:rsid w:val="00553494"/>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3494"/>
    <w:rPr>
      <w:rFonts w:ascii="Calibri" w:eastAsia="Calibri" w:hAnsi="Calibri" w:cs="Times New Roman"/>
      <w:lang w:val="en-GB"/>
    </w:rPr>
  </w:style>
  <w:style w:type="paragraph" w:styleId="Footer">
    <w:name w:val="footer"/>
    <w:basedOn w:val="Normal"/>
    <w:link w:val="FooterChar"/>
    <w:uiPriority w:val="99"/>
    <w:unhideWhenUsed/>
    <w:rsid w:val="0055349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53494"/>
    <w:rPr>
      <w:rFonts w:ascii="Calibri" w:eastAsia="Calibri" w:hAnsi="Calibri" w:cs="Times New Roman"/>
      <w:lang w:val="en-GB"/>
    </w:rPr>
  </w:style>
  <w:style w:type="paragraph" w:styleId="Revision">
    <w:name w:val="Revision"/>
    <w:hidden/>
    <w:uiPriority w:val="99"/>
    <w:semiHidden/>
    <w:rsid w:val="00611BBB"/>
    <w:pPr>
      <w:spacing w:after="0" w:line="240" w:lineRule="auto"/>
    </w:pPr>
    <w:rPr>
      <w:rFonts w:ascii="Calibri" w:eastAsia="Calibri" w:hAnsi="Calibri"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1AF"/>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E11AF"/>
    <w:rPr>
      <w:sz w:val="20"/>
      <w:szCs w:val="20"/>
      <w:lang w:val="x-none"/>
    </w:rPr>
  </w:style>
  <w:style w:type="character" w:customStyle="1" w:styleId="FootnoteTextChar">
    <w:name w:val="Footnote Text Char"/>
    <w:basedOn w:val="DefaultParagraphFont"/>
    <w:link w:val="FootnoteText"/>
    <w:uiPriority w:val="99"/>
    <w:semiHidden/>
    <w:rsid w:val="00CE11AF"/>
    <w:rPr>
      <w:rFonts w:ascii="Calibri" w:eastAsia="Calibri" w:hAnsi="Calibri" w:cs="Times New Roman"/>
      <w:sz w:val="20"/>
      <w:szCs w:val="20"/>
      <w:lang w:val="x-none"/>
    </w:rPr>
  </w:style>
  <w:style w:type="character" w:styleId="FootnoteReference">
    <w:name w:val="footnote reference"/>
    <w:uiPriority w:val="99"/>
    <w:semiHidden/>
    <w:unhideWhenUsed/>
    <w:rsid w:val="00CE11AF"/>
    <w:rPr>
      <w:vertAlign w:val="superscript"/>
    </w:rPr>
  </w:style>
  <w:style w:type="paragraph" w:styleId="ListParagraph">
    <w:name w:val="List Paragraph"/>
    <w:basedOn w:val="Normal"/>
    <w:uiPriority w:val="34"/>
    <w:qFormat/>
    <w:rsid w:val="00A71E95"/>
    <w:pPr>
      <w:ind w:left="720"/>
      <w:contextualSpacing/>
    </w:pPr>
  </w:style>
  <w:style w:type="paragraph" w:styleId="BalloonText">
    <w:name w:val="Balloon Text"/>
    <w:basedOn w:val="Normal"/>
    <w:link w:val="BalloonTextChar"/>
    <w:uiPriority w:val="99"/>
    <w:semiHidden/>
    <w:unhideWhenUsed/>
    <w:rsid w:val="00724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A22"/>
    <w:rPr>
      <w:rFonts w:ascii="Tahoma" w:eastAsia="Calibri" w:hAnsi="Tahoma" w:cs="Tahoma"/>
      <w:sz w:val="16"/>
      <w:szCs w:val="16"/>
      <w:lang w:val="en-GB"/>
    </w:rPr>
  </w:style>
  <w:style w:type="paragraph" w:styleId="Header">
    <w:name w:val="header"/>
    <w:basedOn w:val="Normal"/>
    <w:link w:val="HeaderChar"/>
    <w:uiPriority w:val="99"/>
    <w:unhideWhenUsed/>
    <w:rsid w:val="00553494"/>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3494"/>
    <w:rPr>
      <w:rFonts w:ascii="Calibri" w:eastAsia="Calibri" w:hAnsi="Calibri" w:cs="Times New Roman"/>
      <w:lang w:val="en-GB"/>
    </w:rPr>
  </w:style>
  <w:style w:type="paragraph" w:styleId="Footer">
    <w:name w:val="footer"/>
    <w:basedOn w:val="Normal"/>
    <w:link w:val="FooterChar"/>
    <w:uiPriority w:val="99"/>
    <w:unhideWhenUsed/>
    <w:rsid w:val="0055349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53494"/>
    <w:rPr>
      <w:rFonts w:ascii="Calibri" w:eastAsia="Calibri" w:hAnsi="Calibri" w:cs="Times New Roman"/>
      <w:lang w:val="en-GB"/>
    </w:rPr>
  </w:style>
  <w:style w:type="paragraph" w:styleId="Revision">
    <w:name w:val="Revision"/>
    <w:hidden/>
    <w:uiPriority w:val="99"/>
    <w:semiHidden/>
    <w:rsid w:val="00611BBB"/>
    <w:pPr>
      <w:spacing w:after="0" w:line="240" w:lineRule="auto"/>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13</Pages>
  <Words>2704</Words>
  <Characters>15414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Gartner</Company>
  <LinksUpToDate>false</LinksUpToDate>
  <CharactersWithSpaces>18082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Gansen,Ken</dc:creator>
  <cp:lastModifiedBy>RIEMBAULT Paul (DEVCO)</cp:lastModifiedBy>
  <cp:revision>10</cp:revision>
  <dcterms:created xsi:type="dcterms:W3CDTF">2015-03-31T18:03:00Z</dcterms:created>
  <dcterms:modified xsi:type="dcterms:W3CDTF">2015-04-15T14:43:00Z</dcterms:modified>
</cp:coreProperties>
</file>