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06DB05" w14:textId="77777777" w:rsidR="007D46C5" w:rsidRDefault="007D46C5" w:rsidP="00B31214">
      <w:pPr>
        <w:tabs>
          <w:tab w:val="right" w:pos="8280"/>
        </w:tabs>
        <w:ind w:right="-22"/>
        <w:jc w:val="left"/>
        <w:rPr>
          <w:rFonts w:ascii="Verdana" w:hAnsi="Verdana"/>
          <w:caps/>
          <w:sz w:val="20"/>
        </w:rPr>
      </w:pPr>
    </w:p>
    <w:p w14:paraId="6906DB06" w14:textId="77777777" w:rsidR="00A50808" w:rsidRDefault="00A50808" w:rsidP="00B31214">
      <w:pPr>
        <w:tabs>
          <w:tab w:val="right" w:pos="8280"/>
        </w:tabs>
        <w:ind w:right="-22"/>
        <w:jc w:val="left"/>
        <w:rPr>
          <w:rFonts w:ascii="Verdana" w:hAnsi="Verdana"/>
          <w:caps/>
          <w:sz w:val="20"/>
        </w:rPr>
      </w:pPr>
    </w:p>
    <w:p w14:paraId="6906DB07" w14:textId="77777777" w:rsidR="00AE7C03" w:rsidRDefault="00AE7C03" w:rsidP="00B31214">
      <w:pPr>
        <w:tabs>
          <w:tab w:val="right" w:pos="8280"/>
        </w:tabs>
        <w:ind w:right="-22"/>
        <w:jc w:val="left"/>
        <w:rPr>
          <w:rFonts w:ascii="Verdana" w:hAnsi="Verdana"/>
          <w:caps/>
          <w:sz w:val="20"/>
        </w:rPr>
      </w:pPr>
    </w:p>
    <w:p w14:paraId="6906DB08" w14:textId="77777777" w:rsidR="00910BEB" w:rsidRPr="009B6318" w:rsidRDefault="00910BEB" w:rsidP="009B6318">
      <w:pPr>
        <w:tabs>
          <w:tab w:val="right" w:pos="8280"/>
        </w:tabs>
        <w:ind w:right="-22"/>
        <w:jc w:val="left"/>
        <w:rPr>
          <w:rFonts w:ascii="Verdana" w:hAnsi="Verdana"/>
          <w:caps/>
          <w:sz w:val="20"/>
        </w:rPr>
      </w:pPr>
    </w:p>
    <w:p w14:paraId="6906DB09" w14:textId="77777777" w:rsidR="005C672B" w:rsidRPr="0030325A" w:rsidRDefault="005C672B" w:rsidP="00B31214">
      <w:pPr>
        <w:pStyle w:val="Header"/>
        <w:tabs>
          <w:tab w:val="left" w:pos="3420"/>
          <w:tab w:val="right" w:pos="9000"/>
        </w:tabs>
        <w:jc w:val="left"/>
        <w:rPr>
          <w:rFonts w:ascii="Verdana" w:hAnsi="Verdana"/>
          <w:color w:val="333333"/>
          <w:sz w:val="20"/>
          <w:lang w:val="en-GB"/>
        </w:rPr>
      </w:pPr>
    </w:p>
    <w:p w14:paraId="6906DB0A" w14:textId="77777777" w:rsidR="00910BEB" w:rsidRPr="0030325A" w:rsidRDefault="00910BEB" w:rsidP="00A92E21">
      <w:pPr>
        <w:pStyle w:val="Header"/>
        <w:tabs>
          <w:tab w:val="left" w:pos="3420"/>
          <w:tab w:val="right" w:pos="9000"/>
        </w:tabs>
        <w:jc w:val="left"/>
        <w:rPr>
          <w:rFonts w:ascii="Verdana" w:hAnsi="Verdana"/>
          <w:color w:val="333333"/>
          <w:sz w:val="20"/>
          <w:lang w:val="en-GB"/>
        </w:rPr>
      </w:pPr>
    </w:p>
    <w:p w14:paraId="6906DB0B" w14:textId="748FEAB5" w:rsidR="00DC39C7" w:rsidRPr="006B26AA" w:rsidRDefault="005D1BAB" w:rsidP="005D1BAB">
      <w:pPr>
        <w:pStyle w:val="DocumentTitle"/>
        <w:spacing w:after="120"/>
        <w:rPr>
          <w:szCs w:val="52"/>
          <w:lang w:val="en-GB"/>
        </w:rPr>
      </w:pPr>
      <w:r w:rsidRPr="005D1BAB">
        <w:rPr>
          <w:szCs w:val="52"/>
          <w:lang w:val="en-GB"/>
        </w:rPr>
        <w:t>Financing TVET: main issues for an effective policy in development cooperation</w:t>
      </w:r>
    </w:p>
    <w:p w14:paraId="6906DB0C" w14:textId="77777777" w:rsidR="00696241" w:rsidRDefault="00696241" w:rsidP="001E6AC6">
      <w:pPr>
        <w:pStyle w:val="DocumentSubtitle"/>
      </w:pPr>
    </w:p>
    <w:p w14:paraId="426DA428" w14:textId="502C1345" w:rsidR="005D1BAB" w:rsidRDefault="005D1BAB" w:rsidP="00BE55E6">
      <w:pPr>
        <w:pStyle w:val="DocumentSubtitle"/>
        <w:tabs>
          <w:tab w:val="left" w:pos="4536"/>
        </w:tabs>
        <w:rPr>
          <w:szCs w:val="52"/>
        </w:rPr>
      </w:pPr>
      <w:r w:rsidRPr="005D1BAB">
        <w:rPr>
          <w:szCs w:val="52"/>
        </w:rPr>
        <w:t>Main outcomes and conclusions of the seminar</w:t>
      </w:r>
    </w:p>
    <w:p w14:paraId="6906DB0D" w14:textId="45EC1F19" w:rsidR="006B26AA" w:rsidRDefault="005D1BAB" w:rsidP="00BE55E6">
      <w:pPr>
        <w:pStyle w:val="DocumentSubtitle"/>
        <w:tabs>
          <w:tab w:val="left" w:pos="4536"/>
        </w:tabs>
      </w:pPr>
      <w:r w:rsidRPr="005D1BAB">
        <w:t>Brussels, 27th November 2014</w:t>
      </w:r>
    </w:p>
    <w:p w14:paraId="6906DB0E" w14:textId="77777777" w:rsidR="00E15F27" w:rsidRDefault="00E15F27" w:rsidP="00BE55E6">
      <w:pPr>
        <w:pStyle w:val="DocumentSubtitle"/>
        <w:tabs>
          <w:tab w:val="left" w:pos="4536"/>
        </w:tabs>
      </w:pPr>
    </w:p>
    <w:p w14:paraId="6906DB0F" w14:textId="77777777" w:rsidR="00E15F27" w:rsidRDefault="00E15F27" w:rsidP="00BE55E6">
      <w:pPr>
        <w:pStyle w:val="DocumentSubtitle"/>
        <w:tabs>
          <w:tab w:val="left" w:pos="4536"/>
        </w:tabs>
      </w:pPr>
    </w:p>
    <w:p w14:paraId="6906DB10" w14:textId="77777777" w:rsidR="00E15F27" w:rsidRDefault="00E15F27" w:rsidP="00E15F27">
      <w:pPr>
        <w:pStyle w:val="DocumentSubtitle"/>
        <w:tabs>
          <w:tab w:val="left" w:pos="4536"/>
        </w:tabs>
        <w:jc w:val="left"/>
      </w:pPr>
    </w:p>
    <w:p w14:paraId="6906DB11" w14:textId="77777777" w:rsidR="00E15F27" w:rsidRDefault="00E15F27" w:rsidP="00E15F27">
      <w:pPr>
        <w:pStyle w:val="DocumentSubtitle"/>
        <w:tabs>
          <w:tab w:val="left" w:pos="4536"/>
        </w:tabs>
        <w:jc w:val="left"/>
      </w:pPr>
    </w:p>
    <w:p w14:paraId="6906DB12" w14:textId="77777777" w:rsidR="00E15F27" w:rsidRDefault="00E15F27" w:rsidP="00E15F27">
      <w:pPr>
        <w:pStyle w:val="DocumentSubtitle"/>
        <w:tabs>
          <w:tab w:val="left" w:pos="4536"/>
        </w:tabs>
        <w:jc w:val="left"/>
      </w:pPr>
    </w:p>
    <w:p w14:paraId="6906DB13" w14:textId="77777777" w:rsidR="00E15F27" w:rsidRDefault="00E15F27" w:rsidP="00E15F27">
      <w:pPr>
        <w:pStyle w:val="DocumentSubtitle"/>
        <w:tabs>
          <w:tab w:val="left" w:pos="4536"/>
        </w:tabs>
        <w:jc w:val="left"/>
      </w:pPr>
    </w:p>
    <w:p w14:paraId="6906DB14" w14:textId="77777777" w:rsidR="00E15F27" w:rsidRDefault="00E15F27" w:rsidP="00E15F27">
      <w:pPr>
        <w:pStyle w:val="DocumentSubtitle"/>
        <w:tabs>
          <w:tab w:val="left" w:pos="4536"/>
        </w:tabs>
        <w:jc w:val="left"/>
      </w:pPr>
    </w:p>
    <w:p w14:paraId="6906DB15" w14:textId="77777777" w:rsidR="00E15F27" w:rsidRDefault="00E15F27" w:rsidP="00E15F27">
      <w:pPr>
        <w:pStyle w:val="DocumentSubtitle"/>
        <w:tabs>
          <w:tab w:val="left" w:pos="4536"/>
        </w:tabs>
        <w:jc w:val="left"/>
      </w:pPr>
    </w:p>
    <w:p w14:paraId="6906DB16" w14:textId="77777777" w:rsidR="00E15F27" w:rsidRDefault="00E15F27" w:rsidP="00E15F27">
      <w:pPr>
        <w:pStyle w:val="DocumentSubtitle"/>
        <w:tabs>
          <w:tab w:val="left" w:pos="4536"/>
        </w:tabs>
        <w:jc w:val="left"/>
      </w:pPr>
    </w:p>
    <w:p w14:paraId="6906DB17" w14:textId="2D171617" w:rsidR="00E15F27" w:rsidRDefault="005D1BAB" w:rsidP="00E15F27">
      <w:pPr>
        <w:pStyle w:val="DocumentSubtitle"/>
        <w:tabs>
          <w:tab w:val="left" w:pos="4536"/>
        </w:tabs>
        <w:jc w:val="left"/>
      </w:pPr>
      <w:r>
        <w:rPr>
          <w:noProof/>
          <w:lang w:eastAsia="en-GB"/>
        </w:rPr>
        <w:drawing>
          <wp:anchor distT="0" distB="0" distL="114300" distR="114300" simplePos="0" relativeHeight="251663360" behindDoc="1" locked="0" layoutInCell="1" allowOverlap="1" wp14:anchorId="216D5ACA" wp14:editId="5EDF06DC">
            <wp:simplePos x="0" y="0"/>
            <wp:positionH relativeFrom="column">
              <wp:posOffset>4852035</wp:posOffset>
            </wp:positionH>
            <wp:positionV relativeFrom="paragraph">
              <wp:posOffset>6760210</wp:posOffset>
            </wp:positionV>
            <wp:extent cx="1043940" cy="1043940"/>
            <wp:effectExtent l="0" t="0" r="3810" b="3810"/>
            <wp:wrapTight wrapText="bothSides">
              <wp:wrapPolygon edited="0">
                <wp:start x="0" y="0"/>
                <wp:lineTo x="0" y="21285"/>
                <wp:lineTo x="21285" y="21285"/>
                <wp:lineTo x="21285" y="0"/>
                <wp:lineTo x="0" y="0"/>
              </wp:wrapPolygon>
            </wp:wrapTight>
            <wp:docPr id="8" name="Image 10" descr="C:\Users\uhder_c\Pictures\logo_Gret_version França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hder_c\Pictures\logo_Gret_version Française.jpg"/>
                    <pic:cNvPicPr>
                      <a:picLocks noChangeAspect="1" noChangeArrowheads="1"/>
                    </pic:cNvPicPr>
                  </pic:nvPicPr>
                  <pic:blipFill>
                    <a:blip r:embed="rId12" cstate="print"/>
                    <a:srcRect/>
                    <a:stretch>
                      <a:fillRect/>
                    </a:stretch>
                  </pic:blipFill>
                  <pic:spPr bwMode="auto">
                    <a:xfrm>
                      <a:off x="0" y="0"/>
                      <a:ext cx="1043940" cy="1043940"/>
                    </a:xfrm>
                    <a:prstGeom prst="rect">
                      <a:avLst/>
                    </a:prstGeom>
                    <a:noFill/>
                    <a:ln w="9525">
                      <a:noFill/>
                      <a:miter lim="800000"/>
                      <a:headEnd/>
                      <a:tailEnd/>
                    </a:ln>
                  </pic:spPr>
                </pic:pic>
              </a:graphicData>
            </a:graphic>
          </wp:anchor>
        </w:drawing>
      </w:r>
    </w:p>
    <w:p w14:paraId="6906DB18" w14:textId="77777777" w:rsidR="00E15F27" w:rsidRPr="00E15F27" w:rsidRDefault="00E15F27" w:rsidP="00E15F27">
      <w:pPr>
        <w:pStyle w:val="DocumentSubtitle"/>
        <w:tabs>
          <w:tab w:val="left" w:pos="4536"/>
        </w:tabs>
        <w:jc w:val="left"/>
        <w:rPr>
          <w:b/>
          <w:i/>
          <w:sz w:val="24"/>
          <w:szCs w:val="24"/>
        </w:rPr>
        <w:sectPr w:rsidR="00E15F27" w:rsidRPr="00E15F27" w:rsidSect="00892A92">
          <w:headerReference w:type="default" r:id="rId13"/>
          <w:footerReference w:type="default" r:id="rId14"/>
          <w:headerReference w:type="first" r:id="rId15"/>
          <w:footerReference w:type="first" r:id="rId16"/>
          <w:pgSz w:w="11907" w:h="16839" w:code="9"/>
          <w:pgMar w:top="851" w:right="1418" w:bottom="851" w:left="1418" w:header="567" w:footer="947" w:gutter="0"/>
          <w:cols w:space="720"/>
          <w:titlePg/>
          <w:docGrid w:linePitch="326"/>
        </w:sectPr>
      </w:pPr>
    </w:p>
    <w:p w14:paraId="6906DB19" w14:textId="77777777" w:rsidR="006B26AA" w:rsidRPr="009B6318" w:rsidRDefault="006B26AA" w:rsidP="006B26AA">
      <w:pPr>
        <w:rPr>
          <w:rFonts w:ascii="Verdana" w:hAnsi="Verdana"/>
          <w:lang w:val="en-GB"/>
        </w:rPr>
      </w:pPr>
    </w:p>
    <w:p w14:paraId="6906DB1A" w14:textId="77777777" w:rsidR="0096722A" w:rsidRPr="009B6318" w:rsidRDefault="0096722A" w:rsidP="006B26AA">
      <w:pPr>
        <w:rPr>
          <w:rFonts w:ascii="Verdana" w:hAnsi="Verdana"/>
          <w:lang w:val="en-GB"/>
        </w:rPr>
      </w:pPr>
    </w:p>
    <w:p w14:paraId="6906DB1B" w14:textId="77777777" w:rsidR="0096722A" w:rsidRPr="009B6318" w:rsidRDefault="0096722A" w:rsidP="006B26AA">
      <w:pPr>
        <w:rPr>
          <w:rFonts w:ascii="Verdana" w:hAnsi="Verdana"/>
          <w:lang w:val="en-GB"/>
        </w:rPr>
      </w:pPr>
    </w:p>
    <w:p w14:paraId="6906DB1C" w14:textId="77777777" w:rsidR="0096722A" w:rsidRPr="009B6318" w:rsidRDefault="0096722A" w:rsidP="006B26AA">
      <w:pPr>
        <w:rPr>
          <w:rFonts w:ascii="Verdana" w:hAnsi="Verdana"/>
          <w:lang w:val="en-GB"/>
        </w:rPr>
      </w:pPr>
    </w:p>
    <w:p w14:paraId="6906DB1D" w14:textId="77777777" w:rsidR="0096722A" w:rsidRPr="009B6318" w:rsidRDefault="0096722A" w:rsidP="006B26AA">
      <w:pPr>
        <w:rPr>
          <w:rFonts w:ascii="Verdana" w:hAnsi="Verdana"/>
          <w:lang w:val="en-GB"/>
        </w:rPr>
      </w:pPr>
    </w:p>
    <w:p w14:paraId="6906DB1E" w14:textId="77777777" w:rsidR="006B26AA" w:rsidRPr="009B6318" w:rsidRDefault="006B26AA" w:rsidP="006B26AA">
      <w:pPr>
        <w:rPr>
          <w:rFonts w:ascii="Verdana" w:hAnsi="Verdana"/>
          <w:lang w:val="en-GB"/>
        </w:rPr>
      </w:pPr>
    </w:p>
    <w:p w14:paraId="6906DB1F" w14:textId="77777777" w:rsidR="006B26AA" w:rsidRPr="0030325A" w:rsidRDefault="006B26AA" w:rsidP="006B26AA">
      <w:pPr>
        <w:rPr>
          <w:rFonts w:ascii="Verdana" w:hAnsi="Verdana"/>
          <w:lang w:val="en-GB"/>
        </w:rPr>
      </w:pPr>
    </w:p>
    <w:p w14:paraId="6906DB20" w14:textId="77777777" w:rsidR="006B26AA" w:rsidRPr="0030325A" w:rsidRDefault="006B26AA" w:rsidP="006B26AA">
      <w:pPr>
        <w:rPr>
          <w:rFonts w:ascii="Verdana" w:hAnsi="Verdana"/>
          <w:lang w:val="en-GB"/>
        </w:rPr>
      </w:pPr>
    </w:p>
    <w:p w14:paraId="6906DB21" w14:textId="77777777" w:rsidR="006B26AA" w:rsidRPr="0030325A" w:rsidRDefault="006B26AA" w:rsidP="006B26AA">
      <w:pPr>
        <w:rPr>
          <w:rFonts w:ascii="Verdana" w:hAnsi="Verdana"/>
          <w:lang w:val="en-GB"/>
        </w:rPr>
      </w:pPr>
    </w:p>
    <w:p w14:paraId="6906DB22" w14:textId="77777777" w:rsidR="006B26AA" w:rsidRPr="0030325A" w:rsidRDefault="006B26AA" w:rsidP="006B26AA">
      <w:pPr>
        <w:rPr>
          <w:rFonts w:ascii="Verdana" w:hAnsi="Verdana"/>
          <w:lang w:val="en-GB"/>
        </w:rPr>
      </w:pPr>
    </w:p>
    <w:p w14:paraId="6906DB23" w14:textId="77777777" w:rsidR="006B26AA" w:rsidRPr="0030325A" w:rsidRDefault="006B26AA" w:rsidP="006B26AA">
      <w:pPr>
        <w:rPr>
          <w:rFonts w:ascii="Verdana" w:hAnsi="Verdana"/>
          <w:lang w:val="en-GB"/>
        </w:rPr>
      </w:pPr>
    </w:p>
    <w:p w14:paraId="6906DB24" w14:textId="77777777" w:rsidR="006B26AA" w:rsidRPr="0030325A" w:rsidRDefault="006B26AA" w:rsidP="006B26AA">
      <w:pPr>
        <w:rPr>
          <w:rFonts w:ascii="Verdana" w:hAnsi="Verdana"/>
          <w:lang w:val="en-GB"/>
        </w:rPr>
      </w:pPr>
    </w:p>
    <w:p w14:paraId="6906DB25" w14:textId="77777777" w:rsidR="006B26AA" w:rsidRPr="0030325A" w:rsidRDefault="006B26AA" w:rsidP="006B26AA">
      <w:pPr>
        <w:rPr>
          <w:rFonts w:ascii="Verdana" w:hAnsi="Verdana"/>
          <w:lang w:val="en-GB"/>
        </w:rPr>
      </w:pPr>
    </w:p>
    <w:p w14:paraId="6906DB26" w14:textId="77777777" w:rsidR="006B26AA" w:rsidRPr="0030325A" w:rsidRDefault="006B26AA" w:rsidP="006B26AA">
      <w:pPr>
        <w:rPr>
          <w:rFonts w:ascii="Verdana" w:hAnsi="Verdana"/>
          <w:lang w:val="en-GB"/>
        </w:rPr>
      </w:pPr>
    </w:p>
    <w:p w14:paraId="6906DB27" w14:textId="77777777" w:rsidR="006B26AA" w:rsidRPr="0030325A" w:rsidRDefault="006B26AA" w:rsidP="006B26AA">
      <w:pPr>
        <w:rPr>
          <w:rFonts w:ascii="Verdana" w:hAnsi="Verdana"/>
          <w:lang w:val="en-GB"/>
        </w:rPr>
      </w:pPr>
    </w:p>
    <w:p w14:paraId="6906DB28" w14:textId="77777777" w:rsidR="006B26AA" w:rsidRPr="0030325A" w:rsidRDefault="006B26AA" w:rsidP="006B26AA">
      <w:pPr>
        <w:rPr>
          <w:rFonts w:ascii="Verdana" w:hAnsi="Verdana"/>
          <w:lang w:val="en-GB"/>
        </w:rPr>
      </w:pPr>
    </w:p>
    <w:p w14:paraId="6906DB29" w14:textId="77777777" w:rsidR="006B26AA" w:rsidRDefault="006B26AA" w:rsidP="006B26AA">
      <w:pPr>
        <w:rPr>
          <w:rFonts w:ascii="Verdana" w:hAnsi="Verdana"/>
          <w:lang w:val="en-GB"/>
        </w:rPr>
      </w:pPr>
    </w:p>
    <w:p w14:paraId="6906DB2A" w14:textId="77777777" w:rsidR="009B6318" w:rsidRPr="0030325A" w:rsidRDefault="009B6318" w:rsidP="006B26AA">
      <w:pPr>
        <w:rPr>
          <w:rFonts w:ascii="Verdana" w:hAnsi="Verdana"/>
          <w:lang w:val="en-GB"/>
        </w:rPr>
      </w:pPr>
    </w:p>
    <w:p w14:paraId="6906DB2B" w14:textId="77777777" w:rsidR="006B26AA" w:rsidRPr="0030325A" w:rsidRDefault="006B26AA" w:rsidP="006B26AA">
      <w:pPr>
        <w:rPr>
          <w:rFonts w:ascii="Verdana" w:hAnsi="Verdana"/>
          <w:lang w:val="en-GB"/>
        </w:rPr>
      </w:pPr>
    </w:p>
    <w:p w14:paraId="6906DB2C" w14:textId="77777777" w:rsidR="00696241" w:rsidRPr="0030325A" w:rsidRDefault="00696241" w:rsidP="006B26AA">
      <w:pPr>
        <w:rPr>
          <w:rFonts w:ascii="Verdana" w:hAnsi="Verdana"/>
          <w:lang w:val="en-GB"/>
        </w:rPr>
      </w:pPr>
    </w:p>
    <w:p w14:paraId="6906DB2D" w14:textId="77777777" w:rsidR="006B26AA" w:rsidRPr="009B6318" w:rsidRDefault="006B26AA" w:rsidP="006B26AA">
      <w:pPr>
        <w:rPr>
          <w:rFonts w:ascii="Verdana" w:hAnsi="Verdana"/>
          <w:lang w:val="en-GB"/>
        </w:rPr>
      </w:pPr>
    </w:p>
    <w:p w14:paraId="6906DB2E" w14:textId="77777777" w:rsidR="00892A92" w:rsidRDefault="00892A92" w:rsidP="001D2A51">
      <w:pPr>
        <w:pStyle w:val="HeadingBody"/>
        <w:rPr>
          <w:sz w:val="18"/>
        </w:rPr>
      </w:pPr>
    </w:p>
    <w:p w14:paraId="6906DB2F" w14:textId="77777777" w:rsidR="00892A92" w:rsidRDefault="00892A92" w:rsidP="001D2A51">
      <w:pPr>
        <w:pStyle w:val="HeadingBody"/>
        <w:rPr>
          <w:sz w:val="18"/>
        </w:rPr>
      </w:pPr>
    </w:p>
    <w:p w14:paraId="6906DB30" w14:textId="77777777" w:rsidR="006B26AA" w:rsidRPr="00696241" w:rsidRDefault="006B26AA" w:rsidP="001D2A51">
      <w:pPr>
        <w:pStyle w:val="HeadingBody"/>
        <w:rPr>
          <w:sz w:val="18"/>
        </w:rPr>
      </w:pPr>
      <w:r w:rsidRPr="00696241">
        <w:rPr>
          <w:sz w:val="18"/>
        </w:rPr>
        <w:t>EUROPEAN COMMISSION</w:t>
      </w:r>
    </w:p>
    <w:p w14:paraId="6906DB31" w14:textId="35610A2E" w:rsidR="006B26AA" w:rsidRPr="00696241" w:rsidRDefault="006B26AA" w:rsidP="0001748A">
      <w:pPr>
        <w:spacing w:after="0"/>
        <w:jc w:val="left"/>
        <w:rPr>
          <w:rFonts w:ascii="Verdana" w:hAnsi="Verdana"/>
          <w:sz w:val="16"/>
          <w:szCs w:val="16"/>
          <w:lang w:val="en-GB"/>
        </w:rPr>
      </w:pPr>
      <w:r w:rsidRPr="00696241">
        <w:rPr>
          <w:rFonts w:ascii="Verdana" w:hAnsi="Verdana"/>
          <w:sz w:val="16"/>
          <w:szCs w:val="16"/>
          <w:lang w:val="en-GB"/>
        </w:rPr>
        <w:t xml:space="preserve">Directorate-General for </w:t>
      </w:r>
      <w:r w:rsidR="00C13ADA">
        <w:rPr>
          <w:rFonts w:ascii="Verdana" w:hAnsi="Verdana"/>
          <w:color w:val="FF0000"/>
          <w:sz w:val="16"/>
          <w:szCs w:val="16"/>
          <w:lang w:val="en-GB"/>
        </w:rPr>
        <w:t>International cooperation and development</w:t>
      </w:r>
    </w:p>
    <w:p w14:paraId="6906DB32" w14:textId="543257DA" w:rsidR="006B26AA" w:rsidRPr="00696241" w:rsidRDefault="006B26AA" w:rsidP="0001748A">
      <w:pPr>
        <w:spacing w:after="0"/>
        <w:jc w:val="left"/>
        <w:rPr>
          <w:rFonts w:ascii="Verdana" w:hAnsi="Verdana"/>
          <w:sz w:val="16"/>
          <w:szCs w:val="16"/>
          <w:lang w:val="en-GB"/>
        </w:rPr>
      </w:pPr>
      <w:r w:rsidRPr="00696241">
        <w:rPr>
          <w:rFonts w:ascii="Verdana" w:hAnsi="Verdana"/>
          <w:sz w:val="16"/>
          <w:szCs w:val="16"/>
          <w:lang w:val="en-GB"/>
        </w:rPr>
        <w:t xml:space="preserve">Directorate </w:t>
      </w:r>
      <w:r w:rsidR="00C13ADA">
        <w:rPr>
          <w:rFonts w:ascii="Verdana" w:hAnsi="Verdana"/>
          <w:sz w:val="16"/>
          <w:szCs w:val="16"/>
          <w:lang w:val="en-GB"/>
        </w:rPr>
        <w:t>B</w:t>
      </w:r>
      <w:r w:rsidRPr="00696241">
        <w:rPr>
          <w:rFonts w:ascii="Verdana" w:hAnsi="Verdana"/>
          <w:color w:val="FF0000"/>
          <w:sz w:val="16"/>
          <w:szCs w:val="16"/>
          <w:lang w:val="en-GB"/>
        </w:rPr>
        <w:t xml:space="preserve"> </w:t>
      </w:r>
      <w:r w:rsidRPr="00696241">
        <w:rPr>
          <w:rFonts w:ascii="Verdana" w:hAnsi="Verdana"/>
          <w:sz w:val="16"/>
          <w:szCs w:val="16"/>
          <w:lang w:val="en-GB"/>
        </w:rPr>
        <w:t xml:space="preserve">— </w:t>
      </w:r>
      <w:r w:rsidR="00C13ADA">
        <w:rPr>
          <w:rFonts w:ascii="Verdana" w:hAnsi="Verdana"/>
          <w:color w:val="FF0000"/>
          <w:sz w:val="16"/>
          <w:szCs w:val="16"/>
          <w:lang w:val="en-GB"/>
        </w:rPr>
        <w:t>Human Development and Migration</w:t>
      </w:r>
    </w:p>
    <w:p w14:paraId="6906DB33" w14:textId="7BCB4DAA" w:rsidR="006B26AA" w:rsidRPr="00696241" w:rsidRDefault="006B26AA" w:rsidP="0001748A">
      <w:pPr>
        <w:spacing w:after="120"/>
        <w:jc w:val="left"/>
        <w:rPr>
          <w:rFonts w:ascii="Verdana" w:hAnsi="Verdana"/>
          <w:i/>
          <w:color w:val="FF0000"/>
          <w:sz w:val="16"/>
          <w:szCs w:val="16"/>
          <w:lang w:val="en-GB"/>
        </w:rPr>
      </w:pPr>
      <w:r w:rsidRPr="00696241">
        <w:rPr>
          <w:rFonts w:ascii="Verdana" w:hAnsi="Verdana"/>
          <w:sz w:val="16"/>
          <w:szCs w:val="16"/>
          <w:lang w:val="en-GB"/>
        </w:rPr>
        <w:t xml:space="preserve">Unit </w:t>
      </w:r>
      <w:r w:rsidR="00C13ADA">
        <w:rPr>
          <w:rFonts w:ascii="Verdana" w:hAnsi="Verdana"/>
          <w:color w:val="FF0000"/>
          <w:sz w:val="16"/>
          <w:szCs w:val="16"/>
          <w:lang w:val="en-GB"/>
        </w:rPr>
        <w:t>B3</w:t>
      </w:r>
      <w:r w:rsidRPr="00696241">
        <w:rPr>
          <w:rFonts w:ascii="Verdana" w:hAnsi="Verdana"/>
          <w:sz w:val="16"/>
          <w:szCs w:val="16"/>
          <w:lang w:val="en-GB"/>
        </w:rPr>
        <w:t xml:space="preserve"> — </w:t>
      </w:r>
      <w:r w:rsidR="00C13ADA">
        <w:rPr>
          <w:rFonts w:ascii="Verdana" w:hAnsi="Verdana"/>
          <w:color w:val="FF0000"/>
          <w:sz w:val="16"/>
          <w:szCs w:val="16"/>
          <w:lang w:val="en-GB"/>
        </w:rPr>
        <w:t>Employment, Social inclusion, Migration</w:t>
      </w:r>
    </w:p>
    <w:p w14:paraId="6906DB34" w14:textId="13E76C2C" w:rsidR="00663DA8" w:rsidRPr="00696241" w:rsidRDefault="00663DA8" w:rsidP="00663DA8">
      <w:pPr>
        <w:spacing w:after="120"/>
        <w:jc w:val="left"/>
        <w:rPr>
          <w:rFonts w:ascii="Verdana" w:hAnsi="Verdana"/>
          <w:i/>
          <w:sz w:val="16"/>
          <w:szCs w:val="16"/>
          <w:lang w:val="en-GB"/>
        </w:rPr>
      </w:pPr>
      <w:r w:rsidRPr="00696241">
        <w:rPr>
          <w:rFonts w:ascii="Verdana" w:hAnsi="Verdana"/>
          <w:i/>
          <w:sz w:val="16"/>
          <w:szCs w:val="16"/>
          <w:lang w:val="en-GB"/>
        </w:rPr>
        <w:t>Contact:</w:t>
      </w:r>
      <w:r w:rsidRPr="00696241">
        <w:rPr>
          <w:rFonts w:ascii="Verdana" w:hAnsi="Verdana"/>
          <w:sz w:val="16"/>
          <w:szCs w:val="16"/>
          <w:lang w:val="en-GB"/>
        </w:rPr>
        <w:t xml:space="preserve"> </w:t>
      </w:r>
      <w:r w:rsidR="00C13ADA">
        <w:rPr>
          <w:rFonts w:ascii="Verdana" w:hAnsi="Verdana"/>
          <w:color w:val="FF0000"/>
          <w:sz w:val="16"/>
          <w:szCs w:val="16"/>
          <w:lang w:val="en-GB"/>
        </w:rPr>
        <w:t xml:space="preserve">Donatella </w:t>
      </w:r>
      <w:proofErr w:type="spellStart"/>
      <w:r w:rsidR="00C13ADA">
        <w:rPr>
          <w:rFonts w:ascii="Verdana" w:hAnsi="Verdana"/>
          <w:color w:val="FF0000"/>
          <w:sz w:val="16"/>
          <w:szCs w:val="16"/>
          <w:lang w:val="en-GB"/>
        </w:rPr>
        <w:t>Gobbi</w:t>
      </w:r>
      <w:proofErr w:type="spellEnd"/>
    </w:p>
    <w:p w14:paraId="6906DB35" w14:textId="0D41C3A3" w:rsidR="006B26AA" w:rsidRPr="00696241" w:rsidRDefault="006B26AA" w:rsidP="0001748A">
      <w:pPr>
        <w:tabs>
          <w:tab w:val="left" w:pos="709"/>
        </w:tabs>
        <w:spacing w:after="120"/>
        <w:ind w:left="709" w:hanging="709"/>
        <w:jc w:val="left"/>
        <w:rPr>
          <w:rFonts w:ascii="Verdana" w:hAnsi="Verdana"/>
          <w:sz w:val="16"/>
          <w:szCs w:val="16"/>
          <w:lang w:val="en-GB"/>
        </w:rPr>
      </w:pPr>
      <w:r w:rsidRPr="00696241">
        <w:rPr>
          <w:rFonts w:ascii="Verdana" w:hAnsi="Verdana"/>
          <w:i/>
          <w:sz w:val="16"/>
          <w:szCs w:val="16"/>
          <w:lang w:val="en-GB"/>
        </w:rPr>
        <w:t>E-mail:</w:t>
      </w:r>
      <w:r w:rsidRPr="00696241">
        <w:rPr>
          <w:rFonts w:ascii="Verdana" w:hAnsi="Verdana"/>
          <w:i/>
          <w:sz w:val="16"/>
          <w:szCs w:val="16"/>
          <w:lang w:val="en-GB"/>
        </w:rPr>
        <w:tab/>
      </w:r>
      <w:r w:rsidR="00C13ADA" w:rsidRPr="00C13ADA">
        <w:rPr>
          <w:rFonts w:ascii="Verdana" w:hAnsi="Verdana"/>
          <w:color w:val="FF0000"/>
          <w:sz w:val="16"/>
          <w:szCs w:val="16"/>
          <w:lang w:val="en-GB"/>
        </w:rPr>
        <w:t>EUROPEAID-B3@ec.europa.eu</w:t>
      </w:r>
      <w:r w:rsidRPr="00696241">
        <w:rPr>
          <w:rFonts w:ascii="Verdana" w:hAnsi="Verdana"/>
          <w:sz w:val="16"/>
          <w:szCs w:val="16"/>
          <w:lang w:val="en-GB"/>
        </w:rPr>
        <w:t xml:space="preserve"> </w:t>
      </w:r>
    </w:p>
    <w:p w14:paraId="6906DB36" w14:textId="77777777" w:rsidR="005931F7" w:rsidRPr="00696241" w:rsidRDefault="006B26AA" w:rsidP="0001748A">
      <w:pPr>
        <w:spacing w:after="0"/>
        <w:jc w:val="left"/>
        <w:rPr>
          <w:rStyle w:val="BodyChar"/>
          <w:sz w:val="16"/>
          <w:szCs w:val="16"/>
          <w:lang w:val="en-GB"/>
        </w:rPr>
      </w:pPr>
      <w:r w:rsidRPr="00696241">
        <w:rPr>
          <w:rFonts w:ascii="Verdana" w:hAnsi="Verdana"/>
          <w:i/>
          <w:sz w:val="16"/>
          <w:szCs w:val="16"/>
          <w:lang w:val="en-GB"/>
        </w:rPr>
        <w:t>European Commission</w:t>
      </w:r>
      <w:r w:rsidR="0001748A" w:rsidRPr="00696241">
        <w:rPr>
          <w:rFonts w:ascii="Verdana" w:hAnsi="Verdana"/>
          <w:i/>
          <w:sz w:val="16"/>
          <w:szCs w:val="16"/>
          <w:lang w:val="en-GB"/>
        </w:rPr>
        <w:br/>
      </w:r>
      <w:r w:rsidRPr="00696241">
        <w:rPr>
          <w:rFonts w:ascii="Verdana" w:hAnsi="Verdana"/>
          <w:i/>
          <w:sz w:val="16"/>
          <w:szCs w:val="16"/>
          <w:lang w:val="en-GB"/>
        </w:rPr>
        <w:t>B-1049 Brussels</w:t>
      </w:r>
    </w:p>
    <w:p w14:paraId="6906DB37" w14:textId="77777777" w:rsidR="006B26AA" w:rsidRDefault="006B26AA" w:rsidP="00B14205">
      <w:pPr>
        <w:pStyle w:val="Heading"/>
        <w:rPr>
          <w:lang w:val="en-GB"/>
        </w:rPr>
        <w:sectPr w:rsidR="006B26AA" w:rsidSect="00FB177B">
          <w:headerReference w:type="first" r:id="rId17"/>
          <w:footerReference w:type="first" r:id="rId18"/>
          <w:pgSz w:w="11907" w:h="16839" w:code="9"/>
          <w:pgMar w:top="1418" w:right="1418" w:bottom="851" w:left="1701" w:header="567" w:footer="493" w:gutter="0"/>
          <w:cols w:space="720"/>
          <w:titlePg/>
          <w:docGrid w:linePitch="326"/>
        </w:sectPr>
      </w:pPr>
    </w:p>
    <w:p w14:paraId="6906DB38" w14:textId="77777777" w:rsidR="00213AE8" w:rsidRDefault="00213AE8" w:rsidP="00213AE8">
      <w:pPr>
        <w:jc w:val="center"/>
        <w:rPr>
          <w:rFonts w:ascii="Verdana" w:hAnsi="Verdana"/>
          <w:sz w:val="18"/>
          <w:lang w:val="en-GB"/>
        </w:rPr>
      </w:pPr>
    </w:p>
    <w:p w14:paraId="6906DB39" w14:textId="77777777" w:rsidR="00BE55E6" w:rsidRDefault="00BE55E6" w:rsidP="00213AE8">
      <w:pPr>
        <w:jc w:val="center"/>
        <w:rPr>
          <w:rFonts w:ascii="Verdana" w:hAnsi="Verdana"/>
          <w:sz w:val="18"/>
          <w:lang w:val="en-GB"/>
        </w:rPr>
      </w:pPr>
    </w:p>
    <w:p w14:paraId="6906DB3A" w14:textId="77777777" w:rsidR="00BE55E6" w:rsidRDefault="00BE55E6" w:rsidP="00213AE8">
      <w:pPr>
        <w:jc w:val="center"/>
        <w:rPr>
          <w:rFonts w:ascii="Verdana" w:hAnsi="Verdana"/>
          <w:sz w:val="18"/>
          <w:lang w:val="en-GB"/>
        </w:rPr>
      </w:pPr>
    </w:p>
    <w:p w14:paraId="6906DB3B" w14:textId="77777777" w:rsidR="00BE55E6" w:rsidRPr="00213AE8" w:rsidRDefault="00BE55E6" w:rsidP="00213AE8">
      <w:pPr>
        <w:jc w:val="center"/>
        <w:rPr>
          <w:rFonts w:ascii="Verdana" w:hAnsi="Verdana"/>
          <w:lang w:val="en-GB"/>
        </w:rPr>
      </w:pPr>
    </w:p>
    <w:p w14:paraId="6906DB3C" w14:textId="77777777" w:rsidR="00213AE8" w:rsidRPr="00213AE8" w:rsidRDefault="00213AE8" w:rsidP="00213AE8">
      <w:pPr>
        <w:jc w:val="center"/>
        <w:rPr>
          <w:rFonts w:ascii="Verdana" w:hAnsi="Verdana"/>
          <w:lang w:val="en-GB"/>
        </w:rPr>
      </w:pPr>
    </w:p>
    <w:p w14:paraId="6906DB3D" w14:textId="77777777" w:rsidR="00213AE8" w:rsidRPr="00213AE8" w:rsidRDefault="00213AE8" w:rsidP="00213AE8">
      <w:pPr>
        <w:jc w:val="center"/>
        <w:rPr>
          <w:rFonts w:ascii="Verdana" w:hAnsi="Verdana"/>
          <w:lang w:val="en-GB"/>
        </w:rPr>
      </w:pPr>
    </w:p>
    <w:p w14:paraId="6906DB3E" w14:textId="77777777" w:rsidR="00213AE8" w:rsidRPr="00213AE8" w:rsidRDefault="00213AE8" w:rsidP="00213AE8">
      <w:pPr>
        <w:jc w:val="center"/>
        <w:rPr>
          <w:rFonts w:ascii="Verdana" w:hAnsi="Verdana"/>
          <w:lang w:val="en-GB"/>
        </w:rPr>
      </w:pPr>
    </w:p>
    <w:p w14:paraId="6906DB3F" w14:textId="77777777" w:rsidR="00213AE8" w:rsidRPr="00213AE8" w:rsidRDefault="00213AE8" w:rsidP="00213AE8">
      <w:pPr>
        <w:jc w:val="center"/>
        <w:rPr>
          <w:rFonts w:ascii="Verdana" w:hAnsi="Verdana"/>
          <w:lang w:val="en-GB"/>
        </w:rPr>
      </w:pPr>
    </w:p>
    <w:p w14:paraId="6906DB40" w14:textId="77777777" w:rsidR="00213AE8" w:rsidRPr="00213AE8" w:rsidRDefault="00213AE8" w:rsidP="00213AE8">
      <w:pPr>
        <w:jc w:val="center"/>
        <w:rPr>
          <w:rFonts w:ascii="Verdana" w:hAnsi="Verdana"/>
          <w:lang w:val="en-GB"/>
        </w:rPr>
      </w:pPr>
    </w:p>
    <w:p w14:paraId="6906DB41" w14:textId="2A91F47E" w:rsidR="00213AE8" w:rsidRPr="00E15F27" w:rsidRDefault="00A20F45" w:rsidP="00BE55E6">
      <w:pPr>
        <w:pStyle w:val="Titlepublication"/>
        <w:rPr>
          <w:color w:val="auto"/>
        </w:rPr>
      </w:pPr>
      <w:r w:rsidRPr="00A20F45">
        <w:rPr>
          <w:color w:val="auto"/>
        </w:rPr>
        <w:t>Financing TVET: main issues for an effective policy in development cooperation</w:t>
      </w:r>
    </w:p>
    <w:p w14:paraId="59AE6F26" w14:textId="3C5D3E7F" w:rsidR="00A20F45" w:rsidRDefault="00A20F45" w:rsidP="00BE55E6">
      <w:pPr>
        <w:pStyle w:val="Subtitlepublication"/>
        <w:rPr>
          <w:b w:val="0"/>
          <w:i w:val="0"/>
          <w:color w:val="auto"/>
        </w:rPr>
      </w:pPr>
      <w:r w:rsidRPr="00A20F45">
        <w:rPr>
          <w:b w:val="0"/>
          <w:i w:val="0"/>
          <w:color w:val="auto"/>
        </w:rPr>
        <w:t>Main outcomes and conclusions of the seminar</w:t>
      </w:r>
    </w:p>
    <w:p w14:paraId="6906DB42" w14:textId="603354DE" w:rsidR="00213AE8" w:rsidRPr="00E15F27" w:rsidRDefault="00A20F45" w:rsidP="00BE55E6">
      <w:pPr>
        <w:pStyle w:val="Subtitlepublication"/>
        <w:rPr>
          <w:b w:val="0"/>
          <w:i w:val="0"/>
          <w:color w:val="auto"/>
        </w:rPr>
      </w:pPr>
      <w:r w:rsidRPr="00A20F45">
        <w:rPr>
          <w:b w:val="0"/>
          <w:i w:val="0"/>
          <w:color w:val="auto"/>
        </w:rPr>
        <w:t>Brussels, 27th November 2014</w:t>
      </w:r>
    </w:p>
    <w:p w14:paraId="6906DB43" w14:textId="77777777" w:rsidR="00213AE8" w:rsidRPr="00E15F27" w:rsidRDefault="00213AE8" w:rsidP="00BE55E6">
      <w:pPr>
        <w:jc w:val="center"/>
        <w:rPr>
          <w:rFonts w:ascii="Verdana" w:hAnsi="Verdana"/>
          <w:lang w:val="en-GB"/>
        </w:rPr>
      </w:pPr>
    </w:p>
    <w:p w14:paraId="6906DB44" w14:textId="77777777" w:rsidR="00213AE8" w:rsidRPr="00E15F27" w:rsidRDefault="00213AE8" w:rsidP="00BE55E6">
      <w:pPr>
        <w:jc w:val="center"/>
        <w:rPr>
          <w:rFonts w:ascii="Verdana" w:hAnsi="Verdana"/>
          <w:lang w:val="en-GB"/>
        </w:rPr>
      </w:pPr>
    </w:p>
    <w:p w14:paraId="6906DB45" w14:textId="77777777" w:rsidR="00213AE8" w:rsidRPr="00E15F27" w:rsidRDefault="00213AE8" w:rsidP="00BE55E6">
      <w:pPr>
        <w:jc w:val="center"/>
        <w:rPr>
          <w:rFonts w:ascii="Verdana" w:hAnsi="Verdana"/>
          <w:lang w:val="en-GB"/>
        </w:rPr>
      </w:pPr>
    </w:p>
    <w:p w14:paraId="6906DB46" w14:textId="77777777" w:rsidR="00213AE8" w:rsidRPr="00E15F27" w:rsidRDefault="00213AE8" w:rsidP="00BE55E6">
      <w:pPr>
        <w:jc w:val="center"/>
        <w:rPr>
          <w:rFonts w:ascii="Verdana" w:hAnsi="Verdana"/>
          <w:lang w:val="en-GB"/>
        </w:rPr>
      </w:pPr>
    </w:p>
    <w:p w14:paraId="6906DB47" w14:textId="77777777" w:rsidR="00213AE8" w:rsidRPr="0030325A" w:rsidRDefault="00213AE8" w:rsidP="00BE55E6">
      <w:pPr>
        <w:jc w:val="center"/>
        <w:rPr>
          <w:rFonts w:ascii="Verdana" w:hAnsi="Verdana"/>
          <w:lang w:val="en-GB"/>
        </w:rPr>
      </w:pPr>
    </w:p>
    <w:p w14:paraId="6906DB48" w14:textId="77777777" w:rsidR="00213AE8" w:rsidRPr="007C1114" w:rsidRDefault="00213AE8" w:rsidP="00BE55E6">
      <w:pPr>
        <w:jc w:val="center"/>
        <w:rPr>
          <w:rFonts w:ascii="Verdana" w:hAnsi="Verdana"/>
          <w:lang w:val="en-GB"/>
        </w:rPr>
      </w:pPr>
    </w:p>
    <w:p w14:paraId="6906DB49" w14:textId="77777777" w:rsidR="00213AE8" w:rsidRPr="0030325A" w:rsidRDefault="00213AE8" w:rsidP="00BE55E6">
      <w:pPr>
        <w:jc w:val="center"/>
        <w:rPr>
          <w:rFonts w:ascii="Verdana" w:hAnsi="Verdana"/>
          <w:lang w:val="en-GB"/>
        </w:rPr>
      </w:pPr>
    </w:p>
    <w:p w14:paraId="6906DB4A" w14:textId="77777777" w:rsidR="00213AE8" w:rsidRPr="0030325A" w:rsidRDefault="00213AE8" w:rsidP="00213AE8">
      <w:pPr>
        <w:jc w:val="center"/>
        <w:rPr>
          <w:rFonts w:ascii="Verdana" w:hAnsi="Verdana"/>
          <w:lang w:val="en-GB"/>
        </w:rPr>
      </w:pPr>
    </w:p>
    <w:p w14:paraId="6906DB4B" w14:textId="77777777" w:rsidR="003F02EE" w:rsidRPr="009B6318" w:rsidRDefault="003F02EE" w:rsidP="00213AE8">
      <w:pPr>
        <w:jc w:val="center"/>
        <w:rPr>
          <w:rFonts w:ascii="Verdana" w:hAnsi="Verdana"/>
          <w:lang w:val="en-GB"/>
        </w:rPr>
      </w:pPr>
    </w:p>
    <w:p w14:paraId="6906DB4C" w14:textId="77777777" w:rsidR="003F02EE" w:rsidRPr="009B6318" w:rsidRDefault="003F02EE" w:rsidP="00213AE8">
      <w:pPr>
        <w:jc w:val="center"/>
        <w:rPr>
          <w:rFonts w:ascii="Verdana" w:hAnsi="Verdana"/>
          <w:lang w:val="en-GB"/>
        </w:rPr>
      </w:pPr>
    </w:p>
    <w:p w14:paraId="6906DB4D" w14:textId="77777777" w:rsidR="00A50808" w:rsidRPr="0030325A" w:rsidRDefault="00A50808" w:rsidP="00213AE8">
      <w:pPr>
        <w:jc w:val="center"/>
        <w:rPr>
          <w:rFonts w:ascii="Verdana" w:hAnsi="Verdana"/>
          <w:lang w:val="en-GB"/>
        </w:rPr>
      </w:pPr>
    </w:p>
    <w:p w14:paraId="6906DB4E" w14:textId="77777777" w:rsidR="00213AE8" w:rsidRPr="0030325A" w:rsidRDefault="00213AE8" w:rsidP="00213AE8">
      <w:pPr>
        <w:jc w:val="center"/>
        <w:rPr>
          <w:rFonts w:ascii="Verdana" w:hAnsi="Verdana"/>
          <w:lang w:val="en-GB"/>
        </w:rPr>
      </w:pPr>
    </w:p>
    <w:p w14:paraId="6906DB4F" w14:textId="77777777" w:rsidR="00213AE8" w:rsidRPr="0030325A" w:rsidRDefault="00213AE8" w:rsidP="00213AE8">
      <w:pPr>
        <w:jc w:val="center"/>
        <w:rPr>
          <w:rFonts w:ascii="Verdana" w:hAnsi="Verdana"/>
          <w:lang w:val="en-GB"/>
        </w:rPr>
      </w:pPr>
    </w:p>
    <w:p w14:paraId="6906DB50" w14:textId="77777777" w:rsidR="00EF5D52" w:rsidRDefault="00EF5D52" w:rsidP="00213AE8">
      <w:pPr>
        <w:jc w:val="center"/>
        <w:rPr>
          <w:rFonts w:ascii="Verdana" w:hAnsi="Verdana"/>
          <w:lang w:val="en-GB"/>
        </w:rPr>
      </w:pPr>
    </w:p>
    <w:p w14:paraId="6906DB51" w14:textId="77777777" w:rsidR="00141116" w:rsidRDefault="00141116" w:rsidP="00213AE8">
      <w:pPr>
        <w:rPr>
          <w:rFonts w:ascii="Verdana" w:hAnsi="Verdana"/>
          <w:sz w:val="18"/>
          <w:lang w:val="en-GB"/>
        </w:rPr>
      </w:pPr>
    </w:p>
    <w:p w14:paraId="6906DB52" w14:textId="77777777" w:rsidR="00AA4227" w:rsidRDefault="00AA4227" w:rsidP="00213AE8">
      <w:pPr>
        <w:rPr>
          <w:rFonts w:ascii="Verdana" w:hAnsi="Verdana"/>
          <w:sz w:val="18"/>
          <w:lang w:val="en-GB"/>
        </w:rPr>
        <w:sectPr w:rsidR="00AA4227" w:rsidSect="00E15F27">
          <w:headerReference w:type="default" r:id="rId19"/>
          <w:pgSz w:w="11907" w:h="16839" w:code="9"/>
          <w:pgMar w:top="851" w:right="1418" w:bottom="851" w:left="1418" w:header="567" w:footer="567" w:gutter="0"/>
          <w:cols w:space="720"/>
          <w:docGrid w:linePitch="326"/>
        </w:sectPr>
      </w:pPr>
    </w:p>
    <w:p w14:paraId="6906DB53" w14:textId="77777777" w:rsidR="00824FCF" w:rsidRDefault="00824FCF" w:rsidP="00824FCF">
      <w:pPr>
        <w:rPr>
          <w:rFonts w:ascii="Verdana" w:hAnsi="Verdana"/>
          <w:sz w:val="16"/>
          <w:szCs w:val="16"/>
          <w:lang w:val="en-GB"/>
        </w:rPr>
      </w:pPr>
    </w:p>
    <w:sdt>
      <w:sdtPr>
        <w:rPr>
          <w:rFonts w:ascii="Times New Roman" w:eastAsia="Times New Roman" w:hAnsi="Times New Roman" w:cs="Times New Roman"/>
          <w:b w:val="0"/>
          <w:bCs w:val="0"/>
          <w:color w:val="auto"/>
          <w:sz w:val="22"/>
          <w:szCs w:val="20"/>
          <w:lang w:eastAsia="fr-FR"/>
        </w:rPr>
        <w:id w:val="6756388"/>
        <w:docPartObj>
          <w:docPartGallery w:val="Table of Contents"/>
          <w:docPartUnique/>
        </w:docPartObj>
      </w:sdtPr>
      <w:sdtEndPr>
        <w:rPr>
          <w:sz w:val="24"/>
          <w:lang w:val="fr-FR" w:eastAsia="en-US"/>
        </w:rPr>
      </w:sdtEndPr>
      <w:sdtContent>
        <w:p w14:paraId="51E6E618" w14:textId="77777777" w:rsidR="0037033E" w:rsidRDefault="0037033E" w:rsidP="0037033E">
          <w:pPr>
            <w:pStyle w:val="TOCHeading"/>
          </w:pPr>
          <w:r>
            <w:t>Summary</w:t>
          </w:r>
        </w:p>
        <w:p w14:paraId="2215F792" w14:textId="77777777" w:rsidR="0037033E" w:rsidRPr="00C13ADA" w:rsidRDefault="0037033E" w:rsidP="0037033E">
          <w:pPr>
            <w:pStyle w:val="TOC1"/>
            <w:rPr>
              <w:rFonts w:ascii="EC Square Sans Cond Pro" w:eastAsiaTheme="minorEastAsia" w:hAnsi="EC Square Sans Cond Pro" w:cstheme="minorBidi"/>
              <w:smallCaps/>
              <w:noProof/>
              <w:sz w:val="22"/>
              <w:szCs w:val="22"/>
            </w:rPr>
          </w:pPr>
          <w:r>
            <w:rPr>
              <w:smallCaps/>
              <w:noProof/>
            </w:rPr>
            <w:fldChar w:fldCharType="begin"/>
          </w:r>
          <w:r>
            <w:instrText xml:space="preserve"> TOC \o "1-3" \h \z \u </w:instrText>
          </w:r>
          <w:r>
            <w:rPr>
              <w:smallCaps/>
              <w:noProof/>
            </w:rPr>
            <w:fldChar w:fldCharType="separate"/>
          </w:r>
          <w:hyperlink w:anchor="_Toc412029121" w:history="1">
            <w:r w:rsidRPr="00C13ADA">
              <w:rPr>
                <w:rStyle w:val="Hyperlink"/>
                <w:rFonts w:ascii="EC Square Sans Cond Pro" w:hAnsi="EC Square Sans Cond Pro"/>
                <w:noProof/>
                <w:sz w:val="22"/>
                <w:lang w:val="en-US"/>
              </w:rPr>
              <w:t>Foreword</w:t>
            </w:r>
            <w:r w:rsidRPr="00C13ADA">
              <w:rPr>
                <w:rFonts w:ascii="EC Square Sans Cond Pro" w:hAnsi="EC Square Sans Cond Pro"/>
                <w:noProof/>
                <w:webHidden/>
                <w:sz w:val="22"/>
              </w:rPr>
              <w:tab/>
            </w:r>
            <w:r w:rsidRPr="00C13ADA">
              <w:rPr>
                <w:rFonts w:ascii="EC Square Sans Cond Pro" w:hAnsi="EC Square Sans Cond Pro"/>
                <w:noProof/>
                <w:webHidden/>
                <w:sz w:val="22"/>
              </w:rPr>
              <w:fldChar w:fldCharType="begin"/>
            </w:r>
            <w:r w:rsidRPr="00C13ADA">
              <w:rPr>
                <w:rFonts w:ascii="EC Square Sans Cond Pro" w:hAnsi="EC Square Sans Cond Pro"/>
                <w:noProof/>
                <w:webHidden/>
                <w:sz w:val="22"/>
              </w:rPr>
              <w:instrText xml:space="preserve"> PAGEREF _Toc412029121 \h </w:instrText>
            </w:r>
            <w:r w:rsidRPr="00C13ADA">
              <w:rPr>
                <w:rFonts w:ascii="EC Square Sans Cond Pro" w:hAnsi="EC Square Sans Cond Pro"/>
                <w:noProof/>
                <w:webHidden/>
                <w:sz w:val="22"/>
              </w:rPr>
            </w:r>
            <w:r w:rsidRPr="00C13ADA">
              <w:rPr>
                <w:rFonts w:ascii="EC Square Sans Cond Pro" w:hAnsi="EC Square Sans Cond Pro"/>
                <w:noProof/>
                <w:webHidden/>
                <w:sz w:val="22"/>
              </w:rPr>
              <w:fldChar w:fldCharType="separate"/>
            </w:r>
            <w:r w:rsidR="0035608D">
              <w:rPr>
                <w:rFonts w:ascii="EC Square Sans Cond Pro" w:hAnsi="EC Square Sans Cond Pro"/>
                <w:noProof/>
                <w:webHidden/>
                <w:sz w:val="22"/>
              </w:rPr>
              <w:t>7</w:t>
            </w:r>
            <w:r w:rsidRPr="00C13ADA">
              <w:rPr>
                <w:rFonts w:ascii="EC Square Sans Cond Pro" w:hAnsi="EC Square Sans Cond Pro"/>
                <w:noProof/>
                <w:webHidden/>
                <w:sz w:val="22"/>
              </w:rPr>
              <w:fldChar w:fldCharType="end"/>
            </w:r>
          </w:hyperlink>
        </w:p>
        <w:p w14:paraId="3FC74F24" w14:textId="77777777" w:rsidR="0037033E" w:rsidRPr="00C13ADA" w:rsidRDefault="0037033E" w:rsidP="0037033E">
          <w:pPr>
            <w:pStyle w:val="TOC1"/>
            <w:rPr>
              <w:rFonts w:ascii="EC Square Sans Cond Pro" w:eastAsiaTheme="minorEastAsia" w:hAnsi="EC Square Sans Cond Pro" w:cstheme="minorBidi"/>
              <w:smallCaps/>
              <w:noProof/>
              <w:sz w:val="22"/>
              <w:szCs w:val="22"/>
            </w:rPr>
          </w:pPr>
          <w:hyperlink w:anchor="_Toc412029122" w:history="1">
            <w:r w:rsidRPr="00C13ADA">
              <w:rPr>
                <w:rStyle w:val="Hyperlink"/>
                <w:rFonts w:ascii="EC Square Sans Cond Pro" w:hAnsi="EC Square Sans Cond Pro"/>
                <w:noProof/>
                <w:sz w:val="22"/>
                <w:lang w:val="en-US"/>
              </w:rPr>
              <w:t>Introduction</w:t>
            </w:r>
            <w:r w:rsidRPr="00C13ADA">
              <w:rPr>
                <w:rFonts w:ascii="EC Square Sans Cond Pro" w:hAnsi="EC Square Sans Cond Pro"/>
                <w:noProof/>
                <w:webHidden/>
                <w:sz w:val="22"/>
              </w:rPr>
              <w:tab/>
            </w:r>
            <w:r w:rsidRPr="00C13ADA">
              <w:rPr>
                <w:rFonts w:ascii="EC Square Sans Cond Pro" w:hAnsi="EC Square Sans Cond Pro"/>
                <w:noProof/>
                <w:webHidden/>
                <w:sz w:val="22"/>
              </w:rPr>
              <w:fldChar w:fldCharType="begin"/>
            </w:r>
            <w:r w:rsidRPr="00C13ADA">
              <w:rPr>
                <w:rFonts w:ascii="EC Square Sans Cond Pro" w:hAnsi="EC Square Sans Cond Pro"/>
                <w:noProof/>
                <w:webHidden/>
                <w:sz w:val="22"/>
              </w:rPr>
              <w:instrText xml:space="preserve"> PAGEREF _Toc412029122 \h </w:instrText>
            </w:r>
            <w:r w:rsidRPr="00C13ADA">
              <w:rPr>
                <w:rFonts w:ascii="EC Square Sans Cond Pro" w:hAnsi="EC Square Sans Cond Pro"/>
                <w:noProof/>
                <w:webHidden/>
                <w:sz w:val="22"/>
              </w:rPr>
            </w:r>
            <w:r w:rsidRPr="00C13ADA">
              <w:rPr>
                <w:rFonts w:ascii="EC Square Sans Cond Pro" w:hAnsi="EC Square Sans Cond Pro"/>
                <w:noProof/>
                <w:webHidden/>
                <w:sz w:val="22"/>
              </w:rPr>
              <w:fldChar w:fldCharType="separate"/>
            </w:r>
            <w:r w:rsidR="0035608D">
              <w:rPr>
                <w:rFonts w:ascii="EC Square Sans Cond Pro" w:hAnsi="EC Square Sans Cond Pro"/>
                <w:noProof/>
                <w:webHidden/>
                <w:sz w:val="22"/>
              </w:rPr>
              <w:t>8</w:t>
            </w:r>
            <w:r w:rsidRPr="00C13ADA">
              <w:rPr>
                <w:rFonts w:ascii="EC Square Sans Cond Pro" w:hAnsi="EC Square Sans Cond Pro"/>
                <w:noProof/>
                <w:webHidden/>
                <w:sz w:val="22"/>
              </w:rPr>
              <w:fldChar w:fldCharType="end"/>
            </w:r>
          </w:hyperlink>
        </w:p>
        <w:p w14:paraId="5C33ED45" w14:textId="77777777" w:rsidR="0037033E" w:rsidRPr="00C13ADA" w:rsidRDefault="0037033E" w:rsidP="0037033E">
          <w:pPr>
            <w:pStyle w:val="TOC1"/>
            <w:rPr>
              <w:rFonts w:ascii="EC Square Sans Cond Pro" w:eastAsiaTheme="minorEastAsia" w:hAnsi="EC Square Sans Cond Pro" w:cstheme="minorBidi"/>
              <w:smallCaps/>
              <w:noProof/>
              <w:sz w:val="22"/>
              <w:szCs w:val="22"/>
            </w:rPr>
          </w:pPr>
          <w:hyperlink w:anchor="_Toc412029123" w:history="1">
            <w:r w:rsidRPr="00C13ADA">
              <w:rPr>
                <w:rStyle w:val="Hyperlink"/>
                <w:rFonts w:ascii="EC Square Sans Cond Pro" w:hAnsi="EC Square Sans Cond Pro"/>
                <w:noProof/>
                <w:sz w:val="22"/>
                <w:lang w:val="en-US"/>
              </w:rPr>
              <w:t>I.</w:t>
            </w:r>
            <w:r w:rsidRPr="00C13ADA">
              <w:rPr>
                <w:rFonts w:ascii="EC Square Sans Cond Pro" w:eastAsiaTheme="minorEastAsia" w:hAnsi="EC Square Sans Cond Pro" w:cstheme="minorBidi"/>
                <w:noProof/>
                <w:sz w:val="22"/>
                <w:szCs w:val="22"/>
              </w:rPr>
              <w:tab/>
            </w:r>
            <w:r w:rsidRPr="00C13ADA">
              <w:rPr>
                <w:rStyle w:val="Hyperlink"/>
                <w:rFonts w:ascii="EC Square Sans Cond Pro" w:hAnsi="EC Square Sans Cond Pro"/>
                <w:noProof/>
                <w:sz w:val="22"/>
                <w:lang w:val="en-US"/>
              </w:rPr>
              <w:t>A common initial diagnosis</w:t>
            </w:r>
            <w:r w:rsidRPr="00C13ADA">
              <w:rPr>
                <w:rFonts w:ascii="EC Square Sans Cond Pro" w:hAnsi="EC Square Sans Cond Pro"/>
                <w:noProof/>
                <w:webHidden/>
                <w:sz w:val="22"/>
              </w:rPr>
              <w:tab/>
            </w:r>
            <w:r w:rsidRPr="00C13ADA">
              <w:rPr>
                <w:rFonts w:ascii="EC Square Sans Cond Pro" w:hAnsi="EC Square Sans Cond Pro"/>
                <w:noProof/>
                <w:webHidden/>
                <w:sz w:val="22"/>
              </w:rPr>
              <w:fldChar w:fldCharType="begin"/>
            </w:r>
            <w:r w:rsidRPr="00C13ADA">
              <w:rPr>
                <w:rFonts w:ascii="EC Square Sans Cond Pro" w:hAnsi="EC Square Sans Cond Pro"/>
                <w:noProof/>
                <w:webHidden/>
                <w:sz w:val="22"/>
              </w:rPr>
              <w:instrText xml:space="preserve"> PAGEREF _Toc412029123 \h </w:instrText>
            </w:r>
            <w:r w:rsidRPr="00C13ADA">
              <w:rPr>
                <w:rFonts w:ascii="EC Square Sans Cond Pro" w:hAnsi="EC Square Sans Cond Pro"/>
                <w:noProof/>
                <w:webHidden/>
                <w:sz w:val="22"/>
              </w:rPr>
            </w:r>
            <w:r w:rsidRPr="00C13ADA">
              <w:rPr>
                <w:rFonts w:ascii="EC Square Sans Cond Pro" w:hAnsi="EC Square Sans Cond Pro"/>
                <w:noProof/>
                <w:webHidden/>
                <w:sz w:val="22"/>
              </w:rPr>
              <w:fldChar w:fldCharType="separate"/>
            </w:r>
            <w:r w:rsidR="0035608D">
              <w:rPr>
                <w:rFonts w:ascii="EC Square Sans Cond Pro" w:hAnsi="EC Square Sans Cond Pro"/>
                <w:noProof/>
                <w:webHidden/>
                <w:sz w:val="22"/>
              </w:rPr>
              <w:t>8</w:t>
            </w:r>
            <w:r w:rsidRPr="00C13ADA">
              <w:rPr>
                <w:rFonts w:ascii="EC Square Sans Cond Pro" w:hAnsi="EC Square Sans Cond Pro"/>
                <w:noProof/>
                <w:webHidden/>
                <w:sz w:val="22"/>
              </w:rPr>
              <w:fldChar w:fldCharType="end"/>
            </w:r>
          </w:hyperlink>
        </w:p>
        <w:p w14:paraId="4F225E0F" w14:textId="77777777" w:rsidR="0037033E" w:rsidRPr="00C13ADA" w:rsidRDefault="0037033E" w:rsidP="0037033E">
          <w:pPr>
            <w:pStyle w:val="TOC1"/>
            <w:rPr>
              <w:rFonts w:ascii="EC Square Sans Cond Pro" w:eastAsiaTheme="minorEastAsia" w:hAnsi="EC Square Sans Cond Pro" w:cstheme="minorBidi"/>
              <w:smallCaps/>
              <w:noProof/>
              <w:sz w:val="22"/>
              <w:szCs w:val="22"/>
            </w:rPr>
          </w:pPr>
          <w:hyperlink w:anchor="_Toc412029124" w:history="1">
            <w:r w:rsidRPr="00C13ADA">
              <w:rPr>
                <w:rStyle w:val="Hyperlink"/>
                <w:rFonts w:ascii="EC Square Sans Cond Pro" w:hAnsi="EC Square Sans Cond Pro"/>
                <w:noProof/>
                <w:sz w:val="22"/>
                <w:lang w:val="en-US"/>
              </w:rPr>
              <w:t>II.</w:t>
            </w:r>
            <w:r w:rsidRPr="00C13ADA">
              <w:rPr>
                <w:rFonts w:ascii="EC Square Sans Cond Pro" w:eastAsiaTheme="minorEastAsia" w:hAnsi="EC Square Sans Cond Pro" w:cstheme="minorBidi"/>
                <w:noProof/>
                <w:sz w:val="22"/>
                <w:szCs w:val="22"/>
              </w:rPr>
              <w:tab/>
            </w:r>
            <w:r w:rsidRPr="00C13ADA">
              <w:rPr>
                <w:rStyle w:val="Hyperlink"/>
                <w:rFonts w:ascii="EC Square Sans Cond Pro" w:hAnsi="EC Square Sans Cond Pro"/>
                <w:noProof/>
                <w:sz w:val="22"/>
                <w:lang w:val="en-US"/>
              </w:rPr>
              <w:t>financing of vocational training through the prism of European experiences</w:t>
            </w:r>
            <w:r w:rsidRPr="00C13ADA">
              <w:rPr>
                <w:rFonts w:ascii="EC Square Sans Cond Pro" w:hAnsi="EC Square Sans Cond Pro"/>
                <w:noProof/>
                <w:webHidden/>
                <w:sz w:val="22"/>
              </w:rPr>
              <w:tab/>
            </w:r>
            <w:r w:rsidRPr="00C13ADA">
              <w:rPr>
                <w:rFonts w:ascii="EC Square Sans Cond Pro" w:hAnsi="EC Square Sans Cond Pro"/>
                <w:noProof/>
                <w:webHidden/>
                <w:sz w:val="22"/>
              </w:rPr>
              <w:fldChar w:fldCharType="begin"/>
            </w:r>
            <w:r w:rsidRPr="00C13ADA">
              <w:rPr>
                <w:rFonts w:ascii="EC Square Sans Cond Pro" w:hAnsi="EC Square Sans Cond Pro"/>
                <w:noProof/>
                <w:webHidden/>
                <w:sz w:val="22"/>
              </w:rPr>
              <w:instrText xml:space="preserve"> PAGEREF _Toc412029124 \h </w:instrText>
            </w:r>
            <w:r w:rsidRPr="00C13ADA">
              <w:rPr>
                <w:rFonts w:ascii="EC Square Sans Cond Pro" w:hAnsi="EC Square Sans Cond Pro"/>
                <w:noProof/>
                <w:webHidden/>
                <w:sz w:val="22"/>
              </w:rPr>
            </w:r>
            <w:r w:rsidRPr="00C13ADA">
              <w:rPr>
                <w:rFonts w:ascii="EC Square Sans Cond Pro" w:hAnsi="EC Square Sans Cond Pro"/>
                <w:noProof/>
                <w:webHidden/>
                <w:sz w:val="22"/>
              </w:rPr>
              <w:fldChar w:fldCharType="separate"/>
            </w:r>
            <w:r w:rsidR="0035608D">
              <w:rPr>
                <w:rFonts w:ascii="EC Square Sans Cond Pro" w:hAnsi="EC Square Sans Cond Pro"/>
                <w:noProof/>
                <w:webHidden/>
                <w:sz w:val="22"/>
              </w:rPr>
              <w:t>8</w:t>
            </w:r>
            <w:r w:rsidRPr="00C13ADA">
              <w:rPr>
                <w:rFonts w:ascii="EC Square Sans Cond Pro" w:hAnsi="EC Square Sans Cond Pro"/>
                <w:noProof/>
                <w:webHidden/>
                <w:sz w:val="22"/>
              </w:rPr>
              <w:fldChar w:fldCharType="end"/>
            </w:r>
          </w:hyperlink>
        </w:p>
        <w:p w14:paraId="747F5829" w14:textId="77777777" w:rsidR="0037033E" w:rsidRPr="00C13ADA" w:rsidRDefault="0037033E" w:rsidP="0037033E">
          <w:pPr>
            <w:pStyle w:val="TOC2"/>
            <w:rPr>
              <w:rFonts w:ascii="EC Square Sans Cond Pro" w:eastAsiaTheme="minorEastAsia" w:hAnsi="EC Square Sans Cond Pro" w:cstheme="minorBidi"/>
              <w:noProof/>
              <w:sz w:val="22"/>
              <w:szCs w:val="22"/>
            </w:rPr>
          </w:pPr>
          <w:hyperlink w:anchor="_Toc412029125" w:history="1">
            <w:r w:rsidRPr="00C13ADA">
              <w:rPr>
                <w:rStyle w:val="Hyperlink"/>
                <w:rFonts w:ascii="EC Square Sans Cond Pro" w:hAnsi="EC Square Sans Cond Pro"/>
                <w:noProof/>
                <w:sz w:val="22"/>
                <w:lang w:val="en-US"/>
              </w:rPr>
              <w:t>1.</w:t>
            </w:r>
            <w:r w:rsidRPr="00C13ADA">
              <w:rPr>
                <w:rFonts w:ascii="EC Square Sans Cond Pro" w:eastAsiaTheme="minorEastAsia" w:hAnsi="EC Square Sans Cond Pro" w:cstheme="minorBidi"/>
                <w:noProof/>
                <w:sz w:val="22"/>
                <w:szCs w:val="22"/>
              </w:rPr>
              <w:tab/>
            </w:r>
            <w:r w:rsidRPr="00C13ADA">
              <w:rPr>
                <w:rStyle w:val="Hyperlink"/>
                <w:rFonts w:ascii="EC Square Sans Cond Pro" w:hAnsi="EC Square Sans Cond Pro"/>
                <w:noProof/>
                <w:sz w:val="22"/>
                <w:lang w:val="en-US"/>
              </w:rPr>
              <w:t>Enhancing vocational training efficiency in a European context in quest for competitiveness and growth</w:t>
            </w:r>
            <w:r w:rsidRPr="00C13ADA">
              <w:rPr>
                <w:rFonts w:ascii="EC Square Sans Cond Pro" w:hAnsi="EC Square Sans Cond Pro"/>
                <w:noProof/>
                <w:webHidden/>
                <w:sz w:val="22"/>
              </w:rPr>
              <w:tab/>
            </w:r>
            <w:r w:rsidRPr="00C13ADA">
              <w:rPr>
                <w:rFonts w:ascii="EC Square Sans Cond Pro" w:hAnsi="EC Square Sans Cond Pro"/>
                <w:noProof/>
                <w:webHidden/>
                <w:sz w:val="22"/>
              </w:rPr>
              <w:fldChar w:fldCharType="begin"/>
            </w:r>
            <w:r w:rsidRPr="00C13ADA">
              <w:rPr>
                <w:rFonts w:ascii="EC Square Sans Cond Pro" w:hAnsi="EC Square Sans Cond Pro"/>
                <w:noProof/>
                <w:webHidden/>
                <w:sz w:val="22"/>
              </w:rPr>
              <w:instrText xml:space="preserve"> PAGEREF _Toc412029125 \h </w:instrText>
            </w:r>
            <w:r w:rsidRPr="00C13ADA">
              <w:rPr>
                <w:rFonts w:ascii="EC Square Sans Cond Pro" w:hAnsi="EC Square Sans Cond Pro"/>
                <w:noProof/>
                <w:webHidden/>
                <w:sz w:val="22"/>
              </w:rPr>
            </w:r>
            <w:r w:rsidRPr="00C13ADA">
              <w:rPr>
                <w:rFonts w:ascii="EC Square Sans Cond Pro" w:hAnsi="EC Square Sans Cond Pro"/>
                <w:noProof/>
                <w:webHidden/>
                <w:sz w:val="22"/>
              </w:rPr>
              <w:fldChar w:fldCharType="separate"/>
            </w:r>
            <w:r w:rsidR="0035608D">
              <w:rPr>
                <w:rFonts w:ascii="EC Square Sans Cond Pro" w:hAnsi="EC Square Sans Cond Pro"/>
                <w:noProof/>
                <w:webHidden/>
                <w:sz w:val="22"/>
              </w:rPr>
              <w:t>9</w:t>
            </w:r>
            <w:r w:rsidRPr="00C13ADA">
              <w:rPr>
                <w:rFonts w:ascii="EC Square Sans Cond Pro" w:hAnsi="EC Square Sans Cond Pro"/>
                <w:noProof/>
                <w:webHidden/>
                <w:sz w:val="22"/>
              </w:rPr>
              <w:fldChar w:fldCharType="end"/>
            </w:r>
          </w:hyperlink>
        </w:p>
        <w:p w14:paraId="5466209E" w14:textId="77777777" w:rsidR="0037033E" w:rsidRPr="00C13ADA" w:rsidRDefault="0037033E" w:rsidP="0037033E">
          <w:pPr>
            <w:pStyle w:val="TOC2"/>
            <w:rPr>
              <w:rFonts w:ascii="EC Square Sans Cond Pro" w:eastAsiaTheme="minorEastAsia" w:hAnsi="EC Square Sans Cond Pro" w:cstheme="minorBidi"/>
              <w:noProof/>
              <w:sz w:val="22"/>
              <w:szCs w:val="22"/>
            </w:rPr>
          </w:pPr>
          <w:hyperlink w:anchor="_Toc412029126" w:history="1">
            <w:r w:rsidRPr="00C13ADA">
              <w:rPr>
                <w:rStyle w:val="Hyperlink"/>
                <w:rFonts w:ascii="EC Square Sans Cond Pro" w:hAnsi="EC Square Sans Cond Pro"/>
                <w:noProof/>
                <w:sz w:val="22"/>
                <w:lang w:val="en-US"/>
              </w:rPr>
              <w:t>2.</w:t>
            </w:r>
            <w:r w:rsidRPr="00C13ADA">
              <w:rPr>
                <w:rFonts w:ascii="EC Square Sans Cond Pro" w:eastAsiaTheme="minorEastAsia" w:hAnsi="EC Square Sans Cond Pro" w:cstheme="minorBidi"/>
                <w:noProof/>
                <w:sz w:val="22"/>
                <w:szCs w:val="22"/>
              </w:rPr>
              <w:tab/>
            </w:r>
            <w:r w:rsidRPr="00C13ADA">
              <w:rPr>
                <w:rStyle w:val="Hyperlink"/>
                <w:rFonts w:ascii="EC Square Sans Cond Pro" w:hAnsi="EC Square Sans Cond Pro"/>
                <w:noProof/>
                <w:sz w:val="22"/>
                <w:lang w:val="en-US"/>
              </w:rPr>
              <w:t>Developing financing mechanisms that support European Union’s partner countries</w:t>
            </w:r>
            <w:r w:rsidRPr="00C13ADA">
              <w:rPr>
                <w:rFonts w:ascii="EC Square Sans Cond Pro" w:hAnsi="EC Square Sans Cond Pro"/>
                <w:noProof/>
                <w:webHidden/>
                <w:sz w:val="22"/>
              </w:rPr>
              <w:tab/>
            </w:r>
            <w:r w:rsidRPr="00C13ADA">
              <w:rPr>
                <w:rFonts w:ascii="EC Square Sans Cond Pro" w:hAnsi="EC Square Sans Cond Pro"/>
                <w:noProof/>
                <w:webHidden/>
                <w:sz w:val="22"/>
              </w:rPr>
              <w:fldChar w:fldCharType="begin"/>
            </w:r>
            <w:r w:rsidRPr="00C13ADA">
              <w:rPr>
                <w:rFonts w:ascii="EC Square Sans Cond Pro" w:hAnsi="EC Square Sans Cond Pro"/>
                <w:noProof/>
                <w:webHidden/>
                <w:sz w:val="22"/>
              </w:rPr>
              <w:instrText xml:space="preserve"> PAGEREF _Toc412029126 \h </w:instrText>
            </w:r>
            <w:r w:rsidRPr="00C13ADA">
              <w:rPr>
                <w:rFonts w:ascii="EC Square Sans Cond Pro" w:hAnsi="EC Square Sans Cond Pro"/>
                <w:noProof/>
                <w:webHidden/>
                <w:sz w:val="22"/>
              </w:rPr>
            </w:r>
            <w:r w:rsidRPr="00C13ADA">
              <w:rPr>
                <w:rFonts w:ascii="EC Square Sans Cond Pro" w:hAnsi="EC Square Sans Cond Pro"/>
                <w:noProof/>
                <w:webHidden/>
                <w:sz w:val="22"/>
              </w:rPr>
              <w:fldChar w:fldCharType="separate"/>
            </w:r>
            <w:r w:rsidR="0035608D">
              <w:rPr>
                <w:rFonts w:ascii="EC Square Sans Cond Pro" w:hAnsi="EC Square Sans Cond Pro"/>
                <w:noProof/>
                <w:webHidden/>
                <w:sz w:val="22"/>
              </w:rPr>
              <w:t>10</w:t>
            </w:r>
            <w:r w:rsidRPr="00C13ADA">
              <w:rPr>
                <w:rFonts w:ascii="EC Square Sans Cond Pro" w:hAnsi="EC Square Sans Cond Pro"/>
                <w:noProof/>
                <w:webHidden/>
                <w:sz w:val="22"/>
              </w:rPr>
              <w:fldChar w:fldCharType="end"/>
            </w:r>
          </w:hyperlink>
        </w:p>
        <w:p w14:paraId="6CFE33AC" w14:textId="77777777" w:rsidR="0037033E" w:rsidRPr="00C13ADA" w:rsidRDefault="0037033E" w:rsidP="0037033E">
          <w:pPr>
            <w:pStyle w:val="TOC2"/>
            <w:rPr>
              <w:rFonts w:ascii="EC Square Sans Cond Pro" w:eastAsiaTheme="minorEastAsia" w:hAnsi="EC Square Sans Cond Pro" w:cstheme="minorBidi"/>
              <w:noProof/>
              <w:sz w:val="22"/>
              <w:szCs w:val="22"/>
            </w:rPr>
          </w:pPr>
          <w:hyperlink w:anchor="_Toc412029127" w:history="1">
            <w:r w:rsidRPr="00C13ADA">
              <w:rPr>
                <w:rStyle w:val="Hyperlink"/>
                <w:rFonts w:ascii="EC Square Sans Cond Pro" w:hAnsi="EC Square Sans Cond Pro"/>
                <w:noProof/>
                <w:sz w:val="22"/>
                <w:lang w:val="en-US"/>
              </w:rPr>
              <w:t>3.</w:t>
            </w:r>
            <w:r w:rsidRPr="00C13ADA">
              <w:rPr>
                <w:rFonts w:ascii="EC Square Sans Cond Pro" w:eastAsiaTheme="minorEastAsia" w:hAnsi="EC Square Sans Cond Pro" w:cstheme="minorBidi"/>
                <w:noProof/>
                <w:sz w:val="22"/>
                <w:szCs w:val="22"/>
              </w:rPr>
              <w:tab/>
            </w:r>
            <w:r w:rsidRPr="00C13ADA">
              <w:rPr>
                <w:rStyle w:val="Hyperlink"/>
                <w:rFonts w:ascii="EC Square Sans Cond Pro" w:hAnsi="EC Square Sans Cond Pro"/>
                <w:noProof/>
                <w:sz w:val="22"/>
                <w:lang w:val="en-US"/>
              </w:rPr>
              <w:t>Transferring European training schemes to developing countries (GIZ Study)</w:t>
            </w:r>
            <w:r w:rsidRPr="00C13ADA">
              <w:rPr>
                <w:rFonts w:ascii="EC Square Sans Cond Pro" w:hAnsi="EC Square Sans Cond Pro"/>
                <w:noProof/>
                <w:webHidden/>
                <w:sz w:val="22"/>
              </w:rPr>
              <w:tab/>
            </w:r>
            <w:r w:rsidRPr="00C13ADA">
              <w:rPr>
                <w:rFonts w:ascii="EC Square Sans Cond Pro" w:hAnsi="EC Square Sans Cond Pro"/>
                <w:noProof/>
                <w:webHidden/>
                <w:sz w:val="22"/>
              </w:rPr>
              <w:fldChar w:fldCharType="begin"/>
            </w:r>
            <w:r w:rsidRPr="00C13ADA">
              <w:rPr>
                <w:rFonts w:ascii="EC Square Sans Cond Pro" w:hAnsi="EC Square Sans Cond Pro"/>
                <w:noProof/>
                <w:webHidden/>
                <w:sz w:val="22"/>
              </w:rPr>
              <w:instrText xml:space="preserve"> PAGEREF _Toc412029127 \h </w:instrText>
            </w:r>
            <w:r w:rsidRPr="00C13ADA">
              <w:rPr>
                <w:rFonts w:ascii="EC Square Sans Cond Pro" w:hAnsi="EC Square Sans Cond Pro"/>
                <w:noProof/>
                <w:webHidden/>
                <w:sz w:val="22"/>
              </w:rPr>
            </w:r>
            <w:r w:rsidRPr="00C13ADA">
              <w:rPr>
                <w:rFonts w:ascii="EC Square Sans Cond Pro" w:hAnsi="EC Square Sans Cond Pro"/>
                <w:noProof/>
                <w:webHidden/>
                <w:sz w:val="22"/>
              </w:rPr>
              <w:fldChar w:fldCharType="separate"/>
            </w:r>
            <w:r w:rsidR="0035608D">
              <w:rPr>
                <w:rFonts w:ascii="EC Square Sans Cond Pro" w:hAnsi="EC Square Sans Cond Pro"/>
                <w:noProof/>
                <w:webHidden/>
                <w:sz w:val="22"/>
              </w:rPr>
              <w:t>10</w:t>
            </w:r>
            <w:r w:rsidRPr="00C13ADA">
              <w:rPr>
                <w:rFonts w:ascii="EC Square Sans Cond Pro" w:hAnsi="EC Square Sans Cond Pro"/>
                <w:noProof/>
                <w:webHidden/>
                <w:sz w:val="22"/>
              </w:rPr>
              <w:fldChar w:fldCharType="end"/>
            </w:r>
          </w:hyperlink>
        </w:p>
        <w:p w14:paraId="6F114B5D" w14:textId="77777777" w:rsidR="0037033E" w:rsidRPr="00C13ADA" w:rsidRDefault="0037033E" w:rsidP="0037033E">
          <w:pPr>
            <w:pStyle w:val="TOC1"/>
            <w:rPr>
              <w:rFonts w:ascii="EC Square Sans Cond Pro" w:eastAsiaTheme="minorEastAsia" w:hAnsi="EC Square Sans Cond Pro" w:cstheme="minorBidi"/>
              <w:smallCaps/>
              <w:noProof/>
              <w:sz w:val="22"/>
              <w:szCs w:val="22"/>
            </w:rPr>
          </w:pPr>
          <w:hyperlink w:anchor="_Toc412029128" w:history="1">
            <w:r w:rsidRPr="00C13ADA">
              <w:rPr>
                <w:rStyle w:val="Hyperlink"/>
                <w:rFonts w:ascii="EC Square Sans Cond Pro" w:hAnsi="EC Square Sans Cond Pro"/>
                <w:noProof/>
                <w:sz w:val="22"/>
                <w:lang w:val="en-US"/>
              </w:rPr>
              <w:t>III.</w:t>
            </w:r>
            <w:r w:rsidRPr="00C13ADA">
              <w:rPr>
                <w:rFonts w:ascii="EC Square Sans Cond Pro" w:eastAsiaTheme="minorEastAsia" w:hAnsi="EC Square Sans Cond Pro" w:cstheme="minorBidi"/>
                <w:noProof/>
                <w:sz w:val="22"/>
                <w:szCs w:val="22"/>
              </w:rPr>
              <w:tab/>
            </w:r>
            <w:r w:rsidRPr="00C13ADA">
              <w:rPr>
                <w:rStyle w:val="Hyperlink"/>
                <w:rFonts w:ascii="EC Square Sans Cond Pro" w:hAnsi="EC Square Sans Cond Pro"/>
                <w:noProof/>
                <w:sz w:val="22"/>
                <w:lang w:val="en-US"/>
              </w:rPr>
              <w:t>Support Training Funds to become major and efficient actors of the Tvet system: some exampleS from africa</w:t>
            </w:r>
            <w:r w:rsidRPr="00C13ADA">
              <w:rPr>
                <w:rFonts w:ascii="EC Square Sans Cond Pro" w:hAnsi="EC Square Sans Cond Pro"/>
                <w:noProof/>
                <w:webHidden/>
                <w:sz w:val="22"/>
              </w:rPr>
              <w:tab/>
            </w:r>
            <w:r w:rsidRPr="00C13ADA">
              <w:rPr>
                <w:rFonts w:ascii="EC Square Sans Cond Pro" w:hAnsi="EC Square Sans Cond Pro"/>
                <w:noProof/>
                <w:webHidden/>
                <w:sz w:val="22"/>
              </w:rPr>
              <w:fldChar w:fldCharType="begin"/>
            </w:r>
            <w:r w:rsidRPr="00C13ADA">
              <w:rPr>
                <w:rFonts w:ascii="EC Square Sans Cond Pro" w:hAnsi="EC Square Sans Cond Pro"/>
                <w:noProof/>
                <w:webHidden/>
                <w:sz w:val="22"/>
              </w:rPr>
              <w:instrText xml:space="preserve"> PAGEREF _Toc412029128 \h </w:instrText>
            </w:r>
            <w:r w:rsidRPr="00C13ADA">
              <w:rPr>
                <w:rFonts w:ascii="EC Square Sans Cond Pro" w:hAnsi="EC Square Sans Cond Pro"/>
                <w:noProof/>
                <w:webHidden/>
                <w:sz w:val="22"/>
              </w:rPr>
            </w:r>
            <w:r w:rsidRPr="00C13ADA">
              <w:rPr>
                <w:rFonts w:ascii="EC Square Sans Cond Pro" w:hAnsi="EC Square Sans Cond Pro"/>
                <w:noProof/>
                <w:webHidden/>
                <w:sz w:val="22"/>
              </w:rPr>
              <w:fldChar w:fldCharType="separate"/>
            </w:r>
            <w:r w:rsidR="0035608D">
              <w:rPr>
                <w:rFonts w:ascii="EC Square Sans Cond Pro" w:hAnsi="EC Square Sans Cond Pro"/>
                <w:noProof/>
                <w:webHidden/>
                <w:sz w:val="22"/>
              </w:rPr>
              <w:t>12</w:t>
            </w:r>
            <w:r w:rsidRPr="00C13ADA">
              <w:rPr>
                <w:rFonts w:ascii="EC Square Sans Cond Pro" w:hAnsi="EC Square Sans Cond Pro"/>
                <w:noProof/>
                <w:webHidden/>
                <w:sz w:val="22"/>
              </w:rPr>
              <w:fldChar w:fldCharType="end"/>
            </w:r>
          </w:hyperlink>
        </w:p>
        <w:p w14:paraId="05850E9F" w14:textId="77777777" w:rsidR="0037033E" w:rsidRPr="00C13ADA" w:rsidRDefault="0037033E" w:rsidP="0037033E">
          <w:pPr>
            <w:pStyle w:val="TOC2"/>
            <w:rPr>
              <w:rFonts w:ascii="EC Square Sans Cond Pro" w:eastAsiaTheme="minorEastAsia" w:hAnsi="EC Square Sans Cond Pro" w:cstheme="minorBidi"/>
              <w:noProof/>
              <w:sz w:val="22"/>
              <w:szCs w:val="22"/>
            </w:rPr>
          </w:pPr>
          <w:hyperlink w:anchor="_Toc412029129" w:history="1">
            <w:r w:rsidRPr="00C13ADA">
              <w:rPr>
                <w:rStyle w:val="Hyperlink"/>
                <w:rFonts w:ascii="EC Square Sans Cond Pro" w:hAnsi="EC Square Sans Cond Pro"/>
                <w:noProof/>
                <w:sz w:val="22"/>
                <w:lang w:val="en-US"/>
              </w:rPr>
              <w:t>1.</w:t>
            </w:r>
            <w:r w:rsidRPr="00C13ADA">
              <w:rPr>
                <w:rFonts w:ascii="EC Square Sans Cond Pro" w:eastAsiaTheme="minorEastAsia" w:hAnsi="EC Square Sans Cond Pro" w:cstheme="minorBidi"/>
                <w:noProof/>
                <w:sz w:val="22"/>
                <w:szCs w:val="22"/>
              </w:rPr>
              <w:tab/>
            </w:r>
            <w:r w:rsidRPr="00C13ADA">
              <w:rPr>
                <w:rStyle w:val="Hyperlink"/>
                <w:rFonts w:ascii="EC Square Sans Cond Pro" w:hAnsi="EC Square Sans Cond Pro"/>
                <w:noProof/>
                <w:sz w:val="22"/>
                <w:lang w:val="en-US"/>
              </w:rPr>
              <w:t>Towards an optimal model for structuring and partnership-based training funds (ADEA/AFD study)</w:t>
            </w:r>
            <w:r w:rsidRPr="00C13ADA">
              <w:rPr>
                <w:rFonts w:ascii="EC Square Sans Cond Pro" w:hAnsi="EC Square Sans Cond Pro"/>
                <w:noProof/>
                <w:webHidden/>
                <w:sz w:val="22"/>
              </w:rPr>
              <w:tab/>
            </w:r>
            <w:r w:rsidRPr="00C13ADA">
              <w:rPr>
                <w:rFonts w:ascii="EC Square Sans Cond Pro" w:hAnsi="EC Square Sans Cond Pro"/>
                <w:noProof/>
                <w:webHidden/>
                <w:sz w:val="22"/>
              </w:rPr>
              <w:fldChar w:fldCharType="begin"/>
            </w:r>
            <w:r w:rsidRPr="00C13ADA">
              <w:rPr>
                <w:rFonts w:ascii="EC Square Sans Cond Pro" w:hAnsi="EC Square Sans Cond Pro"/>
                <w:noProof/>
                <w:webHidden/>
                <w:sz w:val="22"/>
              </w:rPr>
              <w:instrText xml:space="preserve"> PAGEREF _Toc412029129 \h </w:instrText>
            </w:r>
            <w:r w:rsidRPr="00C13ADA">
              <w:rPr>
                <w:rFonts w:ascii="EC Square Sans Cond Pro" w:hAnsi="EC Square Sans Cond Pro"/>
                <w:noProof/>
                <w:webHidden/>
                <w:sz w:val="22"/>
              </w:rPr>
            </w:r>
            <w:r w:rsidRPr="00C13ADA">
              <w:rPr>
                <w:rFonts w:ascii="EC Square Sans Cond Pro" w:hAnsi="EC Square Sans Cond Pro"/>
                <w:noProof/>
                <w:webHidden/>
                <w:sz w:val="22"/>
              </w:rPr>
              <w:fldChar w:fldCharType="separate"/>
            </w:r>
            <w:r w:rsidR="0035608D">
              <w:rPr>
                <w:rFonts w:ascii="EC Square Sans Cond Pro" w:hAnsi="EC Square Sans Cond Pro"/>
                <w:noProof/>
                <w:webHidden/>
                <w:sz w:val="22"/>
              </w:rPr>
              <w:t>12</w:t>
            </w:r>
            <w:r w:rsidRPr="00C13ADA">
              <w:rPr>
                <w:rFonts w:ascii="EC Square Sans Cond Pro" w:hAnsi="EC Square Sans Cond Pro"/>
                <w:noProof/>
                <w:webHidden/>
                <w:sz w:val="22"/>
              </w:rPr>
              <w:fldChar w:fldCharType="end"/>
            </w:r>
          </w:hyperlink>
        </w:p>
        <w:p w14:paraId="5C8EA986" w14:textId="77777777" w:rsidR="0037033E" w:rsidRPr="00C13ADA" w:rsidRDefault="0037033E" w:rsidP="0037033E">
          <w:pPr>
            <w:pStyle w:val="TOC2"/>
            <w:rPr>
              <w:rFonts w:ascii="EC Square Sans Cond Pro" w:eastAsiaTheme="minorEastAsia" w:hAnsi="EC Square Sans Cond Pro" w:cstheme="minorBidi"/>
              <w:noProof/>
              <w:sz w:val="22"/>
              <w:szCs w:val="22"/>
            </w:rPr>
          </w:pPr>
          <w:hyperlink w:anchor="_Toc412029130" w:history="1">
            <w:r w:rsidRPr="00C13ADA">
              <w:rPr>
                <w:rStyle w:val="Hyperlink"/>
                <w:rFonts w:ascii="EC Square Sans Cond Pro" w:hAnsi="EC Square Sans Cond Pro"/>
                <w:noProof/>
                <w:sz w:val="22"/>
                <w:lang w:val="en-US"/>
              </w:rPr>
              <w:t>2.</w:t>
            </w:r>
            <w:r w:rsidRPr="00C13ADA">
              <w:rPr>
                <w:rFonts w:ascii="EC Square Sans Cond Pro" w:eastAsiaTheme="minorEastAsia" w:hAnsi="EC Square Sans Cond Pro" w:cstheme="minorBidi"/>
                <w:noProof/>
                <w:sz w:val="22"/>
                <w:szCs w:val="22"/>
              </w:rPr>
              <w:tab/>
            </w:r>
            <w:r w:rsidRPr="00C13ADA">
              <w:rPr>
                <w:rStyle w:val="Hyperlink"/>
                <w:rFonts w:ascii="EC Square Sans Cond Pro" w:hAnsi="EC Square Sans Cond Pro"/>
                <w:noProof/>
                <w:sz w:val="22"/>
                <w:lang w:val="en-US"/>
              </w:rPr>
              <w:t>Sectoral vs. intersectoral training funds? The example of the South African model</w:t>
            </w:r>
            <w:r w:rsidRPr="00C13ADA">
              <w:rPr>
                <w:rFonts w:ascii="EC Square Sans Cond Pro" w:hAnsi="EC Square Sans Cond Pro"/>
                <w:noProof/>
                <w:webHidden/>
                <w:sz w:val="22"/>
              </w:rPr>
              <w:tab/>
            </w:r>
            <w:r w:rsidRPr="00C13ADA">
              <w:rPr>
                <w:rFonts w:ascii="EC Square Sans Cond Pro" w:hAnsi="EC Square Sans Cond Pro"/>
                <w:noProof/>
                <w:webHidden/>
                <w:sz w:val="22"/>
              </w:rPr>
              <w:fldChar w:fldCharType="begin"/>
            </w:r>
            <w:r w:rsidRPr="00C13ADA">
              <w:rPr>
                <w:rFonts w:ascii="EC Square Sans Cond Pro" w:hAnsi="EC Square Sans Cond Pro"/>
                <w:noProof/>
                <w:webHidden/>
                <w:sz w:val="22"/>
              </w:rPr>
              <w:instrText xml:space="preserve"> PAGEREF _Toc412029130 \h </w:instrText>
            </w:r>
            <w:r w:rsidRPr="00C13ADA">
              <w:rPr>
                <w:rFonts w:ascii="EC Square Sans Cond Pro" w:hAnsi="EC Square Sans Cond Pro"/>
                <w:noProof/>
                <w:webHidden/>
                <w:sz w:val="22"/>
              </w:rPr>
            </w:r>
            <w:r w:rsidRPr="00C13ADA">
              <w:rPr>
                <w:rFonts w:ascii="EC Square Sans Cond Pro" w:hAnsi="EC Square Sans Cond Pro"/>
                <w:noProof/>
                <w:webHidden/>
                <w:sz w:val="22"/>
              </w:rPr>
              <w:fldChar w:fldCharType="separate"/>
            </w:r>
            <w:r w:rsidR="0035608D">
              <w:rPr>
                <w:rFonts w:ascii="EC Square Sans Cond Pro" w:hAnsi="EC Square Sans Cond Pro"/>
                <w:noProof/>
                <w:webHidden/>
                <w:sz w:val="22"/>
              </w:rPr>
              <w:t>14</w:t>
            </w:r>
            <w:r w:rsidRPr="00C13ADA">
              <w:rPr>
                <w:rFonts w:ascii="EC Square Sans Cond Pro" w:hAnsi="EC Square Sans Cond Pro"/>
                <w:noProof/>
                <w:webHidden/>
                <w:sz w:val="22"/>
              </w:rPr>
              <w:fldChar w:fldCharType="end"/>
            </w:r>
          </w:hyperlink>
        </w:p>
        <w:p w14:paraId="680A699F" w14:textId="77777777" w:rsidR="0037033E" w:rsidRPr="00C13ADA" w:rsidRDefault="0037033E" w:rsidP="0037033E">
          <w:pPr>
            <w:pStyle w:val="TOC2"/>
            <w:rPr>
              <w:rFonts w:ascii="EC Square Sans Cond Pro" w:eastAsiaTheme="minorEastAsia" w:hAnsi="EC Square Sans Cond Pro" w:cstheme="minorBidi"/>
              <w:noProof/>
              <w:sz w:val="22"/>
              <w:szCs w:val="22"/>
            </w:rPr>
          </w:pPr>
          <w:hyperlink w:anchor="_Toc412029131" w:history="1">
            <w:r w:rsidRPr="00C13ADA">
              <w:rPr>
                <w:rStyle w:val="Hyperlink"/>
                <w:rFonts w:ascii="EC Square Sans Cond Pro" w:hAnsi="EC Square Sans Cond Pro"/>
                <w:noProof/>
                <w:sz w:val="22"/>
                <w:lang w:val="en-US"/>
              </w:rPr>
              <w:t>3.</w:t>
            </w:r>
            <w:r w:rsidRPr="00C13ADA">
              <w:rPr>
                <w:rFonts w:ascii="EC Square Sans Cond Pro" w:eastAsiaTheme="minorEastAsia" w:hAnsi="EC Square Sans Cond Pro" w:cstheme="minorBidi"/>
                <w:noProof/>
                <w:sz w:val="22"/>
                <w:szCs w:val="22"/>
              </w:rPr>
              <w:tab/>
            </w:r>
            <w:r w:rsidRPr="00C13ADA">
              <w:rPr>
                <w:rStyle w:val="Hyperlink"/>
                <w:rFonts w:ascii="EC Square Sans Cond Pro" w:hAnsi="EC Square Sans Cond Pro"/>
                <w:noProof/>
                <w:sz w:val="22"/>
                <w:lang w:val="en-US"/>
              </w:rPr>
              <w:t>Financing in an efficient and sustainable way (AFD studies)</w:t>
            </w:r>
            <w:r w:rsidRPr="00C13ADA">
              <w:rPr>
                <w:rFonts w:ascii="EC Square Sans Cond Pro" w:hAnsi="EC Square Sans Cond Pro"/>
                <w:noProof/>
                <w:webHidden/>
                <w:sz w:val="22"/>
              </w:rPr>
              <w:tab/>
            </w:r>
            <w:r w:rsidRPr="00C13ADA">
              <w:rPr>
                <w:rFonts w:ascii="EC Square Sans Cond Pro" w:hAnsi="EC Square Sans Cond Pro"/>
                <w:noProof/>
                <w:webHidden/>
                <w:sz w:val="22"/>
              </w:rPr>
              <w:fldChar w:fldCharType="begin"/>
            </w:r>
            <w:r w:rsidRPr="00C13ADA">
              <w:rPr>
                <w:rFonts w:ascii="EC Square Sans Cond Pro" w:hAnsi="EC Square Sans Cond Pro"/>
                <w:noProof/>
                <w:webHidden/>
                <w:sz w:val="22"/>
              </w:rPr>
              <w:instrText xml:space="preserve"> PAGEREF _Toc412029131 \h </w:instrText>
            </w:r>
            <w:r w:rsidRPr="00C13ADA">
              <w:rPr>
                <w:rFonts w:ascii="EC Square Sans Cond Pro" w:hAnsi="EC Square Sans Cond Pro"/>
                <w:noProof/>
                <w:webHidden/>
                <w:sz w:val="22"/>
              </w:rPr>
            </w:r>
            <w:r w:rsidRPr="00C13ADA">
              <w:rPr>
                <w:rFonts w:ascii="EC Square Sans Cond Pro" w:hAnsi="EC Square Sans Cond Pro"/>
                <w:noProof/>
                <w:webHidden/>
                <w:sz w:val="22"/>
              </w:rPr>
              <w:fldChar w:fldCharType="separate"/>
            </w:r>
            <w:r w:rsidR="0035608D">
              <w:rPr>
                <w:rFonts w:ascii="EC Square Sans Cond Pro" w:hAnsi="EC Square Sans Cond Pro"/>
                <w:noProof/>
                <w:webHidden/>
                <w:sz w:val="22"/>
              </w:rPr>
              <w:t>15</w:t>
            </w:r>
            <w:r w:rsidRPr="00C13ADA">
              <w:rPr>
                <w:rFonts w:ascii="EC Square Sans Cond Pro" w:hAnsi="EC Square Sans Cond Pro"/>
                <w:noProof/>
                <w:webHidden/>
                <w:sz w:val="22"/>
              </w:rPr>
              <w:fldChar w:fldCharType="end"/>
            </w:r>
          </w:hyperlink>
        </w:p>
        <w:p w14:paraId="7282E0D6" w14:textId="77777777" w:rsidR="0037033E" w:rsidRPr="00C13ADA" w:rsidRDefault="0037033E" w:rsidP="0037033E">
          <w:pPr>
            <w:pStyle w:val="TOC1"/>
            <w:rPr>
              <w:rFonts w:ascii="EC Square Sans Cond Pro" w:eastAsiaTheme="minorEastAsia" w:hAnsi="EC Square Sans Cond Pro" w:cstheme="minorBidi"/>
              <w:smallCaps/>
              <w:noProof/>
              <w:sz w:val="22"/>
              <w:szCs w:val="22"/>
            </w:rPr>
          </w:pPr>
          <w:hyperlink w:anchor="_Toc412029132" w:history="1">
            <w:r w:rsidRPr="00C13ADA">
              <w:rPr>
                <w:rStyle w:val="Hyperlink"/>
                <w:rFonts w:ascii="EC Square Sans Cond Pro" w:hAnsi="EC Square Sans Cond Pro"/>
                <w:noProof/>
                <w:sz w:val="22"/>
                <w:lang w:val="en-US"/>
              </w:rPr>
              <w:t>IV.</w:t>
            </w:r>
            <w:r w:rsidRPr="00C13ADA">
              <w:rPr>
                <w:rFonts w:ascii="EC Square Sans Cond Pro" w:eastAsiaTheme="minorEastAsia" w:hAnsi="EC Square Sans Cond Pro" w:cstheme="minorBidi"/>
                <w:noProof/>
                <w:sz w:val="22"/>
                <w:szCs w:val="22"/>
              </w:rPr>
              <w:tab/>
            </w:r>
            <w:r w:rsidRPr="00C13ADA">
              <w:rPr>
                <w:rStyle w:val="Hyperlink"/>
                <w:rFonts w:ascii="EC Square Sans Cond Pro" w:hAnsi="EC Square Sans Cond Pro"/>
                <w:noProof/>
                <w:sz w:val="22"/>
                <w:lang w:val="en-US"/>
              </w:rPr>
              <w:t>Designing Financing Systems for Lifelong Learning</w:t>
            </w:r>
            <w:r w:rsidRPr="00C13ADA">
              <w:rPr>
                <w:rFonts w:ascii="EC Square Sans Cond Pro" w:hAnsi="EC Square Sans Cond Pro"/>
                <w:noProof/>
                <w:webHidden/>
                <w:sz w:val="22"/>
              </w:rPr>
              <w:tab/>
            </w:r>
            <w:r w:rsidRPr="00C13ADA">
              <w:rPr>
                <w:rFonts w:ascii="EC Square Sans Cond Pro" w:hAnsi="EC Square Sans Cond Pro"/>
                <w:noProof/>
                <w:webHidden/>
                <w:sz w:val="22"/>
              </w:rPr>
              <w:fldChar w:fldCharType="begin"/>
            </w:r>
            <w:r w:rsidRPr="00C13ADA">
              <w:rPr>
                <w:rFonts w:ascii="EC Square Sans Cond Pro" w:hAnsi="EC Square Sans Cond Pro"/>
                <w:noProof/>
                <w:webHidden/>
                <w:sz w:val="22"/>
              </w:rPr>
              <w:instrText xml:space="preserve"> PAGEREF _Toc412029132 \h </w:instrText>
            </w:r>
            <w:r w:rsidRPr="00C13ADA">
              <w:rPr>
                <w:rFonts w:ascii="EC Square Sans Cond Pro" w:hAnsi="EC Square Sans Cond Pro"/>
                <w:noProof/>
                <w:webHidden/>
                <w:sz w:val="22"/>
              </w:rPr>
            </w:r>
            <w:r w:rsidRPr="00C13ADA">
              <w:rPr>
                <w:rFonts w:ascii="EC Square Sans Cond Pro" w:hAnsi="EC Square Sans Cond Pro"/>
                <w:noProof/>
                <w:webHidden/>
                <w:sz w:val="22"/>
              </w:rPr>
              <w:fldChar w:fldCharType="separate"/>
            </w:r>
            <w:r w:rsidR="0035608D">
              <w:rPr>
                <w:rFonts w:ascii="EC Square Sans Cond Pro" w:hAnsi="EC Square Sans Cond Pro"/>
                <w:noProof/>
                <w:webHidden/>
                <w:sz w:val="22"/>
              </w:rPr>
              <w:t>16</w:t>
            </w:r>
            <w:r w:rsidRPr="00C13ADA">
              <w:rPr>
                <w:rFonts w:ascii="EC Square Sans Cond Pro" w:hAnsi="EC Square Sans Cond Pro"/>
                <w:noProof/>
                <w:webHidden/>
                <w:sz w:val="22"/>
              </w:rPr>
              <w:fldChar w:fldCharType="end"/>
            </w:r>
          </w:hyperlink>
        </w:p>
        <w:p w14:paraId="21F8570C" w14:textId="77777777" w:rsidR="0037033E" w:rsidRPr="00C13ADA" w:rsidRDefault="0037033E" w:rsidP="0037033E">
          <w:pPr>
            <w:pStyle w:val="TOC1"/>
            <w:rPr>
              <w:rFonts w:ascii="EC Square Sans Cond Pro" w:eastAsiaTheme="minorEastAsia" w:hAnsi="EC Square Sans Cond Pro" w:cstheme="minorBidi"/>
              <w:smallCaps/>
              <w:noProof/>
              <w:sz w:val="22"/>
              <w:szCs w:val="22"/>
            </w:rPr>
          </w:pPr>
          <w:hyperlink w:anchor="_Toc412029133" w:history="1">
            <w:r w:rsidRPr="00C13ADA">
              <w:rPr>
                <w:rStyle w:val="Hyperlink"/>
                <w:rFonts w:ascii="EC Square Sans Cond Pro" w:hAnsi="EC Square Sans Cond Pro"/>
                <w:noProof/>
                <w:sz w:val="22"/>
                <w:lang w:val="en-US"/>
              </w:rPr>
              <w:t>V.</w:t>
            </w:r>
            <w:r w:rsidRPr="00C13ADA">
              <w:rPr>
                <w:rFonts w:ascii="EC Square Sans Cond Pro" w:eastAsiaTheme="minorEastAsia" w:hAnsi="EC Square Sans Cond Pro" w:cstheme="minorBidi"/>
                <w:noProof/>
                <w:sz w:val="22"/>
                <w:szCs w:val="22"/>
              </w:rPr>
              <w:tab/>
            </w:r>
            <w:r w:rsidRPr="00C13ADA">
              <w:rPr>
                <w:rStyle w:val="Hyperlink"/>
                <w:rFonts w:ascii="EC Square Sans Cond Pro" w:hAnsi="EC Square Sans Cond Pro"/>
                <w:noProof/>
                <w:sz w:val="22"/>
                <w:lang w:val="en-US"/>
              </w:rPr>
              <w:t>Reflections and recommendations for efficient and inclusive policies and financing mechanisms</w:t>
            </w:r>
            <w:r w:rsidRPr="00C13ADA">
              <w:rPr>
                <w:rFonts w:ascii="EC Square Sans Cond Pro" w:hAnsi="EC Square Sans Cond Pro"/>
                <w:noProof/>
                <w:webHidden/>
                <w:sz w:val="22"/>
              </w:rPr>
              <w:tab/>
            </w:r>
            <w:r w:rsidRPr="00C13ADA">
              <w:rPr>
                <w:rFonts w:ascii="EC Square Sans Cond Pro" w:hAnsi="EC Square Sans Cond Pro"/>
                <w:noProof/>
                <w:webHidden/>
                <w:sz w:val="22"/>
              </w:rPr>
              <w:fldChar w:fldCharType="begin"/>
            </w:r>
            <w:r w:rsidRPr="00C13ADA">
              <w:rPr>
                <w:rFonts w:ascii="EC Square Sans Cond Pro" w:hAnsi="EC Square Sans Cond Pro"/>
                <w:noProof/>
                <w:webHidden/>
                <w:sz w:val="22"/>
              </w:rPr>
              <w:instrText xml:space="preserve"> PAGEREF _Toc412029133 \h </w:instrText>
            </w:r>
            <w:r w:rsidRPr="00C13ADA">
              <w:rPr>
                <w:rFonts w:ascii="EC Square Sans Cond Pro" w:hAnsi="EC Square Sans Cond Pro"/>
                <w:noProof/>
                <w:webHidden/>
                <w:sz w:val="22"/>
              </w:rPr>
            </w:r>
            <w:r w:rsidRPr="00C13ADA">
              <w:rPr>
                <w:rFonts w:ascii="EC Square Sans Cond Pro" w:hAnsi="EC Square Sans Cond Pro"/>
                <w:noProof/>
                <w:webHidden/>
                <w:sz w:val="22"/>
              </w:rPr>
              <w:fldChar w:fldCharType="separate"/>
            </w:r>
            <w:r w:rsidR="0035608D">
              <w:rPr>
                <w:rFonts w:ascii="EC Square Sans Cond Pro" w:hAnsi="EC Square Sans Cond Pro"/>
                <w:noProof/>
                <w:webHidden/>
                <w:sz w:val="22"/>
              </w:rPr>
              <w:t>17</w:t>
            </w:r>
            <w:r w:rsidRPr="00C13ADA">
              <w:rPr>
                <w:rFonts w:ascii="EC Square Sans Cond Pro" w:hAnsi="EC Square Sans Cond Pro"/>
                <w:noProof/>
                <w:webHidden/>
                <w:sz w:val="22"/>
              </w:rPr>
              <w:fldChar w:fldCharType="end"/>
            </w:r>
          </w:hyperlink>
        </w:p>
        <w:p w14:paraId="4F303103" w14:textId="77777777" w:rsidR="0037033E" w:rsidRPr="00C13ADA" w:rsidRDefault="0037033E" w:rsidP="0037033E">
          <w:pPr>
            <w:pStyle w:val="TOC2"/>
            <w:rPr>
              <w:rFonts w:ascii="EC Square Sans Cond Pro" w:eastAsiaTheme="minorEastAsia" w:hAnsi="EC Square Sans Cond Pro" w:cstheme="minorBidi"/>
              <w:noProof/>
              <w:sz w:val="22"/>
              <w:szCs w:val="22"/>
            </w:rPr>
          </w:pPr>
          <w:hyperlink w:anchor="_Toc412029134" w:history="1">
            <w:r w:rsidRPr="00C13ADA">
              <w:rPr>
                <w:rStyle w:val="Hyperlink"/>
                <w:rFonts w:ascii="EC Square Sans Cond Pro" w:hAnsi="EC Square Sans Cond Pro"/>
                <w:noProof/>
                <w:sz w:val="22"/>
                <w:lang w:val="en-US"/>
              </w:rPr>
              <w:t>1.</w:t>
            </w:r>
            <w:r w:rsidRPr="00C13ADA">
              <w:rPr>
                <w:rFonts w:ascii="EC Square Sans Cond Pro" w:eastAsiaTheme="minorEastAsia" w:hAnsi="EC Square Sans Cond Pro" w:cstheme="minorBidi"/>
                <w:noProof/>
                <w:sz w:val="22"/>
                <w:szCs w:val="22"/>
              </w:rPr>
              <w:tab/>
            </w:r>
            <w:r w:rsidRPr="00C13ADA">
              <w:rPr>
                <w:rStyle w:val="Hyperlink"/>
                <w:rFonts w:ascii="EC Square Sans Cond Pro" w:hAnsi="EC Square Sans Cond Pro"/>
                <w:noProof/>
                <w:sz w:val="22"/>
                <w:lang w:val="en-US"/>
              </w:rPr>
              <w:t>First conclusion: financing must revolutionize the scale and the impact of current TVET policies</w:t>
            </w:r>
            <w:r w:rsidRPr="00C13ADA">
              <w:rPr>
                <w:rFonts w:ascii="EC Square Sans Cond Pro" w:hAnsi="EC Square Sans Cond Pro"/>
                <w:noProof/>
                <w:webHidden/>
                <w:sz w:val="22"/>
              </w:rPr>
              <w:tab/>
            </w:r>
            <w:r w:rsidRPr="00C13ADA">
              <w:rPr>
                <w:rFonts w:ascii="EC Square Sans Cond Pro" w:hAnsi="EC Square Sans Cond Pro"/>
                <w:noProof/>
                <w:webHidden/>
                <w:sz w:val="22"/>
              </w:rPr>
              <w:fldChar w:fldCharType="begin"/>
            </w:r>
            <w:r w:rsidRPr="00C13ADA">
              <w:rPr>
                <w:rFonts w:ascii="EC Square Sans Cond Pro" w:hAnsi="EC Square Sans Cond Pro"/>
                <w:noProof/>
                <w:webHidden/>
                <w:sz w:val="22"/>
              </w:rPr>
              <w:instrText xml:space="preserve"> PAGEREF _Toc412029134 \h </w:instrText>
            </w:r>
            <w:r w:rsidRPr="00C13ADA">
              <w:rPr>
                <w:rFonts w:ascii="EC Square Sans Cond Pro" w:hAnsi="EC Square Sans Cond Pro"/>
                <w:noProof/>
                <w:webHidden/>
                <w:sz w:val="22"/>
              </w:rPr>
            </w:r>
            <w:r w:rsidRPr="00C13ADA">
              <w:rPr>
                <w:rFonts w:ascii="EC Square Sans Cond Pro" w:hAnsi="EC Square Sans Cond Pro"/>
                <w:noProof/>
                <w:webHidden/>
                <w:sz w:val="22"/>
              </w:rPr>
              <w:fldChar w:fldCharType="separate"/>
            </w:r>
            <w:r w:rsidR="0035608D">
              <w:rPr>
                <w:rFonts w:ascii="EC Square Sans Cond Pro" w:hAnsi="EC Square Sans Cond Pro"/>
                <w:noProof/>
                <w:webHidden/>
                <w:sz w:val="22"/>
              </w:rPr>
              <w:t>17</w:t>
            </w:r>
            <w:r w:rsidRPr="00C13ADA">
              <w:rPr>
                <w:rFonts w:ascii="EC Square Sans Cond Pro" w:hAnsi="EC Square Sans Cond Pro"/>
                <w:noProof/>
                <w:webHidden/>
                <w:sz w:val="22"/>
              </w:rPr>
              <w:fldChar w:fldCharType="end"/>
            </w:r>
          </w:hyperlink>
        </w:p>
        <w:p w14:paraId="06D52F23" w14:textId="77777777" w:rsidR="0037033E" w:rsidRPr="00C13ADA" w:rsidRDefault="0037033E" w:rsidP="0037033E">
          <w:pPr>
            <w:pStyle w:val="TOC2"/>
            <w:rPr>
              <w:rFonts w:ascii="EC Square Sans Cond Pro" w:eastAsiaTheme="minorEastAsia" w:hAnsi="EC Square Sans Cond Pro" w:cstheme="minorBidi"/>
              <w:noProof/>
              <w:sz w:val="22"/>
              <w:szCs w:val="22"/>
            </w:rPr>
          </w:pPr>
          <w:hyperlink w:anchor="_Toc412029135" w:history="1">
            <w:r w:rsidRPr="00C13ADA">
              <w:rPr>
                <w:rStyle w:val="Hyperlink"/>
                <w:rFonts w:ascii="EC Square Sans Cond Pro" w:hAnsi="EC Square Sans Cond Pro"/>
                <w:noProof/>
                <w:sz w:val="22"/>
                <w:lang w:val="en-US"/>
              </w:rPr>
              <w:t>2.</w:t>
            </w:r>
            <w:r w:rsidRPr="00C13ADA">
              <w:rPr>
                <w:rFonts w:ascii="EC Square Sans Cond Pro" w:eastAsiaTheme="minorEastAsia" w:hAnsi="EC Square Sans Cond Pro" w:cstheme="minorBidi"/>
                <w:noProof/>
                <w:sz w:val="22"/>
                <w:szCs w:val="22"/>
              </w:rPr>
              <w:tab/>
            </w:r>
            <w:r w:rsidRPr="00C13ADA">
              <w:rPr>
                <w:rStyle w:val="Hyperlink"/>
                <w:rFonts w:ascii="EC Square Sans Cond Pro" w:hAnsi="EC Square Sans Cond Pro"/>
                <w:noProof/>
                <w:sz w:val="22"/>
                <w:lang w:val="en-US"/>
              </w:rPr>
              <w:t>Second conclusion: financing should primarily target the actual and future skills needs of the labour market</w:t>
            </w:r>
            <w:r w:rsidRPr="00C13ADA">
              <w:rPr>
                <w:rFonts w:ascii="EC Square Sans Cond Pro" w:hAnsi="EC Square Sans Cond Pro"/>
                <w:noProof/>
                <w:webHidden/>
                <w:sz w:val="22"/>
              </w:rPr>
              <w:tab/>
            </w:r>
            <w:r w:rsidRPr="00C13ADA">
              <w:rPr>
                <w:rFonts w:ascii="EC Square Sans Cond Pro" w:hAnsi="EC Square Sans Cond Pro"/>
                <w:noProof/>
                <w:webHidden/>
                <w:sz w:val="22"/>
              </w:rPr>
              <w:fldChar w:fldCharType="begin"/>
            </w:r>
            <w:r w:rsidRPr="00C13ADA">
              <w:rPr>
                <w:rFonts w:ascii="EC Square Sans Cond Pro" w:hAnsi="EC Square Sans Cond Pro"/>
                <w:noProof/>
                <w:webHidden/>
                <w:sz w:val="22"/>
              </w:rPr>
              <w:instrText xml:space="preserve"> PAGEREF _Toc412029135 \h </w:instrText>
            </w:r>
            <w:r w:rsidRPr="00C13ADA">
              <w:rPr>
                <w:rFonts w:ascii="EC Square Sans Cond Pro" w:hAnsi="EC Square Sans Cond Pro"/>
                <w:noProof/>
                <w:webHidden/>
                <w:sz w:val="22"/>
              </w:rPr>
            </w:r>
            <w:r w:rsidRPr="00C13ADA">
              <w:rPr>
                <w:rFonts w:ascii="EC Square Sans Cond Pro" w:hAnsi="EC Square Sans Cond Pro"/>
                <w:noProof/>
                <w:webHidden/>
                <w:sz w:val="22"/>
              </w:rPr>
              <w:fldChar w:fldCharType="separate"/>
            </w:r>
            <w:r w:rsidR="0035608D">
              <w:rPr>
                <w:rFonts w:ascii="EC Square Sans Cond Pro" w:hAnsi="EC Square Sans Cond Pro"/>
                <w:noProof/>
                <w:webHidden/>
                <w:sz w:val="22"/>
              </w:rPr>
              <w:t>18</w:t>
            </w:r>
            <w:r w:rsidRPr="00C13ADA">
              <w:rPr>
                <w:rFonts w:ascii="EC Square Sans Cond Pro" w:hAnsi="EC Square Sans Cond Pro"/>
                <w:noProof/>
                <w:webHidden/>
                <w:sz w:val="22"/>
              </w:rPr>
              <w:fldChar w:fldCharType="end"/>
            </w:r>
          </w:hyperlink>
        </w:p>
        <w:p w14:paraId="3B7E0C89" w14:textId="77777777" w:rsidR="0037033E" w:rsidRPr="00C13ADA" w:rsidRDefault="0037033E" w:rsidP="0037033E">
          <w:pPr>
            <w:pStyle w:val="TOC2"/>
            <w:rPr>
              <w:rFonts w:ascii="EC Square Sans Cond Pro" w:eastAsiaTheme="minorEastAsia" w:hAnsi="EC Square Sans Cond Pro" w:cstheme="minorBidi"/>
              <w:noProof/>
              <w:sz w:val="22"/>
              <w:szCs w:val="22"/>
            </w:rPr>
          </w:pPr>
          <w:hyperlink w:anchor="_Toc412029136" w:history="1">
            <w:r w:rsidRPr="00C13ADA">
              <w:rPr>
                <w:rStyle w:val="Hyperlink"/>
                <w:rFonts w:ascii="EC Square Sans Cond Pro" w:hAnsi="EC Square Sans Cond Pro"/>
                <w:noProof/>
                <w:sz w:val="22"/>
                <w:lang w:val="en-US"/>
              </w:rPr>
              <w:t>3.</w:t>
            </w:r>
            <w:r w:rsidRPr="00C13ADA">
              <w:rPr>
                <w:rFonts w:ascii="EC Square Sans Cond Pro" w:eastAsiaTheme="minorEastAsia" w:hAnsi="EC Square Sans Cond Pro" w:cstheme="minorBidi"/>
                <w:noProof/>
                <w:sz w:val="22"/>
                <w:szCs w:val="22"/>
              </w:rPr>
              <w:tab/>
            </w:r>
            <w:r w:rsidRPr="00C13ADA">
              <w:rPr>
                <w:rStyle w:val="Hyperlink"/>
                <w:rFonts w:ascii="EC Square Sans Cond Pro" w:hAnsi="EC Square Sans Cond Pro"/>
                <w:noProof/>
                <w:sz w:val="22"/>
                <w:lang w:val="en-US"/>
              </w:rPr>
              <w:t>Third conclusion: financing must be targeted on skills development that meets the standards and requirements of a public utility training</w:t>
            </w:r>
            <w:r w:rsidRPr="00C13ADA">
              <w:rPr>
                <w:rFonts w:ascii="EC Square Sans Cond Pro" w:hAnsi="EC Square Sans Cond Pro"/>
                <w:noProof/>
                <w:webHidden/>
                <w:sz w:val="22"/>
              </w:rPr>
              <w:tab/>
            </w:r>
            <w:r w:rsidRPr="00C13ADA">
              <w:rPr>
                <w:rFonts w:ascii="EC Square Sans Cond Pro" w:hAnsi="EC Square Sans Cond Pro"/>
                <w:noProof/>
                <w:webHidden/>
                <w:sz w:val="22"/>
              </w:rPr>
              <w:fldChar w:fldCharType="begin"/>
            </w:r>
            <w:r w:rsidRPr="00C13ADA">
              <w:rPr>
                <w:rFonts w:ascii="EC Square Sans Cond Pro" w:hAnsi="EC Square Sans Cond Pro"/>
                <w:noProof/>
                <w:webHidden/>
                <w:sz w:val="22"/>
              </w:rPr>
              <w:instrText xml:space="preserve"> PAGEREF _Toc412029136 \h </w:instrText>
            </w:r>
            <w:r w:rsidRPr="00C13ADA">
              <w:rPr>
                <w:rFonts w:ascii="EC Square Sans Cond Pro" w:hAnsi="EC Square Sans Cond Pro"/>
                <w:noProof/>
                <w:webHidden/>
                <w:sz w:val="22"/>
              </w:rPr>
            </w:r>
            <w:r w:rsidRPr="00C13ADA">
              <w:rPr>
                <w:rFonts w:ascii="EC Square Sans Cond Pro" w:hAnsi="EC Square Sans Cond Pro"/>
                <w:noProof/>
                <w:webHidden/>
                <w:sz w:val="22"/>
              </w:rPr>
              <w:fldChar w:fldCharType="separate"/>
            </w:r>
            <w:r w:rsidR="0035608D">
              <w:rPr>
                <w:rFonts w:ascii="EC Square Sans Cond Pro" w:hAnsi="EC Square Sans Cond Pro"/>
                <w:noProof/>
                <w:webHidden/>
                <w:sz w:val="22"/>
              </w:rPr>
              <w:t>18</w:t>
            </w:r>
            <w:r w:rsidRPr="00C13ADA">
              <w:rPr>
                <w:rFonts w:ascii="EC Square Sans Cond Pro" w:hAnsi="EC Square Sans Cond Pro"/>
                <w:noProof/>
                <w:webHidden/>
                <w:sz w:val="22"/>
              </w:rPr>
              <w:fldChar w:fldCharType="end"/>
            </w:r>
          </w:hyperlink>
        </w:p>
        <w:p w14:paraId="6DB3ADCC" w14:textId="77777777" w:rsidR="0037033E" w:rsidRPr="00C13ADA" w:rsidRDefault="0037033E" w:rsidP="0037033E">
          <w:pPr>
            <w:pStyle w:val="TOC2"/>
            <w:rPr>
              <w:rFonts w:ascii="EC Square Sans Cond Pro" w:eastAsiaTheme="minorEastAsia" w:hAnsi="EC Square Sans Cond Pro" w:cstheme="minorBidi"/>
              <w:noProof/>
              <w:sz w:val="22"/>
              <w:szCs w:val="22"/>
            </w:rPr>
          </w:pPr>
          <w:hyperlink w:anchor="_Toc412029137" w:history="1">
            <w:r w:rsidRPr="00C13ADA">
              <w:rPr>
                <w:rStyle w:val="Hyperlink"/>
                <w:rFonts w:ascii="EC Square Sans Cond Pro" w:hAnsi="EC Square Sans Cond Pro"/>
                <w:noProof/>
                <w:sz w:val="22"/>
                <w:lang w:val="en-US"/>
              </w:rPr>
              <w:t>4.</w:t>
            </w:r>
            <w:r w:rsidRPr="00C13ADA">
              <w:rPr>
                <w:rFonts w:ascii="EC Square Sans Cond Pro" w:eastAsiaTheme="minorEastAsia" w:hAnsi="EC Square Sans Cond Pro" w:cstheme="minorBidi"/>
                <w:noProof/>
                <w:sz w:val="22"/>
                <w:szCs w:val="22"/>
              </w:rPr>
              <w:tab/>
            </w:r>
            <w:r w:rsidRPr="00C13ADA">
              <w:rPr>
                <w:rStyle w:val="Hyperlink"/>
                <w:rFonts w:ascii="EC Square Sans Cond Pro" w:hAnsi="EC Square Sans Cond Pro"/>
                <w:noProof/>
                <w:sz w:val="22"/>
                <w:lang w:val="en-US"/>
              </w:rPr>
              <w:t>To conclude</w:t>
            </w:r>
            <w:r w:rsidRPr="00C13ADA">
              <w:rPr>
                <w:rFonts w:ascii="EC Square Sans Cond Pro" w:hAnsi="EC Square Sans Cond Pro"/>
                <w:noProof/>
                <w:webHidden/>
                <w:sz w:val="22"/>
              </w:rPr>
              <w:tab/>
            </w:r>
            <w:r w:rsidRPr="00C13ADA">
              <w:rPr>
                <w:rFonts w:ascii="EC Square Sans Cond Pro" w:hAnsi="EC Square Sans Cond Pro"/>
                <w:noProof/>
                <w:webHidden/>
                <w:sz w:val="22"/>
              </w:rPr>
              <w:fldChar w:fldCharType="begin"/>
            </w:r>
            <w:r w:rsidRPr="00C13ADA">
              <w:rPr>
                <w:rFonts w:ascii="EC Square Sans Cond Pro" w:hAnsi="EC Square Sans Cond Pro"/>
                <w:noProof/>
                <w:webHidden/>
                <w:sz w:val="22"/>
              </w:rPr>
              <w:instrText xml:space="preserve"> PAGEREF _Toc412029137 \h </w:instrText>
            </w:r>
            <w:r w:rsidRPr="00C13ADA">
              <w:rPr>
                <w:rFonts w:ascii="EC Square Sans Cond Pro" w:hAnsi="EC Square Sans Cond Pro"/>
                <w:noProof/>
                <w:webHidden/>
                <w:sz w:val="22"/>
              </w:rPr>
            </w:r>
            <w:r w:rsidRPr="00C13ADA">
              <w:rPr>
                <w:rFonts w:ascii="EC Square Sans Cond Pro" w:hAnsi="EC Square Sans Cond Pro"/>
                <w:noProof/>
                <w:webHidden/>
                <w:sz w:val="22"/>
              </w:rPr>
              <w:fldChar w:fldCharType="separate"/>
            </w:r>
            <w:r w:rsidR="0035608D">
              <w:rPr>
                <w:rFonts w:ascii="EC Square Sans Cond Pro" w:hAnsi="EC Square Sans Cond Pro"/>
                <w:noProof/>
                <w:webHidden/>
                <w:sz w:val="22"/>
              </w:rPr>
              <w:t>19</w:t>
            </w:r>
            <w:r w:rsidRPr="00C13ADA">
              <w:rPr>
                <w:rFonts w:ascii="EC Square Sans Cond Pro" w:hAnsi="EC Square Sans Cond Pro"/>
                <w:noProof/>
                <w:webHidden/>
                <w:sz w:val="22"/>
              </w:rPr>
              <w:fldChar w:fldCharType="end"/>
            </w:r>
          </w:hyperlink>
        </w:p>
        <w:p w14:paraId="211F56A2" w14:textId="77777777" w:rsidR="0037033E" w:rsidRPr="00C13ADA" w:rsidRDefault="0037033E" w:rsidP="0037033E">
          <w:pPr>
            <w:pStyle w:val="TOC1"/>
            <w:rPr>
              <w:rFonts w:ascii="EC Square Sans Cond Pro" w:eastAsiaTheme="minorEastAsia" w:hAnsi="EC Square Sans Cond Pro" w:cstheme="minorBidi"/>
              <w:smallCaps/>
              <w:noProof/>
              <w:sz w:val="22"/>
              <w:szCs w:val="22"/>
            </w:rPr>
          </w:pPr>
          <w:hyperlink w:anchor="_Toc412029138" w:history="1">
            <w:r w:rsidRPr="00C13ADA">
              <w:rPr>
                <w:rStyle w:val="Hyperlink"/>
                <w:rFonts w:ascii="EC Square Sans Cond Pro" w:hAnsi="EC Square Sans Cond Pro"/>
                <w:noProof/>
                <w:sz w:val="22"/>
                <w:lang w:val="en-US"/>
              </w:rPr>
              <w:t>Annex 1. Seminar agenda</w:t>
            </w:r>
            <w:r w:rsidRPr="00C13ADA">
              <w:rPr>
                <w:rFonts w:ascii="EC Square Sans Cond Pro" w:hAnsi="EC Square Sans Cond Pro"/>
                <w:noProof/>
                <w:webHidden/>
                <w:sz w:val="22"/>
              </w:rPr>
              <w:tab/>
            </w:r>
            <w:r w:rsidRPr="00C13ADA">
              <w:rPr>
                <w:rFonts w:ascii="EC Square Sans Cond Pro" w:hAnsi="EC Square Sans Cond Pro"/>
                <w:noProof/>
                <w:webHidden/>
                <w:sz w:val="22"/>
              </w:rPr>
              <w:fldChar w:fldCharType="begin"/>
            </w:r>
            <w:r w:rsidRPr="00C13ADA">
              <w:rPr>
                <w:rFonts w:ascii="EC Square Sans Cond Pro" w:hAnsi="EC Square Sans Cond Pro"/>
                <w:noProof/>
                <w:webHidden/>
                <w:sz w:val="22"/>
              </w:rPr>
              <w:instrText xml:space="preserve"> PAGEREF _Toc412029138 \h </w:instrText>
            </w:r>
            <w:r w:rsidRPr="00C13ADA">
              <w:rPr>
                <w:rFonts w:ascii="EC Square Sans Cond Pro" w:hAnsi="EC Square Sans Cond Pro"/>
                <w:noProof/>
                <w:webHidden/>
                <w:sz w:val="22"/>
              </w:rPr>
            </w:r>
            <w:r w:rsidRPr="00C13ADA">
              <w:rPr>
                <w:rFonts w:ascii="EC Square Sans Cond Pro" w:hAnsi="EC Square Sans Cond Pro"/>
                <w:noProof/>
                <w:webHidden/>
                <w:sz w:val="22"/>
              </w:rPr>
              <w:fldChar w:fldCharType="separate"/>
            </w:r>
            <w:r w:rsidR="0035608D">
              <w:rPr>
                <w:rFonts w:ascii="EC Square Sans Cond Pro" w:hAnsi="EC Square Sans Cond Pro"/>
                <w:noProof/>
                <w:webHidden/>
                <w:sz w:val="22"/>
              </w:rPr>
              <w:t>20</w:t>
            </w:r>
            <w:r w:rsidRPr="00C13ADA">
              <w:rPr>
                <w:rFonts w:ascii="EC Square Sans Cond Pro" w:hAnsi="EC Square Sans Cond Pro"/>
                <w:noProof/>
                <w:webHidden/>
                <w:sz w:val="22"/>
              </w:rPr>
              <w:fldChar w:fldCharType="end"/>
            </w:r>
          </w:hyperlink>
        </w:p>
        <w:p w14:paraId="4A4B5181" w14:textId="77777777" w:rsidR="0037033E" w:rsidRDefault="0037033E" w:rsidP="0037033E">
          <w:pPr>
            <w:pStyle w:val="TOC1"/>
            <w:rPr>
              <w:rFonts w:asciiTheme="minorHAnsi" w:eastAsiaTheme="minorEastAsia" w:hAnsiTheme="minorHAnsi" w:cstheme="minorBidi"/>
              <w:smallCaps/>
              <w:noProof/>
              <w:szCs w:val="22"/>
            </w:rPr>
          </w:pPr>
          <w:hyperlink w:anchor="_Toc412029139" w:history="1">
            <w:r w:rsidRPr="00C13ADA">
              <w:rPr>
                <w:rStyle w:val="Hyperlink"/>
                <w:rFonts w:ascii="EC Square Sans Cond Pro" w:hAnsi="EC Square Sans Cond Pro"/>
                <w:noProof/>
                <w:sz w:val="22"/>
                <w:lang w:val="en-US"/>
              </w:rPr>
              <w:t>Annex 2. List of participants</w:t>
            </w:r>
            <w:r w:rsidRPr="00C13ADA">
              <w:rPr>
                <w:rFonts w:ascii="EC Square Sans Cond Pro" w:hAnsi="EC Square Sans Cond Pro"/>
                <w:noProof/>
                <w:webHidden/>
                <w:sz w:val="22"/>
              </w:rPr>
              <w:tab/>
            </w:r>
            <w:r w:rsidRPr="00C13ADA">
              <w:rPr>
                <w:rFonts w:ascii="EC Square Sans Cond Pro" w:hAnsi="EC Square Sans Cond Pro"/>
                <w:noProof/>
                <w:webHidden/>
                <w:sz w:val="22"/>
              </w:rPr>
              <w:fldChar w:fldCharType="begin"/>
            </w:r>
            <w:r w:rsidRPr="00C13ADA">
              <w:rPr>
                <w:rFonts w:ascii="EC Square Sans Cond Pro" w:hAnsi="EC Square Sans Cond Pro"/>
                <w:noProof/>
                <w:webHidden/>
                <w:sz w:val="22"/>
              </w:rPr>
              <w:instrText xml:space="preserve"> PAGEREF _Toc412029139 \h </w:instrText>
            </w:r>
            <w:r w:rsidRPr="00C13ADA">
              <w:rPr>
                <w:rFonts w:ascii="EC Square Sans Cond Pro" w:hAnsi="EC Square Sans Cond Pro"/>
                <w:noProof/>
                <w:webHidden/>
                <w:sz w:val="22"/>
              </w:rPr>
            </w:r>
            <w:r w:rsidRPr="00C13ADA">
              <w:rPr>
                <w:rFonts w:ascii="EC Square Sans Cond Pro" w:hAnsi="EC Square Sans Cond Pro"/>
                <w:noProof/>
                <w:webHidden/>
                <w:sz w:val="22"/>
              </w:rPr>
              <w:fldChar w:fldCharType="separate"/>
            </w:r>
            <w:r w:rsidR="0035608D">
              <w:rPr>
                <w:rFonts w:ascii="EC Square Sans Cond Pro" w:hAnsi="EC Square Sans Cond Pro"/>
                <w:noProof/>
                <w:webHidden/>
                <w:sz w:val="22"/>
              </w:rPr>
              <w:t>21</w:t>
            </w:r>
            <w:r w:rsidRPr="00C13ADA">
              <w:rPr>
                <w:rFonts w:ascii="EC Square Sans Cond Pro" w:hAnsi="EC Square Sans Cond Pro"/>
                <w:noProof/>
                <w:webHidden/>
                <w:sz w:val="22"/>
              </w:rPr>
              <w:fldChar w:fldCharType="end"/>
            </w:r>
          </w:hyperlink>
        </w:p>
        <w:p w14:paraId="468294BC" w14:textId="77777777" w:rsidR="0037033E" w:rsidRDefault="0037033E" w:rsidP="0037033E">
          <w:r>
            <w:fldChar w:fldCharType="end"/>
          </w:r>
        </w:p>
      </w:sdtContent>
    </w:sdt>
    <w:p w14:paraId="6906DB9F" w14:textId="77777777" w:rsidR="00623ED0" w:rsidRDefault="00623ED0" w:rsidP="00213AE8">
      <w:pPr>
        <w:rPr>
          <w:rFonts w:ascii="Verdana" w:hAnsi="Verdana"/>
          <w:sz w:val="16"/>
          <w:szCs w:val="16"/>
          <w:lang w:val="en-GB"/>
        </w:rPr>
      </w:pPr>
    </w:p>
    <w:p w14:paraId="6906DBA0" w14:textId="77777777" w:rsidR="00623ED0" w:rsidRDefault="00623ED0" w:rsidP="00213AE8">
      <w:pPr>
        <w:rPr>
          <w:rFonts w:ascii="Verdana" w:hAnsi="Verdana"/>
          <w:sz w:val="16"/>
          <w:szCs w:val="16"/>
          <w:lang w:val="en-GB"/>
        </w:rPr>
      </w:pPr>
    </w:p>
    <w:p w14:paraId="6906DBA1" w14:textId="77777777" w:rsidR="00623ED0" w:rsidRDefault="00623ED0" w:rsidP="00213AE8">
      <w:pPr>
        <w:rPr>
          <w:rFonts w:ascii="Verdana" w:hAnsi="Verdana"/>
          <w:sz w:val="16"/>
          <w:szCs w:val="16"/>
          <w:lang w:val="en-GB"/>
        </w:rPr>
      </w:pPr>
    </w:p>
    <w:p w14:paraId="6906DBA2" w14:textId="77777777" w:rsidR="00623ED0" w:rsidRDefault="00623ED0" w:rsidP="00213AE8">
      <w:pPr>
        <w:rPr>
          <w:rFonts w:ascii="Verdana" w:hAnsi="Verdana"/>
          <w:sz w:val="16"/>
          <w:szCs w:val="16"/>
          <w:lang w:val="en-GB"/>
        </w:rPr>
      </w:pPr>
    </w:p>
    <w:p w14:paraId="6906DBA3" w14:textId="77777777" w:rsidR="00623ED0" w:rsidRDefault="00623ED0" w:rsidP="00213AE8">
      <w:pPr>
        <w:rPr>
          <w:rFonts w:ascii="Verdana" w:hAnsi="Verdana"/>
          <w:sz w:val="16"/>
          <w:szCs w:val="16"/>
          <w:lang w:val="en-GB"/>
        </w:rPr>
      </w:pPr>
    </w:p>
    <w:p w14:paraId="6906DBA4" w14:textId="77777777" w:rsidR="00623ED0" w:rsidRDefault="00623ED0" w:rsidP="00213AE8">
      <w:pPr>
        <w:rPr>
          <w:rFonts w:ascii="Verdana" w:hAnsi="Verdana"/>
          <w:sz w:val="16"/>
          <w:szCs w:val="16"/>
          <w:lang w:val="en-GB"/>
        </w:rPr>
      </w:pPr>
    </w:p>
    <w:p w14:paraId="6906DBA5" w14:textId="77777777" w:rsidR="00FB177B" w:rsidRDefault="00FB177B" w:rsidP="00213AE8">
      <w:pPr>
        <w:rPr>
          <w:rFonts w:ascii="Verdana" w:hAnsi="Verdana"/>
          <w:sz w:val="16"/>
          <w:szCs w:val="16"/>
          <w:lang w:val="en-GB"/>
        </w:rPr>
      </w:pPr>
    </w:p>
    <w:p w14:paraId="6906DBA6" w14:textId="77777777" w:rsidR="00C026B8" w:rsidRDefault="00C026B8" w:rsidP="00213AE8">
      <w:pPr>
        <w:rPr>
          <w:rFonts w:ascii="Verdana" w:hAnsi="Verdana"/>
          <w:sz w:val="16"/>
          <w:szCs w:val="16"/>
          <w:lang w:val="en-GB"/>
        </w:rPr>
      </w:pPr>
    </w:p>
    <w:p w14:paraId="6906DBA7" w14:textId="77777777" w:rsidR="00C026B8" w:rsidRDefault="00C026B8" w:rsidP="00213AE8">
      <w:pPr>
        <w:rPr>
          <w:rFonts w:ascii="Verdana" w:hAnsi="Verdana"/>
          <w:sz w:val="16"/>
          <w:szCs w:val="16"/>
          <w:lang w:val="en-GB"/>
        </w:rPr>
      </w:pPr>
    </w:p>
    <w:p w14:paraId="7781B193" w14:textId="77777777" w:rsidR="0037033E" w:rsidRPr="0037033E" w:rsidRDefault="0037033E" w:rsidP="0037033E">
      <w:pPr>
        <w:keepNext/>
        <w:pBdr>
          <w:bottom w:val="single" w:sz="2" w:space="5" w:color="auto"/>
        </w:pBdr>
        <w:tabs>
          <w:tab w:val="left" w:pos="510"/>
        </w:tabs>
        <w:suppressAutoHyphens/>
        <w:spacing w:after="60"/>
        <w:ind w:left="510" w:hanging="510"/>
        <w:jc w:val="left"/>
        <w:outlineLvl w:val="0"/>
        <w:rPr>
          <w:rFonts w:ascii="EC Square Sans Cond Pro" w:hAnsi="EC Square Sans Cond Pro"/>
          <w:b/>
          <w:caps/>
          <w:kern w:val="28"/>
          <w:lang w:val="en-US" w:eastAsia="fr-FR"/>
        </w:rPr>
      </w:pPr>
      <w:bookmarkStart w:id="0" w:name="_Toc412029121"/>
      <w:r w:rsidRPr="0037033E">
        <w:rPr>
          <w:rFonts w:ascii="EC Square Sans Cond Pro" w:hAnsi="EC Square Sans Cond Pro"/>
          <w:b/>
          <w:caps/>
          <w:kern w:val="28"/>
          <w:lang w:val="en-US" w:eastAsia="fr-FR"/>
        </w:rPr>
        <w:t>Foreword</w:t>
      </w:r>
      <w:bookmarkEnd w:id="0"/>
    </w:p>
    <w:p w14:paraId="45865967" w14:textId="77777777" w:rsidR="0037033E" w:rsidRPr="0037033E" w:rsidRDefault="0037033E" w:rsidP="0037033E">
      <w:pPr>
        <w:numPr>
          <w:ilvl w:val="0"/>
          <w:numId w:val="33"/>
        </w:numPr>
        <w:spacing w:before="120" w:after="120"/>
        <w:ind w:left="0" w:firstLine="0"/>
        <w:rPr>
          <w:rFonts w:ascii="EC Square Sans Cond Pro" w:hAnsi="EC Square Sans Cond Pro"/>
          <w:sz w:val="22"/>
          <w:szCs w:val="22"/>
          <w:lang w:val="en-GB"/>
        </w:rPr>
      </w:pPr>
      <w:r w:rsidRPr="0037033E">
        <w:rPr>
          <w:rFonts w:ascii="EC Square Sans Cond Pro" w:hAnsi="EC Square Sans Cond Pro"/>
          <w:sz w:val="22"/>
          <w:szCs w:val="22"/>
          <w:lang w:val="en-GB"/>
        </w:rPr>
        <w:t xml:space="preserve">There is a consensus between the governments of developing countries and bilateral and multilateral technical and financial partners on the urgency to develop TVET. Nevertheless, reflecting on this question raises three main issues: </w:t>
      </w:r>
    </w:p>
    <w:p w14:paraId="4E20932B" w14:textId="77777777" w:rsidR="0037033E" w:rsidRPr="0037033E" w:rsidRDefault="0037033E" w:rsidP="0037033E">
      <w:pPr>
        <w:numPr>
          <w:ilvl w:val="0"/>
          <w:numId w:val="39"/>
        </w:numPr>
        <w:spacing w:before="120" w:after="0"/>
        <w:ind w:left="714" w:hanging="357"/>
        <w:contextualSpacing/>
        <w:rPr>
          <w:rFonts w:ascii="EC Square Sans Cond Pro" w:hAnsi="EC Square Sans Cond Pro"/>
          <w:sz w:val="22"/>
          <w:szCs w:val="22"/>
          <w:lang w:val="en-US" w:eastAsia="fr-FR"/>
        </w:rPr>
      </w:pPr>
      <w:r w:rsidRPr="0037033E">
        <w:rPr>
          <w:rFonts w:ascii="EC Square Sans Cond Pro" w:hAnsi="EC Square Sans Cond Pro"/>
          <w:sz w:val="22"/>
          <w:szCs w:val="22"/>
          <w:lang w:val="en-US" w:eastAsia="fr-FR"/>
        </w:rPr>
        <w:t xml:space="preserve">TVET is largely underfunded: this is particularly true in Sub-Saharan Africa where </w:t>
      </w:r>
      <w:r w:rsidRPr="0037033E">
        <w:rPr>
          <w:rFonts w:ascii="EC Square Sans Cond Pro" w:hAnsi="EC Square Sans Cond Pro"/>
          <w:sz w:val="22"/>
          <w:szCs w:val="22"/>
          <w:lang w:val="en-GB" w:eastAsia="fr-FR"/>
        </w:rPr>
        <w:t xml:space="preserve">the enrolment rate in formal TVET at secondary level is 5% or less, and the percentage of public expenditure dedicated to TVET </w:t>
      </w:r>
      <w:r w:rsidRPr="0037033E">
        <w:rPr>
          <w:rFonts w:ascii="EC Square Sans Cond Pro" w:hAnsi="EC Square Sans Cond Pro"/>
          <w:sz w:val="22"/>
          <w:szCs w:val="22"/>
          <w:lang w:val="en-US" w:eastAsia="fr-FR"/>
        </w:rPr>
        <w:t>very low (between 2 and 6% in Sub-Saharan Africa (OECD/BAD; 2008));</w:t>
      </w:r>
    </w:p>
    <w:p w14:paraId="52BAAECA" w14:textId="77777777" w:rsidR="0037033E" w:rsidRPr="0037033E" w:rsidRDefault="0037033E" w:rsidP="0037033E">
      <w:pPr>
        <w:numPr>
          <w:ilvl w:val="0"/>
          <w:numId w:val="39"/>
        </w:numPr>
        <w:spacing w:before="120" w:after="0"/>
        <w:ind w:left="714" w:hanging="357"/>
        <w:contextualSpacing/>
        <w:rPr>
          <w:rFonts w:ascii="EC Square Sans Cond Pro" w:hAnsi="EC Square Sans Cond Pro"/>
          <w:sz w:val="22"/>
          <w:szCs w:val="22"/>
          <w:lang w:val="en-US" w:eastAsia="fr-FR"/>
        </w:rPr>
      </w:pPr>
      <w:proofErr w:type="gramStart"/>
      <w:r w:rsidRPr="0037033E">
        <w:rPr>
          <w:rFonts w:ascii="EC Square Sans Cond Pro" w:hAnsi="EC Square Sans Cond Pro"/>
          <w:sz w:val="22"/>
          <w:szCs w:val="22"/>
          <w:lang w:val="en-US" w:eastAsia="fr-FR"/>
        </w:rPr>
        <w:t>the</w:t>
      </w:r>
      <w:proofErr w:type="gramEnd"/>
      <w:r w:rsidRPr="0037033E">
        <w:rPr>
          <w:rFonts w:ascii="EC Square Sans Cond Pro" w:hAnsi="EC Square Sans Cond Pro"/>
          <w:sz w:val="22"/>
          <w:szCs w:val="22"/>
          <w:lang w:val="en-US" w:eastAsia="fr-FR"/>
        </w:rPr>
        <w:t xml:space="preserve"> concept of TVET itself is evolving: reflecting on the financing issue raises the question of the pathways and means of acquiring skills that should be taken into account. In the past five years, there has been a paradigm shift from traditional TVET systems towards a more holistic and inclusive concept of technical and vocational skills development (TVSD) that acknowledges the diversity of training provision and pathways of acquiring skills (formal, non-formal, informal) ;</w:t>
      </w:r>
    </w:p>
    <w:p w14:paraId="5ED050E0" w14:textId="77777777" w:rsidR="0037033E" w:rsidRPr="0037033E" w:rsidRDefault="0037033E" w:rsidP="0037033E">
      <w:pPr>
        <w:numPr>
          <w:ilvl w:val="0"/>
          <w:numId w:val="39"/>
        </w:numPr>
        <w:spacing w:before="120" w:after="0"/>
        <w:ind w:left="714" w:hanging="357"/>
        <w:contextualSpacing/>
        <w:rPr>
          <w:rFonts w:ascii="EC Square Sans Cond Pro" w:hAnsi="EC Square Sans Cond Pro"/>
          <w:sz w:val="22"/>
          <w:szCs w:val="22"/>
          <w:lang w:val="en-US" w:eastAsia="fr-FR"/>
        </w:rPr>
      </w:pPr>
      <w:proofErr w:type="gramStart"/>
      <w:r w:rsidRPr="0037033E">
        <w:rPr>
          <w:rFonts w:ascii="EC Square Sans Cond Pro" w:hAnsi="EC Square Sans Cond Pro"/>
          <w:sz w:val="22"/>
          <w:szCs w:val="22"/>
          <w:lang w:val="en-US" w:eastAsia="fr-FR"/>
        </w:rPr>
        <w:t>this</w:t>
      </w:r>
      <w:proofErr w:type="gramEnd"/>
      <w:r w:rsidRPr="0037033E">
        <w:rPr>
          <w:rFonts w:ascii="EC Square Sans Cond Pro" w:hAnsi="EC Square Sans Cond Pro"/>
          <w:sz w:val="22"/>
          <w:szCs w:val="22"/>
          <w:lang w:val="en-US" w:eastAsia="fr-FR"/>
        </w:rPr>
        <w:t xml:space="preserve"> new concept of TVSD requires to analyze the financing issue with regards to the results it achieves, and therefore to conduct a cost-effectiveness analysis of the measures and actions to be financed. </w:t>
      </w:r>
    </w:p>
    <w:p w14:paraId="78BB84E0" w14:textId="77777777" w:rsidR="0037033E" w:rsidRPr="0037033E" w:rsidRDefault="0037033E" w:rsidP="0037033E">
      <w:pPr>
        <w:numPr>
          <w:ilvl w:val="0"/>
          <w:numId w:val="33"/>
        </w:numPr>
        <w:spacing w:before="120" w:after="120"/>
        <w:ind w:left="0" w:firstLine="0"/>
        <w:rPr>
          <w:rFonts w:ascii="EC Square Sans Cond Pro" w:hAnsi="EC Square Sans Cond Pro"/>
          <w:sz w:val="22"/>
          <w:szCs w:val="22"/>
          <w:lang w:val="en-GB"/>
        </w:rPr>
      </w:pPr>
      <w:r w:rsidRPr="0037033E">
        <w:rPr>
          <w:rFonts w:ascii="EC Square Sans Cond Pro" w:hAnsi="EC Square Sans Cond Pro"/>
          <w:sz w:val="22"/>
          <w:szCs w:val="22"/>
          <w:lang w:val="en-GB"/>
        </w:rPr>
        <w:t>The seminar “Financing TVET: main issues for an effective policy in development cooperation” takes into account this shift from Technical Vocational Education and Training (TVET) to Skills Development (SD). It addresses the central and increasingly recognized role of TVET/SD financing in ensuring effective acquisition of technical and vocational skills in and outside formal education and training systems.</w:t>
      </w:r>
    </w:p>
    <w:p w14:paraId="4CE58DF8" w14:textId="77777777" w:rsidR="0037033E" w:rsidRPr="0037033E" w:rsidRDefault="0037033E" w:rsidP="0037033E">
      <w:pPr>
        <w:numPr>
          <w:ilvl w:val="0"/>
          <w:numId w:val="33"/>
        </w:numPr>
        <w:spacing w:before="120" w:after="120"/>
        <w:ind w:left="0" w:firstLine="0"/>
        <w:rPr>
          <w:rFonts w:ascii="EC Square Sans Cond Pro" w:hAnsi="EC Square Sans Cond Pro"/>
          <w:sz w:val="22"/>
          <w:szCs w:val="22"/>
          <w:lang w:val="en-GB"/>
        </w:rPr>
      </w:pPr>
      <w:r w:rsidRPr="0037033E">
        <w:rPr>
          <w:rFonts w:ascii="EC Square Sans Cond Pro" w:hAnsi="EC Square Sans Cond Pro"/>
          <w:sz w:val="22"/>
          <w:szCs w:val="22"/>
          <w:lang w:val="en-GB"/>
        </w:rPr>
        <w:t>This seminar was based on earlier discussion between ESIP staff and TVET experts. The objective of the seminar was :</w:t>
      </w:r>
    </w:p>
    <w:p w14:paraId="1D844208" w14:textId="77777777" w:rsidR="0037033E" w:rsidRPr="0037033E" w:rsidRDefault="0037033E" w:rsidP="0037033E">
      <w:pPr>
        <w:numPr>
          <w:ilvl w:val="0"/>
          <w:numId w:val="39"/>
        </w:numPr>
        <w:spacing w:before="120" w:after="120"/>
        <w:rPr>
          <w:rFonts w:ascii="EC Square Sans Cond Pro" w:hAnsi="EC Square Sans Cond Pro"/>
          <w:sz w:val="22"/>
          <w:szCs w:val="22"/>
          <w:lang w:val="en-GB"/>
        </w:rPr>
      </w:pPr>
      <w:r w:rsidRPr="0037033E">
        <w:rPr>
          <w:rFonts w:ascii="EC Square Sans Cond Pro" w:hAnsi="EC Square Sans Cond Pro"/>
          <w:sz w:val="22"/>
          <w:szCs w:val="22"/>
          <w:lang w:val="en-GB"/>
        </w:rPr>
        <w:t xml:space="preserve">to provide a basis for support to partner countries with a focus on how to transform and expand TVET/SD so that it can become a means for all young people and adults working in the formal and informal economy to build the skills needed for work and life; </w:t>
      </w:r>
    </w:p>
    <w:p w14:paraId="75E5E5B3" w14:textId="77777777" w:rsidR="0037033E" w:rsidRPr="0037033E" w:rsidRDefault="0037033E" w:rsidP="0037033E">
      <w:pPr>
        <w:numPr>
          <w:ilvl w:val="0"/>
          <w:numId w:val="39"/>
        </w:numPr>
        <w:spacing w:before="120" w:after="120"/>
        <w:rPr>
          <w:rFonts w:ascii="EC Square Sans Cond Pro" w:hAnsi="EC Square Sans Cond Pro"/>
          <w:sz w:val="22"/>
          <w:szCs w:val="22"/>
          <w:lang w:val="en-GB"/>
        </w:rPr>
      </w:pPr>
      <w:r w:rsidRPr="0037033E">
        <w:rPr>
          <w:rFonts w:ascii="EC Square Sans Cond Pro" w:hAnsi="EC Square Sans Cond Pro"/>
          <w:sz w:val="22"/>
          <w:szCs w:val="22"/>
          <w:lang w:val="en-GB"/>
        </w:rPr>
        <w:t>to provide an overview of best practices and “advisory approaches” that can help governments, with the support of EU Delegations, to analyse their TVET/SD systems and devise new financing approaches and modalities;</w:t>
      </w:r>
    </w:p>
    <w:p w14:paraId="0FA9F818" w14:textId="77777777" w:rsidR="0037033E" w:rsidRPr="0037033E" w:rsidRDefault="0037033E" w:rsidP="0037033E">
      <w:pPr>
        <w:numPr>
          <w:ilvl w:val="0"/>
          <w:numId w:val="39"/>
        </w:numPr>
        <w:spacing w:before="120" w:after="120"/>
        <w:rPr>
          <w:rFonts w:ascii="EC Square Sans Cond Pro" w:hAnsi="EC Square Sans Cond Pro"/>
          <w:sz w:val="22"/>
          <w:szCs w:val="22"/>
          <w:lang w:val="en-GB"/>
        </w:rPr>
      </w:pPr>
      <w:proofErr w:type="gramStart"/>
      <w:r w:rsidRPr="0037033E">
        <w:rPr>
          <w:rFonts w:ascii="EC Square Sans Cond Pro" w:hAnsi="EC Square Sans Cond Pro"/>
          <w:sz w:val="22"/>
          <w:szCs w:val="22"/>
          <w:lang w:val="en-GB"/>
        </w:rPr>
        <w:t>to</w:t>
      </w:r>
      <w:proofErr w:type="gramEnd"/>
      <w:r w:rsidRPr="0037033E">
        <w:rPr>
          <w:rFonts w:ascii="EC Square Sans Cond Pro" w:hAnsi="EC Square Sans Cond Pro"/>
          <w:sz w:val="22"/>
          <w:szCs w:val="22"/>
          <w:lang w:val="en-GB"/>
        </w:rPr>
        <w:t xml:space="preserve"> </w:t>
      </w:r>
      <w:r w:rsidRPr="0037033E">
        <w:rPr>
          <w:rFonts w:ascii="EC Square Sans Cond Pro" w:hAnsi="EC Square Sans Cond Pro"/>
          <w:sz w:val="22"/>
          <w:szCs w:val="22"/>
          <w:lang w:val="en-US" w:eastAsia="fr-FR"/>
        </w:rPr>
        <w:t>contribute</w:t>
      </w:r>
      <w:r w:rsidRPr="0037033E">
        <w:rPr>
          <w:rFonts w:ascii="EC Square Sans Cond Pro" w:hAnsi="EC Square Sans Cond Pro"/>
          <w:sz w:val="22"/>
          <w:szCs w:val="22"/>
          <w:lang w:val="en-GB"/>
        </w:rPr>
        <w:t xml:space="preserve"> to the development of strategic approaches to programming and designing actions by DEVCO B3. </w:t>
      </w:r>
    </w:p>
    <w:p w14:paraId="069F7223" w14:textId="77777777" w:rsidR="0037033E" w:rsidRPr="0037033E" w:rsidRDefault="0037033E" w:rsidP="0037033E">
      <w:pPr>
        <w:numPr>
          <w:ilvl w:val="0"/>
          <w:numId w:val="33"/>
        </w:numPr>
        <w:spacing w:before="120" w:after="120"/>
        <w:ind w:left="0" w:firstLine="0"/>
        <w:rPr>
          <w:rFonts w:ascii="EC Square Sans Cond Pro" w:hAnsi="EC Square Sans Cond Pro"/>
          <w:sz w:val="22"/>
          <w:szCs w:val="22"/>
          <w:lang w:val="en-GB"/>
        </w:rPr>
      </w:pPr>
      <w:r w:rsidRPr="0037033E">
        <w:rPr>
          <w:rFonts w:ascii="EC Square Sans Cond Pro" w:hAnsi="EC Square Sans Cond Pro"/>
          <w:sz w:val="22"/>
          <w:szCs w:val="22"/>
          <w:lang w:val="en-GB"/>
        </w:rPr>
        <w:t>The main outcomes of the seminar are synthesized in the present report. They are based on seven main contributions that were made during the seminar on the following subjects:</w:t>
      </w:r>
    </w:p>
    <w:p w14:paraId="2DEA4BC8" w14:textId="77777777" w:rsidR="0037033E" w:rsidRPr="0037033E" w:rsidRDefault="0037033E" w:rsidP="0037033E">
      <w:pPr>
        <w:numPr>
          <w:ilvl w:val="0"/>
          <w:numId w:val="39"/>
        </w:numPr>
        <w:spacing w:before="120" w:after="0"/>
        <w:contextualSpacing/>
        <w:rPr>
          <w:rFonts w:ascii="EC Square Sans Cond Pro" w:hAnsi="EC Square Sans Cond Pro"/>
          <w:sz w:val="22"/>
          <w:szCs w:val="22"/>
          <w:lang w:val="en-US" w:eastAsia="fr-FR"/>
        </w:rPr>
      </w:pPr>
      <w:r w:rsidRPr="0037033E">
        <w:rPr>
          <w:rFonts w:ascii="EC Square Sans Cond Pro" w:hAnsi="EC Square Sans Cond Pro"/>
          <w:sz w:val="22"/>
          <w:szCs w:val="22"/>
          <w:lang w:val="en-US" w:eastAsia="fr-FR"/>
        </w:rPr>
        <w:t xml:space="preserve">Financing TVET in the EU – reflections and examples (Mantas </w:t>
      </w:r>
      <w:proofErr w:type="spellStart"/>
      <w:r w:rsidRPr="0037033E">
        <w:rPr>
          <w:rFonts w:ascii="EC Square Sans Cond Pro" w:hAnsi="EC Square Sans Cond Pro"/>
          <w:sz w:val="22"/>
          <w:szCs w:val="22"/>
          <w:lang w:val="en-US" w:eastAsia="fr-FR"/>
        </w:rPr>
        <w:t>Sekmokas</w:t>
      </w:r>
      <w:proofErr w:type="spellEnd"/>
      <w:r w:rsidRPr="0037033E">
        <w:rPr>
          <w:rFonts w:ascii="EC Square Sans Cond Pro" w:hAnsi="EC Square Sans Cond Pro"/>
          <w:sz w:val="22"/>
          <w:szCs w:val="22"/>
          <w:lang w:val="en-US" w:eastAsia="fr-FR"/>
        </w:rPr>
        <w:t xml:space="preserve"> – EAC/EMPL);</w:t>
      </w:r>
    </w:p>
    <w:p w14:paraId="106A11CC" w14:textId="77777777" w:rsidR="0037033E" w:rsidRPr="0037033E" w:rsidRDefault="0037033E" w:rsidP="0037033E">
      <w:pPr>
        <w:numPr>
          <w:ilvl w:val="0"/>
          <w:numId w:val="39"/>
        </w:numPr>
        <w:spacing w:before="120" w:after="0"/>
        <w:contextualSpacing/>
        <w:rPr>
          <w:rFonts w:ascii="EC Square Sans Cond Pro" w:hAnsi="EC Square Sans Cond Pro"/>
          <w:sz w:val="22"/>
          <w:szCs w:val="22"/>
          <w:lang w:val="en-US" w:eastAsia="fr-FR"/>
        </w:rPr>
      </w:pPr>
      <w:r w:rsidRPr="0037033E">
        <w:rPr>
          <w:rFonts w:ascii="EC Square Sans Cond Pro" w:hAnsi="EC Square Sans Cond Pro"/>
          <w:sz w:val="22"/>
          <w:szCs w:val="22"/>
          <w:lang w:val="en-US" w:eastAsia="fr-FR"/>
        </w:rPr>
        <w:t>Financing TVET in Sub-Saharan Africa and Latin America – a comparative analysis of vocational training funds (Richard Walther – ADEA/AFD);</w:t>
      </w:r>
    </w:p>
    <w:p w14:paraId="5039864A" w14:textId="77777777" w:rsidR="0037033E" w:rsidRPr="0037033E" w:rsidRDefault="0037033E" w:rsidP="0037033E">
      <w:pPr>
        <w:numPr>
          <w:ilvl w:val="0"/>
          <w:numId w:val="39"/>
        </w:numPr>
        <w:spacing w:before="120" w:after="0"/>
        <w:contextualSpacing/>
        <w:rPr>
          <w:rFonts w:ascii="EC Square Sans Cond Pro" w:hAnsi="EC Square Sans Cond Pro"/>
          <w:sz w:val="22"/>
          <w:szCs w:val="22"/>
          <w:lang w:val="en-US" w:eastAsia="fr-FR"/>
        </w:rPr>
      </w:pPr>
      <w:r w:rsidRPr="0037033E">
        <w:rPr>
          <w:rFonts w:ascii="EC Square Sans Cond Pro" w:hAnsi="EC Square Sans Cond Pro"/>
          <w:sz w:val="22"/>
          <w:szCs w:val="22"/>
          <w:lang w:val="en-US" w:eastAsia="fr-FR"/>
        </w:rPr>
        <w:t>Designing Financing System for Lifelong Learning: Financing what and by whom? (David Atchoarena – UNESCO);</w:t>
      </w:r>
    </w:p>
    <w:p w14:paraId="49E1B427" w14:textId="77777777" w:rsidR="0037033E" w:rsidRPr="0037033E" w:rsidRDefault="0037033E" w:rsidP="0037033E">
      <w:pPr>
        <w:numPr>
          <w:ilvl w:val="0"/>
          <w:numId w:val="39"/>
        </w:numPr>
        <w:spacing w:before="120" w:after="0"/>
        <w:contextualSpacing/>
        <w:rPr>
          <w:rFonts w:ascii="EC Square Sans Cond Pro" w:hAnsi="EC Square Sans Cond Pro"/>
          <w:sz w:val="22"/>
          <w:szCs w:val="22"/>
          <w:lang w:val="en-US" w:eastAsia="fr-FR"/>
        </w:rPr>
      </w:pPr>
      <w:r w:rsidRPr="0037033E">
        <w:rPr>
          <w:rFonts w:ascii="EC Square Sans Cond Pro" w:hAnsi="EC Square Sans Cond Pro"/>
          <w:sz w:val="22"/>
          <w:szCs w:val="22"/>
          <w:lang w:val="en-US" w:eastAsia="fr-FR"/>
        </w:rPr>
        <w:t xml:space="preserve">Financing mechanisms and TVET policy issues at stake in ETF Partner Countries (Marie </w:t>
      </w:r>
      <w:proofErr w:type="spellStart"/>
      <w:r w:rsidRPr="0037033E">
        <w:rPr>
          <w:rFonts w:ascii="EC Square Sans Cond Pro" w:hAnsi="EC Square Sans Cond Pro"/>
          <w:sz w:val="22"/>
          <w:szCs w:val="22"/>
          <w:lang w:val="en-US" w:eastAsia="fr-FR"/>
        </w:rPr>
        <w:t>Dorléans</w:t>
      </w:r>
      <w:proofErr w:type="spellEnd"/>
      <w:r w:rsidRPr="0037033E">
        <w:rPr>
          <w:rFonts w:ascii="EC Square Sans Cond Pro" w:hAnsi="EC Square Sans Cond Pro"/>
          <w:sz w:val="22"/>
          <w:szCs w:val="22"/>
          <w:lang w:val="en-US" w:eastAsia="fr-FR"/>
        </w:rPr>
        <w:t xml:space="preserve"> – ETF);</w:t>
      </w:r>
    </w:p>
    <w:p w14:paraId="72C90BE4" w14:textId="77777777" w:rsidR="0037033E" w:rsidRPr="0037033E" w:rsidRDefault="0037033E" w:rsidP="0037033E">
      <w:pPr>
        <w:numPr>
          <w:ilvl w:val="0"/>
          <w:numId w:val="39"/>
        </w:numPr>
        <w:spacing w:before="120" w:after="0"/>
        <w:contextualSpacing/>
        <w:rPr>
          <w:rFonts w:ascii="EC Square Sans Cond Pro" w:hAnsi="EC Square Sans Cond Pro"/>
          <w:sz w:val="22"/>
          <w:szCs w:val="22"/>
          <w:lang w:val="en-US" w:eastAsia="fr-FR"/>
        </w:rPr>
      </w:pPr>
      <w:r w:rsidRPr="0037033E">
        <w:rPr>
          <w:rFonts w:ascii="EC Square Sans Cond Pro" w:hAnsi="EC Square Sans Cond Pro"/>
          <w:sz w:val="22"/>
          <w:szCs w:val="22"/>
          <w:lang w:val="en-US" w:eastAsia="fr-FR"/>
        </w:rPr>
        <w:t xml:space="preserve">Financing TVET – Advisory approaches (Stefan </w:t>
      </w:r>
      <w:proofErr w:type="spellStart"/>
      <w:r w:rsidRPr="0037033E">
        <w:rPr>
          <w:rFonts w:ascii="EC Square Sans Cond Pro" w:hAnsi="EC Square Sans Cond Pro"/>
          <w:sz w:val="22"/>
          <w:szCs w:val="22"/>
          <w:lang w:val="en-US" w:eastAsia="fr-FR"/>
        </w:rPr>
        <w:t>Hummelsheim</w:t>
      </w:r>
      <w:proofErr w:type="spellEnd"/>
      <w:r w:rsidRPr="0037033E">
        <w:rPr>
          <w:rFonts w:ascii="EC Square Sans Cond Pro" w:hAnsi="EC Square Sans Cond Pro"/>
          <w:sz w:val="22"/>
          <w:szCs w:val="22"/>
          <w:lang w:val="en-US" w:eastAsia="fr-FR"/>
        </w:rPr>
        <w:t xml:space="preserve"> – GIZ);</w:t>
      </w:r>
    </w:p>
    <w:p w14:paraId="25DA0DDC" w14:textId="77777777" w:rsidR="0037033E" w:rsidRPr="0037033E" w:rsidRDefault="0037033E" w:rsidP="0037033E">
      <w:pPr>
        <w:numPr>
          <w:ilvl w:val="0"/>
          <w:numId w:val="39"/>
        </w:numPr>
        <w:spacing w:before="120" w:after="0"/>
        <w:contextualSpacing/>
        <w:rPr>
          <w:rFonts w:ascii="EC Square Sans Cond Pro" w:hAnsi="EC Square Sans Cond Pro"/>
          <w:sz w:val="22"/>
          <w:szCs w:val="22"/>
          <w:lang w:val="en-US" w:eastAsia="fr-FR"/>
        </w:rPr>
      </w:pPr>
      <w:r w:rsidRPr="0037033E">
        <w:rPr>
          <w:rFonts w:ascii="EC Square Sans Cond Pro" w:hAnsi="EC Square Sans Cond Pro"/>
          <w:sz w:val="22"/>
          <w:szCs w:val="22"/>
          <w:lang w:val="en-US" w:eastAsia="fr-FR"/>
        </w:rPr>
        <w:t xml:space="preserve">How to finance skills development in the agricultural sector? (Johann </w:t>
      </w:r>
      <w:proofErr w:type="spellStart"/>
      <w:r w:rsidRPr="0037033E">
        <w:rPr>
          <w:rFonts w:ascii="EC Square Sans Cond Pro" w:hAnsi="EC Square Sans Cond Pro"/>
          <w:sz w:val="22"/>
          <w:szCs w:val="22"/>
          <w:lang w:val="en-US" w:eastAsia="fr-FR"/>
        </w:rPr>
        <w:t>Engelbrecht</w:t>
      </w:r>
      <w:proofErr w:type="spellEnd"/>
      <w:r w:rsidRPr="0037033E">
        <w:rPr>
          <w:rFonts w:ascii="EC Square Sans Cond Pro" w:hAnsi="EC Square Sans Cond Pro"/>
          <w:sz w:val="22"/>
          <w:szCs w:val="22"/>
          <w:lang w:val="en-US" w:eastAsia="fr-FR"/>
        </w:rPr>
        <w:t xml:space="preserve"> – </w:t>
      </w:r>
      <w:proofErr w:type="spellStart"/>
      <w:r w:rsidRPr="0037033E">
        <w:rPr>
          <w:rFonts w:ascii="EC Square Sans Cond Pro" w:hAnsi="EC Square Sans Cond Pro"/>
          <w:sz w:val="22"/>
          <w:szCs w:val="22"/>
          <w:lang w:val="en-US" w:eastAsia="fr-FR"/>
        </w:rPr>
        <w:t>AgriSETA</w:t>
      </w:r>
      <w:proofErr w:type="spellEnd"/>
      <w:r w:rsidRPr="0037033E">
        <w:rPr>
          <w:rFonts w:ascii="EC Square Sans Cond Pro" w:hAnsi="EC Square Sans Cond Pro"/>
          <w:sz w:val="22"/>
          <w:szCs w:val="22"/>
          <w:lang w:val="en-US" w:eastAsia="fr-FR"/>
        </w:rPr>
        <w:t>);</w:t>
      </w:r>
    </w:p>
    <w:p w14:paraId="39527748" w14:textId="77777777" w:rsidR="0037033E" w:rsidRPr="0037033E" w:rsidRDefault="0037033E" w:rsidP="0037033E">
      <w:pPr>
        <w:numPr>
          <w:ilvl w:val="0"/>
          <w:numId w:val="39"/>
        </w:numPr>
        <w:spacing w:before="120" w:after="0"/>
        <w:contextualSpacing/>
        <w:rPr>
          <w:rFonts w:ascii="EC Square Sans Cond Pro" w:hAnsi="EC Square Sans Cond Pro"/>
          <w:sz w:val="22"/>
          <w:szCs w:val="22"/>
          <w:lang w:val="en-US" w:eastAsia="fr-FR"/>
        </w:rPr>
      </w:pPr>
      <w:r w:rsidRPr="0037033E">
        <w:rPr>
          <w:rFonts w:ascii="EC Square Sans Cond Pro" w:hAnsi="EC Square Sans Cond Pro"/>
          <w:sz w:val="22"/>
          <w:szCs w:val="22"/>
          <w:lang w:val="en-US" w:eastAsia="fr-FR"/>
        </w:rPr>
        <w:t>Financing Cost effective skills development (</w:t>
      </w:r>
      <w:proofErr w:type="spellStart"/>
      <w:r w:rsidRPr="0037033E">
        <w:rPr>
          <w:rFonts w:ascii="EC Square Sans Cond Pro" w:hAnsi="EC Square Sans Cond Pro"/>
          <w:sz w:val="22"/>
          <w:szCs w:val="22"/>
          <w:lang w:val="en-US" w:eastAsia="fr-FR"/>
        </w:rPr>
        <w:t>Boubakar</w:t>
      </w:r>
      <w:proofErr w:type="spellEnd"/>
      <w:r w:rsidRPr="0037033E">
        <w:rPr>
          <w:rFonts w:ascii="EC Square Sans Cond Pro" w:hAnsi="EC Square Sans Cond Pro"/>
          <w:sz w:val="22"/>
          <w:szCs w:val="22"/>
          <w:lang w:val="en-US" w:eastAsia="fr-FR"/>
        </w:rPr>
        <w:t xml:space="preserve"> </w:t>
      </w:r>
      <w:proofErr w:type="spellStart"/>
      <w:r w:rsidRPr="0037033E">
        <w:rPr>
          <w:rFonts w:ascii="EC Square Sans Cond Pro" w:hAnsi="EC Square Sans Cond Pro"/>
          <w:sz w:val="22"/>
          <w:szCs w:val="22"/>
          <w:lang w:val="en-US" w:eastAsia="fr-FR"/>
        </w:rPr>
        <w:t>Savadogo</w:t>
      </w:r>
      <w:proofErr w:type="spellEnd"/>
      <w:r w:rsidRPr="0037033E">
        <w:rPr>
          <w:rFonts w:ascii="EC Square Sans Cond Pro" w:hAnsi="EC Square Sans Cond Pro"/>
          <w:sz w:val="22"/>
          <w:szCs w:val="22"/>
          <w:lang w:val="en-US" w:eastAsia="fr-FR"/>
        </w:rPr>
        <w:t xml:space="preserve"> – </w:t>
      </w:r>
      <w:proofErr w:type="spellStart"/>
      <w:r w:rsidRPr="0037033E">
        <w:rPr>
          <w:rFonts w:ascii="EC Square Sans Cond Pro" w:hAnsi="EC Square Sans Cond Pro"/>
          <w:sz w:val="22"/>
          <w:szCs w:val="22"/>
          <w:lang w:val="en-US" w:eastAsia="fr-FR"/>
        </w:rPr>
        <w:t>Akilia</w:t>
      </w:r>
      <w:proofErr w:type="spellEnd"/>
      <w:r w:rsidRPr="0037033E">
        <w:rPr>
          <w:rFonts w:ascii="EC Square Sans Cond Pro" w:hAnsi="EC Square Sans Cond Pro"/>
          <w:sz w:val="22"/>
          <w:szCs w:val="22"/>
          <w:lang w:val="en-US" w:eastAsia="fr-FR"/>
        </w:rPr>
        <w:t>).</w:t>
      </w:r>
    </w:p>
    <w:p w14:paraId="2BB6CE23" w14:textId="77777777" w:rsidR="0037033E" w:rsidRPr="0037033E" w:rsidRDefault="0037033E" w:rsidP="0037033E">
      <w:pPr>
        <w:spacing w:before="120" w:after="0"/>
        <w:rPr>
          <w:rFonts w:ascii="EC Square Sans Cond Pro" w:hAnsi="EC Square Sans Cond Pro"/>
          <w:sz w:val="22"/>
          <w:szCs w:val="22"/>
          <w:lang w:val="en-US" w:eastAsia="fr-FR"/>
        </w:rPr>
      </w:pPr>
      <w:r w:rsidRPr="0037033E">
        <w:rPr>
          <w:rFonts w:ascii="EC Square Sans Cond Pro" w:hAnsi="EC Square Sans Cond Pro"/>
          <w:sz w:val="22"/>
          <w:szCs w:val="22"/>
          <w:lang w:val="en-US" w:eastAsia="fr-FR"/>
        </w:rPr>
        <w:t>It also draws on the debates that took place in working groups that were organized around three main topics:</w:t>
      </w:r>
    </w:p>
    <w:p w14:paraId="1F0EEB69" w14:textId="77777777" w:rsidR="0037033E" w:rsidRPr="0037033E" w:rsidRDefault="0037033E" w:rsidP="0037033E">
      <w:pPr>
        <w:numPr>
          <w:ilvl w:val="0"/>
          <w:numId w:val="39"/>
        </w:numPr>
        <w:spacing w:before="120" w:after="0"/>
        <w:contextualSpacing/>
        <w:rPr>
          <w:rFonts w:ascii="EC Square Sans Cond Pro" w:hAnsi="EC Square Sans Cond Pro"/>
          <w:sz w:val="22"/>
          <w:szCs w:val="22"/>
          <w:lang w:val="en-US" w:eastAsia="fr-FR"/>
        </w:rPr>
      </w:pPr>
      <w:r w:rsidRPr="0037033E">
        <w:rPr>
          <w:rFonts w:ascii="EC Square Sans Cond Pro" w:hAnsi="EC Square Sans Cond Pro"/>
          <w:sz w:val="22"/>
          <w:szCs w:val="22"/>
          <w:lang w:val="en-US" w:eastAsia="fr-FR"/>
        </w:rPr>
        <w:t>Financing TVET or TVSD – moving towards a more holistic approach of financing skills;</w:t>
      </w:r>
    </w:p>
    <w:p w14:paraId="1A69D4B1" w14:textId="77777777" w:rsidR="0037033E" w:rsidRPr="0037033E" w:rsidRDefault="0037033E" w:rsidP="0037033E">
      <w:pPr>
        <w:numPr>
          <w:ilvl w:val="0"/>
          <w:numId w:val="39"/>
        </w:numPr>
        <w:spacing w:before="120" w:after="0"/>
        <w:contextualSpacing/>
        <w:rPr>
          <w:rFonts w:ascii="EC Square Sans Cond Pro" w:hAnsi="EC Square Sans Cond Pro"/>
          <w:sz w:val="22"/>
          <w:szCs w:val="22"/>
          <w:lang w:val="en-US" w:eastAsia="fr-FR"/>
        </w:rPr>
      </w:pPr>
      <w:r w:rsidRPr="0037033E">
        <w:rPr>
          <w:rFonts w:ascii="EC Square Sans Cond Pro" w:hAnsi="EC Square Sans Cond Pro"/>
          <w:sz w:val="22"/>
          <w:szCs w:val="22"/>
          <w:lang w:val="en-US" w:eastAsia="fr-FR"/>
        </w:rPr>
        <w:t>Cost effective training and new forms of financing;</w:t>
      </w:r>
    </w:p>
    <w:p w14:paraId="691150F5" w14:textId="77777777" w:rsidR="0037033E" w:rsidRPr="0037033E" w:rsidRDefault="0037033E" w:rsidP="0037033E">
      <w:pPr>
        <w:numPr>
          <w:ilvl w:val="0"/>
          <w:numId w:val="39"/>
        </w:numPr>
        <w:spacing w:before="120" w:after="0"/>
        <w:contextualSpacing/>
        <w:rPr>
          <w:rFonts w:ascii="EC Square Sans Cond Pro" w:hAnsi="EC Square Sans Cond Pro"/>
          <w:sz w:val="22"/>
          <w:szCs w:val="22"/>
          <w:lang w:val="en-US" w:eastAsia="fr-FR"/>
        </w:rPr>
      </w:pPr>
      <w:r w:rsidRPr="0037033E">
        <w:rPr>
          <w:rFonts w:ascii="EC Square Sans Cond Pro" w:hAnsi="EC Square Sans Cond Pro"/>
          <w:sz w:val="22"/>
          <w:szCs w:val="22"/>
          <w:lang w:val="en-US" w:eastAsia="fr-FR"/>
        </w:rPr>
        <w:t>Role of training funds.</w:t>
      </w:r>
    </w:p>
    <w:p w14:paraId="585BABDB" w14:textId="77777777" w:rsidR="0037033E" w:rsidRPr="0037033E" w:rsidRDefault="0037033E" w:rsidP="0037033E">
      <w:pPr>
        <w:spacing w:before="120" w:after="0"/>
        <w:rPr>
          <w:rFonts w:ascii="EC Square Sans Cond Pro" w:hAnsi="EC Square Sans Cond Pro"/>
          <w:sz w:val="22"/>
          <w:szCs w:val="22"/>
          <w:lang w:val="en-US" w:eastAsia="fr-FR"/>
        </w:rPr>
      </w:pPr>
      <w:r w:rsidRPr="0037033E">
        <w:rPr>
          <w:rFonts w:ascii="EC Square Sans Cond Pro" w:hAnsi="EC Square Sans Cond Pro"/>
          <w:sz w:val="22"/>
          <w:szCs w:val="22"/>
          <w:lang w:val="en-US" w:eastAsia="fr-FR"/>
        </w:rPr>
        <w:t xml:space="preserve">The detailed </w:t>
      </w:r>
      <w:proofErr w:type="spellStart"/>
      <w:r w:rsidRPr="0037033E">
        <w:rPr>
          <w:rFonts w:ascii="EC Square Sans Cond Pro" w:hAnsi="EC Square Sans Cond Pro"/>
          <w:sz w:val="22"/>
          <w:szCs w:val="22"/>
          <w:lang w:val="en-US" w:eastAsia="fr-FR"/>
        </w:rPr>
        <w:t>programme</w:t>
      </w:r>
      <w:proofErr w:type="spellEnd"/>
      <w:r w:rsidRPr="0037033E">
        <w:rPr>
          <w:rFonts w:ascii="EC Square Sans Cond Pro" w:hAnsi="EC Square Sans Cond Pro"/>
          <w:sz w:val="22"/>
          <w:szCs w:val="22"/>
          <w:lang w:val="en-US" w:eastAsia="fr-FR"/>
        </w:rPr>
        <w:t xml:space="preserve"> of seminar is enclosed at annex 1, as well as the list of participants (annex 2).</w:t>
      </w:r>
    </w:p>
    <w:p w14:paraId="4FDCDD21" w14:textId="77777777" w:rsidR="0037033E" w:rsidRPr="0037033E" w:rsidRDefault="0037033E" w:rsidP="0037033E">
      <w:pPr>
        <w:spacing w:after="0"/>
        <w:jc w:val="left"/>
        <w:rPr>
          <w:rFonts w:ascii="EC Square Sans Cond Pro" w:hAnsi="EC Square Sans Cond Pro"/>
          <w:b/>
          <w:caps/>
          <w:kern w:val="28"/>
          <w:sz w:val="22"/>
          <w:szCs w:val="22"/>
          <w:lang w:val="en-US" w:eastAsia="fr-FR"/>
        </w:rPr>
      </w:pPr>
      <w:r w:rsidRPr="0037033E">
        <w:rPr>
          <w:rFonts w:ascii="EC Square Sans Cond Pro" w:hAnsi="EC Square Sans Cond Pro"/>
          <w:sz w:val="22"/>
          <w:szCs w:val="22"/>
          <w:lang w:val="en-US" w:eastAsia="fr-FR"/>
        </w:rPr>
        <w:br w:type="page"/>
      </w:r>
    </w:p>
    <w:p w14:paraId="671C1C65" w14:textId="77777777" w:rsidR="0037033E" w:rsidRPr="0037033E" w:rsidRDefault="0037033E" w:rsidP="0037033E">
      <w:pPr>
        <w:keepNext/>
        <w:pBdr>
          <w:bottom w:val="single" w:sz="2" w:space="5" w:color="auto"/>
        </w:pBdr>
        <w:tabs>
          <w:tab w:val="left" w:pos="510"/>
        </w:tabs>
        <w:suppressAutoHyphens/>
        <w:spacing w:before="780" w:after="180" w:line="300" w:lineRule="atLeast"/>
        <w:ind w:left="510" w:hanging="510"/>
        <w:jc w:val="left"/>
        <w:outlineLvl w:val="0"/>
        <w:rPr>
          <w:rFonts w:ascii="EC Square Sans Cond Pro" w:hAnsi="EC Square Sans Cond Pro"/>
          <w:b/>
          <w:caps/>
          <w:kern w:val="28"/>
          <w:lang w:val="en-US" w:eastAsia="fr-FR"/>
        </w:rPr>
      </w:pPr>
      <w:bookmarkStart w:id="1" w:name="_Toc412029122"/>
      <w:r w:rsidRPr="0037033E">
        <w:rPr>
          <w:rFonts w:ascii="EC Square Sans Cond Pro" w:hAnsi="EC Square Sans Cond Pro"/>
          <w:b/>
          <w:caps/>
          <w:kern w:val="28"/>
          <w:lang w:val="en-US" w:eastAsia="fr-FR"/>
        </w:rPr>
        <w:lastRenderedPageBreak/>
        <w:t>Introduction</w:t>
      </w:r>
      <w:bookmarkEnd w:id="1"/>
      <w:r w:rsidRPr="0037033E">
        <w:rPr>
          <w:rFonts w:ascii="EC Square Sans Cond Pro" w:hAnsi="EC Square Sans Cond Pro"/>
          <w:b/>
          <w:caps/>
          <w:kern w:val="28"/>
          <w:lang w:val="en-US" w:eastAsia="fr-FR"/>
        </w:rPr>
        <w:t xml:space="preserve"> </w:t>
      </w:r>
    </w:p>
    <w:p w14:paraId="3C7A2DA0" w14:textId="77777777" w:rsidR="0037033E" w:rsidRPr="0037033E" w:rsidRDefault="0037033E" w:rsidP="0037033E">
      <w:pPr>
        <w:spacing w:after="0"/>
        <w:rPr>
          <w:rFonts w:ascii="EC Square Sans Cond Pro" w:hAnsi="EC Square Sans Cond Pro"/>
          <w:sz w:val="22"/>
          <w:szCs w:val="22"/>
          <w:lang w:val="en-US" w:eastAsia="fr-FR"/>
        </w:rPr>
      </w:pPr>
      <w:r w:rsidRPr="0037033E">
        <w:rPr>
          <w:rFonts w:ascii="EC Square Sans Cond Pro" w:hAnsi="EC Square Sans Cond Pro"/>
          <w:sz w:val="22"/>
          <w:szCs w:val="22"/>
          <w:lang w:val="en-US" w:eastAsia="fr-FR"/>
        </w:rPr>
        <w:t xml:space="preserve">The seminar allowed </w:t>
      </w:r>
      <w:proofErr w:type="gramStart"/>
      <w:r w:rsidRPr="0037033E">
        <w:rPr>
          <w:rFonts w:ascii="EC Square Sans Cond Pro" w:hAnsi="EC Square Sans Cond Pro"/>
          <w:sz w:val="22"/>
          <w:szCs w:val="22"/>
          <w:lang w:val="en-US" w:eastAsia="fr-FR"/>
        </w:rPr>
        <w:t>to compare</w:t>
      </w:r>
      <w:proofErr w:type="gramEnd"/>
      <w:r w:rsidRPr="0037033E">
        <w:rPr>
          <w:rFonts w:ascii="EC Square Sans Cond Pro" w:hAnsi="EC Square Sans Cond Pro"/>
          <w:sz w:val="22"/>
          <w:szCs w:val="22"/>
          <w:lang w:val="en-US" w:eastAsia="fr-FR"/>
        </w:rPr>
        <w:t xml:space="preserve"> the funding policies that are implemented in various continents, notably in Europe, Africa and Latin America. It also offered the opportunity for fruitful exchanges between several actors: some that are directly involved in the funding of training, bilateral and multilateral organizations, and experts working in different socio-economic contexts and in training frameworks that are either publicly funded, or funded within public-private mechanisms. Through this diversity of countries, situations and participants, a very large range of contexts, publics and approaches could be analyzed, allowing </w:t>
      </w:r>
      <w:proofErr w:type="gramStart"/>
      <w:r w:rsidRPr="0037033E">
        <w:rPr>
          <w:rFonts w:ascii="EC Square Sans Cond Pro" w:hAnsi="EC Square Sans Cond Pro"/>
          <w:sz w:val="22"/>
          <w:szCs w:val="22"/>
          <w:lang w:val="en-US" w:eastAsia="fr-FR"/>
        </w:rPr>
        <w:t>to draw</w:t>
      </w:r>
      <w:proofErr w:type="gramEnd"/>
      <w:r w:rsidRPr="0037033E">
        <w:rPr>
          <w:rFonts w:ascii="EC Square Sans Cond Pro" w:hAnsi="EC Square Sans Cond Pro"/>
          <w:sz w:val="22"/>
          <w:szCs w:val="22"/>
          <w:lang w:val="en-US" w:eastAsia="fr-FR"/>
        </w:rPr>
        <w:t xml:space="preserve"> recommendations on financing mechanisms that are efficient and equitable.</w:t>
      </w:r>
    </w:p>
    <w:p w14:paraId="36353249" w14:textId="77777777" w:rsidR="0037033E" w:rsidRPr="0037033E" w:rsidRDefault="0037033E" w:rsidP="0037033E">
      <w:pPr>
        <w:keepNext/>
        <w:numPr>
          <w:ilvl w:val="3"/>
          <w:numId w:val="32"/>
        </w:numPr>
        <w:pBdr>
          <w:bottom w:val="single" w:sz="2" w:space="5" w:color="auto"/>
        </w:pBdr>
        <w:tabs>
          <w:tab w:val="left" w:pos="510"/>
        </w:tabs>
        <w:suppressAutoHyphens/>
        <w:spacing w:before="480" w:after="180" w:line="300" w:lineRule="atLeast"/>
        <w:jc w:val="left"/>
        <w:outlineLvl w:val="0"/>
        <w:rPr>
          <w:rFonts w:ascii="EC Square Sans Cond Pro" w:hAnsi="EC Square Sans Cond Pro"/>
          <w:b/>
          <w:caps/>
          <w:kern w:val="28"/>
          <w:lang w:val="en-US" w:eastAsia="fr-FR"/>
        </w:rPr>
      </w:pPr>
      <w:bookmarkStart w:id="2" w:name="_Toc412029123"/>
      <w:r w:rsidRPr="0037033E">
        <w:rPr>
          <w:rFonts w:ascii="EC Square Sans Cond Pro" w:hAnsi="EC Square Sans Cond Pro"/>
          <w:b/>
          <w:caps/>
          <w:kern w:val="28"/>
          <w:lang w:val="en-US" w:eastAsia="fr-FR"/>
        </w:rPr>
        <w:t>A common initial diagnosis</w:t>
      </w:r>
      <w:bookmarkEnd w:id="2"/>
    </w:p>
    <w:p w14:paraId="31D6E839" w14:textId="77777777" w:rsidR="0037033E" w:rsidRPr="0037033E" w:rsidRDefault="0037033E" w:rsidP="0037033E">
      <w:pPr>
        <w:spacing w:before="120" w:after="0"/>
        <w:rPr>
          <w:rFonts w:ascii="EC Square Sans Cond Pro" w:hAnsi="EC Square Sans Cond Pro"/>
          <w:sz w:val="22"/>
          <w:lang w:val="en-US" w:eastAsia="fr-FR"/>
        </w:rPr>
      </w:pPr>
      <w:r w:rsidRPr="0037033E">
        <w:rPr>
          <w:rFonts w:ascii="EC Square Sans Cond Pro" w:hAnsi="EC Square Sans Cond Pro"/>
          <w:sz w:val="22"/>
          <w:lang w:val="en-US" w:eastAsia="fr-FR"/>
        </w:rPr>
        <w:t xml:space="preserve">Despite the diversity of geographic, socio-economic and institutional situations and contexts mentioned above, the speakers who intervened during the seminar made reference to several strategic orientations and methodological hypothesis that were homogeneous if not common to all. They can be summarized as follows: </w:t>
      </w:r>
    </w:p>
    <w:p w14:paraId="1C97940C" w14:textId="77777777" w:rsidR="0037033E" w:rsidRPr="0037033E" w:rsidRDefault="0037033E" w:rsidP="0037033E">
      <w:pPr>
        <w:numPr>
          <w:ilvl w:val="0"/>
          <w:numId w:val="39"/>
        </w:numPr>
        <w:spacing w:before="120" w:after="0"/>
        <w:contextualSpacing/>
        <w:rPr>
          <w:rFonts w:ascii="EC Square Sans Cond Pro" w:hAnsi="EC Square Sans Cond Pro"/>
          <w:sz w:val="22"/>
          <w:szCs w:val="22"/>
          <w:lang w:val="en-US" w:eastAsia="fr-FR"/>
        </w:rPr>
      </w:pPr>
      <w:r w:rsidRPr="0037033E">
        <w:rPr>
          <w:rFonts w:ascii="EC Square Sans Cond Pro" w:hAnsi="EC Square Sans Cond Pro"/>
          <w:sz w:val="22"/>
          <w:szCs w:val="22"/>
          <w:lang w:val="en-US" w:eastAsia="fr-FR"/>
        </w:rPr>
        <w:t xml:space="preserve">The implementation of vocational training, and more precisely of technical and vocational skills development (TVSD) is impeded, both in developing and developed countries, by a </w:t>
      </w:r>
      <w:proofErr w:type="spellStart"/>
      <w:r w:rsidRPr="0037033E">
        <w:rPr>
          <w:rFonts w:ascii="EC Square Sans Cond Pro" w:hAnsi="EC Square Sans Cond Pro"/>
          <w:sz w:val="22"/>
          <w:szCs w:val="22"/>
          <w:lang w:val="en-US" w:eastAsia="fr-FR"/>
        </w:rPr>
        <w:t>labour</w:t>
      </w:r>
      <w:proofErr w:type="spellEnd"/>
      <w:r w:rsidRPr="0037033E">
        <w:rPr>
          <w:rFonts w:ascii="EC Square Sans Cond Pro" w:hAnsi="EC Square Sans Cond Pro"/>
          <w:sz w:val="22"/>
          <w:szCs w:val="22"/>
          <w:lang w:val="en-US" w:eastAsia="fr-FR"/>
        </w:rPr>
        <w:t xml:space="preserve"> market characterized by low employment creation and growing job insecurity. Financing TVSD therefore needs to become more efficient; it also needs to focus on better qualifying young people to existing and new jobs. TVSD financing thus acquires a strategic dimension for the sustainability of the interventions promoted in developing countries and for scaling up innovative approaches and pilot interventions.</w:t>
      </w:r>
    </w:p>
    <w:p w14:paraId="7E1752D1" w14:textId="77777777" w:rsidR="0037033E" w:rsidRPr="0037033E" w:rsidRDefault="0037033E" w:rsidP="0037033E">
      <w:pPr>
        <w:numPr>
          <w:ilvl w:val="0"/>
          <w:numId w:val="39"/>
        </w:numPr>
        <w:spacing w:before="120" w:after="0"/>
        <w:contextualSpacing/>
        <w:rPr>
          <w:rFonts w:ascii="EC Square Sans Cond Pro" w:hAnsi="EC Square Sans Cond Pro"/>
          <w:sz w:val="22"/>
          <w:szCs w:val="22"/>
          <w:lang w:val="en-US" w:eastAsia="fr-FR"/>
        </w:rPr>
      </w:pPr>
      <w:r w:rsidRPr="0037033E">
        <w:rPr>
          <w:rFonts w:ascii="EC Square Sans Cond Pro" w:hAnsi="EC Square Sans Cond Pro"/>
          <w:sz w:val="22"/>
          <w:szCs w:val="22"/>
          <w:lang w:val="en-US" w:eastAsia="fr-FR"/>
        </w:rPr>
        <w:t>In all countries, TVSD needs to play a role in both stirring the economic growth and supporting social inclusion: it should therefore promote a sustainable development that covers this double socio-economic dimension. This opens up the debate around the “equity function” of vocational training and how vocational training should prevent rather than “cure” the marginalization of the most vulnerable groups from employment.</w:t>
      </w:r>
    </w:p>
    <w:p w14:paraId="5FD1208C" w14:textId="77777777" w:rsidR="0037033E" w:rsidRPr="0037033E" w:rsidRDefault="0037033E" w:rsidP="0037033E">
      <w:pPr>
        <w:numPr>
          <w:ilvl w:val="0"/>
          <w:numId w:val="39"/>
        </w:numPr>
        <w:spacing w:before="120" w:after="0"/>
        <w:contextualSpacing/>
        <w:rPr>
          <w:rFonts w:ascii="EC Square Sans Cond Pro" w:hAnsi="EC Square Sans Cond Pro"/>
          <w:sz w:val="22"/>
          <w:szCs w:val="22"/>
          <w:lang w:val="en-US" w:eastAsia="fr-FR"/>
        </w:rPr>
      </w:pPr>
      <w:r w:rsidRPr="0037033E">
        <w:rPr>
          <w:rFonts w:ascii="EC Square Sans Cond Pro" w:hAnsi="EC Square Sans Cond Pro"/>
          <w:sz w:val="22"/>
          <w:szCs w:val="22"/>
          <w:lang w:val="en-US" w:eastAsia="fr-FR"/>
        </w:rPr>
        <w:t xml:space="preserve">TVSD financing should increasingly be public/private: the various presentations made during the seminar all concur on this statement. The debate rather focuses on </w:t>
      </w:r>
      <w:r w:rsidRPr="0037033E">
        <w:rPr>
          <w:rFonts w:ascii="EC Square Sans Cond Pro" w:hAnsi="EC Square Sans Cond Pro"/>
          <w:i/>
          <w:sz w:val="22"/>
          <w:szCs w:val="22"/>
          <w:lang w:val="en-US" w:eastAsia="fr-FR"/>
        </w:rPr>
        <w:t>how</w:t>
      </w:r>
      <w:r w:rsidRPr="0037033E">
        <w:rPr>
          <w:rFonts w:ascii="EC Square Sans Cond Pro" w:hAnsi="EC Square Sans Cond Pro"/>
          <w:sz w:val="22"/>
          <w:szCs w:val="22"/>
          <w:lang w:val="en-US" w:eastAsia="fr-FR"/>
        </w:rPr>
        <w:t xml:space="preserve"> this public/private co-financing can be built in the governance of vocational training systems. It implies that social partners are increasingly involved in the governance of training funds and that economic actors are increasingly involved in the engineering of vocational and continuing training.</w:t>
      </w:r>
    </w:p>
    <w:p w14:paraId="74DA8807" w14:textId="77777777" w:rsidR="0037033E" w:rsidRPr="0037033E" w:rsidRDefault="0037033E" w:rsidP="0037033E">
      <w:pPr>
        <w:numPr>
          <w:ilvl w:val="0"/>
          <w:numId w:val="39"/>
        </w:numPr>
        <w:spacing w:before="120" w:after="0"/>
        <w:contextualSpacing/>
        <w:rPr>
          <w:rFonts w:ascii="EC Square Sans Cond Pro" w:hAnsi="EC Square Sans Cond Pro"/>
          <w:sz w:val="22"/>
          <w:szCs w:val="22"/>
          <w:lang w:val="en-US" w:eastAsia="fr-FR"/>
        </w:rPr>
      </w:pPr>
      <w:r w:rsidRPr="0037033E">
        <w:rPr>
          <w:rFonts w:ascii="EC Square Sans Cond Pro" w:hAnsi="EC Square Sans Cond Pro"/>
          <w:sz w:val="22"/>
          <w:szCs w:val="22"/>
          <w:lang w:val="en-US" w:eastAsia="fr-FR"/>
        </w:rPr>
        <w:t>The paradigm shift from traditional TVET systems towards a more holistic and inclusive concept of TVSD implies to broaden funding mechanisms to all pathways of acquiring skills (formal, non-formal, informal). This implies that public authorities in developing countries integrate the funding of all pathways of acquiring skills in their national policies, as well as the training of all those, trainers and entrepreneurs, who contribute to the professionalization of young people in work situations.</w:t>
      </w:r>
    </w:p>
    <w:p w14:paraId="7EA16754" w14:textId="77777777" w:rsidR="0037033E" w:rsidRPr="0037033E" w:rsidRDefault="0037033E" w:rsidP="0037033E">
      <w:pPr>
        <w:numPr>
          <w:ilvl w:val="0"/>
          <w:numId w:val="39"/>
        </w:numPr>
        <w:spacing w:before="120" w:after="0"/>
        <w:contextualSpacing/>
        <w:rPr>
          <w:rFonts w:ascii="EC Square Sans Cond Pro" w:hAnsi="EC Square Sans Cond Pro"/>
          <w:sz w:val="22"/>
          <w:lang w:val="en-US" w:eastAsia="fr-FR"/>
        </w:rPr>
      </w:pPr>
      <w:r w:rsidRPr="0037033E">
        <w:rPr>
          <w:rFonts w:ascii="EC Square Sans Cond Pro" w:hAnsi="EC Square Sans Cond Pro"/>
          <w:sz w:val="22"/>
          <w:szCs w:val="22"/>
          <w:lang w:val="en-US" w:eastAsia="fr-FR"/>
        </w:rPr>
        <w:t>In most countries, there is a discrepancy between the strategic priority displayed by public authorities on TVSD as a means to facilitate access to employment and to promote sustainable development, and the financial means that are allotted to it. All development aid policies must take this paradox into account, and try and help countries to invest in improving the competencies of both youth and the overall workforce</w:t>
      </w:r>
      <w:r w:rsidRPr="0037033E">
        <w:rPr>
          <w:rFonts w:ascii="EC Square Sans Cond Pro" w:hAnsi="EC Square Sans Cond Pro"/>
          <w:sz w:val="22"/>
          <w:lang w:val="en-US" w:eastAsia="fr-FR"/>
        </w:rPr>
        <w:t>.</w:t>
      </w:r>
    </w:p>
    <w:p w14:paraId="11060C36" w14:textId="77777777" w:rsidR="0037033E" w:rsidRPr="0037033E" w:rsidRDefault="0037033E" w:rsidP="0037033E">
      <w:pPr>
        <w:spacing w:before="120" w:after="0"/>
        <w:rPr>
          <w:rFonts w:ascii="EC Square Sans Cond Pro" w:hAnsi="EC Square Sans Cond Pro"/>
          <w:sz w:val="22"/>
          <w:lang w:val="en-US" w:eastAsia="fr-FR"/>
        </w:rPr>
      </w:pPr>
      <w:r w:rsidRPr="0037033E">
        <w:rPr>
          <w:rFonts w:ascii="EC Square Sans Cond Pro" w:hAnsi="EC Square Sans Cond Pro"/>
          <w:sz w:val="22"/>
          <w:lang w:val="en-US" w:eastAsia="fr-FR"/>
        </w:rPr>
        <w:t>If the experts and participants of the seminar share views on these aspects, this does not imply that the means of actions should be the same regardless of the countries’ specific context. On the contrary, these common findings helped better explore the specificities of diverse situations and the means that can be implemented to meet them.</w:t>
      </w:r>
    </w:p>
    <w:p w14:paraId="300F2F7C" w14:textId="77777777" w:rsidR="0037033E" w:rsidRPr="0037033E" w:rsidRDefault="0037033E" w:rsidP="0037033E">
      <w:pPr>
        <w:keepNext/>
        <w:numPr>
          <w:ilvl w:val="3"/>
          <w:numId w:val="32"/>
        </w:numPr>
        <w:pBdr>
          <w:bottom w:val="single" w:sz="2" w:space="5" w:color="auto"/>
        </w:pBdr>
        <w:tabs>
          <w:tab w:val="left" w:pos="510"/>
        </w:tabs>
        <w:suppressAutoHyphens/>
        <w:spacing w:before="480" w:after="180" w:line="300" w:lineRule="atLeast"/>
        <w:jc w:val="left"/>
        <w:outlineLvl w:val="0"/>
        <w:rPr>
          <w:rFonts w:ascii="EC Square Sans Cond Pro" w:hAnsi="EC Square Sans Cond Pro"/>
          <w:b/>
          <w:caps/>
          <w:kern w:val="28"/>
          <w:lang w:val="en-US" w:eastAsia="fr-FR"/>
        </w:rPr>
      </w:pPr>
      <w:bookmarkStart w:id="3" w:name="_Toc412029124"/>
      <w:r w:rsidRPr="0037033E">
        <w:rPr>
          <w:rFonts w:ascii="EC Square Sans Cond Pro" w:hAnsi="EC Square Sans Cond Pro"/>
          <w:b/>
          <w:caps/>
          <w:kern w:val="28"/>
          <w:lang w:val="en-US" w:eastAsia="fr-FR"/>
        </w:rPr>
        <w:t>financing of vocational training through the prism of European experiences</w:t>
      </w:r>
      <w:bookmarkEnd w:id="3"/>
    </w:p>
    <w:p w14:paraId="519D86E8" w14:textId="77777777" w:rsidR="0037033E" w:rsidRPr="0037033E" w:rsidRDefault="0037033E" w:rsidP="0037033E">
      <w:pPr>
        <w:spacing w:before="120" w:after="0"/>
        <w:rPr>
          <w:rFonts w:ascii="EC Square Sans Cond Pro" w:hAnsi="EC Square Sans Cond Pro"/>
          <w:sz w:val="22"/>
          <w:lang w:val="en-US" w:eastAsia="fr-FR"/>
        </w:rPr>
      </w:pPr>
      <w:r w:rsidRPr="0037033E">
        <w:rPr>
          <w:rFonts w:ascii="EC Square Sans Cond Pro" w:hAnsi="EC Square Sans Cond Pro"/>
          <w:sz w:val="22"/>
          <w:lang w:val="en-US" w:eastAsia="fr-FR"/>
        </w:rPr>
        <w:t>The seminar first helped to understand vocational training financing through the prism of European policies. Indeed, the practices of both the European Union and its partner countries determine the visions and tools that structure either explicitly or implicitly the technical and financial support that the European Union will provide to training systems in developing countries.</w:t>
      </w:r>
    </w:p>
    <w:p w14:paraId="234D4A79" w14:textId="77777777" w:rsidR="0037033E" w:rsidRPr="0037033E" w:rsidRDefault="0037033E" w:rsidP="0037033E">
      <w:pPr>
        <w:keepNext/>
        <w:numPr>
          <w:ilvl w:val="4"/>
          <w:numId w:val="32"/>
        </w:numPr>
        <w:suppressAutoHyphens/>
        <w:spacing w:before="120" w:after="80"/>
        <w:jc w:val="left"/>
        <w:outlineLvl w:val="1"/>
        <w:rPr>
          <w:rFonts w:ascii="EC Square Sans Cond Pro" w:hAnsi="EC Square Sans Cond Pro"/>
          <w:b/>
          <w:sz w:val="25"/>
          <w:lang w:val="en-US" w:eastAsia="fr-FR"/>
        </w:rPr>
      </w:pPr>
      <w:bookmarkStart w:id="4" w:name="_Toc412029125"/>
      <w:r w:rsidRPr="0037033E">
        <w:rPr>
          <w:rFonts w:ascii="EC Square Sans Cond Pro" w:hAnsi="EC Square Sans Cond Pro"/>
          <w:b/>
          <w:sz w:val="25"/>
          <w:lang w:val="en-US" w:eastAsia="fr-FR"/>
        </w:rPr>
        <w:lastRenderedPageBreak/>
        <w:t>Enhancing vocational training efficiency in a European context in quest for competitiveness and growth</w:t>
      </w:r>
      <w:bookmarkEnd w:id="4"/>
    </w:p>
    <w:p w14:paraId="672ED5C7" w14:textId="77777777" w:rsidR="0037033E" w:rsidRPr="0037033E" w:rsidRDefault="0037033E" w:rsidP="0037033E">
      <w:pPr>
        <w:spacing w:before="120" w:after="0"/>
        <w:rPr>
          <w:rFonts w:ascii="EC Square Sans Cond Pro" w:hAnsi="EC Square Sans Cond Pro"/>
          <w:sz w:val="22"/>
          <w:szCs w:val="22"/>
          <w:lang w:val="en-US" w:eastAsia="fr-FR"/>
        </w:rPr>
      </w:pPr>
      <w:r w:rsidRPr="0037033E">
        <w:rPr>
          <w:rFonts w:ascii="EC Square Sans Cond Pro" w:hAnsi="EC Square Sans Cond Pro"/>
          <w:sz w:val="22"/>
          <w:szCs w:val="22"/>
          <w:lang w:val="en-US" w:eastAsia="fr-FR"/>
        </w:rPr>
        <w:t>The presentation made by the Directorate General for Education and Culture of the European Commission highlighted how much the EU’s new vision, called “Agenda for Jobs, Growth, Fairness and Democratic Change – A new start for Europe”, requires a strong investment in vocational training or TVSD. It promotes entrepreneurship and the creation of jobs as a means to facilitate young Europeans’ access to employment, while allowing at the same time an aging workforce to adapt continually to ongoing technological and professional evolutions. Nevertheless, this investment cannot be limited to a mere increase of financial means. It implies, given the restrictions imposed on public spending on education and training, a higher efficiency of the means that are available. First, it implies to raise the quality of initial training in order to meet the needs of a knowledge-based-economy and fast-changing technologies. In particular, it</w:t>
      </w:r>
      <w:r w:rsidRPr="0037033E">
        <w:rPr>
          <w:rFonts w:ascii="EC Square Sans Cond Pro" w:hAnsi="EC Square Sans Cond Pro"/>
          <w:sz w:val="22"/>
          <w:szCs w:val="22"/>
          <w:lang w:val="en-GB" w:eastAsia="fr-FR"/>
        </w:rPr>
        <w:t xml:space="preserve"> stresses the need to further boost excellence in TVET by providing practical policy and financial support, and by establishing strategic networks that closely link VET provision with regional strategies for economic development and innovation.</w:t>
      </w:r>
      <w:r w:rsidRPr="0037033E">
        <w:rPr>
          <w:rFonts w:ascii="EC Square Sans Cond Pro" w:hAnsi="EC Square Sans Cond Pro"/>
          <w:sz w:val="22"/>
          <w:szCs w:val="22"/>
          <w:lang w:val="en-US" w:eastAsia="fr-FR"/>
        </w:rPr>
        <w:t xml:space="preserve"> Secondly, it entails to set up mechanisms aiming at raising the competencies of the workforce, or to re-qualify them to meet the needs of European economies, both national and regional, in terms of competitiveness and innovation. This implies </w:t>
      </w:r>
      <w:r w:rsidRPr="0037033E">
        <w:rPr>
          <w:rFonts w:ascii="EC Square Sans Cond Pro" w:hAnsi="EC Square Sans Cond Pro"/>
          <w:sz w:val="22"/>
          <w:szCs w:val="22"/>
          <w:lang w:val="en-GB" w:eastAsia="fr-FR"/>
        </w:rPr>
        <w:t>well-functioning skills upgrading systems (continuing TVET) and compensatory routes back to education and labour market for those lacking skills or qualifications</w:t>
      </w:r>
      <w:r w:rsidRPr="0037033E">
        <w:rPr>
          <w:rFonts w:ascii="EC Square Sans Cond Pro" w:hAnsi="EC Square Sans Cond Pro"/>
          <w:sz w:val="22"/>
          <w:szCs w:val="22"/>
          <w:lang w:val="en-US" w:eastAsia="fr-FR"/>
        </w:rPr>
        <w:t xml:space="preserve">. Thirdly, it implies to set up sustainable funding mechanisms, which supposes a clear distribution of responsibilities between public authorities, employers and employees, as well as a clear identification of the beneficiary groups most in need of skills reinforcement. </w:t>
      </w:r>
    </w:p>
    <w:p w14:paraId="0ACC1A9F" w14:textId="77777777" w:rsidR="0037033E" w:rsidRPr="0037033E" w:rsidRDefault="0037033E" w:rsidP="0037033E">
      <w:pPr>
        <w:spacing w:before="120" w:after="0"/>
        <w:rPr>
          <w:rFonts w:ascii="EC Square Sans Cond Pro" w:hAnsi="EC Square Sans Cond Pro"/>
          <w:sz w:val="22"/>
          <w:szCs w:val="22"/>
          <w:lang w:val="en-US" w:eastAsia="fr-FR"/>
        </w:rPr>
      </w:pPr>
      <w:r w:rsidRPr="0037033E">
        <w:rPr>
          <w:rFonts w:ascii="EC Square Sans Cond Pro" w:hAnsi="EC Square Sans Cond Pro"/>
          <w:sz w:val="22"/>
          <w:szCs w:val="22"/>
          <w:lang w:val="en-US" w:eastAsia="fr-FR"/>
        </w:rPr>
        <w:t>The challenges and constraints raised by this ambitious strategy are:</w:t>
      </w:r>
    </w:p>
    <w:p w14:paraId="53260BBE" w14:textId="77777777" w:rsidR="0037033E" w:rsidRPr="0037033E" w:rsidRDefault="0037033E" w:rsidP="0037033E">
      <w:pPr>
        <w:numPr>
          <w:ilvl w:val="0"/>
          <w:numId w:val="39"/>
        </w:numPr>
        <w:spacing w:before="120" w:after="0"/>
        <w:contextualSpacing/>
        <w:rPr>
          <w:rFonts w:ascii="EC Square Sans Cond Pro" w:hAnsi="EC Square Sans Cond Pro"/>
          <w:sz w:val="22"/>
          <w:szCs w:val="22"/>
          <w:lang w:val="en-US" w:eastAsia="fr-FR"/>
        </w:rPr>
      </w:pPr>
      <w:r w:rsidRPr="0037033E">
        <w:rPr>
          <w:rFonts w:ascii="EC Square Sans Cond Pro" w:hAnsi="EC Square Sans Cond Pro"/>
          <w:sz w:val="22"/>
          <w:szCs w:val="22"/>
          <w:lang w:val="en-GB" w:eastAsia="fr-FR"/>
        </w:rPr>
        <w:t xml:space="preserve">To deliver better evidence on returns on education and training, by improving measurement methods and data collection, especially for CVET related indicators, as well as carrying out research to evaluate the monetary and social benefits of learning; </w:t>
      </w:r>
    </w:p>
    <w:p w14:paraId="759D6AE3" w14:textId="77777777" w:rsidR="0037033E" w:rsidRPr="0037033E" w:rsidRDefault="0037033E" w:rsidP="0037033E">
      <w:pPr>
        <w:numPr>
          <w:ilvl w:val="0"/>
          <w:numId w:val="39"/>
        </w:numPr>
        <w:spacing w:before="120" w:after="0"/>
        <w:contextualSpacing/>
        <w:rPr>
          <w:rFonts w:ascii="EC Square Sans Cond Pro" w:hAnsi="EC Square Sans Cond Pro"/>
          <w:sz w:val="22"/>
          <w:szCs w:val="22"/>
          <w:lang w:val="en-US" w:eastAsia="fr-FR"/>
        </w:rPr>
      </w:pPr>
      <w:r w:rsidRPr="0037033E">
        <w:rPr>
          <w:rFonts w:ascii="EC Square Sans Cond Pro" w:hAnsi="EC Square Sans Cond Pro"/>
          <w:sz w:val="22"/>
          <w:szCs w:val="22"/>
          <w:lang w:val="en-GB" w:eastAsia="fr-FR"/>
        </w:rPr>
        <w:t>Set-up more, better and balanced mix of incentives, rights and obligations for companies, and supportive and information services for individuals;</w:t>
      </w:r>
    </w:p>
    <w:p w14:paraId="331A71C3" w14:textId="77777777" w:rsidR="0037033E" w:rsidRPr="0037033E" w:rsidRDefault="0037033E" w:rsidP="0037033E">
      <w:pPr>
        <w:numPr>
          <w:ilvl w:val="0"/>
          <w:numId w:val="39"/>
        </w:numPr>
        <w:spacing w:before="120" w:after="0"/>
        <w:contextualSpacing/>
        <w:rPr>
          <w:rFonts w:ascii="EC Square Sans Cond Pro" w:hAnsi="EC Square Sans Cond Pro"/>
          <w:sz w:val="22"/>
          <w:szCs w:val="22"/>
          <w:lang w:val="en-US" w:eastAsia="fr-FR"/>
        </w:rPr>
      </w:pPr>
      <w:r w:rsidRPr="0037033E">
        <w:rPr>
          <w:rFonts w:ascii="EC Square Sans Cond Pro" w:hAnsi="EC Square Sans Cond Pro"/>
          <w:sz w:val="22"/>
          <w:szCs w:val="22"/>
          <w:lang w:val="en-GB" w:eastAsia="fr-FR"/>
        </w:rPr>
        <w:t xml:space="preserve">Analyse training systems’ sustainability and effectiveness: a review of different financing and regulatory instruments (such as training funds, vouchers, grants, </w:t>
      </w:r>
      <w:proofErr w:type="gramStart"/>
      <w:r w:rsidRPr="0037033E">
        <w:rPr>
          <w:rFonts w:ascii="EC Square Sans Cond Pro" w:hAnsi="EC Square Sans Cond Pro"/>
          <w:sz w:val="22"/>
          <w:szCs w:val="22"/>
          <w:lang w:val="en-GB" w:eastAsia="fr-FR"/>
        </w:rPr>
        <w:t>training</w:t>
      </w:r>
      <w:proofErr w:type="gramEnd"/>
      <w:r w:rsidRPr="0037033E">
        <w:rPr>
          <w:rFonts w:ascii="EC Square Sans Cond Pro" w:hAnsi="EC Square Sans Cond Pro"/>
          <w:sz w:val="22"/>
          <w:szCs w:val="22"/>
          <w:lang w:val="en-GB" w:eastAsia="fr-FR"/>
        </w:rPr>
        <w:t xml:space="preserve"> leave) shows that their effectiveness and efficiency are often not clear. </w:t>
      </w:r>
    </w:p>
    <w:p w14:paraId="188B23E1" w14:textId="77777777" w:rsidR="0037033E" w:rsidRPr="0037033E" w:rsidRDefault="0037033E" w:rsidP="0037033E">
      <w:pPr>
        <w:keepNext/>
        <w:spacing w:before="120" w:after="0"/>
        <w:jc w:val="center"/>
        <w:rPr>
          <w:rFonts w:ascii="EC Square Sans Cond Pro" w:hAnsi="EC Square Sans Cond Pro"/>
          <w:b/>
          <w:sz w:val="22"/>
          <w:lang w:val="en-US" w:eastAsia="fr-FR"/>
        </w:rPr>
      </w:pPr>
      <w:r w:rsidRPr="0037033E">
        <w:rPr>
          <w:rFonts w:ascii="EC Square Sans Cond Pro" w:hAnsi="EC Square Sans Cond Pro"/>
          <w:b/>
          <w:sz w:val="22"/>
          <w:lang w:val="en-US" w:eastAsia="fr-FR"/>
        </w:rPr>
        <w:t>Cost-sharing: collection and allocation mechanisms</w:t>
      </w:r>
    </w:p>
    <w:p w14:paraId="2CEC20A4" w14:textId="77777777" w:rsidR="0037033E" w:rsidRPr="0037033E" w:rsidRDefault="0037033E" w:rsidP="0037033E">
      <w:pPr>
        <w:keepNext/>
        <w:spacing w:after="0"/>
        <w:rPr>
          <w:rFonts w:ascii="EC Square Sans Cond Pro" w:hAnsi="EC Square Sans Cond Pro"/>
          <w:b/>
          <w:sz w:val="12"/>
          <w:szCs w:val="12"/>
          <w:lang w:val="en-US" w:eastAsia="fr-FR"/>
        </w:rPr>
      </w:pPr>
    </w:p>
    <w:tbl>
      <w:tblPr>
        <w:tblStyle w:val="TableGrid1"/>
        <w:tblW w:w="0" w:type="auto"/>
        <w:tblLook w:val="04A0" w:firstRow="1" w:lastRow="0" w:firstColumn="1" w:lastColumn="0" w:noHBand="0" w:noVBand="1"/>
      </w:tblPr>
      <w:tblGrid>
        <w:gridCol w:w="2763"/>
        <w:gridCol w:w="1910"/>
        <w:gridCol w:w="3177"/>
        <w:gridCol w:w="1437"/>
      </w:tblGrid>
      <w:tr w:rsidR="0037033E" w:rsidRPr="0037033E" w14:paraId="251968C3" w14:textId="77777777" w:rsidTr="009C11E7">
        <w:tc>
          <w:tcPr>
            <w:tcW w:w="2746" w:type="dxa"/>
            <w:shd w:val="clear" w:color="auto" w:fill="C4BC96" w:themeFill="background2" w:themeFillShade="BF"/>
          </w:tcPr>
          <w:p w14:paraId="79AD0C5D" w14:textId="77777777" w:rsidR="0037033E" w:rsidRPr="0037033E" w:rsidRDefault="0037033E" w:rsidP="0037033E">
            <w:pPr>
              <w:keepNext/>
              <w:spacing w:after="0"/>
              <w:rPr>
                <w:rFonts w:ascii="EC Square Sans Cond Pro" w:hAnsi="EC Square Sans Cond Pro"/>
                <w:b/>
                <w:sz w:val="22"/>
                <w:lang w:val="en-US" w:eastAsia="fr-FR"/>
              </w:rPr>
            </w:pPr>
            <w:r w:rsidRPr="0037033E">
              <w:rPr>
                <w:rFonts w:ascii="EC Square Sans Cond Pro" w:hAnsi="EC Square Sans Cond Pro"/>
                <w:b/>
                <w:sz w:val="22"/>
                <w:lang w:val="en-US" w:eastAsia="fr-FR"/>
              </w:rPr>
              <w:t>Source/Stakeholders</w:t>
            </w:r>
          </w:p>
        </w:tc>
        <w:tc>
          <w:tcPr>
            <w:tcW w:w="1898" w:type="dxa"/>
            <w:shd w:val="clear" w:color="auto" w:fill="C4BC96" w:themeFill="background2" w:themeFillShade="BF"/>
          </w:tcPr>
          <w:p w14:paraId="7EC0555A" w14:textId="77777777" w:rsidR="0037033E" w:rsidRPr="0037033E" w:rsidRDefault="0037033E" w:rsidP="0037033E">
            <w:pPr>
              <w:keepNext/>
              <w:spacing w:after="0"/>
              <w:rPr>
                <w:rFonts w:ascii="EC Square Sans Cond Pro" w:hAnsi="EC Square Sans Cond Pro"/>
                <w:b/>
                <w:sz w:val="22"/>
                <w:lang w:val="en-US" w:eastAsia="fr-FR"/>
              </w:rPr>
            </w:pPr>
            <w:r w:rsidRPr="0037033E">
              <w:rPr>
                <w:rFonts w:ascii="EC Square Sans Cond Pro" w:hAnsi="EC Square Sans Cond Pro"/>
                <w:b/>
                <w:sz w:val="22"/>
                <w:lang w:val="en-US" w:eastAsia="fr-FR"/>
              </w:rPr>
              <w:t>State</w:t>
            </w:r>
          </w:p>
        </w:tc>
        <w:tc>
          <w:tcPr>
            <w:tcW w:w="3157" w:type="dxa"/>
            <w:shd w:val="clear" w:color="auto" w:fill="C4BC96" w:themeFill="background2" w:themeFillShade="BF"/>
          </w:tcPr>
          <w:p w14:paraId="33974A6B" w14:textId="77777777" w:rsidR="0037033E" w:rsidRPr="0037033E" w:rsidRDefault="0037033E" w:rsidP="0037033E">
            <w:pPr>
              <w:keepNext/>
              <w:spacing w:after="0"/>
              <w:rPr>
                <w:rFonts w:ascii="EC Square Sans Cond Pro" w:hAnsi="EC Square Sans Cond Pro"/>
                <w:b/>
                <w:sz w:val="22"/>
                <w:lang w:val="en-US" w:eastAsia="fr-FR"/>
              </w:rPr>
            </w:pPr>
            <w:r w:rsidRPr="0037033E">
              <w:rPr>
                <w:rFonts w:ascii="EC Square Sans Cond Pro" w:hAnsi="EC Square Sans Cond Pro"/>
                <w:b/>
                <w:sz w:val="22"/>
                <w:lang w:val="en-US" w:eastAsia="fr-FR"/>
              </w:rPr>
              <w:t>Employed individual</w:t>
            </w:r>
          </w:p>
        </w:tc>
        <w:tc>
          <w:tcPr>
            <w:tcW w:w="0" w:type="auto"/>
            <w:shd w:val="clear" w:color="auto" w:fill="C4BC96" w:themeFill="background2" w:themeFillShade="BF"/>
          </w:tcPr>
          <w:p w14:paraId="4E0EB3ED" w14:textId="77777777" w:rsidR="0037033E" w:rsidRPr="0037033E" w:rsidRDefault="0037033E" w:rsidP="0037033E">
            <w:pPr>
              <w:keepNext/>
              <w:spacing w:after="0"/>
              <w:rPr>
                <w:rFonts w:ascii="EC Square Sans Cond Pro" w:hAnsi="EC Square Sans Cond Pro"/>
                <w:b/>
                <w:sz w:val="22"/>
                <w:lang w:val="en-US" w:eastAsia="fr-FR"/>
              </w:rPr>
            </w:pPr>
            <w:r w:rsidRPr="0037033E">
              <w:rPr>
                <w:rFonts w:ascii="EC Square Sans Cond Pro" w:hAnsi="EC Square Sans Cond Pro"/>
                <w:b/>
                <w:sz w:val="22"/>
                <w:lang w:val="en-US" w:eastAsia="fr-FR"/>
              </w:rPr>
              <w:t>Employer</w:t>
            </w:r>
          </w:p>
        </w:tc>
      </w:tr>
      <w:tr w:rsidR="0037033E" w:rsidRPr="0037033E" w14:paraId="6FF2262D" w14:textId="77777777" w:rsidTr="009C11E7">
        <w:tc>
          <w:tcPr>
            <w:tcW w:w="2746" w:type="dxa"/>
          </w:tcPr>
          <w:p w14:paraId="5AD4B643" w14:textId="77777777" w:rsidR="0037033E" w:rsidRPr="0037033E" w:rsidRDefault="0037033E" w:rsidP="0037033E">
            <w:pPr>
              <w:keepNext/>
              <w:spacing w:before="120" w:after="0"/>
              <w:rPr>
                <w:rFonts w:ascii="EC Square Sans Cond Pro" w:hAnsi="EC Square Sans Cond Pro"/>
                <w:sz w:val="22"/>
                <w:lang w:val="en-US" w:eastAsia="fr-FR"/>
              </w:rPr>
            </w:pPr>
            <w:r w:rsidRPr="0037033E">
              <w:rPr>
                <w:rFonts w:ascii="EC Square Sans Cond Pro" w:hAnsi="EC Square Sans Cond Pro"/>
                <w:sz w:val="22"/>
                <w:lang w:val="en-US" w:eastAsia="fr-FR"/>
              </w:rPr>
              <w:t>State (Levy-based training funds and other public resources)</w:t>
            </w:r>
          </w:p>
        </w:tc>
        <w:tc>
          <w:tcPr>
            <w:tcW w:w="1898" w:type="dxa"/>
          </w:tcPr>
          <w:p w14:paraId="2D6115BD" w14:textId="77777777" w:rsidR="0037033E" w:rsidRPr="0037033E" w:rsidRDefault="0037033E" w:rsidP="0037033E">
            <w:pPr>
              <w:keepNext/>
              <w:spacing w:before="120" w:after="0"/>
              <w:rPr>
                <w:rFonts w:ascii="EC Square Sans Cond Pro" w:hAnsi="EC Square Sans Cond Pro"/>
                <w:sz w:val="22"/>
                <w:lang w:val="en-US" w:eastAsia="fr-FR"/>
              </w:rPr>
            </w:pPr>
          </w:p>
        </w:tc>
        <w:tc>
          <w:tcPr>
            <w:tcW w:w="3157" w:type="dxa"/>
          </w:tcPr>
          <w:p w14:paraId="008BAEA2" w14:textId="77777777" w:rsidR="0037033E" w:rsidRPr="0037033E" w:rsidRDefault="0037033E" w:rsidP="0037033E">
            <w:pPr>
              <w:keepNext/>
              <w:spacing w:before="120" w:after="0"/>
              <w:jc w:val="left"/>
              <w:rPr>
                <w:rFonts w:ascii="EC Square Sans Cond Pro" w:hAnsi="EC Square Sans Cond Pro"/>
                <w:sz w:val="22"/>
                <w:lang w:val="en-US" w:eastAsia="fr-FR"/>
              </w:rPr>
            </w:pPr>
            <w:r w:rsidRPr="0037033E">
              <w:rPr>
                <w:rFonts w:ascii="EC Square Sans Cond Pro" w:hAnsi="EC Square Sans Cond Pro"/>
                <w:sz w:val="22"/>
                <w:lang w:val="en-US" w:eastAsia="fr-FR"/>
              </w:rPr>
              <w:t>* Vouchers / ILA / Grants (and other subsidies)</w:t>
            </w:r>
          </w:p>
          <w:p w14:paraId="09B72E75" w14:textId="77777777" w:rsidR="0037033E" w:rsidRPr="0037033E" w:rsidRDefault="0037033E" w:rsidP="0037033E">
            <w:pPr>
              <w:keepNext/>
              <w:spacing w:before="120" w:after="0"/>
              <w:jc w:val="left"/>
              <w:rPr>
                <w:rFonts w:ascii="EC Square Sans Cond Pro" w:hAnsi="EC Square Sans Cond Pro"/>
                <w:sz w:val="22"/>
                <w:lang w:val="en-US" w:eastAsia="fr-FR"/>
              </w:rPr>
            </w:pPr>
            <w:r w:rsidRPr="0037033E">
              <w:rPr>
                <w:rFonts w:ascii="EC Square Sans Cond Pro" w:hAnsi="EC Square Sans Cond Pro"/>
                <w:sz w:val="22"/>
                <w:lang w:val="en-US" w:eastAsia="fr-FR"/>
              </w:rPr>
              <w:t>* Tax incentives</w:t>
            </w:r>
          </w:p>
          <w:p w14:paraId="537DFB6C" w14:textId="77777777" w:rsidR="0037033E" w:rsidRPr="0037033E" w:rsidRDefault="0037033E" w:rsidP="0037033E">
            <w:pPr>
              <w:keepNext/>
              <w:spacing w:before="120" w:after="0"/>
              <w:jc w:val="left"/>
              <w:rPr>
                <w:rFonts w:ascii="EC Square Sans Cond Pro" w:hAnsi="EC Square Sans Cond Pro"/>
                <w:sz w:val="22"/>
                <w:lang w:val="en-US" w:eastAsia="fr-FR"/>
              </w:rPr>
            </w:pPr>
            <w:r w:rsidRPr="0037033E">
              <w:rPr>
                <w:rFonts w:ascii="EC Square Sans Cond Pro" w:hAnsi="EC Square Sans Cond Pro"/>
                <w:sz w:val="22"/>
                <w:lang w:val="en-US" w:eastAsia="fr-FR"/>
              </w:rPr>
              <w:t>* Loans (interest free loans, loans at reduced interest rates, public loans)</w:t>
            </w:r>
          </w:p>
          <w:p w14:paraId="23233710" w14:textId="77777777" w:rsidR="0037033E" w:rsidRPr="0037033E" w:rsidRDefault="0037033E" w:rsidP="0037033E">
            <w:pPr>
              <w:keepNext/>
              <w:spacing w:before="120" w:after="0"/>
              <w:jc w:val="left"/>
              <w:rPr>
                <w:rFonts w:ascii="EC Square Sans Cond Pro" w:hAnsi="EC Square Sans Cond Pro"/>
                <w:sz w:val="22"/>
                <w:lang w:val="en-US" w:eastAsia="fr-FR"/>
              </w:rPr>
            </w:pPr>
            <w:r w:rsidRPr="0037033E">
              <w:rPr>
                <w:rFonts w:ascii="EC Square Sans Cond Pro" w:hAnsi="EC Square Sans Cond Pro"/>
                <w:sz w:val="22"/>
                <w:lang w:val="en-US" w:eastAsia="fr-FR"/>
              </w:rPr>
              <w:t>* Saving schemes (schemes with State subsidies and/or interest subsidies</w:t>
            </w:r>
          </w:p>
        </w:tc>
        <w:tc>
          <w:tcPr>
            <w:tcW w:w="0" w:type="auto"/>
          </w:tcPr>
          <w:p w14:paraId="1904345C" w14:textId="77777777" w:rsidR="0037033E" w:rsidRPr="0037033E" w:rsidRDefault="0037033E" w:rsidP="0037033E">
            <w:pPr>
              <w:keepNext/>
              <w:spacing w:before="120" w:after="0"/>
              <w:rPr>
                <w:rFonts w:ascii="EC Square Sans Cond Pro" w:hAnsi="EC Square Sans Cond Pro"/>
                <w:sz w:val="22"/>
                <w:lang w:val="en-US" w:eastAsia="fr-FR"/>
              </w:rPr>
            </w:pPr>
            <w:r w:rsidRPr="0037033E">
              <w:rPr>
                <w:rFonts w:ascii="EC Square Sans Cond Pro" w:hAnsi="EC Square Sans Cond Pro"/>
                <w:sz w:val="22"/>
                <w:lang w:val="en-US" w:eastAsia="fr-FR"/>
              </w:rPr>
              <w:t>* Vouchers / Grants (and other subsidies)</w:t>
            </w:r>
          </w:p>
          <w:p w14:paraId="51597534" w14:textId="77777777" w:rsidR="0037033E" w:rsidRPr="0037033E" w:rsidRDefault="0037033E" w:rsidP="0037033E">
            <w:pPr>
              <w:keepNext/>
              <w:spacing w:before="120" w:after="0"/>
              <w:rPr>
                <w:rFonts w:ascii="EC Square Sans Cond Pro" w:hAnsi="EC Square Sans Cond Pro"/>
                <w:sz w:val="22"/>
                <w:lang w:val="en-US" w:eastAsia="fr-FR"/>
              </w:rPr>
            </w:pPr>
            <w:r w:rsidRPr="0037033E">
              <w:rPr>
                <w:rFonts w:ascii="EC Square Sans Cond Pro" w:hAnsi="EC Square Sans Cond Pro"/>
                <w:sz w:val="22"/>
                <w:lang w:val="en-US" w:eastAsia="fr-FR"/>
              </w:rPr>
              <w:t>* Tax incentives</w:t>
            </w:r>
          </w:p>
        </w:tc>
      </w:tr>
      <w:tr w:rsidR="0037033E" w:rsidRPr="0037033E" w14:paraId="26BDC891" w14:textId="77777777" w:rsidTr="009C11E7">
        <w:tc>
          <w:tcPr>
            <w:tcW w:w="2746" w:type="dxa"/>
          </w:tcPr>
          <w:p w14:paraId="37AF87D5" w14:textId="77777777" w:rsidR="0037033E" w:rsidRPr="0037033E" w:rsidRDefault="0037033E" w:rsidP="0037033E">
            <w:pPr>
              <w:keepNext/>
              <w:spacing w:before="120" w:after="0"/>
              <w:rPr>
                <w:rFonts w:ascii="EC Square Sans Cond Pro" w:hAnsi="EC Square Sans Cond Pro"/>
                <w:sz w:val="22"/>
                <w:lang w:val="en-US" w:eastAsia="fr-FR"/>
              </w:rPr>
            </w:pPr>
            <w:r w:rsidRPr="0037033E">
              <w:rPr>
                <w:rFonts w:ascii="EC Square Sans Cond Pro" w:hAnsi="EC Square Sans Cond Pro"/>
                <w:sz w:val="22"/>
                <w:lang w:val="en-US" w:eastAsia="fr-FR"/>
              </w:rPr>
              <w:t>Social partners (Levy-based training funds and own resources)</w:t>
            </w:r>
          </w:p>
        </w:tc>
        <w:tc>
          <w:tcPr>
            <w:tcW w:w="1898" w:type="dxa"/>
          </w:tcPr>
          <w:p w14:paraId="63FAB70A" w14:textId="77777777" w:rsidR="0037033E" w:rsidRPr="0037033E" w:rsidRDefault="0037033E" w:rsidP="0037033E">
            <w:pPr>
              <w:keepNext/>
              <w:spacing w:before="120" w:after="0"/>
              <w:rPr>
                <w:rFonts w:ascii="EC Square Sans Cond Pro" w:hAnsi="EC Square Sans Cond Pro"/>
                <w:sz w:val="22"/>
                <w:lang w:val="en-US" w:eastAsia="fr-FR"/>
              </w:rPr>
            </w:pPr>
            <w:r w:rsidRPr="0037033E">
              <w:rPr>
                <w:rFonts w:ascii="EC Square Sans Cond Pro" w:hAnsi="EC Square Sans Cond Pro"/>
                <w:sz w:val="22"/>
                <w:lang w:val="en-US" w:eastAsia="fr-FR"/>
              </w:rPr>
              <w:t>Allocation of public funds to SP resources</w:t>
            </w:r>
          </w:p>
        </w:tc>
        <w:tc>
          <w:tcPr>
            <w:tcW w:w="3157" w:type="dxa"/>
          </w:tcPr>
          <w:p w14:paraId="244CF179" w14:textId="77777777" w:rsidR="0037033E" w:rsidRPr="0037033E" w:rsidRDefault="0037033E" w:rsidP="0037033E">
            <w:pPr>
              <w:keepNext/>
              <w:spacing w:before="120" w:after="0"/>
              <w:jc w:val="left"/>
              <w:rPr>
                <w:rFonts w:ascii="EC Square Sans Cond Pro" w:hAnsi="EC Square Sans Cond Pro"/>
                <w:sz w:val="22"/>
                <w:lang w:val="en-US" w:eastAsia="fr-FR"/>
              </w:rPr>
            </w:pPr>
            <w:r w:rsidRPr="0037033E">
              <w:rPr>
                <w:rFonts w:ascii="EC Square Sans Cond Pro" w:hAnsi="EC Square Sans Cond Pro"/>
                <w:sz w:val="22"/>
                <w:lang w:val="en-US" w:eastAsia="fr-FR"/>
              </w:rPr>
              <w:t>Vouchers / ILA / Grants (and other subsidies)</w:t>
            </w:r>
          </w:p>
        </w:tc>
        <w:tc>
          <w:tcPr>
            <w:tcW w:w="0" w:type="auto"/>
          </w:tcPr>
          <w:p w14:paraId="36D86595" w14:textId="77777777" w:rsidR="0037033E" w:rsidRPr="0037033E" w:rsidRDefault="0037033E" w:rsidP="0037033E">
            <w:pPr>
              <w:keepNext/>
              <w:spacing w:before="120" w:after="0"/>
              <w:rPr>
                <w:rFonts w:ascii="EC Square Sans Cond Pro" w:hAnsi="EC Square Sans Cond Pro"/>
                <w:sz w:val="22"/>
                <w:lang w:val="en-US" w:eastAsia="fr-FR"/>
              </w:rPr>
            </w:pPr>
            <w:r w:rsidRPr="0037033E">
              <w:rPr>
                <w:rFonts w:ascii="EC Square Sans Cond Pro" w:hAnsi="EC Square Sans Cond Pro"/>
                <w:sz w:val="22"/>
                <w:lang w:val="en-US" w:eastAsia="fr-FR"/>
              </w:rPr>
              <w:t>Grants (and other subsidies)</w:t>
            </w:r>
          </w:p>
        </w:tc>
      </w:tr>
      <w:tr w:rsidR="0037033E" w:rsidRPr="0037033E" w14:paraId="55500849" w14:textId="77777777" w:rsidTr="009C11E7">
        <w:tc>
          <w:tcPr>
            <w:tcW w:w="0" w:type="auto"/>
            <w:gridSpan w:val="4"/>
          </w:tcPr>
          <w:p w14:paraId="59C4286F" w14:textId="77777777" w:rsidR="0037033E" w:rsidRPr="0037033E" w:rsidRDefault="0037033E" w:rsidP="0037033E">
            <w:pPr>
              <w:keepNext/>
              <w:spacing w:before="120" w:after="0"/>
              <w:rPr>
                <w:rFonts w:ascii="EC Square Sans Cond Pro" w:hAnsi="EC Square Sans Cond Pro"/>
                <w:sz w:val="22"/>
                <w:lang w:val="en-US" w:eastAsia="fr-FR"/>
              </w:rPr>
            </w:pPr>
            <w:r w:rsidRPr="0037033E">
              <w:rPr>
                <w:rFonts w:ascii="EC Square Sans Cond Pro" w:hAnsi="EC Square Sans Cond Pro"/>
                <w:sz w:val="22"/>
                <w:lang w:val="en-US" w:eastAsia="fr-FR"/>
              </w:rPr>
              <w:t>Training leave and payback clauses are regulatory mechanisms that are complementary to the financing mechanisms presented in the table.</w:t>
            </w:r>
          </w:p>
        </w:tc>
      </w:tr>
    </w:tbl>
    <w:p w14:paraId="033193D7" w14:textId="546F3CC4" w:rsidR="0037033E" w:rsidRDefault="0037033E" w:rsidP="00C13ADA">
      <w:pPr>
        <w:keepNext/>
        <w:suppressAutoHyphens/>
        <w:spacing w:before="400" w:after="80"/>
        <w:ind w:left="510" w:hanging="510"/>
        <w:jc w:val="left"/>
        <w:outlineLvl w:val="1"/>
        <w:rPr>
          <w:rFonts w:ascii="EC Square Sans Cond Pro" w:hAnsi="EC Square Sans Cond Pro"/>
          <w:b/>
          <w:sz w:val="25"/>
          <w:lang w:val="en-US" w:eastAsia="fr-FR"/>
        </w:rPr>
      </w:pPr>
      <w:r w:rsidRPr="0037033E">
        <w:rPr>
          <w:rFonts w:ascii="EC Square Sans Cond Pro" w:hAnsi="EC Square Sans Cond Pro"/>
          <w:b/>
          <w:noProof/>
          <w:sz w:val="25"/>
          <w:lang w:val="en-GB" w:eastAsia="en-GB"/>
        </w:rPr>
        <mc:AlternateContent>
          <mc:Choice Requires="wps">
            <w:drawing>
              <wp:anchor distT="0" distB="0" distL="114300" distR="114300" simplePos="0" relativeHeight="251665408" behindDoc="0" locked="0" layoutInCell="1" allowOverlap="1" wp14:anchorId="0689BFDA" wp14:editId="7A75F4B1">
                <wp:simplePos x="0" y="0"/>
                <wp:positionH relativeFrom="column">
                  <wp:posOffset>-94887</wp:posOffset>
                </wp:positionH>
                <wp:positionV relativeFrom="paragraph">
                  <wp:posOffset>101328</wp:posOffset>
                </wp:positionV>
                <wp:extent cx="5711825" cy="1164771"/>
                <wp:effectExtent l="0" t="0" r="22225" b="16510"/>
                <wp:wrapNone/>
                <wp:docPr id="2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825" cy="1164771"/>
                        </a:xfrm>
                        <a:prstGeom prst="rect">
                          <a:avLst/>
                        </a:prstGeom>
                        <a:solidFill>
                          <a:srgbClr val="EEECE1">
                            <a:lumMod val="90000"/>
                            <a:lumOff val="0"/>
                          </a:srgbClr>
                        </a:solidFill>
                        <a:ln w="3175">
                          <a:solidFill>
                            <a:srgbClr val="000000"/>
                          </a:solidFill>
                          <a:miter lim="800000"/>
                          <a:headEnd/>
                          <a:tailEnd/>
                        </a:ln>
                      </wps:spPr>
                      <wps:txbx>
                        <w:txbxContent>
                          <w:p w14:paraId="55A9A1CF" w14:textId="77777777" w:rsidR="0037033E" w:rsidRPr="00C13ADA" w:rsidRDefault="0037033E" w:rsidP="0037033E">
                            <w:pPr>
                              <w:rPr>
                                <w:sz w:val="22"/>
                                <w:lang w:val="en-US"/>
                              </w:rPr>
                            </w:pPr>
                            <w:r w:rsidRPr="00C13ADA">
                              <w:rPr>
                                <w:sz w:val="22"/>
                                <w:lang w:val="en-US"/>
                              </w:rPr>
                              <w:t xml:space="preserve">The table shows various mechanisms: training funds, vouchers, grants, training leaves. A review of their efficiency nevertheless reveals that they do not always benefit those who most need it, that their effectiveness is suboptimal, and that they benefit first to large companies and </w:t>
                            </w:r>
                            <w:r w:rsidRPr="00C13ADA">
                              <w:rPr>
                                <w:sz w:val="22"/>
                                <w:lang w:val="en-GB"/>
                              </w:rPr>
                              <w:t>high-skilled employees</w:t>
                            </w:r>
                            <w:r w:rsidRPr="00C13ADA">
                              <w:rPr>
                                <w:sz w:val="22"/>
                                <w:lang w:val="en-US"/>
                              </w:rPr>
                              <w:t xml:space="preserve">. </w:t>
                            </w:r>
                            <w:r w:rsidRPr="00C13ADA">
                              <w:rPr>
                                <w:sz w:val="22"/>
                                <w:lang w:val="en-GB"/>
                              </w:rPr>
                              <w:t>Training funds, for example, often focus on distributing as high a share of collected revenues as possible without considering training relevance. This situation needs to be changed in the future.</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026" type="#_x0000_t202" style="position:absolute;left:0;text-align:left;margin-left:-7.45pt;margin-top:8pt;width:449.75pt;height:9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" fillcolor="#ddd9c3" strokeweight=".25pt">
                <v:textbox inset="2mm,2mm,2mm,2mm">
                  <w:txbxContent>
                    <w:p w14:paraId="55A9A1CF" w14:textId="77777777" w:rsidR="0037033E" w:rsidRPr="00C13ADA" w:rsidRDefault="0037033E" w:rsidP="0037033E">
                      <w:pPr>
                        <w:rPr>
                          <w:sz w:val="22"/>
                          <w:lang w:val="en-US"/>
                        </w:rPr>
                      </w:pPr>
                      <w:r w:rsidRPr="00C13ADA">
                        <w:rPr>
                          <w:sz w:val="22"/>
                          <w:lang w:val="en-US"/>
                        </w:rPr>
                        <w:t xml:space="preserve">The table shows various mechanisms: training funds, vouchers, grants, training leaves. A review of their efficiency nevertheless reveals that they do not always benefit those who most need it, that their effectiveness is suboptimal, and that they benefit first to large companies and </w:t>
                      </w:r>
                      <w:r w:rsidRPr="00C13ADA">
                        <w:rPr>
                          <w:sz w:val="22"/>
                          <w:lang w:val="en-GB"/>
                        </w:rPr>
                        <w:t>high-skilled employees</w:t>
                      </w:r>
                      <w:r w:rsidRPr="00C13ADA">
                        <w:rPr>
                          <w:sz w:val="22"/>
                          <w:lang w:val="en-US"/>
                        </w:rPr>
                        <w:t xml:space="preserve">. </w:t>
                      </w:r>
                      <w:r w:rsidRPr="00C13ADA">
                        <w:rPr>
                          <w:sz w:val="22"/>
                          <w:lang w:val="en-GB"/>
                        </w:rPr>
                        <w:t>Training funds, for example, often focus on distributing as high a share of collected revenues as possible without considering training relevance. This situation needs to be changed in the future.</w:t>
                      </w:r>
                    </w:p>
                  </w:txbxContent>
                </v:textbox>
              </v:shape>
            </w:pict>
          </mc:Fallback>
        </mc:AlternateContent>
      </w:r>
    </w:p>
    <w:p w14:paraId="4A7B1A2C" w14:textId="77777777" w:rsidR="00C13ADA" w:rsidRPr="0037033E" w:rsidRDefault="00C13ADA" w:rsidP="00C13ADA">
      <w:pPr>
        <w:keepNext/>
        <w:suppressAutoHyphens/>
        <w:spacing w:before="400" w:after="80"/>
        <w:ind w:left="510" w:hanging="510"/>
        <w:jc w:val="left"/>
        <w:outlineLvl w:val="1"/>
        <w:rPr>
          <w:rFonts w:ascii="EC Square Sans Cond Pro" w:hAnsi="EC Square Sans Cond Pro"/>
          <w:sz w:val="22"/>
          <w:lang w:val="en-US" w:eastAsia="fr-FR"/>
        </w:rPr>
      </w:pPr>
    </w:p>
    <w:p w14:paraId="20015B93" w14:textId="77777777" w:rsidR="0037033E" w:rsidRPr="0037033E" w:rsidRDefault="0037033E" w:rsidP="0037033E">
      <w:pPr>
        <w:spacing w:before="120" w:after="0"/>
        <w:rPr>
          <w:rFonts w:ascii="EC Square Sans Cond Pro" w:hAnsi="EC Square Sans Cond Pro"/>
          <w:sz w:val="22"/>
          <w:lang w:val="en-US" w:eastAsia="fr-FR"/>
        </w:rPr>
      </w:pPr>
    </w:p>
    <w:p w14:paraId="6F22E048" w14:textId="77777777" w:rsidR="0037033E" w:rsidRPr="0037033E" w:rsidRDefault="0037033E" w:rsidP="0037033E">
      <w:pPr>
        <w:keepNext/>
        <w:suppressAutoHyphens/>
        <w:spacing w:before="400" w:after="80"/>
        <w:ind w:left="510"/>
        <w:jc w:val="left"/>
        <w:outlineLvl w:val="1"/>
        <w:rPr>
          <w:rFonts w:ascii="EC Square Sans Cond Pro" w:hAnsi="EC Square Sans Cond Pro"/>
          <w:b/>
          <w:sz w:val="25"/>
          <w:lang w:val="en-US" w:eastAsia="fr-FR"/>
        </w:rPr>
      </w:pPr>
    </w:p>
    <w:p w14:paraId="28031EBF" w14:textId="77777777" w:rsidR="0037033E" w:rsidRPr="0037033E" w:rsidRDefault="0037033E" w:rsidP="0037033E">
      <w:pPr>
        <w:keepNext/>
        <w:numPr>
          <w:ilvl w:val="4"/>
          <w:numId w:val="32"/>
        </w:numPr>
        <w:suppressAutoHyphens/>
        <w:spacing w:before="240" w:after="80"/>
        <w:jc w:val="left"/>
        <w:outlineLvl w:val="1"/>
        <w:rPr>
          <w:rFonts w:ascii="EC Square Sans Cond Pro" w:hAnsi="EC Square Sans Cond Pro"/>
          <w:b/>
          <w:sz w:val="25"/>
          <w:lang w:val="en-US" w:eastAsia="fr-FR"/>
        </w:rPr>
      </w:pPr>
      <w:bookmarkStart w:id="5" w:name="_Toc412029126"/>
      <w:r w:rsidRPr="0037033E">
        <w:rPr>
          <w:rFonts w:ascii="EC Square Sans Cond Pro" w:hAnsi="EC Square Sans Cond Pro"/>
          <w:b/>
          <w:sz w:val="25"/>
          <w:lang w:val="en-US" w:eastAsia="fr-FR"/>
        </w:rPr>
        <w:t>Developing financing mechanisms that support European Union’s partner countries</w:t>
      </w:r>
      <w:bookmarkEnd w:id="5"/>
    </w:p>
    <w:p w14:paraId="1ABF5124" w14:textId="77777777" w:rsidR="0037033E" w:rsidRPr="0037033E" w:rsidRDefault="0037033E" w:rsidP="0037033E">
      <w:pPr>
        <w:spacing w:before="120" w:after="0"/>
        <w:rPr>
          <w:rFonts w:ascii="EC Square Sans Cond Pro" w:hAnsi="EC Square Sans Cond Pro"/>
          <w:sz w:val="22"/>
          <w:lang w:val="en-US" w:eastAsia="fr-FR"/>
        </w:rPr>
      </w:pPr>
      <w:r w:rsidRPr="0037033E">
        <w:rPr>
          <w:rFonts w:ascii="EC Square Sans Cond Pro" w:hAnsi="EC Square Sans Cond Pro"/>
          <w:sz w:val="22"/>
          <w:lang w:val="en-US" w:eastAsia="fr-FR"/>
        </w:rPr>
        <w:t>The analysis conducted by the European Training Foundation on the situation of Eastern- and South-Eastern-Europe countries, as well as on Turkey and Middle Eastern- and North African countries highlights the leading role of vocational training, or TVSD, in economic development and social cohesion. Nevertheless, this role is only truly efficient if it is analyzed in its multiple dimensions:</w:t>
      </w:r>
    </w:p>
    <w:p w14:paraId="38989E0E" w14:textId="77777777" w:rsidR="0037033E" w:rsidRPr="0037033E" w:rsidRDefault="0037033E" w:rsidP="0037033E">
      <w:pPr>
        <w:spacing w:after="0"/>
        <w:rPr>
          <w:rFonts w:ascii="EC Square Sans Cond Pro" w:hAnsi="EC Square Sans Cond Pro"/>
          <w:sz w:val="22"/>
          <w:lang w:val="en-US" w:eastAsia="fr-FR"/>
        </w:rPr>
      </w:pPr>
    </w:p>
    <w:p w14:paraId="51F45FF8" w14:textId="77777777" w:rsidR="0037033E" w:rsidRPr="0037033E" w:rsidRDefault="0037033E" w:rsidP="0037033E">
      <w:pPr>
        <w:pBdr>
          <w:top w:val="single" w:sz="4" w:space="1" w:color="auto"/>
          <w:left w:val="single" w:sz="4" w:space="4" w:color="auto"/>
          <w:bottom w:val="single" w:sz="4" w:space="1" w:color="auto"/>
          <w:right w:val="single" w:sz="4" w:space="4" w:color="auto"/>
        </w:pBdr>
        <w:spacing w:after="0"/>
        <w:rPr>
          <w:rFonts w:ascii="EC Square Sans Cond Pro" w:hAnsi="EC Square Sans Cond Pro"/>
          <w:sz w:val="22"/>
          <w:lang w:val="en-US" w:eastAsia="fr-FR"/>
        </w:rPr>
      </w:pPr>
      <w:r w:rsidRPr="0037033E">
        <w:rPr>
          <w:rFonts w:ascii="EC Square Sans Cond Pro" w:hAnsi="EC Square Sans Cond Pro"/>
          <w:sz w:val="22"/>
          <w:lang w:val="en-GB" w:eastAsia="fr-FR"/>
        </w:rPr>
        <w:t xml:space="preserve">1. How the cost of measures and policies envisaged are estimated in order to inform policy making: this is the </w:t>
      </w:r>
      <w:r w:rsidRPr="0037033E">
        <w:rPr>
          <w:rFonts w:ascii="EC Square Sans Cond Pro" w:hAnsi="EC Square Sans Cond Pro"/>
          <w:b/>
          <w:bCs/>
          <w:sz w:val="22"/>
          <w:lang w:val="en-GB" w:eastAsia="fr-FR"/>
        </w:rPr>
        <w:t xml:space="preserve">costing </w:t>
      </w:r>
      <w:r w:rsidRPr="0037033E">
        <w:rPr>
          <w:rFonts w:ascii="EC Square Sans Cond Pro" w:hAnsi="EC Square Sans Cond Pro"/>
          <w:sz w:val="22"/>
          <w:lang w:val="en-GB" w:eastAsia="fr-FR"/>
        </w:rPr>
        <w:t xml:space="preserve">dimension. </w:t>
      </w:r>
    </w:p>
    <w:p w14:paraId="2712819D" w14:textId="77777777" w:rsidR="0037033E" w:rsidRPr="0037033E" w:rsidRDefault="0037033E" w:rsidP="0037033E">
      <w:pPr>
        <w:pBdr>
          <w:top w:val="single" w:sz="4" w:space="1" w:color="auto"/>
          <w:left w:val="single" w:sz="4" w:space="4" w:color="auto"/>
          <w:bottom w:val="single" w:sz="4" w:space="1" w:color="auto"/>
          <w:right w:val="single" w:sz="4" w:space="4" w:color="auto"/>
        </w:pBdr>
        <w:spacing w:after="0"/>
        <w:rPr>
          <w:rFonts w:ascii="EC Square Sans Cond Pro" w:hAnsi="EC Square Sans Cond Pro"/>
          <w:sz w:val="22"/>
          <w:lang w:val="en-US" w:eastAsia="fr-FR"/>
        </w:rPr>
      </w:pPr>
      <w:r w:rsidRPr="0037033E">
        <w:rPr>
          <w:rFonts w:ascii="EC Square Sans Cond Pro" w:hAnsi="EC Square Sans Cond Pro"/>
          <w:sz w:val="22"/>
          <w:lang w:val="en-US" w:eastAsia="fr-FR"/>
        </w:rPr>
        <w:t xml:space="preserve">2. </w:t>
      </w:r>
      <w:r w:rsidRPr="0037033E">
        <w:rPr>
          <w:rFonts w:ascii="EC Square Sans Cond Pro" w:hAnsi="EC Square Sans Cond Pro"/>
          <w:sz w:val="22"/>
          <w:lang w:val="en-GB" w:eastAsia="fr-FR"/>
        </w:rPr>
        <w:t xml:space="preserve">How the </w:t>
      </w:r>
      <w:r w:rsidRPr="0037033E">
        <w:rPr>
          <w:rFonts w:ascii="EC Square Sans Cond Pro" w:hAnsi="EC Square Sans Cond Pro"/>
          <w:i/>
          <w:iCs/>
          <w:sz w:val="22"/>
          <w:lang w:val="en-GB" w:eastAsia="fr-FR"/>
        </w:rPr>
        <w:t>budget</w:t>
      </w:r>
      <w:r w:rsidRPr="0037033E">
        <w:rPr>
          <w:rFonts w:ascii="EC Square Sans Cond Pro" w:hAnsi="EC Square Sans Cond Pro"/>
          <w:sz w:val="22"/>
          <w:lang w:val="en-GB" w:eastAsia="fr-FR"/>
        </w:rPr>
        <w:t xml:space="preserve"> is planned to cover the cost of TVET policy: this is the </w:t>
      </w:r>
      <w:r w:rsidRPr="0037033E">
        <w:rPr>
          <w:rFonts w:ascii="EC Square Sans Cond Pro" w:hAnsi="EC Square Sans Cond Pro"/>
          <w:b/>
          <w:bCs/>
          <w:sz w:val="22"/>
          <w:lang w:val="en-GB" w:eastAsia="fr-FR"/>
        </w:rPr>
        <w:t xml:space="preserve">budgeting </w:t>
      </w:r>
      <w:r w:rsidRPr="0037033E">
        <w:rPr>
          <w:rFonts w:ascii="EC Square Sans Cond Pro" w:hAnsi="EC Square Sans Cond Pro"/>
          <w:sz w:val="22"/>
          <w:lang w:val="en-GB" w:eastAsia="fr-FR"/>
        </w:rPr>
        <w:t xml:space="preserve">dimension. </w:t>
      </w:r>
    </w:p>
    <w:p w14:paraId="0C0339AF" w14:textId="77777777" w:rsidR="0037033E" w:rsidRPr="0037033E" w:rsidRDefault="0037033E" w:rsidP="0037033E">
      <w:pPr>
        <w:pBdr>
          <w:top w:val="single" w:sz="4" w:space="1" w:color="auto"/>
          <w:left w:val="single" w:sz="4" w:space="4" w:color="auto"/>
          <w:bottom w:val="single" w:sz="4" w:space="1" w:color="auto"/>
          <w:right w:val="single" w:sz="4" w:space="4" w:color="auto"/>
        </w:pBdr>
        <w:spacing w:after="0"/>
        <w:rPr>
          <w:rFonts w:ascii="EC Square Sans Cond Pro" w:hAnsi="EC Square Sans Cond Pro"/>
          <w:sz w:val="22"/>
          <w:lang w:val="en-US" w:eastAsia="fr-FR"/>
        </w:rPr>
      </w:pPr>
      <w:r w:rsidRPr="0037033E">
        <w:rPr>
          <w:rFonts w:ascii="EC Square Sans Cond Pro" w:hAnsi="EC Square Sans Cond Pro"/>
          <w:sz w:val="22"/>
          <w:lang w:val="en-US" w:eastAsia="fr-FR"/>
        </w:rPr>
        <w:t xml:space="preserve">3. </w:t>
      </w:r>
      <w:r w:rsidRPr="0037033E">
        <w:rPr>
          <w:rFonts w:ascii="EC Square Sans Cond Pro" w:hAnsi="EC Square Sans Cond Pro"/>
          <w:sz w:val="22"/>
          <w:lang w:val="en-GB" w:eastAsia="fr-FR"/>
        </w:rPr>
        <w:t xml:space="preserve">How the money is </w:t>
      </w:r>
      <w:r w:rsidRPr="0037033E">
        <w:rPr>
          <w:rFonts w:ascii="EC Square Sans Cond Pro" w:hAnsi="EC Square Sans Cond Pro"/>
          <w:i/>
          <w:iCs/>
          <w:sz w:val="22"/>
          <w:lang w:val="en-GB" w:eastAsia="fr-FR"/>
        </w:rPr>
        <w:t>raised</w:t>
      </w:r>
      <w:r w:rsidRPr="0037033E">
        <w:rPr>
          <w:rFonts w:ascii="EC Square Sans Cond Pro" w:hAnsi="EC Square Sans Cond Pro"/>
          <w:sz w:val="22"/>
          <w:lang w:val="en-GB" w:eastAsia="fr-FR"/>
        </w:rPr>
        <w:t xml:space="preserve"> in order to fund the TVET system (including where it comes from): this is the </w:t>
      </w:r>
      <w:r w:rsidRPr="0037033E">
        <w:rPr>
          <w:rFonts w:ascii="EC Square Sans Cond Pro" w:hAnsi="EC Square Sans Cond Pro"/>
          <w:b/>
          <w:bCs/>
          <w:sz w:val="22"/>
          <w:lang w:val="en-GB" w:eastAsia="fr-FR"/>
        </w:rPr>
        <w:t xml:space="preserve">fundraising, </w:t>
      </w:r>
      <w:r w:rsidRPr="0037033E">
        <w:rPr>
          <w:rFonts w:ascii="EC Square Sans Cond Pro" w:hAnsi="EC Square Sans Cond Pro"/>
          <w:sz w:val="22"/>
          <w:lang w:val="en-GB" w:eastAsia="fr-FR"/>
        </w:rPr>
        <w:t xml:space="preserve">also commonly called </w:t>
      </w:r>
      <w:r w:rsidRPr="0037033E">
        <w:rPr>
          <w:rFonts w:ascii="EC Square Sans Cond Pro" w:hAnsi="EC Square Sans Cond Pro"/>
          <w:b/>
          <w:bCs/>
          <w:sz w:val="22"/>
          <w:lang w:val="en-GB" w:eastAsia="fr-FR"/>
        </w:rPr>
        <w:t xml:space="preserve">financing </w:t>
      </w:r>
      <w:r w:rsidRPr="0037033E">
        <w:rPr>
          <w:rFonts w:ascii="EC Square Sans Cond Pro" w:hAnsi="EC Square Sans Cond Pro"/>
          <w:sz w:val="22"/>
          <w:lang w:val="en-GB" w:eastAsia="fr-FR"/>
        </w:rPr>
        <w:t xml:space="preserve">dimension. </w:t>
      </w:r>
    </w:p>
    <w:p w14:paraId="72C89349" w14:textId="77777777" w:rsidR="0037033E" w:rsidRPr="0037033E" w:rsidRDefault="0037033E" w:rsidP="0037033E">
      <w:pPr>
        <w:pBdr>
          <w:top w:val="single" w:sz="4" w:space="1" w:color="auto"/>
          <w:left w:val="single" w:sz="4" w:space="4" w:color="auto"/>
          <w:bottom w:val="single" w:sz="4" w:space="1" w:color="auto"/>
          <w:right w:val="single" w:sz="4" w:space="4" w:color="auto"/>
        </w:pBdr>
        <w:spacing w:after="0"/>
        <w:rPr>
          <w:rFonts w:ascii="EC Square Sans Cond Pro" w:hAnsi="EC Square Sans Cond Pro"/>
          <w:sz w:val="22"/>
          <w:lang w:val="en-GB" w:eastAsia="fr-FR"/>
        </w:rPr>
      </w:pPr>
      <w:r w:rsidRPr="0037033E">
        <w:rPr>
          <w:rFonts w:ascii="EC Square Sans Cond Pro" w:hAnsi="EC Square Sans Cond Pro"/>
          <w:sz w:val="22"/>
          <w:lang w:val="en-GB" w:eastAsia="fr-FR"/>
        </w:rPr>
        <w:t xml:space="preserve">4. How the money is </w:t>
      </w:r>
      <w:r w:rsidRPr="0037033E">
        <w:rPr>
          <w:rFonts w:ascii="EC Square Sans Cond Pro" w:hAnsi="EC Square Sans Cond Pro"/>
          <w:i/>
          <w:iCs/>
          <w:sz w:val="22"/>
          <w:lang w:val="en-GB" w:eastAsia="fr-FR"/>
        </w:rPr>
        <w:t>distributed</w:t>
      </w:r>
      <w:r w:rsidRPr="0037033E">
        <w:rPr>
          <w:rFonts w:ascii="EC Square Sans Cond Pro" w:hAnsi="EC Square Sans Cond Pro"/>
          <w:sz w:val="22"/>
          <w:lang w:val="en-GB" w:eastAsia="fr-FR"/>
        </w:rPr>
        <w:t xml:space="preserve"> within the TVET system (including where it goes to): this is the </w:t>
      </w:r>
      <w:r w:rsidRPr="0037033E">
        <w:rPr>
          <w:rFonts w:ascii="EC Square Sans Cond Pro" w:hAnsi="EC Square Sans Cond Pro"/>
          <w:b/>
          <w:bCs/>
          <w:sz w:val="22"/>
          <w:lang w:val="en-GB" w:eastAsia="fr-FR"/>
        </w:rPr>
        <w:t xml:space="preserve">funding </w:t>
      </w:r>
      <w:r w:rsidRPr="0037033E">
        <w:rPr>
          <w:rFonts w:ascii="EC Square Sans Cond Pro" w:hAnsi="EC Square Sans Cond Pro"/>
          <w:sz w:val="22"/>
          <w:lang w:val="en-GB" w:eastAsia="fr-FR"/>
        </w:rPr>
        <w:t>dimension.</w:t>
      </w:r>
    </w:p>
    <w:p w14:paraId="13C757E0" w14:textId="77777777" w:rsidR="0037033E" w:rsidRPr="0037033E" w:rsidRDefault="0037033E" w:rsidP="0037033E">
      <w:pPr>
        <w:spacing w:before="120" w:after="0"/>
        <w:rPr>
          <w:rFonts w:ascii="EC Square Sans Cond Pro" w:hAnsi="EC Square Sans Cond Pro"/>
          <w:sz w:val="22"/>
          <w:lang w:val="en-GB" w:eastAsia="fr-FR"/>
        </w:rPr>
      </w:pPr>
      <w:r w:rsidRPr="0037033E">
        <w:rPr>
          <w:rFonts w:ascii="EC Square Sans Cond Pro" w:hAnsi="EC Square Sans Cond Pro"/>
          <w:sz w:val="22"/>
          <w:lang w:val="en-GB" w:eastAsia="fr-FR"/>
        </w:rPr>
        <w:t xml:space="preserve">These “How” questions have a number of commonalities, as they unveil similar cross-cutting issues, which are </w:t>
      </w:r>
      <w:r w:rsidRPr="0037033E">
        <w:rPr>
          <w:rFonts w:ascii="EC Square Sans Cond Pro" w:hAnsi="EC Square Sans Cond Pro"/>
          <w:sz w:val="22"/>
          <w:lang w:val="en-US" w:eastAsia="fr-FR"/>
        </w:rPr>
        <w:t>l</w:t>
      </w:r>
      <w:r w:rsidRPr="0037033E">
        <w:rPr>
          <w:rFonts w:ascii="EC Square Sans Cond Pro" w:hAnsi="EC Square Sans Cond Pro"/>
          <w:sz w:val="22"/>
          <w:lang w:val="en-GB" w:eastAsia="fr-FR"/>
        </w:rPr>
        <w:t xml:space="preserve">inked to </w:t>
      </w:r>
      <w:r w:rsidRPr="0037033E">
        <w:rPr>
          <w:rFonts w:ascii="EC Square Sans Cond Pro" w:hAnsi="EC Square Sans Cond Pro"/>
          <w:bCs/>
          <w:sz w:val="22"/>
          <w:lang w:val="en-GB" w:eastAsia="fr-FR"/>
        </w:rPr>
        <w:t>governance</w:t>
      </w:r>
      <w:r w:rsidRPr="0037033E">
        <w:rPr>
          <w:rFonts w:ascii="EC Square Sans Cond Pro" w:hAnsi="EC Square Sans Cond Pro"/>
          <w:sz w:val="22"/>
          <w:lang w:val="en-GB" w:eastAsia="fr-FR"/>
        </w:rPr>
        <w:t xml:space="preserve"> (who are the key stakeholders? what are the channels or schemes?) and to scientific </w:t>
      </w:r>
      <w:r w:rsidRPr="0037033E">
        <w:rPr>
          <w:rFonts w:ascii="EC Square Sans Cond Pro" w:hAnsi="EC Square Sans Cond Pro"/>
          <w:bCs/>
          <w:sz w:val="22"/>
          <w:lang w:val="en-GB" w:eastAsia="fr-FR"/>
        </w:rPr>
        <w:t>methods and tools</w:t>
      </w:r>
      <w:r w:rsidRPr="0037033E">
        <w:rPr>
          <w:rFonts w:ascii="EC Square Sans Cond Pro" w:hAnsi="EC Square Sans Cond Pro"/>
          <w:sz w:val="22"/>
          <w:lang w:val="en-GB" w:eastAsia="fr-FR"/>
        </w:rPr>
        <w:t xml:space="preserve"> (what are the calculation methods?).</w:t>
      </w:r>
    </w:p>
    <w:p w14:paraId="6182E5B2" w14:textId="77777777" w:rsidR="0037033E" w:rsidRPr="0037033E" w:rsidRDefault="0037033E" w:rsidP="0037033E">
      <w:pPr>
        <w:spacing w:before="120" w:after="0"/>
        <w:rPr>
          <w:rFonts w:ascii="EC Square Sans Cond Pro" w:hAnsi="EC Square Sans Cond Pro"/>
          <w:sz w:val="22"/>
          <w:lang w:val="en-US" w:eastAsia="fr-FR"/>
        </w:rPr>
      </w:pPr>
      <w:r w:rsidRPr="0037033E">
        <w:rPr>
          <w:rFonts w:ascii="EC Square Sans Cond Pro" w:hAnsi="EC Square Sans Cond Pro"/>
          <w:sz w:val="22"/>
          <w:lang w:val="en-US" w:eastAsia="fr-FR"/>
        </w:rPr>
        <w:t>These questions helped identify the challenges faced by different groups of countries: the countries of the former Soviet Union are faced with the weakness of their initial vocational training systems and funding mechanisms, while MENA countries have more advanced funding mechanisms, including training funds, but face high youth unemployment and do not take the informal sector into account.</w:t>
      </w:r>
    </w:p>
    <w:p w14:paraId="75B2B5C7" w14:textId="77777777" w:rsidR="0037033E" w:rsidRPr="0037033E" w:rsidRDefault="0037033E" w:rsidP="0037033E">
      <w:pPr>
        <w:spacing w:before="120" w:after="0"/>
        <w:rPr>
          <w:rFonts w:ascii="EC Square Sans Cond Pro" w:hAnsi="EC Square Sans Cond Pro"/>
          <w:sz w:val="22"/>
          <w:lang w:val="en-US" w:eastAsia="fr-FR"/>
        </w:rPr>
      </w:pPr>
      <w:r w:rsidRPr="0037033E">
        <w:rPr>
          <w:rFonts w:ascii="EC Square Sans Cond Pro" w:hAnsi="EC Square Sans Cond Pro"/>
          <w:sz w:val="22"/>
          <w:lang w:val="en-US" w:eastAsia="fr-FR"/>
        </w:rPr>
        <w:t>The cross-country analysis highlights how countries mobilize resources from the State, training centers and companies and then reallocate them to training centers (however with too little consideration of policy priorities) and to companies (according to three main levy-grant schemes: reimbursement cost, cost redistribution, levy-exemption). It concludes that it is necessary to consolidate the financing chain’s governance by involving private sector representatives, and more generally by creating sustainable financing mechanisms targeted on the implementation of TVSD that meets the needs of national development policies.</w:t>
      </w:r>
    </w:p>
    <w:p w14:paraId="63F48482" w14:textId="77777777" w:rsidR="0037033E" w:rsidRPr="0037033E" w:rsidRDefault="0037033E" w:rsidP="0037033E">
      <w:pPr>
        <w:keepNext/>
        <w:suppressAutoHyphens/>
        <w:spacing w:before="400" w:after="80"/>
        <w:ind w:left="510"/>
        <w:jc w:val="left"/>
        <w:outlineLvl w:val="1"/>
        <w:rPr>
          <w:rFonts w:ascii="EC Square Sans Cond Pro" w:hAnsi="EC Square Sans Cond Pro"/>
          <w:b/>
          <w:sz w:val="25"/>
          <w:lang w:val="en-US" w:eastAsia="fr-FR"/>
        </w:rPr>
      </w:pPr>
      <w:r w:rsidRPr="0037033E">
        <w:rPr>
          <w:rFonts w:ascii="EC Square Sans Cond Pro" w:hAnsi="EC Square Sans Cond Pro"/>
          <w:b/>
          <w:noProof/>
          <w:sz w:val="25"/>
          <w:lang w:val="en-GB" w:eastAsia="en-GB"/>
        </w:rPr>
        <mc:AlternateContent>
          <mc:Choice Requires="wps">
            <w:drawing>
              <wp:anchor distT="0" distB="0" distL="114300" distR="114300" simplePos="0" relativeHeight="251666432" behindDoc="0" locked="0" layoutInCell="1" allowOverlap="1" wp14:anchorId="0C2170C3" wp14:editId="6009988B">
                <wp:simplePos x="0" y="0"/>
                <wp:positionH relativeFrom="column">
                  <wp:posOffset>-18687</wp:posOffset>
                </wp:positionH>
                <wp:positionV relativeFrom="paragraph">
                  <wp:posOffset>131353</wp:posOffset>
                </wp:positionV>
                <wp:extent cx="5649686" cy="1676037"/>
                <wp:effectExtent l="0" t="0" r="27305" b="19685"/>
                <wp:wrapNone/>
                <wp:docPr id="2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9686" cy="1676037"/>
                        </a:xfrm>
                        <a:prstGeom prst="rect">
                          <a:avLst/>
                        </a:prstGeom>
                        <a:solidFill>
                          <a:srgbClr val="EEECE1">
                            <a:lumMod val="90000"/>
                            <a:lumOff val="0"/>
                          </a:srgbClr>
                        </a:solidFill>
                        <a:ln w="3175">
                          <a:solidFill>
                            <a:srgbClr val="000000"/>
                          </a:solidFill>
                          <a:miter lim="800000"/>
                          <a:headEnd/>
                          <a:tailEnd/>
                        </a:ln>
                      </wps:spPr>
                      <wps:txbx>
                        <w:txbxContent>
                          <w:p w14:paraId="1DE1F23E" w14:textId="77777777" w:rsidR="0037033E" w:rsidRPr="00C13ADA" w:rsidRDefault="0037033E" w:rsidP="0037033E">
                            <w:pPr>
                              <w:rPr>
                                <w:sz w:val="22"/>
                                <w:szCs w:val="22"/>
                              </w:rPr>
                            </w:pPr>
                            <w:r w:rsidRPr="00C13ADA">
                              <w:rPr>
                                <w:sz w:val="22"/>
                                <w:szCs w:val="22"/>
                              </w:rPr>
                              <w:t xml:space="preserve">To </w:t>
                            </w:r>
                            <w:proofErr w:type="spellStart"/>
                            <w:r w:rsidRPr="00C13ADA">
                              <w:rPr>
                                <w:sz w:val="22"/>
                                <w:szCs w:val="22"/>
                              </w:rPr>
                              <w:t>sum</w:t>
                            </w:r>
                            <w:proofErr w:type="spellEnd"/>
                            <w:r w:rsidRPr="00C13ADA">
                              <w:rPr>
                                <w:sz w:val="22"/>
                                <w:szCs w:val="22"/>
                              </w:rPr>
                              <w:t xml:space="preserve"> up:</w:t>
                            </w:r>
                          </w:p>
                          <w:p w14:paraId="0016F052" w14:textId="77777777" w:rsidR="0037033E" w:rsidRPr="00C13ADA" w:rsidRDefault="0037033E" w:rsidP="0037033E">
                            <w:pPr>
                              <w:pStyle w:val="ListParagraph"/>
                              <w:numPr>
                                <w:ilvl w:val="0"/>
                                <w:numId w:val="40"/>
                              </w:numPr>
                              <w:spacing w:before="0"/>
                              <w:rPr>
                                <w:szCs w:val="22"/>
                                <w:lang w:val="en-US"/>
                              </w:rPr>
                            </w:pPr>
                            <w:r w:rsidRPr="00C13ADA">
                              <w:rPr>
                                <w:szCs w:val="22"/>
                                <w:lang w:val="en-US"/>
                              </w:rPr>
                              <w:t>More funds (public and private) are needed in all countries in the current phase of amb</w:t>
                            </w:r>
                            <w:r w:rsidRPr="00C13ADA">
                              <w:rPr>
                                <w:szCs w:val="22"/>
                                <w:lang w:val="en-US"/>
                              </w:rPr>
                              <w:t>i</w:t>
                            </w:r>
                            <w:r w:rsidRPr="00C13ADA">
                              <w:rPr>
                                <w:szCs w:val="22"/>
                                <w:lang w:val="en-US"/>
                              </w:rPr>
                              <w:t>tious reform implementation;</w:t>
                            </w:r>
                          </w:p>
                          <w:p w14:paraId="0B0E2B52" w14:textId="77777777" w:rsidR="0037033E" w:rsidRPr="00C13ADA" w:rsidRDefault="0037033E" w:rsidP="0037033E">
                            <w:pPr>
                              <w:pStyle w:val="ListParagraph"/>
                              <w:numPr>
                                <w:ilvl w:val="0"/>
                                <w:numId w:val="40"/>
                              </w:numPr>
                              <w:spacing w:before="0"/>
                              <w:contextualSpacing w:val="0"/>
                              <w:rPr>
                                <w:szCs w:val="22"/>
                                <w:lang w:val="en-US"/>
                              </w:rPr>
                            </w:pPr>
                            <w:r w:rsidRPr="00C13ADA">
                              <w:rPr>
                                <w:szCs w:val="22"/>
                                <w:lang w:val="en-US"/>
                              </w:rPr>
                              <w:t>Cost-effectiveness and training relevance should be promoted (incentives for quality training in public structures; promote company training; reflect on the degree of school autonomy and incentives to increase quality);</w:t>
                            </w:r>
                          </w:p>
                          <w:p w14:paraId="39A09EBD" w14:textId="77777777" w:rsidR="0037033E" w:rsidRPr="00C13ADA" w:rsidRDefault="0037033E" w:rsidP="0037033E">
                            <w:pPr>
                              <w:pStyle w:val="ListParagraph"/>
                              <w:numPr>
                                <w:ilvl w:val="0"/>
                                <w:numId w:val="40"/>
                              </w:numPr>
                              <w:spacing w:before="0"/>
                              <w:rPr>
                                <w:szCs w:val="22"/>
                                <w:lang w:val="en-US"/>
                              </w:rPr>
                            </w:pPr>
                            <w:r w:rsidRPr="00C13ADA">
                              <w:rPr>
                                <w:szCs w:val="22"/>
                                <w:lang w:val="en-US"/>
                              </w:rPr>
                              <w:t>VET financing should be closely related to policy objectives and with other key VET policy areas.</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27" type="#_x0000_t202" style="position:absolute;left:0;text-align:left;margin-left:-1.45pt;margin-top:10.35pt;width:444.85pt;height:13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" fillcolor="#ddd9c3" strokeweight=".25pt">
                <v:textbox inset="2mm,2mm,2mm,2mm">
                  <w:txbxContent>
                    <w:p w14:paraId="1DE1F23E" w14:textId="77777777" w:rsidR="0037033E" w:rsidRPr="00C13ADA" w:rsidRDefault="0037033E" w:rsidP="0037033E">
                      <w:pPr>
                        <w:rPr>
                          <w:sz w:val="22"/>
                          <w:szCs w:val="22"/>
                        </w:rPr>
                      </w:pPr>
                      <w:r w:rsidRPr="00C13ADA">
                        <w:rPr>
                          <w:sz w:val="22"/>
                          <w:szCs w:val="22"/>
                        </w:rPr>
                        <w:t xml:space="preserve">To </w:t>
                      </w:r>
                      <w:proofErr w:type="spellStart"/>
                      <w:r w:rsidRPr="00C13ADA">
                        <w:rPr>
                          <w:sz w:val="22"/>
                          <w:szCs w:val="22"/>
                        </w:rPr>
                        <w:t>sum</w:t>
                      </w:r>
                      <w:proofErr w:type="spellEnd"/>
                      <w:r w:rsidRPr="00C13ADA">
                        <w:rPr>
                          <w:sz w:val="22"/>
                          <w:szCs w:val="22"/>
                        </w:rPr>
                        <w:t xml:space="preserve"> up:</w:t>
                      </w:r>
                    </w:p>
                    <w:p w14:paraId="0016F052" w14:textId="77777777" w:rsidR="0037033E" w:rsidRPr="00C13ADA" w:rsidRDefault="0037033E" w:rsidP="0037033E">
                      <w:pPr>
                        <w:pStyle w:val="ListParagraph"/>
                        <w:numPr>
                          <w:ilvl w:val="0"/>
                          <w:numId w:val="40"/>
                        </w:numPr>
                        <w:spacing w:before="0"/>
                        <w:rPr>
                          <w:szCs w:val="22"/>
                          <w:lang w:val="en-US"/>
                        </w:rPr>
                      </w:pPr>
                      <w:r w:rsidRPr="00C13ADA">
                        <w:rPr>
                          <w:szCs w:val="22"/>
                          <w:lang w:val="en-US"/>
                        </w:rPr>
                        <w:t>More funds (public and private) are needed in all countries in the current phase of amb</w:t>
                      </w:r>
                      <w:r w:rsidRPr="00C13ADA">
                        <w:rPr>
                          <w:szCs w:val="22"/>
                          <w:lang w:val="en-US"/>
                        </w:rPr>
                        <w:t>i</w:t>
                      </w:r>
                      <w:r w:rsidRPr="00C13ADA">
                        <w:rPr>
                          <w:szCs w:val="22"/>
                          <w:lang w:val="en-US"/>
                        </w:rPr>
                        <w:t>tious reform implementation;</w:t>
                      </w:r>
                    </w:p>
                    <w:p w14:paraId="0B0E2B52" w14:textId="77777777" w:rsidR="0037033E" w:rsidRPr="00C13ADA" w:rsidRDefault="0037033E" w:rsidP="0037033E">
                      <w:pPr>
                        <w:pStyle w:val="ListParagraph"/>
                        <w:numPr>
                          <w:ilvl w:val="0"/>
                          <w:numId w:val="40"/>
                        </w:numPr>
                        <w:spacing w:before="0"/>
                        <w:contextualSpacing w:val="0"/>
                        <w:rPr>
                          <w:szCs w:val="22"/>
                          <w:lang w:val="en-US"/>
                        </w:rPr>
                      </w:pPr>
                      <w:r w:rsidRPr="00C13ADA">
                        <w:rPr>
                          <w:szCs w:val="22"/>
                          <w:lang w:val="en-US"/>
                        </w:rPr>
                        <w:t>Cost-effectiveness and training relevance should be promoted (incentives for quality training in public structures; promote company training; reflect on the degree of school autonomy and incentives to increase quality);</w:t>
                      </w:r>
                    </w:p>
                    <w:p w14:paraId="39A09EBD" w14:textId="77777777" w:rsidR="0037033E" w:rsidRPr="00C13ADA" w:rsidRDefault="0037033E" w:rsidP="0037033E">
                      <w:pPr>
                        <w:pStyle w:val="ListParagraph"/>
                        <w:numPr>
                          <w:ilvl w:val="0"/>
                          <w:numId w:val="40"/>
                        </w:numPr>
                        <w:spacing w:before="0"/>
                        <w:rPr>
                          <w:szCs w:val="22"/>
                          <w:lang w:val="en-US"/>
                        </w:rPr>
                      </w:pPr>
                      <w:r w:rsidRPr="00C13ADA">
                        <w:rPr>
                          <w:szCs w:val="22"/>
                          <w:lang w:val="en-US"/>
                        </w:rPr>
                        <w:t>VET financing should be closely related to policy objectives and with other key VET policy areas.</w:t>
                      </w:r>
                    </w:p>
                  </w:txbxContent>
                </v:textbox>
              </v:shape>
            </w:pict>
          </mc:Fallback>
        </mc:AlternateContent>
      </w:r>
    </w:p>
    <w:p w14:paraId="368C5AC0" w14:textId="77777777" w:rsidR="0037033E" w:rsidRPr="0037033E" w:rsidRDefault="0037033E" w:rsidP="0037033E">
      <w:pPr>
        <w:spacing w:before="120" w:after="0"/>
        <w:rPr>
          <w:rFonts w:ascii="EC Square Sans Cond Pro" w:hAnsi="EC Square Sans Cond Pro"/>
          <w:sz w:val="22"/>
          <w:lang w:val="en-US" w:eastAsia="fr-FR"/>
        </w:rPr>
      </w:pPr>
    </w:p>
    <w:p w14:paraId="41824454" w14:textId="77777777" w:rsidR="0037033E" w:rsidRPr="0037033E" w:rsidRDefault="0037033E" w:rsidP="0037033E">
      <w:pPr>
        <w:keepNext/>
        <w:suppressAutoHyphens/>
        <w:spacing w:before="400" w:after="80"/>
        <w:ind w:left="510"/>
        <w:jc w:val="left"/>
        <w:outlineLvl w:val="1"/>
        <w:rPr>
          <w:rFonts w:ascii="EC Square Sans Cond Pro" w:hAnsi="EC Square Sans Cond Pro"/>
          <w:b/>
          <w:sz w:val="25"/>
          <w:lang w:val="en-US" w:eastAsia="fr-FR"/>
        </w:rPr>
      </w:pPr>
    </w:p>
    <w:p w14:paraId="3D84166B" w14:textId="77777777" w:rsidR="0037033E" w:rsidRPr="0037033E" w:rsidRDefault="0037033E" w:rsidP="0037033E">
      <w:pPr>
        <w:keepNext/>
        <w:suppressAutoHyphens/>
        <w:spacing w:before="400" w:after="80"/>
        <w:ind w:left="510"/>
        <w:jc w:val="left"/>
        <w:outlineLvl w:val="1"/>
        <w:rPr>
          <w:rFonts w:ascii="EC Square Sans Cond Pro" w:hAnsi="EC Square Sans Cond Pro"/>
          <w:b/>
          <w:sz w:val="25"/>
          <w:lang w:val="en-US" w:eastAsia="fr-FR"/>
        </w:rPr>
      </w:pPr>
    </w:p>
    <w:p w14:paraId="0F5CE0CA" w14:textId="77777777" w:rsidR="0037033E" w:rsidRPr="0037033E" w:rsidRDefault="0037033E" w:rsidP="00C13ADA">
      <w:pPr>
        <w:keepNext/>
        <w:numPr>
          <w:ilvl w:val="4"/>
          <w:numId w:val="32"/>
        </w:numPr>
        <w:suppressAutoHyphens/>
        <w:spacing w:before="400" w:after="80"/>
        <w:jc w:val="left"/>
        <w:outlineLvl w:val="1"/>
        <w:rPr>
          <w:rFonts w:ascii="EC Square Sans Cond Pro" w:hAnsi="EC Square Sans Cond Pro"/>
          <w:b/>
          <w:sz w:val="25"/>
          <w:lang w:val="en-US" w:eastAsia="fr-FR"/>
        </w:rPr>
      </w:pPr>
      <w:bookmarkStart w:id="6" w:name="_Toc412029127"/>
      <w:r w:rsidRPr="0037033E">
        <w:rPr>
          <w:rFonts w:ascii="EC Square Sans Cond Pro" w:hAnsi="EC Square Sans Cond Pro"/>
          <w:b/>
          <w:sz w:val="25"/>
          <w:lang w:val="en-US" w:eastAsia="fr-FR"/>
        </w:rPr>
        <w:t>Transferring European training schemes to developing countries (GIZ Study)</w:t>
      </w:r>
      <w:bookmarkEnd w:id="6"/>
    </w:p>
    <w:p w14:paraId="792857A8" w14:textId="77777777" w:rsidR="0037033E" w:rsidRPr="0037033E" w:rsidRDefault="0037033E" w:rsidP="0037033E">
      <w:pPr>
        <w:numPr>
          <w:ilvl w:val="0"/>
          <w:numId w:val="44"/>
        </w:numPr>
        <w:spacing w:before="120" w:after="0"/>
        <w:ind w:left="0" w:firstLine="0"/>
        <w:rPr>
          <w:rFonts w:ascii="EC Square Sans Cond Pro" w:hAnsi="EC Square Sans Cond Pro"/>
          <w:sz w:val="22"/>
          <w:szCs w:val="22"/>
          <w:lang w:val="en-US" w:eastAsia="fr-FR"/>
        </w:rPr>
      </w:pPr>
      <w:r w:rsidRPr="0037033E">
        <w:rPr>
          <w:rFonts w:ascii="EC Square Sans Cond Pro" w:hAnsi="EC Square Sans Cond Pro"/>
          <w:sz w:val="22"/>
          <w:szCs w:val="22"/>
          <w:lang w:val="en-US" w:eastAsia="fr-FR"/>
        </w:rPr>
        <w:t xml:space="preserve">Considering Germany’s well-established dual system, the developing countries GIZ was working with asked the German cooperation to help them implement such a model. Their expectations with this regard were high, considering the performances of the German dual system: </w:t>
      </w:r>
    </w:p>
    <w:p w14:paraId="1BB7C3AA" w14:textId="77777777" w:rsidR="0037033E" w:rsidRPr="0037033E" w:rsidRDefault="0037033E" w:rsidP="0037033E">
      <w:pPr>
        <w:numPr>
          <w:ilvl w:val="0"/>
          <w:numId w:val="43"/>
        </w:numPr>
        <w:spacing w:before="120" w:after="0"/>
        <w:ind w:left="714" w:hanging="357"/>
        <w:rPr>
          <w:rFonts w:ascii="EC Square Sans Cond Pro" w:hAnsi="EC Square Sans Cond Pro"/>
          <w:sz w:val="22"/>
          <w:szCs w:val="22"/>
          <w:lang w:val="en-US" w:eastAsia="fr-FR"/>
        </w:rPr>
      </w:pPr>
      <w:r w:rsidRPr="0037033E">
        <w:rPr>
          <w:rFonts w:ascii="EC Square Sans Cond Pro" w:hAnsi="EC Square Sans Cond Pro"/>
          <w:sz w:val="22"/>
          <w:szCs w:val="22"/>
          <w:lang w:val="en-US" w:eastAsia="fr-FR"/>
        </w:rPr>
        <w:t>very low youth unemployment rate (integration function);</w:t>
      </w:r>
    </w:p>
    <w:p w14:paraId="73DA1F5B" w14:textId="77777777" w:rsidR="0037033E" w:rsidRPr="0037033E" w:rsidRDefault="0037033E" w:rsidP="0037033E">
      <w:pPr>
        <w:numPr>
          <w:ilvl w:val="0"/>
          <w:numId w:val="43"/>
        </w:numPr>
        <w:spacing w:before="120" w:after="0"/>
        <w:ind w:left="714" w:hanging="357"/>
        <w:rPr>
          <w:rFonts w:ascii="EC Square Sans Cond Pro" w:hAnsi="EC Square Sans Cond Pro"/>
          <w:sz w:val="22"/>
          <w:szCs w:val="22"/>
          <w:lang w:val="en-US" w:eastAsia="fr-FR"/>
        </w:rPr>
      </w:pPr>
      <w:r w:rsidRPr="0037033E">
        <w:rPr>
          <w:rFonts w:ascii="EC Square Sans Cond Pro" w:hAnsi="EC Square Sans Cond Pro"/>
          <w:sz w:val="22"/>
          <w:szCs w:val="22"/>
          <w:lang w:val="en-US" w:eastAsia="fr-FR"/>
        </w:rPr>
        <w:t>high transition into the labor force (allocation function);</w:t>
      </w:r>
    </w:p>
    <w:p w14:paraId="11F1D4A8" w14:textId="77777777" w:rsidR="0037033E" w:rsidRPr="0037033E" w:rsidRDefault="0037033E" w:rsidP="0037033E">
      <w:pPr>
        <w:numPr>
          <w:ilvl w:val="0"/>
          <w:numId w:val="43"/>
        </w:numPr>
        <w:spacing w:before="120" w:after="0"/>
        <w:ind w:left="714" w:hanging="357"/>
        <w:rPr>
          <w:rFonts w:ascii="EC Square Sans Cond Pro" w:hAnsi="EC Square Sans Cond Pro"/>
          <w:sz w:val="22"/>
          <w:szCs w:val="22"/>
          <w:lang w:val="en-US" w:eastAsia="fr-FR"/>
        </w:rPr>
      </w:pPr>
      <w:proofErr w:type="gramStart"/>
      <w:r w:rsidRPr="0037033E">
        <w:rPr>
          <w:rFonts w:ascii="EC Square Sans Cond Pro" w:hAnsi="EC Square Sans Cond Pro"/>
          <w:sz w:val="22"/>
          <w:szCs w:val="22"/>
          <w:lang w:val="en-US" w:eastAsia="fr-FR"/>
        </w:rPr>
        <w:t>market</w:t>
      </w:r>
      <w:proofErr w:type="gramEnd"/>
      <w:r w:rsidRPr="0037033E">
        <w:rPr>
          <w:rFonts w:ascii="EC Square Sans Cond Pro" w:hAnsi="EC Square Sans Cond Pro"/>
          <w:sz w:val="22"/>
          <w:szCs w:val="22"/>
          <w:lang w:val="en-US" w:eastAsia="fr-FR"/>
        </w:rPr>
        <w:t xml:space="preserve"> oriented production of qualified skilled workers for the needs of the enterprises (qualification function)</w:t>
      </w:r>
      <w:r w:rsidRPr="0037033E">
        <w:rPr>
          <w:rFonts w:ascii="EC Square Sans Cond Pro" w:hAnsi="EC Square Sans Cond Pro"/>
          <w:sz w:val="22"/>
          <w:szCs w:val="22"/>
          <w:lang w:val="en-GB" w:eastAsia="fr-FR"/>
        </w:rPr>
        <w:t>.</w:t>
      </w:r>
    </w:p>
    <w:p w14:paraId="0577E868" w14:textId="77777777" w:rsidR="0037033E" w:rsidRPr="0037033E" w:rsidRDefault="0037033E" w:rsidP="0037033E">
      <w:pPr>
        <w:numPr>
          <w:ilvl w:val="0"/>
          <w:numId w:val="44"/>
        </w:numPr>
        <w:spacing w:before="120" w:after="0"/>
        <w:ind w:left="0" w:firstLine="0"/>
        <w:rPr>
          <w:rFonts w:ascii="EC Square Sans Cond Pro" w:hAnsi="EC Square Sans Cond Pro"/>
          <w:sz w:val="22"/>
          <w:szCs w:val="22"/>
          <w:lang w:val="en-US" w:eastAsia="fr-FR"/>
        </w:rPr>
      </w:pPr>
      <w:r w:rsidRPr="0037033E">
        <w:rPr>
          <w:rFonts w:ascii="EC Square Sans Cond Pro" w:hAnsi="EC Square Sans Cond Pro"/>
          <w:sz w:val="22"/>
          <w:szCs w:val="22"/>
          <w:lang w:val="en-US" w:eastAsia="fr-FR"/>
        </w:rPr>
        <w:t xml:space="preserve">The implementation of such a model was supposed to help the countries benefitting from GIZ development cooperation train young people based on companies’ skills needs and thus facilitate their integration into the </w:t>
      </w:r>
      <w:proofErr w:type="spellStart"/>
      <w:r w:rsidRPr="0037033E">
        <w:rPr>
          <w:rFonts w:ascii="EC Square Sans Cond Pro" w:hAnsi="EC Square Sans Cond Pro"/>
          <w:sz w:val="22"/>
          <w:szCs w:val="22"/>
          <w:lang w:val="en-US" w:eastAsia="fr-FR"/>
        </w:rPr>
        <w:t>labour</w:t>
      </w:r>
      <w:proofErr w:type="spellEnd"/>
      <w:r w:rsidRPr="0037033E">
        <w:rPr>
          <w:rFonts w:ascii="EC Square Sans Cond Pro" w:hAnsi="EC Square Sans Cond Pro"/>
          <w:sz w:val="22"/>
          <w:szCs w:val="22"/>
          <w:lang w:val="en-US" w:eastAsia="fr-FR"/>
        </w:rPr>
        <w:t xml:space="preserve"> market. The study conducted by GIZ on the transfer of the dual system’s operating model and financing mechanisms was very instructive with regards to the limits of such an experience.</w:t>
      </w:r>
    </w:p>
    <w:p w14:paraId="641B9A2C" w14:textId="77777777" w:rsidR="0037033E" w:rsidRPr="0037033E" w:rsidRDefault="0037033E" w:rsidP="0037033E">
      <w:pPr>
        <w:spacing w:after="0"/>
        <w:jc w:val="left"/>
        <w:rPr>
          <w:rFonts w:ascii="EC Square Sans Cond Pro" w:hAnsi="EC Square Sans Cond Pro"/>
          <w:sz w:val="22"/>
          <w:szCs w:val="22"/>
          <w:lang w:val="en-US" w:eastAsia="fr-FR"/>
        </w:rPr>
      </w:pPr>
      <w:r w:rsidRPr="0037033E">
        <w:rPr>
          <w:rFonts w:ascii="EC Square Sans Cond Pro" w:hAnsi="EC Square Sans Cond Pro"/>
          <w:sz w:val="22"/>
          <w:szCs w:val="22"/>
          <w:lang w:val="en-US" w:eastAsia="fr-FR"/>
        </w:rPr>
        <w:br w:type="page"/>
      </w:r>
    </w:p>
    <w:p w14:paraId="11F67343" w14:textId="77777777" w:rsidR="0037033E" w:rsidRPr="0037033E" w:rsidRDefault="0037033E" w:rsidP="0037033E">
      <w:pPr>
        <w:numPr>
          <w:ilvl w:val="0"/>
          <w:numId w:val="44"/>
        </w:numPr>
        <w:spacing w:before="120" w:after="0"/>
        <w:ind w:left="0" w:firstLine="0"/>
        <w:rPr>
          <w:sz w:val="22"/>
          <w:szCs w:val="22"/>
          <w:lang w:val="en-US" w:eastAsia="fr-FR"/>
        </w:rPr>
      </w:pPr>
      <w:r w:rsidRPr="0037033E">
        <w:rPr>
          <w:noProof/>
          <w:sz w:val="20"/>
          <w:lang w:val="en-GB" w:eastAsia="en-GB"/>
        </w:rPr>
        <w:lastRenderedPageBreak/>
        <w:drawing>
          <wp:inline distT="0" distB="0" distL="0" distR="0" wp14:anchorId="7A3B0ADA" wp14:editId="461C3AAA">
            <wp:extent cx="5543550" cy="2883740"/>
            <wp:effectExtent l="19050" t="0" r="0" b="0"/>
            <wp:docPr id="3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543550" cy="2883740"/>
                    </a:xfrm>
                    <a:prstGeom prst="rect">
                      <a:avLst/>
                    </a:prstGeom>
                    <a:noFill/>
                    <a:ln w="9525">
                      <a:noFill/>
                      <a:miter lim="800000"/>
                      <a:headEnd/>
                      <a:tailEnd/>
                    </a:ln>
                  </pic:spPr>
                </pic:pic>
              </a:graphicData>
            </a:graphic>
          </wp:inline>
        </w:drawing>
      </w:r>
    </w:p>
    <w:p w14:paraId="36B08CAF" w14:textId="77777777" w:rsidR="0037033E" w:rsidRPr="0037033E" w:rsidRDefault="0037033E" w:rsidP="0037033E">
      <w:pPr>
        <w:spacing w:after="0"/>
        <w:rPr>
          <w:sz w:val="22"/>
          <w:lang w:val="en-US" w:eastAsia="fr-FR"/>
        </w:rPr>
      </w:pPr>
    </w:p>
    <w:p w14:paraId="2E11EA05" w14:textId="77777777" w:rsidR="0037033E" w:rsidRPr="0037033E" w:rsidRDefault="0037033E" w:rsidP="0037033E">
      <w:pPr>
        <w:spacing w:after="0"/>
        <w:jc w:val="left"/>
        <w:rPr>
          <w:sz w:val="22"/>
          <w:szCs w:val="22"/>
          <w:lang w:val="en-US" w:eastAsia="fr-FR"/>
        </w:rPr>
      </w:pPr>
    </w:p>
    <w:p w14:paraId="004B907F" w14:textId="77777777" w:rsidR="0037033E" w:rsidRPr="0037033E" w:rsidRDefault="0037033E" w:rsidP="0037033E">
      <w:pPr>
        <w:spacing w:after="0"/>
        <w:rPr>
          <w:rFonts w:ascii="EC Square Sans Cond Pro" w:hAnsi="EC Square Sans Cond Pro"/>
          <w:sz w:val="22"/>
          <w:szCs w:val="22"/>
          <w:lang w:val="en-US" w:eastAsia="fr-FR"/>
        </w:rPr>
      </w:pPr>
      <w:r w:rsidRPr="0037033E">
        <w:rPr>
          <w:rFonts w:ascii="EC Square Sans Cond Pro" w:hAnsi="EC Square Sans Cond Pro"/>
          <w:sz w:val="22"/>
          <w:szCs w:val="22"/>
          <w:lang w:val="en-US" w:eastAsia="fr-FR"/>
        </w:rPr>
        <w:t xml:space="preserve">In reality, this transfer process requested a strong adaptation of the model, based on developing countries’ realities. The promoters of the German dual training system first had to realize that the German financing mechanisms (effective co-financing of the dual system by the </w:t>
      </w:r>
      <w:proofErr w:type="spellStart"/>
      <w:r w:rsidRPr="0037033E">
        <w:rPr>
          <w:rFonts w:ascii="EC Square Sans Cond Pro" w:hAnsi="EC Square Sans Cond Pro"/>
          <w:sz w:val="22"/>
          <w:szCs w:val="22"/>
          <w:lang w:val="en-US" w:eastAsia="fr-FR"/>
        </w:rPr>
        <w:t>Länder</w:t>
      </w:r>
      <w:proofErr w:type="spellEnd"/>
      <w:r w:rsidRPr="0037033E">
        <w:rPr>
          <w:rFonts w:ascii="EC Square Sans Cond Pro" w:hAnsi="EC Square Sans Cond Pro"/>
          <w:sz w:val="22"/>
          <w:szCs w:val="22"/>
          <w:lang w:val="en-US" w:eastAsia="fr-FR"/>
        </w:rPr>
        <w:t xml:space="preserve"> and companies) could not be transferred as such. They also had to take into account the countries’ specificities and therefore introduced the following changes:</w:t>
      </w:r>
    </w:p>
    <w:p w14:paraId="6DF300F8" w14:textId="77777777" w:rsidR="0037033E" w:rsidRPr="0037033E" w:rsidRDefault="0037033E" w:rsidP="0037033E">
      <w:pPr>
        <w:numPr>
          <w:ilvl w:val="0"/>
          <w:numId w:val="39"/>
        </w:numPr>
        <w:spacing w:before="120" w:after="0"/>
        <w:contextualSpacing/>
        <w:jc w:val="left"/>
        <w:rPr>
          <w:rFonts w:ascii="EC Square Sans Cond Pro" w:hAnsi="EC Square Sans Cond Pro"/>
          <w:sz w:val="22"/>
          <w:szCs w:val="22"/>
          <w:lang w:val="en-US" w:eastAsia="fr-FR"/>
        </w:rPr>
      </w:pPr>
      <w:r w:rsidRPr="0037033E">
        <w:rPr>
          <w:rFonts w:ascii="EC Square Sans Cond Pro" w:hAnsi="EC Square Sans Cond Pro"/>
          <w:sz w:val="22"/>
          <w:szCs w:val="22"/>
          <w:lang w:val="en-US" w:eastAsia="fr-FR"/>
        </w:rPr>
        <w:t xml:space="preserve">Develop existing training systems for a better integration of the </w:t>
      </w:r>
      <w:proofErr w:type="spellStart"/>
      <w:r w:rsidRPr="0037033E">
        <w:rPr>
          <w:rFonts w:ascii="EC Square Sans Cond Pro" w:hAnsi="EC Square Sans Cond Pro"/>
          <w:sz w:val="22"/>
          <w:szCs w:val="22"/>
          <w:lang w:val="en-US" w:eastAsia="fr-FR"/>
        </w:rPr>
        <w:t>labour</w:t>
      </w:r>
      <w:proofErr w:type="spellEnd"/>
      <w:r w:rsidRPr="0037033E">
        <w:rPr>
          <w:rFonts w:ascii="EC Square Sans Cond Pro" w:hAnsi="EC Square Sans Cond Pro"/>
          <w:sz w:val="22"/>
          <w:szCs w:val="22"/>
          <w:lang w:val="en-US" w:eastAsia="fr-FR"/>
        </w:rPr>
        <w:t xml:space="preserve"> market’s needs for competencies;</w:t>
      </w:r>
    </w:p>
    <w:p w14:paraId="1E792A13" w14:textId="77777777" w:rsidR="0037033E" w:rsidRPr="0037033E" w:rsidRDefault="0037033E" w:rsidP="0037033E">
      <w:pPr>
        <w:numPr>
          <w:ilvl w:val="0"/>
          <w:numId w:val="39"/>
        </w:numPr>
        <w:spacing w:before="120" w:after="0"/>
        <w:contextualSpacing/>
        <w:jc w:val="left"/>
        <w:rPr>
          <w:rFonts w:ascii="EC Square Sans Cond Pro" w:hAnsi="EC Square Sans Cond Pro"/>
          <w:sz w:val="22"/>
          <w:szCs w:val="22"/>
          <w:lang w:val="en-US" w:eastAsia="fr-FR"/>
        </w:rPr>
      </w:pPr>
      <w:r w:rsidRPr="0037033E">
        <w:rPr>
          <w:rFonts w:ascii="EC Square Sans Cond Pro" w:hAnsi="EC Square Sans Cond Pro"/>
          <w:sz w:val="22"/>
          <w:szCs w:val="22"/>
          <w:lang w:val="en-US" w:eastAsia="fr-FR"/>
        </w:rPr>
        <w:t>Adapt training to the reality of the informal economy;</w:t>
      </w:r>
    </w:p>
    <w:p w14:paraId="294FE60F" w14:textId="77777777" w:rsidR="0037033E" w:rsidRPr="0037033E" w:rsidRDefault="0037033E" w:rsidP="0037033E">
      <w:pPr>
        <w:numPr>
          <w:ilvl w:val="0"/>
          <w:numId w:val="39"/>
        </w:numPr>
        <w:spacing w:before="120" w:after="0"/>
        <w:contextualSpacing/>
        <w:jc w:val="left"/>
        <w:rPr>
          <w:rFonts w:ascii="EC Square Sans Cond Pro" w:hAnsi="EC Square Sans Cond Pro"/>
          <w:sz w:val="22"/>
          <w:szCs w:val="22"/>
          <w:lang w:val="en-US" w:eastAsia="fr-FR"/>
        </w:rPr>
      </w:pPr>
      <w:r w:rsidRPr="0037033E">
        <w:rPr>
          <w:rFonts w:ascii="EC Square Sans Cond Pro" w:hAnsi="EC Square Sans Cond Pro"/>
          <w:sz w:val="22"/>
          <w:szCs w:val="22"/>
          <w:lang w:val="en-US" w:eastAsia="fr-FR"/>
        </w:rPr>
        <w:t>Raise esteem for TVSD since it supports both economic development and employability;</w:t>
      </w:r>
    </w:p>
    <w:p w14:paraId="7939880A" w14:textId="77777777" w:rsidR="0037033E" w:rsidRPr="0037033E" w:rsidRDefault="0037033E" w:rsidP="0037033E">
      <w:pPr>
        <w:numPr>
          <w:ilvl w:val="0"/>
          <w:numId w:val="39"/>
        </w:numPr>
        <w:spacing w:before="120" w:after="0"/>
        <w:contextualSpacing/>
        <w:jc w:val="left"/>
        <w:rPr>
          <w:rFonts w:ascii="EC Square Sans Cond Pro" w:hAnsi="EC Square Sans Cond Pro"/>
          <w:sz w:val="22"/>
          <w:szCs w:val="22"/>
          <w:lang w:val="en-US" w:eastAsia="fr-FR"/>
        </w:rPr>
      </w:pPr>
      <w:r w:rsidRPr="0037033E">
        <w:rPr>
          <w:rFonts w:ascii="EC Square Sans Cond Pro" w:hAnsi="EC Square Sans Cond Pro"/>
          <w:sz w:val="22"/>
          <w:szCs w:val="22"/>
          <w:lang w:val="en-US" w:eastAsia="fr-FR"/>
        </w:rPr>
        <w:t>Promote financing mechanisms, including training funds, that are very different from those existing in Germany;</w:t>
      </w:r>
    </w:p>
    <w:p w14:paraId="2F24E97C" w14:textId="77777777" w:rsidR="0037033E" w:rsidRPr="0037033E" w:rsidRDefault="0037033E" w:rsidP="0037033E">
      <w:pPr>
        <w:numPr>
          <w:ilvl w:val="0"/>
          <w:numId w:val="39"/>
        </w:numPr>
        <w:spacing w:before="120" w:after="0"/>
        <w:contextualSpacing/>
        <w:jc w:val="left"/>
        <w:rPr>
          <w:rFonts w:ascii="EC Square Sans Cond Pro" w:hAnsi="EC Square Sans Cond Pro"/>
          <w:sz w:val="22"/>
          <w:szCs w:val="22"/>
          <w:lang w:val="en-US" w:eastAsia="fr-FR"/>
        </w:rPr>
      </w:pPr>
      <w:r w:rsidRPr="0037033E">
        <w:rPr>
          <w:rFonts w:ascii="EC Square Sans Cond Pro" w:hAnsi="EC Square Sans Cond Pro"/>
          <w:sz w:val="22"/>
          <w:szCs w:val="22"/>
          <w:lang w:val="en-US" w:eastAsia="fr-FR"/>
        </w:rPr>
        <w:t>Introduce functional literacy and a culture of lifelong training.</w:t>
      </w:r>
    </w:p>
    <w:p w14:paraId="361E0BA5" w14:textId="77777777" w:rsidR="0037033E" w:rsidRPr="0037033E" w:rsidRDefault="0037033E" w:rsidP="0037033E">
      <w:pPr>
        <w:numPr>
          <w:ilvl w:val="0"/>
          <w:numId w:val="37"/>
        </w:numPr>
        <w:spacing w:before="120" w:after="0"/>
        <w:ind w:left="720"/>
        <w:contextualSpacing/>
        <w:jc w:val="left"/>
        <w:rPr>
          <w:sz w:val="22"/>
          <w:szCs w:val="22"/>
          <w:lang w:val="en-US" w:eastAsia="fr-FR"/>
        </w:rPr>
      </w:pPr>
    </w:p>
    <w:p w14:paraId="39B18B5D" w14:textId="77777777" w:rsidR="0037033E" w:rsidRPr="0037033E" w:rsidRDefault="0037033E" w:rsidP="0037033E">
      <w:pPr>
        <w:spacing w:after="0"/>
        <w:jc w:val="center"/>
        <w:rPr>
          <w:noProof/>
          <w:szCs w:val="24"/>
          <w:lang w:val="en-US" w:eastAsia="fr-FR"/>
        </w:rPr>
      </w:pPr>
      <w:r w:rsidRPr="0037033E">
        <w:rPr>
          <w:noProof/>
          <w:sz w:val="22"/>
          <w:lang w:val="en-GB" w:eastAsia="en-GB"/>
        </w:rPr>
        <w:drawing>
          <wp:inline distT="0" distB="0" distL="0" distR="0" wp14:anchorId="44037422" wp14:editId="538B172A">
            <wp:extent cx="5418808" cy="2695699"/>
            <wp:effectExtent l="19050" t="0" r="0" b="0"/>
            <wp:docPr id="3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5418808" cy="2695699"/>
                    </a:xfrm>
                    <a:prstGeom prst="rect">
                      <a:avLst/>
                    </a:prstGeom>
                    <a:noFill/>
                    <a:ln w="9525">
                      <a:noFill/>
                      <a:miter lim="800000"/>
                      <a:headEnd/>
                      <a:tailEnd/>
                    </a:ln>
                  </pic:spPr>
                </pic:pic>
              </a:graphicData>
            </a:graphic>
          </wp:inline>
        </w:drawing>
      </w:r>
    </w:p>
    <w:p w14:paraId="6B3C4121" w14:textId="77777777" w:rsidR="0037033E" w:rsidRDefault="0037033E" w:rsidP="0037033E">
      <w:pPr>
        <w:spacing w:before="120" w:after="0"/>
        <w:rPr>
          <w:rFonts w:ascii="EC Square Sans Cond Pro" w:hAnsi="EC Square Sans Cond Pro"/>
          <w:sz w:val="22"/>
          <w:lang w:val="en-US" w:eastAsia="fr-FR"/>
        </w:rPr>
      </w:pPr>
      <w:r w:rsidRPr="0037033E">
        <w:rPr>
          <w:rFonts w:ascii="EC Square Sans Cond Pro" w:hAnsi="EC Square Sans Cond Pro"/>
          <w:sz w:val="22"/>
          <w:lang w:val="en-US" w:eastAsia="fr-FR"/>
        </w:rPr>
        <w:t>The entire transfer process therefore requires an in-depth reflection on its key success factors. Copying the dual training system in another context is not possible: the German model is rooted in the country’s history and, in the case of Germany, in private companies’ responsibility. In developing countries, this responsibility can only be collective and will require a social consensus on the benefits that the private sector, mainly characterized by small production and service units, will draw from the implementation of a dual training system.</w:t>
      </w:r>
    </w:p>
    <w:p w14:paraId="3DF52322" w14:textId="77777777" w:rsidR="00C13ADA" w:rsidRDefault="00C13ADA" w:rsidP="0037033E">
      <w:pPr>
        <w:spacing w:before="120" w:after="0"/>
        <w:rPr>
          <w:rFonts w:ascii="EC Square Sans Cond Pro" w:hAnsi="EC Square Sans Cond Pro"/>
          <w:sz w:val="22"/>
          <w:lang w:val="en-US" w:eastAsia="fr-FR"/>
        </w:rPr>
      </w:pPr>
    </w:p>
    <w:p w14:paraId="00519F3B" w14:textId="77777777" w:rsidR="00C13ADA" w:rsidRPr="0037033E" w:rsidRDefault="00C13ADA" w:rsidP="0037033E">
      <w:pPr>
        <w:spacing w:before="120" w:after="0"/>
        <w:rPr>
          <w:rFonts w:ascii="EC Square Sans Cond Pro" w:hAnsi="EC Square Sans Cond Pro"/>
          <w:sz w:val="22"/>
          <w:lang w:val="en-US" w:eastAsia="fr-FR"/>
        </w:rPr>
      </w:pPr>
    </w:p>
    <w:p w14:paraId="019B80BC" w14:textId="77777777" w:rsidR="0037033E" w:rsidRPr="0037033E" w:rsidRDefault="0037033E" w:rsidP="0037033E">
      <w:pPr>
        <w:spacing w:after="0"/>
        <w:jc w:val="left"/>
        <w:rPr>
          <w:rFonts w:ascii="EC Square Sans Cond Pro" w:hAnsi="EC Square Sans Cond Pro"/>
          <w:sz w:val="22"/>
          <w:lang w:val="en-US" w:eastAsia="fr-FR"/>
        </w:rPr>
      </w:pPr>
      <w:r w:rsidRPr="0037033E">
        <w:rPr>
          <w:rFonts w:ascii="EC Square Sans Cond Pro" w:hAnsi="EC Square Sans Cond Pro"/>
          <w:noProof/>
          <w:sz w:val="22"/>
          <w:lang w:val="en-GB" w:eastAsia="en-GB"/>
        </w:rPr>
        <mc:AlternateContent>
          <mc:Choice Requires="wps">
            <w:drawing>
              <wp:anchor distT="0" distB="0" distL="114300" distR="114300" simplePos="0" relativeHeight="251667456" behindDoc="0" locked="0" layoutInCell="1" allowOverlap="1" wp14:anchorId="1A0485CB" wp14:editId="3A8D86ED">
                <wp:simplePos x="0" y="0"/>
                <wp:positionH relativeFrom="column">
                  <wp:posOffset>-17780</wp:posOffset>
                </wp:positionH>
                <wp:positionV relativeFrom="paragraph">
                  <wp:posOffset>78740</wp:posOffset>
                </wp:positionV>
                <wp:extent cx="5695950" cy="1076325"/>
                <wp:effectExtent l="0" t="0" r="19050" b="28575"/>
                <wp:wrapNone/>
                <wp:docPr id="2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076325"/>
                        </a:xfrm>
                        <a:prstGeom prst="rect">
                          <a:avLst/>
                        </a:prstGeom>
                        <a:solidFill>
                          <a:srgbClr val="EEECE1">
                            <a:lumMod val="90000"/>
                            <a:lumOff val="0"/>
                          </a:srgbClr>
                        </a:solidFill>
                        <a:ln w="3175">
                          <a:solidFill>
                            <a:srgbClr val="000000"/>
                          </a:solidFill>
                          <a:miter lim="800000"/>
                          <a:headEnd/>
                          <a:tailEnd/>
                        </a:ln>
                      </wps:spPr>
                      <wps:txbx>
                        <w:txbxContent>
                          <w:p w14:paraId="4C28F911" w14:textId="77777777" w:rsidR="0037033E" w:rsidRPr="00B85A7D" w:rsidRDefault="0037033E" w:rsidP="0037033E">
                            <w:pPr>
                              <w:rPr>
                                <w:lang w:val="en-US"/>
                              </w:rPr>
                            </w:pPr>
                            <w:r w:rsidRPr="00B85A7D">
                              <w:rPr>
                                <w:lang w:val="en-US"/>
                              </w:rPr>
                              <w:t xml:space="preserve">The challenge is therefore to </w:t>
                            </w:r>
                            <w:r>
                              <w:rPr>
                                <w:lang w:val="en-US"/>
                              </w:rPr>
                              <w:t>help companies and public authorities realize the collective interest they have in the transposition of the dual system within their country’s specific context, and to set up or structure financing mechanisms accordingly. This implies that companies agree on paying a training levy that will be administered by training funds governed by both the public and the pr</w:t>
                            </w:r>
                            <w:r>
                              <w:rPr>
                                <w:lang w:val="en-US"/>
                              </w:rPr>
                              <w:t>i</w:t>
                            </w:r>
                            <w:r>
                              <w:rPr>
                                <w:lang w:val="en-US"/>
                              </w:rPr>
                              <w:t>vate sector.</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28" type="#_x0000_t202" style="position:absolute;margin-left:-1.4pt;margin-top:6.2pt;width:448.5pt;height:8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" fillcolor="#ddd9c3" strokeweight=".25pt">
                <v:textbox inset="2mm,2mm,2mm,2mm">
                  <w:txbxContent>
                    <w:p w14:paraId="4C28F911" w14:textId="77777777" w:rsidR="0037033E" w:rsidRPr="00B85A7D" w:rsidRDefault="0037033E" w:rsidP="0037033E">
                      <w:pPr>
                        <w:rPr>
                          <w:lang w:val="en-US"/>
                        </w:rPr>
                      </w:pPr>
                      <w:r w:rsidRPr="00B85A7D">
                        <w:rPr>
                          <w:lang w:val="en-US"/>
                        </w:rPr>
                        <w:t xml:space="preserve">The challenge is therefore to </w:t>
                      </w:r>
                      <w:r>
                        <w:rPr>
                          <w:lang w:val="en-US"/>
                        </w:rPr>
                        <w:t>help companies and public authorities realize the collective interest they have in the transposition of the dual system within their country’s specific context, and to set up or structure financing mechanisms accordingly. This implies that companies agree on paying a training levy that will be administered by training funds governed by both the public and the pr</w:t>
                      </w:r>
                      <w:r>
                        <w:rPr>
                          <w:lang w:val="en-US"/>
                        </w:rPr>
                        <w:t>i</w:t>
                      </w:r>
                      <w:r>
                        <w:rPr>
                          <w:lang w:val="en-US"/>
                        </w:rPr>
                        <w:t>vate sector.</w:t>
                      </w:r>
                    </w:p>
                  </w:txbxContent>
                </v:textbox>
              </v:shape>
            </w:pict>
          </mc:Fallback>
        </mc:AlternateContent>
      </w:r>
    </w:p>
    <w:p w14:paraId="45A6556F" w14:textId="77777777" w:rsidR="0037033E" w:rsidRPr="0037033E" w:rsidRDefault="0037033E" w:rsidP="0037033E">
      <w:pPr>
        <w:spacing w:after="0"/>
        <w:jc w:val="left"/>
        <w:rPr>
          <w:rFonts w:ascii="EC Square Sans Cond Pro" w:hAnsi="EC Square Sans Cond Pro"/>
          <w:sz w:val="22"/>
          <w:lang w:val="en-US" w:eastAsia="fr-FR"/>
        </w:rPr>
      </w:pPr>
    </w:p>
    <w:p w14:paraId="19285274" w14:textId="77777777" w:rsidR="0037033E" w:rsidRPr="0037033E" w:rsidRDefault="0037033E" w:rsidP="0037033E">
      <w:pPr>
        <w:spacing w:after="0"/>
        <w:jc w:val="left"/>
        <w:rPr>
          <w:rFonts w:ascii="EC Square Sans Cond Pro" w:hAnsi="EC Square Sans Cond Pro"/>
          <w:sz w:val="22"/>
          <w:lang w:val="en-US" w:eastAsia="fr-FR"/>
        </w:rPr>
      </w:pPr>
    </w:p>
    <w:p w14:paraId="3AEFE3E3" w14:textId="77777777" w:rsidR="0037033E" w:rsidRPr="0037033E" w:rsidRDefault="0037033E" w:rsidP="0037033E">
      <w:pPr>
        <w:spacing w:after="0"/>
        <w:jc w:val="left"/>
        <w:rPr>
          <w:rFonts w:ascii="EC Square Sans Cond Pro" w:hAnsi="EC Square Sans Cond Pro"/>
          <w:sz w:val="22"/>
          <w:lang w:val="en-US" w:eastAsia="fr-FR"/>
        </w:rPr>
      </w:pPr>
    </w:p>
    <w:p w14:paraId="20065AB3" w14:textId="77777777" w:rsidR="0037033E" w:rsidRPr="0037033E" w:rsidRDefault="0037033E" w:rsidP="0037033E">
      <w:pPr>
        <w:spacing w:after="0"/>
        <w:jc w:val="left"/>
        <w:rPr>
          <w:rFonts w:ascii="EC Square Sans Cond Pro" w:hAnsi="EC Square Sans Cond Pro"/>
          <w:sz w:val="22"/>
          <w:lang w:val="en-US" w:eastAsia="fr-FR"/>
        </w:rPr>
      </w:pPr>
    </w:p>
    <w:p w14:paraId="2ED259B3" w14:textId="77777777" w:rsidR="0037033E" w:rsidRPr="0037033E" w:rsidRDefault="0037033E" w:rsidP="0037033E">
      <w:pPr>
        <w:spacing w:after="0"/>
        <w:jc w:val="left"/>
        <w:rPr>
          <w:rFonts w:ascii="EC Square Sans Cond Pro" w:hAnsi="EC Square Sans Cond Pro"/>
          <w:sz w:val="22"/>
          <w:lang w:val="en-US" w:eastAsia="fr-FR"/>
        </w:rPr>
      </w:pPr>
    </w:p>
    <w:p w14:paraId="56C7E53E" w14:textId="77777777" w:rsidR="0037033E" w:rsidRPr="0037033E" w:rsidRDefault="0037033E" w:rsidP="0037033E">
      <w:pPr>
        <w:spacing w:after="0"/>
        <w:jc w:val="left"/>
        <w:rPr>
          <w:rFonts w:ascii="EC Square Sans Cond Pro" w:hAnsi="EC Square Sans Cond Pro"/>
          <w:sz w:val="22"/>
          <w:lang w:val="en-US" w:eastAsia="fr-FR"/>
        </w:rPr>
      </w:pPr>
    </w:p>
    <w:p w14:paraId="4DB264B9" w14:textId="77777777" w:rsidR="0037033E" w:rsidRPr="0037033E" w:rsidRDefault="0037033E" w:rsidP="0037033E">
      <w:pPr>
        <w:spacing w:after="0"/>
        <w:jc w:val="left"/>
        <w:rPr>
          <w:rFonts w:ascii="EC Square Sans Cond Pro" w:hAnsi="EC Square Sans Cond Pro"/>
          <w:sz w:val="22"/>
          <w:lang w:val="en-US" w:eastAsia="fr-FR"/>
        </w:rPr>
      </w:pPr>
    </w:p>
    <w:p w14:paraId="4FCEE7F2" w14:textId="77777777" w:rsidR="0037033E" w:rsidRPr="0037033E" w:rsidRDefault="0037033E" w:rsidP="0037033E">
      <w:pPr>
        <w:keepNext/>
        <w:numPr>
          <w:ilvl w:val="3"/>
          <w:numId w:val="32"/>
        </w:numPr>
        <w:pBdr>
          <w:bottom w:val="single" w:sz="2" w:space="5" w:color="auto"/>
        </w:pBdr>
        <w:tabs>
          <w:tab w:val="left" w:pos="510"/>
        </w:tabs>
        <w:suppressAutoHyphens/>
        <w:spacing w:before="480" w:after="180" w:line="300" w:lineRule="atLeast"/>
        <w:jc w:val="left"/>
        <w:outlineLvl w:val="0"/>
        <w:rPr>
          <w:rFonts w:ascii="EC Square Sans Cond Pro" w:hAnsi="EC Square Sans Cond Pro"/>
          <w:b/>
          <w:caps/>
          <w:kern w:val="28"/>
          <w:lang w:val="en-US" w:eastAsia="fr-FR"/>
        </w:rPr>
      </w:pPr>
      <w:bookmarkStart w:id="7" w:name="_Toc412029128"/>
      <w:r w:rsidRPr="0037033E">
        <w:rPr>
          <w:rFonts w:ascii="EC Square Sans Cond Pro" w:hAnsi="EC Square Sans Cond Pro"/>
          <w:b/>
          <w:caps/>
          <w:kern w:val="28"/>
          <w:lang w:val="en-US" w:eastAsia="fr-FR"/>
        </w:rPr>
        <w:t>Support Training Funds to become major and efficient actors of the Tvet system: some exampleS from africa</w:t>
      </w:r>
      <w:bookmarkEnd w:id="7"/>
    </w:p>
    <w:p w14:paraId="4FA5077B" w14:textId="77777777" w:rsidR="0037033E" w:rsidRPr="0037033E" w:rsidRDefault="0037033E" w:rsidP="0037033E">
      <w:pPr>
        <w:spacing w:after="0"/>
        <w:rPr>
          <w:rFonts w:ascii="EC Square Sans Cond Pro" w:hAnsi="EC Square Sans Cond Pro"/>
          <w:sz w:val="22"/>
          <w:lang w:val="en-US" w:eastAsia="fr-FR"/>
        </w:rPr>
      </w:pPr>
      <w:r w:rsidRPr="0037033E">
        <w:rPr>
          <w:rFonts w:ascii="EC Square Sans Cond Pro" w:hAnsi="EC Square Sans Cond Pro"/>
          <w:sz w:val="22"/>
          <w:lang w:val="en-US" w:eastAsia="fr-FR"/>
        </w:rPr>
        <w:t xml:space="preserve">Three presentations helped to understand the specificities of vocational training financing in developing countries, and notably in Africa. In these countries, skills development, especially through pre-employment training (apprenticeship) and continuing training for employees in formal (minority) and informal companies (majority), is financed through training funds. The literature reviews and studies conducted on the subject made it possible to take stock of the current situation of training funds and brought forth recommendations on ways to make these funds more strategic, responsible and focused on the skills needed by the </w:t>
      </w:r>
      <w:proofErr w:type="spellStart"/>
      <w:r w:rsidRPr="0037033E">
        <w:rPr>
          <w:rFonts w:ascii="EC Square Sans Cond Pro" w:hAnsi="EC Square Sans Cond Pro"/>
          <w:sz w:val="22"/>
          <w:lang w:val="en-US" w:eastAsia="fr-FR"/>
        </w:rPr>
        <w:t>labour</w:t>
      </w:r>
      <w:proofErr w:type="spellEnd"/>
      <w:r w:rsidRPr="0037033E">
        <w:rPr>
          <w:rFonts w:ascii="EC Square Sans Cond Pro" w:hAnsi="EC Square Sans Cond Pro"/>
          <w:sz w:val="22"/>
          <w:lang w:val="en-US" w:eastAsia="fr-FR"/>
        </w:rPr>
        <w:t xml:space="preserve"> market.  </w:t>
      </w:r>
    </w:p>
    <w:p w14:paraId="091CC7FD" w14:textId="77777777" w:rsidR="0037033E" w:rsidRPr="0037033E" w:rsidRDefault="0037033E" w:rsidP="0037033E">
      <w:pPr>
        <w:keepNext/>
        <w:numPr>
          <w:ilvl w:val="4"/>
          <w:numId w:val="32"/>
        </w:numPr>
        <w:suppressAutoHyphens/>
        <w:spacing w:before="240" w:after="80"/>
        <w:jc w:val="left"/>
        <w:outlineLvl w:val="1"/>
        <w:rPr>
          <w:rFonts w:ascii="EC Square Sans Cond Pro" w:hAnsi="EC Square Sans Cond Pro"/>
          <w:b/>
          <w:sz w:val="25"/>
          <w:lang w:val="en-US" w:eastAsia="fr-FR"/>
        </w:rPr>
      </w:pPr>
      <w:bookmarkStart w:id="8" w:name="_Toc412029129"/>
      <w:r w:rsidRPr="0037033E">
        <w:rPr>
          <w:rFonts w:ascii="EC Square Sans Cond Pro" w:hAnsi="EC Square Sans Cond Pro"/>
          <w:b/>
          <w:sz w:val="25"/>
          <w:lang w:val="en-US" w:eastAsia="fr-FR"/>
        </w:rPr>
        <w:t>Towards an optimal model for structuring and partnership-based training funds (ADEA/AFD study)</w:t>
      </w:r>
      <w:bookmarkEnd w:id="8"/>
    </w:p>
    <w:p w14:paraId="3030E145" w14:textId="77777777" w:rsidR="0037033E" w:rsidRPr="0037033E" w:rsidRDefault="0037033E" w:rsidP="0037033E">
      <w:pPr>
        <w:spacing w:before="120" w:after="0"/>
        <w:rPr>
          <w:rFonts w:ascii="EC Square Sans Cond Pro" w:hAnsi="EC Square Sans Cond Pro"/>
          <w:sz w:val="22"/>
          <w:lang w:val="en-US" w:eastAsia="fr-FR"/>
        </w:rPr>
      </w:pPr>
      <w:r w:rsidRPr="0037033E">
        <w:rPr>
          <w:rFonts w:ascii="EC Square Sans Cond Pro" w:hAnsi="EC Square Sans Cond Pro"/>
          <w:sz w:val="22"/>
          <w:lang w:val="en-US" w:eastAsia="fr-FR"/>
        </w:rPr>
        <w:t xml:space="preserve">The study that was carried out by the Association for the Development of Education in Africa (ADEA) for the French Development Agency (AFD) analyzed the funding mechanisms used by training funds in Latin America (based on a literature review) and in Africa (based on a survey conducted among 12 training funds in Western and Central Africa). The study first referred to the typology established by R. </w:t>
      </w:r>
      <w:proofErr w:type="spellStart"/>
      <w:r w:rsidRPr="0037033E">
        <w:rPr>
          <w:rFonts w:ascii="EC Square Sans Cond Pro" w:hAnsi="EC Square Sans Cond Pro"/>
          <w:sz w:val="22"/>
          <w:lang w:val="en-US" w:eastAsia="fr-FR"/>
        </w:rPr>
        <w:t>Johanson</w:t>
      </w:r>
      <w:proofErr w:type="spellEnd"/>
      <w:r w:rsidRPr="0037033E">
        <w:rPr>
          <w:rFonts w:ascii="EC Square Sans Cond Pro" w:hAnsi="EC Square Sans Cond Pro"/>
          <w:sz w:val="22"/>
          <w:lang w:val="en-US" w:eastAsia="fr-FR"/>
        </w:rPr>
        <w:t xml:space="preserve">, based on the analysis of 60 training funds in different continents (Latin America, Africa, Asia and Europe) and countries, which classifies training funds into three main categories: </w:t>
      </w:r>
    </w:p>
    <w:p w14:paraId="5E3EDBEC" w14:textId="77777777" w:rsidR="0037033E" w:rsidRPr="0037033E" w:rsidRDefault="0037033E" w:rsidP="0037033E">
      <w:pPr>
        <w:spacing w:before="120" w:after="0"/>
        <w:jc w:val="center"/>
        <w:rPr>
          <w:rFonts w:ascii="EC Square Sans Cond Pro" w:hAnsi="EC Square Sans Cond Pro"/>
          <w:sz w:val="22"/>
          <w:lang w:val="en-US" w:eastAsia="fr-FR"/>
        </w:rPr>
      </w:pPr>
      <w:r w:rsidRPr="0037033E">
        <w:rPr>
          <w:rFonts w:ascii="EC Square Sans Cond Pro" w:hAnsi="EC Square Sans Cond Pro"/>
          <w:noProof/>
          <w:sz w:val="22"/>
          <w:lang w:val="en-GB" w:eastAsia="en-GB"/>
        </w:rPr>
        <w:drawing>
          <wp:inline distT="0" distB="0" distL="0" distR="0" wp14:anchorId="627E0531" wp14:editId="179A1380">
            <wp:extent cx="4800600" cy="1333500"/>
            <wp:effectExtent l="19050" t="0" r="0" b="0"/>
            <wp:docPr id="3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4800600" cy="1333500"/>
                    </a:xfrm>
                    <a:prstGeom prst="rect">
                      <a:avLst/>
                    </a:prstGeom>
                    <a:noFill/>
                    <a:ln w="9525">
                      <a:noFill/>
                      <a:miter lim="800000"/>
                      <a:headEnd/>
                      <a:tailEnd/>
                    </a:ln>
                  </pic:spPr>
                </pic:pic>
              </a:graphicData>
            </a:graphic>
          </wp:inline>
        </w:drawing>
      </w:r>
    </w:p>
    <w:p w14:paraId="56563FAC" w14:textId="77777777" w:rsidR="00C13ADA" w:rsidRDefault="00C13ADA" w:rsidP="0037033E">
      <w:pPr>
        <w:keepNext/>
        <w:spacing w:before="120" w:after="0"/>
        <w:rPr>
          <w:rFonts w:ascii="EC Square Sans Cond Pro" w:hAnsi="EC Square Sans Cond Pro"/>
          <w:sz w:val="22"/>
          <w:lang w:val="en-US" w:eastAsia="fr-FR"/>
        </w:rPr>
      </w:pPr>
    </w:p>
    <w:p w14:paraId="2C87CDFE" w14:textId="77777777" w:rsidR="0037033E" w:rsidRPr="0037033E" w:rsidRDefault="0037033E" w:rsidP="0037033E">
      <w:pPr>
        <w:keepNext/>
        <w:spacing w:before="120" w:after="0"/>
        <w:rPr>
          <w:rFonts w:ascii="EC Square Sans Cond Pro" w:hAnsi="EC Square Sans Cond Pro"/>
          <w:sz w:val="22"/>
          <w:lang w:val="en-US" w:eastAsia="fr-FR"/>
        </w:rPr>
      </w:pPr>
      <w:r w:rsidRPr="0037033E">
        <w:rPr>
          <w:rFonts w:ascii="EC Square Sans Cond Pro" w:hAnsi="EC Square Sans Cond Pro"/>
          <w:sz w:val="22"/>
          <w:lang w:val="en-US" w:eastAsia="fr-FR"/>
        </w:rPr>
        <w:t xml:space="preserve">The analysis of Latin American training funds, which were historically the first to be established, showed how well-integrated they are in national vocational training policies and strategies: </w:t>
      </w:r>
    </w:p>
    <w:p w14:paraId="70F65A45" w14:textId="77777777" w:rsidR="0037033E" w:rsidRPr="0037033E" w:rsidRDefault="0037033E" w:rsidP="0037033E">
      <w:pPr>
        <w:keepNext/>
        <w:numPr>
          <w:ilvl w:val="0"/>
          <w:numId w:val="44"/>
        </w:numPr>
        <w:spacing w:before="120" w:after="0"/>
        <w:contextualSpacing/>
        <w:rPr>
          <w:rFonts w:ascii="EC Square Sans Cond Pro" w:hAnsi="EC Square Sans Cond Pro"/>
          <w:sz w:val="22"/>
          <w:szCs w:val="22"/>
          <w:lang w:val="en-US" w:eastAsia="fr-FR"/>
        </w:rPr>
      </w:pPr>
      <w:r w:rsidRPr="0037033E">
        <w:rPr>
          <w:rFonts w:ascii="EC Square Sans Cond Pro" w:hAnsi="EC Square Sans Cond Pro"/>
          <w:sz w:val="22"/>
          <w:szCs w:val="22"/>
          <w:lang w:val="en-US" w:eastAsia="fr-FR"/>
        </w:rPr>
        <w:t xml:space="preserve">They generally have three functions: prepare young people for employment, develop workers’ skills within companies, and train vulnerable groups of the population; </w:t>
      </w:r>
    </w:p>
    <w:p w14:paraId="35F1F078" w14:textId="77777777" w:rsidR="0037033E" w:rsidRPr="0037033E" w:rsidRDefault="0037033E" w:rsidP="0037033E">
      <w:pPr>
        <w:keepNext/>
        <w:numPr>
          <w:ilvl w:val="0"/>
          <w:numId w:val="44"/>
        </w:numPr>
        <w:spacing w:before="120" w:after="0"/>
        <w:contextualSpacing/>
        <w:rPr>
          <w:rFonts w:ascii="EC Square Sans Cond Pro" w:hAnsi="EC Square Sans Cond Pro"/>
          <w:sz w:val="22"/>
          <w:szCs w:val="22"/>
          <w:lang w:val="en-US" w:eastAsia="fr-FR"/>
        </w:rPr>
      </w:pPr>
      <w:r w:rsidRPr="0037033E">
        <w:rPr>
          <w:rFonts w:ascii="EC Square Sans Cond Pro" w:hAnsi="EC Square Sans Cond Pro"/>
          <w:sz w:val="22"/>
          <w:szCs w:val="22"/>
          <w:lang w:val="en-US" w:eastAsia="fr-FR"/>
        </w:rPr>
        <w:t xml:space="preserve">They can be financed by various mechanisms such as taxes on wages, tax incentives, tax credits, co-financing, </w:t>
      </w:r>
      <w:proofErr w:type="spellStart"/>
      <w:r w:rsidRPr="0037033E">
        <w:rPr>
          <w:rFonts w:ascii="EC Square Sans Cond Pro" w:hAnsi="EC Square Sans Cond Pro"/>
          <w:sz w:val="22"/>
          <w:szCs w:val="22"/>
          <w:lang w:val="en-US" w:eastAsia="fr-FR"/>
        </w:rPr>
        <w:t>etc</w:t>
      </w:r>
      <w:proofErr w:type="spellEnd"/>
      <w:r w:rsidRPr="0037033E">
        <w:rPr>
          <w:rFonts w:ascii="EC Square Sans Cond Pro" w:hAnsi="EC Square Sans Cond Pro"/>
          <w:sz w:val="22"/>
          <w:szCs w:val="22"/>
          <w:lang w:val="en-US" w:eastAsia="fr-FR"/>
        </w:rPr>
        <w:t>;</w:t>
      </w:r>
    </w:p>
    <w:p w14:paraId="1DA2F88C" w14:textId="77777777" w:rsidR="0037033E" w:rsidRPr="0037033E" w:rsidRDefault="0037033E" w:rsidP="0037033E">
      <w:pPr>
        <w:keepNext/>
        <w:numPr>
          <w:ilvl w:val="0"/>
          <w:numId w:val="44"/>
        </w:numPr>
        <w:spacing w:before="120" w:after="0"/>
        <w:contextualSpacing/>
        <w:rPr>
          <w:rFonts w:ascii="EC Square Sans Cond Pro" w:hAnsi="EC Square Sans Cond Pro"/>
          <w:sz w:val="22"/>
          <w:szCs w:val="22"/>
          <w:lang w:val="en-US" w:eastAsia="fr-FR"/>
        </w:rPr>
      </w:pPr>
      <w:r w:rsidRPr="0037033E">
        <w:rPr>
          <w:rFonts w:ascii="EC Square Sans Cond Pro" w:hAnsi="EC Square Sans Cond Pro"/>
          <w:sz w:val="22"/>
          <w:szCs w:val="22"/>
          <w:lang w:val="en-US" w:eastAsia="fr-FR"/>
        </w:rPr>
        <w:t xml:space="preserve">Their institutional position allows them to play a major role in national vocational training policies and strategies; </w:t>
      </w:r>
    </w:p>
    <w:p w14:paraId="1025DB3E" w14:textId="77777777" w:rsidR="0037033E" w:rsidRPr="0037033E" w:rsidRDefault="0037033E" w:rsidP="0037033E">
      <w:pPr>
        <w:keepNext/>
        <w:numPr>
          <w:ilvl w:val="0"/>
          <w:numId w:val="44"/>
        </w:numPr>
        <w:spacing w:before="120" w:after="0"/>
        <w:contextualSpacing/>
        <w:rPr>
          <w:rFonts w:ascii="EC Square Sans Cond Pro" w:hAnsi="EC Square Sans Cond Pro"/>
          <w:sz w:val="22"/>
          <w:szCs w:val="22"/>
          <w:lang w:val="en-US" w:eastAsia="fr-FR"/>
        </w:rPr>
      </w:pPr>
      <w:r w:rsidRPr="0037033E">
        <w:rPr>
          <w:rFonts w:ascii="EC Square Sans Cond Pro" w:hAnsi="EC Square Sans Cond Pro"/>
          <w:sz w:val="22"/>
          <w:szCs w:val="22"/>
          <w:lang w:val="en-US" w:eastAsia="fr-FR"/>
        </w:rPr>
        <w:t>They are partnership-governed institutions;</w:t>
      </w:r>
    </w:p>
    <w:p w14:paraId="17589ED6" w14:textId="77777777" w:rsidR="0037033E" w:rsidRPr="0037033E" w:rsidRDefault="0037033E" w:rsidP="0037033E">
      <w:pPr>
        <w:keepNext/>
        <w:numPr>
          <w:ilvl w:val="0"/>
          <w:numId w:val="44"/>
        </w:numPr>
        <w:spacing w:before="120" w:after="0"/>
        <w:contextualSpacing/>
        <w:rPr>
          <w:rFonts w:ascii="EC Square Sans Cond Pro" w:hAnsi="EC Square Sans Cond Pro"/>
          <w:sz w:val="22"/>
          <w:szCs w:val="22"/>
          <w:lang w:val="en-US" w:eastAsia="fr-FR"/>
        </w:rPr>
      </w:pPr>
      <w:r w:rsidRPr="0037033E">
        <w:rPr>
          <w:rFonts w:ascii="EC Square Sans Cond Pro" w:hAnsi="EC Square Sans Cond Pro"/>
          <w:sz w:val="22"/>
          <w:szCs w:val="22"/>
          <w:lang w:val="en-US" w:eastAsia="fr-FR"/>
        </w:rPr>
        <w:t>They do far more than just collecting and redistributing funds: they act as training providers either directly or in association with external structures.</w:t>
      </w:r>
    </w:p>
    <w:p w14:paraId="3DD22BE5" w14:textId="254A29CC" w:rsidR="0037033E" w:rsidRPr="0037033E" w:rsidRDefault="0037033E" w:rsidP="0037033E">
      <w:pPr>
        <w:spacing w:before="120" w:after="0"/>
        <w:rPr>
          <w:rFonts w:ascii="EC Square Sans Cond Pro" w:hAnsi="EC Square Sans Cond Pro"/>
          <w:bCs/>
          <w:sz w:val="22"/>
          <w:lang w:val="en-US" w:eastAsia="fr-FR"/>
        </w:rPr>
      </w:pPr>
      <w:r w:rsidRPr="0037033E">
        <w:rPr>
          <w:rFonts w:ascii="EC Square Sans Cond Pro" w:hAnsi="EC Square Sans Cond Pro"/>
          <w:sz w:val="22"/>
          <w:lang w:val="en-GB" w:eastAsia="fr-FR"/>
        </w:rPr>
        <w:t>In Africa, funds have been developed later and with different features.</w:t>
      </w:r>
      <w:r w:rsidRPr="0037033E">
        <w:rPr>
          <w:rFonts w:ascii="EC Square Sans Cond Pro" w:hAnsi="EC Square Sans Cond Pro"/>
          <w:sz w:val="22"/>
          <w:lang w:val="en-US" w:eastAsia="fr-FR"/>
        </w:rPr>
        <w:t xml:space="preserve">The survey conducted among twelve training funds, almost all of which are part of the </w:t>
      </w:r>
      <w:r w:rsidRPr="0037033E">
        <w:rPr>
          <w:rFonts w:ascii="EC Square Sans Cond Pro" w:hAnsi="EC Square Sans Cond Pro"/>
          <w:sz w:val="22"/>
          <w:lang w:val="en-GB" w:eastAsia="fr-FR"/>
        </w:rPr>
        <w:t xml:space="preserve">African Network of Vocational Training Institutions and Funds (RAFPRO) helped to complement the analysis on African training funds with </w:t>
      </w:r>
      <w:r w:rsidR="00C13ADA" w:rsidRPr="0037033E">
        <w:rPr>
          <w:rFonts w:ascii="EC Square Sans Cond Pro" w:hAnsi="EC Square Sans Cond Pro"/>
          <w:sz w:val="22"/>
          <w:lang w:val="en-GB" w:eastAsia="fr-FR"/>
        </w:rPr>
        <w:t>first-hand</w:t>
      </w:r>
      <w:r w:rsidRPr="0037033E">
        <w:rPr>
          <w:rFonts w:ascii="EC Square Sans Cond Pro" w:hAnsi="EC Square Sans Cond Pro"/>
          <w:sz w:val="22"/>
          <w:lang w:val="en-GB" w:eastAsia="fr-FR"/>
        </w:rPr>
        <w:t xml:space="preserve"> information. The questionnaire focused on the funds’ </w:t>
      </w:r>
      <w:r w:rsidRPr="0037033E">
        <w:rPr>
          <w:rFonts w:ascii="EC Square Sans Cond Pro" w:hAnsi="EC Square Sans Cond Pro"/>
          <w:bCs/>
          <w:sz w:val="22"/>
          <w:lang w:val="en-GB" w:eastAsia="fr-FR"/>
        </w:rPr>
        <w:t>mode of governance; their budgets;  the way financial means are collected and allocated; the services they offer; the way training actions are monitored; existing forms of cooperation between funds.</w:t>
      </w:r>
    </w:p>
    <w:p w14:paraId="45D58DE4" w14:textId="77777777" w:rsidR="00C13ADA" w:rsidRDefault="00C13ADA" w:rsidP="0037033E">
      <w:pPr>
        <w:spacing w:before="120" w:after="0"/>
        <w:rPr>
          <w:rFonts w:ascii="EC Square Sans Cond Pro" w:hAnsi="EC Square Sans Cond Pro"/>
          <w:bCs/>
          <w:sz w:val="22"/>
          <w:lang w:val="en-US" w:eastAsia="fr-FR"/>
        </w:rPr>
      </w:pPr>
    </w:p>
    <w:p w14:paraId="42EAB3DA" w14:textId="77777777" w:rsidR="0037033E" w:rsidRPr="0037033E" w:rsidRDefault="0037033E" w:rsidP="0037033E">
      <w:pPr>
        <w:spacing w:before="120" w:after="0"/>
        <w:rPr>
          <w:rFonts w:ascii="EC Square Sans Cond Pro" w:hAnsi="EC Square Sans Cond Pro"/>
          <w:bCs/>
          <w:sz w:val="22"/>
          <w:lang w:val="en-US" w:eastAsia="fr-FR"/>
        </w:rPr>
      </w:pPr>
      <w:r w:rsidRPr="0037033E">
        <w:rPr>
          <w:rFonts w:ascii="EC Square Sans Cond Pro" w:hAnsi="EC Square Sans Cond Pro"/>
          <w:bCs/>
          <w:sz w:val="22"/>
          <w:lang w:val="en-US" w:eastAsia="fr-FR"/>
        </w:rPr>
        <w:t>The funds have different features:</w:t>
      </w:r>
    </w:p>
    <w:p w14:paraId="41028CDC" w14:textId="77777777" w:rsidR="0037033E" w:rsidRPr="0037033E" w:rsidRDefault="0037033E" w:rsidP="0037033E">
      <w:pPr>
        <w:numPr>
          <w:ilvl w:val="0"/>
          <w:numId w:val="44"/>
        </w:numPr>
        <w:spacing w:before="120" w:after="0"/>
        <w:contextualSpacing/>
        <w:rPr>
          <w:rFonts w:ascii="EC Square Sans Cond Pro" w:hAnsi="EC Square Sans Cond Pro"/>
          <w:bCs/>
          <w:sz w:val="22"/>
          <w:lang w:val="en-US" w:eastAsia="fr-FR"/>
        </w:rPr>
      </w:pPr>
      <w:r w:rsidRPr="0037033E">
        <w:rPr>
          <w:rFonts w:ascii="EC Square Sans Cond Pro" w:hAnsi="EC Square Sans Cond Pro"/>
          <w:bCs/>
          <w:sz w:val="22"/>
          <w:lang w:val="en-US" w:eastAsia="fr-FR"/>
        </w:rPr>
        <w:t>in most cases, the funds are not fully managed in partnership;</w:t>
      </w:r>
    </w:p>
    <w:p w14:paraId="19E2A585" w14:textId="77777777" w:rsidR="0037033E" w:rsidRPr="0037033E" w:rsidRDefault="0037033E" w:rsidP="0037033E">
      <w:pPr>
        <w:numPr>
          <w:ilvl w:val="0"/>
          <w:numId w:val="44"/>
        </w:numPr>
        <w:spacing w:before="120" w:after="0"/>
        <w:contextualSpacing/>
        <w:rPr>
          <w:rFonts w:ascii="EC Square Sans Cond Pro" w:hAnsi="EC Square Sans Cond Pro"/>
          <w:bCs/>
          <w:sz w:val="22"/>
          <w:lang w:val="en-US" w:eastAsia="fr-FR"/>
        </w:rPr>
      </w:pPr>
      <w:r w:rsidRPr="0037033E">
        <w:rPr>
          <w:rFonts w:ascii="EC Square Sans Cond Pro" w:hAnsi="EC Square Sans Cond Pro"/>
          <w:bCs/>
          <w:sz w:val="22"/>
          <w:lang w:val="en-US" w:eastAsia="fr-FR"/>
        </w:rPr>
        <w:t>the funds cannot afford to do what they are required to do;</w:t>
      </w:r>
    </w:p>
    <w:p w14:paraId="26F4B1BD" w14:textId="77777777" w:rsidR="0037033E" w:rsidRPr="0037033E" w:rsidRDefault="0037033E" w:rsidP="0037033E">
      <w:pPr>
        <w:numPr>
          <w:ilvl w:val="0"/>
          <w:numId w:val="44"/>
        </w:numPr>
        <w:spacing w:before="120" w:after="0"/>
        <w:contextualSpacing/>
        <w:rPr>
          <w:rFonts w:ascii="EC Square Sans Cond Pro" w:hAnsi="EC Square Sans Cond Pro"/>
          <w:bCs/>
          <w:sz w:val="22"/>
          <w:lang w:val="en-US" w:eastAsia="fr-FR"/>
        </w:rPr>
      </w:pPr>
      <w:r w:rsidRPr="0037033E">
        <w:rPr>
          <w:rFonts w:ascii="EC Square Sans Cond Pro" w:hAnsi="EC Square Sans Cond Pro"/>
          <w:bCs/>
          <w:sz w:val="22"/>
          <w:lang w:val="en-US" w:eastAsia="fr-FR"/>
        </w:rPr>
        <w:t xml:space="preserve">the role of the funds within the national TVET systems is not properly defined; </w:t>
      </w:r>
    </w:p>
    <w:p w14:paraId="14537202" w14:textId="77777777" w:rsidR="0037033E" w:rsidRPr="0037033E" w:rsidRDefault="0037033E" w:rsidP="0037033E">
      <w:pPr>
        <w:numPr>
          <w:ilvl w:val="0"/>
          <w:numId w:val="44"/>
        </w:numPr>
        <w:spacing w:before="120" w:after="0"/>
        <w:contextualSpacing/>
        <w:rPr>
          <w:rFonts w:ascii="EC Square Sans Cond Pro" w:hAnsi="EC Square Sans Cond Pro"/>
          <w:bCs/>
          <w:sz w:val="22"/>
          <w:lang w:val="en-US" w:eastAsia="fr-FR"/>
        </w:rPr>
      </w:pPr>
      <w:r w:rsidRPr="0037033E">
        <w:rPr>
          <w:rFonts w:ascii="EC Square Sans Cond Pro" w:hAnsi="EC Square Sans Cond Pro"/>
          <w:bCs/>
          <w:sz w:val="22"/>
          <w:lang w:val="en-US" w:eastAsia="fr-FR"/>
        </w:rPr>
        <w:t xml:space="preserve">the funds are only receiving part of the financing they ought to receive; </w:t>
      </w:r>
    </w:p>
    <w:p w14:paraId="6049821A" w14:textId="77777777" w:rsidR="0037033E" w:rsidRPr="0037033E" w:rsidRDefault="0037033E" w:rsidP="0037033E">
      <w:pPr>
        <w:numPr>
          <w:ilvl w:val="0"/>
          <w:numId w:val="44"/>
        </w:numPr>
        <w:spacing w:before="120" w:after="0"/>
        <w:contextualSpacing/>
        <w:rPr>
          <w:rFonts w:ascii="EC Square Sans Cond Pro" w:hAnsi="EC Square Sans Cond Pro"/>
          <w:bCs/>
          <w:sz w:val="22"/>
          <w:lang w:val="en-US" w:eastAsia="fr-FR"/>
        </w:rPr>
      </w:pPr>
      <w:r w:rsidRPr="0037033E">
        <w:rPr>
          <w:rFonts w:ascii="EC Square Sans Cond Pro" w:hAnsi="EC Square Sans Cond Pro"/>
          <w:bCs/>
          <w:sz w:val="22"/>
          <w:lang w:val="en-US" w:eastAsia="fr-FR"/>
        </w:rPr>
        <w:lastRenderedPageBreak/>
        <w:t xml:space="preserve">the funds need to focus on their priority tasks; </w:t>
      </w:r>
    </w:p>
    <w:p w14:paraId="7F11154E" w14:textId="77777777" w:rsidR="0037033E" w:rsidRPr="0037033E" w:rsidRDefault="0037033E" w:rsidP="0037033E">
      <w:pPr>
        <w:numPr>
          <w:ilvl w:val="0"/>
          <w:numId w:val="44"/>
        </w:numPr>
        <w:spacing w:before="120" w:after="0"/>
        <w:contextualSpacing/>
        <w:rPr>
          <w:rFonts w:ascii="EC Square Sans Cond Pro" w:hAnsi="EC Square Sans Cond Pro"/>
          <w:bCs/>
          <w:sz w:val="22"/>
          <w:lang w:val="en-US" w:eastAsia="fr-FR"/>
        </w:rPr>
      </w:pPr>
      <w:proofErr w:type="gramStart"/>
      <w:r w:rsidRPr="0037033E">
        <w:rPr>
          <w:rFonts w:ascii="EC Square Sans Cond Pro" w:hAnsi="EC Square Sans Cond Pro"/>
          <w:bCs/>
          <w:sz w:val="22"/>
          <w:lang w:val="en-US" w:eastAsia="fr-FR"/>
        </w:rPr>
        <w:t>the</w:t>
      </w:r>
      <w:proofErr w:type="gramEnd"/>
      <w:r w:rsidRPr="0037033E">
        <w:rPr>
          <w:rFonts w:ascii="EC Square Sans Cond Pro" w:hAnsi="EC Square Sans Cond Pro"/>
          <w:bCs/>
          <w:sz w:val="22"/>
          <w:lang w:val="en-US" w:eastAsia="fr-FR"/>
        </w:rPr>
        <w:t xml:space="preserve"> funds have no structured communication, monitoring or evaluation system.</w:t>
      </w:r>
    </w:p>
    <w:p w14:paraId="4D6B46D3" w14:textId="77777777" w:rsidR="0037033E" w:rsidRPr="0037033E" w:rsidRDefault="0037033E" w:rsidP="0037033E">
      <w:pPr>
        <w:spacing w:before="120" w:after="0"/>
        <w:rPr>
          <w:rFonts w:ascii="EC Square Sans Cond Pro" w:hAnsi="EC Square Sans Cond Pro"/>
          <w:sz w:val="22"/>
          <w:lang w:val="en-US" w:eastAsia="fr-FR"/>
        </w:rPr>
      </w:pPr>
      <w:r w:rsidRPr="0037033E">
        <w:rPr>
          <w:rFonts w:ascii="EC Square Sans Cond Pro" w:hAnsi="EC Square Sans Cond Pro"/>
          <w:sz w:val="22"/>
          <w:lang w:val="en-GB" w:eastAsia="fr-FR"/>
        </w:rPr>
        <w:t xml:space="preserve">The study reached the conclusion that the funds have </w:t>
      </w:r>
      <w:r w:rsidRPr="0037033E">
        <w:rPr>
          <w:rFonts w:ascii="EC Square Sans Cond Pro" w:hAnsi="EC Square Sans Cond Pro"/>
          <w:bCs/>
          <w:sz w:val="22"/>
          <w:lang w:val="en-GB" w:eastAsia="fr-FR"/>
        </w:rPr>
        <w:t xml:space="preserve">a vital role to play </w:t>
      </w:r>
      <w:r w:rsidRPr="0037033E">
        <w:rPr>
          <w:rFonts w:ascii="EC Square Sans Cond Pro" w:hAnsi="EC Square Sans Cond Pro"/>
          <w:sz w:val="22"/>
          <w:lang w:val="en-GB" w:eastAsia="fr-FR"/>
        </w:rPr>
        <w:t>in the development of TVSD by:</w:t>
      </w:r>
    </w:p>
    <w:p w14:paraId="2788DF4D" w14:textId="77777777" w:rsidR="0037033E" w:rsidRPr="0037033E" w:rsidRDefault="0037033E" w:rsidP="0037033E">
      <w:pPr>
        <w:numPr>
          <w:ilvl w:val="0"/>
          <w:numId w:val="41"/>
        </w:numPr>
        <w:spacing w:before="120" w:after="0"/>
        <w:contextualSpacing/>
        <w:rPr>
          <w:rFonts w:ascii="EC Square Sans Cond Pro" w:hAnsi="EC Square Sans Cond Pro"/>
          <w:sz w:val="22"/>
          <w:lang w:val="en-US" w:eastAsia="fr-FR"/>
        </w:rPr>
      </w:pPr>
      <w:r w:rsidRPr="0037033E">
        <w:rPr>
          <w:rFonts w:ascii="EC Square Sans Cond Pro" w:hAnsi="EC Square Sans Cond Pro"/>
          <w:sz w:val="22"/>
          <w:lang w:val="en-GB" w:eastAsia="fr-FR"/>
        </w:rPr>
        <w:t>promoting continuing training in formal and informal enterprises;</w:t>
      </w:r>
    </w:p>
    <w:p w14:paraId="48EB4DDC" w14:textId="77777777" w:rsidR="0037033E" w:rsidRPr="0037033E" w:rsidRDefault="0037033E" w:rsidP="0037033E">
      <w:pPr>
        <w:numPr>
          <w:ilvl w:val="0"/>
          <w:numId w:val="41"/>
        </w:numPr>
        <w:spacing w:before="120" w:after="0"/>
        <w:contextualSpacing/>
        <w:rPr>
          <w:rFonts w:ascii="EC Square Sans Cond Pro" w:hAnsi="EC Square Sans Cond Pro"/>
          <w:sz w:val="22"/>
          <w:lang w:val="en-US" w:eastAsia="fr-FR"/>
        </w:rPr>
      </w:pPr>
      <w:r w:rsidRPr="0037033E">
        <w:rPr>
          <w:rFonts w:ascii="EC Square Sans Cond Pro" w:hAnsi="EC Square Sans Cond Pro"/>
          <w:sz w:val="22"/>
          <w:lang w:val="en-GB" w:eastAsia="fr-FR"/>
        </w:rPr>
        <w:t>promoting and supporting the development of a renewed apprenticeship carried out in one or more companies;</w:t>
      </w:r>
    </w:p>
    <w:p w14:paraId="0616D64E" w14:textId="77777777" w:rsidR="0037033E" w:rsidRPr="0037033E" w:rsidRDefault="0037033E" w:rsidP="0037033E">
      <w:pPr>
        <w:numPr>
          <w:ilvl w:val="0"/>
          <w:numId w:val="41"/>
        </w:numPr>
        <w:spacing w:before="120" w:after="0"/>
        <w:contextualSpacing/>
        <w:rPr>
          <w:rFonts w:ascii="EC Square Sans Cond Pro" w:hAnsi="EC Square Sans Cond Pro"/>
          <w:sz w:val="22"/>
          <w:lang w:val="en-US" w:eastAsia="fr-FR"/>
        </w:rPr>
      </w:pPr>
      <w:r w:rsidRPr="0037033E">
        <w:rPr>
          <w:rFonts w:ascii="EC Square Sans Cond Pro" w:hAnsi="EC Square Sans Cond Pro"/>
          <w:sz w:val="22"/>
          <w:lang w:val="en-GB" w:eastAsia="fr-FR"/>
        </w:rPr>
        <w:t>developing the skills of entrepreneurs and trainers in the crafts and agricultural/rural sectors;</w:t>
      </w:r>
    </w:p>
    <w:p w14:paraId="35281899" w14:textId="77777777" w:rsidR="0037033E" w:rsidRPr="0037033E" w:rsidRDefault="0037033E" w:rsidP="0037033E">
      <w:pPr>
        <w:numPr>
          <w:ilvl w:val="0"/>
          <w:numId w:val="41"/>
        </w:numPr>
        <w:spacing w:before="120" w:after="0"/>
        <w:contextualSpacing/>
        <w:rPr>
          <w:rFonts w:ascii="EC Square Sans Cond Pro" w:hAnsi="EC Square Sans Cond Pro"/>
          <w:sz w:val="22"/>
          <w:lang w:val="en-US" w:eastAsia="fr-FR"/>
        </w:rPr>
      </w:pPr>
      <w:proofErr w:type="gramStart"/>
      <w:r w:rsidRPr="0037033E">
        <w:rPr>
          <w:rFonts w:ascii="EC Square Sans Cond Pro" w:hAnsi="EC Square Sans Cond Pro"/>
          <w:sz w:val="22"/>
          <w:lang w:val="en-GB" w:eastAsia="fr-FR"/>
        </w:rPr>
        <w:t>raising</w:t>
      </w:r>
      <w:proofErr w:type="gramEnd"/>
      <w:r w:rsidRPr="0037033E">
        <w:rPr>
          <w:rFonts w:ascii="EC Square Sans Cond Pro" w:hAnsi="EC Square Sans Cond Pro"/>
          <w:sz w:val="22"/>
          <w:lang w:val="en-GB" w:eastAsia="fr-FR"/>
        </w:rPr>
        <w:t xml:space="preserve"> esteem for TVSD, which is not rightfully considered by the education system.</w:t>
      </w:r>
    </w:p>
    <w:p w14:paraId="5E446A24" w14:textId="77777777" w:rsidR="0037033E" w:rsidRPr="0037033E" w:rsidRDefault="0037033E" w:rsidP="0037033E">
      <w:pPr>
        <w:spacing w:before="120" w:after="0"/>
        <w:rPr>
          <w:rFonts w:ascii="EC Square Sans Cond Pro" w:hAnsi="EC Square Sans Cond Pro"/>
          <w:sz w:val="22"/>
          <w:lang w:val="en-US" w:eastAsia="fr-FR"/>
        </w:rPr>
      </w:pPr>
      <w:r w:rsidRPr="0037033E">
        <w:rPr>
          <w:rFonts w:ascii="EC Square Sans Cond Pro" w:hAnsi="EC Square Sans Cond Pro"/>
          <w:sz w:val="22"/>
          <w:lang w:val="en-US" w:eastAsia="fr-FR"/>
        </w:rPr>
        <w:t>In order to play such a role, these training funds ‒</w:t>
      </w:r>
      <w:r w:rsidRPr="0037033E">
        <w:rPr>
          <w:rFonts w:ascii="Arial" w:hAnsi="Arial" w:cs="Arial"/>
          <w:sz w:val="22"/>
          <w:lang w:val="en-US" w:eastAsia="fr-FR"/>
        </w:rPr>
        <w:t> </w:t>
      </w:r>
      <w:r w:rsidRPr="0037033E">
        <w:rPr>
          <w:rFonts w:ascii="EC Square Sans Cond Pro" w:hAnsi="EC Square Sans Cond Pro"/>
          <w:sz w:val="22"/>
          <w:lang w:val="en-US" w:eastAsia="fr-FR"/>
        </w:rPr>
        <w:t xml:space="preserve">although different in their financing modalities (full or partial repayment of tax), governance schemes (autonomous or under State supervision) and missions (focused on continuing training and apprenticeship or other public tasks) ‒ must be structured according to an optimal and efficient model based on the following principles: </w:t>
      </w:r>
    </w:p>
    <w:p w14:paraId="1E6B1F21" w14:textId="7ED5DD7F" w:rsidR="0037033E" w:rsidRPr="0037033E" w:rsidRDefault="0037033E" w:rsidP="0037033E">
      <w:pPr>
        <w:spacing w:after="0"/>
        <w:jc w:val="left"/>
        <w:rPr>
          <w:sz w:val="22"/>
          <w:lang w:val="en-US" w:eastAsia="fr-FR"/>
        </w:rPr>
      </w:pPr>
      <w:r w:rsidRPr="0037033E">
        <w:rPr>
          <w:noProof/>
          <w:sz w:val="18"/>
          <w:szCs w:val="18"/>
          <w:lang w:val="en-GB" w:eastAsia="en-GB"/>
        </w:rPr>
        <mc:AlternateContent>
          <mc:Choice Requires="wpg">
            <w:drawing>
              <wp:anchor distT="0" distB="0" distL="114300" distR="114300" simplePos="0" relativeHeight="251668480" behindDoc="0" locked="0" layoutInCell="1" allowOverlap="1" wp14:anchorId="0CEAE228" wp14:editId="29F2C50A">
                <wp:simplePos x="0" y="0"/>
                <wp:positionH relativeFrom="column">
                  <wp:posOffset>-62230</wp:posOffset>
                </wp:positionH>
                <wp:positionV relativeFrom="paragraph">
                  <wp:posOffset>116205</wp:posOffset>
                </wp:positionV>
                <wp:extent cx="5826760" cy="3609340"/>
                <wp:effectExtent l="0" t="0" r="40640" b="48260"/>
                <wp:wrapNone/>
                <wp:docPr id="13"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6760" cy="3609340"/>
                          <a:chOff x="1595" y="2281"/>
                          <a:chExt cx="9176" cy="5684"/>
                        </a:xfrm>
                      </wpg:grpSpPr>
                      <wps:wsp>
                        <wps:cNvPr id="16" name="AutoShape 136"/>
                        <wps:cNvSpPr>
                          <a:spLocks noChangeArrowheads="1"/>
                        </wps:cNvSpPr>
                        <wps:spPr bwMode="auto">
                          <a:xfrm>
                            <a:off x="5929" y="3896"/>
                            <a:ext cx="480" cy="261"/>
                          </a:xfrm>
                          <a:prstGeom prst="downArrow">
                            <a:avLst>
                              <a:gd name="adj1" fmla="val 50000"/>
                              <a:gd name="adj2" fmla="val 25000"/>
                            </a:avLst>
                          </a:prstGeom>
                          <a:solidFill>
                            <a:srgbClr val="F79646">
                              <a:lumMod val="100000"/>
                              <a:lumOff val="0"/>
                            </a:srgbClr>
                          </a:solidFill>
                          <a:ln w="9525">
                            <a:solidFill>
                              <a:srgbClr val="000000"/>
                            </a:solidFill>
                            <a:miter lim="800000"/>
                            <a:headEnd/>
                            <a:tailEnd/>
                          </a:ln>
                        </wps:spPr>
                        <wps:bodyPr rot="0" vert="eaVert" wrap="square" lIns="91440" tIns="45720" rIns="91440" bIns="45720" anchor="t" anchorCtr="0" upright="1">
                          <a:noAutofit/>
                        </wps:bodyPr>
                      </wps:wsp>
                      <wps:wsp>
                        <wps:cNvPr id="17" name="AutoShape 138"/>
                        <wps:cNvSpPr>
                          <a:spLocks noChangeArrowheads="1"/>
                        </wps:cNvSpPr>
                        <wps:spPr bwMode="auto">
                          <a:xfrm>
                            <a:off x="5929" y="4929"/>
                            <a:ext cx="480" cy="261"/>
                          </a:xfrm>
                          <a:prstGeom prst="downArrow">
                            <a:avLst>
                              <a:gd name="adj1" fmla="val 50000"/>
                              <a:gd name="adj2" fmla="val 25000"/>
                            </a:avLst>
                          </a:prstGeom>
                          <a:solidFill>
                            <a:srgbClr val="F79646">
                              <a:lumMod val="100000"/>
                              <a:lumOff val="0"/>
                            </a:srgbClr>
                          </a:solidFill>
                          <a:ln w="9525">
                            <a:solidFill>
                              <a:srgbClr val="000000"/>
                            </a:solidFill>
                            <a:miter lim="800000"/>
                            <a:headEnd/>
                            <a:tailEnd/>
                          </a:ln>
                        </wps:spPr>
                        <wps:bodyPr rot="0" vert="eaVert" wrap="square" lIns="91440" tIns="45720" rIns="91440" bIns="45720" anchor="t" anchorCtr="0" upright="1">
                          <a:noAutofit/>
                        </wps:bodyPr>
                      </wps:wsp>
                      <wps:wsp>
                        <wps:cNvPr id="18" name="AutoShape 140"/>
                        <wps:cNvSpPr>
                          <a:spLocks noChangeArrowheads="1"/>
                        </wps:cNvSpPr>
                        <wps:spPr bwMode="auto">
                          <a:xfrm>
                            <a:off x="5929" y="5903"/>
                            <a:ext cx="480" cy="261"/>
                          </a:xfrm>
                          <a:prstGeom prst="downArrow">
                            <a:avLst>
                              <a:gd name="adj1" fmla="val 50000"/>
                              <a:gd name="adj2" fmla="val 25000"/>
                            </a:avLst>
                          </a:prstGeom>
                          <a:solidFill>
                            <a:srgbClr val="F79646">
                              <a:lumMod val="100000"/>
                              <a:lumOff val="0"/>
                            </a:srgbClr>
                          </a:solidFill>
                          <a:ln w="9525">
                            <a:solidFill>
                              <a:srgbClr val="000000"/>
                            </a:solidFill>
                            <a:miter lim="800000"/>
                            <a:headEnd/>
                            <a:tailEnd/>
                          </a:ln>
                        </wps:spPr>
                        <wps:bodyPr rot="0" vert="eaVert" wrap="square" lIns="91440" tIns="45720" rIns="91440" bIns="45720" anchor="t" anchorCtr="0" upright="1">
                          <a:noAutofit/>
                        </wps:bodyPr>
                      </wps:wsp>
                      <wps:wsp>
                        <wps:cNvPr id="19" name="AutoShape 141"/>
                        <wps:cNvSpPr>
                          <a:spLocks noChangeArrowheads="1"/>
                        </wps:cNvSpPr>
                        <wps:spPr bwMode="auto">
                          <a:xfrm>
                            <a:off x="5929" y="6948"/>
                            <a:ext cx="480" cy="261"/>
                          </a:xfrm>
                          <a:prstGeom prst="downArrow">
                            <a:avLst>
                              <a:gd name="adj1" fmla="val 50000"/>
                              <a:gd name="adj2" fmla="val 25000"/>
                            </a:avLst>
                          </a:prstGeom>
                          <a:solidFill>
                            <a:srgbClr val="F79646">
                              <a:lumMod val="100000"/>
                              <a:lumOff val="0"/>
                            </a:srgbClr>
                          </a:solidFill>
                          <a:ln w="9525">
                            <a:solidFill>
                              <a:srgbClr val="000000"/>
                            </a:solidFill>
                            <a:miter lim="800000"/>
                            <a:headEnd/>
                            <a:tailEnd/>
                          </a:ln>
                        </wps:spPr>
                        <wps:bodyPr rot="0" vert="eaVert" wrap="square" lIns="91440" tIns="45720" rIns="91440" bIns="45720" anchor="t" anchorCtr="0" upright="1">
                          <a:noAutofit/>
                        </wps:bodyPr>
                      </wps:wsp>
                      <wps:wsp>
                        <wps:cNvPr id="20" name="Text Box 146"/>
                        <wps:cNvSpPr txBox="1">
                          <a:spLocks noChangeArrowheads="1"/>
                        </wps:cNvSpPr>
                        <wps:spPr bwMode="auto">
                          <a:xfrm>
                            <a:off x="1595" y="7234"/>
                            <a:ext cx="9176" cy="731"/>
                          </a:xfrm>
                          <a:prstGeom prst="rect">
                            <a:avLst/>
                          </a:prstGeom>
                          <a:gradFill rotWithShape="0">
                            <a:gsLst>
                              <a:gs pos="0">
                                <a:sysClr val="window" lastClr="FFFFFF">
                                  <a:lumMod val="100000"/>
                                  <a:lumOff val="0"/>
                                </a:sysClr>
                              </a:gs>
                              <a:gs pos="100000">
                                <a:srgbClr val="F79646">
                                  <a:lumMod val="40000"/>
                                  <a:lumOff val="60000"/>
                                </a:srgbClr>
                              </a:gs>
                            </a:gsLst>
                            <a:lin ang="54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14:paraId="0E117FE0" w14:textId="77777777" w:rsidR="0037033E" w:rsidRPr="00FD6E9E" w:rsidRDefault="0037033E" w:rsidP="0037033E">
                              <w:pPr>
                                <w:spacing w:after="120"/>
                                <w:jc w:val="center"/>
                                <w:rPr>
                                  <w:sz w:val="20"/>
                                  <w:lang w:val="en-US"/>
                                </w:rPr>
                              </w:pPr>
                              <w:r w:rsidRPr="00FD6E9E">
                                <w:rPr>
                                  <w:b/>
                                  <w:bCs/>
                                  <w:sz w:val="20"/>
                                  <w:lang w:val="en-GB"/>
                                </w:rPr>
                                <w:t>Require funds to use monitoring and evaluation methods and tools to identify the impact of financed a</w:t>
                              </w:r>
                              <w:r w:rsidRPr="00FD6E9E">
                                <w:rPr>
                                  <w:b/>
                                  <w:bCs/>
                                  <w:sz w:val="20"/>
                                  <w:lang w:val="en-GB"/>
                                </w:rPr>
                                <w:t>c</w:t>
                              </w:r>
                              <w:r w:rsidRPr="00FD6E9E">
                                <w:rPr>
                                  <w:b/>
                                  <w:bCs/>
                                  <w:sz w:val="20"/>
                                  <w:lang w:val="en-GB"/>
                                </w:rPr>
                                <w:t>tivities and maximise their effectiveness and relevance</w:t>
                              </w:r>
                            </w:p>
                            <w:p w14:paraId="50636ED2" w14:textId="77777777" w:rsidR="0037033E" w:rsidRPr="00FD6E9E" w:rsidRDefault="0037033E" w:rsidP="0037033E">
                              <w:pPr>
                                <w:rPr>
                                  <w:lang w:val="en-US"/>
                                </w:rPr>
                              </w:pPr>
                            </w:p>
                          </w:txbxContent>
                        </wps:txbx>
                        <wps:bodyPr rot="0" vert="horz" wrap="square" lIns="28800" tIns="28800" rIns="28800" bIns="28800" anchor="t" anchorCtr="0" upright="1">
                          <a:noAutofit/>
                        </wps:bodyPr>
                      </wps:wsp>
                      <wps:wsp>
                        <wps:cNvPr id="21" name="AutoShape 145"/>
                        <wps:cNvSpPr>
                          <a:spLocks noChangeArrowheads="1"/>
                        </wps:cNvSpPr>
                        <wps:spPr bwMode="auto">
                          <a:xfrm>
                            <a:off x="5929" y="2923"/>
                            <a:ext cx="480" cy="261"/>
                          </a:xfrm>
                          <a:prstGeom prst="downArrow">
                            <a:avLst>
                              <a:gd name="adj1" fmla="val 50000"/>
                              <a:gd name="adj2" fmla="val 25000"/>
                            </a:avLst>
                          </a:prstGeom>
                          <a:solidFill>
                            <a:srgbClr val="F79646">
                              <a:lumMod val="100000"/>
                              <a:lumOff val="0"/>
                            </a:srgbClr>
                          </a:solidFill>
                          <a:ln w="9525">
                            <a:solidFill>
                              <a:srgbClr val="000000"/>
                            </a:solidFill>
                            <a:miter lim="800000"/>
                            <a:headEnd/>
                            <a:tailEnd/>
                          </a:ln>
                        </wps:spPr>
                        <wps:bodyPr rot="0" vert="eaVert" wrap="square" lIns="91440" tIns="45720" rIns="91440" bIns="45720" anchor="t" anchorCtr="0" upright="1">
                          <a:noAutofit/>
                        </wps:bodyPr>
                      </wps:wsp>
                      <wps:wsp>
                        <wps:cNvPr id="22" name="Text Box 144"/>
                        <wps:cNvSpPr txBox="1">
                          <a:spLocks noChangeArrowheads="1"/>
                        </wps:cNvSpPr>
                        <wps:spPr bwMode="auto">
                          <a:xfrm>
                            <a:off x="1595" y="2281"/>
                            <a:ext cx="9176" cy="642"/>
                          </a:xfrm>
                          <a:prstGeom prst="rect">
                            <a:avLst/>
                          </a:prstGeom>
                          <a:gradFill rotWithShape="0">
                            <a:gsLst>
                              <a:gs pos="0">
                                <a:sysClr val="window" lastClr="FFFFFF">
                                  <a:lumMod val="100000"/>
                                  <a:lumOff val="0"/>
                                </a:sysClr>
                              </a:gs>
                              <a:gs pos="100000">
                                <a:srgbClr val="F79646">
                                  <a:lumMod val="40000"/>
                                  <a:lumOff val="60000"/>
                                </a:srgbClr>
                              </a:gs>
                            </a:gsLst>
                            <a:lin ang="54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14:paraId="24C780DF" w14:textId="77777777" w:rsidR="0037033E" w:rsidRPr="00FD6E9E" w:rsidRDefault="0037033E" w:rsidP="0037033E">
                              <w:pPr>
                                <w:jc w:val="center"/>
                                <w:rPr>
                                  <w:sz w:val="20"/>
                                  <w:lang w:val="en-US"/>
                                </w:rPr>
                              </w:pPr>
                              <w:r w:rsidRPr="00FD6E9E">
                                <w:rPr>
                                  <w:b/>
                                  <w:bCs/>
                                  <w:sz w:val="20"/>
                                  <w:lang w:val="en-GB"/>
                                </w:rPr>
                                <w:t>Use funds first to identify the current and future skills needs of formal and informal enterprises</w:t>
                              </w:r>
                            </w:p>
                            <w:p w14:paraId="14A7B5B8" w14:textId="77777777" w:rsidR="0037033E" w:rsidRPr="00FD6E9E" w:rsidRDefault="0037033E" w:rsidP="0037033E">
                              <w:pPr>
                                <w:rPr>
                                  <w:lang w:val="en-US"/>
                                </w:rPr>
                              </w:pPr>
                            </w:p>
                          </w:txbxContent>
                        </wps:txbx>
                        <wps:bodyPr rot="0" vert="horz" wrap="square" lIns="28800" tIns="28800" rIns="28800" bIns="28800" anchor="t" anchorCtr="0" upright="1">
                          <a:noAutofit/>
                        </wps:bodyPr>
                      </wps:wsp>
                      <wps:wsp>
                        <wps:cNvPr id="23" name="Text Box 134"/>
                        <wps:cNvSpPr txBox="1">
                          <a:spLocks noChangeArrowheads="1"/>
                        </wps:cNvSpPr>
                        <wps:spPr bwMode="auto">
                          <a:xfrm>
                            <a:off x="1595" y="3225"/>
                            <a:ext cx="9176" cy="686"/>
                          </a:xfrm>
                          <a:prstGeom prst="rect">
                            <a:avLst/>
                          </a:prstGeom>
                          <a:gradFill rotWithShape="0">
                            <a:gsLst>
                              <a:gs pos="0">
                                <a:sysClr val="window" lastClr="FFFFFF">
                                  <a:lumMod val="100000"/>
                                  <a:lumOff val="0"/>
                                </a:sysClr>
                              </a:gs>
                              <a:gs pos="100000">
                                <a:srgbClr val="F79646">
                                  <a:lumMod val="40000"/>
                                  <a:lumOff val="60000"/>
                                </a:srgbClr>
                              </a:gs>
                            </a:gsLst>
                            <a:lin ang="54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14:paraId="06F98021" w14:textId="77777777" w:rsidR="0037033E" w:rsidRDefault="0037033E" w:rsidP="0037033E">
                              <w:pPr>
                                <w:jc w:val="center"/>
                                <w:rPr>
                                  <w:b/>
                                  <w:bCs/>
                                  <w:sz w:val="20"/>
                                  <w:lang w:val="en-GB"/>
                                </w:rPr>
                              </w:pPr>
                              <w:r w:rsidRPr="00FD6E9E">
                                <w:rPr>
                                  <w:b/>
                                  <w:bCs/>
                                  <w:sz w:val="20"/>
                                  <w:lang w:val="en-GB"/>
                                </w:rPr>
                                <w:t xml:space="preserve">Focus funds’ work on the development of in-company continuing training and apprenticeships </w:t>
                              </w:r>
                            </w:p>
                            <w:p w14:paraId="2CB51AE7" w14:textId="77777777" w:rsidR="0037033E" w:rsidRPr="00FD6E9E" w:rsidRDefault="0037033E" w:rsidP="0037033E">
                              <w:pPr>
                                <w:jc w:val="center"/>
                                <w:rPr>
                                  <w:sz w:val="20"/>
                                  <w:lang w:val="en-US"/>
                                </w:rPr>
                              </w:pPr>
                              <w:proofErr w:type="gramStart"/>
                              <w:r w:rsidRPr="00FD6E9E">
                                <w:rPr>
                                  <w:b/>
                                  <w:bCs/>
                                  <w:sz w:val="20"/>
                                  <w:lang w:val="en-GB"/>
                                </w:rPr>
                                <w:t>for</w:t>
                              </w:r>
                              <w:proofErr w:type="gramEnd"/>
                              <w:r w:rsidRPr="00FD6E9E">
                                <w:rPr>
                                  <w:b/>
                                  <w:bCs/>
                                  <w:sz w:val="20"/>
                                  <w:lang w:val="en-GB"/>
                                </w:rPr>
                                <w:t xml:space="preserve"> young people</w:t>
                              </w:r>
                            </w:p>
                            <w:p w14:paraId="3AD5D5A4" w14:textId="77777777" w:rsidR="0037033E" w:rsidRPr="00FD6E9E" w:rsidRDefault="0037033E" w:rsidP="0037033E">
                              <w:pPr>
                                <w:rPr>
                                  <w:lang w:val="en-US"/>
                                </w:rPr>
                              </w:pPr>
                            </w:p>
                          </w:txbxContent>
                        </wps:txbx>
                        <wps:bodyPr rot="0" vert="horz" wrap="square" lIns="28800" tIns="28800" rIns="28800" bIns="28800" anchor="t" anchorCtr="0" upright="1">
                          <a:noAutofit/>
                        </wps:bodyPr>
                      </wps:wsp>
                      <wps:wsp>
                        <wps:cNvPr id="27" name="Text Box 135"/>
                        <wps:cNvSpPr txBox="1">
                          <a:spLocks noChangeArrowheads="1"/>
                        </wps:cNvSpPr>
                        <wps:spPr bwMode="auto">
                          <a:xfrm>
                            <a:off x="1595" y="4171"/>
                            <a:ext cx="9176" cy="749"/>
                          </a:xfrm>
                          <a:prstGeom prst="rect">
                            <a:avLst/>
                          </a:prstGeom>
                          <a:gradFill rotWithShape="0">
                            <a:gsLst>
                              <a:gs pos="0">
                                <a:sysClr val="window" lastClr="FFFFFF">
                                  <a:lumMod val="100000"/>
                                  <a:lumOff val="0"/>
                                </a:sysClr>
                              </a:gs>
                              <a:gs pos="100000">
                                <a:srgbClr val="F79646">
                                  <a:lumMod val="40000"/>
                                  <a:lumOff val="60000"/>
                                </a:srgbClr>
                              </a:gs>
                            </a:gsLst>
                            <a:lin ang="54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14:paraId="7E414096" w14:textId="77777777" w:rsidR="0037033E" w:rsidRPr="00FD6E9E" w:rsidRDefault="0037033E" w:rsidP="0037033E">
                              <w:pPr>
                                <w:jc w:val="center"/>
                                <w:rPr>
                                  <w:sz w:val="20"/>
                                  <w:lang w:val="en-US"/>
                                </w:rPr>
                              </w:pPr>
                              <w:r w:rsidRPr="00FD6E9E">
                                <w:rPr>
                                  <w:b/>
                                  <w:bCs/>
                                  <w:sz w:val="20"/>
                                  <w:lang w:val="en-GB"/>
                                </w:rPr>
                                <w:t>Ensure that funds are direct recipients of all training and apprenticeship levies, as opposed to giving them fluctuating and non-guaranteed public subsidies</w:t>
                              </w:r>
                            </w:p>
                            <w:p w14:paraId="2857ADE2" w14:textId="77777777" w:rsidR="0037033E" w:rsidRPr="00FD6E9E" w:rsidRDefault="0037033E" w:rsidP="0037033E">
                              <w:pPr>
                                <w:rPr>
                                  <w:lang w:val="en-US"/>
                                </w:rPr>
                              </w:pPr>
                            </w:p>
                          </w:txbxContent>
                        </wps:txbx>
                        <wps:bodyPr rot="0" vert="horz" wrap="square" lIns="28800" tIns="28800" rIns="28800" bIns="28800" anchor="t" anchorCtr="0" upright="1">
                          <a:noAutofit/>
                        </wps:bodyPr>
                      </wps:wsp>
                      <wps:wsp>
                        <wps:cNvPr id="28" name="Text Box 137"/>
                        <wps:cNvSpPr txBox="1">
                          <a:spLocks noChangeArrowheads="1"/>
                        </wps:cNvSpPr>
                        <wps:spPr bwMode="auto">
                          <a:xfrm>
                            <a:off x="1595" y="5190"/>
                            <a:ext cx="9176" cy="717"/>
                          </a:xfrm>
                          <a:prstGeom prst="rect">
                            <a:avLst/>
                          </a:prstGeom>
                          <a:gradFill rotWithShape="0">
                            <a:gsLst>
                              <a:gs pos="0">
                                <a:sysClr val="window" lastClr="FFFFFF">
                                  <a:lumMod val="100000"/>
                                  <a:lumOff val="0"/>
                                </a:sysClr>
                              </a:gs>
                              <a:gs pos="100000">
                                <a:srgbClr val="F79646">
                                  <a:lumMod val="40000"/>
                                  <a:lumOff val="60000"/>
                                </a:srgbClr>
                              </a:gs>
                            </a:gsLst>
                            <a:lin ang="54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14:paraId="6350D154" w14:textId="77777777" w:rsidR="0037033E" w:rsidRPr="00FD6E9E" w:rsidRDefault="0037033E" w:rsidP="0037033E">
                              <w:pPr>
                                <w:jc w:val="center"/>
                                <w:rPr>
                                  <w:sz w:val="20"/>
                                  <w:lang w:val="en-US"/>
                                </w:rPr>
                              </w:pPr>
                              <w:r w:rsidRPr="00FD6E9E">
                                <w:rPr>
                                  <w:b/>
                                  <w:bCs/>
                                  <w:sz w:val="20"/>
                                  <w:lang w:val="en-GB"/>
                                </w:rPr>
                                <w:t>Establish tripartite management committees with real financial and administrative autonomy and move from supervised</w:t>
                              </w:r>
                              <w:r>
                                <w:rPr>
                                  <w:b/>
                                  <w:bCs/>
                                  <w:sz w:val="20"/>
                                  <w:lang w:val="en-GB"/>
                                </w:rPr>
                                <w:t xml:space="preserve"> </w:t>
                              </w:r>
                              <w:r w:rsidRPr="00FD6E9E">
                                <w:rPr>
                                  <w:b/>
                                  <w:bCs/>
                                  <w:sz w:val="20"/>
                                  <w:lang w:val="en-GB"/>
                                </w:rPr>
                                <w:t>to genuine partnership management</w:t>
                              </w:r>
                            </w:p>
                            <w:p w14:paraId="2E7B5E68" w14:textId="77777777" w:rsidR="0037033E" w:rsidRPr="00FD6E9E" w:rsidRDefault="0037033E" w:rsidP="0037033E">
                              <w:pPr>
                                <w:rPr>
                                  <w:lang w:val="en-US"/>
                                </w:rPr>
                              </w:pPr>
                            </w:p>
                          </w:txbxContent>
                        </wps:txbx>
                        <wps:bodyPr rot="0" vert="horz" wrap="square" lIns="28800" tIns="28800" rIns="28800" bIns="28800" anchor="t" anchorCtr="0" upright="1">
                          <a:noAutofit/>
                        </wps:bodyPr>
                      </wps:wsp>
                      <wps:wsp>
                        <wps:cNvPr id="29" name="Text Box 139"/>
                        <wps:cNvSpPr txBox="1">
                          <a:spLocks noChangeArrowheads="1"/>
                        </wps:cNvSpPr>
                        <wps:spPr bwMode="auto">
                          <a:xfrm>
                            <a:off x="1595" y="6221"/>
                            <a:ext cx="9176" cy="724"/>
                          </a:xfrm>
                          <a:prstGeom prst="rect">
                            <a:avLst/>
                          </a:prstGeom>
                          <a:gradFill rotWithShape="0">
                            <a:gsLst>
                              <a:gs pos="0">
                                <a:sysClr val="window" lastClr="FFFFFF">
                                  <a:lumMod val="100000"/>
                                  <a:lumOff val="0"/>
                                </a:sysClr>
                              </a:gs>
                              <a:gs pos="100000">
                                <a:srgbClr val="F79646">
                                  <a:lumMod val="40000"/>
                                  <a:lumOff val="60000"/>
                                </a:srgbClr>
                              </a:gs>
                            </a:gsLst>
                            <a:lin ang="54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14:paraId="5E5BD2CA" w14:textId="77777777" w:rsidR="0037033E" w:rsidRPr="00FD6E9E" w:rsidRDefault="0037033E" w:rsidP="0037033E">
                              <w:pPr>
                                <w:jc w:val="center"/>
                                <w:rPr>
                                  <w:sz w:val="20"/>
                                  <w:lang w:val="en-US"/>
                                </w:rPr>
                              </w:pPr>
                              <w:r w:rsidRPr="00FD6E9E">
                                <w:rPr>
                                  <w:b/>
                                  <w:bCs/>
                                  <w:sz w:val="20"/>
                                  <w:lang w:val="en-GB"/>
                                </w:rPr>
                                <w:t>Encourage funds to develop and promote training and apprenticeship schemes that can be rolled out across the whole training system</w:t>
                              </w:r>
                            </w:p>
                            <w:p w14:paraId="03B28938" w14:textId="77777777" w:rsidR="0037033E" w:rsidRPr="00FD6E9E" w:rsidRDefault="0037033E" w:rsidP="0037033E">
                              <w:pPr>
                                <w:rPr>
                                  <w:lang w:val="en-US"/>
                                </w:rPr>
                              </w:pPr>
                            </w:p>
                          </w:txbxContent>
                        </wps:txbx>
                        <wps:bodyPr rot="0" vert="horz" wrap="square" lIns="28800" tIns="28800" rIns="28800" bIns="28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 o:spid="_x0000_s1029" style="position:absolute;margin-left:-4.9pt;margin-top:9.15pt;width:458.8pt;height:284.2pt;z-index:251668480" coordorigin="1595,2281" coordsize="9176,5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6" o:spid="_x0000_s1030" type="#_x0000_t67" style="position:absolute;left:5929;top:3896;width:480;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DypcEA&#10;AADbAAAADwAAAGRycy9kb3ducmV2LnhtbERPTYvCMBC9C/6HMMLeNNVFkWpaRBCFPW0VpLehGdtq&#10;M6lN1O6/3ywseJvH+5x12ptGPKlztWUF00kEgriwuuZSwem4Gy9BOI+ssbFMCn7IQZoMB2uMtX3x&#10;Nz0zX4oQwi5GBZX3bSylKyoy6Ca2JQ7cxXYGfYBdKXWHrxBuGjmLooU0WHNoqLClbUXFLXsYBcaf&#10;P8+tudf7x+U6y+3XPJ9nuVIfo36zAuGp92/xv/ugw/wF/P0SDpDJ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8qXBAAAA2wAAAA8AAAAAAAAAAAAAAAAAmAIAAGRycy9kb3du&#10;cmV2LnhtbFBLBQYAAAAABAAEAPUAAACGAwAAAAA=&#10;" fillcolor="#f79646">
                  <v:textbox style="layout-flow:vertical-ideographic"/>
                </v:shape>
                <v:shape id="AutoShape 138" o:spid="_x0000_s1031" type="#_x0000_t67" style="position:absolute;left:5929;top:4929;width:480;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XPsEA&#10;AADbAAAADwAAAGRycy9kb3ducmV2LnhtbERPTYvCMBC9C/6HMIK3NVVxlWoUWVgUPG13ofQ2NGNb&#10;bSa1iVr//UYQvM3jfc5q05la3Kh1lWUF41EEgji3uuJCwd/v98cChPPIGmvLpOBBDjbrfm+FsbZ3&#10;/qFb4gsRQtjFqKD0vomldHlJBt3INsSBO9rWoA+wLaRu8R7CTS0nUfQpDVYcGkps6Kuk/JxcjQLj&#10;02namEu1ux5Pk8weZtksyZQaDrrtEoSnzr/FL/deh/lzeP4SD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MVz7BAAAA2wAAAA8AAAAAAAAAAAAAAAAAmAIAAGRycy9kb3du&#10;cmV2LnhtbFBLBQYAAAAABAAEAPUAAACGAwAAAAA=&#10;" fillcolor="#f79646">
                  <v:textbox style="layout-flow:vertical-ideographic"/>
                </v:shape>
                <v:shape id="AutoShape 140" o:spid="_x0000_s1032" type="#_x0000_t67" style="position:absolute;left:5929;top:5903;width:480;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PDTMQA&#10;AADbAAAADwAAAGRycy9kb3ducmV2LnhtbESPQWvCQBCF74X+h2UKvdVNLUqJ2YgUioInY0FyG7Jj&#10;Es3OptlV4793DoXeZnhv3vsmW46uU1caQuvZwPskAUVcedtybeBn//32CSpEZIudZzJwpwDL/Pkp&#10;w9T6G+/oWsRaSQiHFA00Mfap1qFqyGGY+J5YtKMfHEZZh1rbAW8S7jo9TZK5dtiyNDTY01dD1bm4&#10;OAMuHj4Ovftt15fjaVr67aycFaUxry/jagEq0hj/zX/XGyv4Aiu/yAA6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Tw0zEAAAA2wAAAA8AAAAAAAAAAAAAAAAAmAIAAGRycy9k&#10;b3ducmV2LnhtbFBLBQYAAAAABAAEAPUAAACJAwAAAAA=&#10;" fillcolor="#f79646">
                  <v:textbox style="layout-flow:vertical-ideographic"/>
                </v:shape>
                <v:shape id="AutoShape 141" o:spid="_x0000_s1033" type="#_x0000_t67" style="position:absolute;left:5929;top:6948;width:480;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9m18EA&#10;AADbAAAADwAAAGRycy9kb3ducmV2LnhtbERPTYvCMBC9C/6HMIK3NVVx0WoUWVgUPG13ofQ2NGNb&#10;bSa1iVr//UYQvM3jfc5q05la3Kh1lWUF41EEgji3uuJCwd/v98cchPPIGmvLpOBBDjbrfm+FsbZ3&#10;/qFb4gsRQtjFqKD0vomldHlJBt3INsSBO9rWoA+wLaRu8R7CTS0nUfQpDVYcGkps6Kuk/JxcjQLj&#10;02namEu1ux5Pk8weZtksyZQaDrrtEoSnzr/FL/deh/kLeP4SD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fZtfBAAAA2wAAAA8AAAAAAAAAAAAAAAAAmAIAAGRycy9kb3du&#10;cmV2LnhtbFBLBQYAAAAABAAEAPUAAACGAwAAAAA=&#10;" fillcolor="#f79646">
                  <v:textbox style="layout-flow:vertical-ideographic"/>
                </v:shape>
                <v:shape id="Text Box 146" o:spid="_x0000_s1034" type="#_x0000_t202" style="position:absolute;left:1595;top:7234;width:9176;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A1b8A&#10;AADbAAAADwAAAGRycy9kb3ducmV2LnhtbERPTYvCMBC9C/6HMII3TfUgu9UoKgje1CricWymTbGZ&#10;lCbW7r/fHBb2+Hjfq01va9FR6yvHCmbTBARx7nTFpYLb9TD5AuEDssbaMSn4IQ+b9XCwwlS7D1+o&#10;y0IpYgj7FBWYEJpUSp8bsuinriGOXOFaiyHCtpS6xU8Mt7WcJ8lCWqw4NhhsaG8of2Vvq2B/n2XF&#10;9fJMHrtzOBeL7868dielxqN+uwQRqA//4j/3USuYx/XxS/wBcv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IDVvwAAANsAAAAPAAAAAAAAAAAAAAAAAJgCAABkcnMvZG93bnJl&#10;di54bWxQSwUGAAAAAAQABAD1AAAAhAMAAAAA&#10;" strokecolor="#fac090" strokeweight="1pt">
                  <v:fill color2="#fcd5b5" focus="100%" type="gradient"/>
                  <v:shadow on="t" color="#984807" opacity=".5" offset="1pt"/>
                  <v:textbox inset=".8mm,.8mm,.8mm,.8mm">
                    <w:txbxContent>
                      <w:p w14:paraId="0E117FE0" w14:textId="77777777" w:rsidR="0037033E" w:rsidRPr="00FD6E9E" w:rsidRDefault="0037033E" w:rsidP="0037033E">
                        <w:pPr>
                          <w:spacing w:after="120"/>
                          <w:jc w:val="center"/>
                          <w:rPr>
                            <w:sz w:val="20"/>
                            <w:lang w:val="en-US"/>
                          </w:rPr>
                        </w:pPr>
                        <w:r w:rsidRPr="00FD6E9E">
                          <w:rPr>
                            <w:b/>
                            <w:bCs/>
                            <w:sz w:val="20"/>
                            <w:lang w:val="en-GB"/>
                          </w:rPr>
                          <w:t>Require funds to use monitoring and evaluation methods and tools to identify the impact of financed a</w:t>
                        </w:r>
                        <w:r w:rsidRPr="00FD6E9E">
                          <w:rPr>
                            <w:b/>
                            <w:bCs/>
                            <w:sz w:val="20"/>
                            <w:lang w:val="en-GB"/>
                          </w:rPr>
                          <w:t>c</w:t>
                        </w:r>
                        <w:r w:rsidRPr="00FD6E9E">
                          <w:rPr>
                            <w:b/>
                            <w:bCs/>
                            <w:sz w:val="20"/>
                            <w:lang w:val="en-GB"/>
                          </w:rPr>
                          <w:t>tivities and maximise their effectiveness and relevance</w:t>
                        </w:r>
                      </w:p>
                      <w:p w14:paraId="50636ED2" w14:textId="77777777" w:rsidR="0037033E" w:rsidRPr="00FD6E9E" w:rsidRDefault="0037033E" w:rsidP="0037033E">
                        <w:pPr>
                          <w:rPr>
                            <w:lang w:val="en-US"/>
                          </w:rPr>
                        </w:pPr>
                      </w:p>
                    </w:txbxContent>
                  </v:textbox>
                </v:shape>
                <v:shape id="AutoShape 145" o:spid="_x0000_s1035" type="#_x0000_t67" style="position:absolute;left:5929;top:2923;width:480;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WgbMQA&#10;AADbAAAADwAAAGRycy9kb3ducmV2LnhtbESPT2vCQBTE74LfYXlCb7oxJVJSVymCWOipsRBye2Rf&#10;/rTZtzG7mvTbdwuCx2FmfsNs95PpxI0G11pWsF5FIIhLq1uuFXydj8sXEM4ja+wsk4JfcrDfzWdb&#10;TLUd+ZNuma9FgLBLUUHjfZ9K6cqGDLqV7YmDV9nBoA9yqKUecAxw08k4ijbSYMthocGeDg2VP9nV&#10;KDA+f857c2lP1+o7LuxHUiRZodTTYnp7BeFp8o/wvf2uFcRr+P8Sfo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FoGzEAAAA2wAAAA8AAAAAAAAAAAAAAAAAmAIAAGRycy9k&#10;b3ducmV2LnhtbFBLBQYAAAAABAAEAPUAAACJAwAAAAA=&#10;" fillcolor="#f79646">
                  <v:textbox style="layout-flow:vertical-ideographic"/>
                </v:shape>
                <v:shape id="Text Box 144" o:spid="_x0000_s1036" type="#_x0000_t202" style="position:absolute;left:1595;top:2281;width:9176;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7OcMA&#10;AADbAAAADwAAAGRycy9kb3ducmV2LnhtbESPQWvCQBSE74X+h+UVvNWNOYhGV6mC4E2NpXh8zb5k&#10;g9m3IbvG+O/dQsHjMDPfMMv1YBvRU+drxwom4wQEceF0zZWC7/PucwbCB2SNjWNS8CAP69X72xIz&#10;7e58oj4PlYgQ9hkqMCG0mZS+MGTRj11LHL3SdRZDlF0ldYf3CLeNTJNkKi3WHBcMtrQ1VFzzm1Ww&#10;/Znk5fn0m1w2x3Asp/PeXDcHpUYfw9cCRKAhvML/7b1WkKbw9yX+A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a7OcMAAADbAAAADwAAAAAAAAAAAAAAAACYAgAAZHJzL2Rv&#10;d25yZXYueG1sUEsFBgAAAAAEAAQA9QAAAIgDAAAAAA==&#10;" strokecolor="#fac090" strokeweight="1pt">
                  <v:fill color2="#fcd5b5" focus="100%" type="gradient"/>
                  <v:shadow on="t" color="#984807" opacity=".5" offset="1pt"/>
                  <v:textbox inset=".8mm,.8mm,.8mm,.8mm">
                    <w:txbxContent>
                      <w:p w14:paraId="24C780DF" w14:textId="77777777" w:rsidR="0037033E" w:rsidRPr="00FD6E9E" w:rsidRDefault="0037033E" w:rsidP="0037033E">
                        <w:pPr>
                          <w:jc w:val="center"/>
                          <w:rPr>
                            <w:sz w:val="20"/>
                            <w:lang w:val="en-US"/>
                          </w:rPr>
                        </w:pPr>
                        <w:r w:rsidRPr="00FD6E9E">
                          <w:rPr>
                            <w:b/>
                            <w:bCs/>
                            <w:sz w:val="20"/>
                            <w:lang w:val="en-GB"/>
                          </w:rPr>
                          <w:t>Use funds first to identify the current and future skills needs of formal and informal enterprises</w:t>
                        </w:r>
                      </w:p>
                      <w:p w14:paraId="14A7B5B8" w14:textId="77777777" w:rsidR="0037033E" w:rsidRPr="00FD6E9E" w:rsidRDefault="0037033E" w:rsidP="0037033E">
                        <w:pPr>
                          <w:rPr>
                            <w:lang w:val="en-US"/>
                          </w:rPr>
                        </w:pPr>
                      </w:p>
                    </w:txbxContent>
                  </v:textbox>
                </v:shape>
                <v:shape id="Text Box 134" o:spid="_x0000_s1037" type="#_x0000_t202" style="position:absolute;left:1595;top:3225;width:9176;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oeosQA&#10;AADbAAAADwAAAGRycy9kb3ducmV2LnhtbESPQWvCQBSE70L/w/IKvelGC6Kpq1RB6K2aiPT4mn3J&#10;BrNvQ3aN6b/vCoLHYWa+YVabwTaip87XjhVMJwkI4sLpmisFp3w/XoDwAVlj45gU/JGHzfpltMJU&#10;uxsfqc9CJSKEfYoKTAhtKqUvDFn0E9cSR690ncUQZVdJ3eEtwm0jZ0kylxZrjgsGW9oZKi7Z1SrY&#10;nadZmR9/k5/tIRzK+bI3l+23Um+vw+cHiEBDeIYf7S+tYPYO9y/x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HqLEAAAA2wAAAA8AAAAAAAAAAAAAAAAAmAIAAGRycy9k&#10;b3ducmV2LnhtbFBLBQYAAAAABAAEAPUAAACJAwAAAAA=&#10;" strokecolor="#fac090" strokeweight="1pt">
                  <v:fill color2="#fcd5b5" focus="100%" type="gradient"/>
                  <v:shadow on="t" color="#984807" opacity=".5" offset="1pt"/>
                  <v:textbox inset=".8mm,.8mm,.8mm,.8mm">
                    <w:txbxContent>
                      <w:p w14:paraId="06F98021" w14:textId="77777777" w:rsidR="0037033E" w:rsidRDefault="0037033E" w:rsidP="0037033E">
                        <w:pPr>
                          <w:jc w:val="center"/>
                          <w:rPr>
                            <w:b/>
                            <w:bCs/>
                            <w:sz w:val="20"/>
                            <w:lang w:val="en-GB"/>
                          </w:rPr>
                        </w:pPr>
                        <w:r w:rsidRPr="00FD6E9E">
                          <w:rPr>
                            <w:b/>
                            <w:bCs/>
                            <w:sz w:val="20"/>
                            <w:lang w:val="en-GB"/>
                          </w:rPr>
                          <w:t xml:space="preserve">Focus funds’ work on the development of in-company continuing training and apprenticeships </w:t>
                        </w:r>
                      </w:p>
                      <w:p w14:paraId="2CB51AE7" w14:textId="77777777" w:rsidR="0037033E" w:rsidRPr="00FD6E9E" w:rsidRDefault="0037033E" w:rsidP="0037033E">
                        <w:pPr>
                          <w:jc w:val="center"/>
                          <w:rPr>
                            <w:sz w:val="20"/>
                            <w:lang w:val="en-US"/>
                          </w:rPr>
                        </w:pPr>
                        <w:proofErr w:type="gramStart"/>
                        <w:r w:rsidRPr="00FD6E9E">
                          <w:rPr>
                            <w:b/>
                            <w:bCs/>
                            <w:sz w:val="20"/>
                            <w:lang w:val="en-GB"/>
                          </w:rPr>
                          <w:t>for</w:t>
                        </w:r>
                        <w:proofErr w:type="gramEnd"/>
                        <w:r w:rsidRPr="00FD6E9E">
                          <w:rPr>
                            <w:b/>
                            <w:bCs/>
                            <w:sz w:val="20"/>
                            <w:lang w:val="en-GB"/>
                          </w:rPr>
                          <w:t xml:space="preserve"> young people</w:t>
                        </w:r>
                      </w:p>
                      <w:p w14:paraId="3AD5D5A4" w14:textId="77777777" w:rsidR="0037033E" w:rsidRPr="00FD6E9E" w:rsidRDefault="0037033E" w:rsidP="0037033E">
                        <w:pPr>
                          <w:rPr>
                            <w:lang w:val="en-US"/>
                          </w:rPr>
                        </w:pPr>
                      </w:p>
                    </w:txbxContent>
                  </v:textbox>
                </v:shape>
                <v:shape id="Text Box 135" o:spid="_x0000_s1038" type="#_x0000_t202" style="position:absolute;left:1595;top:4171;width:9176;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YocQA&#10;AADbAAAADwAAAGRycy9kb3ducmV2LnhtbESPQWvCQBSE74X+h+UVvNWNHrRNXaUKgjc1kdLja/Yl&#10;G8y+Ddk1xn/vCkKPw8x8wyxWg21ET52vHSuYjBMQxIXTNVcKTvn2/QOED8gaG8ek4EYeVsvXlwWm&#10;2l35SH0WKhEh7FNUYEJoUyl9YciiH7uWOHql6yyGKLtK6g6vEW4bOU2SmbRYc1ww2NLGUHHOLlbB&#10;5meSlfnxL/ldH8KhnH325rzeKzV6G76/QAQawn/42d5pBdM5PL7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RGKHEAAAA2wAAAA8AAAAAAAAAAAAAAAAAmAIAAGRycy9k&#10;b3ducmV2LnhtbFBLBQYAAAAABAAEAPUAAACJAwAAAAA=&#10;" strokecolor="#fac090" strokeweight="1pt">
                  <v:fill color2="#fcd5b5" focus="100%" type="gradient"/>
                  <v:shadow on="t" color="#984807" opacity=".5" offset="1pt"/>
                  <v:textbox inset=".8mm,.8mm,.8mm,.8mm">
                    <w:txbxContent>
                      <w:p w14:paraId="7E414096" w14:textId="77777777" w:rsidR="0037033E" w:rsidRPr="00FD6E9E" w:rsidRDefault="0037033E" w:rsidP="0037033E">
                        <w:pPr>
                          <w:jc w:val="center"/>
                          <w:rPr>
                            <w:sz w:val="20"/>
                            <w:lang w:val="en-US"/>
                          </w:rPr>
                        </w:pPr>
                        <w:r w:rsidRPr="00FD6E9E">
                          <w:rPr>
                            <w:b/>
                            <w:bCs/>
                            <w:sz w:val="20"/>
                            <w:lang w:val="en-GB"/>
                          </w:rPr>
                          <w:t>Ensure that funds are direct recipients of all training and apprenticeship levies, as opposed to giving them fluctuating and non-guaranteed public subsidies</w:t>
                        </w:r>
                      </w:p>
                      <w:p w14:paraId="2857ADE2" w14:textId="77777777" w:rsidR="0037033E" w:rsidRPr="00FD6E9E" w:rsidRDefault="0037033E" w:rsidP="0037033E">
                        <w:pPr>
                          <w:rPr>
                            <w:lang w:val="en-US"/>
                          </w:rPr>
                        </w:pPr>
                      </w:p>
                    </w:txbxContent>
                  </v:textbox>
                </v:shape>
                <v:shape id="Text Box 137" o:spid="_x0000_s1039" type="#_x0000_t202" style="position:absolute;left:1595;top:5190;width:9176;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6M078A&#10;AADbAAAADwAAAGRycy9kb3ducmV2LnhtbERPTYvCMBC9C/6HMII3TfUgu9UoKgje1CricWymTbGZ&#10;lCbW7r/fHBb2+Hjfq01va9FR6yvHCmbTBARx7nTFpYLb9TD5AuEDssbaMSn4IQ+b9XCwwlS7D1+o&#10;y0IpYgj7FBWYEJpUSp8bsuinriGOXOFaiyHCtpS6xU8Mt7WcJ8lCWqw4NhhsaG8of2Vvq2B/n2XF&#10;9fJMHrtzOBeL7868dielxqN+uwQRqA//4j/3USuYx7HxS/wBcv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jozTvwAAANsAAAAPAAAAAAAAAAAAAAAAAJgCAABkcnMvZG93bnJl&#10;di54bWxQSwUGAAAAAAQABAD1AAAAhAMAAAAA&#10;" strokecolor="#fac090" strokeweight="1pt">
                  <v:fill color2="#fcd5b5" focus="100%" type="gradient"/>
                  <v:shadow on="t" color="#984807" opacity=".5" offset="1pt"/>
                  <v:textbox inset=".8mm,.8mm,.8mm,.8mm">
                    <w:txbxContent>
                      <w:p w14:paraId="6350D154" w14:textId="77777777" w:rsidR="0037033E" w:rsidRPr="00FD6E9E" w:rsidRDefault="0037033E" w:rsidP="0037033E">
                        <w:pPr>
                          <w:jc w:val="center"/>
                          <w:rPr>
                            <w:sz w:val="20"/>
                            <w:lang w:val="en-US"/>
                          </w:rPr>
                        </w:pPr>
                        <w:r w:rsidRPr="00FD6E9E">
                          <w:rPr>
                            <w:b/>
                            <w:bCs/>
                            <w:sz w:val="20"/>
                            <w:lang w:val="en-GB"/>
                          </w:rPr>
                          <w:t>Establish tripartite management committees with real financial and administrative autonomy and move from supervised</w:t>
                        </w:r>
                        <w:r>
                          <w:rPr>
                            <w:b/>
                            <w:bCs/>
                            <w:sz w:val="20"/>
                            <w:lang w:val="en-GB"/>
                          </w:rPr>
                          <w:t xml:space="preserve"> </w:t>
                        </w:r>
                        <w:r w:rsidRPr="00FD6E9E">
                          <w:rPr>
                            <w:b/>
                            <w:bCs/>
                            <w:sz w:val="20"/>
                            <w:lang w:val="en-GB"/>
                          </w:rPr>
                          <w:t>to genuine partnership management</w:t>
                        </w:r>
                      </w:p>
                      <w:p w14:paraId="2E7B5E68" w14:textId="77777777" w:rsidR="0037033E" w:rsidRPr="00FD6E9E" w:rsidRDefault="0037033E" w:rsidP="0037033E">
                        <w:pPr>
                          <w:rPr>
                            <w:lang w:val="en-US"/>
                          </w:rPr>
                        </w:pPr>
                      </w:p>
                    </w:txbxContent>
                  </v:textbox>
                </v:shape>
                <v:shape id="Text Box 139" o:spid="_x0000_s1040" type="#_x0000_t202" style="position:absolute;left:1595;top:6221;width:9176;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IpSMMA&#10;AADbAAAADwAAAGRycy9kb3ducmV2LnhtbESPQYvCMBSE7wv+h/AWvK2pHkS7RlkFYW9qFfH4tnlt&#10;is1LabK1/nsjCB6HmfmGWax6W4uOWl85VjAeJSCIc6crLhWcjtuvGQgfkDXWjknBnTysloOPBaba&#10;3fhAXRZKESHsU1RgQmhSKX1uyKIfuYY4eoVrLYYo21LqFm8Rbms5SZKptFhxXDDY0MZQfs3+rYLN&#10;eZwVx8Nfclnvw76YzjtzXe+UGn72P98gAvXhHX61f7WCyRye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IpSMMAAADbAAAADwAAAAAAAAAAAAAAAACYAgAAZHJzL2Rv&#10;d25yZXYueG1sUEsFBgAAAAAEAAQA9QAAAIgDAAAAAA==&#10;" strokecolor="#fac090" strokeweight="1pt">
                  <v:fill color2="#fcd5b5" focus="100%" type="gradient"/>
                  <v:shadow on="t" color="#984807" opacity=".5" offset="1pt"/>
                  <v:textbox inset=".8mm,.8mm,.8mm,.8mm">
                    <w:txbxContent>
                      <w:p w14:paraId="5E5BD2CA" w14:textId="77777777" w:rsidR="0037033E" w:rsidRPr="00FD6E9E" w:rsidRDefault="0037033E" w:rsidP="0037033E">
                        <w:pPr>
                          <w:jc w:val="center"/>
                          <w:rPr>
                            <w:sz w:val="20"/>
                            <w:lang w:val="en-US"/>
                          </w:rPr>
                        </w:pPr>
                        <w:r w:rsidRPr="00FD6E9E">
                          <w:rPr>
                            <w:b/>
                            <w:bCs/>
                            <w:sz w:val="20"/>
                            <w:lang w:val="en-GB"/>
                          </w:rPr>
                          <w:t>Encourage funds to develop and promote training and apprenticeship schemes that can be rolled out across the whole training system</w:t>
                        </w:r>
                      </w:p>
                      <w:p w14:paraId="03B28938" w14:textId="77777777" w:rsidR="0037033E" w:rsidRPr="00FD6E9E" w:rsidRDefault="0037033E" w:rsidP="0037033E">
                        <w:pPr>
                          <w:rPr>
                            <w:lang w:val="en-US"/>
                          </w:rPr>
                        </w:pPr>
                      </w:p>
                    </w:txbxContent>
                  </v:textbox>
                </v:shape>
              </v:group>
            </w:pict>
          </mc:Fallback>
        </mc:AlternateContent>
      </w:r>
    </w:p>
    <w:p w14:paraId="0E95E88B" w14:textId="77777777" w:rsidR="0037033E" w:rsidRPr="0037033E" w:rsidRDefault="0037033E" w:rsidP="0037033E">
      <w:pPr>
        <w:spacing w:before="120" w:after="0"/>
        <w:rPr>
          <w:sz w:val="22"/>
          <w:lang w:val="en-US" w:eastAsia="fr-FR"/>
        </w:rPr>
      </w:pPr>
    </w:p>
    <w:p w14:paraId="2806CEC6" w14:textId="77777777" w:rsidR="0037033E" w:rsidRPr="0037033E" w:rsidRDefault="0037033E" w:rsidP="0037033E">
      <w:pPr>
        <w:spacing w:before="120" w:after="0"/>
        <w:rPr>
          <w:sz w:val="22"/>
          <w:lang w:val="en-US" w:eastAsia="fr-FR"/>
        </w:rPr>
      </w:pPr>
    </w:p>
    <w:p w14:paraId="28375733" w14:textId="77777777" w:rsidR="0037033E" w:rsidRPr="0037033E" w:rsidRDefault="0037033E" w:rsidP="0037033E">
      <w:pPr>
        <w:spacing w:before="120" w:after="0"/>
        <w:rPr>
          <w:sz w:val="22"/>
          <w:lang w:val="en-US" w:eastAsia="fr-FR"/>
        </w:rPr>
      </w:pPr>
    </w:p>
    <w:p w14:paraId="6E190E20" w14:textId="77777777" w:rsidR="0037033E" w:rsidRPr="0037033E" w:rsidRDefault="0037033E" w:rsidP="0037033E">
      <w:pPr>
        <w:spacing w:before="120" w:after="0"/>
        <w:rPr>
          <w:sz w:val="22"/>
          <w:lang w:val="en-US" w:eastAsia="fr-FR"/>
        </w:rPr>
      </w:pPr>
    </w:p>
    <w:p w14:paraId="523FD038" w14:textId="77777777" w:rsidR="0037033E" w:rsidRPr="0037033E" w:rsidRDefault="0037033E" w:rsidP="0037033E">
      <w:pPr>
        <w:spacing w:before="120" w:after="0"/>
        <w:rPr>
          <w:sz w:val="22"/>
          <w:lang w:val="en-US" w:eastAsia="fr-FR"/>
        </w:rPr>
      </w:pPr>
    </w:p>
    <w:p w14:paraId="7523D213" w14:textId="77777777" w:rsidR="0037033E" w:rsidRPr="0037033E" w:rsidRDefault="0037033E" w:rsidP="0037033E">
      <w:pPr>
        <w:spacing w:before="120" w:after="0"/>
        <w:rPr>
          <w:sz w:val="22"/>
          <w:lang w:val="en-US" w:eastAsia="fr-FR"/>
        </w:rPr>
      </w:pPr>
    </w:p>
    <w:p w14:paraId="7A3F2C05" w14:textId="77777777" w:rsidR="0037033E" w:rsidRPr="0037033E" w:rsidRDefault="0037033E" w:rsidP="0037033E">
      <w:pPr>
        <w:spacing w:before="120" w:after="0"/>
        <w:rPr>
          <w:sz w:val="22"/>
          <w:lang w:val="en-US" w:eastAsia="fr-FR"/>
        </w:rPr>
      </w:pPr>
    </w:p>
    <w:p w14:paraId="6488A517" w14:textId="77777777" w:rsidR="0037033E" w:rsidRPr="0037033E" w:rsidRDefault="0037033E" w:rsidP="0037033E">
      <w:pPr>
        <w:spacing w:before="120"/>
        <w:rPr>
          <w:sz w:val="22"/>
          <w:lang w:val="en-US" w:eastAsia="fr-FR"/>
        </w:rPr>
      </w:pPr>
    </w:p>
    <w:p w14:paraId="69324522" w14:textId="77777777" w:rsidR="0037033E" w:rsidRPr="0037033E" w:rsidRDefault="0037033E" w:rsidP="0037033E">
      <w:pPr>
        <w:spacing w:before="120" w:after="120"/>
        <w:rPr>
          <w:sz w:val="22"/>
          <w:lang w:val="en-US" w:eastAsia="fr-FR"/>
        </w:rPr>
      </w:pPr>
    </w:p>
    <w:p w14:paraId="48932B21" w14:textId="77777777" w:rsidR="0037033E" w:rsidRPr="0037033E" w:rsidRDefault="0037033E" w:rsidP="0037033E">
      <w:pPr>
        <w:spacing w:after="0"/>
        <w:rPr>
          <w:sz w:val="22"/>
          <w:lang w:val="en-US" w:eastAsia="fr-FR"/>
        </w:rPr>
      </w:pPr>
    </w:p>
    <w:p w14:paraId="50EA5B8B" w14:textId="77777777" w:rsidR="0037033E" w:rsidRPr="0037033E" w:rsidRDefault="0037033E" w:rsidP="0037033E">
      <w:pPr>
        <w:spacing w:after="0"/>
        <w:jc w:val="left"/>
        <w:rPr>
          <w:rFonts w:ascii="Arial" w:hAnsi="Arial"/>
          <w:b/>
          <w:caps/>
          <w:kern w:val="28"/>
          <w:lang w:val="en-US" w:eastAsia="fr-FR"/>
        </w:rPr>
      </w:pPr>
    </w:p>
    <w:p w14:paraId="49C6B312" w14:textId="77777777" w:rsidR="0037033E" w:rsidRPr="0037033E" w:rsidRDefault="0037033E" w:rsidP="0037033E">
      <w:pPr>
        <w:spacing w:after="0"/>
        <w:jc w:val="left"/>
        <w:rPr>
          <w:rFonts w:ascii="Arial" w:hAnsi="Arial"/>
          <w:b/>
          <w:caps/>
          <w:kern w:val="28"/>
          <w:lang w:val="en-US" w:eastAsia="fr-FR"/>
        </w:rPr>
      </w:pPr>
    </w:p>
    <w:p w14:paraId="66D08FA1" w14:textId="77777777" w:rsidR="0037033E" w:rsidRPr="0037033E" w:rsidRDefault="0037033E" w:rsidP="0037033E">
      <w:pPr>
        <w:spacing w:after="0"/>
        <w:jc w:val="left"/>
        <w:rPr>
          <w:rFonts w:ascii="Arial" w:hAnsi="Arial"/>
          <w:b/>
          <w:caps/>
          <w:kern w:val="28"/>
          <w:lang w:val="en-US" w:eastAsia="fr-FR"/>
        </w:rPr>
      </w:pPr>
    </w:p>
    <w:p w14:paraId="6A230860" w14:textId="77777777" w:rsidR="0037033E" w:rsidRPr="0037033E" w:rsidRDefault="0037033E" w:rsidP="0037033E">
      <w:pPr>
        <w:spacing w:after="0"/>
        <w:jc w:val="left"/>
        <w:rPr>
          <w:rFonts w:ascii="Arial" w:hAnsi="Arial"/>
          <w:b/>
          <w:caps/>
          <w:kern w:val="28"/>
          <w:lang w:val="en-US" w:eastAsia="fr-FR"/>
        </w:rPr>
      </w:pPr>
    </w:p>
    <w:p w14:paraId="5D053280" w14:textId="77777777" w:rsidR="0037033E" w:rsidRPr="0037033E" w:rsidRDefault="0037033E" w:rsidP="0037033E">
      <w:pPr>
        <w:spacing w:after="0"/>
        <w:jc w:val="left"/>
        <w:rPr>
          <w:rFonts w:ascii="Arial" w:hAnsi="Arial"/>
          <w:b/>
          <w:caps/>
          <w:kern w:val="28"/>
          <w:lang w:val="en-US" w:eastAsia="fr-FR"/>
        </w:rPr>
      </w:pPr>
    </w:p>
    <w:p w14:paraId="2B6F3A5C" w14:textId="77777777" w:rsidR="0037033E" w:rsidRPr="0037033E" w:rsidRDefault="0037033E" w:rsidP="0037033E">
      <w:pPr>
        <w:spacing w:after="0"/>
        <w:jc w:val="left"/>
        <w:rPr>
          <w:rFonts w:ascii="Arial" w:hAnsi="Arial"/>
          <w:b/>
          <w:caps/>
          <w:kern w:val="28"/>
          <w:lang w:val="en-US" w:eastAsia="fr-FR"/>
        </w:rPr>
      </w:pPr>
    </w:p>
    <w:p w14:paraId="651E9770" w14:textId="77777777" w:rsidR="0037033E" w:rsidRPr="0037033E" w:rsidRDefault="0037033E" w:rsidP="0037033E">
      <w:pPr>
        <w:spacing w:after="0"/>
        <w:jc w:val="left"/>
        <w:rPr>
          <w:rFonts w:ascii="Arial" w:hAnsi="Arial"/>
          <w:b/>
          <w:caps/>
          <w:kern w:val="28"/>
          <w:lang w:val="en-US" w:eastAsia="fr-FR"/>
        </w:rPr>
      </w:pPr>
    </w:p>
    <w:p w14:paraId="61A4907B" w14:textId="77777777" w:rsidR="0037033E" w:rsidRPr="0037033E" w:rsidRDefault="0037033E" w:rsidP="0037033E">
      <w:pPr>
        <w:spacing w:after="0"/>
        <w:jc w:val="left"/>
        <w:rPr>
          <w:rFonts w:ascii="Arial" w:hAnsi="Arial"/>
          <w:b/>
          <w:caps/>
          <w:kern w:val="28"/>
          <w:lang w:val="en-US" w:eastAsia="fr-FR"/>
        </w:rPr>
      </w:pPr>
    </w:p>
    <w:p w14:paraId="0147B500" w14:textId="77777777" w:rsidR="0037033E" w:rsidRPr="0037033E" w:rsidRDefault="0037033E" w:rsidP="0037033E">
      <w:pPr>
        <w:spacing w:after="0"/>
        <w:jc w:val="left"/>
        <w:rPr>
          <w:rFonts w:ascii="Arial" w:hAnsi="Arial"/>
          <w:b/>
          <w:caps/>
          <w:kern w:val="28"/>
          <w:lang w:val="en-US" w:eastAsia="fr-FR"/>
        </w:rPr>
      </w:pPr>
      <w:r w:rsidRPr="0037033E">
        <w:rPr>
          <w:rFonts w:ascii="Arial" w:hAnsi="Arial"/>
          <w:b/>
          <w:caps/>
          <w:noProof/>
          <w:kern w:val="28"/>
          <w:lang w:val="en-GB" w:eastAsia="en-GB"/>
        </w:rPr>
        <mc:AlternateContent>
          <mc:Choice Requires="wps">
            <w:drawing>
              <wp:anchor distT="0" distB="0" distL="114300" distR="114300" simplePos="0" relativeHeight="251669504" behindDoc="0" locked="0" layoutInCell="1" allowOverlap="1" wp14:anchorId="617DE66D" wp14:editId="658DBBEA">
                <wp:simplePos x="0" y="0"/>
                <wp:positionH relativeFrom="column">
                  <wp:posOffset>-62230</wp:posOffset>
                </wp:positionH>
                <wp:positionV relativeFrom="paragraph">
                  <wp:posOffset>-1179</wp:posOffset>
                </wp:positionV>
                <wp:extent cx="5826760" cy="2294164"/>
                <wp:effectExtent l="0" t="0" r="21590" b="11430"/>
                <wp:wrapNone/>
                <wp:docPr id="30"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760" cy="2294164"/>
                        </a:xfrm>
                        <a:prstGeom prst="rect">
                          <a:avLst/>
                        </a:prstGeom>
                        <a:solidFill>
                          <a:srgbClr val="EEECE1">
                            <a:lumMod val="90000"/>
                            <a:lumOff val="0"/>
                          </a:srgbClr>
                        </a:solidFill>
                        <a:ln w="3175">
                          <a:solidFill>
                            <a:srgbClr val="000000"/>
                          </a:solidFill>
                          <a:miter lim="800000"/>
                          <a:headEnd/>
                          <a:tailEnd/>
                        </a:ln>
                      </wps:spPr>
                      <wps:txbx>
                        <w:txbxContent>
                          <w:p w14:paraId="0291DEF2" w14:textId="77777777" w:rsidR="0037033E" w:rsidRPr="00C13ADA" w:rsidRDefault="0037033E" w:rsidP="0037033E">
                            <w:pPr>
                              <w:rPr>
                                <w:sz w:val="22"/>
                                <w:szCs w:val="22"/>
                                <w:lang w:val="en-US"/>
                              </w:rPr>
                            </w:pPr>
                            <w:r w:rsidRPr="00C13ADA">
                              <w:rPr>
                                <w:sz w:val="22"/>
                                <w:szCs w:val="22"/>
                                <w:lang w:val="en-US"/>
                              </w:rPr>
                              <w:t>The study concludes with a set of recommendations to public authorities and technical and financial partners that support training funds in most of these countries:</w:t>
                            </w:r>
                          </w:p>
                          <w:p w14:paraId="3122984C" w14:textId="77777777" w:rsidR="0037033E" w:rsidRPr="00C13ADA" w:rsidRDefault="0037033E" w:rsidP="0037033E">
                            <w:pPr>
                              <w:pStyle w:val="ListParagraph"/>
                              <w:numPr>
                                <w:ilvl w:val="0"/>
                                <w:numId w:val="42"/>
                              </w:numPr>
                              <w:spacing w:before="0"/>
                              <w:ind w:left="284" w:hanging="294"/>
                              <w:rPr>
                                <w:szCs w:val="22"/>
                                <w:lang w:val="en-US"/>
                              </w:rPr>
                            </w:pPr>
                            <w:r w:rsidRPr="00C13ADA">
                              <w:rPr>
                                <w:szCs w:val="22"/>
                                <w:lang w:val="en-GB"/>
                              </w:rPr>
                              <w:t xml:space="preserve">the primary purpose of funds is </w:t>
                            </w:r>
                            <w:r w:rsidRPr="00C13ADA">
                              <w:rPr>
                                <w:b/>
                                <w:bCs/>
                                <w:szCs w:val="22"/>
                                <w:lang w:val="en-GB"/>
                              </w:rPr>
                              <w:t>to respond properly and effectively to the skills needs of co</w:t>
                            </w:r>
                            <w:r w:rsidRPr="00C13ADA">
                              <w:rPr>
                                <w:b/>
                                <w:bCs/>
                                <w:szCs w:val="22"/>
                                <w:lang w:val="en-GB"/>
                              </w:rPr>
                              <w:t>m</w:t>
                            </w:r>
                            <w:r w:rsidRPr="00C13ADA">
                              <w:rPr>
                                <w:b/>
                                <w:bCs/>
                                <w:szCs w:val="22"/>
                                <w:lang w:val="en-GB"/>
                              </w:rPr>
                              <w:t xml:space="preserve">panies and the labour market </w:t>
                            </w:r>
                            <w:r w:rsidRPr="00C13ADA">
                              <w:rPr>
                                <w:szCs w:val="22"/>
                                <w:lang w:val="en-GB"/>
                              </w:rPr>
                              <w:t>(continuing training and apprenticeship);</w:t>
                            </w:r>
                          </w:p>
                          <w:p w14:paraId="17395FCD" w14:textId="77777777" w:rsidR="0037033E" w:rsidRPr="00C13ADA" w:rsidRDefault="0037033E" w:rsidP="0037033E">
                            <w:pPr>
                              <w:pStyle w:val="ListParagraph"/>
                              <w:numPr>
                                <w:ilvl w:val="0"/>
                                <w:numId w:val="42"/>
                              </w:numPr>
                              <w:spacing w:before="0"/>
                              <w:ind w:left="284" w:hanging="294"/>
                              <w:rPr>
                                <w:szCs w:val="22"/>
                                <w:lang w:val="en-US"/>
                              </w:rPr>
                            </w:pPr>
                            <w:r w:rsidRPr="00C13ADA">
                              <w:rPr>
                                <w:szCs w:val="22"/>
                                <w:lang w:val="en-US"/>
                              </w:rPr>
                              <w:t>t</w:t>
                            </w:r>
                            <w:r w:rsidRPr="00C13ADA">
                              <w:rPr>
                                <w:szCs w:val="22"/>
                                <w:lang w:val="en-GB"/>
                              </w:rPr>
                              <w:t xml:space="preserve">his targeting </w:t>
                            </w:r>
                            <w:r w:rsidRPr="00C13ADA">
                              <w:rPr>
                                <w:b/>
                                <w:szCs w:val="22"/>
                                <w:lang w:val="en-GB"/>
                              </w:rPr>
                              <w:t>does not exclude</w:t>
                            </w:r>
                            <w:r w:rsidRPr="00C13ADA">
                              <w:rPr>
                                <w:szCs w:val="22"/>
                                <w:lang w:val="en-GB"/>
                              </w:rPr>
                              <w:t xml:space="preserve"> </w:t>
                            </w:r>
                            <w:r w:rsidRPr="00C13ADA">
                              <w:rPr>
                                <w:b/>
                                <w:bCs/>
                                <w:szCs w:val="22"/>
                                <w:lang w:val="en-GB"/>
                              </w:rPr>
                              <w:t xml:space="preserve">the “equity” function, which funds fulfil when they develop the skills of entrepreneurs in the informal sector and support apprenticeship </w:t>
                            </w:r>
                            <w:r w:rsidRPr="00C13ADA">
                              <w:rPr>
                                <w:szCs w:val="22"/>
                                <w:lang w:val="en-GB"/>
                              </w:rPr>
                              <w:t>to promote the job prospects of young people who leave school without having acquired a minimum level of knowledge and skills;</w:t>
                            </w:r>
                          </w:p>
                          <w:p w14:paraId="0F1CEAD5" w14:textId="77777777" w:rsidR="0037033E" w:rsidRPr="00C13ADA" w:rsidRDefault="0037033E" w:rsidP="0037033E">
                            <w:pPr>
                              <w:pStyle w:val="ListParagraph"/>
                              <w:numPr>
                                <w:ilvl w:val="0"/>
                                <w:numId w:val="42"/>
                              </w:numPr>
                              <w:spacing w:before="0"/>
                              <w:ind w:left="284" w:hanging="294"/>
                              <w:rPr>
                                <w:szCs w:val="22"/>
                                <w:lang w:val="en-US"/>
                              </w:rPr>
                            </w:pPr>
                            <w:r w:rsidRPr="00C13ADA">
                              <w:rPr>
                                <w:b/>
                                <w:bCs/>
                                <w:szCs w:val="22"/>
                                <w:lang w:val="en-GB"/>
                              </w:rPr>
                              <w:t>the equity function must primarily be fulfilled by public authorities</w:t>
                            </w:r>
                            <w:r w:rsidRPr="00C13ADA">
                              <w:rPr>
                                <w:szCs w:val="22"/>
                                <w:lang w:val="en-GB"/>
                              </w:rPr>
                              <w:t>, whose task is to provide for groups that are the most vulnerable and excluded from education and employment;</w:t>
                            </w:r>
                          </w:p>
                          <w:p w14:paraId="6369990F" w14:textId="77777777" w:rsidR="0037033E" w:rsidRPr="00C13ADA" w:rsidRDefault="0037033E" w:rsidP="0037033E">
                            <w:pPr>
                              <w:pStyle w:val="ListParagraph"/>
                              <w:numPr>
                                <w:ilvl w:val="0"/>
                                <w:numId w:val="42"/>
                              </w:numPr>
                              <w:spacing w:before="0"/>
                              <w:ind w:left="284" w:hanging="294"/>
                              <w:rPr>
                                <w:b/>
                                <w:bCs/>
                                <w:szCs w:val="22"/>
                                <w:lang w:val="en-GB"/>
                              </w:rPr>
                            </w:pPr>
                            <w:proofErr w:type="gramStart"/>
                            <w:r w:rsidRPr="00C13ADA">
                              <w:rPr>
                                <w:szCs w:val="22"/>
                                <w:lang w:val="en-GB"/>
                              </w:rPr>
                              <w:t>training</w:t>
                            </w:r>
                            <w:proofErr w:type="gramEnd"/>
                            <w:r w:rsidRPr="00C13ADA">
                              <w:rPr>
                                <w:szCs w:val="22"/>
                                <w:lang w:val="en-GB"/>
                              </w:rPr>
                              <w:t xml:space="preserve"> funds may, if necessary, have a remedial role, but only after having done everything </w:t>
                            </w:r>
                            <w:r w:rsidRPr="00C13ADA">
                              <w:rPr>
                                <w:b/>
                                <w:bCs/>
                                <w:szCs w:val="22"/>
                                <w:lang w:val="en-GB"/>
                              </w:rPr>
                              <w:t>to avoid situations where remedial training is necessary.</w:t>
                            </w:r>
                          </w:p>
                          <w:p w14:paraId="6521D0AE" w14:textId="77777777" w:rsidR="0037033E" w:rsidRPr="00C13ADA" w:rsidRDefault="0037033E" w:rsidP="0037033E">
                            <w:pPr>
                              <w:rPr>
                                <w:sz w:val="22"/>
                                <w:szCs w:val="22"/>
                                <w:lang w:val="en-GB"/>
                              </w:rPr>
                            </w:pP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41" type="#_x0000_t202" style="position:absolute;margin-left:-4.9pt;margin-top:-.1pt;width:458.8pt;height:180.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" fillcolor="#ddd9c3" strokeweight=".25pt">
                <v:textbox inset="2mm,2mm,2mm,2mm">
                  <w:txbxContent>
                    <w:p w14:paraId="0291DEF2" w14:textId="77777777" w:rsidR="0037033E" w:rsidRPr="00C13ADA" w:rsidRDefault="0037033E" w:rsidP="0037033E">
                      <w:pPr>
                        <w:rPr>
                          <w:sz w:val="22"/>
                          <w:szCs w:val="22"/>
                          <w:lang w:val="en-US"/>
                        </w:rPr>
                      </w:pPr>
                      <w:r w:rsidRPr="00C13ADA">
                        <w:rPr>
                          <w:sz w:val="22"/>
                          <w:szCs w:val="22"/>
                          <w:lang w:val="en-US"/>
                        </w:rPr>
                        <w:t>The study concludes with a set of recommendations to public authorities and technical and financial partners that support training funds in most of these countries:</w:t>
                      </w:r>
                    </w:p>
                    <w:p w14:paraId="3122984C" w14:textId="77777777" w:rsidR="0037033E" w:rsidRPr="00C13ADA" w:rsidRDefault="0037033E" w:rsidP="0037033E">
                      <w:pPr>
                        <w:pStyle w:val="ListParagraph"/>
                        <w:numPr>
                          <w:ilvl w:val="0"/>
                          <w:numId w:val="42"/>
                        </w:numPr>
                        <w:spacing w:before="0"/>
                        <w:ind w:left="284" w:hanging="294"/>
                        <w:rPr>
                          <w:szCs w:val="22"/>
                          <w:lang w:val="en-US"/>
                        </w:rPr>
                      </w:pPr>
                      <w:r w:rsidRPr="00C13ADA">
                        <w:rPr>
                          <w:szCs w:val="22"/>
                          <w:lang w:val="en-GB"/>
                        </w:rPr>
                        <w:t xml:space="preserve">the primary purpose of funds is </w:t>
                      </w:r>
                      <w:r w:rsidRPr="00C13ADA">
                        <w:rPr>
                          <w:b/>
                          <w:bCs/>
                          <w:szCs w:val="22"/>
                          <w:lang w:val="en-GB"/>
                        </w:rPr>
                        <w:t>to respond properly and effectively to the skills needs of co</w:t>
                      </w:r>
                      <w:r w:rsidRPr="00C13ADA">
                        <w:rPr>
                          <w:b/>
                          <w:bCs/>
                          <w:szCs w:val="22"/>
                          <w:lang w:val="en-GB"/>
                        </w:rPr>
                        <w:t>m</w:t>
                      </w:r>
                      <w:r w:rsidRPr="00C13ADA">
                        <w:rPr>
                          <w:b/>
                          <w:bCs/>
                          <w:szCs w:val="22"/>
                          <w:lang w:val="en-GB"/>
                        </w:rPr>
                        <w:t xml:space="preserve">panies and the labour market </w:t>
                      </w:r>
                      <w:r w:rsidRPr="00C13ADA">
                        <w:rPr>
                          <w:szCs w:val="22"/>
                          <w:lang w:val="en-GB"/>
                        </w:rPr>
                        <w:t>(continuing training and apprenticeship);</w:t>
                      </w:r>
                    </w:p>
                    <w:p w14:paraId="17395FCD" w14:textId="77777777" w:rsidR="0037033E" w:rsidRPr="00C13ADA" w:rsidRDefault="0037033E" w:rsidP="0037033E">
                      <w:pPr>
                        <w:pStyle w:val="ListParagraph"/>
                        <w:numPr>
                          <w:ilvl w:val="0"/>
                          <w:numId w:val="42"/>
                        </w:numPr>
                        <w:spacing w:before="0"/>
                        <w:ind w:left="284" w:hanging="294"/>
                        <w:rPr>
                          <w:szCs w:val="22"/>
                          <w:lang w:val="en-US"/>
                        </w:rPr>
                      </w:pPr>
                      <w:r w:rsidRPr="00C13ADA">
                        <w:rPr>
                          <w:szCs w:val="22"/>
                          <w:lang w:val="en-US"/>
                        </w:rPr>
                        <w:t>t</w:t>
                      </w:r>
                      <w:r w:rsidRPr="00C13ADA">
                        <w:rPr>
                          <w:szCs w:val="22"/>
                          <w:lang w:val="en-GB"/>
                        </w:rPr>
                        <w:t xml:space="preserve">his targeting </w:t>
                      </w:r>
                      <w:r w:rsidRPr="00C13ADA">
                        <w:rPr>
                          <w:b/>
                          <w:szCs w:val="22"/>
                          <w:lang w:val="en-GB"/>
                        </w:rPr>
                        <w:t>does not exclude</w:t>
                      </w:r>
                      <w:r w:rsidRPr="00C13ADA">
                        <w:rPr>
                          <w:szCs w:val="22"/>
                          <w:lang w:val="en-GB"/>
                        </w:rPr>
                        <w:t xml:space="preserve"> </w:t>
                      </w:r>
                      <w:r w:rsidRPr="00C13ADA">
                        <w:rPr>
                          <w:b/>
                          <w:bCs/>
                          <w:szCs w:val="22"/>
                          <w:lang w:val="en-GB"/>
                        </w:rPr>
                        <w:t xml:space="preserve">the “equity” function, which funds fulfil when they develop the skills of entrepreneurs in the informal sector and support apprenticeship </w:t>
                      </w:r>
                      <w:r w:rsidRPr="00C13ADA">
                        <w:rPr>
                          <w:szCs w:val="22"/>
                          <w:lang w:val="en-GB"/>
                        </w:rPr>
                        <w:t>to promote the job prospects of young people who leave school without having acquired a minimum level of knowledge and skills;</w:t>
                      </w:r>
                    </w:p>
                    <w:p w14:paraId="0F1CEAD5" w14:textId="77777777" w:rsidR="0037033E" w:rsidRPr="00C13ADA" w:rsidRDefault="0037033E" w:rsidP="0037033E">
                      <w:pPr>
                        <w:pStyle w:val="ListParagraph"/>
                        <w:numPr>
                          <w:ilvl w:val="0"/>
                          <w:numId w:val="42"/>
                        </w:numPr>
                        <w:spacing w:before="0"/>
                        <w:ind w:left="284" w:hanging="294"/>
                        <w:rPr>
                          <w:szCs w:val="22"/>
                          <w:lang w:val="en-US"/>
                        </w:rPr>
                      </w:pPr>
                      <w:r w:rsidRPr="00C13ADA">
                        <w:rPr>
                          <w:b/>
                          <w:bCs/>
                          <w:szCs w:val="22"/>
                          <w:lang w:val="en-GB"/>
                        </w:rPr>
                        <w:t>the equity function must primarily be fulfilled by public authorities</w:t>
                      </w:r>
                      <w:r w:rsidRPr="00C13ADA">
                        <w:rPr>
                          <w:szCs w:val="22"/>
                          <w:lang w:val="en-GB"/>
                        </w:rPr>
                        <w:t>, whose task is to provide for groups that are the most vulnerable and excluded from education and employment;</w:t>
                      </w:r>
                    </w:p>
                    <w:p w14:paraId="6369990F" w14:textId="77777777" w:rsidR="0037033E" w:rsidRPr="00C13ADA" w:rsidRDefault="0037033E" w:rsidP="0037033E">
                      <w:pPr>
                        <w:pStyle w:val="ListParagraph"/>
                        <w:numPr>
                          <w:ilvl w:val="0"/>
                          <w:numId w:val="42"/>
                        </w:numPr>
                        <w:spacing w:before="0"/>
                        <w:ind w:left="284" w:hanging="294"/>
                        <w:rPr>
                          <w:b/>
                          <w:bCs/>
                          <w:szCs w:val="22"/>
                          <w:lang w:val="en-GB"/>
                        </w:rPr>
                      </w:pPr>
                      <w:proofErr w:type="gramStart"/>
                      <w:r w:rsidRPr="00C13ADA">
                        <w:rPr>
                          <w:szCs w:val="22"/>
                          <w:lang w:val="en-GB"/>
                        </w:rPr>
                        <w:t>training</w:t>
                      </w:r>
                      <w:proofErr w:type="gramEnd"/>
                      <w:r w:rsidRPr="00C13ADA">
                        <w:rPr>
                          <w:szCs w:val="22"/>
                          <w:lang w:val="en-GB"/>
                        </w:rPr>
                        <w:t xml:space="preserve"> funds may, if necessary, have a remedial role, but only after having done everything </w:t>
                      </w:r>
                      <w:r w:rsidRPr="00C13ADA">
                        <w:rPr>
                          <w:b/>
                          <w:bCs/>
                          <w:szCs w:val="22"/>
                          <w:lang w:val="en-GB"/>
                        </w:rPr>
                        <w:t>to avoid situations where remedial training is necessary.</w:t>
                      </w:r>
                    </w:p>
                    <w:p w14:paraId="6521D0AE" w14:textId="77777777" w:rsidR="0037033E" w:rsidRPr="00C13ADA" w:rsidRDefault="0037033E" w:rsidP="0037033E">
                      <w:pPr>
                        <w:rPr>
                          <w:sz w:val="22"/>
                          <w:szCs w:val="22"/>
                          <w:lang w:val="en-GB"/>
                        </w:rPr>
                      </w:pPr>
                    </w:p>
                  </w:txbxContent>
                </v:textbox>
              </v:shape>
            </w:pict>
          </mc:Fallback>
        </mc:AlternateContent>
      </w:r>
    </w:p>
    <w:p w14:paraId="36F76D35" w14:textId="77777777" w:rsidR="0037033E" w:rsidRPr="0037033E" w:rsidRDefault="0037033E" w:rsidP="0037033E">
      <w:pPr>
        <w:spacing w:after="0"/>
        <w:jc w:val="left"/>
        <w:rPr>
          <w:rFonts w:ascii="Arial" w:hAnsi="Arial"/>
          <w:b/>
          <w:caps/>
          <w:kern w:val="28"/>
          <w:lang w:val="en-US" w:eastAsia="fr-FR"/>
        </w:rPr>
      </w:pPr>
    </w:p>
    <w:p w14:paraId="4D256A8A" w14:textId="77777777" w:rsidR="0037033E" w:rsidRPr="0037033E" w:rsidRDefault="0037033E" w:rsidP="0037033E">
      <w:pPr>
        <w:spacing w:after="0"/>
        <w:jc w:val="left"/>
        <w:rPr>
          <w:rFonts w:ascii="Arial" w:hAnsi="Arial"/>
          <w:b/>
          <w:caps/>
          <w:kern w:val="28"/>
          <w:lang w:val="en-US" w:eastAsia="fr-FR"/>
        </w:rPr>
      </w:pPr>
    </w:p>
    <w:p w14:paraId="2F74FEBC" w14:textId="77777777" w:rsidR="0037033E" w:rsidRPr="0037033E" w:rsidRDefault="0037033E" w:rsidP="0037033E">
      <w:pPr>
        <w:spacing w:after="0"/>
        <w:jc w:val="left"/>
        <w:rPr>
          <w:rFonts w:ascii="Arial" w:hAnsi="Arial"/>
          <w:b/>
          <w:caps/>
          <w:kern w:val="28"/>
          <w:lang w:val="en-US" w:eastAsia="fr-FR"/>
        </w:rPr>
      </w:pPr>
    </w:p>
    <w:p w14:paraId="365D3A87" w14:textId="77777777" w:rsidR="0037033E" w:rsidRPr="0037033E" w:rsidRDefault="0037033E" w:rsidP="0037033E">
      <w:pPr>
        <w:spacing w:after="0"/>
        <w:jc w:val="left"/>
        <w:rPr>
          <w:rFonts w:ascii="Arial" w:hAnsi="Arial"/>
          <w:b/>
          <w:caps/>
          <w:kern w:val="28"/>
          <w:lang w:val="en-US" w:eastAsia="fr-FR"/>
        </w:rPr>
      </w:pPr>
    </w:p>
    <w:p w14:paraId="319B2AC8" w14:textId="77777777" w:rsidR="0037033E" w:rsidRPr="0037033E" w:rsidRDefault="0037033E" w:rsidP="0037033E">
      <w:pPr>
        <w:spacing w:after="0"/>
        <w:jc w:val="left"/>
        <w:rPr>
          <w:rFonts w:ascii="Arial" w:hAnsi="Arial"/>
          <w:b/>
          <w:caps/>
          <w:kern w:val="28"/>
          <w:lang w:val="en-US" w:eastAsia="fr-FR"/>
        </w:rPr>
      </w:pPr>
    </w:p>
    <w:p w14:paraId="28C4F70D" w14:textId="77777777" w:rsidR="0037033E" w:rsidRPr="0037033E" w:rsidRDefault="0037033E" w:rsidP="0037033E">
      <w:pPr>
        <w:spacing w:after="0"/>
        <w:jc w:val="left"/>
        <w:rPr>
          <w:rFonts w:ascii="Arial" w:hAnsi="Arial"/>
          <w:b/>
          <w:caps/>
          <w:kern w:val="28"/>
          <w:lang w:val="en-US" w:eastAsia="fr-FR"/>
        </w:rPr>
      </w:pPr>
    </w:p>
    <w:p w14:paraId="274670A3" w14:textId="77777777" w:rsidR="0037033E" w:rsidRPr="0037033E" w:rsidRDefault="0037033E" w:rsidP="0037033E">
      <w:pPr>
        <w:spacing w:after="0"/>
        <w:jc w:val="left"/>
        <w:rPr>
          <w:rFonts w:ascii="Arial" w:hAnsi="Arial"/>
          <w:b/>
          <w:caps/>
          <w:kern w:val="28"/>
          <w:lang w:val="en-US" w:eastAsia="fr-FR"/>
        </w:rPr>
      </w:pPr>
    </w:p>
    <w:p w14:paraId="545BD88F" w14:textId="77777777" w:rsidR="0037033E" w:rsidRPr="0037033E" w:rsidRDefault="0037033E" w:rsidP="0037033E">
      <w:pPr>
        <w:spacing w:after="0"/>
        <w:jc w:val="left"/>
        <w:rPr>
          <w:rFonts w:ascii="Arial" w:hAnsi="Arial"/>
          <w:b/>
          <w:caps/>
          <w:kern w:val="28"/>
          <w:lang w:val="en-US" w:eastAsia="fr-FR"/>
        </w:rPr>
      </w:pPr>
    </w:p>
    <w:p w14:paraId="628FBA64" w14:textId="77777777" w:rsidR="0037033E" w:rsidRPr="0037033E" w:rsidRDefault="0037033E" w:rsidP="0037033E">
      <w:pPr>
        <w:spacing w:after="0"/>
        <w:jc w:val="left"/>
        <w:rPr>
          <w:rFonts w:ascii="Arial" w:hAnsi="Arial"/>
          <w:b/>
          <w:caps/>
          <w:kern w:val="28"/>
          <w:lang w:val="en-US" w:eastAsia="fr-FR"/>
        </w:rPr>
      </w:pPr>
    </w:p>
    <w:p w14:paraId="3EEE835E" w14:textId="77777777" w:rsidR="0037033E" w:rsidRPr="0037033E" w:rsidRDefault="0037033E" w:rsidP="0037033E">
      <w:pPr>
        <w:spacing w:after="0"/>
        <w:jc w:val="left"/>
        <w:rPr>
          <w:rFonts w:ascii="Arial" w:hAnsi="Arial"/>
          <w:b/>
          <w:caps/>
          <w:kern w:val="28"/>
          <w:lang w:val="en-US" w:eastAsia="fr-FR"/>
        </w:rPr>
      </w:pPr>
    </w:p>
    <w:p w14:paraId="5F327C59" w14:textId="77777777" w:rsidR="0037033E" w:rsidRPr="0037033E" w:rsidRDefault="0037033E" w:rsidP="0037033E">
      <w:pPr>
        <w:spacing w:after="0"/>
        <w:jc w:val="left"/>
        <w:rPr>
          <w:rFonts w:ascii="Arial" w:hAnsi="Arial"/>
          <w:b/>
          <w:caps/>
          <w:kern w:val="28"/>
          <w:lang w:val="en-US" w:eastAsia="fr-FR"/>
        </w:rPr>
      </w:pPr>
    </w:p>
    <w:p w14:paraId="5EDD960B" w14:textId="77777777" w:rsidR="0037033E" w:rsidRPr="0037033E" w:rsidRDefault="0037033E" w:rsidP="0037033E">
      <w:pPr>
        <w:keepNext/>
        <w:numPr>
          <w:ilvl w:val="4"/>
          <w:numId w:val="32"/>
        </w:numPr>
        <w:suppressAutoHyphens/>
        <w:spacing w:before="400" w:after="80"/>
        <w:jc w:val="left"/>
        <w:outlineLvl w:val="1"/>
        <w:rPr>
          <w:rFonts w:ascii="EC Square Sans Cond Pro" w:hAnsi="EC Square Sans Cond Pro"/>
          <w:b/>
          <w:sz w:val="25"/>
          <w:lang w:val="en-US" w:eastAsia="fr-FR"/>
        </w:rPr>
      </w:pPr>
      <w:bookmarkStart w:id="9" w:name="_Toc412029130"/>
      <w:proofErr w:type="spellStart"/>
      <w:r w:rsidRPr="0037033E">
        <w:rPr>
          <w:rFonts w:ascii="EC Square Sans Cond Pro" w:hAnsi="EC Square Sans Cond Pro"/>
          <w:b/>
          <w:sz w:val="25"/>
          <w:lang w:val="en-US" w:eastAsia="fr-FR"/>
        </w:rPr>
        <w:t>Sectoral</w:t>
      </w:r>
      <w:proofErr w:type="spellEnd"/>
      <w:r w:rsidRPr="0037033E">
        <w:rPr>
          <w:rFonts w:ascii="EC Square Sans Cond Pro" w:hAnsi="EC Square Sans Cond Pro"/>
          <w:b/>
          <w:sz w:val="25"/>
          <w:lang w:val="en-US" w:eastAsia="fr-FR"/>
        </w:rPr>
        <w:t xml:space="preserve"> vs. </w:t>
      </w:r>
      <w:proofErr w:type="spellStart"/>
      <w:r w:rsidRPr="0037033E">
        <w:rPr>
          <w:rFonts w:ascii="EC Square Sans Cond Pro" w:hAnsi="EC Square Sans Cond Pro"/>
          <w:b/>
          <w:sz w:val="25"/>
          <w:lang w:val="en-US" w:eastAsia="fr-FR"/>
        </w:rPr>
        <w:t>intersectoral</w:t>
      </w:r>
      <w:proofErr w:type="spellEnd"/>
      <w:r w:rsidRPr="0037033E">
        <w:rPr>
          <w:rFonts w:ascii="EC Square Sans Cond Pro" w:hAnsi="EC Square Sans Cond Pro"/>
          <w:b/>
          <w:sz w:val="25"/>
          <w:lang w:val="en-US" w:eastAsia="fr-FR"/>
        </w:rPr>
        <w:t xml:space="preserve"> training funds? The example of the South African model</w:t>
      </w:r>
      <w:bookmarkEnd w:id="9"/>
    </w:p>
    <w:p w14:paraId="75D209BF" w14:textId="77777777" w:rsidR="0037033E" w:rsidRPr="0037033E" w:rsidRDefault="0037033E" w:rsidP="0037033E">
      <w:pPr>
        <w:spacing w:before="120" w:after="0"/>
        <w:rPr>
          <w:rFonts w:ascii="EC Square Sans Cond Pro" w:hAnsi="EC Square Sans Cond Pro"/>
          <w:color w:val="FF0000"/>
          <w:sz w:val="22"/>
          <w:lang w:val="en-GB" w:eastAsia="fr-FR"/>
        </w:rPr>
      </w:pPr>
      <w:r w:rsidRPr="0037033E">
        <w:rPr>
          <w:rFonts w:ascii="EC Square Sans Cond Pro" w:hAnsi="EC Square Sans Cond Pro"/>
          <w:sz w:val="22"/>
          <w:lang w:val="en-GB" w:eastAsia="fr-FR"/>
        </w:rPr>
        <w:t xml:space="preserve">Using the South African example, the ADEA/AFD study </w:t>
      </w:r>
      <w:proofErr w:type="spellStart"/>
      <w:r w:rsidRPr="0037033E">
        <w:rPr>
          <w:rFonts w:ascii="EC Square Sans Cond Pro" w:hAnsi="EC Square Sans Cond Pro"/>
          <w:sz w:val="22"/>
          <w:lang w:val="en-GB" w:eastAsia="fr-FR"/>
        </w:rPr>
        <w:t>analyzed</w:t>
      </w:r>
      <w:proofErr w:type="spellEnd"/>
      <w:r w:rsidRPr="0037033E">
        <w:rPr>
          <w:rFonts w:ascii="EC Square Sans Cond Pro" w:hAnsi="EC Square Sans Cond Pro"/>
          <w:sz w:val="22"/>
          <w:lang w:val="en-GB" w:eastAsia="fr-FR"/>
        </w:rPr>
        <w:t xml:space="preserve"> the pros and cons of a </w:t>
      </w:r>
      <w:proofErr w:type="spellStart"/>
      <w:r w:rsidRPr="0037033E">
        <w:rPr>
          <w:rFonts w:ascii="EC Square Sans Cond Pro" w:hAnsi="EC Square Sans Cond Pro"/>
          <w:sz w:val="22"/>
          <w:lang w:val="en-GB" w:eastAsia="fr-FR"/>
        </w:rPr>
        <w:t>sectoral</w:t>
      </w:r>
      <w:proofErr w:type="spellEnd"/>
      <w:r w:rsidRPr="0037033E">
        <w:rPr>
          <w:rFonts w:ascii="EC Square Sans Cond Pro" w:hAnsi="EC Square Sans Cond Pro"/>
          <w:sz w:val="22"/>
          <w:lang w:val="en-GB" w:eastAsia="fr-FR"/>
        </w:rPr>
        <w:t xml:space="preserve"> versus inter-</w:t>
      </w:r>
      <w:proofErr w:type="spellStart"/>
      <w:r w:rsidRPr="0037033E">
        <w:rPr>
          <w:rFonts w:ascii="EC Square Sans Cond Pro" w:hAnsi="EC Square Sans Cond Pro"/>
          <w:sz w:val="22"/>
          <w:lang w:val="en-GB" w:eastAsia="fr-FR"/>
        </w:rPr>
        <w:t>sectoral</w:t>
      </w:r>
      <w:proofErr w:type="spellEnd"/>
      <w:r w:rsidRPr="0037033E">
        <w:rPr>
          <w:rFonts w:ascii="EC Square Sans Cond Pro" w:hAnsi="EC Square Sans Cond Pro"/>
          <w:sz w:val="22"/>
          <w:lang w:val="en-GB" w:eastAsia="fr-FR"/>
        </w:rPr>
        <w:t xml:space="preserve"> approach of financing TVET. It concluded that the </w:t>
      </w:r>
      <w:proofErr w:type="spellStart"/>
      <w:r w:rsidRPr="0037033E">
        <w:rPr>
          <w:rFonts w:ascii="EC Square Sans Cond Pro" w:hAnsi="EC Square Sans Cond Pro"/>
          <w:sz w:val="22"/>
          <w:lang w:val="en-GB" w:eastAsia="fr-FR"/>
        </w:rPr>
        <w:t>sectoral</w:t>
      </w:r>
      <w:proofErr w:type="spellEnd"/>
      <w:r w:rsidRPr="0037033E">
        <w:rPr>
          <w:rFonts w:ascii="EC Square Sans Cond Pro" w:hAnsi="EC Square Sans Cond Pro"/>
          <w:sz w:val="22"/>
          <w:lang w:val="en-GB" w:eastAsia="fr-FR"/>
        </w:rPr>
        <w:t xml:space="preserve"> approach helped to better understand and respond to the skills needs of economic actors. A </w:t>
      </w:r>
      <w:proofErr w:type="spellStart"/>
      <w:r w:rsidRPr="0037033E">
        <w:rPr>
          <w:rFonts w:ascii="EC Square Sans Cond Pro" w:hAnsi="EC Square Sans Cond Pro"/>
          <w:sz w:val="22"/>
          <w:lang w:val="en-GB" w:eastAsia="fr-FR"/>
        </w:rPr>
        <w:t>sectoral</w:t>
      </w:r>
      <w:proofErr w:type="spellEnd"/>
      <w:r w:rsidRPr="0037033E">
        <w:rPr>
          <w:rFonts w:ascii="EC Square Sans Cond Pro" w:hAnsi="EC Square Sans Cond Pro"/>
          <w:sz w:val="22"/>
          <w:lang w:val="en-GB" w:eastAsia="fr-FR"/>
        </w:rPr>
        <w:t xml:space="preserve"> approach nevertheless requires, in particular for the agricultural sector and more generally for sectors with a high degree of informality, to supplement </w:t>
      </w:r>
      <w:proofErr w:type="spellStart"/>
      <w:r w:rsidRPr="0037033E">
        <w:rPr>
          <w:rFonts w:ascii="EC Square Sans Cond Pro" w:hAnsi="EC Square Sans Cond Pro"/>
          <w:sz w:val="22"/>
          <w:lang w:val="en-GB" w:eastAsia="fr-FR"/>
        </w:rPr>
        <w:t>sectoral</w:t>
      </w:r>
      <w:proofErr w:type="spellEnd"/>
      <w:r w:rsidRPr="0037033E">
        <w:rPr>
          <w:rFonts w:ascii="EC Square Sans Cond Pro" w:hAnsi="EC Square Sans Cond Pro"/>
          <w:sz w:val="22"/>
          <w:lang w:val="en-GB" w:eastAsia="fr-FR"/>
        </w:rPr>
        <w:t xml:space="preserve"> resources with other resources pooled at national level by a national solidarity fund, which reorients them towards priority sectors or sectors with high training needs and low resources.</w:t>
      </w:r>
    </w:p>
    <w:p w14:paraId="15CCD7DB" w14:textId="77777777" w:rsidR="0037033E" w:rsidRPr="0037033E" w:rsidRDefault="0037033E" w:rsidP="0037033E">
      <w:pPr>
        <w:spacing w:before="120" w:after="0"/>
        <w:rPr>
          <w:rFonts w:ascii="EC Square Sans Cond Pro" w:hAnsi="EC Square Sans Cond Pro"/>
          <w:sz w:val="22"/>
          <w:lang w:val="en-GB" w:eastAsia="fr-FR"/>
        </w:rPr>
      </w:pPr>
      <w:r w:rsidRPr="0037033E">
        <w:rPr>
          <w:rFonts w:ascii="EC Square Sans Cond Pro" w:hAnsi="EC Square Sans Cond Pro"/>
          <w:sz w:val="22"/>
          <w:lang w:val="en-GB" w:eastAsia="fr-FR"/>
        </w:rPr>
        <w:t xml:space="preserve">The presentation of the South African system, which is based on a hybrid approach combining </w:t>
      </w:r>
      <w:proofErr w:type="spellStart"/>
      <w:r w:rsidRPr="0037033E">
        <w:rPr>
          <w:rFonts w:ascii="EC Square Sans Cond Pro" w:hAnsi="EC Square Sans Cond Pro"/>
          <w:sz w:val="22"/>
          <w:lang w:val="en-GB" w:eastAsia="fr-FR"/>
        </w:rPr>
        <w:t>sectoral</w:t>
      </w:r>
      <w:proofErr w:type="spellEnd"/>
      <w:r w:rsidRPr="0037033E">
        <w:rPr>
          <w:rFonts w:ascii="EC Square Sans Cond Pro" w:hAnsi="EC Square Sans Cond Pro"/>
          <w:sz w:val="22"/>
          <w:lang w:val="en-GB" w:eastAsia="fr-FR"/>
        </w:rPr>
        <w:t xml:space="preserve"> and </w:t>
      </w:r>
      <w:proofErr w:type="spellStart"/>
      <w:r w:rsidRPr="0037033E">
        <w:rPr>
          <w:rFonts w:ascii="EC Square Sans Cond Pro" w:hAnsi="EC Square Sans Cond Pro"/>
          <w:sz w:val="22"/>
          <w:lang w:val="en-GB" w:eastAsia="fr-FR"/>
        </w:rPr>
        <w:t>intersectoral</w:t>
      </w:r>
      <w:proofErr w:type="spellEnd"/>
      <w:r w:rsidRPr="0037033E">
        <w:rPr>
          <w:rFonts w:ascii="EC Square Sans Cond Pro" w:hAnsi="EC Square Sans Cond Pro"/>
          <w:sz w:val="22"/>
          <w:lang w:val="en-GB" w:eastAsia="fr-FR"/>
        </w:rPr>
        <w:t xml:space="preserve"> financing mechanisms, helped understand the relationship and complementarity between </w:t>
      </w:r>
      <w:proofErr w:type="spellStart"/>
      <w:r w:rsidRPr="0037033E">
        <w:rPr>
          <w:rFonts w:ascii="EC Square Sans Cond Pro" w:hAnsi="EC Square Sans Cond Pro"/>
          <w:sz w:val="22"/>
          <w:lang w:val="en-GB" w:eastAsia="fr-FR"/>
        </w:rPr>
        <w:t>sectoral</w:t>
      </w:r>
      <w:proofErr w:type="spellEnd"/>
      <w:r w:rsidRPr="0037033E">
        <w:rPr>
          <w:rFonts w:ascii="EC Square Sans Cond Pro" w:hAnsi="EC Square Sans Cond Pro"/>
          <w:sz w:val="22"/>
          <w:lang w:val="en-GB" w:eastAsia="fr-FR"/>
        </w:rPr>
        <w:t xml:space="preserve"> and </w:t>
      </w:r>
      <w:proofErr w:type="spellStart"/>
      <w:r w:rsidRPr="0037033E">
        <w:rPr>
          <w:rFonts w:ascii="EC Square Sans Cond Pro" w:hAnsi="EC Square Sans Cond Pro"/>
          <w:sz w:val="22"/>
          <w:lang w:val="en-GB" w:eastAsia="fr-FR"/>
        </w:rPr>
        <w:t>intersectoral</w:t>
      </w:r>
      <w:proofErr w:type="spellEnd"/>
      <w:r w:rsidRPr="0037033E">
        <w:rPr>
          <w:rFonts w:ascii="EC Square Sans Cond Pro" w:hAnsi="EC Square Sans Cond Pro"/>
          <w:sz w:val="22"/>
          <w:lang w:val="en-GB" w:eastAsia="fr-FR"/>
        </w:rPr>
        <w:t xml:space="preserve"> training funds. The South African system is financed through the collection of a skills levy equivalent to 1% of the payroll of all private sector companies whose annual payroll exceeds 500</w:t>
      </w:r>
      <w:r w:rsidRPr="0037033E">
        <w:rPr>
          <w:rFonts w:ascii="Arial" w:hAnsi="Arial" w:cs="Arial"/>
          <w:sz w:val="22"/>
          <w:lang w:val="en-GB" w:eastAsia="fr-FR"/>
        </w:rPr>
        <w:t> </w:t>
      </w:r>
      <w:r w:rsidRPr="0037033E">
        <w:rPr>
          <w:rFonts w:ascii="EC Square Sans Cond Pro" w:hAnsi="EC Square Sans Cond Pro"/>
          <w:sz w:val="22"/>
          <w:lang w:val="en-GB" w:eastAsia="fr-FR"/>
        </w:rPr>
        <w:t xml:space="preserve">000 </w:t>
      </w:r>
      <w:proofErr w:type="spellStart"/>
      <w:r w:rsidRPr="0037033E">
        <w:rPr>
          <w:rFonts w:ascii="EC Square Sans Cond Pro" w:hAnsi="EC Square Sans Cond Pro"/>
          <w:sz w:val="22"/>
          <w:lang w:val="en-GB" w:eastAsia="fr-FR"/>
        </w:rPr>
        <w:t>Rands</w:t>
      </w:r>
      <w:proofErr w:type="spellEnd"/>
      <w:r w:rsidRPr="0037033E">
        <w:rPr>
          <w:rFonts w:ascii="EC Square Sans Cond Pro" w:hAnsi="EC Square Sans Cond Pro"/>
          <w:sz w:val="22"/>
          <w:lang w:val="en-GB" w:eastAsia="fr-FR"/>
        </w:rPr>
        <w:t xml:space="preserve"> (50</w:t>
      </w:r>
      <w:r w:rsidRPr="0037033E">
        <w:rPr>
          <w:rFonts w:ascii="Arial" w:hAnsi="Arial" w:cs="Arial"/>
          <w:sz w:val="22"/>
          <w:lang w:val="en-GB" w:eastAsia="fr-FR"/>
        </w:rPr>
        <w:t> </w:t>
      </w:r>
      <w:r w:rsidRPr="0037033E">
        <w:rPr>
          <w:rFonts w:ascii="EC Square Sans Cond Pro" w:hAnsi="EC Square Sans Cond Pro"/>
          <w:sz w:val="22"/>
          <w:lang w:val="en-GB" w:eastAsia="fr-FR"/>
        </w:rPr>
        <w:t>000 euros approximately). The system is based on a coherent approach combining three complementary priorities:</w:t>
      </w:r>
    </w:p>
    <w:p w14:paraId="6E819C96" w14:textId="77777777" w:rsidR="0037033E" w:rsidRPr="0037033E" w:rsidRDefault="0037033E" w:rsidP="0037033E">
      <w:pPr>
        <w:numPr>
          <w:ilvl w:val="0"/>
          <w:numId w:val="41"/>
        </w:numPr>
        <w:spacing w:before="120" w:after="0"/>
        <w:contextualSpacing/>
        <w:rPr>
          <w:rFonts w:ascii="EC Square Sans Cond Pro" w:hAnsi="EC Square Sans Cond Pro"/>
          <w:sz w:val="22"/>
          <w:lang w:val="en-GB" w:eastAsia="fr-FR"/>
        </w:rPr>
      </w:pPr>
      <w:r w:rsidRPr="0037033E">
        <w:rPr>
          <w:rFonts w:ascii="EC Square Sans Cond Pro" w:hAnsi="EC Square Sans Cond Pro"/>
          <w:sz w:val="22"/>
          <w:lang w:val="en-GB" w:eastAsia="fr-FR"/>
        </w:rPr>
        <w:t xml:space="preserve">national priorities, </w:t>
      </w:r>
      <w:r w:rsidRPr="0037033E">
        <w:rPr>
          <w:rFonts w:ascii="EC Square Sans Cond Pro" w:hAnsi="EC Square Sans Cond Pro"/>
          <w:sz w:val="22"/>
          <w:lang w:val="en-US" w:eastAsia="fr-FR"/>
        </w:rPr>
        <w:t xml:space="preserve">which are primarily focused on skills development for disadvantaged groups (informal sector, unemployed) or cross </w:t>
      </w:r>
      <w:proofErr w:type="spellStart"/>
      <w:r w:rsidRPr="0037033E">
        <w:rPr>
          <w:rFonts w:ascii="EC Square Sans Cond Pro" w:hAnsi="EC Square Sans Cond Pro"/>
          <w:sz w:val="22"/>
          <w:lang w:val="en-US" w:eastAsia="fr-FR"/>
        </w:rPr>
        <w:t>sectoral</w:t>
      </w:r>
      <w:proofErr w:type="spellEnd"/>
      <w:r w:rsidRPr="0037033E">
        <w:rPr>
          <w:rFonts w:ascii="EC Square Sans Cond Pro" w:hAnsi="EC Square Sans Cond Pro"/>
          <w:sz w:val="22"/>
          <w:lang w:val="en-US" w:eastAsia="fr-FR"/>
        </w:rPr>
        <w:t xml:space="preserve"> training needs, or financing training in areas that have insufficient </w:t>
      </w:r>
      <w:r w:rsidRPr="0037033E">
        <w:rPr>
          <w:rFonts w:ascii="EC Square Sans Cond Pro" w:hAnsi="EC Square Sans Cond Pro"/>
          <w:sz w:val="22"/>
          <w:lang w:val="en-US" w:eastAsia="fr-FR"/>
        </w:rPr>
        <w:lastRenderedPageBreak/>
        <w:t>means to ensure skills development of their human resources: they are funded by 20% of the global skills levy income (collected from all sectors) and monitored by the National Skills Fund;</w:t>
      </w:r>
    </w:p>
    <w:p w14:paraId="7D6110E3" w14:textId="77777777" w:rsidR="0037033E" w:rsidRPr="0037033E" w:rsidRDefault="0037033E" w:rsidP="0037033E">
      <w:pPr>
        <w:numPr>
          <w:ilvl w:val="0"/>
          <w:numId w:val="41"/>
        </w:numPr>
        <w:spacing w:before="120" w:after="0"/>
        <w:contextualSpacing/>
        <w:rPr>
          <w:rFonts w:ascii="EC Square Sans Cond Pro" w:hAnsi="EC Square Sans Cond Pro"/>
          <w:sz w:val="22"/>
          <w:lang w:val="en-GB" w:eastAsia="fr-FR"/>
        </w:rPr>
      </w:pPr>
      <w:proofErr w:type="spellStart"/>
      <w:r w:rsidRPr="0037033E">
        <w:rPr>
          <w:rFonts w:ascii="EC Square Sans Cond Pro" w:hAnsi="EC Square Sans Cond Pro"/>
          <w:sz w:val="22"/>
          <w:lang w:val="en-US" w:eastAsia="fr-FR"/>
        </w:rPr>
        <w:t>sectoral</w:t>
      </w:r>
      <w:proofErr w:type="spellEnd"/>
      <w:r w:rsidRPr="0037033E">
        <w:rPr>
          <w:rFonts w:ascii="EC Square Sans Cond Pro" w:hAnsi="EC Square Sans Cond Pro"/>
          <w:sz w:val="22"/>
          <w:lang w:val="en-US" w:eastAsia="fr-FR"/>
        </w:rPr>
        <w:t xml:space="preserve"> priorities, mainly aimed at anticipating and promoting the skills and crafts that will create growth in the sector: they are funded by 50% of the </w:t>
      </w:r>
      <w:proofErr w:type="spellStart"/>
      <w:r w:rsidRPr="0037033E">
        <w:rPr>
          <w:rFonts w:ascii="EC Square Sans Cond Pro" w:hAnsi="EC Square Sans Cond Pro"/>
          <w:sz w:val="22"/>
          <w:lang w:val="en-US" w:eastAsia="fr-FR"/>
        </w:rPr>
        <w:t>sectoral</w:t>
      </w:r>
      <w:proofErr w:type="spellEnd"/>
      <w:r w:rsidRPr="0037033E">
        <w:rPr>
          <w:rFonts w:ascii="EC Square Sans Cond Pro" w:hAnsi="EC Square Sans Cond Pro"/>
          <w:sz w:val="22"/>
          <w:lang w:val="en-US" w:eastAsia="fr-FR"/>
        </w:rPr>
        <w:t xml:space="preserve"> skills levy income;</w:t>
      </w:r>
    </w:p>
    <w:p w14:paraId="0FD1D1F9" w14:textId="77777777" w:rsidR="0037033E" w:rsidRPr="0037033E" w:rsidRDefault="0037033E" w:rsidP="0037033E">
      <w:pPr>
        <w:numPr>
          <w:ilvl w:val="0"/>
          <w:numId w:val="41"/>
        </w:numPr>
        <w:spacing w:before="120" w:after="0"/>
        <w:contextualSpacing/>
        <w:rPr>
          <w:rFonts w:ascii="EC Square Sans Cond Pro" w:hAnsi="EC Square Sans Cond Pro"/>
          <w:sz w:val="22"/>
          <w:lang w:val="en-GB" w:eastAsia="fr-FR"/>
        </w:rPr>
      </w:pPr>
      <w:proofErr w:type="gramStart"/>
      <w:r w:rsidRPr="0037033E">
        <w:rPr>
          <w:rFonts w:ascii="EC Square Sans Cond Pro" w:hAnsi="EC Square Sans Cond Pro"/>
          <w:sz w:val="22"/>
          <w:lang w:val="en-GB" w:eastAsia="fr-FR"/>
        </w:rPr>
        <w:t>companies</w:t>
      </w:r>
      <w:proofErr w:type="gramEnd"/>
      <w:r w:rsidRPr="0037033E">
        <w:rPr>
          <w:rFonts w:ascii="EC Square Sans Cond Pro" w:hAnsi="EC Square Sans Cond Pro"/>
          <w:sz w:val="22"/>
          <w:lang w:val="en-GB" w:eastAsia="fr-FR"/>
        </w:rPr>
        <w:t xml:space="preserve">’ priorities, targeted on the specific skills needs of their employees, mainly aiming at </w:t>
      </w:r>
      <w:r w:rsidRPr="0037033E">
        <w:rPr>
          <w:rFonts w:ascii="EC Square Sans Cond Pro" w:hAnsi="EC Square Sans Cond Pro"/>
          <w:sz w:val="22"/>
          <w:lang w:val="en-US" w:eastAsia="fr-FR"/>
        </w:rPr>
        <w:t xml:space="preserve">better qualifying them for their jobs. These priorities are funded through a mandatory grant receiving 20% of the </w:t>
      </w:r>
      <w:proofErr w:type="spellStart"/>
      <w:r w:rsidRPr="0037033E">
        <w:rPr>
          <w:rFonts w:ascii="EC Square Sans Cond Pro" w:hAnsi="EC Square Sans Cond Pro"/>
          <w:sz w:val="22"/>
          <w:lang w:val="en-US" w:eastAsia="fr-FR"/>
        </w:rPr>
        <w:t>sectoral</w:t>
      </w:r>
      <w:proofErr w:type="spellEnd"/>
      <w:r w:rsidRPr="0037033E">
        <w:rPr>
          <w:rFonts w:ascii="EC Square Sans Cond Pro" w:hAnsi="EC Square Sans Cond Pro"/>
          <w:sz w:val="22"/>
          <w:lang w:val="en-US" w:eastAsia="fr-FR"/>
        </w:rPr>
        <w:t xml:space="preserve"> skills levy income.</w:t>
      </w:r>
    </w:p>
    <w:p w14:paraId="7F70FA85" w14:textId="77777777" w:rsidR="0037033E" w:rsidRPr="0037033E" w:rsidRDefault="0037033E" w:rsidP="0037033E">
      <w:pPr>
        <w:spacing w:before="120" w:after="120"/>
        <w:jc w:val="center"/>
        <w:rPr>
          <w:rFonts w:ascii="EC Square Sans Cond Pro" w:hAnsi="EC Square Sans Cond Pro"/>
          <w:b/>
          <w:sz w:val="22"/>
          <w:lang w:val="en-US" w:eastAsia="fr-FR"/>
        </w:rPr>
      </w:pPr>
    </w:p>
    <w:p w14:paraId="2C47C1F2" w14:textId="77777777" w:rsidR="0037033E" w:rsidRPr="0037033E" w:rsidRDefault="0037033E" w:rsidP="0037033E">
      <w:pPr>
        <w:spacing w:before="120" w:after="120"/>
        <w:jc w:val="center"/>
        <w:rPr>
          <w:rFonts w:ascii="EC Square Sans Cond Pro" w:hAnsi="EC Square Sans Cond Pro"/>
          <w:b/>
          <w:sz w:val="22"/>
          <w:lang w:val="en-US" w:eastAsia="fr-FR"/>
        </w:rPr>
      </w:pPr>
      <w:r w:rsidRPr="0037033E">
        <w:rPr>
          <w:rFonts w:ascii="EC Square Sans Cond Pro" w:hAnsi="EC Square Sans Cond Pro"/>
          <w:noProof/>
          <w:sz w:val="22"/>
          <w:lang w:eastAsia="fr-FR"/>
        </w:rPr>
        <w:pict w14:anchorId="476BE4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pt;margin-top:18.6pt;width:438.35pt;height:323.65pt;z-index:251672576" wrapcoords="-45 0 -45 21540 21600 21540 21600 0 -45 0">
            <v:imagedata r:id="rId23" o:title=""/>
            <w10:wrap type="tight"/>
          </v:shape>
          <o:OLEObject Type="Embed" ProgID="PowerPoint.Slide.12" ShapeID="_x0000_s1026" DrawAspect="Content" ObjectID="_1486913727" r:id="rId24"/>
        </w:pict>
      </w:r>
      <w:r w:rsidRPr="0037033E">
        <w:rPr>
          <w:rFonts w:ascii="EC Square Sans Cond Pro" w:hAnsi="EC Square Sans Cond Pro"/>
          <w:b/>
          <w:sz w:val="22"/>
          <w:lang w:val="en-US" w:eastAsia="fr-FR"/>
        </w:rPr>
        <w:t xml:space="preserve">The links between Strategic National and </w:t>
      </w:r>
      <w:proofErr w:type="spellStart"/>
      <w:r w:rsidRPr="0037033E">
        <w:rPr>
          <w:rFonts w:ascii="EC Square Sans Cond Pro" w:hAnsi="EC Square Sans Cond Pro"/>
          <w:b/>
          <w:sz w:val="22"/>
          <w:lang w:val="en-US" w:eastAsia="fr-FR"/>
        </w:rPr>
        <w:t>Sectoral</w:t>
      </w:r>
      <w:proofErr w:type="spellEnd"/>
      <w:r w:rsidRPr="0037033E">
        <w:rPr>
          <w:rFonts w:ascii="EC Square Sans Cond Pro" w:hAnsi="EC Square Sans Cond Pro"/>
          <w:b/>
          <w:sz w:val="22"/>
          <w:lang w:val="en-US" w:eastAsia="fr-FR"/>
        </w:rPr>
        <w:t xml:space="preserve"> Focus: example of the Agricultural Sector</w:t>
      </w:r>
    </w:p>
    <w:p w14:paraId="57E81D88" w14:textId="77777777" w:rsidR="0037033E" w:rsidRPr="0037033E" w:rsidRDefault="0037033E" w:rsidP="0037033E">
      <w:pPr>
        <w:spacing w:before="120" w:after="120"/>
        <w:jc w:val="center"/>
        <w:rPr>
          <w:rFonts w:ascii="EC Square Sans Cond Pro" w:hAnsi="EC Square Sans Cond Pro"/>
          <w:sz w:val="22"/>
          <w:lang w:val="en-US" w:eastAsia="fr-FR"/>
        </w:rPr>
      </w:pPr>
    </w:p>
    <w:p w14:paraId="7EC1C238" w14:textId="77777777" w:rsidR="0037033E" w:rsidRPr="0037033E" w:rsidRDefault="0037033E" w:rsidP="0037033E">
      <w:pPr>
        <w:keepNext/>
        <w:spacing w:after="0"/>
        <w:rPr>
          <w:rFonts w:ascii="EC Square Sans Cond Pro" w:hAnsi="EC Square Sans Cond Pro"/>
          <w:sz w:val="22"/>
          <w:lang w:val="en-US" w:eastAsia="fr-FR"/>
        </w:rPr>
      </w:pPr>
      <w:r w:rsidRPr="0037033E">
        <w:rPr>
          <w:rFonts w:ascii="EC Square Sans Cond Pro" w:hAnsi="EC Square Sans Cond Pro"/>
          <w:sz w:val="22"/>
          <w:lang w:val="en-US" w:eastAsia="fr-FR"/>
        </w:rPr>
        <w:t xml:space="preserve">The South African strategic financing framework is collectively defined by all public and private partners. It is based on a close relationship between the National Skills Fund (NSF) and the 21 SETAs (Sector Education and Training Authority): </w:t>
      </w:r>
    </w:p>
    <w:p w14:paraId="6A44DA0C" w14:textId="77777777" w:rsidR="0037033E" w:rsidRPr="0037033E" w:rsidRDefault="0037033E" w:rsidP="0037033E">
      <w:pPr>
        <w:keepNext/>
        <w:numPr>
          <w:ilvl w:val="0"/>
          <w:numId w:val="41"/>
        </w:numPr>
        <w:spacing w:before="120" w:after="0"/>
        <w:contextualSpacing/>
        <w:rPr>
          <w:rFonts w:ascii="EC Square Sans Cond Pro" w:hAnsi="EC Square Sans Cond Pro"/>
          <w:sz w:val="22"/>
          <w:lang w:val="en-GB" w:eastAsia="fr-FR"/>
        </w:rPr>
      </w:pPr>
      <w:r w:rsidRPr="0037033E">
        <w:rPr>
          <w:rFonts w:ascii="EC Square Sans Cond Pro" w:hAnsi="EC Square Sans Cond Pro"/>
          <w:sz w:val="22"/>
          <w:lang w:val="en-GB" w:eastAsia="fr-FR"/>
        </w:rPr>
        <w:t xml:space="preserve">the </w:t>
      </w:r>
      <w:proofErr w:type="spellStart"/>
      <w:r w:rsidRPr="0037033E">
        <w:rPr>
          <w:rFonts w:ascii="EC Square Sans Cond Pro" w:hAnsi="EC Square Sans Cond Pro"/>
          <w:sz w:val="22"/>
          <w:lang w:val="en-GB" w:eastAsia="fr-FR"/>
        </w:rPr>
        <w:t>sectoral</w:t>
      </w:r>
      <w:proofErr w:type="spellEnd"/>
      <w:r w:rsidRPr="0037033E">
        <w:rPr>
          <w:rFonts w:ascii="EC Square Sans Cond Pro" w:hAnsi="EC Square Sans Cond Pro"/>
          <w:sz w:val="22"/>
          <w:lang w:val="en-GB" w:eastAsia="fr-FR"/>
        </w:rPr>
        <w:t xml:space="preserve"> training funds monitor skills development in each specific sector of the South African economy; </w:t>
      </w:r>
    </w:p>
    <w:p w14:paraId="6E6DFA5D" w14:textId="77777777" w:rsidR="0037033E" w:rsidRPr="0037033E" w:rsidRDefault="0037033E" w:rsidP="0037033E">
      <w:pPr>
        <w:keepNext/>
        <w:numPr>
          <w:ilvl w:val="0"/>
          <w:numId w:val="41"/>
        </w:numPr>
        <w:spacing w:before="120" w:after="0"/>
        <w:contextualSpacing/>
        <w:rPr>
          <w:rFonts w:ascii="EC Square Sans Cond Pro" w:hAnsi="EC Square Sans Cond Pro"/>
          <w:sz w:val="22"/>
          <w:lang w:val="en-GB" w:eastAsia="fr-FR"/>
        </w:rPr>
      </w:pPr>
      <w:proofErr w:type="gramStart"/>
      <w:r w:rsidRPr="0037033E">
        <w:rPr>
          <w:rFonts w:ascii="EC Square Sans Cond Pro" w:hAnsi="EC Square Sans Cond Pro"/>
          <w:sz w:val="22"/>
          <w:lang w:val="en-GB" w:eastAsia="fr-FR"/>
        </w:rPr>
        <w:t>the</w:t>
      </w:r>
      <w:proofErr w:type="gramEnd"/>
      <w:r w:rsidRPr="0037033E">
        <w:rPr>
          <w:rFonts w:ascii="EC Square Sans Cond Pro" w:hAnsi="EC Square Sans Cond Pro"/>
          <w:sz w:val="22"/>
          <w:lang w:val="en-GB" w:eastAsia="fr-FR"/>
        </w:rPr>
        <w:t xml:space="preserve"> NSF primarily addresses the skills gap of priority groups, as well as strategic projects in initial training (TVET colleges) and continuing training for various social groups, discriminated because of their age, gender or race. </w:t>
      </w:r>
    </w:p>
    <w:p w14:paraId="0C2AB33B" w14:textId="77777777" w:rsidR="0037033E" w:rsidRDefault="0037033E" w:rsidP="0037033E">
      <w:pPr>
        <w:spacing w:after="120"/>
        <w:rPr>
          <w:rFonts w:ascii="EC Square Sans Cond Pro" w:hAnsi="EC Square Sans Cond Pro"/>
          <w:sz w:val="22"/>
          <w:lang w:val="en-US" w:eastAsia="fr-FR"/>
        </w:rPr>
      </w:pPr>
      <w:r w:rsidRPr="0037033E">
        <w:rPr>
          <w:rFonts w:ascii="EC Square Sans Cond Pro" w:hAnsi="EC Square Sans Cond Pro"/>
          <w:sz w:val="22"/>
          <w:lang w:val="en-US" w:eastAsia="fr-FR"/>
        </w:rPr>
        <w:t xml:space="preserve">The SETAs aim to develop critical and scarce skills in their sector and more generally to enable their sector’s companies to reinforce their employees’ skills. In the agricultural sector, the </w:t>
      </w:r>
      <w:proofErr w:type="spellStart"/>
      <w:r w:rsidRPr="0037033E">
        <w:rPr>
          <w:rFonts w:ascii="EC Square Sans Cond Pro" w:hAnsi="EC Square Sans Cond Pro"/>
          <w:sz w:val="22"/>
          <w:lang w:val="en-US" w:eastAsia="fr-FR"/>
        </w:rPr>
        <w:t>AgriSETA</w:t>
      </w:r>
      <w:proofErr w:type="spellEnd"/>
      <w:r w:rsidRPr="0037033E">
        <w:rPr>
          <w:rFonts w:ascii="EC Square Sans Cond Pro" w:hAnsi="EC Square Sans Cond Pro"/>
          <w:i/>
          <w:sz w:val="22"/>
          <w:lang w:val="en-US" w:eastAsia="fr-FR"/>
        </w:rPr>
        <w:t xml:space="preserve"> (Agricultural Sector Education and Training Authority)</w:t>
      </w:r>
      <w:r w:rsidRPr="0037033E">
        <w:rPr>
          <w:rFonts w:ascii="EC Square Sans Cond Pro" w:hAnsi="EC Square Sans Cond Pro"/>
          <w:sz w:val="22"/>
          <w:lang w:val="en-US" w:eastAsia="fr-FR"/>
        </w:rPr>
        <w:t xml:space="preserve"> aims primarily to strengthen the skills of farm managers, but also to address the lack of qualifications of livestock breeders. </w:t>
      </w:r>
      <w:proofErr w:type="spellStart"/>
      <w:r w:rsidRPr="0037033E">
        <w:rPr>
          <w:rFonts w:ascii="EC Square Sans Cond Pro" w:hAnsi="EC Square Sans Cond Pro"/>
          <w:sz w:val="22"/>
          <w:lang w:val="en-US" w:eastAsia="fr-FR"/>
        </w:rPr>
        <w:t>AgriSETA</w:t>
      </w:r>
      <w:proofErr w:type="spellEnd"/>
      <w:r w:rsidRPr="0037033E">
        <w:rPr>
          <w:rFonts w:ascii="EC Square Sans Cond Pro" w:hAnsi="EC Square Sans Cond Pro"/>
          <w:sz w:val="22"/>
          <w:lang w:val="en-US" w:eastAsia="fr-FR"/>
        </w:rPr>
        <w:t xml:space="preserve"> not only funds skills development programs for contributing companies. It also funds small farms that are not subjected to the skills levy and promotes skills transfer from large to small farms through a particularly efficient mentoring program.</w:t>
      </w:r>
    </w:p>
    <w:p w14:paraId="6FCC78B5" w14:textId="77777777" w:rsidR="0037033E" w:rsidRPr="0037033E" w:rsidRDefault="0037033E" w:rsidP="0037033E">
      <w:pPr>
        <w:spacing w:after="120"/>
        <w:rPr>
          <w:rFonts w:ascii="EC Square Sans Cond Pro" w:hAnsi="EC Square Sans Cond Pro"/>
          <w:sz w:val="22"/>
          <w:lang w:val="en-US" w:eastAsia="fr-FR"/>
        </w:rPr>
      </w:pPr>
    </w:p>
    <w:p w14:paraId="5D2A920F" w14:textId="77777777" w:rsidR="0037033E" w:rsidRPr="0037033E" w:rsidRDefault="0037033E" w:rsidP="0037033E">
      <w:pPr>
        <w:spacing w:before="120" w:after="0"/>
        <w:rPr>
          <w:rFonts w:ascii="EC Square Sans Cond Pro" w:hAnsi="EC Square Sans Cond Pro"/>
          <w:sz w:val="22"/>
          <w:lang w:val="en-US" w:eastAsia="fr-FR"/>
        </w:rPr>
      </w:pPr>
      <w:r w:rsidRPr="0037033E">
        <w:rPr>
          <w:rFonts w:ascii="EC Square Sans Cond Pro" w:hAnsi="EC Square Sans Cond Pro"/>
          <w:noProof/>
          <w:sz w:val="22"/>
          <w:lang w:val="en-GB" w:eastAsia="en-GB"/>
        </w:rPr>
        <w:lastRenderedPageBreak/>
        <mc:AlternateContent>
          <mc:Choice Requires="wps">
            <w:drawing>
              <wp:anchor distT="0" distB="0" distL="114300" distR="114300" simplePos="0" relativeHeight="251670528" behindDoc="0" locked="0" layoutInCell="1" allowOverlap="1" wp14:anchorId="6239A4C8" wp14:editId="0CB5F034">
                <wp:simplePos x="0" y="0"/>
                <wp:positionH relativeFrom="column">
                  <wp:posOffset>-94887</wp:posOffset>
                </wp:positionH>
                <wp:positionV relativeFrom="paragraph">
                  <wp:posOffset>-4717</wp:posOffset>
                </wp:positionV>
                <wp:extent cx="5650865" cy="1611086"/>
                <wp:effectExtent l="0" t="0" r="26035" b="27305"/>
                <wp:wrapNone/>
                <wp:docPr id="3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1611086"/>
                        </a:xfrm>
                        <a:prstGeom prst="rect">
                          <a:avLst/>
                        </a:prstGeom>
                        <a:solidFill>
                          <a:srgbClr val="EEECE1">
                            <a:lumMod val="90000"/>
                            <a:lumOff val="0"/>
                          </a:srgbClr>
                        </a:solidFill>
                        <a:ln w="3175">
                          <a:solidFill>
                            <a:srgbClr val="000000"/>
                          </a:solidFill>
                          <a:miter lim="800000"/>
                          <a:headEnd/>
                          <a:tailEnd/>
                        </a:ln>
                      </wps:spPr>
                      <wps:txbx>
                        <w:txbxContent>
                          <w:p w14:paraId="4E68E2CA" w14:textId="77777777" w:rsidR="0037033E" w:rsidRPr="00C13ADA" w:rsidRDefault="0037033E" w:rsidP="0037033E">
                            <w:pPr>
                              <w:rPr>
                                <w:sz w:val="22"/>
                                <w:szCs w:val="22"/>
                                <w:lang w:val="en-US"/>
                              </w:rPr>
                            </w:pPr>
                            <w:proofErr w:type="spellStart"/>
                            <w:r w:rsidRPr="00C13ADA">
                              <w:rPr>
                                <w:sz w:val="22"/>
                                <w:szCs w:val="22"/>
                                <w:lang w:val="en-US"/>
                              </w:rPr>
                              <w:t>AgriSETA</w:t>
                            </w:r>
                            <w:proofErr w:type="spellEnd"/>
                            <w:r w:rsidRPr="00C13ADA">
                              <w:rPr>
                                <w:sz w:val="22"/>
                                <w:szCs w:val="22"/>
                                <w:lang w:val="en-US"/>
                              </w:rPr>
                              <w:t xml:space="preserve"> is therefore primarily focused on developing </w:t>
                            </w:r>
                            <w:proofErr w:type="spellStart"/>
                            <w:r w:rsidRPr="00C13ADA">
                              <w:rPr>
                                <w:sz w:val="22"/>
                                <w:szCs w:val="22"/>
                                <w:lang w:val="en-US"/>
                              </w:rPr>
                              <w:t>sectoral</w:t>
                            </w:r>
                            <w:proofErr w:type="spellEnd"/>
                            <w:r w:rsidRPr="00C13ADA">
                              <w:rPr>
                                <w:sz w:val="22"/>
                                <w:szCs w:val="22"/>
                                <w:lang w:val="en-US"/>
                              </w:rPr>
                              <w:t xml:space="preserve"> skills and respects at the same time the crosscutting priorities that are defined at national level and financed through the NSF. The SETAs and the NSF also comply with common crosscutting values of: inclusive develo</w:t>
                            </w:r>
                            <w:r w:rsidRPr="00C13ADA">
                              <w:rPr>
                                <w:sz w:val="22"/>
                                <w:szCs w:val="22"/>
                                <w:lang w:val="en-US"/>
                              </w:rPr>
                              <w:t>p</w:t>
                            </w:r>
                            <w:r w:rsidRPr="00C13ADA">
                              <w:rPr>
                                <w:sz w:val="22"/>
                                <w:szCs w:val="22"/>
                                <w:lang w:val="en-US"/>
                              </w:rPr>
                              <w:t xml:space="preserve">ment; cooperation between large and small contributing and non-contributing companies; and cooperation between the various </w:t>
                            </w:r>
                            <w:proofErr w:type="spellStart"/>
                            <w:r w:rsidRPr="00C13ADA">
                              <w:rPr>
                                <w:sz w:val="22"/>
                                <w:szCs w:val="22"/>
                                <w:lang w:val="en-US"/>
                              </w:rPr>
                              <w:t>sectoral</w:t>
                            </w:r>
                            <w:proofErr w:type="spellEnd"/>
                            <w:r w:rsidRPr="00C13ADA">
                              <w:rPr>
                                <w:sz w:val="22"/>
                                <w:szCs w:val="22"/>
                                <w:lang w:val="en-US"/>
                              </w:rPr>
                              <w:t xml:space="preserve"> and national training funds. This system facilitates the country’s harmonized and inclusive development, which requires a coordinated approach to su</w:t>
                            </w:r>
                            <w:r w:rsidRPr="00C13ADA">
                              <w:rPr>
                                <w:sz w:val="22"/>
                                <w:szCs w:val="22"/>
                                <w:lang w:val="en-US"/>
                              </w:rPr>
                              <w:t>p</w:t>
                            </w:r>
                            <w:r w:rsidRPr="00C13ADA">
                              <w:rPr>
                                <w:sz w:val="22"/>
                                <w:szCs w:val="22"/>
                                <w:lang w:val="en-US"/>
                              </w:rPr>
                              <w:t xml:space="preserve">port skills development for working and non-working groups that are low-skilled and most in demand for job skills. </w:t>
                            </w:r>
                          </w:p>
                          <w:p w14:paraId="28D1401E" w14:textId="77777777" w:rsidR="0037033E" w:rsidRPr="00040F07" w:rsidRDefault="0037033E" w:rsidP="0037033E">
                            <w:pPr>
                              <w:rPr>
                                <w:szCs w:val="22"/>
                                <w:lang w:val="en-US"/>
                              </w:rPr>
                            </w:pPr>
                          </w:p>
                          <w:p w14:paraId="7E95857A" w14:textId="77777777" w:rsidR="0037033E" w:rsidRPr="00040F07" w:rsidRDefault="0037033E" w:rsidP="0037033E">
                            <w:pPr>
                              <w:rPr>
                                <w:lang w:val="en-US"/>
                              </w:rPr>
                            </w:pP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42" type="#_x0000_t202" style="position:absolute;left:0;text-align:left;margin-left:-7.45pt;margin-top:-.35pt;width:444.95pt;height:12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" fillcolor="#ddd9c3" strokeweight=".25pt">
                <v:textbox inset="2mm,2mm,2mm,2mm">
                  <w:txbxContent>
                    <w:p w14:paraId="4E68E2CA" w14:textId="77777777" w:rsidR="0037033E" w:rsidRPr="00C13ADA" w:rsidRDefault="0037033E" w:rsidP="0037033E">
                      <w:pPr>
                        <w:rPr>
                          <w:sz w:val="22"/>
                          <w:szCs w:val="22"/>
                          <w:lang w:val="en-US"/>
                        </w:rPr>
                      </w:pPr>
                      <w:proofErr w:type="spellStart"/>
                      <w:r w:rsidRPr="00C13ADA">
                        <w:rPr>
                          <w:sz w:val="22"/>
                          <w:szCs w:val="22"/>
                          <w:lang w:val="en-US"/>
                        </w:rPr>
                        <w:t>AgriSETA</w:t>
                      </w:r>
                      <w:proofErr w:type="spellEnd"/>
                      <w:r w:rsidRPr="00C13ADA">
                        <w:rPr>
                          <w:sz w:val="22"/>
                          <w:szCs w:val="22"/>
                          <w:lang w:val="en-US"/>
                        </w:rPr>
                        <w:t xml:space="preserve"> is therefore primarily focused on developing </w:t>
                      </w:r>
                      <w:proofErr w:type="spellStart"/>
                      <w:r w:rsidRPr="00C13ADA">
                        <w:rPr>
                          <w:sz w:val="22"/>
                          <w:szCs w:val="22"/>
                          <w:lang w:val="en-US"/>
                        </w:rPr>
                        <w:t>sectoral</w:t>
                      </w:r>
                      <w:proofErr w:type="spellEnd"/>
                      <w:r w:rsidRPr="00C13ADA">
                        <w:rPr>
                          <w:sz w:val="22"/>
                          <w:szCs w:val="22"/>
                          <w:lang w:val="en-US"/>
                        </w:rPr>
                        <w:t xml:space="preserve"> skills and respects at the same time the crosscutting priorities that are defined at national level and financed through the NSF. The SETAs and the NSF also comply with common crosscutting values of: inclusive develo</w:t>
                      </w:r>
                      <w:r w:rsidRPr="00C13ADA">
                        <w:rPr>
                          <w:sz w:val="22"/>
                          <w:szCs w:val="22"/>
                          <w:lang w:val="en-US"/>
                        </w:rPr>
                        <w:t>p</w:t>
                      </w:r>
                      <w:r w:rsidRPr="00C13ADA">
                        <w:rPr>
                          <w:sz w:val="22"/>
                          <w:szCs w:val="22"/>
                          <w:lang w:val="en-US"/>
                        </w:rPr>
                        <w:t xml:space="preserve">ment; cooperation between large and small contributing and non-contributing companies; and cooperation between the various </w:t>
                      </w:r>
                      <w:proofErr w:type="spellStart"/>
                      <w:r w:rsidRPr="00C13ADA">
                        <w:rPr>
                          <w:sz w:val="22"/>
                          <w:szCs w:val="22"/>
                          <w:lang w:val="en-US"/>
                        </w:rPr>
                        <w:t>sectoral</w:t>
                      </w:r>
                      <w:proofErr w:type="spellEnd"/>
                      <w:r w:rsidRPr="00C13ADA">
                        <w:rPr>
                          <w:sz w:val="22"/>
                          <w:szCs w:val="22"/>
                          <w:lang w:val="en-US"/>
                        </w:rPr>
                        <w:t xml:space="preserve"> and national training funds. This system facilitates the country’s harmonized and inclusive development, which requires a coordinated approach to su</w:t>
                      </w:r>
                      <w:r w:rsidRPr="00C13ADA">
                        <w:rPr>
                          <w:sz w:val="22"/>
                          <w:szCs w:val="22"/>
                          <w:lang w:val="en-US"/>
                        </w:rPr>
                        <w:t>p</w:t>
                      </w:r>
                      <w:r w:rsidRPr="00C13ADA">
                        <w:rPr>
                          <w:sz w:val="22"/>
                          <w:szCs w:val="22"/>
                          <w:lang w:val="en-US"/>
                        </w:rPr>
                        <w:t xml:space="preserve">port skills development for working and non-working groups that are low-skilled and most in demand for job skills. </w:t>
                      </w:r>
                    </w:p>
                    <w:p w14:paraId="28D1401E" w14:textId="77777777" w:rsidR="0037033E" w:rsidRPr="00040F07" w:rsidRDefault="0037033E" w:rsidP="0037033E">
                      <w:pPr>
                        <w:rPr>
                          <w:szCs w:val="22"/>
                          <w:lang w:val="en-US"/>
                        </w:rPr>
                      </w:pPr>
                    </w:p>
                    <w:p w14:paraId="7E95857A" w14:textId="77777777" w:rsidR="0037033E" w:rsidRPr="00040F07" w:rsidRDefault="0037033E" w:rsidP="0037033E">
                      <w:pPr>
                        <w:rPr>
                          <w:lang w:val="en-US"/>
                        </w:rPr>
                      </w:pPr>
                    </w:p>
                  </w:txbxContent>
                </v:textbox>
              </v:shape>
            </w:pict>
          </mc:Fallback>
        </mc:AlternateContent>
      </w:r>
    </w:p>
    <w:p w14:paraId="4532290F" w14:textId="77777777" w:rsidR="0037033E" w:rsidRPr="0037033E" w:rsidRDefault="0037033E" w:rsidP="0037033E">
      <w:pPr>
        <w:spacing w:before="120" w:after="0"/>
        <w:rPr>
          <w:rFonts w:ascii="EC Square Sans Cond Pro" w:hAnsi="EC Square Sans Cond Pro"/>
          <w:sz w:val="22"/>
          <w:lang w:val="en-US" w:eastAsia="fr-FR"/>
        </w:rPr>
      </w:pPr>
    </w:p>
    <w:p w14:paraId="305DF599" w14:textId="77777777" w:rsidR="0037033E" w:rsidRPr="0037033E" w:rsidRDefault="0037033E" w:rsidP="0037033E">
      <w:pPr>
        <w:spacing w:before="120" w:after="0"/>
        <w:rPr>
          <w:rFonts w:ascii="EC Square Sans Cond Pro" w:hAnsi="EC Square Sans Cond Pro"/>
          <w:sz w:val="22"/>
          <w:lang w:val="en-US" w:eastAsia="fr-FR"/>
        </w:rPr>
      </w:pPr>
    </w:p>
    <w:p w14:paraId="1FA3BD8F" w14:textId="77777777" w:rsidR="0037033E" w:rsidRPr="0037033E" w:rsidRDefault="0037033E" w:rsidP="0037033E">
      <w:pPr>
        <w:spacing w:before="120" w:after="0"/>
        <w:rPr>
          <w:rFonts w:ascii="EC Square Sans Cond Pro" w:hAnsi="EC Square Sans Cond Pro"/>
          <w:sz w:val="22"/>
          <w:lang w:val="en-US" w:eastAsia="fr-FR"/>
        </w:rPr>
      </w:pPr>
    </w:p>
    <w:p w14:paraId="67ABDBA8" w14:textId="77777777" w:rsidR="0037033E" w:rsidRPr="0037033E" w:rsidRDefault="0037033E" w:rsidP="0037033E">
      <w:pPr>
        <w:spacing w:before="120" w:after="0"/>
        <w:rPr>
          <w:rFonts w:ascii="EC Square Sans Cond Pro" w:hAnsi="EC Square Sans Cond Pro"/>
          <w:sz w:val="22"/>
          <w:lang w:val="en-US" w:eastAsia="fr-FR"/>
        </w:rPr>
      </w:pPr>
    </w:p>
    <w:p w14:paraId="4716AB86" w14:textId="77777777" w:rsidR="0037033E" w:rsidRPr="0037033E" w:rsidRDefault="0037033E" w:rsidP="0037033E">
      <w:pPr>
        <w:spacing w:before="120" w:after="0"/>
        <w:rPr>
          <w:rFonts w:ascii="EC Square Sans Cond Pro" w:hAnsi="EC Square Sans Cond Pro"/>
          <w:sz w:val="22"/>
          <w:lang w:val="en-US" w:eastAsia="fr-FR"/>
        </w:rPr>
      </w:pPr>
    </w:p>
    <w:p w14:paraId="4BBF184F" w14:textId="77777777" w:rsidR="0037033E" w:rsidRPr="0037033E" w:rsidRDefault="0037033E" w:rsidP="0037033E">
      <w:pPr>
        <w:keepNext/>
        <w:suppressAutoHyphens/>
        <w:spacing w:before="240" w:after="80"/>
        <w:ind w:left="510"/>
        <w:jc w:val="left"/>
        <w:outlineLvl w:val="1"/>
        <w:rPr>
          <w:rFonts w:ascii="EC Square Sans Cond Pro" w:hAnsi="EC Square Sans Cond Pro"/>
          <w:b/>
          <w:sz w:val="10"/>
          <w:szCs w:val="10"/>
          <w:lang w:val="en-US" w:eastAsia="fr-FR"/>
        </w:rPr>
      </w:pPr>
    </w:p>
    <w:p w14:paraId="7D14665D" w14:textId="77777777" w:rsidR="0037033E" w:rsidRPr="0037033E" w:rsidRDefault="0037033E" w:rsidP="0037033E">
      <w:pPr>
        <w:keepNext/>
        <w:numPr>
          <w:ilvl w:val="4"/>
          <w:numId w:val="32"/>
        </w:numPr>
        <w:suppressAutoHyphens/>
        <w:spacing w:before="240" w:after="80"/>
        <w:jc w:val="left"/>
        <w:outlineLvl w:val="1"/>
        <w:rPr>
          <w:rFonts w:ascii="EC Square Sans Cond Pro" w:hAnsi="EC Square Sans Cond Pro"/>
          <w:b/>
          <w:sz w:val="25"/>
          <w:lang w:val="en-US" w:eastAsia="fr-FR"/>
        </w:rPr>
      </w:pPr>
      <w:bookmarkStart w:id="10" w:name="_Toc412029131"/>
      <w:r w:rsidRPr="0037033E">
        <w:rPr>
          <w:rFonts w:ascii="EC Square Sans Cond Pro" w:hAnsi="EC Square Sans Cond Pro"/>
          <w:b/>
          <w:sz w:val="25"/>
          <w:lang w:val="en-US" w:eastAsia="fr-FR"/>
        </w:rPr>
        <w:t>Financing in an efficient and sustainable way (AFD studies)</w:t>
      </w:r>
      <w:bookmarkEnd w:id="10"/>
    </w:p>
    <w:p w14:paraId="12A7EB8F" w14:textId="77777777" w:rsidR="0037033E" w:rsidRPr="0037033E" w:rsidRDefault="0037033E" w:rsidP="0037033E">
      <w:pPr>
        <w:spacing w:before="120" w:after="0"/>
        <w:rPr>
          <w:rFonts w:ascii="EC Square Sans Cond Pro" w:hAnsi="EC Square Sans Cond Pro"/>
          <w:sz w:val="22"/>
          <w:lang w:val="en-US" w:eastAsia="fr-FR"/>
        </w:rPr>
      </w:pPr>
      <w:r w:rsidRPr="0037033E">
        <w:rPr>
          <w:rFonts w:ascii="EC Square Sans Cond Pro" w:hAnsi="EC Square Sans Cond Pro"/>
          <w:sz w:val="22"/>
          <w:lang w:val="en-US" w:eastAsia="fr-FR"/>
        </w:rPr>
        <w:t xml:space="preserve">Several studies conducted on behalf of AFD helped develop a calculation method for training costs. This </w:t>
      </w:r>
      <w:proofErr w:type="gramStart"/>
      <w:r w:rsidRPr="0037033E">
        <w:rPr>
          <w:rFonts w:ascii="EC Square Sans Cond Pro" w:hAnsi="EC Square Sans Cond Pro"/>
          <w:sz w:val="22"/>
          <w:lang w:val="en-US" w:eastAsia="fr-FR"/>
        </w:rPr>
        <w:t>method, that was used in various countries,</w:t>
      </w:r>
      <w:proofErr w:type="gramEnd"/>
      <w:r w:rsidRPr="0037033E">
        <w:rPr>
          <w:rFonts w:ascii="EC Square Sans Cond Pro" w:hAnsi="EC Square Sans Cond Pro"/>
          <w:sz w:val="22"/>
          <w:lang w:val="en-US" w:eastAsia="fr-FR"/>
        </w:rPr>
        <w:t xml:space="preserve"> was aimed to analyze internal and external training efficiency, thus promoting financing mechanisms that are both relevant and sustainable. </w:t>
      </w:r>
    </w:p>
    <w:p w14:paraId="4F048478" w14:textId="77777777" w:rsidR="0037033E" w:rsidRPr="0037033E" w:rsidRDefault="0037033E" w:rsidP="0037033E">
      <w:pPr>
        <w:spacing w:before="120" w:after="0"/>
        <w:rPr>
          <w:rFonts w:ascii="EC Square Sans Cond Pro" w:hAnsi="EC Square Sans Cond Pro"/>
          <w:sz w:val="22"/>
          <w:lang w:val="en-US" w:eastAsia="fr-FR"/>
        </w:rPr>
      </w:pPr>
      <w:r w:rsidRPr="0037033E">
        <w:rPr>
          <w:rFonts w:ascii="EC Square Sans Cond Pro" w:hAnsi="EC Square Sans Cond Pro"/>
          <w:sz w:val="22"/>
          <w:lang w:val="en-US" w:eastAsia="fr-FR"/>
        </w:rPr>
        <w:t>These studies were led in a context where many African countries were planning to multiply by four or five the number of young people who should have access to TVET in the next five or ten years. At the same, it was impossible to calculate the costs implied by such reforms, since budget data only reflected functional training costs. Calculating the actual cost per trainee implied not only to consider all the running costs, but also the costs induced by tangible (infrastructure, equipment) and intangible investments (engineering of training frameworks and programs, training of trainers, regular update of occupational standards) as well as costs to facilitate job integration.</w:t>
      </w:r>
    </w:p>
    <w:p w14:paraId="7B5AE048" w14:textId="77777777" w:rsidR="0037033E" w:rsidRPr="0037033E" w:rsidRDefault="0037033E" w:rsidP="0037033E">
      <w:pPr>
        <w:spacing w:before="120" w:after="0"/>
        <w:jc w:val="center"/>
        <w:rPr>
          <w:rFonts w:ascii="EC Square Sans Cond Pro" w:hAnsi="EC Square Sans Cond Pro"/>
          <w:sz w:val="22"/>
          <w:lang w:val="en-US" w:eastAsia="fr-FR"/>
        </w:rPr>
      </w:pPr>
      <w:r w:rsidRPr="0037033E">
        <w:rPr>
          <w:rFonts w:ascii="EC Square Sans Cond Pro" w:hAnsi="EC Square Sans Cond Pro"/>
          <w:b/>
          <w:bCs/>
          <w:sz w:val="22"/>
          <w:lang w:val="en-US" w:eastAsia="fr-FR"/>
        </w:rPr>
        <w:t>How to calculate unit costs of training/qualification/insertion pathways</w:t>
      </w:r>
    </w:p>
    <w:p w14:paraId="685B318D" w14:textId="77777777" w:rsidR="0037033E" w:rsidRPr="0037033E" w:rsidRDefault="0037033E" w:rsidP="0037033E">
      <w:pPr>
        <w:spacing w:before="120" w:after="0"/>
        <w:jc w:val="center"/>
        <w:rPr>
          <w:rFonts w:ascii="EC Square Sans Cond Pro" w:hAnsi="EC Square Sans Cond Pro"/>
          <w:sz w:val="22"/>
          <w:lang w:val="en-US" w:eastAsia="fr-FR"/>
        </w:rPr>
      </w:pPr>
      <w:r w:rsidRPr="0037033E">
        <w:rPr>
          <w:rFonts w:ascii="EC Square Sans Cond Pro" w:hAnsi="EC Square Sans Cond Pro"/>
          <w:noProof/>
          <w:sz w:val="22"/>
          <w:lang w:val="en-GB" w:eastAsia="en-GB"/>
        </w:rPr>
        <w:drawing>
          <wp:anchor distT="0" distB="0" distL="114300" distR="114300" simplePos="0" relativeHeight="251673600" behindDoc="1" locked="0" layoutInCell="1" allowOverlap="1" wp14:anchorId="5F29FC8E" wp14:editId="68CAC613">
            <wp:simplePos x="0" y="0"/>
            <wp:positionH relativeFrom="column">
              <wp:posOffset>658315</wp:posOffset>
            </wp:positionH>
            <wp:positionV relativeFrom="paragraph">
              <wp:posOffset>57462</wp:posOffset>
            </wp:positionV>
            <wp:extent cx="4251026" cy="2009954"/>
            <wp:effectExtent l="19050" t="0" r="0" b="0"/>
            <wp:wrapSquare wrapText="bothSides"/>
            <wp:docPr id="3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4251026" cy="2009954"/>
                    </a:xfrm>
                    <a:prstGeom prst="rect">
                      <a:avLst/>
                    </a:prstGeom>
                    <a:noFill/>
                    <a:ln w="9525">
                      <a:noFill/>
                      <a:miter lim="800000"/>
                      <a:headEnd/>
                      <a:tailEnd/>
                    </a:ln>
                  </pic:spPr>
                </pic:pic>
              </a:graphicData>
            </a:graphic>
          </wp:anchor>
        </w:drawing>
      </w:r>
    </w:p>
    <w:p w14:paraId="0D88D0C2" w14:textId="77777777" w:rsidR="0037033E" w:rsidRPr="0037033E" w:rsidRDefault="0037033E" w:rsidP="0037033E">
      <w:pPr>
        <w:spacing w:before="120" w:after="0"/>
        <w:rPr>
          <w:rFonts w:ascii="EC Square Sans Cond Pro" w:hAnsi="EC Square Sans Cond Pro"/>
          <w:sz w:val="22"/>
          <w:lang w:val="en-US" w:eastAsia="fr-FR"/>
        </w:rPr>
      </w:pPr>
    </w:p>
    <w:p w14:paraId="54BD507B" w14:textId="77777777" w:rsidR="0037033E" w:rsidRPr="0037033E" w:rsidRDefault="0037033E" w:rsidP="0037033E">
      <w:pPr>
        <w:spacing w:before="120" w:after="0"/>
        <w:rPr>
          <w:rFonts w:ascii="EC Square Sans Cond Pro" w:hAnsi="EC Square Sans Cond Pro"/>
          <w:sz w:val="22"/>
          <w:lang w:val="en-US" w:eastAsia="fr-FR"/>
        </w:rPr>
      </w:pPr>
    </w:p>
    <w:p w14:paraId="7DC56CC0" w14:textId="77777777" w:rsidR="0037033E" w:rsidRPr="0037033E" w:rsidRDefault="0037033E" w:rsidP="0037033E">
      <w:pPr>
        <w:spacing w:before="120" w:after="0"/>
        <w:rPr>
          <w:rFonts w:ascii="EC Square Sans Cond Pro" w:hAnsi="EC Square Sans Cond Pro"/>
          <w:sz w:val="22"/>
          <w:lang w:val="en-US" w:eastAsia="fr-FR"/>
        </w:rPr>
      </w:pPr>
    </w:p>
    <w:p w14:paraId="19E9FB70" w14:textId="77777777" w:rsidR="0037033E" w:rsidRPr="0037033E" w:rsidRDefault="0037033E" w:rsidP="0037033E">
      <w:pPr>
        <w:spacing w:before="120" w:after="0"/>
        <w:rPr>
          <w:rFonts w:ascii="EC Square Sans Cond Pro" w:hAnsi="EC Square Sans Cond Pro"/>
          <w:sz w:val="22"/>
          <w:lang w:val="en-US" w:eastAsia="fr-FR"/>
        </w:rPr>
      </w:pPr>
    </w:p>
    <w:p w14:paraId="405FAA90" w14:textId="77777777" w:rsidR="0037033E" w:rsidRPr="0037033E" w:rsidRDefault="0037033E" w:rsidP="0037033E">
      <w:pPr>
        <w:spacing w:before="120" w:after="0"/>
        <w:rPr>
          <w:rFonts w:ascii="EC Square Sans Cond Pro" w:hAnsi="EC Square Sans Cond Pro"/>
          <w:sz w:val="22"/>
          <w:lang w:val="en-US" w:eastAsia="fr-FR"/>
        </w:rPr>
      </w:pPr>
    </w:p>
    <w:p w14:paraId="6454D700" w14:textId="77777777" w:rsidR="0037033E" w:rsidRDefault="0037033E" w:rsidP="0037033E">
      <w:pPr>
        <w:spacing w:before="120" w:after="0"/>
        <w:rPr>
          <w:rFonts w:ascii="EC Square Sans Cond Pro" w:hAnsi="EC Square Sans Cond Pro"/>
          <w:sz w:val="22"/>
          <w:lang w:val="en-US" w:eastAsia="fr-FR"/>
        </w:rPr>
      </w:pPr>
    </w:p>
    <w:p w14:paraId="25C90D91" w14:textId="77777777" w:rsidR="0037033E" w:rsidRDefault="0037033E" w:rsidP="0037033E">
      <w:pPr>
        <w:spacing w:before="120" w:after="0"/>
        <w:rPr>
          <w:rFonts w:ascii="EC Square Sans Cond Pro" w:hAnsi="EC Square Sans Cond Pro"/>
          <w:sz w:val="22"/>
          <w:lang w:val="en-US" w:eastAsia="fr-FR"/>
        </w:rPr>
      </w:pPr>
    </w:p>
    <w:p w14:paraId="2D1A431A" w14:textId="77777777" w:rsidR="0037033E" w:rsidRDefault="0037033E" w:rsidP="0037033E">
      <w:pPr>
        <w:spacing w:before="120" w:after="0"/>
        <w:rPr>
          <w:rFonts w:ascii="EC Square Sans Cond Pro" w:hAnsi="EC Square Sans Cond Pro"/>
          <w:sz w:val="22"/>
          <w:lang w:val="en-US" w:eastAsia="fr-FR"/>
        </w:rPr>
      </w:pPr>
    </w:p>
    <w:p w14:paraId="311F3CF7" w14:textId="77777777" w:rsidR="0037033E" w:rsidRPr="0037033E" w:rsidRDefault="0037033E" w:rsidP="0037033E">
      <w:pPr>
        <w:spacing w:before="120" w:after="0"/>
        <w:rPr>
          <w:rFonts w:ascii="EC Square Sans Cond Pro" w:hAnsi="EC Square Sans Cond Pro"/>
          <w:sz w:val="22"/>
          <w:lang w:val="en-US" w:eastAsia="fr-FR"/>
        </w:rPr>
      </w:pPr>
      <w:r w:rsidRPr="0037033E">
        <w:rPr>
          <w:rFonts w:ascii="EC Square Sans Cond Pro" w:hAnsi="EC Square Sans Cond Pro"/>
          <w:sz w:val="22"/>
          <w:lang w:val="en-US" w:eastAsia="fr-FR"/>
        </w:rPr>
        <w:t xml:space="preserve">Applying this calculation method in several countries (Ivory Coast, Burkina Faso, </w:t>
      </w:r>
      <w:proofErr w:type="gramStart"/>
      <w:r w:rsidRPr="0037033E">
        <w:rPr>
          <w:rFonts w:ascii="EC Square Sans Cond Pro" w:hAnsi="EC Square Sans Cond Pro"/>
          <w:sz w:val="22"/>
          <w:lang w:val="en-US" w:eastAsia="fr-FR"/>
        </w:rPr>
        <w:t>Mali</w:t>
      </w:r>
      <w:proofErr w:type="gramEnd"/>
      <w:r w:rsidRPr="0037033E">
        <w:rPr>
          <w:rFonts w:ascii="EC Square Sans Cond Pro" w:hAnsi="EC Square Sans Cond Pro"/>
          <w:sz w:val="22"/>
          <w:lang w:val="en-US" w:eastAsia="fr-FR"/>
        </w:rPr>
        <w:t>) has shown that TVET costs are very high and inefficient. The study showed that the annual unit cost for the center-based training of one trainee could reach a level close to that observed in developed countries without giving the trainee real integration opportunities in the world of work.</w:t>
      </w:r>
    </w:p>
    <w:p w14:paraId="1672A3BA" w14:textId="77777777" w:rsidR="0037033E" w:rsidRPr="0037033E" w:rsidRDefault="0037033E" w:rsidP="0037033E">
      <w:pPr>
        <w:spacing w:before="120" w:after="0"/>
        <w:rPr>
          <w:rFonts w:ascii="EC Square Sans Cond Pro" w:hAnsi="EC Square Sans Cond Pro"/>
          <w:sz w:val="22"/>
          <w:lang w:val="en-US" w:eastAsia="fr-FR"/>
        </w:rPr>
      </w:pPr>
      <w:r w:rsidRPr="0037033E">
        <w:rPr>
          <w:rFonts w:ascii="EC Square Sans Cond Pro" w:hAnsi="EC Square Sans Cond Pro"/>
          <w:noProof/>
          <w:sz w:val="22"/>
          <w:lang w:val="en-GB" w:eastAsia="en-GB"/>
        </w:rPr>
        <mc:AlternateContent>
          <mc:Choice Requires="wps">
            <w:drawing>
              <wp:anchor distT="0" distB="0" distL="114300" distR="114300" simplePos="0" relativeHeight="251671552" behindDoc="0" locked="0" layoutInCell="1" allowOverlap="1" wp14:anchorId="461DB5B9" wp14:editId="07CC9B8D">
                <wp:simplePos x="0" y="0"/>
                <wp:positionH relativeFrom="column">
                  <wp:posOffset>-7801</wp:posOffset>
                </wp:positionH>
                <wp:positionV relativeFrom="paragraph">
                  <wp:posOffset>117747</wp:posOffset>
                </wp:positionV>
                <wp:extent cx="5606415" cy="1110343"/>
                <wp:effectExtent l="0" t="0" r="13335" b="13970"/>
                <wp:wrapNone/>
                <wp:docPr id="6"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6415" cy="1110343"/>
                        </a:xfrm>
                        <a:prstGeom prst="rect">
                          <a:avLst/>
                        </a:prstGeom>
                        <a:solidFill>
                          <a:srgbClr val="EEECE1">
                            <a:lumMod val="90000"/>
                            <a:lumOff val="0"/>
                          </a:srgbClr>
                        </a:solidFill>
                        <a:ln w="3175">
                          <a:solidFill>
                            <a:srgbClr val="000000"/>
                          </a:solidFill>
                          <a:miter lim="800000"/>
                          <a:headEnd/>
                          <a:tailEnd/>
                        </a:ln>
                      </wps:spPr>
                      <wps:txbx>
                        <w:txbxContent>
                          <w:p w14:paraId="1C5FB472" w14:textId="77777777" w:rsidR="0037033E" w:rsidRPr="00C13ADA" w:rsidRDefault="0037033E" w:rsidP="0037033E">
                            <w:pPr>
                              <w:rPr>
                                <w:sz w:val="22"/>
                                <w:lang w:val="en-US"/>
                              </w:rPr>
                            </w:pPr>
                            <w:r w:rsidRPr="00C13ADA">
                              <w:rPr>
                                <w:rStyle w:val="hps"/>
                                <w:sz w:val="22"/>
                                <w:lang w:val="en-US"/>
                              </w:rPr>
                              <w:t>The studies conclude that TVET systems need to move from center-based training to integrate apprenticeship or dual training. As shown in the table below, it is the only way to significantly increase the</w:t>
                            </w:r>
                            <w:r w:rsidRPr="00C13ADA">
                              <w:rPr>
                                <w:sz w:val="22"/>
                                <w:lang w:val="en-US"/>
                              </w:rPr>
                              <w:t xml:space="preserve"> </w:t>
                            </w:r>
                            <w:r w:rsidRPr="00C13ADA">
                              <w:rPr>
                                <w:rStyle w:val="hps"/>
                                <w:sz w:val="22"/>
                                <w:lang w:val="en-US"/>
                              </w:rPr>
                              <w:t>capacity of</w:t>
                            </w:r>
                            <w:r w:rsidRPr="00C13ADA">
                              <w:rPr>
                                <w:sz w:val="22"/>
                                <w:lang w:val="en-US"/>
                              </w:rPr>
                              <w:t xml:space="preserve"> existing training centers and thus improve young people’s access to skills development. At the same time, it significantly reduces the training cost per trainee and improves the training system’s external efficiency (in terms of integration in the world of work).   </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43" type="#_x0000_t202" style="position:absolute;left:0;text-align:left;margin-left:-.6pt;margin-top:9.25pt;width:441.45pt;height:87.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" fillcolor="#ddd9c3" strokeweight=".25pt">
                <v:textbox inset="2mm,2mm,2mm,2mm">
                  <w:txbxContent>
                    <w:p w14:paraId="1C5FB472" w14:textId="77777777" w:rsidR="0037033E" w:rsidRPr="00C13ADA" w:rsidRDefault="0037033E" w:rsidP="0037033E">
                      <w:pPr>
                        <w:rPr>
                          <w:sz w:val="22"/>
                          <w:lang w:val="en-US"/>
                        </w:rPr>
                      </w:pPr>
                      <w:r w:rsidRPr="00C13ADA">
                        <w:rPr>
                          <w:rStyle w:val="hps"/>
                          <w:sz w:val="22"/>
                          <w:lang w:val="en-US"/>
                        </w:rPr>
                        <w:t>The studies conclude that TVET systems need to move from center-based training to integrate apprenticeship or dual training. As shown in the table below, it is the only way to significantly increase the</w:t>
                      </w:r>
                      <w:r w:rsidRPr="00C13ADA">
                        <w:rPr>
                          <w:sz w:val="22"/>
                          <w:lang w:val="en-US"/>
                        </w:rPr>
                        <w:t xml:space="preserve"> </w:t>
                      </w:r>
                      <w:r w:rsidRPr="00C13ADA">
                        <w:rPr>
                          <w:rStyle w:val="hps"/>
                          <w:sz w:val="22"/>
                          <w:lang w:val="en-US"/>
                        </w:rPr>
                        <w:t>capacity of</w:t>
                      </w:r>
                      <w:r w:rsidRPr="00C13ADA">
                        <w:rPr>
                          <w:sz w:val="22"/>
                          <w:lang w:val="en-US"/>
                        </w:rPr>
                        <w:t xml:space="preserve"> existing training centers and thus improve young people’s access to skills development. At the same time, it significantly reduces the training cost per trainee and improves the training system’s external efficiency (in terms of integration in the world of work).   </w:t>
                      </w:r>
                    </w:p>
                  </w:txbxContent>
                </v:textbox>
              </v:shape>
            </w:pict>
          </mc:Fallback>
        </mc:AlternateContent>
      </w:r>
    </w:p>
    <w:p w14:paraId="46FFE1CC" w14:textId="77777777" w:rsidR="0037033E" w:rsidRPr="0037033E" w:rsidRDefault="0037033E" w:rsidP="0037033E">
      <w:pPr>
        <w:spacing w:before="120" w:after="0"/>
        <w:rPr>
          <w:rFonts w:ascii="EC Square Sans Cond Pro" w:hAnsi="EC Square Sans Cond Pro"/>
          <w:sz w:val="22"/>
          <w:lang w:val="en-US" w:eastAsia="fr-FR"/>
        </w:rPr>
      </w:pPr>
    </w:p>
    <w:p w14:paraId="61863708" w14:textId="77777777" w:rsidR="0037033E" w:rsidRPr="0037033E" w:rsidRDefault="0037033E" w:rsidP="0037033E">
      <w:pPr>
        <w:spacing w:before="120" w:after="0"/>
        <w:rPr>
          <w:rFonts w:ascii="EC Square Sans Cond Pro" w:hAnsi="EC Square Sans Cond Pro"/>
          <w:sz w:val="22"/>
          <w:lang w:val="en-US" w:eastAsia="fr-FR"/>
        </w:rPr>
      </w:pPr>
    </w:p>
    <w:p w14:paraId="74FA2BA2" w14:textId="77777777" w:rsidR="0037033E" w:rsidRPr="0037033E" w:rsidRDefault="0037033E" w:rsidP="0037033E">
      <w:pPr>
        <w:spacing w:before="120" w:after="0"/>
        <w:jc w:val="center"/>
        <w:rPr>
          <w:rFonts w:ascii="EC Square Sans Cond Pro" w:hAnsi="EC Square Sans Cond Pro"/>
          <w:b/>
          <w:bCs/>
          <w:sz w:val="22"/>
          <w:lang w:val="en-US" w:eastAsia="fr-FR"/>
        </w:rPr>
      </w:pPr>
    </w:p>
    <w:p w14:paraId="3C68DE1D" w14:textId="77777777" w:rsidR="0037033E" w:rsidRPr="0037033E" w:rsidRDefault="0037033E" w:rsidP="0037033E">
      <w:pPr>
        <w:spacing w:before="120" w:after="0"/>
        <w:jc w:val="center"/>
        <w:rPr>
          <w:rFonts w:ascii="EC Square Sans Cond Pro" w:hAnsi="EC Square Sans Cond Pro"/>
          <w:b/>
          <w:bCs/>
          <w:sz w:val="22"/>
          <w:lang w:val="en-US" w:eastAsia="fr-FR"/>
        </w:rPr>
      </w:pPr>
    </w:p>
    <w:p w14:paraId="1E1DC68B" w14:textId="77777777" w:rsidR="0037033E" w:rsidRPr="0037033E" w:rsidRDefault="0037033E" w:rsidP="0037033E">
      <w:pPr>
        <w:spacing w:before="120" w:after="0"/>
        <w:jc w:val="center"/>
        <w:rPr>
          <w:rFonts w:ascii="EC Square Sans Cond Pro" w:hAnsi="EC Square Sans Cond Pro"/>
          <w:b/>
          <w:bCs/>
          <w:sz w:val="22"/>
          <w:lang w:val="en-US" w:eastAsia="fr-FR"/>
        </w:rPr>
      </w:pPr>
    </w:p>
    <w:p w14:paraId="77568B53" w14:textId="77777777" w:rsidR="0037033E" w:rsidRPr="0037033E" w:rsidRDefault="0037033E" w:rsidP="0037033E">
      <w:pPr>
        <w:spacing w:before="120" w:after="0"/>
        <w:jc w:val="center"/>
        <w:rPr>
          <w:rFonts w:ascii="EC Square Sans Cond Pro" w:hAnsi="EC Square Sans Cond Pro"/>
          <w:sz w:val="22"/>
          <w:lang w:val="en-US" w:eastAsia="fr-FR"/>
        </w:rPr>
      </w:pPr>
      <w:r w:rsidRPr="0037033E">
        <w:rPr>
          <w:rFonts w:ascii="EC Square Sans Cond Pro" w:hAnsi="EC Square Sans Cond Pro"/>
          <w:b/>
          <w:bCs/>
          <w:sz w:val="22"/>
          <w:lang w:val="en-US" w:eastAsia="fr-FR"/>
        </w:rPr>
        <w:t>Investing in an efficient and sustainable TVSD</w:t>
      </w:r>
    </w:p>
    <w:p w14:paraId="4E2BDE45" w14:textId="77777777" w:rsidR="0037033E" w:rsidRPr="0037033E" w:rsidRDefault="0037033E" w:rsidP="0037033E">
      <w:pPr>
        <w:spacing w:before="120" w:after="0"/>
        <w:jc w:val="center"/>
        <w:rPr>
          <w:sz w:val="22"/>
          <w:lang w:val="en-US" w:eastAsia="fr-FR"/>
        </w:rPr>
      </w:pPr>
      <w:r w:rsidRPr="0037033E">
        <w:rPr>
          <w:sz w:val="22"/>
          <w:lang w:eastAsia="fr-FR"/>
        </w:rPr>
        <w:object w:dxaOrig="7209" w:dyaOrig="5406" w14:anchorId="112E4A28">
          <v:shape id="_x0000_i1025" type="#_x0000_t75" style="width:389.15pt;height:276.85pt" o:ole="">
            <v:imagedata r:id="rId26" o:title=""/>
          </v:shape>
          <o:OLEObject Type="Embed" ProgID="PowerPoint.Slide.12" ShapeID="_x0000_i1025" DrawAspect="Content" ObjectID="_1486913725" r:id="rId27"/>
        </w:object>
      </w:r>
    </w:p>
    <w:p w14:paraId="03FAE54C" w14:textId="77777777" w:rsidR="0037033E" w:rsidRPr="0037033E" w:rsidRDefault="0037033E" w:rsidP="0037033E">
      <w:pPr>
        <w:keepNext/>
        <w:numPr>
          <w:ilvl w:val="3"/>
          <w:numId w:val="32"/>
        </w:numPr>
        <w:pBdr>
          <w:bottom w:val="single" w:sz="2" w:space="5" w:color="auto"/>
        </w:pBdr>
        <w:tabs>
          <w:tab w:val="left" w:pos="510"/>
        </w:tabs>
        <w:suppressAutoHyphens/>
        <w:spacing w:before="480" w:after="180" w:line="300" w:lineRule="atLeast"/>
        <w:jc w:val="left"/>
        <w:outlineLvl w:val="0"/>
        <w:rPr>
          <w:rFonts w:ascii="EC Square Sans Cond Pro" w:hAnsi="EC Square Sans Cond Pro"/>
          <w:b/>
          <w:caps/>
          <w:kern w:val="28"/>
          <w:lang w:val="en-US" w:eastAsia="fr-FR"/>
        </w:rPr>
      </w:pPr>
      <w:bookmarkStart w:id="11" w:name="_Toc412029132"/>
      <w:r w:rsidRPr="0037033E">
        <w:rPr>
          <w:rFonts w:ascii="EC Square Sans Cond Pro" w:hAnsi="EC Square Sans Cond Pro"/>
          <w:b/>
          <w:caps/>
          <w:kern w:val="28"/>
          <w:lang w:val="en-US" w:eastAsia="fr-FR"/>
        </w:rPr>
        <w:t>Designing Financing Systems for Lifelong Learning</w:t>
      </w:r>
      <w:bookmarkEnd w:id="11"/>
    </w:p>
    <w:p w14:paraId="4B3B3B1F" w14:textId="77777777" w:rsidR="0037033E" w:rsidRPr="0037033E" w:rsidRDefault="0037033E" w:rsidP="0037033E">
      <w:pPr>
        <w:spacing w:before="120" w:after="0"/>
        <w:rPr>
          <w:rFonts w:ascii="EC Square Sans Cond Pro" w:eastAsia="+mn-ea" w:hAnsi="EC Square Sans Cond Pro"/>
          <w:sz w:val="22"/>
          <w:lang w:val="en-US" w:eastAsia="fr-FR"/>
        </w:rPr>
      </w:pPr>
      <w:r w:rsidRPr="0037033E">
        <w:rPr>
          <w:rFonts w:ascii="EC Square Sans Cond Pro" w:hAnsi="EC Square Sans Cond Pro"/>
          <w:sz w:val="22"/>
          <w:lang w:val="en-US" w:eastAsia="fr-FR"/>
        </w:rPr>
        <w:t>The presentation made by UNESCO opened the debate on the financing mechanisms that will be necessary to meet the needs of the p</w:t>
      </w:r>
      <w:r w:rsidRPr="0037033E">
        <w:rPr>
          <w:rFonts w:ascii="EC Square Sans Cond Pro" w:eastAsia="+mn-ea" w:hAnsi="EC Square Sans Cond Pro"/>
          <w:sz w:val="22"/>
          <w:lang w:val="en-US" w:eastAsia="fr-FR"/>
        </w:rPr>
        <w:t>ost-2015 development agenda for education and training.</w:t>
      </w:r>
    </w:p>
    <w:p w14:paraId="3A57FC0A" w14:textId="77777777" w:rsidR="0037033E" w:rsidRPr="0037033E" w:rsidRDefault="0037033E" w:rsidP="0037033E">
      <w:pPr>
        <w:spacing w:before="120" w:after="0"/>
        <w:rPr>
          <w:rFonts w:ascii="EC Square Sans Cond Pro" w:hAnsi="EC Square Sans Cond Pro"/>
          <w:sz w:val="22"/>
          <w:lang w:val="en-US" w:eastAsia="fr-FR"/>
        </w:rPr>
      </w:pPr>
      <w:r w:rsidRPr="0037033E">
        <w:rPr>
          <w:rFonts w:ascii="EC Square Sans Cond Pro" w:hAnsi="EC Square Sans Cond Pro"/>
          <w:sz w:val="22"/>
          <w:lang w:val="en-US" w:eastAsia="fr-FR"/>
        </w:rPr>
        <w:t>The financing of vocational training can no longer be considered without taking into account the new vision of education and training that was defined in the Muscat-Agreement that resulted from the Global “Education for All” Conference organized by UNESCO in Oman in May, 12-14</w:t>
      </w:r>
      <w:r w:rsidRPr="0037033E">
        <w:rPr>
          <w:rFonts w:ascii="EC Square Sans Cond Pro" w:hAnsi="EC Square Sans Cond Pro"/>
          <w:sz w:val="22"/>
          <w:vertAlign w:val="superscript"/>
          <w:lang w:val="en-US" w:eastAsia="fr-FR"/>
        </w:rPr>
        <w:t>th</w:t>
      </w:r>
      <w:r w:rsidRPr="0037033E">
        <w:rPr>
          <w:rFonts w:ascii="EC Square Sans Cond Pro" w:hAnsi="EC Square Sans Cond Pro"/>
          <w:sz w:val="22"/>
          <w:lang w:val="en-US" w:eastAsia="fr-FR"/>
        </w:rPr>
        <w:t xml:space="preserve"> 2014.  There, the theme “Ensure equitable and inclusive quality education and lifelong learning for all by 2030” was proposed as overarching goal for the future agenda. This objective is based on three key characteristics of the lifelong learning concept:</w:t>
      </w:r>
    </w:p>
    <w:p w14:paraId="5C6CD510" w14:textId="77777777" w:rsidR="0037033E" w:rsidRPr="0037033E" w:rsidRDefault="0037033E" w:rsidP="0037033E">
      <w:pPr>
        <w:numPr>
          <w:ilvl w:val="0"/>
          <w:numId w:val="41"/>
        </w:numPr>
        <w:spacing w:before="120" w:after="0"/>
        <w:contextualSpacing/>
        <w:rPr>
          <w:rFonts w:ascii="EC Square Sans Cond Pro" w:hAnsi="EC Square Sans Cond Pro"/>
          <w:sz w:val="22"/>
          <w:lang w:val="en-GB" w:eastAsia="fr-FR"/>
        </w:rPr>
      </w:pPr>
      <w:r w:rsidRPr="0037033E">
        <w:rPr>
          <w:rFonts w:ascii="EC Square Sans Cond Pro" w:hAnsi="EC Square Sans Cond Pro"/>
          <w:sz w:val="22"/>
          <w:lang w:val="en-GB" w:eastAsia="fr-FR"/>
        </w:rPr>
        <w:t>Life-</w:t>
      </w:r>
      <w:proofErr w:type="gramStart"/>
      <w:r w:rsidRPr="0037033E">
        <w:rPr>
          <w:rFonts w:ascii="EC Square Sans Cond Pro" w:hAnsi="EC Square Sans Cond Pro"/>
          <w:sz w:val="22"/>
          <w:lang w:val="en-GB" w:eastAsia="fr-FR"/>
        </w:rPr>
        <w:t>long</w:t>
      </w:r>
      <w:r w:rsidRPr="0037033E">
        <w:rPr>
          <w:rFonts w:ascii="Arial" w:hAnsi="Arial" w:cs="Arial"/>
          <w:sz w:val="22"/>
          <w:lang w:val="en-GB" w:eastAsia="fr-FR"/>
        </w:rPr>
        <w:t> </w:t>
      </w:r>
      <w:r w:rsidRPr="0037033E">
        <w:rPr>
          <w:rFonts w:ascii="EC Square Sans Cond Pro" w:hAnsi="EC Square Sans Cond Pro"/>
          <w:sz w:val="22"/>
          <w:lang w:val="en-GB" w:eastAsia="fr-FR"/>
        </w:rPr>
        <w:t>:</w:t>
      </w:r>
      <w:proofErr w:type="gramEnd"/>
      <w:r w:rsidRPr="0037033E">
        <w:rPr>
          <w:rFonts w:ascii="EC Square Sans Cond Pro" w:hAnsi="EC Square Sans Cond Pro"/>
          <w:sz w:val="22"/>
          <w:lang w:val="en-GB" w:eastAsia="fr-FR"/>
        </w:rPr>
        <w:t xml:space="preserve"> people continue learning throughout their lives, not just in informal ways but also in formal and non-formal settings. There is a smooth progression, with multiple access and exit points, pathways and transitions; </w:t>
      </w:r>
    </w:p>
    <w:p w14:paraId="5636A0F3" w14:textId="77777777" w:rsidR="0037033E" w:rsidRPr="0037033E" w:rsidRDefault="0037033E" w:rsidP="0037033E">
      <w:pPr>
        <w:numPr>
          <w:ilvl w:val="0"/>
          <w:numId w:val="41"/>
        </w:numPr>
        <w:spacing w:before="120" w:after="0"/>
        <w:contextualSpacing/>
        <w:rPr>
          <w:rFonts w:ascii="EC Square Sans Cond Pro" w:hAnsi="EC Square Sans Cond Pro"/>
          <w:sz w:val="22"/>
          <w:lang w:val="en-GB" w:eastAsia="fr-FR"/>
        </w:rPr>
      </w:pPr>
      <w:r w:rsidRPr="0037033E">
        <w:rPr>
          <w:rFonts w:ascii="EC Square Sans Cond Pro" w:hAnsi="EC Square Sans Cond Pro"/>
          <w:sz w:val="22"/>
          <w:lang w:val="en-GB" w:eastAsia="fr-FR"/>
        </w:rPr>
        <w:t>Life-wide: learning is implemented in many different settings. Assessment and recognition of learning occurring outside the formal education system are important;</w:t>
      </w:r>
    </w:p>
    <w:p w14:paraId="08C977D4" w14:textId="77777777" w:rsidR="0037033E" w:rsidRPr="0037033E" w:rsidRDefault="0037033E" w:rsidP="0037033E">
      <w:pPr>
        <w:numPr>
          <w:ilvl w:val="0"/>
          <w:numId w:val="41"/>
        </w:numPr>
        <w:spacing w:before="120" w:after="0"/>
        <w:contextualSpacing/>
        <w:rPr>
          <w:rFonts w:ascii="EC Square Sans Cond Pro" w:hAnsi="EC Square Sans Cond Pro"/>
          <w:sz w:val="22"/>
          <w:lang w:val="en-GB" w:eastAsia="fr-FR"/>
        </w:rPr>
      </w:pPr>
      <w:r w:rsidRPr="0037033E">
        <w:rPr>
          <w:rFonts w:ascii="EC Square Sans Cond Pro" w:hAnsi="EC Square Sans Cond Pro"/>
          <w:sz w:val="22"/>
          <w:lang w:val="en-GB" w:eastAsia="fr-FR"/>
        </w:rPr>
        <w:t>Learning and learner centred: there is a shift of perspective from education to learning. The learner acquires greater choice in learning opportunities and options but also greater responsibility.</w:t>
      </w:r>
    </w:p>
    <w:p w14:paraId="3406A28F" w14:textId="77777777" w:rsidR="0037033E" w:rsidRPr="0037033E" w:rsidRDefault="0037033E" w:rsidP="0037033E">
      <w:pPr>
        <w:spacing w:before="120" w:after="0"/>
        <w:rPr>
          <w:rFonts w:ascii="EC Square Sans Cond Pro" w:hAnsi="EC Square Sans Cond Pro"/>
          <w:sz w:val="22"/>
          <w:lang w:val="en-US" w:eastAsia="fr-FR"/>
        </w:rPr>
      </w:pPr>
      <w:r w:rsidRPr="0037033E">
        <w:rPr>
          <w:rFonts w:ascii="EC Square Sans Cond Pro" w:hAnsi="EC Square Sans Cond Pro"/>
          <w:sz w:val="22"/>
          <w:lang w:val="en-GB" w:eastAsia="fr-FR"/>
        </w:rPr>
        <w:t>These</w:t>
      </w:r>
      <w:r w:rsidRPr="0037033E">
        <w:rPr>
          <w:rFonts w:ascii="EC Square Sans Cond Pro" w:eastAsia="+mn-ea" w:hAnsi="EC Square Sans Cond Pro"/>
          <w:sz w:val="22"/>
          <w:lang w:val="en-US" w:eastAsia="fr-FR"/>
        </w:rPr>
        <w:t xml:space="preserve"> main characteristics and this paradigm shift towards lifelong learning have implications on the design of financing mechanisms. In particular, it implies to conceive financing mechanisms that take into account the individual’s right to access, through various channels, to the skills and competencies he needs to continually improve his working conditions and life</w:t>
      </w:r>
      <w:r w:rsidRPr="0037033E">
        <w:rPr>
          <w:rFonts w:ascii="EC Square Sans Cond Pro" w:hAnsi="EC Square Sans Cond Pro"/>
          <w:sz w:val="22"/>
          <w:lang w:val="en-US" w:eastAsia="fr-FR"/>
        </w:rPr>
        <w:t>. Several countries have already implemented financial approaches that support and enable this concept of lifelong learning.</w:t>
      </w:r>
    </w:p>
    <w:p w14:paraId="7D9717AB" w14:textId="77777777" w:rsidR="0037033E" w:rsidRPr="0037033E" w:rsidRDefault="0037033E" w:rsidP="0037033E">
      <w:pPr>
        <w:spacing w:before="120" w:after="0"/>
        <w:ind w:left="360"/>
        <w:jc w:val="center"/>
        <w:rPr>
          <w:rFonts w:ascii="EC Square Sans Cond Pro" w:hAnsi="EC Square Sans Cond Pro"/>
          <w:b/>
          <w:sz w:val="22"/>
          <w:lang w:val="en-US" w:eastAsia="fr-FR"/>
        </w:rPr>
      </w:pPr>
      <w:r w:rsidRPr="0037033E">
        <w:rPr>
          <w:rFonts w:ascii="EC Square Sans Cond Pro" w:hAnsi="EC Square Sans Cond Pro"/>
          <w:b/>
          <w:sz w:val="22"/>
          <w:lang w:val="en-US" w:eastAsia="fr-FR"/>
        </w:rPr>
        <w:t>Promising approaches for the financing of lifelong learning</w:t>
      </w:r>
    </w:p>
    <w:p w14:paraId="28740584" w14:textId="77777777" w:rsidR="0037033E" w:rsidRPr="0037033E" w:rsidRDefault="0037033E" w:rsidP="0037033E">
      <w:pPr>
        <w:spacing w:before="120" w:after="0"/>
        <w:jc w:val="center"/>
        <w:rPr>
          <w:rFonts w:ascii="EC Square Sans Cond Pro" w:hAnsi="EC Square Sans Cond Pro"/>
          <w:sz w:val="22"/>
          <w:lang w:eastAsia="fr-FR"/>
        </w:rPr>
      </w:pPr>
      <w:r w:rsidRPr="0037033E">
        <w:rPr>
          <w:rFonts w:ascii="EC Square Sans Cond Pro" w:hAnsi="EC Square Sans Cond Pro"/>
          <w:sz w:val="22"/>
          <w:lang w:eastAsia="fr-FR"/>
        </w:rPr>
        <w:object w:dxaOrig="7209" w:dyaOrig="5406" w14:anchorId="37DFA252">
          <v:shape id="_x0000_i1026" type="#_x0000_t75" style="width:361.7pt;height:270pt" o:ole="">
            <v:imagedata r:id="rId28" o:title=""/>
          </v:shape>
          <o:OLEObject Type="Embed" ProgID="PowerPoint.Slide.12" ShapeID="_x0000_i1026" DrawAspect="Content" ObjectID="_1486913726" r:id="rId29"/>
        </w:object>
      </w:r>
    </w:p>
    <w:p w14:paraId="06045F51" w14:textId="77777777" w:rsidR="0037033E" w:rsidRPr="0037033E" w:rsidRDefault="0037033E" w:rsidP="0037033E">
      <w:pPr>
        <w:spacing w:after="0"/>
        <w:jc w:val="left"/>
        <w:rPr>
          <w:rFonts w:ascii="EC Square Sans Cond Pro" w:hAnsi="EC Square Sans Cond Pro"/>
          <w:b/>
          <w:caps/>
          <w:kern w:val="28"/>
          <w:lang w:val="en-US" w:eastAsia="fr-FR"/>
        </w:rPr>
      </w:pPr>
    </w:p>
    <w:p w14:paraId="70C9490A" w14:textId="77777777" w:rsidR="0037033E" w:rsidRPr="0037033E" w:rsidRDefault="0037033E" w:rsidP="0037033E">
      <w:pPr>
        <w:spacing w:before="120" w:after="0"/>
        <w:rPr>
          <w:rFonts w:ascii="EC Square Sans Cond Pro" w:hAnsi="EC Square Sans Cond Pro"/>
          <w:sz w:val="22"/>
          <w:lang w:val="en-US" w:eastAsia="fr-FR"/>
        </w:rPr>
      </w:pPr>
      <w:r w:rsidRPr="0037033E">
        <w:rPr>
          <w:rFonts w:ascii="EC Square Sans Cond Pro" w:hAnsi="EC Square Sans Cond Pro"/>
          <w:sz w:val="22"/>
          <w:lang w:val="en-US" w:eastAsia="fr-FR"/>
        </w:rPr>
        <w:t>All financing schemes need to enable smooth progression for each individual in acquiring knowledge and skills. They also need to give the right to people:</w:t>
      </w:r>
    </w:p>
    <w:p w14:paraId="750401AF" w14:textId="77777777" w:rsidR="0037033E" w:rsidRPr="0037033E" w:rsidRDefault="0037033E" w:rsidP="0037033E">
      <w:pPr>
        <w:numPr>
          <w:ilvl w:val="0"/>
          <w:numId w:val="41"/>
        </w:numPr>
        <w:spacing w:before="120" w:after="0"/>
        <w:contextualSpacing/>
        <w:rPr>
          <w:rFonts w:ascii="EC Square Sans Cond Pro" w:hAnsi="EC Square Sans Cond Pro"/>
          <w:sz w:val="22"/>
          <w:lang w:val="en-GB" w:eastAsia="fr-FR"/>
        </w:rPr>
      </w:pPr>
      <w:r w:rsidRPr="0037033E">
        <w:rPr>
          <w:rFonts w:ascii="EC Square Sans Cond Pro" w:hAnsi="EC Square Sans Cond Pro"/>
          <w:sz w:val="22"/>
          <w:lang w:val="en-GB" w:eastAsia="fr-FR"/>
        </w:rPr>
        <w:t>to have their skills and work/learning experiences recognized;</w:t>
      </w:r>
    </w:p>
    <w:p w14:paraId="35C19CEC" w14:textId="77777777" w:rsidR="0037033E" w:rsidRPr="0037033E" w:rsidRDefault="0037033E" w:rsidP="0037033E">
      <w:pPr>
        <w:numPr>
          <w:ilvl w:val="0"/>
          <w:numId w:val="41"/>
        </w:numPr>
        <w:spacing w:before="120" w:after="0"/>
        <w:contextualSpacing/>
        <w:rPr>
          <w:rFonts w:ascii="EC Square Sans Cond Pro" w:hAnsi="EC Square Sans Cond Pro"/>
          <w:sz w:val="22"/>
          <w:lang w:val="en-GB" w:eastAsia="fr-FR"/>
        </w:rPr>
      </w:pPr>
      <w:proofErr w:type="gramStart"/>
      <w:r w:rsidRPr="0037033E">
        <w:rPr>
          <w:rFonts w:ascii="EC Square Sans Cond Pro" w:hAnsi="EC Square Sans Cond Pro"/>
          <w:sz w:val="22"/>
          <w:lang w:val="en-GB" w:eastAsia="fr-FR"/>
        </w:rPr>
        <w:t>to</w:t>
      </w:r>
      <w:proofErr w:type="gramEnd"/>
      <w:r w:rsidRPr="0037033E">
        <w:rPr>
          <w:rFonts w:ascii="EC Square Sans Cond Pro" w:hAnsi="EC Square Sans Cond Pro"/>
          <w:sz w:val="22"/>
          <w:lang w:val="en-GB" w:eastAsia="fr-FR"/>
        </w:rPr>
        <w:t xml:space="preserve"> access different services promoting access to lifelong learning: guidance, training leave, time credit.</w:t>
      </w:r>
    </w:p>
    <w:p w14:paraId="5FADD76F" w14:textId="77777777" w:rsidR="0037033E" w:rsidRPr="0037033E" w:rsidRDefault="0037033E" w:rsidP="0037033E">
      <w:pPr>
        <w:numPr>
          <w:ilvl w:val="0"/>
          <w:numId w:val="37"/>
        </w:numPr>
        <w:spacing w:before="120" w:after="0"/>
        <w:ind w:left="720"/>
        <w:contextualSpacing/>
        <w:rPr>
          <w:rFonts w:ascii="EC Square Sans Cond Pro" w:hAnsi="EC Square Sans Cond Pro"/>
          <w:sz w:val="22"/>
          <w:lang w:val="en-GB" w:eastAsia="fr-FR"/>
        </w:rPr>
      </w:pPr>
      <w:r w:rsidRPr="0037033E">
        <w:rPr>
          <w:rFonts w:ascii="EC Square Sans Cond Pro" w:hAnsi="EC Square Sans Cond Pro"/>
          <w:noProof/>
          <w:sz w:val="22"/>
          <w:lang w:val="en-GB" w:eastAsia="en-GB"/>
        </w:rPr>
        <mc:AlternateContent>
          <mc:Choice Requires="wps">
            <w:drawing>
              <wp:anchor distT="0" distB="0" distL="114300" distR="114300" simplePos="0" relativeHeight="251674624" behindDoc="0" locked="0" layoutInCell="1" allowOverlap="1" wp14:anchorId="0389D971" wp14:editId="5A678829">
                <wp:simplePos x="0" y="0"/>
                <wp:positionH relativeFrom="column">
                  <wp:posOffset>-69850</wp:posOffset>
                </wp:positionH>
                <wp:positionV relativeFrom="paragraph">
                  <wp:posOffset>90170</wp:posOffset>
                </wp:positionV>
                <wp:extent cx="5734050" cy="1230630"/>
                <wp:effectExtent l="0" t="0" r="19050" b="26670"/>
                <wp:wrapNone/>
                <wp:docPr id="32"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230630"/>
                        </a:xfrm>
                        <a:prstGeom prst="rect">
                          <a:avLst/>
                        </a:prstGeom>
                        <a:solidFill>
                          <a:srgbClr val="EEECE1">
                            <a:lumMod val="90000"/>
                            <a:lumOff val="0"/>
                          </a:srgbClr>
                        </a:solidFill>
                        <a:ln w="3175">
                          <a:solidFill>
                            <a:srgbClr val="000000"/>
                          </a:solidFill>
                          <a:miter lim="800000"/>
                          <a:headEnd/>
                          <a:tailEnd/>
                        </a:ln>
                      </wps:spPr>
                      <wps:txbx>
                        <w:txbxContent>
                          <w:p w14:paraId="1DD8400F" w14:textId="77777777" w:rsidR="0037033E" w:rsidRPr="00C13ADA" w:rsidRDefault="0037033E" w:rsidP="0037033E">
                            <w:pPr>
                              <w:rPr>
                                <w:sz w:val="22"/>
                                <w:lang w:val="en-US"/>
                              </w:rPr>
                            </w:pPr>
                            <w:r w:rsidRPr="00C13ADA">
                              <w:rPr>
                                <w:sz w:val="22"/>
                                <w:lang w:val="en-US"/>
                              </w:rPr>
                              <w:t xml:space="preserve">Lifelong learning financing tools do not replace those, like training funds, who promote collective systems of initial and continuing vocational training. These systems enable as many young people and adults as possible to have access, at any given time, to the skills they need for their social and professional fulfillment. Lifelong learning financing tools complement these mechanisms because they offer the opportunity to every individual </w:t>
                            </w:r>
                            <w:r w:rsidRPr="00C13ADA">
                              <w:rPr>
                                <w:rStyle w:val="hps"/>
                                <w:sz w:val="22"/>
                                <w:lang w:val="en-US"/>
                              </w:rPr>
                              <w:t>to take</w:t>
                            </w:r>
                            <w:r w:rsidRPr="00C13ADA">
                              <w:rPr>
                                <w:sz w:val="22"/>
                                <w:lang w:val="en-US"/>
                              </w:rPr>
                              <w:t xml:space="preserve"> </w:t>
                            </w:r>
                            <w:r w:rsidRPr="00C13ADA">
                              <w:rPr>
                                <w:rStyle w:val="hps"/>
                                <w:sz w:val="22"/>
                                <w:lang w:val="en-US"/>
                              </w:rPr>
                              <w:t>the initiative</w:t>
                            </w:r>
                            <w:r w:rsidRPr="00C13ADA">
                              <w:rPr>
                                <w:sz w:val="22"/>
                                <w:lang w:val="en-US"/>
                              </w:rPr>
                              <w:t xml:space="preserve"> </w:t>
                            </w:r>
                            <w:r w:rsidRPr="00C13ADA">
                              <w:rPr>
                                <w:rStyle w:val="hps"/>
                                <w:sz w:val="22"/>
                                <w:lang w:val="en-US"/>
                              </w:rPr>
                              <w:t>and achieve</w:t>
                            </w:r>
                            <w:r w:rsidRPr="00C13ADA">
                              <w:rPr>
                                <w:sz w:val="22"/>
                                <w:lang w:val="en-US"/>
                              </w:rPr>
                              <w:t xml:space="preserve"> </w:t>
                            </w:r>
                            <w:r w:rsidRPr="00C13ADA">
                              <w:rPr>
                                <w:rStyle w:val="hps"/>
                                <w:sz w:val="22"/>
                                <w:lang w:val="en-US"/>
                              </w:rPr>
                              <w:t>his own</w:t>
                            </w:r>
                            <w:r w:rsidRPr="00C13ADA">
                              <w:rPr>
                                <w:sz w:val="22"/>
                                <w:lang w:val="en-US"/>
                              </w:rPr>
                              <w:t xml:space="preserve"> </w:t>
                            </w:r>
                            <w:r w:rsidRPr="00C13ADA">
                              <w:rPr>
                                <w:rStyle w:val="hps"/>
                                <w:sz w:val="22"/>
                                <w:lang w:val="en-US"/>
                              </w:rPr>
                              <w:t>personal and professional</w:t>
                            </w:r>
                            <w:r w:rsidRPr="00C13ADA">
                              <w:rPr>
                                <w:sz w:val="22"/>
                                <w:lang w:val="en-US"/>
                              </w:rPr>
                              <w:t xml:space="preserve"> </w:t>
                            </w:r>
                            <w:r w:rsidRPr="00C13ADA">
                              <w:rPr>
                                <w:rStyle w:val="hps"/>
                                <w:sz w:val="22"/>
                                <w:lang w:val="en-US"/>
                              </w:rPr>
                              <w:t>route.</w:t>
                            </w:r>
                          </w:p>
                          <w:p w14:paraId="0C1E4D3A" w14:textId="77777777" w:rsidR="0037033E" w:rsidRPr="00C50E51" w:rsidRDefault="0037033E" w:rsidP="0037033E">
                            <w:pPr>
                              <w:rPr>
                                <w:lang w:val="en-US"/>
                              </w:rPr>
                            </w:pP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44" type="#_x0000_t202" style="position:absolute;left:0;text-align:left;margin-left:-5.5pt;margin-top:7.1pt;width:451.5pt;height:96.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" fillcolor="#ddd9c3" strokeweight=".25pt">
                <v:textbox inset="2mm,2mm,2mm,2mm">
                  <w:txbxContent>
                    <w:p w14:paraId="1DD8400F" w14:textId="77777777" w:rsidR="0037033E" w:rsidRPr="00C13ADA" w:rsidRDefault="0037033E" w:rsidP="0037033E">
                      <w:pPr>
                        <w:rPr>
                          <w:sz w:val="22"/>
                          <w:lang w:val="en-US"/>
                        </w:rPr>
                      </w:pPr>
                      <w:r w:rsidRPr="00C13ADA">
                        <w:rPr>
                          <w:sz w:val="22"/>
                          <w:lang w:val="en-US"/>
                        </w:rPr>
                        <w:t xml:space="preserve">Lifelong learning financing tools do not replace those, like training funds, who promote collective systems of initial and continuing vocational training. These systems enable as many young people and adults as possible to have access, at any given time, to the skills they need for their social and professional fulfillment. Lifelong learning financing tools complement these mechanisms because they offer the opportunity to every individual </w:t>
                      </w:r>
                      <w:r w:rsidRPr="00C13ADA">
                        <w:rPr>
                          <w:rStyle w:val="hps"/>
                          <w:sz w:val="22"/>
                          <w:lang w:val="en-US"/>
                        </w:rPr>
                        <w:t>to take</w:t>
                      </w:r>
                      <w:r w:rsidRPr="00C13ADA">
                        <w:rPr>
                          <w:sz w:val="22"/>
                          <w:lang w:val="en-US"/>
                        </w:rPr>
                        <w:t xml:space="preserve"> </w:t>
                      </w:r>
                      <w:r w:rsidRPr="00C13ADA">
                        <w:rPr>
                          <w:rStyle w:val="hps"/>
                          <w:sz w:val="22"/>
                          <w:lang w:val="en-US"/>
                        </w:rPr>
                        <w:t>the initiative</w:t>
                      </w:r>
                      <w:r w:rsidRPr="00C13ADA">
                        <w:rPr>
                          <w:sz w:val="22"/>
                          <w:lang w:val="en-US"/>
                        </w:rPr>
                        <w:t xml:space="preserve"> </w:t>
                      </w:r>
                      <w:r w:rsidRPr="00C13ADA">
                        <w:rPr>
                          <w:rStyle w:val="hps"/>
                          <w:sz w:val="22"/>
                          <w:lang w:val="en-US"/>
                        </w:rPr>
                        <w:t>and achieve</w:t>
                      </w:r>
                      <w:r w:rsidRPr="00C13ADA">
                        <w:rPr>
                          <w:sz w:val="22"/>
                          <w:lang w:val="en-US"/>
                        </w:rPr>
                        <w:t xml:space="preserve"> </w:t>
                      </w:r>
                      <w:r w:rsidRPr="00C13ADA">
                        <w:rPr>
                          <w:rStyle w:val="hps"/>
                          <w:sz w:val="22"/>
                          <w:lang w:val="en-US"/>
                        </w:rPr>
                        <w:t>his own</w:t>
                      </w:r>
                      <w:r w:rsidRPr="00C13ADA">
                        <w:rPr>
                          <w:sz w:val="22"/>
                          <w:lang w:val="en-US"/>
                        </w:rPr>
                        <w:t xml:space="preserve"> </w:t>
                      </w:r>
                      <w:r w:rsidRPr="00C13ADA">
                        <w:rPr>
                          <w:rStyle w:val="hps"/>
                          <w:sz w:val="22"/>
                          <w:lang w:val="en-US"/>
                        </w:rPr>
                        <w:t>personal and professional</w:t>
                      </w:r>
                      <w:r w:rsidRPr="00C13ADA">
                        <w:rPr>
                          <w:sz w:val="22"/>
                          <w:lang w:val="en-US"/>
                        </w:rPr>
                        <w:t xml:space="preserve"> </w:t>
                      </w:r>
                      <w:r w:rsidRPr="00C13ADA">
                        <w:rPr>
                          <w:rStyle w:val="hps"/>
                          <w:sz w:val="22"/>
                          <w:lang w:val="en-US"/>
                        </w:rPr>
                        <w:t>route.</w:t>
                      </w:r>
                    </w:p>
                    <w:p w14:paraId="0C1E4D3A" w14:textId="77777777" w:rsidR="0037033E" w:rsidRPr="00C50E51" w:rsidRDefault="0037033E" w:rsidP="0037033E">
                      <w:pPr>
                        <w:rPr>
                          <w:lang w:val="en-US"/>
                        </w:rPr>
                      </w:pPr>
                    </w:p>
                  </w:txbxContent>
                </v:textbox>
              </v:shape>
            </w:pict>
          </mc:Fallback>
        </mc:AlternateContent>
      </w:r>
    </w:p>
    <w:p w14:paraId="2B2EA507" w14:textId="77777777" w:rsidR="0037033E" w:rsidRPr="0037033E" w:rsidRDefault="0037033E" w:rsidP="0037033E">
      <w:pPr>
        <w:spacing w:after="0"/>
        <w:jc w:val="left"/>
        <w:rPr>
          <w:rFonts w:ascii="EC Square Sans Cond Pro" w:hAnsi="EC Square Sans Cond Pro"/>
          <w:sz w:val="22"/>
          <w:lang w:val="en-US" w:eastAsia="fr-FR"/>
        </w:rPr>
      </w:pPr>
    </w:p>
    <w:p w14:paraId="377DC001" w14:textId="77777777" w:rsidR="0037033E" w:rsidRPr="0037033E" w:rsidRDefault="0037033E" w:rsidP="0037033E">
      <w:pPr>
        <w:spacing w:after="0"/>
        <w:jc w:val="left"/>
        <w:rPr>
          <w:rFonts w:ascii="EC Square Sans Cond Pro" w:hAnsi="EC Square Sans Cond Pro"/>
          <w:sz w:val="22"/>
          <w:lang w:val="en-US" w:eastAsia="fr-FR"/>
        </w:rPr>
      </w:pPr>
    </w:p>
    <w:p w14:paraId="6E3BC49F" w14:textId="77777777" w:rsidR="0037033E" w:rsidRPr="0037033E" w:rsidRDefault="0037033E" w:rsidP="0037033E">
      <w:pPr>
        <w:spacing w:after="0"/>
        <w:jc w:val="left"/>
        <w:rPr>
          <w:rFonts w:ascii="EC Square Sans Cond Pro" w:hAnsi="EC Square Sans Cond Pro"/>
          <w:sz w:val="22"/>
          <w:lang w:val="en-US" w:eastAsia="fr-FR"/>
        </w:rPr>
      </w:pPr>
    </w:p>
    <w:p w14:paraId="05F2F4F0" w14:textId="77777777" w:rsidR="0037033E" w:rsidRPr="0037033E" w:rsidRDefault="0037033E" w:rsidP="0037033E">
      <w:pPr>
        <w:keepNext/>
        <w:numPr>
          <w:ilvl w:val="3"/>
          <w:numId w:val="32"/>
        </w:numPr>
        <w:pBdr>
          <w:bottom w:val="single" w:sz="2" w:space="5" w:color="auto"/>
        </w:pBdr>
        <w:tabs>
          <w:tab w:val="left" w:pos="510"/>
        </w:tabs>
        <w:suppressAutoHyphens/>
        <w:spacing w:before="480" w:after="180" w:line="300" w:lineRule="atLeast"/>
        <w:jc w:val="left"/>
        <w:outlineLvl w:val="0"/>
        <w:rPr>
          <w:rFonts w:ascii="EC Square Sans Cond Pro" w:hAnsi="EC Square Sans Cond Pro"/>
          <w:kern w:val="28"/>
          <w:lang w:val="en-US" w:eastAsia="fr-FR"/>
        </w:rPr>
      </w:pPr>
      <w:bookmarkStart w:id="12" w:name="_Toc412029133"/>
      <w:r w:rsidRPr="0037033E">
        <w:rPr>
          <w:rFonts w:ascii="EC Square Sans Cond Pro" w:hAnsi="EC Square Sans Cond Pro"/>
          <w:b/>
          <w:caps/>
          <w:kern w:val="28"/>
          <w:lang w:val="en-US" w:eastAsia="fr-FR"/>
        </w:rPr>
        <w:t>Reflections and recommendations for efficient and inclusive policies and financing mechanisms</w:t>
      </w:r>
      <w:bookmarkEnd w:id="12"/>
    </w:p>
    <w:p w14:paraId="54AB4153" w14:textId="77777777" w:rsidR="0037033E" w:rsidRPr="0037033E" w:rsidRDefault="0037033E" w:rsidP="0037033E">
      <w:pPr>
        <w:spacing w:before="120" w:after="0"/>
        <w:rPr>
          <w:rFonts w:ascii="EC Square Sans Cond Pro" w:hAnsi="EC Square Sans Cond Pro"/>
          <w:sz w:val="22"/>
          <w:szCs w:val="22"/>
          <w:lang w:val="en-US" w:eastAsia="fr-FR"/>
        </w:rPr>
      </w:pPr>
      <w:r w:rsidRPr="0037033E">
        <w:rPr>
          <w:rFonts w:ascii="EC Square Sans Cond Pro" w:hAnsi="EC Square Sans Cond Pro"/>
          <w:sz w:val="22"/>
          <w:szCs w:val="22"/>
          <w:lang w:val="en-US" w:eastAsia="fr-FR"/>
        </w:rPr>
        <w:t>The experts’ presentations led to a very rich debate amongst participants. The discussion was organized around three main issues:</w:t>
      </w:r>
    </w:p>
    <w:p w14:paraId="48F5F873" w14:textId="77777777" w:rsidR="0037033E" w:rsidRPr="0037033E" w:rsidRDefault="0037033E" w:rsidP="0037033E">
      <w:pPr>
        <w:numPr>
          <w:ilvl w:val="0"/>
          <w:numId w:val="39"/>
        </w:numPr>
        <w:spacing w:before="120" w:after="0"/>
        <w:contextualSpacing/>
        <w:rPr>
          <w:rFonts w:ascii="EC Square Sans Cond Pro" w:hAnsi="EC Square Sans Cond Pro"/>
          <w:sz w:val="22"/>
          <w:szCs w:val="22"/>
          <w:lang w:val="en-US" w:eastAsia="fr-FR"/>
        </w:rPr>
      </w:pPr>
      <w:r w:rsidRPr="0037033E">
        <w:rPr>
          <w:rFonts w:ascii="EC Square Sans Cond Pro" w:hAnsi="EC Square Sans Cond Pro"/>
          <w:sz w:val="22"/>
          <w:szCs w:val="22"/>
          <w:lang w:val="en-US" w:eastAsia="fr-FR"/>
        </w:rPr>
        <w:t>Shifting from TVET to TVSD,</w:t>
      </w:r>
    </w:p>
    <w:p w14:paraId="1F4931D1" w14:textId="77777777" w:rsidR="0037033E" w:rsidRPr="0037033E" w:rsidRDefault="0037033E" w:rsidP="0037033E">
      <w:pPr>
        <w:numPr>
          <w:ilvl w:val="0"/>
          <w:numId w:val="39"/>
        </w:numPr>
        <w:spacing w:before="120" w:after="0"/>
        <w:contextualSpacing/>
        <w:rPr>
          <w:rFonts w:ascii="EC Square Sans Cond Pro" w:hAnsi="EC Square Sans Cond Pro"/>
          <w:sz w:val="22"/>
          <w:szCs w:val="22"/>
          <w:lang w:val="en-US" w:eastAsia="fr-FR"/>
        </w:rPr>
      </w:pPr>
      <w:r w:rsidRPr="0037033E">
        <w:rPr>
          <w:rFonts w:ascii="EC Square Sans Cond Pro" w:hAnsi="EC Square Sans Cond Pro"/>
          <w:sz w:val="22"/>
          <w:szCs w:val="22"/>
          <w:lang w:val="en-US" w:eastAsia="fr-FR"/>
        </w:rPr>
        <w:t>Cost effective training and new forms of financing,</w:t>
      </w:r>
    </w:p>
    <w:p w14:paraId="5608D0D4" w14:textId="77777777" w:rsidR="0037033E" w:rsidRPr="0037033E" w:rsidRDefault="0037033E" w:rsidP="0037033E">
      <w:pPr>
        <w:numPr>
          <w:ilvl w:val="0"/>
          <w:numId w:val="39"/>
        </w:numPr>
        <w:spacing w:before="120" w:after="0"/>
        <w:contextualSpacing/>
        <w:rPr>
          <w:rFonts w:ascii="EC Square Sans Cond Pro" w:hAnsi="EC Square Sans Cond Pro"/>
          <w:sz w:val="22"/>
          <w:szCs w:val="22"/>
          <w:lang w:val="en-US" w:eastAsia="fr-FR"/>
        </w:rPr>
      </w:pPr>
      <w:r w:rsidRPr="0037033E">
        <w:rPr>
          <w:rFonts w:ascii="EC Square Sans Cond Pro" w:hAnsi="EC Square Sans Cond Pro"/>
          <w:sz w:val="22"/>
          <w:szCs w:val="22"/>
          <w:lang w:val="en-US" w:eastAsia="fr-FR"/>
        </w:rPr>
        <w:t>Role of training funds.</w:t>
      </w:r>
    </w:p>
    <w:p w14:paraId="2B402DCF" w14:textId="77777777" w:rsidR="0037033E" w:rsidRPr="0037033E" w:rsidRDefault="0037033E" w:rsidP="0037033E">
      <w:pPr>
        <w:spacing w:after="0"/>
        <w:rPr>
          <w:rFonts w:ascii="EC Square Sans Cond Pro" w:hAnsi="EC Square Sans Cond Pro"/>
          <w:sz w:val="22"/>
          <w:szCs w:val="22"/>
          <w:lang w:val="en-US" w:eastAsia="fr-FR"/>
        </w:rPr>
      </w:pPr>
    </w:p>
    <w:p w14:paraId="582A1B0A" w14:textId="77777777" w:rsidR="0037033E" w:rsidRPr="0037033E" w:rsidRDefault="0037033E" w:rsidP="0037033E">
      <w:pPr>
        <w:spacing w:after="0"/>
        <w:jc w:val="left"/>
        <w:rPr>
          <w:rFonts w:ascii="EC Square Sans Cond Pro" w:hAnsi="EC Square Sans Cond Pro"/>
          <w:sz w:val="22"/>
          <w:szCs w:val="22"/>
          <w:lang w:val="en-US" w:eastAsia="fr-FR"/>
        </w:rPr>
      </w:pPr>
      <w:r w:rsidRPr="0037033E">
        <w:rPr>
          <w:rFonts w:ascii="EC Square Sans Cond Pro" w:hAnsi="EC Square Sans Cond Pro"/>
          <w:sz w:val="22"/>
          <w:szCs w:val="22"/>
          <w:lang w:val="en-US" w:eastAsia="fr-FR"/>
        </w:rPr>
        <w:t>The conclusions of these working groups provide elements for the European Union’s reflection on devising new financing approaches and modalities in the area of Vocational Education and Training and Skills Development.</w:t>
      </w:r>
    </w:p>
    <w:p w14:paraId="625C3B5A" w14:textId="77777777" w:rsidR="0037033E" w:rsidRPr="0037033E" w:rsidRDefault="0037033E" w:rsidP="0037033E">
      <w:pPr>
        <w:keepNext/>
        <w:numPr>
          <w:ilvl w:val="4"/>
          <w:numId w:val="32"/>
        </w:numPr>
        <w:suppressAutoHyphens/>
        <w:spacing w:before="400" w:after="80"/>
        <w:outlineLvl w:val="1"/>
        <w:rPr>
          <w:rFonts w:ascii="EC Square Sans Cond Pro" w:hAnsi="EC Square Sans Cond Pro"/>
          <w:b/>
          <w:sz w:val="25"/>
          <w:lang w:val="en-US" w:eastAsia="fr-FR"/>
        </w:rPr>
      </w:pPr>
      <w:bookmarkStart w:id="13" w:name="_Toc412029134"/>
      <w:r w:rsidRPr="0037033E">
        <w:rPr>
          <w:rFonts w:ascii="EC Square Sans Cond Pro" w:hAnsi="EC Square Sans Cond Pro"/>
          <w:b/>
          <w:sz w:val="25"/>
          <w:lang w:val="en-US" w:eastAsia="fr-FR"/>
        </w:rPr>
        <w:t>First conclusion: financing must revolutionize the scale and the impact of current TVET policies</w:t>
      </w:r>
      <w:bookmarkEnd w:id="13"/>
    </w:p>
    <w:p w14:paraId="075DDB0B" w14:textId="77777777" w:rsidR="0037033E" w:rsidRPr="0037033E" w:rsidRDefault="0037033E" w:rsidP="0037033E">
      <w:pPr>
        <w:spacing w:before="120" w:after="0"/>
        <w:rPr>
          <w:rFonts w:ascii="EC Square Sans Cond Pro" w:hAnsi="EC Square Sans Cond Pro"/>
          <w:sz w:val="22"/>
          <w:szCs w:val="22"/>
          <w:lang w:val="en-US" w:eastAsia="fr-FR"/>
        </w:rPr>
      </w:pPr>
      <w:r w:rsidRPr="0037033E">
        <w:rPr>
          <w:rFonts w:ascii="EC Square Sans Cond Pro" w:hAnsi="EC Square Sans Cond Pro"/>
          <w:sz w:val="22"/>
          <w:szCs w:val="22"/>
          <w:lang w:val="en-US" w:eastAsia="fr-FR"/>
        </w:rPr>
        <w:t xml:space="preserve">One common finding of the seminar was that current TVET systems only train a minority of young people and adults and thus have a very limited impact on the development of skills that are required by current and future jobs.  </w:t>
      </w:r>
    </w:p>
    <w:p w14:paraId="36A8E553" w14:textId="77777777" w:rsidR="0037033E" w:rsidRPr="0037033E" w:rsidRDefault="0037033E" w:rsidP="0037033E">
      <w:pPr>
        <w:spacing w:before="120" w:after="0"/>
        <w:rPr>
          <w:rFonts w:ascii="EC Square Sans Cond Pro" w:hAnsi="EC Square Sans Cond Pro"/>
          <w:sz w:val="22"/>
          <w:szCs w:val="22"/>
          <w:lang w:val="en-US" w:eastAsia="fr-FR"/>
        </w:rPr>
      </w:pPr>
      <w:r w:rsidRPr="0037033E">
        <w:rPr>
          <w:rFonts w:ascii="EC Square Sans Cond Pro" w:hAnsi="EC Square Sans Cond Pro"/>
          <w:sz w:val="22"/>
          <w:szCs w:val="22"/>
          <w:lang w:val="en-US" w:eastAsia="fr-FR"/>
        </w:rPr>
        <w:t xml:space="preserve">Financing mechanisms therefore need to cause a complete change in current policies and revolutionize access to TVET. This implies: </w:t>
      </w:r>
    </w:p>
    <w:p w14:paraId="08728110" w14:textId="77777777" w:rsidR="0037033E" w:rsidRPr="0037033E" w:rsidRDefault="0037033E" w:rsidP="0037033E">
      <w:pPr>
        <w:numPr>
          <w:ilvl w:val="0"/>
          <w:numId w:val="39"/>
        </w:numPr>
        <w:spacing w:before="120" w:after="0"/>
        <w:ind w:left="714" w:hanging="357"/>
        <w:contextualSpacing/>
        <w:rPr>
          <w:rFonts w:ascii="EC Square Sans Cond Pro" w:hAnsi="EC Square Sans Cond Pro"/>
          <w:sz w:val="22"/>
          <w:szCs w:val="22"/>
          <w:lang w:val="en-US" w:eastAsia="fr-FR"/>
        </w:rPr>
      </w:pPr>
      <w:r w:rsidRPr="0037033E">
        <w:rPr>
          <w:rFonts w:ascii="EC Square Sans Cond Pro" w:hAnsi="EC Square Sans Cond Pro"/>
          <w:sz w:val="22"/>
          <w:szCs w:val="22"/>
          <w:lang w:val="en-US" w:eastAsia="fr-FR"/>
        </w:rPr>
        <w:t xml:space="preserve">to extend the concept of TVET to all ways of acquiring skills and work situations (formal, </w:t>
      </w:r>
      <w:proofErr w:type="spellStart"/>
      <w:r w:rsidRPr="0037033E">
        <w:rPr>
          <w:rFonts w:ascii="EC Square Sans Cond Pro" w:hAnsi="EC Square Sans Cond Pro"/>
          <w:sz w:val="22"/>
          <w:szCs w:val="22"/>
          <w:lang w:val="en-US" w:eastAsia="fr-FR"/>
        </w:rPr>
        <w:t>non formal</w:t>
      </w:r>
      <w:proofErr w:type="spellEnd"/>
      <w:r w:rsidRPr="0037033E">
        <w:rPr>
          <w:rFonts w:ascii="EC Square Sans Cond Pro" w:hAnsi="EC Square Sans Cond Pro"/>
          <w:sz w:val="22"/>
          <w:szCs w:val="22"/>
          <w:lang w:val="en-US" w:eastAsia="fr-FR"/>
        </w:rPr>
        <w:t>, informal), and thus achieve a paradigm shift from traditional TVET towards a more holistic and inclusive concept of technical and vocational skills development (TVSD);</w:t>
      </w:r>
    </w:p>
    <w:p w14:paraId="2BCE0979" w14:textId="77777777" w:rsidR="0037033E" w:rsidRPr="0037033E" w:rsidRDefault="0037033E" w:rsidP="0037033E">
      <w:pPr>
        <w:numPr>
          <w:ilvl w:val="0"/>
          <w:numId w:val="39"/>
        </w:numPr>
        <w:spacing w:before="120" w:after="0"/>
        <w:ind w:left="714" w:hanging="357"/>
        <w:contextualSpacing/>
        <w:rPr>
          <w:rFonts w:ascii="EC Square Sans Cond Pro" w:hAnsi="EC Square Sans Cond Pro"/>
          <w:sz w:val="22"/>
          <w:szCs w:val="22"/>
          <w:lang w:val="en-US" w:eastAsia="fr-FR"/>
        </w:rPr>
      </w:pPr>
      <w:proofErr w:type="gramStart"/>
      <w:r w:rsidRPr="0037033E">
        <w:rPr>
          <w:rFonts w:ascii="EC Square Sans Cond Pro" w:hAnsi="EC Square Sans Cond Pro"/>
          <w:sz w:val="22"/>
          <w:szCs w:val="22"/>
          <w:lang w:val="en-US" w:eastAsia="fr-FR"/>
        </w:rPr>
        <w:lastRenderedPageBreak/>
        <w:t>define</w:t>
      </w:r>
      <w:proofErr w:type="gramEnd"/>
      <w:r w:rsidRPr="0037033E">
        <w:rPr>
          <w:rFonts w:ascii="EC Square Sans Cond Pro" w:hAnsi="EC Square Sans Cond Pro"/>
          <w:sz w:val="22"/>
          <w:szCs w:val="22"/>
          <w:lang w:val="en-US" w:eastAsia="fr-FR"/>
        </w:rPr>
        <w:t xml:space="preserve"> with all partners (public, private, civil society) how to best reform the current TVET system to evolve towards a skills development system that is closely related to the world of work. It implies to promote apprenticeship and dual training modes that significantly increase young people’s access to vocational training and improves their access to employment;</w:t>
      </w:r>
    </w:p>
    <w:p w14:paraId="1A4E2573" w14:textId="77777777" w:rsidR="0037033E" w:rsidRPr="0037033E" w:rsidRDefault="0037033E" w:rsidP="0037033E">
      <w:pPr>
        <w:numPr>
          <w:ilvl w:val="0"/>
          <w:numId w:val="39"/>
        </w:numPr>
        <w:spacing w:before="120" w:after="0"/>
        <w:contextualSpacing/>
        <w:rPr>
          <w:rFonts w:ascii="EC Square Sans Cond Pro" w:hAnsi="EC Square Sans Cond Pro"/>
          <w:sz w:val="22"/>
          <w:szCs w:val="22"/>
          <w:lang w:val="en-US" w:eastAsia="fr-FR"/>
        </w:rPr>
      </w:pPr>
      <w:proofErr w:type="gramStart"/>
      <w:r w:rsidRPr="0037033E">
        <w:rPr>
          <w:rFonts w:ascii="EC Square Sans Cond Pro" w:hAnsi="EC Square Sans Cond Pro"/>
          <w:sz w:val="22"/>
          <w:szCs w:val="22"/>
          <w:lang w:val="en-US" w:eastAsia="fr-FR"/>
        </w:rPr>
        <w:t>strengthen</w:t>
      </w:r>
      <w:proofErr w:type="gramEnd"/>
      <w:r w:rsidRPr="0037033E">
        <w:rPr>
          <w:rFonts w:ascii="EC Square Sans Cond Pro" w:hAnsi="EC Square Sans Cond Pro"/>
          <w:sz w:val="22"/>
          <w:szCs w:val="22"/>
          <w:lang w:val="en-US" w:eastAsia="fr-FR"/>
        </w:rPr>
        <w:t xml:space="preserve"> the capacity of economic, professional and social actors at national, </w:t>
      </w:r>
      <w:proofErr w:type="spellStart"/>
      <w:r w:rsidRPr="0037033E">
        <w:rPr>
          <w:rFonts w:ascii="EC Square Sans Cond Pro" w:hAnsi="EC Square Sans Cond Pro"/>
          <w:sz w:val="22"/>
          <w:szCs w:val="22"/>
          <w:lang w:val="en-US" w:eastAsia="fr-FR"/>
        </w:rPr>
        <w:t>sectoral</w:t>
      </w:r>
      <w:proofErr w:type="spellEnd"/>
      <w:r w:rsidRPr="0037033E">
        <w:rPr>
          <w:rFonts w:ascii="EC Square Sans Cond Pro" w:hAnsi="EC Square Sans Cond Pro"/>
          <w:sz w:val="22"/>
          <w:szCs w:val="22"/>
          <w:lang w:val="en-US" w:eastAsia="fr-FR"/>
        </w:rPr>
        <w:t xml:space="preserve"> and local levels, to get involved in the redefining and implementing of a training offer that is delivered in partnership with formal and informal companies.</w:t>
      </w:r>
    </w:p>
    <w:p w14:paraId="42FF72FC" w14:textId="77777777" w:rsidR="0037033E" w:rsidRPr="0037033E" w:rsidRDefault="0037033E" w:rsidP="0037033E">
      <w:pPr>
        <w:spacing w:after="0"/>
        <w:rPr>
          <w:rFonts w:ascii="EC Square Sans Cond Pro" w:hAnsi="EC Square Sans Cond Pro"/>
          <w:sz w:val="22"/>
          <w:szCs w:val="22"/>
          <w:lang w:val="en-US" w:eastAsia="fr-FR"/>
        </w:rPr>
      </w:pPr>
    </w:p>
    <w:p w14:paraId="5CEB0EF4" w14:textId="77777777" w:rsidR="0037033E" w:rsidRPr="0037033E" w:rsidRDefault="0037033E" w:rsidP="0037033E">
      <w:pPr>
        <w:spacing w:after="0"/>
        <w:rPr>
          <w:rFonts w:ascii="EC Square Sans Cond Pro" w:hAnsi="EC Square Sans Cond Pro"/>
          <w:sz w:val="22"/>
          <w:szCs w:val="22"/>
          <w:lang w:val="en-US" w:eastAsia="fr-FR"/>
        </w:rPr>
      </w:pPr>
      <w:r w:rsidRPr="0037033E">
        <w:rPr>
          <w:rFonts w:ascii="EC Square Sans Cond Pro" w:hAnsi="EC Square Sans Cond Pro"/>
          <w:sz w:val="22"/>
          <w:szCs w:val="22"/>
          <w:lang w:val="en-US" w:eastAsia="fr-FR"/>
        </w:rPr>
        <w:t>It seems obvious that the financial means collected from the private sector and managed by training funds should primarily be used to enable this change of scale. However, this change will not succeed without the support of technical and financial partners.</w:t>
      </w:r>
    </w:p>
    <w:p w14:paraId="40A98593" w14:textId="77777777" w:rsidR="0037033E" w:rsidRPr="0037033E" w:rsidRDefault="0037033E" w:rsidP="0037033E">
      <w:pPr>
        <w:keepNext/>
        <w:numPr>
          <w:ilvl w:val="4"/>
          <w:numId w:val="32"/>
        </w:numPr>
        <w:suppressAutoHyphens/>
        <w:spacing w:before="400" w:after="80"/>
        <w:jc w:val="left"/>
        <w:outlineLvl w:val="1"/>
        <w:rPr>
          <w:rFonts w:ascii="EC Square Sans Cond Pro" w:hAnsi="EC Square Sans Cond Pro"/>
          <w:b/>
          <w:sz w:val="25"/>
          <w:lang w:val="en-US" w:eastAsia="fr-FR"/>
        </w:rPr>
      </w:pPr>
      <w:bookmarkStart w:id="14" w:name="_Toc412029135"/>
      <w:r w:rsidRPr="0037033E">
        <w:rPr>
          <w:rFonts w:ascii="EC Square Sans Cond Pro" w:hAnsi="EC Square Sans Cond Pro"/>
          <w:b/>
          <w:sz w:val="25"/>
          <w:lang w:val="en-US" w:eastAsia="fr-FR"/>
        </w:rPr>
        <w:t xml:space="preserve">Second conclusion: financing should primarily target the actual and future skills needs of the </w:t>
      </w:r>
      <w:proofErr w:type="spellStart"/>
      <w:r w:rsidRPr="0037033E">
        <w:rPr>
          <w:rFonts w:ascii="EC Square Sans Cond Pro" w:hAnsi="EC Square Sans Cond Pro"/>
          <w:b/>
          <w:sz w:val="25"/>
          <w:lang w:val="en-US" w:eastAsia="fr-FR"/>
        </w:rPr>
        <w:t>labour</w:t>
      </w:r>
      <w:proofErr w:type="spellEnd"/>
      <w:r w:rsidRPr="0037033E">
        <w:rPr>
          <w:rFonts w:ascii="EC Square Sans Cond Pro" w:hAnsi="EC Square Sans Cond Pro"/>
          <w:b/>
          <w:sz w:val="25"/>
          <w:lang w:val="en-US" w:eastAsia="fr-FR"/>
        </w:rPr>
        <w:t xml:space="preserve"> market</w:t>
      </w:r>
      <w:bookmarkEnd w:id="14"/>
    </w:p>
    <w:p w14:paraId="42763790" w14:textId="77777777" w:rsidR="0037033E" w:rsidRPr="0037033E" w:rsidRDefault="0037033E" w:rsidP="0037033E">
      <w:pPr>
        <w:spacing w:after="0"/>
        <w:rPr>
          <w:rFonts w:ascii="EC Square Sans Cond Pro" w:hAnsi="EC Square Sans Cond Pro"/>
          <w:sz w:val="22"/>
          <w:szCs w:val="22"/>
          <w:lang w:val="en-US" w:eastAsia="fr-FR"/>
        </w:rPr>
      </w:pPr>
      <w:r w:rsidRPr="0037033E">
        <w:rPr>
          <w:rFonts w:ascii="EC Square Sans Cond Pro" w:hAnsi="EC Square Sans Cond Pro"/>
          <w:sz w:val="22"/>
          <w:szCs w:val="22"/>
          <w:lang w:val="en-US" w:eastAsia="fr-FR"/>
        </w:rPr>
        <w:t xml:space="preserve">The analysis of the training systems’ current performance shows how poorly fitted they are to prepare the workforce for existing and future jobs. It also shows that the current budgetary policies are defined without a previous analysis of the actual training costs and their external efficiency with regards to job integration. </w:t>
      </w:r>
    </w:p>
    <w:p w14:paraId="4C3E5D03" w14:textId="77777777" w:rsidR="0037033E" w:rsidRPr="0037033E" w:rsidRDefault="0037033E" w:rsidP="0037033E">
      <w:pPr>
        <w:spacing w:before="120" w:after="0"/>
        <w:rPr>
          <w:rFonts w:ascii="EC Square Sans Cond Pro" w:hAnsi="EC Square Sans Cond Pro"/>
          <w:sz w:val="22"/>
          <w:szCs w:val="22"/>
          <w:lang w:val="en-US" w:eastAsia="fr-FR"/>
        </w:rPr>
      </w:pPr>
      <w:r w:rsidRPr="0037033E">
        <w:rPr>
          <w:rFonts w:ascii="EC Square Sans Cond Pro" w:hAnsi="EC Square Sans Cond Pro"/>
          <w:sz w:val="22"/>
          <w:szCs w:val="22"/>
          <w:lang w:val="en-US" w:eastAsia="fr-FR"/>
        </w:rPr>
        <w:t>In this regard, the group on “cost effectiveness and new forms of financing" reached the following conclusions:</w:t>
      </w:r>
    </w:p>
    <w:p w14:paraId="0F8323CB" w14:textId="77777777" w:rsidR="0037033E" w:rsidRPr="0037033E" w:rsidRDefault="0037033E" w:rsidP="0037033E">
      <w:pPr>
        <w:spacing w:after="0"/>
        <w:rPr>
          <w:rFonts w:ascii="EC Square Sans Cond Pro" w:hAnsi="EC Square Sans Cond Pro"/>
          <w:sz w:val="22"/>
          <w:szCs w:val="22"/>
          <w:lang w:val="en-US" w:eastAsia="fr-FR"/>
        </w:rPr>
      </w:pPr>
    </w:p>
    <w:p w14:paraId="3500E535" w14:textId="77777777" w:rsidR="0037033E" w:rsidRPr="0037033E" w:rsidRDefault="0037033E" w:rsidP="0037033E">
      <w:pPr>
        <w:numPr>
          <w:ilvl w:val="0"/>
          <w:numId w:val="39"/>
        </w:numPr>
        <w:spacing w:before="120" w:after="0"/>
        <w:contextualSpacing/>
        <w:rPr>
          <w:rFonts w:ascii="EC Square Sans Cond Pro" w:hAnsi="EC Square Sans Cond Pro"/>
          <w:sz w:val="22"/>
          <w:szCs w:val="22"/>
          <w:lang w:val="en-US" w:eastAsia="fr-FR"/>
        </w:rPr>
      </w:pPr>
      <w:proofErr w:type="gramStart"/>
      <w:r w:rsidRPr="0037033E">
        <w:rPr>
          <w:rFonts w:ascii="EC Square Sans Cond Pro" w:hAnsi="EC Square Sans Cond Pro"/>
          <w:sz w:val="22"/>
          <w:szCs w:val="22"/>
          <w:lang w:val="en-US" w:eastAsia="fr-FR"/>
        </w:rPr>
        <w:t>new</w:t>
      </w:r>
      <w:proofErr w:type="gramEnd"/>
      <w:r w:rsidRPr="0037033E">
        <w:rPr>
          <w:rFonts w:ascii="EC Square Sans Cond Pro" w:hAnsi="EC Square Sans Cond Pro"/>
          <w:sz w:val="22"/>
          <w:szCs w:val="22"/>
          <w:lang w:val="en-US" w:eastAsia="fr-FR"/>
        </w:rPr>
        <w:t xml:space="preserve"> forms of financing should support skills development according to the country’s socio-economic priorities and thereby promote more efficient training with regards to pre-employment preparation and professional integration. This is not the case of some newly established funding instruments;</w:t>
      </w:r>
    </w:p>
    <w:p w14:paraId="7E660083" w14:textId="77777777" w:rsidR="0037033E" w:rsidRPr="0037033E" w:rsidRDefault="0037033E" w:rsidP="0037033E">
      <w:pPr>
        <w:numPr>
          <w:ilvl w:val="0"/>
          <w:numId w:val="39"/>
        </w:numPr>
        <w:spacing w:before="120" w:after="0"/>
        <w:contextualSpacing/>
        <w:rPr>
          <w:rFonts w:ascii="EC Square Sans Cond Pro" w:hAnsi="EC Square Sans Cond Pro"/>
          <w:sz w:val="22"/>
          <w:szCs w:val="22"/>
          <w:lang w:val="en-US" w:eastAsia="fr-FR"/>
        </w:rPr>
      </w:pPr>
      <w:proofErr w:type="gramStart"/>
      <w:r w:rsidRPr="0037033E">
        <w:rPr>
          <w:rFonts w:ascii="EC Square Sans Cond Pro" w:hAnsi="EC Square Sans Cond Pro"/>
          <w:sz w:val="22"/>
          <w:szCs w:val="22"/>
          <w:lang w:val="en-US" w:eastAsia="fr-FR"/>
        </w:rPr>
        <w:t>new</w:t>
      </w:r>
      <w:proofErr w:type="gramEnd"/>
      <w:r w:rsidRPr="0037033E">
        <w:rPr>
          <w:rFonts w:ascii="EC Square Sans Cond Pro" w:hAnsi="EC Square Sans Cond Pro"/>
          <w:sz w:val="22"/>
          <w:szCs w:val="22"/>
          <w:lang w:val="en-US" w:eastAsia="fr-FR"/>
        </w:rPr>
        <w:t xml:space="preserve"> forms of financing should consider the efficiency of subsidized training and particularly their capacity to meet the </w:t>
      </w:r>
      <w:proofErr w:type="spellStart"/>
      <w:r w:rsidRPr="0037033E">
        <w:rPr>
          <w:rFonts w:ascii="EC Square Sans Cond Pro" w:hAnsi="EC Square Sans Cond Pro"/>
          <w:sz w:val="22"/>
          <w:szCs w:val="22"/>
          <w:lang w:val="en-US" w:eastAsia="fr-FR"/>
        </w:rPr>
        <w:t>labour</w:t>
      </w:r>
      <w:proofErr w:type="spellEnd"/>
      <w:r w:rsidRPr="0037033E">
        <w:rPr>
          <w:rFonts w:ascii="EC Square Sans Cond Pro" w:hAnsi="EC Square Sans Cond Pro"/>
          <w:sz w:val="22"/>
          <w:szCs w:val="22"/>
          <w:lang w:val="en-US" w:eastAsia="fr-FR"/>
        </w:rPr>
        <w:t xml:space="preserve"> market needs. This implies to improve the relevance and quality of existing devices in orienting them on the skills needs expressed by economic and social partners;</w:t>
      </w:r>
    </w:p>
    <w:p w14:paraId="2A2E8EC3" w14:textId="77777777" w:rsidR="0037033E" w:rsidRPr="0037033E" w:rsidRDefault="0037033E" w:rsidP="0037033E">
      <w:pPr>
        <w:numPr>
          <w:ilvl w:val="0"/>
          <w:numId w:val="39"/>
        </w:numPr>
        <w:spacing w:before="120" w:after="0"/>
        <w:contextualSpacing/>
        <w:rPr>
          <w:rFonts w:ascii="EC Square Sans Cond Pro" w:hAnsi="EC Square Sans Cond Pro"/>
          <w:sz w:val="22"/>
          <w:szCs w:val="22"/>
          <w:lang w:val="en-US" w:eastAsia="fr-FR"/>
        </w:rPr>
      </w:pPr>
      <w:proofErr w:type="gramStart"/>
      <w:r w:rsidRPr="0037033E">
        <w:rPr>
          <w:rFonts w:ascii="EC Square Sans Cond Pro" w:hAnsi="EC Square Sans Cond Pro"/>
          <w:sz w:val="22"/>
          <w:szCs w:val="22"/>
          <w:lang w:val="en-US" w:eastAsia="fr-FR"/>
        </w:rPr>
        <w:t>defining</w:t>
      </w:r>
      <w:proofErr w:type="gramEnd"/>
      <w:r w:rsidRPr="0037033E">
        <w:rPr>
          <w:rFonts w:ascii="EC Square Sans Cond Pro" w:hAnsi="EC Square Sans Cond Pro"/>
          <w:sz w:val="22"/>
          <w:szCs w:val="22"/>
          <w:lang w:val="en-US" w:eastAsia="fr-FR"/>
        </w:rPr>
        <w:t xml:space="preserve"> new financing mechanisms requires prior design of unified measurement and evaluation criteria with regards to the objectives to be achieved. It is not sufficient to only consider the training’s internal efficiency, in particular the drop-out rate, which is usually the only one being monitored;</w:t>
      </w:r>
    </w:p>
    <w:p w14:paraId="57279B57" w14:textId="77777777" w:rsidR="0037033E" w:rsidRPr="0037033E" w:rsidRDefault="0037033E" w:rsidP="0037033E">
      <w:pPr>
        <w:numPr>
          <w:ilvl w:val="0"/>
          <w:numId w:val="39"/>
        </w:numPr>
        <w:spacing w:before="120" w:after="0"/>
        <w:contextualSpacing/>
        <w:rPr>
          <w:rFonts w:ascii="EC Square Sans Cond Pro" w:hAnsi="EC Square Sans Cond Pro"/>
          <w:sz w:val="22"/>
          <w:szCs w:val="22"/>
          <w:lang w:val="en-US" w:eastAsia="fr-FR"/>
        </w:rPr>
      </w:pPr>
      <w:proofErr w:type="gramStart"/>
      <w:r w:rsidRPr="0037033E">
        <w:rPr>
          <w:rFonts w:ascii="EC Square Sans Cond Pro" w:hAnsi="EC Square Sans Cond Pro"/>
          <w:sz w:val="22"/>
          <w:szCs w:val="22"/>
          <w:lang w:val="en-US" w:eastAsia="fr-FR"/>
        </w:rPr>
        <w:t>the</w:t>
      </w:r>
      <w:proofErr w:type="gramEnd"/>
      <w:r w:rsidRPr="0037033E">
        <w:rPr>
          <w:rFonts w:ascii="EC Square Sans Cond Pro" w:hAnsi="EC Square Sans Cond Pro"/>
          <w:sz w:val="22"/>
          <w:szCs w:val="22"/>
          <w:lang w:val="en-US" w:eastAsia="fr-FR"/>
        </w:rPr>
        <w:t xml:space="preserve"> equity dimension must be taken into account when measuring training systems’ efficiency. All support that is provided must ensure that skills development access is guaranteed to those who most need it;</w:t>
      </w:r>
    </w:p>
    <w:p w14:paraId="257F43E8" w14:textId="77777777" w:rsidR="0037033E" w:rsidRPr="0037033E" w:rsidRDefault="0037033E" w:rsidP="0037033E">
      <w:pPr>
        <w:numPr>
          <w:ilvl w:val="0"/>
          <w:numId w:val="39"/>
        </w:numPr>
        <w:spacing w:before="120" w:after="0"/>
        <w:contextualSpacing/>
        <w:rPr>
          <w:rFonts w:ascii="EC Square Sans Cond Pro" w:hAnsi="EC Square Sans Cond Pro"/>
          <w:sz w:val="22"/>
          <w:szCs w:val="22"/>
          <w:lang w:val="en-US" w:eastAsia="fr-FR"/>
        </w:rPr>
      </w:pPr>
      <w:proofErr w:type="gramStart"/>
      <w:r w:rsidRPr="0037033E">
        <w:rPr>
          <w:rFonts w:ascii="EC Square Sans Cond Pro" w:hAnsi="EC Square Sans Cond Pro"/>
          <w:sz w:val="22"/>
          <w:szCs w:val="22"/>
          <w:lang w:val="en-US" w:eastAsia="fr-FR"/>
        </w:rPr>
        <w:t>any</w:t>
      </w:r>
      <w:proofErr w:type="gramEnd"/>
      <w:r w:rsidRPr="0037033E">
        <w:rPr>
          <w:rFonts w:ascii="EC Square Sans Cond Pro" w:hAnsi="EC Square Sans Cond Pro"/>
          <w:sz w:val="22"/>
          <w:szCs w:val="22"/>
          <w:lang w:val="en-US" w:eastAsia="fr-FR"/>
        </w:rPr>
        <w:t xml:space="preserve"> funding policy requires the establishment of a logical framework that will help decision makers to analyze the cost-effectiveness ratio prior to the definition and implementation of training actions and to identify the priority groups that will benefit from them.</w:t>
      </w:r>
    </w:p>
    <w:p w14:paraId="1E5CD2F5" w14:textId="77777777" w:rsidR="0037033E" w:rsidRPr="0037033E" w:rsidRDefault="0037033E" w:rsidP="0037033E">
      <w:pPr>
        <w:keepNext/>
        <w:numPr>
          <w:ilvl w:val="4"/>
          <w:numId w:val="32"/>
        </w:numPr>
        <w:suppressAutoHyphens/>
        <w:spacing w:before="400" w:after="80"/>
        <w:jc w:val="left"/>
        <w:outlineLvl w:val="1"/>
        <w:rPr>
          <w:rFonts w:ascii="EC Square Sans Cond Pro" w:hAnsi="EC Square Sans Cond Pro"/>
          <w:b/>
          <w:sz w:val="25"/>
          <w:lang w:val="en-US" w:eastAsia="fr-FR"/>
        </w:rPr>
      </w:pPr>
      <w:bookmarkStart w:id="15" w:name="_Toc412029136"/>
      <w:r w:rsidRPr="0037033E">
        <w:rPr>
          <w:rFonts w:ascii="EC Square Sans Cond Pro" w:hAnsi="EC Square Sans Cond Pro"/>
          <w:b/>
          <w:sz w:val="25"/>
          <w:lang w:val="en-US" w:eastAsia="fr-FR"/>
        </w:rPr>
        <w:t>Third conclusion: financing must be targeted on skills development that meets the standards and requirements of a public utility training</w:t>
      </w:r>
      <w:bookmarkEnd w:id="15"/>
    </w:p>
    <w:p w14:paraId="6A15B2E7" w14:textId="77777777" w:rsidR="0037033E" w:rsidRPr="0037033E" w:rsidRDefault="0037033E" w:rsidP="0037033E">
      <w:pPr>
        <w:spacing w:after="0"/>
        <w:jc w:val="left"/>
        <w:rPr>
          <w:rFonts w:ascii="EC Square Sans Cond Pro" w:hAnsi="EC Square Sans Cond Pro"/>
          <w:szCs w:val="24"/>
          <w:lang w:val="en-US" w:eastAsia="fr-FR"/>
        </w:rPr>
      </w:pPr>
    </w:p>
    <w:p w14:paraId="5D7D4712" w14:textId="77777777" w:rsidR="0037033E" w:rsidRPr="0037033E" w:rsidRDefault="0037033E" w:rsidP="0037033E">
      <w:pPr>
        <w:spacing w:after="0"/>
        <w:rPr>
          <w:rFonts w:ascii="EC Square Sans Cond Pro" w:hAnsi="EC Square Sans Cond Pro"/>
          <w:sz w:val="22"/>
          <w:szCs w:val="22"/>
          <w:lang w:val="en-US" w:eastAsia="fr-FR"/>
        </w:rPr>
      </w:pPr>
      <w:r w:rsidRPr="0037033E">
        <w:rPr>
          <w:rFonts w:ascii="EC Square Sans Cond Pro" w:hAnsi="EC Square Sans Cond Pro"/>
          <w:sz w:val="22"/>
          <w:szCs w:val="22"/>
          <w:lang w:val="en-US" w:eastAsia="fr-FR"/>
        </w:rPr>
        <w:t xml:space="preserve">Financing of technical and vocational skills development is currently provided by: </w:t>
      </w:r>
      <w:proofErr w:type="spellStart"/>
      <w:r w:rsidRPr="0037033E">
        <w:rPr>
          <w:rFonts w:ascii="EC Square Sans Cond Pro" w:hAnsi="EC Square Sans Cond Pro"/>
          <w:sz w:val="22"/>
          <w:szCs w:val="22"/>
          <w:lang w:val="en-US" w:eastAsia="fr-FR"/>
        </w:rPr>
        <w:t>i</w:t>
      </w:r>
      <w:proofErr w:type="spellEnd"/>
      <w:r w:rsidRPr="0037033E">
        <w:rPr>
          <w:rFonts w:ascii="EC Square Sans Cond Pro" w:hAnsi="EC Square Sans Cond Pro"/>
          <w:sz w:val="22"/>
          <w:szCs w:val="22"/>
          <w:lang w:val="en-US" w:eastAsia="fr-FR"/>
        </w:rPr>
        <w:t>) the State’s budget voted in its yearly Finance Act; ii) the private sector through the payment of training levies which were introduced concomitantly with the training funds, or through renewed traditional apprenticeship, where the company bares part of the training costs while training an apprentice; iii) technical and financial partners who contribute to the public- or training funds’ budget. Whatever the channels or whoever the initial or final payer is, financial means and mechanisms must, according to the conclusion of the seminar:</w:t>
      </w:r>
    </w:p>
    <w:p w14:paraId="2A1C60BF" w14:textId="77777777" w:rsidR="0037033E" w:rsidRPr="0037033E" w:rsidRDefault="0037033E" w:rsidP="0037033E">
      <w:pPr>
        <w:numPr>
          <w:ilvl w:val="0"/>
          <w:numId w:val="39"/>
        </w:numPr>
        <w:spacing w:before="120" w:after="0"/>
        <w:contextualSpacing/>
        <w:rPr>
          <w:rFonts w:ascii="EC Square Sans Cond Pro" w:hAnsi="EC Square Sans Cond Pro"/>
          <w:sz w:val="22"/>
          <w:szCs w:val="22"/>
          <w:lang w:val="en-US" w:eastAsia="fr-FR"/>
        </w:rPr>
      </w:pPr>
      <w:proofErr w:type="gramStart"/>
      <w:r w:rsidRPr="0037033E">
        <w:rPr>
          <w:rFonts w:ascii="EC Square Sans Cond Pro" w:hAnsi="EC Square Sans Cond Pro"/>
          <w:sz w:val="22"/>
          <w:szCs w:val="22"/>
          <w:lang w:val="en-US" w:eastAsia="fr-FR"/>
        </w:rPr>
        <w:t>support</w:t>
      </w:r>
      <w:proofErr w:type="gramEnd"/>
      <w:r w:rsidRPr="0037033E">
        <w:rPr>
          <w:rFonts w:ascii="EC Square Sans Cond Pro" w:hAnsi="EC Square Sans Cond Pro"/>
          <w:sz w:val="22"/>
          <w:szCs w:val="22"/>
          <w:lang w:val="en-US" w:eastAsia="fr-FR"/>
        </w:rPr>
        <w:t xml:space="preserve"> training actions of general interest, which will improve workers’ mobility and produce skills that meet the development requirements of </w:t>
      </w:r>
      <w:proofErr w:type="spellStart"/>
      <w:r w:rsidRPr="0037033E">
        <w:rPr>
          <w:rFonts w:ascii="EC Square Sans Cond Pro" w:hAnsi="EC Square Sans Cond Pro"/>
          <w:sz w:val="22"/>
          <w:szCs w:val="22"/>
          <w:lang w:val="en-US" w:eastAsia="fr-FR"/>
        </w:rPr>
        <w:t>sectoral</w:t>
      </w:r>
      <w:proofErr w:type="spellEnd"/>
      <w:r w:rsidRPr="0037033E">
        <w:rPr>
          <w:rFonts w:ascii="EC Square Sans Cond Pro" w:hAnsi="EC Square Sans Cond Pro"/>
          <w:sz w:val="22"/>
          <w:szCs w:val="22"/>
          <w:lang w:val="en-US" w:eastAsia="fr-FR"/>
        </w:rPr>
        <w:t xml:space="preserve"> or cross-</w:t>
      </w:r>
      <w:proofErr w:type="spellStart"/>
      <w:r w:rsidRPr="0037033E">
        <w:rPr>
          <w:rFonts w:ascii="EC Square Sans Cond Pro" w:hAnsi="EC Square Sans Cond Pro"/>
          <w:sz w:val="22"/>
          <w:szCs w:val="22"/>
          <w:lang w:val="en-US" w:eastAsia="fr-FR"/>
        </w:rPr>
        <w:t>sectoral</w:t>
      </w:r>
      <w:proofErr w:type="spellEnd"/>
      <w:r w:rsidRPr="0037033E">
        <w:rPr>
          <w:rFonts w:ascii="EC Square Sans Cond Pro" w:hAnsi="EC Square Sans Cond Pro"/>
          <w:sz w:val="22"/>
          <w:szCs w:val="22"/>
          <w:lang w:val="en-US" w:eastAsia="fr-FR"/>
        </w:rPr>
        <w:t xml:space="preserve"> activities. In other words, they should not be targeted on the specific interests of a particular company (that the latter must finance on its own);</w:t>
      </w:r>
    </w:p>
    <w:p w14:paraId="1DB845BF" w14:textId="77777777" w:rsidR="0037033E" w:rsidRPr="0037033E" w:rsidRDefault="0037033E" w:rsidP="0037033E">
      <w:pPr>
        <w:numPr>
          <w:ilvl w:val="0"/>
          <w:numId w:val="39"/>
        </w:numPr>
        <w:spacing w:before="120" w:after="0"/>
        <w:contextualSpacing/>
        <w:rPr>
          <w:rFonts w:ascii="EC Square Sans Cond Pro" w:hAnsi="EC Square Sans Cond Pro"/>
          <w:sz w:val="22"/>
          <w:szCs w:val="22"/>
          <w:lang w:val="en-US" w:eastAsia="fr-FR"/>
        </w:rPr>
      </w:pPr>
      <w:proofErr w:type="gramStart"/>
      <w:r w:rsidRPr="0037033E">
        <w:rPr>
          <w:rFonts w:ascii="EC Square Sans Cond Pro" w:hAnsi="EC Square Sans Cond Pro"/>
          <w:sz w:val="22"/>
          <w:szCs w:val="22"/>
          <w:lang w:val="en-US" w:eastAsia="fr-FR"/>
        </w:rPr>
        <w:t>be</w:t>
      </w:r>
      <w:proofErr w:type="gramEnd"/>
      <w:r w:rsidRPr="0037033E">
        <w:rPr>
          <w:rFonts w:ascii="EC Square Sans Cond Pro" w:hAnsi="EC Square Sans Cond Pro"/>
          <w:sz w:val="22"/>
          <w:szCs w:val="22"/>
          <w:lang w:val="en-US" w:eastAsia="fr-FR"/>
        </w:rPr>
        <w:t xml:space="preserve"> defined in close partnership between public authorities and social partners, and meet priorities defined either at national, </w:t>
      </w:r>
      <w:proofErr w:type="spellStart"/>
      <w:r w:rsidRPr="0037033E">
        <w:rPr>
          <w:rFonts w:ascii="EC Square Sans Cond Pro" w:hAnsi="EC Square Sans Cond Pro"/>
          <w:sz w:val="22"/>
          <w:szCs w:val="22"/>
          <w:lang w:val="en-US" w:eastAsia="fr-FR"/>
        </w:rPr>
        <w:t>sectoral</w:t>
      </w:r>
      <w:proofErr w:type="spellEnd"/>
      <w:r w:rsidRPr="0037033E">
        <w:rPr>
          <w:rFonts w:ascii="EC Square Sans Cond Pro" w:hAnsi="EC Square Sans Cond Pro"/>
          <w:sz w:val="22"/>
          <w:szCs w:val="22"/>
          <w:lang w:val="en-US" w:eastAsia="fr-FR"/>
        </w:rPr>
        <w:t xml:space="preserve"> or local level. A public/private governance of training funds is the most appropriate way to target the resources on skills development actions that are most needed by companies and workers; </w:t>
      </w:r>
    </w:p>
    <w:p w14:paraId="4158795E" w14:textId="77777777" w:rsidR="0037033E" w:rsidRPr="0037033E" w:rsidRDefault="0037033E" w:rsidP="0037033E">
      <w:pPr>
        <w:numPr>
          <w:ilvl w:val="0"/>
          <w:numId w:val="39"/>
        </w:numPr>
        <w:spacing w:before="120" w:after="0"/>
        <w:contextualSpacing/>
        <w:rPr>
          <w:rFonts w:ascii="EC Square Sans Cond Pro" w:hAnsi="EC Square Sans Cond Pro"/>
          <w:sz w:val="22"/>
          <w:szCs w:val="22"/>
          <w:lang w:val="en-US" w:eastAsia="fr-FR"/>
        </w:rPr>
      </w:pPr>
      <w:proofErr w:type="gramStart"/>
      <w:r w:rsidRPr="0037033E">
        <w:rPr>
          <w:rFonts w:ascii="EC Square Sans Cond Pro" w:hAnsi="EC Square Sans Cond Pro"/>
          <w:sz w:val="22"/>
          <w:szCs w:val="22"/>
          <w:lang w:val="en-US" w:eastAsia="fr-FR"/>
        </w:rPr>
        <w:t>support</w:t>
      </w:r>
      <w:proofErr w:type="gramEnd"/>
      <w:r w:rsidRPr="0037033E">
        <w:rPr>
          <w:rFonts w:ascii="EC Square Sans Cond Pro" w:hAnsi="EC Square Sans Cond Pro"/>
          <w:sz w:val="22"/>
          <w:szCs w:val="22"/>
          <w:lang w:val="en-US" w:eastAsia="fr-FR"/>
        </w:rPr>
        <w:t xml:space="preserve"> the evolution of training systems, that are mainly based on center-based training, to integrate training schemes that are conceived and piloted in partnership with the world of work. It would thus </w:t>
      </w:r>
      <w:r w:rsidRPr="0037033E">
        <w:rPr>
          <w:rFonts w:ascii="EC Square Sans Cond Pro" w:hAnsi="EC Square Sans Cond Pro"/>
          <w:sz w:val="22"/>
          <w:szCs w:val="22"/>
          <w:lang w:val="en-US" w:eastAsia="fr-FR"/>
        </w:rPr>
        <w:lastRenderedPageBreak/>
        <w:t xml:space="preserve">support the creation of: </w:t>
      </w:r>
      <w:proofErr w:type="spellStart"/>
      <w:r w:rsidRPr="0037033E">
        <w:rPr>
          <w:rFonts w:ascii="EC Square Sans Cond Pro" w:hAnsi="EC Square Sans Cond Pro"/>
          <w:sz w:val="22"/>
          <w:szCs w:val="22"/>
          <w:lang w:val="en-US" w:eastAsia="fr-FR"/>
        </w:rPr>
        <w:t>i</w:t>
      </w:r>
      <w:proofErr w:type="spellEnd"/>
      <w:r w:rsidRPr="0037033E">
        <w:rPr>
          <w:rFonts w:ascii="EC Square Sans Cond Pro" w:hAnsi="EC Square Sans Cond Pro"/>
          <w:sz w:val="22"/>
          <w:szCs w:val="22"/>
          <w:lang w:val="en-US" w:eastAsia="fr-FR"/>
        </w:rPr>
        <w:t>) sustainable continuing training structures that enhance companies’ capacity to adapt to ongoing changes; and ii) sustainable initial training structures, based on apprenticeship, that maximize young people’s employability and thus their access to employment.</w:t>
      </w:r>
    </w:p>
    <w:p w14:paraId="7A34E1D6" w14:textId="77777777" w:rsidR="0037033E" w:rsidRPr="0037033E" w:rsidRDefault="0037033E" w:rsidP="0037033E">
      <w:pPr>
        <w:spacing w:after="0"/>
        <w:jc w:val="left"/>
        <w:rPr>
          <w:rFonts w:ascii="EC Square Sans Cond Pro" w:hAnsi="EC Square Sans Cond Pro"/>
          <w:szCs w:val="24"/>
          <w:lang w:val="en-US" w:eastAsia="fr-FR"/>
        </w:rPr>
      </w:pPr>
    </w:p>
    <w:p w14:paraId="59C8D503" w14:textId="77777777" w:rsidR="0037033E" w:rsidRPr="0037033E" w:rsidRDefault="0037033E" w:rsidP="0037033E">
      <w:pPr>
        <w:spacing w:after="0"/>
        <w:rPr>
          <w:rFonts w:ascii="EC Square Sans Cond Pro" w:hAnsi="EC Square Sans Cond Pro"/>
          <w:sz w:val="22"/>
          <w:lang w:val="en-US" w:eastAsia="fr-FR"/>
        </w:rPr>
      </w:pPr>
      <w:r w:rsidRPr="0037033E">
        <w:rPr>
          <w:rFonts w:ascii="EC Square Sans Cond Pro" w:hAnsi="EC Square Sans Cond Pro"/>
          <w:sz w:val="22"/>
          <w:lang w:val="en-US" w:eastAsia="fr-FR"/>
        </w:rPr>
        <w:t>New financing mechanisms therefore must not be targeted on narrow and too specific needs but should support training actions that promote sustainable and inclusive development, as defined in the post-2015 agenda.</w:t>
      </w:r>
    </w:p>
    <w:p w14:paraId="08A0C11D" w14:textId="77777777" w:rsidR="0037033E" w:rsidRPr="0037033E" w:rsidRDefault="0037033E" w:rsidP="0037033E">
      <w:pPr>
        <w:keepNext/>
        <w:numPr>
          <w:ilvl w:val="4"/>
          <w:numId w:val="32"/>
        </w:numPr>
        <w:suppressAutoHyphens/>
        <w:spacing w:before="400" w:after="80"/>
        <w:jc w:val="left"/>
        <w:outlineLvl w:val="1"/>
        <w:rPr>
          <w:rFonts w:ascii="EC Square Sans Cond Pro" w:hAnsi="EC Square Sans Cond Pro"/>
          <w:b/>
          <w:sz w:val="25"/>
          <w:lang w:val="en-US" w:eastAsia="fr-FR"/>
        </w:rPr>
      </w:pPr>
      <w:bookmarkStart w:id="16" w:name="_Toc412029137"/>
      <w:r w:rsidRPr="0037033E">
        <w:rPr>
          <w:rFonts w:ascii="EC Square Sans Cond Pro" w:hAnsi="EC Square Sans Cond Pro"/>
          <w:b/>
          <w:sz w:val="25"/>
          <w:lang w:val="en-US" w:eastAsia="fr-FR"/>
        </w:rPr>
        <w:t>To conclude</w:t>
      </w:r>
      <w:bookmarkEnd w:id="16"/>
    </w:p>
    <w:p w14:paraId="1A1D3407" w14:textId="77777777" w:rsidR="0037033E" w:rsidRPr="0037033E" w:rsidRDefault="0037033E" w:rsidP="0037033E">
      <w:pPr>
        <w:spacing w:before="120" w:after="0"/>
        <w:rPr>
          <w:rFonts w:ascii="EC Square Sans Cond Pro" w:hAnsi="EC Square Sans Cond Pro"/>
          <w:sz w:val="22"/>
          <w:szCs w:val="22"/>
          <w:lang w:val="en-US" w:eastAsia="fr-FR"/>
        </w:rPr>
      </w:pPr>
      <w:r w:rsidRPr="0037033E">
        <w:rPr>
          <w:rFonts w:ascii="EC Square Sans Cond Pro" w:hAnsi="EC Square Sans Cond Pro"/>
          <w:sz w:val="22"/>
          <w:szCs w:val="22"/>
          <w:lang w:val="en-US" w:eastAsia="fr-FR"/>
        </w:rPr>
        <w:t>The speakers and participants stressed the importance of further reflection on the subject. In particular, they expressed their interest for a research program that could help determine the ways and means to operate what the seminar called “an access revolution for the largest number” to a TVSD that supports growth and employment. This implies to analyze why TVET remains a largely underestimated and underfunded skills development system although countries claim they want to train a large majority of young people to integrate them effectively into the labor market. This also implies to identify and assess the financing tools that are the most effective and adequate to achieve a genuine reform of the actual training system. This analysis is all the more important given the 4</w:t>
      </w:r>
      <w:r w:rsidRPr="0037033E">
        <w:rPr>
          <w:rFonts w:ascii="EC Square Sans Cond Pro" w:hAnsi="EC Square Sans Cond Pro"/>
          <w:sz w:val="22"/>
          <w:szCs w:val="22"/>
          <w:vertAlign w:val="superscript"/>
          <w:lang w:val="en-US" w:eastAsia="fr-FR"/>
        </w:rPr>
        <w:t>th</w:t>
      </w:r>
      <w:r w:rsidRPr="0037033E">
        <w:rPr>
          <w:rFonts w:ascii="EC Square Sans Cond Pro" w:hAnsi="EC Square Sans Cond Pro"/>
          <w:sz w:val="22"/>
          <w:szCs w:val="22"/>
          <w:lang w:val="en-US" w:eastAsia="fr-FR"/>
        </w:rPr>
        <w:t xml:space="preserve"> target of the </w:t>
      </w:r>
      <w:r w:rsidRPr="0037033E">
        <w:rPr>
          <w:rFonts w:ascii="EC Square Sans Cond Pro" w:hAnsi="EC Square Sans Cond Pro"/>
          <w:sz w:val="22"/>
          <w:lang w:val="en-US" w:eastAsia="fr-FR"/>
        </w:rPr>
        <w:t>Muscat-Agreement (Global Education for All Conference, UNESCO/2014), that includes “providing relevant skills sets to young people through various education and training pathways, improving education-to-work transitions and enhancing adult up-skilling and reskilling in a life-long learning approach”. Such a research program could be piloted by the European Commission and led by a consortium of selected experts or organizations.</w:t>
      </w:r>
    </w:p>
    <w:p w14:paraId="6D61B6C0" w14:textId="77777777" w:rsidR="0037033E" w:rsidRPr="0037033E" w:rsidRDefault="0037033E" w:rsidP="0037033E">
      <w:pPr>
        <w:spacing w:after="0"/>
        <w:jc w:val="left"/>
        <w:rPr>
          <w:rFonts w:ascii="EC Square Sans Cond Pro" w:hAnsi="EC Square Sans Cond Pro"/>
          <w:szCs w:val="24"/>
          <w:lang w:val="en-US" w:eastAsia="fr-FR"/>
        </w:rPr>
      </w:pPr>
    </w:p>
    <w:p w14:paraId="58ACC528" w14:textId="77777777" w:rsidR="0037033E" w:rsidRPr="0037033E" w:rsidRDefault="0037033E" w:rsidP="0037033E">
      <w:pPr>
        <w:spacing w:before="120" w:after="0"/>
        <w:rPr>
          <w:rFonts w:ascii="EC Square Sans Cond Pro" w:hAnsi="EC Square Sans Cond Pro"/>
          <w:sz w:val="23"/>
          <w:szCs w:val="23"/>
          <w:lang w:val="en-US" w:eastAsia="fr-FR"/>
        </w:rPr>
      </w:pPr>
    </w:p>
    <w:p w14:paraId="77146E76" w14:textId="77777777" w:rsidR="0037033E" w:rsidRPr="0037033E" w:rsidRDefault="0037033E" w:rsidP="0037033E">
      <w:pPr>
        <w:spacing w:before="120" w:after="0"/>
        <w:rPr>
          <w:sz w:val="22"/>
          <w:lang w:val="en-US" w:eastAsia="fr-FR"/>
        </w:rPr>
      </w:pPr>
    </w:p>
    <w:p w14:paraId="65DEAA63" w14:textId="77777777" w:rsidR="0037033E" w:rsidRPr="0037033E" w:rsidRDefault="0037033E" w:rsidP="0037033E">
      <w:pPr>
        <w:spacing w:before="120" w:after="0"/>
        <w:rPr>
          <w:sz w:val="22"/>
          <w:lang w:val="en-US" w:eastAsia="fr-FR"/>
        </w:rPr>
      </w:pPr>
    </w:p>
    <w:p w14:paraId="2A3B8C08" w14:textId="77777777" w:rsidR="0037033E" w:rsidRPr="0037033E" w:rsidRDefault="0037033E" w:rsidP="0037033E">
      <w:pPr>
        <w:spacing w:after="0"/>
        <w:jc w:val="left"/>
        <w:rPr>
          <w:sz w:val="22"/>
          <w:lang w:val="en-US" w:eastAsia="fr-FR"/>
        </w:rPr>
      </w:pPr>
    </w:p>
    <w:p w14:paraId="4977D03E" w14:textId="77777777" w:rsidR="0037033E" w:rsidRPr="0037033E" w:rsidRDefault="0037033E" w:rsidP="0037033E">
      <w:pPr>
        <w:spacing w:after="0"/>
        <w:jc w:val="left"/>
        <w:rPr>
          <w:sz w:val="22"/>
          <w:lang w:val="en-US" w:eastAsia="fr-FR"/>
        </w:rPr>
      </w:pPr>
    </w:p>
    <w:p w14:paraId="147CC35A" w14:textId="77777777" w:rsidR="0037033E" w:rsidRPr="0037033E" w:rsidRDefault="0037033E" w:rsidP="0037033E">
      <w:pPr>
        <w:spacing w:after="0"/>
        <w:jc w:val="left"/>
        <w:rPr>
          <w:sz w:val="22"/>
          <w:lang w:val="en-US" w:eastAsia="fr-FR"/>
        </w:rPr>
      </w:pPr>
    </w:p>
    <w:p w14:paraId="115F0B98" w14:textId="77777777" w:rsidR="0037033E" w:rsidRPr="0037033E" w:rsidRDefault="0037033E" w:rsidP="0037033E">
      <w:pPr>
        <w:spacing w:after="0"/>
        <w:jc w:val="left"/>
        <w:rPr>
          <w:sz w:val="22"/>
          <w:lang w:val="en-US" w:eastAsia="fr-FR"/>
        </w:rPr>
      </w:pPr>
    </w:p>
    <w:p w14:paraId="064C8D08" w14:textId="77777777" w:rsidR="0037033E" w:rsidRPr="0037033E" w:rsidRDefault="0037033E" w:rsidP="0037033E">
      <w:pPr>
        <w:spacing w:after="0"/>
        <w:jc w:val="left"/>
        <w:rPr>
          <w:sz w:val="22"/>
          <w:lang w:val="en-US" w:eastAsia="fr-FR"/>
        </w:rPr>
      </w:pPr>
    </w:p>
    <w:p w14:paraId="41CB11F8" w14:textId="77777777" w:rsidR="0037033E" w:rsidRPr="0037033E" w:rsidRDefault="0037033E" w:rsidP="0037033E">
      <w:pPr>
        <w:spacing w:after="0"/>
        <w:jc w:val="left"/>
        <w:rPr>
          <w:sz w:val="22"/>
          <w:lang w:val="en-US" w:eastAsia="fr-FR"/>
        </w:rPr>
      </w:pPr>
    </w:p>
    <w:p w14:paraId="267D3B6D" w14:textId="77777777" w:rsidR="0037033E" w:rsidRPr="0037033E" w:rsidRDefault="0037033E" w:rsidP="0037033E">
      <w:pPr>
        <w:spacing w:after="0"/>
        <w:jc w:val="left"/>
        <w:rPr>
          <w:sz w:val="22"/>
          <w:lang w:val="en-US" w:eastAsia="fr-FR"/>
        </w:rPr>
      </w:pPr>
    </w:p>
    <w:p w14:paraId="2D5D8064" w14:textId="77777777" w:rsidR="0037033E" w:rsidRPr="0037033E" w:rsidRDefault="0037033E" w:rsidP="0037033E">
      <w:pPr>
        <w:spacing w:after="0"/>
        <w:jc w:val="left"/>
        <w:rPr>
          <w:sz w:val="22"/>
          <w:lang w:val="en-US" w:eastAsia="fr-FR"/>
        </w:rPr>
      </w:pPr>
    </w:p>
    <w:p w14:paraId="77135437" w14:textId="77777777" w:rsidR="0037033E" w:rsidRPr="0037033E" w:rsidRDefault="0037033E" w:rsidP="0037033E">
      <w:pPr>
        <w:spacing w:after="0"/>
        <w:jc w:val="left"/>
        <w:rPr>
          <w:sz w:val="22"/>
          <w:lang w:val="en-US" w:eastAsia="fr-FR"/>
        </w:rPr>
      </w:pPr>
    </w:p>
    <w:p w14:paraId="3B92C4A8" w14:textId="77777777" w:rsidR="0037033E" w:rsidRPr="0037033E" w:rsidRDefault="0037033E" w:rsidP="0037033E">
      <w:pPr>
        <w:spacing w:after="0"/>
        <w:jc w:val="left"/>
        <w:rPr>
          <w:sz w:val="22"/>
          <w:lang w:val="en-US" w:eastAsia="fr-FR"/>
        </w:rPr>
      </w:pPr>
    </w:p>
    <w:p w14:paraId="088F327B" w14:textId="77777777" w:rsidR="0037033E" w:rsidRPr="0037033E" w:rsidRDefault="0037033E" w:rsidP="0037033E">
      <w:pPr>
        <w:spacing w:after="0"/>
        <w:jc w:val="left"/>
        <w:rPr>
          <w:rFonts w:ascii="Arial" w:hAnsi="Arial"/>
          <w:b/>
          <w:caps/>
          <w:kern w:val="28"/>
          <w:lang w:val="en-US" w:eastAsia="fr-FR"/>
        </w:rPr>
      </w:pPr>
      <w:r w:rsidRPr="0037033E">
        <w:rPr>
          <w:sz w:val="22"/>
          <w:lang w:val="en-US" w:eastAsia="fr-FR"/>
        </w:rPr>
        <w:br w:type="page"/>
      </w:r>
    </w:p>
    <w:p w14:paraId="78905D2A" w14:textId="77777777" w:rsidR="0037033E" w:rsidRPr="0037033E" w:rsidRDefault="0037033E" w:rsidP="0037033E">
      <w:pPr>
        <w:keepNext/>
        <w:pBdr>
          <w:bottom w:val="single" w:sz="2" w:space="5" w:color="auto"/>
        </w:pBdr>
        <w:tabs>
          <w:tab w:val="left" w:pos="510"/>
          <w:tab w:val="left" w:pos="8040"/>
        </w:tabs>
        <w:suppressAutoHyphens/>
        <w:spacing w:before="780" w:after="180" w:line="300" w:lineRule="atLeast"/>
        <w:ind w:left="510" w:hanging="510"/>
        <w:jc w:val="left"/>
        <w:outlineLvl w:val="0"/>
        <w:rPr>
          <w:rFonts w:ascii="EC Square Sans Cond Pro" w:hAnsi="EC Square Sans Cond Pro"/>
          <w:b/>
          <w:caps/>
          <w:kern w:val="28"/>
          <w:lang w:val="en-US" w:eastAsia="fr-FR"/>
        </w:rPr>
      </w:pPr>
      <w:bookmarkStart w:id="17" w:name="_Toc412029138"/>
      <w:r w:rsidRPr="0037033E">
        <w:rPr>
          <w:rFonts w:ascii="EC Square Sans Cond Pro" w:hAnsi="EC Square Sans Cond Pro"/>
          <w:b/>
          <w:caps/>
          <w:kern w:val="28"/>
          <w:lang w:val="en-US" w:eastAsia="fr-FR"/>
        </w:rPr>
        <w:lastRenderedPageBreak/>
        <w:t>Annex 1. Seminar agenda</w:t>
      </w:r>
      <w:bookmarkEnd w:id="17"/>
      <w:r w:rsidRPr="0037033E">
        <w:rPr>
          <w:rFonts w:ascii="EC Square Sans Cond Pro" w:hAnsi="EC Square Sans Cond Pro"/>
          <w:b/>
          <w:caps/>
          <w:kern w:val="28"/>
          <w:lang w:val="en-US" w:eastAsia="fr-FR"/>
        </w:rPr>
        <w:t xml:space="preserve"> </w:t>
      </w:r>
      <w:r w:rsidRPr="0037033E">
        <w:rPr>
          <w:rFonts w:ascii="EC Square Sans Cond Pro" w:hAnsi="EC Square Sans Cond Pro"/>
          <w:b/>
          <w:caps/>
          <w:kern w:val="28"/>
          <w:lang w:val="en-US" w:eastAsia="fr-FR"/>
        </w:rPr>
        <w:tab/>
      </w:r>
    </w:p>
    <w:p w14:paraId="55531535" w14:textId="77777777" w:rsidR="0037033E" w:rsidRPr="0037033E" w:rsidRDefault="0037033E" w:rsidP="0037033E">
      <w:pPr>
        <w:pBdr>
          <w:top w:val="single" w:sz="4" w:space="1" w:color="auto"/>
          <w:left w:val="single" w:sz="4" w:space="4" w:color="auto"/>
          <w:bottom w:val="single" w:sz="4" w:space="1" w:color="auto"/>
          <w:right w:val="single" w:sz="4" w:space="4" w:color="auto"/>
        </w:pBdr>
        <w:spacing w:before="120" w:after="120"/>
        <w:jc w:val="center"/>
        <w:rPr>
          <w:rFonts w:ascii="EC Square Sans Cond Pro" w:hAnsi="EC Square Sans Cond Pro"/>
          <w:b/>
          <w:sz w:val="22"/>
          <w:lang w:val="en-US" w:eastAsia="fr-FR"/>
        </w:rPr>
      </w:pPr>
    </w:p>
    <w:p w14:paraId="6F618351" w14:textId="77777777" w:rsidR="0037033E" w:rsidRPr="0037033E" w:rsidRDefault="0037033E" w:rsidP="0037033E">
      <w:pPr>
        <w:pBdr>
          <w:top w:val="single" w:sz="4" w:space="1" w:color="auto"/>
          <w:left w:val="single" w:sz="4" w:space="4" w:color="auto"/>
          <w:bottom w:val="single" w:sz="4" w:space="1" w:color="auto"/>
          <w:right w:val="single" w:sz="4" w:space="4" w:color="auto"/>
        </w:pBdr>
        <w:spacing w:before="120" w:after="120"/>
        <w:jc w:val="center"/>
        <w:rPr>
          <w:rFonts w:ascii="EC Square Sans Cond Pro" w:hAnsi="EC Square Sans Cond Pro"/>
          <w:b/>
          <w:sz w:val="22"/>
          <w:lang w:val="en-US" w:eastAsia="fr-FR"/>
        </w:rPr>
      </w:pPr>
      <w:r w:rsidRPr="0037033E">
        <w:rPr>
          <w:rFonts w:ascii="EC Square Sans Cond Pro" w:hAnsi="EC Square Sans Cond Pro"/>
          <w:b/>
          <w:sz w:val="22"/>
          <w:lang w:val="en-US" w:eastAsia="fr-FR"/>
        </w:rPr>
        <w:t>Financing TVET: main issues for an effective policy in development cooperation</w:t>
      </w:r>
    </w:p>
    <w:p w14:paraId="0AF7BE4E" w14:textId="77777777" w:rsidR="0037033E" w:rsidRPr="0037033E" w:rsidRDefault="0037033E" w:rsidP="0037033E">
      <w:pPr>
        <w:pBdr>
          <w:top w:val="single" w:sz="4" w:space="1" w:color="auto"/>
          <w:left w:val="single" w:sz="4" w:space="4" w:color="auto"/>
          <w:bottom w:val="single" w:sz="4" w:space="1" w:color="auto"/>
          <w:right w:val="single" w:sz="4" w:space="4" w:color="auto"/>
        </w:pBdr>
        <w:spacing w:before="120" w:after="120"/>
        <w:jc w:val="center"/>
        <w:rPr>
          <w:rFonts w:ascii="EC Square Sans Cond Pro" w:hAnsi="EC Square Sans Cond Pro"/>
          <w:b/>
          <w:sz w:val="22"/>
          <w:lang w:val="en-US" w:eastAsia="fr-FR"/>
        </w:rPr>
      </w:pPr>
      <w:r w:rsidRPr="0037033E">
        <w:rPr>
          <w:rFonts w:ascii="EC Square Sans Cond Pro" w:hAnsi="EC Square Sans Cond Pro"/>
          <w:b/>
          <w:sz w:val="22"/>
          <w:lang w:val="en-US" w:eastAsia="fr-FR"/>
        </w:rPr>
        <w:t>Brussels, 27</w:t>
      </w:r>
      <w:r w:rsidRPr="0037033E">
        <w:rPr>
          <w:rFonts w:ascii="EC Square Sans Cond Pro" w:hAnsi="EC Square Sans Cond Pro"/>
          <w:b/>
          <w:sz w:val="22"/>
          <w:vertAlign w:val="superscript"/>
          <w:lang w:val="en-US" w:eastAsia="fr-FR"/>
        </w:rPr>
        <w:t>th</w:t>
      </w:r>
      <w:r w:rsidRPr="0037033E">
        <w:rPr>
          <w:rFonts w:ascii="EC Square Sans Cond Pro" w:hAnsi="EC Square Sans Cond Pro"/>
          <w:b/>
          <w:sz w:val="22"/>
          <w:lang w:val="en-US" w:eastAsia="fr-FR"/>
        </w:rPr>
        <w:t xml:space="preserve"> November 2014 - DEVCO – Rue Joseph II 54 - (J54, room 00/SDR2)</w:t>
      </w:r>
    </w:p>
    <w:p w14:paraId="5D4C5DD2" w14:textId="77777777" w:rsidR="0037033E" w:rsidRPr="0037033E" w:rsidRDefault="0037033E" w:rsidP="0037033E">
      <w:pPr>
        <w:pBdr>
          <w:top w:val="single" w:sz="4" w:space="1" w:color="auto"/>
          <w:left w:val="single" w:sz="4" w:space="4" w:color="auto"/>
          <w:bottom w:val="single" w:sz="4" w:space="1" w:color="auto"/>
          <w:right w:val="single" w:sz="4" w:space="4" w:color="auto"/>
        </w:pBdr>
        <w:spacing w:before="120" w:after="120"/>
        <w:jc w:val="center"/>
        <w:rPr>
          <w:rFonts w:ascii="EC Square Sans Cond Pro" w:hAnsi="EC Square Sans Cond Pro"/>
          <w:b/>
          <w:sz w:val="22"/>
          <w:lang w:val="en-US" w:eastAsia="fr-FR"/>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56"/>
        <w:gridCol w:w="4454"/>
        <w:gridCol w:w="2924"/>
      </w:tblGrid>
      <w:tr w:rsidR="0037033E" w:rsidRPr="0037033E" w14:paraId="07C2C67A" w14:textId="77777777" w:rsidTr="009C11E7">
        <w:tc>
          <w:tcPr>
            <w:tcW w:w="1456" w:type="dxa"/>
            <w:shd w:val="clear" w:color="auto" w:fill="auto"/>
          </w:tcPr>
          <w:p w14:paraId="55B836ED" w14:textId="77777777" w:rsidR="0037033E" w:rsidRPr="0037033E" w:rsidRDefault="0037033E" w:rsidP="0037033E">
            <w:pPr>
              <w:spacing w:after="0"/>
              <w:rPr>
                <w:rFonts w:ascii="EC Square Sans Cond Pro" w:eastAsia="Calibri" w:hAnsi="EC Square Sans Cond Pro"/>
                <w:b/>
                <w:sz w:val="22"/>
                <w:szCs w:val="22"/>
                <w:lang w:eastAsia="fr-FR"/>
              </w:rPr>
            </w:pPr>
            <w:r w:rsidRPr="0037033E">
              <w:rPr>
                <w:rFonts w:ascii="EC Square Sans Cond Pro" w:eastAsia="Calibri" w:hAnsi="EC Square Sans Cond Pro"/>
                <w:b/>
                <w:sz w:val="22"/>
                <w:szCs w:val="22"/>
                <w:lang w:eastAsia="fr-FR"/>
              </w:rPr>
              <w:t>9.00</w:t>
            </w:r>
          </w:p>
        </w:tc>
        <w:tc>
          <w:tcPr>
            <w:tcW w:w="4454" w:type="dxa"/>
            <w:shd w:val="clear" w:color="auto" w:fill="auto"/>
          </w:tcPr>
          <w:p w14:paraId="172002AF" w14:textId="77777777" w:rsidR="0037033E" w:rsidRPr="0037033E" w:rsidRDefault="0037033E" w:rsidP="0037033E">
            <w:pPr>
              <w:spacing w:after="0"/>
              <w:rPr>
                <w:rFonts w:ascii="EC Square Sans Cond Pro" w:eastAsia="Calibri" w:hAnsi="EC Square Sans Cond Pro"/>
                <w:b/>
                <w:sz w:val="22"/>
                <w:szCs w:val="22"/>
                <w:lang w:eastAsia="fr-FR"/>
              </w:rPr>
            </w:pPr>
            <w:r w:rsidRPr="0037033E">
              <w:rPr>
                <w:rFonts w:ascii="EC Square Sans Cond Pro" w:eastAsia="Calibri" w:hAnsi="EC Square Sans Cond Pro"/>
                <w:b/>
                <w:sz w:val="22"/>
                <w:szCs w:val="22"/>
                <w:lang w:eastAsia="fr-FR"/>
              </w:rPr>
              <w:t>Registration</w:t>
            </w:r>
          </w:p>
        </w:tc>
        <w:tc>
          <w:tcPr>
            <w:tcW w:w="2924" w:type="dxa"/>
            <w:shd w:val="clear" w:color="auto" w:fill="auto"/>
          </w:tcPr>
          <w:p w14:paraId="4213AC38" w14:textId="77777777" w:rsidR="0037033E" w:rsidRPr="0037033E" w:rsidRDefault="0037033E" w:rsidP="0037033E">
            <w:pPr>
              <w:spacing w:after="0"/>
              <w:rPr>
                <w:rFonts w:ascii="EC Square Sans Cond Pro" w:eastAsia="Calibri" w:hAnsi="EC Square Sans Cond Pro"/>
                <w:b/>
                <w:sz w:val="22"/>
                <w:szCs w:val="22"/>
                <w:lang w:eastAsia="fr-FR"/>
              </w:rPr>
            </w:pPr>
          </w:p>
        </w:tc>
      </w:tr>
      <w:tr w:rsidR="0037033E" w:rsidRPr="0037033E" w14:paraId="53A13095" w14:textId="77777777" w:rsidTr="009C11E7">
        <w:tc>
          <w:tcPr>
            <w:tcW w:w="1456" w:type="dxa"/>
            <w:shd w:val="clear" w:color="auto" w:fill="auto"/>
            <w:hideMark/>
          </w:tcPr>
          <w:p w14:paraId="5644D989" w14:textId="77777777" w:rsidR="0037033E" w:rsidRPr="0037033E" w:rsidRDefault="0037033E" w:rsidP="0037033E">
            <w:pPr>
              <w:spacing w:after="0"/>
              <w:rPr>
                <w:rFonts w:ascii="EC Square Sans Cond Pro" w:eastAsia="Calibri" w:hAnsi="EC Square Sans Cond Pro"/>
                <w:sz w:val="22"/>
                <w:szCs w:val="22"/>
                <w:lang w:eastAsia="fr-FR"/>
              </w:rPr>
            </w:pPr>
            <w:r w:rsidRPr="0037033E">
              <w:rPr>
                <w:rFonts w:ascii="EC Square Sans Cond Pro" w:eastAsia="Calibri" w:hAnsi="EC Square Sans Cond Pro"/>
                <w:sz w:val="22"/>
                <w:szCs w:val="22"/>
                <w:lang w:eastAsia="fr-FR"/>
              </w:rPr>
              <w:t>9.10</w:t>
            </w:r>
          </w:p>
        </w:tc>
        <w:tc>
          <w:tcPr>
            <w:tcW w:w="4454" w:type="dxa"/>
            <w:shd w:val="clear" w:color="auto" w:fill="auto"/>
            <w:hideMark/>
          </w:tcPr>
          <w:p w14:paraId="2A5A44D9" w14:textId="77777777" w:rsidR="0037033E" w:rsidRPr="0037033E" w:rsidRDefault="0037033E" w:rsidP="0037033E">
            <w:pPr>
              <w:spacing w:after="0"/>
              <w:rPr>
                <w:rFonts w:ascii="EC Square Sans Cond Pro" w:eastAsia="Calibri" w:hAnsi="EC Square Sans Cond Pro"/>
                <w:sz w:val="22"/>
                <w:szCs w:val="22"/>
                <w:lang w:eastAsia="fr-FR"/>
              </w:rPr>
            </w:pPr>
            <w:r w:rsidRPr="0037033E">
              <w:rPr>
                <w:rFonts w:ascii="EC Square Sans Cond Pro" w:eastAsia="Calibri" w:hAnsi="EC Square Sans Cond Pro"/>
                <w:sz w:val="22"/>
                <w:szCs w:val="22"/>
                <w:lang w:eastAsia="fr-FR"/>
              </w:rPr>
              <w:t>Introduction</w:t>
            </w:r>
          </w:p>
        </w:tc>
        <w:tc>
          <w:tcPr>
            <w:tcW w:w="2924" w:type="dxa"/>
            <w:shd w:val="clear" w:color="auto" w:fill="auto"/>
            <w:hideMark/>
          </w:tcPr>
          <w:p w14:paraId="640FF7C5" w14:textId="77777777" w:rsidR="0037033E" w:rsidRPr="0037033E" w:rsidRDefault="0037033E" w:rsidP="0037033E">
            <w:pPr>
              <w:spacing w:after="0"/>
              <w:rPr>
                <w:rFonts w:ascii="EC Square Sans Cond Pro" w:eastAsia="Calibri" w:hAnsi="EC Square Sans Cond Pro"/>
                <w:sz w:val="22"/>
                <w:szCs w:val="22"/>
                <w:lang w:val="en-US" w:eastAsia="fr-FR"/>
              </w:rPr>
            </w:pPr>
            <w:r w:rsidRPr="0037033E">
              <w:rPr>
                <w:rFonts w:ascii="EC Square Sans Cond Pro" w:eastAsia="Calibri" w:hAnsi="EC Square Sans Cond Pro"/>
                <w:sz w:val="22"/>
                <w:szCs w:val="22"/>
                <w:lang w:val="en-US" w:eastAsia="fr-FR"/>
              </w:rPr>
              <w:t xml:space="preserve">Francoise </w:t>
            </w:r>
            <w:proofErr w:type="spellStart"/>
            <w:r w:rsidRPr="0037033E">
              <w:rPr>
                <w:rFonts w:ascii="EC Square Sans Cond Pro" w:eastAsia="Calibri" w:hAnsi="EC Square Sans Cond Pro"/>
                <w:sz w:val="22"/>
                <w:szCs w:val="22"/>
                <w:lang w:val="en-US" w:eastAsia="fr-FR"/>
              </w:rPr>
              <w:t>Millecam</w:t>
            </w:r>
            <w:proofErr w:type="spellEnd"/>
            <w:r w:rsidRPr="0037033E">
              <w:rPr>
                <w:rFonts w:ascii="EC Square Sans Cond Pro" w:eastAsia="Calibri" w:hAnsi="EC Square Sans Cond Pro"/>
                <w:sz w:val="22"/>
                <w:szCs w:val="22"/>
                <w:lang w:val="en-US" w:eastAsia="fr-FR"/>
              </w:rPr>
              <w:t>, Deputy Head of Unit DEVCO B3</w:t>
            </w:r>
          </w:p>
        </w:tc>
      </w:tr>
      <w:tr w:rsidR="0037033E" w:rsidRPr="0037033E" w14:paraId="2373BAD4" w14:textId="77777777" w:rsidTr="009C11E7">
        <w:tc>
          <w:tcPr>
            <w:tcW w:w="1456" w:type="dxa"/>
            <w:shd w:val="clear" w:color="auto" w:fill="auto"/>
            <w:hideMark/>
          </w:tcPr>
          <w:p w14:paraId="69D1B32C" w14:textId="77777777" w:rsidR="0037033E" w:rsidRPr="0037033E" w:rsidRDefault="0037033E" w:rsidP="0037033E">
            <w:pPr>
              <w:spacing w:after="0"/>
              <w:rPr>
                <w:rFonts w:ascii="EC Square Sans Cond Pro" w:eastAsia="Calibri" w:hAnsi="EC Square Sans Cond Pro"/>
                <w:sz w:val="22"/>
                <w:szCs w:val="22"/>
                <w:lang w:eastAsia="fr-FR"/>
              </w:rPr>
            </w:pPr>
            <w:r w:rsidRPr="0037033E">
              <w:rPr>
                <w:rFonts w:ascii="EC Square Sans Cond Pro" w:eastAsia="Calibri" w:hAnsi="EC Square Sans Cond Pro"/>
                <w:sz w:val="22"/>
                <w:szCs w:val="22"/>
                <w:lang w:eastAsia="fr-FR"/>
              </w:rPr>
              <w:t>9.20</w:t>
            </w:r>
          </w:p>
        </w:tc>
        <w:tc>
          <w:tcPr>
            <w:tcW w:w="4454" w:type="dxa"/>
            <w:shd w:val="clear" w:color="auto" w:fill="auto"/>
            <w:hideMark/>
          </w:tcPr>
          <w:p w14:paraId="2CD3802B" w14:textId="77777777" w:rsidR="0037033E" w:rsidRPr="0037033E" w:rsidRDefault="0037033E" w:rsidP="0037033E">
            <w:pPr>
              <w:spacing w:after="0"/>
              <w:rPr>
                <w:rFonts w:ascii="EC Square Sans Cond Pro" w:eastAsia="Calibri" w:hAnsi="EC Square Sans Cond Pro"/>
                <w:sz w:val="22"/>
                <w:szCs w:val="22"/>
                <w:lang w:val="en-US" w:eastAsia="fr-FR"/>
              </w:rPr>
            </w:pPr>
            <w:r w:rsidRPr="0037033E">
              <w:rPr>
                <w:rFonts w:ascii="EC Square Sans Cond Pro" w:eastAsia="Calibri" w:hAnsi="EC Square Sans Cond Pro"/>
                <w:sz w:val="22"/>
                <w:szCs w:val="22"/>
                <w:lang w:val="en-US" w:eastAsia="fr-FR"/>
              </w:rPr>
              <w:t>Financing TVET in EU – reflections and examples</w:t>
            </w:r>
          </w:p>
        </w:tc>
        <w:tc>
          <w:tcPr>
            <w:tcW w:w="2924" w:type="dxa"/>
            <w:shd w:val="clear" w:color="auto" w:fill="auto"/>
            <w:hideMark/>
          </w:tcPr>
          <w:p w14:paraId="48E8BBA6" w14:textId="77777777" w:rsidR="0037033E" w:rsidRPr="0037033E" w:rsidRDefault="0037033E" w:rsidP="0037033E">
            <w:pPr>
              <w:spacing w:after="0"/>
              <w:rPr>
                <w:rFonts w:ascii="EC Square Sans Cond Pro" w:eastAsia="Calibri" w:hAnsi="EC Square Sans Cond Pro"/>
                <w:sz w:val="22"/>
                <w:szCs w:val="22"/>
                <w:lang w:eastAsia="fr-FR"/>
              </w:rPr>
            </w:pPr>
            <w:r w:rsidRPr="0037033E">
              <w:rPr>
                <w:rFonts w:ascii="EC Square Sans Cond Pro" w:eastAsia="Calibri" w:hAnsi="EC Square Sans Cond Pro"/>
                <w:sz w:val="22"/>
                <w:szCs w:val="22"/>
                <w:lang w:eastAsia="fr-FR"/>
              </w:rPr>
              <w:t xml:space="preserve">Mantas </w:t>
            </w:r>
            <w:proofErr w:type="spellStart"/>
            <w:r w:rsidRPr="0037033E">
              <w:rPr>
                <w:rFonts w:ascii="EC Square Sans Cond Pro" w:eastAsia="Calibri" w:hAnsi="EC Square Sans Cond Pro"/>
                <w:sz w:val="22"/>
                <w:szCs w:val="22"/>
                <w:lang w:eastAsia="fr-FR"/>
              </w:rPr>
              <w:t>Sekmokas</w:t>
            </w:r>
            <w:proofErr w:type="spellEnd"/>
            <w:r w:rsidRPr="0037033E">
              <w:rPr>
                <w:rFonts w:ascii="EC Square Sans Cond Pro" w:eastAsia="Calibri" w:hAnsi="EC Square Sans Cond Pro"/>
                <w:sz w:val="22"/>
                <w:szCs w:val="22"/>
                <w:lang w:eastAsia="fr-FR"/>
              </w:rPr>
              <w:t xml:space="preserve"> - EAC/EMPL</w:t>
            </w:r>
          </w:p>
        </w:tc>
      </w:tr>
      <w:tr w:rsidR="0037033E" w:rsidRPr="0037033E" w14:paraId="6635D3FC" w14:textId="77777777" w:rsidTr="009C11E7">
        <w:tc>
          <w:tcPr>
            <w:tcW w:w="1456" w:type="dxa"/>
            <w:shd w:val="clear" w:color="auto" w:fill="auto"/>
            <w:hideMark/>
          </w:tcPr>
          <w:p w14:paraId="29D32398" w14:textId="77777777" w:rsidR="0037033E" w:rsidRPr="0037033E" w:rsidRDefault="0037033E" w:rsidP="0037033E">
            <w:pPr>
              <w:spacing w:after="0"/>
              <w:rPr>
                <w:rFonts w:ascii="EC Square Sans Cond Pro" w:eastAsia="Calibri" w:hAnsi="EC Square Sans Cond Pro"/>
                <w:sz w:val="22"/>
                <w:szCs w:val="22"/>
                <w:lang w:eastAsia="fr-FR"/>
              </w:rPr>
            </w:pPr>
            <w:r w:rsidRPr="0037033E">
              <w:rPr>
                <w:rFonts w:ascii="EC Square Sans Cond Pro" w:eastAsia="Calibri" w:hAnsi="EC Square Sans Cond Pro"/>
                <w:sz w:val="22"/>
                <w:szCs w:val="22"/>
                <w:lang w:eastAsia="fr-FR"/>
              </w:rPr>
              <w:t xml:space="preserve">9.30 </w:t>
            </w:r>
          </w:p>
        </w:tc>
        <w:tc>
          <w:tcPr>
            <w:tcW w:w="4454" w:type="dxa"/>
            <w:shd w:val="clear" w:color="auto" w:fill="auto"/>
            <w:hideMark/>
          </w:tcPr>
          <w:p w14:paraId="24094A20" w14:textId="77777777" w:rsidR="0037033E" w:rsidRPr="0037033E" w:rsidRDefault="0037033E" w:rsidP="0037033E">
            <w:pPr>
              <w:spacing w:after="0"/>
              <w:rPr>
                <w:rFonts w:ascii="EC Square Sans Cond Pro" w:eastAsia="Calibri" w:hAnsi="EC Square Sans Cond Pro"/>
                <w:sz w:val="22"/>
                <w:szCs w:val="22"/>
                <w:lang w:val="en-US" w:eastAsia="fr-FR"/>
              </w:rPr>
            </w:pPr>
            <w:r w:rsidRPr="0037033E">
              <w:rPr>
                <w:rFonts w:ascii="EC Square Sans Cond Pro" w:eastAsia="Calibri" w:hAnsi="EC Square Sans Cond Pro"/>
                <w:sz w:val="22"/>
                <w:szCs w:val="22"/>
                <w:lang w:val="en-US" w:eastAsia="fr-FR"/>
              </w:rPr>
              <w:t>Presentation of the ADEA/GRET/IRAM study “Financing TVET” in Sub Saharan Africa and Latin America</w:t>
            </w:r>
          </w:p>
        </w:tc>
        <w:tc>
          <w:tcPr>
            <w:tcW w:w="2924" w:type="dxa"/>
            <w:shd w:val="clear" w:color="auto" w:fill="auto"/>
            <w:hideMark/>
          </w:tcPr>
          <w:p w14:paraId="136D612E" w14:textId="77777777" w:rsidR="0037033E" w:rsidRPr="0037033E" w:rsidRDefault="0037033E" w:rsidP="0037033E">
            <w:pPr>
              <w:spacing w:after="0"/>
              <w:rPr>
                <w:rFonts w:ascii="EC Square Sans Cond Pro" w:eastAsia="Calibri" w:hAnsi="EC Square Sans Cond Pro"/>
                <w:sz w:val="22"/>
                <w:szCs w:val="22"/>
                <w:lang w:eastAsia="fr-FR"/>
              </w:rPr>
            </w:pPr>
            <w:r w:rsidRPr="0037033E">
              <w:rPr>
                <w:rFonts w:ascii="EC Square Sans Cond Pro" w:eastAsia="Calibri" w:hAnsi="EC Square Sans Cond Pro"/>
                <w:sz w:val="22"/>
                <w:szCs w:val="22"/>
                <w:lang w:eastAsia="fr-FR"/>
              </w:rPr>
              <w:t>Richard Walther – ADEA/AFD</w:t>
            </w:r>
          </w:p>
        </w:tc>
      </w:tr>
      <w:tr w:rsidR="0037033E" w:rsidRPr="0037033E" w14:paraId="0F0034FC" w14:textId="77777777" w:rsidTr="009C11E7">
        <w:tc>
          <w:tcPr>
            <w:tcW w:w="1456" w:type="dxa"/>
            <w:shd w:val="clear" w:color="auto" w:fill="auto"/>
            <w:hideMark/>
          </w:tcPr>
          <w:p w14:paraId="3A12662E" w14:textId="77777777" w:rsidR="0037033E" w:rsidRPr="0037033E" w:rsidRDefault="0037033E" w:rsidP="0037033E">
            <w:pPr>
              <w:spacing w:after="0"/>
              <w:rPr>
                <w:rFonts w:ascii="EC Square Sans Cond Pro" w:eastAsia="Calibri" w:hAnsi="EC Square Sans Cond Pro"/>
                <w:sz w:val="22"/>
                <w:szCs w:val="22"/>
                <w:lang w:eastAsia="fr-FR"/>
              </w:rPr>
            </w:pPr>
            <w:r w:rsidRPr="0037033E">
              <w:rPr>
                <w:rFonts w:ascii="EC Square Sans Cond Pro" w:eastAsia="Calibri" w:hAnsi="EC Square Sans Cond Pro"/>
                <w:sz w:val="22"/>
                <w:szCs w:val="22"/>
                <w:lang w:eastAsia="fr-FR"/>
              </w:rPr>
              <w:t xml:space="preserve">10.00 </w:t>
            </w:r>
          </w:p>
        </w:tc>
        <w:tc>
          <w:tcPr>
            <w:tcW w:w="4454" w:type="dxa"/>
            <w:shd w:val="clear" w:color="auto" w:fill="auto"/>
            <w:hideMark/>
          </w:tcPr>
          <w:p w14:paraId="6EE6C14F" w14:textId="77777777" w:rsidR="0037033E" w:rsidRPr="0037033E" w:rsidRDefault="0037033E" w:rsidP="0037033E">
            <w:pPr>
              <w:spacing w:after="0"/>
              <w:rPr>
                <w:rFonts w:ascii="EC Square Sans Cond Pro" w:eastAsia="Calibri" w:hAnsi="EC Square Sans Cond Pro"/>
                <w:sz w:val="22"/>
                <w:szCs w:val="22"/>
                <w:lang w:eastAsia="fr-FR"/>
              </w:rPr>
            </w:pPr>
            <w:r w:rsidRPr="0037033E">
              <w:rPr>
                <w:rFonts w:ascii="EC Square Sans Cond Pro" w:eastAsia="Calibri" w:hAnsi="EC Square Sans Cond Pro"/>
                <w:color w:val="000000"/>
                <w:sz w:val="22"/>
                <w:szCs w:val="22"/>
                <w:lang w:val="en-US" w:eastAsia="fr-FR"/>
              </w:rPr>
              <w:t xml:space="preserve">Designing Financing System for Lifelong </w:t>
            </w:r>
            <w:proofErr w:type="gramStart"/>
            <w:r w:rsidRPr="0037033E">
              <w:rPr>
                <w:rFonts w:ascii="EC Square Sans Cond Pro" w:eastAsia="Calibri" w:hAnsi="EC Square Sans Cond Pro"/>
                <w:color w:val="000000"/>
                <w:sz w:val="22"/>
                <w:szCs w:val="22"/>
                <w:lang w:val="en-US" w:eastAsia="fr-FR"/>
              </w:rPr>
              <w:t>Learning :</w:t>
            </w:r>
            <w:proofErr w:type="gramEnd"/>
            <w:r w:rsidRPr="0037033E">
              <w:rPr>
                <w:rFonts w:ascii="EC Square Sans Cond Pro" w:eastAsia="Calibri" w:hAnsi="EC Square Sans Cond Pro"/>
                <w:color w:val="000000"/>
                <w:sz w:val="22"/>
                <w:szCs w:val="22"/>
                <w:lang w:val="en-US" w:eastAsia="fr-FR"/>
              </w:rPr>
              <w:t xml:space="preserve"> Financing what ? And by whom?</w:t>
            </w:r>
          </w:p>
        </w:tc>
        <w:tc>
          <w:tcPr>
            <w:tcW w:w="2924" w:type="dxa"/>
            <w:shd w:val="clear" w:color="auto" w:fill="auto"/>
            <w:hideMark/>
          </w:tcPr>
          <w:p w14:paraId="2592E24C" w14:textId="77777777" w:rsidR="0037033E" w:rsidRPr="0037033E" w:rsidRDefault="0037033E" w:rsidP="0037033E">
            <w:pPr>
              <w:spacing w:after="0"/>
              <w:rPr>
                <w:rFonts w:ascii="EC Square Sans Cond Pro" w:eastAsia="Calibri" w:hAnsi="EC Square Sans Cond Pro"/>
                <w:sz w:val="22"/>
                <w:szCs w:val="22"/>
                <w:lang w:eastAsia="fr-FR"/>
              </w:rPr>
            </w:pPr>
            <w:r w:rsidRPr="0037033E">
              <w:rPr>
                <w:rFonts w:ascii="EC Square Sans Cond Pro" w:eastAsia="Calibri" w:hAnsi="EC Square Sans Cond Pro"/>
                <w:sz w:val="22"/>
                <w:szCs w:val="22"/>
                <w:lang w:eastAsia="fr-FR"/>
              </w:rPr>
              <w:t>David Atchoarena - UNESCO</w:t>
            </w:r>
          </w:p>
        </w:tc>
      </w:tr>
      <w:tr w:rsidR="0037033E" w:rsidRPr="0037033E" w14:paraId="09A7FADA" w14:textId="77777777" w:rsidTr="009C11E7">
        <w:tc>
          <w:tcPr>
            <w:tcW w:w="1456" w:type="dxa"/>
            <w:shd w:val="clear" w:color="auto" w:fill="auto"/>
            <w:hideMark/>
          </w:tcPr>
          <w:p w14:paraId="15FD63F1" w14:textId="77777777" w:rsidR="0037033E" w:rsidRPr="0037033E" w:rsidRDefault="0037033E" w:rsidP="0037033E">
            <w:pPr>
              <w:spacing w:after="0"/>
              <w:rPr>
                <w:rFonts w:ascii="EC Square Sans Cond Pro" w:eastAsia="Calibri" w:hAnsi="EC Square Sans Cond Pro"/>
                <w:sz w:val="22"/>
                <w:szCs w:val="22"/>
                <w:lang w:eastAsia="fr-FR"/>
              </w:rPr>
            </w:pPr>
            <w:r w:rsidRPr="0037033E">
              <w:rPr>
                <w:rFonts w:ascii="EC Square Sans Cond Pro" w:eastAsia="Calibri" w:hAnsi="EC Square Sans Cond Pro"/>
                <w:sz w:val="22"/>
                <w:szCs w:val="22"/>
                <w:lang w:eastAsia="fr-FR"/>
              </w:rPr>
              <w:t>10.30</w:t>
            </w:r>
          </w:p>
        </w:tc>
        <w:tc>
          <w:tcPr>
            <w:tcW w:w="4454" w:type="dxa"/>
            <w:shd w:val="clear" w:color="auto" w:fill="auto"/>
            <w:hideMark/>
          </w:tcPr>
          <w:p w14:paraId="34EFD776" w14:textId="77777777" w:rsidR="0037033E" w:rsidRPr="0037033E" w:rsidRDefault="0037033E" w:rsidP="0037033E">
            <w:pPr>
              <w:spacing w:after="0"/>
              <w:rPr>
                <w:rFonts w:ascii="EC Square Sans Cond Pro" w:eastAsia="Calibri" w:hAnsi="EC Square Sans Cond Pro"/>
                <w:sz w:val="22"/>
                <w:szCs w:val="22"/>
                <w:lang w:val="en-US" w:eastAsia="fr-FR"/>
              </w:rPr>
            </w:pPr>
            <w:r w:rsidRPr="0037033E">
              <w:rPr>
                <w:rFonts w:ascii="EC Square Sans Cond Pro" w:eastAsia="Calibri" w:hAnsi="EC Square Sans Cond Pro"/>
                <w:sz w:val="22"/>
                <w:szCs w:val="22"/>
                <w:lang w:val="en-US" w:eastAsia="fr-FR"/>
              </w:rPr>
              <w:t xml:space="preserve">Financing mechanisms and TVET policy issues at stake in ETF Partner Countries </w:t>
            </w:r>
          </w:p>
        </w:tc>
        <w:tc>
          <w:tcPr>
            <w:tcW w:w="2924" w:type="dxa"/>
            <w:shd w:val="clear" w:color="auto" w:fill="auto"/>
            <w:hideMark/>
          </w:tcPr>
          <w:p w14:paraId="7029AB92" w14:textId="77777777" w:rsidR="0037033E" w:rsidRPr="0037033E" w:rsidRDefault="0037033E" w:rsidP="0037033E">
            <w:pPr>
              <w:spacing w:after="0"/>
              <w:rPr>
                <w:rFonts w:ascii="EC Square Sans Cond Pro" w:eastAsia="Calibri" w:hAnsi="EC Square Sans Cond Pro"/>
                <w:sz w:val="22"/>
                <w:szCs w:val="22"/>
                <w:lang w:eastAsia="fr-FR"/>
              </w:rPr>
            </w:pPr>
            <w:r w:rsidRPr="0037033E">
              <w:rPr>
                <w:rFonts w:ascii="EC Square Sans Cond Pro" w:eastAsia="Calibri" w:hAnsi="EC Square Sans Cond Pro"/>
                <w:sz w:val="22"/>
                <w:szCs w:val="22"/>
                <w:lang w:eastAsia="fr-FR"/>
              </w:rPr>
              <w:t xml:space="preserve">Marie </w:t>
            </w:r>
            <w:proofErr w:type="spellStart"/>
            <w:r w:rsidRPr="0037033E">
              <w:rPr>
                <w:rFonts w:ascii="EC Square Sans Cond Pro" w:eastAsia="Calibri" w:hAnsi="EC Square Sans Cond Pro"/>
                <w:sz w:val="22"/>
                <w:szCs w:val="22"/>
                <w:lang w:eastAsia="fr-FR"/>
              </w:rPr>
              <w:t>Dorléans</w:t>
            </w:r>
            <w:proofErr w:type="spellEnd"/>
            <w:r w:rsidRPr="0037033E">
              <w:rPr>
                <w:rFonts w:ascii="EC Square Sans Cond Pro" w:eastAsia="Calibri" w:hAnsi="EC Square Sans Cond Pro"/>
                <w:sz w:val="22"/>
                <w:szCs w:val="22"/>
                <w:lang w:eastAsia="fr-FR"/>
              </w:rPr>
              <w:t xml:space="preserve"> - ETF</w:t>
            </w:r>
          </w:p>
        </w:tc>
      </w:tr>
      <w:tr w:rsidR="0037033E" w:rsidRPr="0037033E" w14:paraId="376530F3" w14:textId="77777777" w:rsidTr="009C11E7">
        <w:tc>
          <w:tcPr>
            <w:tcW w:w="1456" w:type="dxa"/>
            <w:shd w:val="clear" w:color="auto" w:fill="auto"/>
            <w:hideMark/>
          </w:tcPr>
          <w:p w14:paraId="0C4F2596" w14:textId="77777777" w:rsidR="0037033E" w:rsidRPr="0037033E" w:rsidRDefault="0037033E" w:rsidP="0037033E">
            <w:pPr>
              <w:spacing w:after="0"/>
              <w:rPr>
                <w:rFonts w:ascii="EC Square Sans Cond Pro" w:eastAsia="Calibri" w:hAnsi="EC Square Sans Cond Pro"/>
                <w:sz w:val="22"/>
                <w:szCs w:val="22"/>
                <w:lang w:eastAsia="fr-FR"/>
              </w:rPr>
            </w:pPr>
            <w:r w:rsidRPr="0037033E">
              <w:rPr>
                <w:rFonts w:ascii="EC Square Sans Cond Pro" w:eastAsia="Calibri" w:hAnsi="EC Square Sans Cond Pro"/>
                <w:sz w:val="22"/>
                <w:szCs w:val="22"/>
                <w:lang w:eastAsia="fr-FR"/>
              </w:rPr>
              <w:t xml:space="preserve">11.00 </w:t>
            </w:r>
          </w:p>
        </w:tc>
        <w:tc>
          <w:tcPr>
            <w:tcW w:w="4454" w:type="dxa"/>
            <w:shd w:val="clear" w:color="auto" w:fill="auto"/>
            <w:hideMark/>
          </w:tcPr>
          <w:p w14:paraId="53619B4C" w14:textId="77777777" w:rsidR="0037033E" w:rsidRPr="0037033E" w:rsidRDefault="0037033E" w:rsidP="0037033E">
            <w:pPr>
              <w:spacing w:after="0"/>
              <w:rPr>
                <w:rFonts w:ascii="EC Square Sans Cond Pro" w:eastAsia="Calibri" w:hAnsi="EC Square Sans Cond Pro"/>
                <w:sz w:val="22"/>
                <w:szCs w:val="22"/>
                <w:lang w:eastAsia="fr-FR"/>
              </w:rPr>
            </w:pPr>
            <w:r w:rsidRPr="0037033E">
              <w:rPr>
                <w:rFonts w:ascii="EC Square Sans Cond Pro" w:eastAsia="Calibri" w:hAnsi="EC Square Sans Cond Pro"/>
                <w:sz w:val="22"/>
                <w:szCs w:val="22"/>
                <w:lang w:eastAsia="fr-FR"/>
              </w:rPr>
              <w:t>Coffee break</w:t>
            </w:r>
          </w:p>
        </w:tc>
        <w:tc>
          <w:tcPr>
            <w:tcW w:w="2924" w:type="dxa"/>
            <w:shd w:val="clear" w:color="auto" w:fill="auto"/>
          </w:tcPr>
          <w:p w14:paraId="628F881A" w14:textId="77777777" w:rsidR="0037033E" w:rsidRPr="0037033E" w:rsidRDefault="0037033E" w:rsidP="0037033E">
            <w:pPr>
              <w:spacing w:after="0"/>
              <w:rPr>
                <w:rFonts w:ascii="EC Square Sans Cond Pro" w:eastAsia="Calibri" w:hAnsi="EC Square Sans Cond Pro"/>
                <w:sz w:val="22"/>
                <w:szCs w:val="22"/>
                <w:lang w:eastAsia="fr-FR"/>
              </w:rPr>
            </w:pPr>
          </w:p>
        </w:tc>
      </w:tr>
      <w:tr w:rsidR="0037033E" w:rsidRPr="0037033E" w14:paraId="496446E5" w14:textId="77777777" w:rsidTr="009C11E7">
        <w:tc>
          <w:tcPr>
            <w:tcW w:w="1456" w:type="dxa"/>
            <w:shd w:val="clear" w:color="auto" w:fill="auto"/>
            <w:hideMark/>
          </w:tcPr>
          <w:p w14:paraId="4013BC82" w14:textId="77777777" w:rsidR="0037033E" w:rsidRPr="0037033E" w:rsidRDefault="0037033E" w:rsidP="0037033E">
            <w:pPr>
              <w:spacing w:after="0"/>
              <w:rPr>
                <w:rFonts w:ascii="EC Square Sans Cond Pro" w:eastAsia="Calibri" w:hAnsi="EC Square Sans Cond Pro"/>
                <w:sz w:val="22"/>
                <w:szCs w:val="22"/>
                <w:lang w:eastAsia="fr-FR"/>
              </w:rPr>
            </w:pPr>
            <w:r w:rsidRPr="0037033E">
              <w:rPr>
                <w:rFonts w:ascii="EC Square Sans Cond Pro" w:eastAsia="Calibri" w:hAnsi="EC Square Sans Cond Pro"/>
                <w:sz w:val="22"/>
                <w:szCs w:val="22"/>
                <w:lang w:eastAsia="fr-FR"/>
              </w:rPr>
              <w:t>11.30</w:t>
            </w:r>
          </w:p>
        </w:tc>
        <w:tc>
          <w:tcPr>
            <w:tcW w:w="4454" w:type="dxa"/>
            <w:shd w:val="clear" w:color="auto" w:fill="auto"/>
            <w:hideMark/>
          </w:tcPr>
          <w:p w14:paraId="5033A616" w14:textId="77777777" w:rsidR="0037033E" w:rsidRPr="0037033E" w:rsidRDefault="0037033E" w:rsidP="0037033E">
            <w:pPr>
              <w:spacing w:after="0"/>
              <w:rPr>
                <w:rFonts w:ascii="EC Square Sans Cond Pro" w:eastAsia="Calibri" w:hAnsi="EC Square Sans Cond Pro"/>
                <w:sz w:val="22"/>
                <w:szCs w:val="22"/>
                <w:lang w:val="en-US" w:eastAsia="fr-FR"/>
              </w:rPr>
            </w:pPr>
            <w:r w:rsidRPr="0037033E">
              <w:rPr>
                <w:rFonts w:ascii="EC Square Sans Cond Pro" w:eastAsia="Calibri" w:hAnsi="EC Square Sans Cond Pro"/>
                <w:sz w:val="22"/>
                <w:szCs w:val="22"/>
                <w:lang w:val="en-US" w:eastAsia="fr-FR"/>
              </w:rPr>
              <w:t>Presentation of the GIZ study “Financing of TVET - Advisory Approaches”</w:t>
            </w:r>
          </w:p>
        </w:tc>
        <w:tc>
          <w:tcPr>
            <w:tcW w:w="2924" w:type="dxa"/>
            <w:shd w:val="clear" w:color="auto" w:fill="auto"/>
            <w:hideMark/>
          </w:tcPr>
          <w:p w14:paraId="6877722E" w14:textId="77777777" w:rsidR="0037033E" w:rsidRPr="0037033E" w:rsidRDefault="0037033E" w:rsidP="0037033E">
            <w:pPr>
              <w:spacing w:after="0"/>
              <w:rPr>
                <w:rFonts w:ascii="EC Square Sans Cond Pro" w:eastAsia="Calibri" w:hAnsi="EC Square Sans Cond Pro"/>
                <w:sz w:val="22"/>
                <w:szCs w:val="22"/>
                <w:lang w:eastAsia="fr-FR"/>
              </w:rPr>
            </w:pPr>
            <w:r w:rsidRPr="0037033E">
              <w:rPr>
                <w:rFonts w:ascii="EC Square Sans Cond Pro" w:eastAsia="Calibri" w:hAnsi="EC Square Sans Cond Pro"/>
                <w:sz w:val="22"/>
                <w:szCs w:val="22"/>
                <w:lang w:eastAsia="fr-FR"/>
              </w:rPr>
              <w:t xml:space="preserve">Stefan </w:t>
            </w:r>
            <w:proofErr w:type="spellStart"/>
            <w:r w:rsidRPr="0037033E">
              <w:rPr>
                <w:rFonts w:ascii="EC Square Sans Cond Pro" w:eastAsia="Calibri" w:hAnsi="EC Square Sans Cond Pro"/>
                <w:sz w:val="22"/>
                <w:szCs w:val="22"/>
                <w:lang w:eastAsia="fr-FR"/>
              </w:rPr>
              <w:t>Hummelsheim</w:t>
            </w:r>
            <w:proofErr w:type="spellEnd"/>
            <w:r w:rsidRPr="0037033E">
              <w:rPr>
                <w:rFonts w:ascii="EC Square Sans Cond Pro" w:eastAsia="Calibri" w:hAnsi="EC Square Sans Cond Pro"/>
                <w:sz w:val="22"/>
                <w:szCs w:val="22"/>
                <w:lang w:eastAsia="fr-FR"/>
              </w:rPr>
              <w:t xml:space="preserve"> - GIZ</w:t>
            </w:r>
          </w:p>
        </w:tc>
      </w:tr>
      <w:tr w:rsidR="0037033E" w:rsidRPr="0037033E" w14:paraId="63FEDD41" w14:textId="77777777" w:rsidTr="009C11E7">
        <w:tc>
          <w:tcPr>
            <w:tcW w:w="1456" w:type="dxa"/>
            <w:shd w:val="clear" w:color="auto" w:fill="auto"/>
            <w:hideMark/>
          </w:tcPr>
          <w:p w14:paraId="2700A685" w14:textId="77777777" w:rsidR="0037033E" w:rsidRPr="0037033E" w:rsidRDefault="0037033E" w:rsidP="0037033E">
            <w:pPr>
              <w:spacing w:after="0"/>
              <w:rPr>
                <w:rFonts w:ascii="EC Square Sans Cond Pro" w:eastAsia="Calibri" w:hAnsi="EC Square Sans Cond Pro"/>
                <w:sz w:val="22"/>
                <w:szCs w:val="22"/>
                <w:lang w:eastAsia="fr-FR"/>
              </w:rPr>
            </w:pPr>
            <w:r w:rsidRPr="0037033E">
              <w:rPr>
                <w:rFonts w:ascii="EC Square Sans Cond Pro" w:eastAsia="Calibri" w:hAnsi="EC Square Sans Cond Pro"/>
                <w:sz w:val="22"/>
                <w:szCs w:val="22"/>
                <w:lang w:eastAsia="fr-FR"/>
              </w:rPr>
              <w:t xml:space="preserve">12.00 </w:t>
            </w:r>
          </w:p>
        </w:tc>
        <w:tc>
          <w:tcPr>
            <w:tcW w:w="4454" w:type="dxa"/>
            <w:shd w:val="clear" w:color="auto" w:fill="auto"/>
            <w:hideMark/>
          </w:tcPr>
          <w:p w14:paraId="5F01024C" w14:textId="77777777" w:rsidR="0037033E" w:rsidRPr="0037033E" w:rsidRDefault="0037033E" w:rsidP="0037033E">
            <w:pPr>
              <w:spacing w:after="0"/>
              <w:rPr>
                <w:rFonts w:ascii="EC Square Sans Cond Pro" w:eastAsia="Calibri" w:hAnsi="EC Square Sans Cond Pro"/>
                <w:sz w:val="22"/>
                <w:szCs w:val="22"/>
                <w:lang w:val="en-US" w:eastAsia="fr-FR"/>
              </w:rPr>
            </w:pPr>
            <w:r w:rsidRPr="0037033E">
              <w:rPr>
                <w:rFonts w:ascii="EC Square Sans Cond Pro" w:eastAsia="Calibri" w:hAnsi="EC Square Sans Cond Pro"/>
                <w:sz w:val="22"/>
                <w:szCs w:val="22"/>
                <w:lang w:val="en-US" w:eastAsia="fr-FR"/>
              </w:rPr>
              <w:t>How to finance SD in the agriculture sector?</w:t>
            </w:r>
          </w:p>
        </w:tc>
        <w:tc>
          <w:tcPr>
            <w:tcW w:w="2924" w:type="dxa"/>
            <w:shd w:val="clear" w:color="auto" w:fill="auto"/>
            <w:hideMark/>
          </w:tcPr>
          <w:p w14:paraId="44C21079" w14:textId="77777777" w:rsidR="0037033E" w:rsidRPr="0037033E" w:rsidRDefault="0037033E" w:rsidP="0037033E">
            <w:pPr>
              <w:spacing w:after="0"/>
              <w:rPr>
                <w:rFonts w:ascii="EC Square Sans Cond Pro" w:eastAsia="Calibri" w:hAnsi="EC Square Sans Cond Pro"/>
                <w:sz w:val="22"/>
                <w:szCs w:val="22"/>
                <w:lang w:eastAsia="fr-FR"/>
              </w:rPr>
            </w:pPr>
            <w:r w:rsidRPr="0037033E">
              <w:rPr>
                <w:rFonts w:ascii="EC Square Sans Cond Pro" w:eastAsia="Calibri" w:hAnsi="EC Square Sans Cond Pro"/>
                <w:sz w:val="22"/>
                <w:szCs w:val="22"/>
                <w:lang w:eastAsia="fr-FR"/>
              </w:rPr>
              <w:t xml:space="preserve">Johann </w:t>
            </w:r>
            <w:proofErr w:type="spellStart"/>
            <w:r w:rsidRPr="0037033E">
              <w:rPr>
                <w:rFonts w:ascii="EC Square Sans Cond Pro" w:eastAsia="Calibri" w:hAnsi="EC Square Sans Cond Pro"/>
                <w:sz w:val="22"/>
                <w:szCs w:val="22"/>
                <w:lang w:eastAsia="fr-FR"/>
              </w:rPr>
              <w:t>Engelbrecht</w:t>
            </w:r>
            <w:proofErr w:type="spellEnd"/>
            <w:r w:rsidRPr="0037033E">
              <w:rPr>
                <w:rFonts w:ascii="EC Square Sans Cond Pro" w:eastAsia="Calibri" w:hAnsi="EC Square Sans Cond Pro"/>
                <w:sz w:val="22"/>
                <w:szCs w:val="22"/>
                <w:lang w:eastAsia="fr-FR"/>
              </w:rPr>
              <w:t xml:space="preserve">, </w:t>
            </w:r>
            <w:proofErr w:type="spellStart"/>
            <w:r w:rsidRPr="0037033E">
              <w:rPr>
                <w:rFonts w:ascii="EC Square Sans Cond Pro" w:eastAsia="Calibri" w:hAnsi="EC Square Sans Cond Pro"/>
                <w:sz w:val="22"/>
                <w:szCs w:val="22"/>
                <w:lang w:eastAsia="fr-FR"/>
              </w:rPr>
              <w:t>AgriSETA</w:t>
            </w:r>
            <w:proofErr w:type="spellEnd"/>
          </w:p>
        </w:tc>
      </w:tr>
      <w:tr w:rsidR="0037033E" w:rsidRPr="0037033E" w14:paraId="4F3BC938" w14:textId="77777777" w:rsidTr="009C11E7">
        <w:tc>
          <w:tcPr>
            <w:tcW w:w="1456" w:type="dxa"/>
            <w:shd w:val="clear" w:color="auto" w:fill="auto"/>
            <w:hideMark/>
          </w:tcPr>
          <w:p w14:paraId="437AE4A6" w14:textId="77777777" w:rsidR="0037033E" w:rsidRPr="0037033E" w:rsidRDefault="0037033E" w:rsidP="0037033E">
            <w:pPr>
              <w:spacing w:after="0"/>
              <w:rPr>
                <w:rFonts w:ascii="EC Square Sans Cond Pro" w:eastAsia="Calibri" w:hAnsi="EC Square Sans Cond Pro"/>
                <w:sz w:val="22"/>
                <w:szCs w:val="22"/>
                <w:lang w:eastAsia="fr-FR"/>
              </w:rPr>
            </w:pPr>
            <w:r w:rsidRPr="0037033E">
              <w:rPr>
                <w:rFonts w:ascii="EC Square Sans Cond Pro" w:eastAsia="Calibri" w:hAnsi="EC Square Sans Cond Pro"/>
                <w:sz w:val="22"/>
                <w:szCs w:val="22"/>
                <w:lang w:eastAsia="fr-FR"/>
              </w:rPr>
              <w:t xml:space="preserve">12.30 </w:t>
            </w:r>
          </w:p>
        </w:tc>
        <w:tc>
          <w:tcPr>
            <w:tcW w:w="4454" w:type="dxa"/>
            <w:shd w:val="clear" w:color="auto" w:fill="auto"/>
            <w:hideMark/>
          </w:tcPr>
          <w:p w14:paraId="5CA28C92" w14:textId="77777777" w:rsidR="0037033E" w:rsidRPr="0037033E" w:rsidRDefault="0037033E" w:rsidP="0037033E">
            <w:pPr>
              <w:spacing w:after="0"/>
              <w:rPr>
                <w:rFonts w:ascii="EC Square Sans Cond Pro" w:eastAsia="Calibri" w:hAnsi="EC Square Sans Cond Pro"/>
                <w:sz w:val="22"/>
                <w:szCs w:val="22"/>
                <w:lang w:eastAsia="fr-FR"/>
              </w:rPr>
            </w:pPr>
            <w:proofErr w:type="spellStart"/>
            <w:r w:rsidRPr="0037033E">
              <w:rPr>
                <w:rFonts w:ascii="EC Square Sans Cond Pro" w:eastAsia="Calibri" w:hAnsi="EC Square Sans Cond Pro"/>
                <w:sz w:val="22"/>
                <w:szCs w:val="22"/>
                <w:lang w:eastAsia="fr-FR"/>
              </w:rPr>
              <w:t>Financing</w:t>
            </w:r>
            <w:proofErr w:type="spellEnd"/>
            <w:r w:rsidRPr="0037033E">
              <w:rPr>
                <w:rFonts w:ascii="EC Square Sans Cond Pro" w:eastAsia="Calibri" w:hAnsi="EC Square Sans Cond Pro"/>
                <w:sz w:val="22"/>
                <w:szCs w:val="22"/>
                <w:lang w:eastAsia="fr-FR"/>
              </w:rPr>
              <w:t xml:space="preserve"> </w:t>
            </w:r>
            <w:proofErr w:type="spellStart"/>
            <w:r w:rsidRPr="0037033E">
              <w:rPr>
                <w:rFonts w:ascii="EC Square Sans Cond Pro" w:eastAsia="Calibri" w:hAnsi="EC Square Sans Cond Pro"/>
                <w:sz w:val="22"/>
                <w:szCs w:val="22"/>
                <w:lang w:eastAsia="fr-FR"/>
              </w:rPr>
              <w:t>cost</w:t>
            </w:r>
            <w:proofErr w:type="spellEnd"/>
            <w:r w:rsidRPr="0037033E">
              <w:rPr>
                <w:rFonts w:ascii="EC Square Sans Cond Pro" w:eastAsia="Calibri" w:hAnsi="EC Square Sans Cond Pro"/>
                <w:sz w:val="22"/>
                <w:szCs w:val="22"/>
                <w:lang w:eastAsia="fr-FR"/>
              </w:rPr>
              <w:t xml:space="preserve"> effective SD</w:t>
            </w:r>
          </w:p>
        </w:tc>
        <w:tc>
          <w:tcPr>
            <w:tcW w:w="2924" w:type="dxa"/>
            <w:shd w:val="clear" w:color="auto" w:fill="auto"/>
            <w:hideMark/>
          </w:tcPr>
          <w:p w14:paraId="62F795D4" w14:textId="77777777" w:rsidR="0037033E" w:rsidRPr="0037033E" w:rsidRDefault="0037033E" w:rsidP="0037033E">
            <w:pPr>
              <w:spacing w:after="0"/>
              <w:rPr>
                <w:rFonts w:ascii="EC Square Sans Cond Pro" w:eastAsia="Calibri" w:hAnsi="EC Square Sans Cond Pro"/>
                <w:sz w:val="22"/>
                <w:szCs w:val="22"/>
                <w:lang w:eastAsia="fr-FR"/>
              </w:rPr>
            </w:pPr>
            <w:proofErr w:type="spellStart"/>
            <w:r w:rsidRPr="0037033E">
              <w:rPr>
                <w:rFonts w:ascii="EC Square Sans Cond Pro" w:eastAsia="Calibri" w:hAnsi="EC Square Sans Cond Pro"/>
                <w:sz w:val="22"/>
                <w:szCs w:val="22"/>
                <w:lang w:eastAsia="fr-FR"/>
              </w:rPr>
              <w:t>Boubakar</w:t>
            </w:r>
            <w:proofErr w:type="spellEnd"/>
            <w:r w:rsidRPr="0037033E">
              <w:rPr>
                <w:rFonts w:ascii="EC Square Sans Cond Pro" w:eastAsia="Calibri" w:hAnsi="EC Square Sans Cond Pro"/>
                <w:sz w:val="22"/>
                <w:szCs w:val="22"/>
                <w:lang w:eastAsia="fr-FR"/>
              </w:rPr>
              <w:t xml:space="preserve"> </w:t>
            </w:r>
            <w:proofErr w:type="spellStart"/>
            <w:r w:rsidRPr="0037033E">
              <w:rPr>
                <w:rFonts w:ascii="EC Square Sans Cond Pro" w:eastAsia="Calibri" w:hAnsi="EC Square Sans Cond Pro"/>
                <w:sz w:val="22"/>
                <w:szCs w:val="22"/>
                <w:lang w:eastAsia="fr-FR"/>
              </w:rPr>
              <w:t>Savadogo</w:t>
            </w:r>
            <w:proofErr w:type="spellEnd"/>
            <w:r w:rsidRPr="0037033E">
              <w:rPr>
                <w:rFonts w:ascii="EC Square Sans Cond Pro" w:eastAsia="Calibri" w:hAnsi="EC Square Sans Cond Pro"/>
                <w:sz w:val="22"/>
                <w:szCs w:val="22"/>
                <w:lang w:eastAsia="fr-FR"/>
              </w:rPr>
              <w:t xml:space="preserve"> - AKILIA</w:t>
            </w:r>
          </w:p>
        </w:tc>
      </w:tr>
      <w:tr w:rsidR="0037033E" w:rsidRPr="0037033E" w14:paraId="07B636B2" w14:textId="77777777" w:rsidTr="009C11E7">
        <w:tc>
          <w:tcPr>
            <w:tcW w:w="1456" w:type="dxa"/>
            <w:shd w:val="clear" w:color="auto" w:fill="auto"/>
            <w:hideMark/>
          </w:tcPr>
          <w:p w14:paraId="43A35611" w14:textId="77777777" w:rsidR="0037033E" w:rsidRPr="0037033E" w:rsidRDefault="0037033E" w:rsidP="0037033E">
            <w:pPr>
              <w:spacing w:after="0"/>
              <w:rPr>
                <w:rFonts w:ascii="EC Square Sans Cond Pro" w:eastAsia="Calibri" w:hAnsi="EC Square Sans Cond Pro"/>
                <w:sz w:val="22"/>
                <w:szCs w:val="22"/>
                <w:lang w:eastAsia="fr-FR"/>
              </w:rPr>
            </w:pPr>
            <w:r w:rsidRPr="0037033E">
              <w:rPr>
                <w:rFonts w:ascii="EC Square Sans Cond Pro" w:eastAsia="Calibri" w:hAnsi="EC Square Sans Cond Pro"/>
                <w:sz w:val="22"/>
                <w:szCs w:val="22"/>
                <w:lang w:eastAsia="fr-FR"/>
              </w:rPr>
              <w:t>13.00 – 14.00</w:t>
            </w:r>
          </w:p>
        </w:tc>
        <w:tc>
          <w:tcPr>
            <w:tcW w:w="4454" w:type="dxa"/>
            <w:shd w:val="clear" w:color="auto" w:fill="auto"/>
            <w:hideMark/>
          </w:tcPr>
          <w:p w14:paraId="6C299327" w14:textId="77777777" w:rsidR="0037033E" w:rsidRPr="0037033E" w:rsidRDefault="0037033E" w:rsidP="0037033E">
            <w:pPr>
              <w:spacing w:after="0"/>
              <w:rPr>
                <w:rFonts w:ascii="EC Square Sans Cond Pro" w:eastAsia="Calibri" w:hAnsi="EC Square Sans Cond Pro"/>
                <w:sz w:val="22"/>
                <w:szCs w:val="22"/>
                <w:lang w:eastAsia="fr-FR"/>
              </w:rPr>
            </w:pPr>
            <w:r w:rsidRPr="0037033E">
              <w:rPr>
                <w:rFonts w:ascii="EC Square Sans Cond Pro" w:eastAsia="Calibri" w:hAnsi="EC Square Sans Cond Pro"/>
                <w:sz w:val="22"/>
                <w:szCs w:val="22"/>
                <w:lang w:eastAsia="fr-FR"/>
              </w:rPr>
              <w:t>Lunch</w:t>
            </w:r>
          </w:p>
        </w:tc>
        <w:tc>
          <w:tcPr>
            <w:tcW w:w="2924" w:type="dxa"/>
            <w:shd w:val="clear" w:color="auto" w:fill="auto"/>
          </w:tcPr>
          <w:p w14:paraId="11FF3C3A" w14:textId="77777777" w:rsidR="0037033E" w:rsidRPr="0037033E" w:rsidRDefault="0037033E" w:rsidP="0037033E">
            <w:pPr>
              <w:spacing w:after="0"/>
              <w:rPr>
                <w:rFonts w:ascii="EC Square Sans Cond Pro" w:eastAsia="Calibri" w:hAnsi="EC Square Sans Cond Pro"/>
                <w:sz w:val="22"/>
                <w:szCs w:val="22"/>
                <w:lang w:eastAsia="fr-FR"/>
              </w:rPr>
            </w:pPr>
          </w:p>
        </w:tc>
      </w:tr>
      <w:tr w:rsidR="0037033E" w:rsidRPr="0037033E" w14:paraId="50A2211F" w14:textId="77777777" w:rsidTr="009C11E7">
        <w:tc>
          <w:tcPr>
            <w:tcW w:w="1456" w:type="dxa"/>
            <w:shd w:val="clear" w:color="auto" w:fill="auto"/>
            <w:hideMark/>
          </w:tcPr>
          <w:p w14:paraId="745CF1EC" w14:textId="77777777" w:rsidR="0037033E" w:rsidRPr="0037033E" w:rsidRDefault="0037033E" w:rsidP="0037033E">
            <w:pPr>
              <w:spacing w:after="0"/>
              <w:rPr>
                <w:rFonts w:ascii="EC Square Sans Cond Pro" w:eastAsia="Calibri" w:hAnsi="EC Square Sans Cond Pro"/>
                <w:sz w:val="22"/>
                <w:szCs w:val="22"/>
                <w:lang w:eastAsia="fr-FR"/>
              </w:rPr>
            </w:pPr>
            <w:r w:rsidRPr="0037033E">
              <w:rPr>
                <w:rFonts w:ascii="EC Square Sans Cond Pro" w:eastAsia="Calibri" w:hAnsi="EC Square Sans Cond Pro"/>
                <w:sz w:val="22"/>
                <w:szCs w:val="22"/>
                <w:lang w:eastAsia="fr-FR"/>
              </w:rPr>
              <w:t>14.00 – 14.20</w:t>
            </w:r>
          </w:p>
        </w:tc>
        <w:tc>
          <w:tcPr>
            <w:tcW w:w="4454" w:type="dxa"/>
            <w:shd w:val="clear" w:color="auto" w:fill="auto"/>
            <w:hideMark/>
          </w:tcPr>
          <w:p w14:paraId="2CB9F1D5" w14:textId="77777777" w:rsidR="0037033E" w:rsidRPr="0037033E" w:rsidRDefault="0037033E" w:rsidP="0037033E">
            <w:pPr>
              <w:spacing w:after="0"/>
              <w:rPr>
                <w:rFonts w:ascii="EC Square Sans Cond Pro" w:eastAsia="Calibri" w:hAnsi="EC Square Sans Cond Pro"/>
                <w:sz w:val="22"/>
                <w:szCs w:val="22"/>
                <w:lang w:val="en-US" w:eastAsia="fr-FR"/>
              </w:rPr>
            </w:pPr>
            <w:r w:rsidRPr="0037033E">
              <w:rPr>
                <w:rFonts w:ascii="EC Square Sans Cond Pro" w:eastAsia="Calibri" w:hAnsi="EC Square Sans Cond Pro"/>
                <w:sz w:val="22"/>
                <w:szCs w:val="22"/>
                <w:lang w:val="en-US" w:eastAsia="fr-FR"/>
              </w:rPr>
              <w:t>Short summary of main outputs from the morning session and presentation of the working groups</w:t>
            </w:r>
          </w:p>
        </w:tc>
        <w:tc>
          <w:tcPr>
            <w:tcW w:w="2924" w:type="dxa"/>
            <w:shd w:val="clear" w:color="auto" w:fill="auto"/>
            <w:hideMark/>
          </w:tcPr>
          <w:p w14:paraId="747F3F09" w14:textId="77777777" w:rsidR="0037033E" w:rsidRPr="0037033E" w:rsidRDefault="0037033E" w:rsidP="0037033E">
            <w:pPr>
              <w:spacing w:after="0"/>
              <w:rPr>
                <w:rFonts w:ascii="EC Square Sans Cond Pro" w:eastAsia="Calibri" w:hAnsi="EC Square Sans Cond Pro"/>
                <w:sz w:val="22"/>
                <w:szCs w:val="22"/>
                <w:lang w:eastAsia="fr-FR"/>
              </w:rPr>
            </w:pPr>
            <w:r w:rsidRPr="0037033E">
              <w:rPr>
                <w:rFonts w:ascii="EC Square Sans Cond Pro" w:eastAsia="Calibri" w:hAnsi="EC Square Sans Cond Pro"/>
                <w:sz w:val="22"/>
                <w:szCs w:val="22"/>
                <w:lang w:eastAsia="fr-FR"/>
              </w:rPr>
              <w:t>Richard Walther/</w:t>
            </w:r>
            <w:proofErr w:type="spellStart"/>
            <w:r w:rsidRPr="0037033E">
              <w:rPr>
                <w:rFonts w:ascii="EC Square Sans Cond Pro" w:eastAsia="Calibri" w:hAnsi="EC Square Sans Cond Pro"/>
                <w:sz w:val="22"/>
                <w:szCs w:val="22"/>
                <w:lang w:eastAsia="fr-FR"/>
              </w:rPr>
              <w:t>Hamidou</w:t>
            </w:r>
            <w:proofErr w:type="spellEnd"/>
            <w:r w:rsidRPr="0037033E">
              <w:rPr>
                <w:rFonts w:ascii="EC Square Sans Cond Pro" w:eastAsia="Calibri" w:hAnsi="EC Square Sans Cond Pro"/>
                <w:sz w:val="22"/>
                <w:szCs w:val="22"/>
                <w:lang w:eastAsia="fr-FR"/>
              </w:rPr>
              <w:t xml:space="preserve"> </w:t>
            </w:r>
            <w:proofErr w:type="spellStart"/>
            <w:r w:rsidRPr="0037033E">
              <w:rPr>
                <w:rFonts w:ascii="EC Square Sans Cond Pro" w:eastAsia="Calibri" w:hAnsi="EC Square Sans Cond Pro"/>
                <w:sz w:val="22"/>
                <w:szCs w:val="22"/>
                <w:lang w:eastAsia="fr-FR"/>
              </w:rPr>
              <w:t>Boukary</w:t>
            </w:r>
            <w:proofErr w:type="spellEnd"/>
          </w:p>
        </w:tc>
      </w:tr>
      <w:tr w:rsidR="0037033E" w:rsidRPr="0037033E" w14:paraId="6B694ACC" w14:textId="77777777" w:rsidTr="009C11E7">
        <w:tc>
          <w:tcPr>
            <w:tcW w:w="1456" w:type="dxa"/>
            <w:shd w:val="clear" w:color="auto" w:fill="auto"/>
            <w:hideMark/>
          </w:tcPr>
          <w:p w14:paraId="76DD8ED4" w14:textId="77777777" w:rsidR="0037033E" w:rsidRPr="0037033E" w:rsidRDefault="0037033E" w:rsidP="0037033E">
            <w:pPr>
              <w:spacing w:after="0"/>
              <w:rPr>
                <w:rFonts w:ascii="EC Square Sans Cond Pro" w:eastAsia="Calibri" w:hAnsi="EC Square Sans Cond Pro"/>
                <w:sz w:val="22"/>
                <w:szCs w:val="22"/>
                <w:lang w:eastAsia="fr-FR"/>
              </w:rPr>
            </w:pPr>
            <w:r w:rsidRPr="0037033E">
              <w:rPr>
                <w:rFonts w:ascii="EC Square Sans Cond Pro" w:eastAsia="Calibri" w:hAnsi="EC Square Sans Cond Pro"/>
                <w:sz w:val="22"/>
                <w:szCs w:val="22"/>
                <w:lang w:eastAsia="fr-FR"/>
              </w:rPr>
              <w:t xml:space="preserve">14.20 – 15.30 </w:t>
            </w:r>
          </w:p>
        </w:tc>
        <w:tc>
          <w:tcPr>
            <w:tcW w:w="4454" w:type="dxa"/>
            <w:shd w:val="clear" w:color="auto" w:fill="auto"/>
            <w:hideMark/>
          </w:tcPr>
          <w:p w14:paraId="2CBD62CA" w14:textId="77777777" w:rsidR="0037033E" w:rsidRPr="0037033E" w:rsidRDefault="0037033E" w:rsidP="0037033E">
            <w:pPr>
              <w:spacing w:after="0"/>
              <w:rPr>
                <w:rFonts w:ascii="EC Square Sans Cond Pro" w:eastAsia="Calibri" w:hAnsi="EC Square Sans Cond Pro"/>
                <w:sz w:val="22"/>
                <w:szCs w:val="22"/>
                <w:lang w:val="en-US" w:eastAsia="fr-FR"/>
              </w:rPr>
            </w:pPr>
            <w:r w:rsidRPr="0037033E">
              <w:rPr>
                <w:rFonts w:ascii="EC Square Sans Cond Pro" w:eastAsia="Calibri" w:hAnsi="EC Square Sans Cond Pro"/>
                <w:sz w:val="22"/>
                <w:szCs w:val="22"/>
                <w:lang w:val="en-US" w:eastAsia="fr-FR"/>
              </w:rPr>
              <w:t>Discussions in 3 thematic working groups</w:t>
            </w:r>
          </w:p>
        </w:tc>
        <w:tc>
          <w:tcPr>
            <w:tcW w:w="2924" w:type="dxa"/>
            <w:shd w:val="clear" w:color="auto" w:fill="auto"/>
          </w:tcPr>
          <w:p w14:paraId="788397F3" w14:textId="77777777" w:rsidR="0037033E" w:rsidRPr="0037033E" w:rsidRDefault="0037033E" w:rsidP="0037033E">
            <w:pPr>
              <w:spacing w:after="0"/>
              <w:rPr>
                <w:rFonts w:ascii="EC Square Sans Cond Pro" w:eastAsia="Calibri" w:hAnsi="EC Square Sans Cond Pro"/>
                <w:sz w:val="22"/>
                <w:szCs w:val="22"/>
                <w:lang w:val="en-US" w:eastAsia="fr-FR"/>
              </w:rPr>
            </w:pPr>
          </w:p>
        </w:tc>
      </w:tr>
      <w:tr w:rsidR="0037033E" w:rsidRPr="0037033E" w14:paraId="65FCAA34" w14:textId="77777777" w:rsidTr="009C11E7">
        <w:tc>
          <w:tcPr>
            <w:tcW w:w="1456" w:type="dxa"/>
            <w:shd w:val="clear" w:color="auto" w:fill="auto"/>
            <w:hideMark/>
          </w:tcPr>
          <w:p w14:paraId="4167682C" w14:textId="77777777" w:rsidR="0037033E" w:rsidRPr="0037033E" w:rsidRDefault="0037033E" w:rsidP="0037033E">
            <w:pPr>
              <w:spacing w:after="0"/>
              <w:rPr>
                <w:rFonts w:ascii="EC Square Sans Cond Pro" w:eastAsia="Calibri" w:hAnsi="EC Square Sans Cond Pro"/>
                <w:sz w:val="22"/>
                <w:szCs w:val="22"/>
                <w:lang w:eastAsia="fr-FR"/>
              </w:rPr>
            </w:pPr>
            <w:r w:rsidRPr="0037033E">
              <w:rPr>
                <w:rFonts w:ascii="EC Square Sans Cond Pro" w:eastAsia="Calibri" w:hAnsi="EC Square Sans Cond Pro"/>
                <w:sz w:val="22"/>
                <w:szCs w:val="22"/>
                <w:lang w:eastAsia="fr-FR"/>
              </w:rPr>
              <w:t>15.30-15.45</w:t>
            </w:r>
          </w:p>
        </w:tc>
        <w:tc>
          <w:tcPr>
            <w:tcW w:w="4454" w:type="dxa"/>
            <w:shd w:val="clear" w:color="auto" w:fill="auto"/>
            <w:hideMark/>
          </w:tcPr>
          <w:p w14:paraId="371447C3" w14:textId="77777777" w:rsidR="0037033E" w:rsidRPr="0037033E" w:rsidRDefault="0037033E" w:rsidP="0037033E">
            <w:pPr>
              <w:spacing w:after="0"/>
              <w:rPr>
                <w:rFonts w:ascii="EC Square Sans Cond Pro" w:eastAsia="Calibri" w:hAnsi="EC Square Sans Cond Pro"/>
                <w:sz w:val="22"/>
                <w:szCs w:val="22"/>
                <w:lang w:eastAsia="fr-FR"/>
              </w:rPr>
            </w:pPr>
            <w:r w:rsidRPr="0037033E">
              <w:rPr>
                <w:rFonts w:ascii="EC Square Sans Cond Pro" w:eastAsia="Calibri" w:hAnsi="EC Square Sans Cond Pro"/>
                <w:sz w:val="22"/>
                <w:szCs w:val="22"/>
                <w:lang w:eastAsia="fr-FR"/>
              </w:rPr>
              <w:t>Coffee break</w:t>
            </w:r>
          </w:p>
        </w:tc>
        <w:tc>
          <w:tcPr>
            <w:tcW w:w="2924" w:type="dxa"/>
            <w:shd w:val="clear" w:color="auto" w:fill="auto"/>
          </w:tcPr>
          <w:p w14:paraId="2011CD46" w14:textId="77777777" w:rsidR="0037033E" w:rsidRPr="0037033E" w:rsidRDefault="0037033E" w:rsidP="0037033E">
            <w:pPr>
              <w:spacing w:after="0"/>
              <w:rPr>
                <w:rFonts w:ascii="EC Square Sans Cond Pro" w:eastAsia="Calibri" w:hAnsi="EC Square Sans Cond Pro"/>
                <w:sz w:val="22"/>
                <w:szCs w:val="22"/>
                <w:lang w:eastAsia="fr-FR"/>
              </w:rPr>
            </w:pPr>
          </w:p>
        </w:tc>
      </w:tr>
      <w:tr w:rsidR="0037033E" w:rsidRPr="0037033E" w14:paraId="177ABA95" w14:textId="77777777" w:rsidTr="009C11E7">
        <w:tc>
          <w:tcPr>
            <w:tcW w:w="1456" w:type="dxa"/>
            <w:shd w:val="clear" w:color="auto" w:fill="auto"/>
            <w:hideMark/>
          </w:tcPr>
          <w:p w14:paraId="291A7A70" w14:textId="77777777" w:rsidR="0037033E" w:rsidRPr="0037033E" w:rsidRDefault="0037033E" w:rsidP="0037033E">
            <w:pPr>
              <w:spacing w:after="0"/>
              <w:rPr>
                <w:rFonts w:ascii="EC Square Sans Cond Pro" w:eastAsia="Calibri" w:hAnsi="EC Square Sans Cond Pro"/>
                <w:sz w:val="22"/>
                <w:szCs w:val="22"/>
                <w:lang w:eastAsia="fr-FR"/>
              </w:rPr>
            </w:pPr>
            <w:r w:rsidRPr="0037033E">
              <w:rPr>
                <w:rFonts w:ascii="EC Square Sans Cond Pro" w:eastAsia="Calibri" w:hAnsi="EC Square Sans Cond Pro"/>
                <w:sz w:val="22"/>
                <w:szCs w:val="22"/>
                <w:lang w:eastAsia="fr-FR"/>
              </w:rPr>
              <w:t>15.45-16.30</w:t>
            </w:r>
          </w:p>
        </w:tc>
        <w:tc>
          <w:tcPr>
            <w:tcW w:w="4454" w:type="dxa"/>
            <w:shd w:val="clear" w:color="auto" w:fill="auto"/>
            <w:hideMark/>
          </w:tcPr>
          <w:p w14:paraId="77D7E397" w14:textId="77777777" w:rsidR="0037033E" w:rsidRPr="0037033E" w:rsidRDefault="0037033E" w:rsidP="0037033E">
            <w:pPr>
              <w:spacing w:after="0"/>
              <w:rPr>
                <w:rFonts w:ascii="EC Square Sans Cond Pro" w:eastAsia="Calibri" w:hAnsi="EC Square Sans Cond Pro"/>
                <w:sz w:val="22"/>
                <w:szCs w:val="22"/>
                <w:lang w:val="en-US" w:eastAsia="fr-FR"/>
              </w:rPr>
            </w:pPr>
            <w:r w:rsidRPr="0037033E">
              <w:rPr>
                <w:rFonts w:ascii="EC Square Sans Cond Pro" w:eastAsia="Calibri" w:hAnsi="EC Square Sans Cond Pro"/>
                <w:sz w:val="22"/>
                <w:szCs w:val="22"/>
                <w:lang w:val="en-US" w:eastAsia="fr-FR"/>
              </w:rPr>
              <w:t>Discussions in 3 thematic working groups (follow-up and conclusions)</w:t>
            </w:r>
          </w:p>
        </w:tc>
        <w:tc>
          <w:tcPr>
            <w:tcW w:w="2924" w:type="dxa"/>
            <w:shd w:val="clear" w:color="auto" w:fill="auto"/>
          </w:tcPr>
          <w:p w14:paraId="30430DF2" w14:textId="77777777" w:rsidR="0037033E" w:rsidRPr="0037033E" w:rsidRDefault="0037033E" w:rsidP="0037033E">
            <w:pPr>
              <w:spacing w:after="0"/>
              <w:rPr>
                <w:rFonts w:ascii="EC Square Sans Cond Pro" w:eastAsia="Calibri" w:hAnsi="EC Square Sans Cond Pro"/>
                <w:sz w:val="22"/>
                <w:szCs w:val="22"/>
                <w:lang w:val="en-US" w:eastAsia="fr-FR"/>
              </w:rPr>
            </w:pPr>
          </w:p>
        </w:tc>
      </w:tr>
      <w:tr w:rsidR="0037033E" w:rsidRPr="0037033E" w14:paraId="4C68F685" w14:textId="77777777" w:rsidTr="009C11E7">
        <w:tc>
          <w:tcPr>
            <w:tcW w:w="1456" w:type="dxa"/>
            <w:shd w:val="clear" w:color="auto" w:fill="auto"/>
            <w:hideMark/>
          </w:tcPr>
          <w:p w14:paraId="5A54AC69" w14:textId="77777777" w:rsidR="0037033E" w:rsidRPr="0037033E" w:rsidRDefault="0037033E" w:rsidP="0037033E">
            <w:pPr>
              <w:spacing w:after="0"/>
              <w:rPr>
                <w:rFonts w:ascii="EC Square Sans Cond Pro" w:eastAsia="Calibri" w:hAnsi="EC Square Sans Cond Pro"/>
                <w:sz w:val="22"/>
                <w:szCs w:val="22"/>
                <w:lang w:eastAsia="fr-FR"/>
              </w:rPr>
            </w:pPr>
            <w:r w:rsidRPr="0037033E">
              <w:rPr>
                <w:rFonts w:ascii="EC Square Sans Cond Pro" w:eastAsia="Calibri" w:hAnsi="EC Square Sans Cond Pro"/>
                <w:sz w:val="22"/>
                <w:szCs w:val="22"/>
                <w:lang w:eastAsia="fr-FR"/>
              </w:rPr>
              <w:t>16.30-17.00</w:t>
            </w:r>
          </w:p>
        </w:tc>
        <w:tc>
          <w:tcPr>
            <w:tcW w:w="4454" w:type="dxa"/>
            <w:shd w:val="clear" w:color="auto" w:fill="auto"/>
            <w:hideMark/>
          </w:tcPr>
          <w:p w14:paraId="7D672084" w14:textId="77777777" w:rsidR="0037033E" w:rsidRPr="0037033E" w:rsidRDefault="0037033E" w:rsidP="0037033E">
            <w:pPr>
              <w:spacing w:after="0"/>
              <w:rPr>
                <w:rFonts w:ascii="EC Square Sans Cond Pro" w:eastAsia="Calibri" w:hAnsi="EC Square Sans Cond Pro"/>
                <w:sz w:val="22"/>
                <w:szCs w:val="22"/>
                <w:lang w:val="en-US" w:eastAsia="fr-FR"/>
              </w:rPr>
            </w:pPr>
            <w:r w:rsidRPr="0037033E">
              <w:rPr>
                <w:rFonts w:ascii="EC Square Sans Cond Pro" w:eastAsia="Calibri" w:hAnsi="EC Square Sans Cond Pro"/>
                <w:sz w:val="22"/>
                <w:szCs w:val="22"/>
                <w:lang w:val="en-US" w:eastAsia="fr-FR"/>
              </w:rPr>
              <w:t>Presentation of group work outputs</w:t>
            </w:r>
          </w:p>
        </w:tc>
        <w:tc>
          <w:tcPr>
            <w:tcW w:w="2924" w:type="dxa"/>
            <w:shd w:val="clear" w:color="auto" w:fill="auto"/>
          </w:tcPr>
          <w:p w14:paraId="78576920" w14:textId="77777777" w:rsidR="0037033E" w:rsidRPr="0037033E" w:rsidRDefault="0037033E" w:rsidP="0037033E">
            <w:pPr>
              <w:spacing w:after="0"/>
              <w:rPr>
                <w:rFonts w:ascii="EC Square Sans Cond Pro" w:eastAsia="Calibri" w:hAnsi="EC Square Sans Cond Pro"/>
                <w:sz w:val="22"/>
                <w:szCs w:val="22"/>
                <w:lang w:val="en-US" w:eastAsia="fr-FR"/>
              </w:rPr>
            </w:pPr>
          </w:p>
        </w:tc>
      </w:tr>
      <w:tr w:rsidR="0037033E" w:rsidRPr="0037033E" w14:paraId="46721B98" w14:textId="77777777" w:rsidTr="009C11E7">
        <w:tc>
          <w:tcPr>
            <w:tcW w:w="1456" w:type="dxa"/>
            <w:shd w:val="clear" w:color="auto" w:fill="auto"/>
            <w:hideMark/>
          </w:tcPr>
          <w:p w14:paraId="71C63CEE" w14:textId="77777777" w:rsidR="0037033E" w:rsidRPr="0037033E" w:rsidRDefault="0037033E" w:rsidP="0037033E">
            <w:pPr>
              <w:spacing w:after="0"/>
              <w:rPr>
                <w:rFonts w:ascii="EC Square Sans Cond Pro" w:eastAsia="Calibri" w:hAnsi="EC Square Sans Cond Pro"/>
                <w:sz w:val="22"/>
                <w:szCs w:val="22"/>
                <w:lang w:eastAsia="fr-FR"/>
              </w:rPr>
            </w:pPr>
            <w:r w:rsidRPr="0037033E">
              <w:rPr>
                <w:rFonts w:ascii="EC Square Sans Cond Pro" w:eastAsia="Calibri" w:hAnsi="EC Square Sans Cond Pro"/>
                <w:sz w:val="22"/>
                <w:szCs w:val="22"/>
                <w:lang w:eastAsia="fr-FR"/>
              </w:rPr>
              <w:t>17.00-17.30</w:t>
            </w:r>
          </w:p>
        </w:tc>
        <w:tc>
          <w:tcPr>
            <w:tcW w:w="4454" w:type="dxa"/>
            <w:shd w:val="clear" w:color="auto" w:fill="auto"/>
            <w:hideMark/>
          </w:tcPr>
          <w:p w14:paraId="5D1C76E3" w14:textId="77777777" w:rsidR="0037033E" w:rsidRPr="0037033E" w:rsidRDefault="0037033E" w:rsidP="0037033E">
            <w:pPr>
              <w:spacing w:after="0"/>
              <w:rPr>
                <w:rFonts w:ascii="EC Square Sans Cond Pro" w:eastAsia="Calibri" w:hAnsi="EC Square Sans Cond Pro"/>
                <w:sz w:val="22"/>
                <w:szCs w:val="22"/>
                <w:lang w:val="en-US" w:eastAsia="fr-FR"/>
              </w:rPr>
            </w:pPr>
            <w:r w:rsidRPr="0037033E">
              <w:rPr>
                <w:rFonts w:ascii="EC Square Sans Cond Pro" w:eastAsia="Calibri" w:hAnsi="EC Square Sans Cond Pro"/>
                <w:sz w:val="22"/>
                <w:szCs w:val="22"/>
                <w:lang w:val="en-US" w:eastAsia="fr-FR"/>
              </w:rPr>
              <w:t xml:space="preserve">Discussions with the audience </w:t>
            </w:r>
          </w:p>
          <w:p w14:paraId="2809C90B" w14:textId="77777777" w:rsidR="0037033E" w:rsidRPr="0037033E" w:rsidRDefault="0037033E" w:rsidP="0037033E">
            <w:pPr>
              <w:spacing w:after="0"/>
              <w:rPr>
                <w:rFonts w:ascii="EC Square Sans Cond Pro" w:eastAsia="Calibri" w:hAnsi="EC Square Sans Cond Pro"/>
                <w:sz w:val="22"/>
                <w:szCs w:val="22"/>
                <w:lang w:val="en-US" w:eastAsia="fr-FR"/>
              </w:rPr>
            </w:pPr>
            <w:r w:rsidRPr="0037033E">
              <w:rPr>
                <w:rFonts w:ascii="EC Square Sans Cond Pro" w:eastAsia="Calibri" w:hAnsi="EC Square Sans Cond Pro"/>
                <w:sz w:val="22"/>
                <w:szCs w:val="22"/>
                <w:lang w:val="en-US" w:eastAsia="fr-FR"/>
              </w:rPr>
              <w:t>Conclusions</w:t>
            </w:r>
          </w:p>
        </w:tc>
        <w:tc>
          <w:tcPr>
            <w:tcW w:w="2924" w:type="dxa"/>
            <w:shd w:val="clear" w:color="auto" w:fill="auto"/>
            <w:hideMark/>
          </w:tcPr>
          <w:p w14:paraId="1A727806" w14:textId="77777777" w:rsidR="0037033E" w:rsidRPr="0037033E" w:rsidRDefault="0037033E" w:rsidP="0037033E">
            <w:pPr>
              <w:spacing w:after="0"/>
              <w:rPr>
                <w:rFonts w:ascii="EC Square Sans Cond Pro" w:eastAsia="Calibri" w:hAnsi="EC Square Sans Cond Pro"/>
                <w:sz w:val="22"/>
                <w:szCs w:val="22"/>
                <w:lang w:eastAsia="fr-FR"/>
              </w:rPr>
            </w:pPr>
            <w:proofErr w:type="spellStart"/>
            <w:r w:rsidRPr="0037033E">
              <w:rPr>
                <w:rFonts w:ascii="EC Square Sans Cond Pro" w:eastAsia="Calibri" w:hAnsi="EC Square Sans Cond Pro"/>
                <w:sz w:val="22"/>
                <w:szCs w:val="22"/>
                <w:lang w:eastAsia="fr-FR"/>
              </w:rPr>
              <w:t>Hamidou</w:t>
            </w:r>
            <w:proofErr w:type="spellEnd"/>
            <w:r w:rsidRPr="0037033E">
              <w:rPr>
                <w:rFonts w:ascii="EC Square Sans Cond Pro" w:eastAsia="Calibri" w:hAnsi="EC Square Sans Cond Pro"/>
                <w:sz w:val="22"/>
                <w:szCs w:val="22"/>
                <w:lang w:eastAsia="fr-FR"/>
              </w:rPr>
              <w:t xml:space="preserve"> </w:t>
            </w:r>
            <w:proofErr w:type="spellStart"/>
            <w:r w:rsidRPr="0037033E">
              <w:rPr>
                <w:rFonts w:ascii="EC Square Sans Cond Pro" w:eastAsia="Calibri" w:hAnsi="EC Square Sans Cond Pro"/>
                <w:sz w:val="22"/>
                <w:szCs w:val="22"/>
                <w:lang w:eastAsia="fr-FR"/>
              </w:rPr>
              <w:t>Boukary</w:t>
            </w:r>
            <w:proofErr w:type="spellEnd"/>
          </w:p>
          <w:p w14:paraId="34734D88" w14:textId="77777777" w:rsidR="0037033E" w:rsidRPr="0037033E" w:rsidRDefault="0037033E" w:rsidP="0037033E">
            <w:pPr>
              <w:spacing w:after="0"/>
              <w:rPr>
                <w:rFonts w:ascii="EC Square Sans Cond Pro" w:eastAsia="Calibri" w:hAnsi="EC Square Sans Cond Pro"/>
                <w:sz w:val="22"/>
                <w:szCs w:val="22"/>
                <w:lang w:eastAsia="fr-FR"/>
              </w:rPr>
            </w:pPr>
            <w:r w:rsidRPr="0037033E">
              <w:rPr>
                <w:rFonts w:ascii="EC Square Sans Cond Pro" w:eastAsia="Calibri" w:hAnsi="EC Square Sans Cond Pro"/>
                <w:sz w:val="22"/>
                <w:szCs w:val="22"/>
                <w:lang w:eastAsia="fr-FR"/>
              </w:rPr>
              <w:t>Richard Walther</w:t>
            </w:r>
          </w:p>
        </w:tc>
      </w:tr>
    </w:tbl>
    <w:p w14:paraId="2299711C" w14:textId="77777777" w:rsidR="0037033E" w:rsidRPr="0037033E" w:rsidRDefault="0037033E" w:rsidP="0037033E">
      <w:pPr>
        <w:spacing w:before="120" w:after="0"/>
        <w:rPr>
          <w:rFonts w:ascii="EC Square Sans Cond Pro" w:hAnsi="EC Square Sans Cond Pro"/>
          <w:b/>
          <w:sz w:val="22"/>
          <w:lang w:eastAsia="fr-FR"/>
        </w:rPr>
      </w:pPr>
    </w:p>
    <w:p w14:paraId="7394FF4F" w14:textId="77777777" w:rsidR="0037033E" w:rsidRPr="0037033E" w:rsidRDefault="0037033E" w:rsidP="0037033E">
      <w:pPr>
        <w:spacing w:before="120" w:after="0"/>
        <w:rPr>
          <w:rFonts w:ascii="EC Square Sans Cond Pro" w:hAnsi="EC Square Sans Cond Pro"/>
          <w:b/>
          <w:sz w:val="22"/>
          <w:lang w:val="en-US" w:eastAsia="fr-FR"/>
        </w:rPr>
      </w:pPr>
      <w:r w:rsidRPr="0037033E">
        <w:rPr>
          <w:rFonts w:ascii="EC Square Sans Cond Pro" w:hAnsi="EC Square Sans Cond Pro"/>
          <w:b/>
          <w:sz w:val="22"/>
          <w:lang w:val="en-US" w:eastAsia="fr-FR"/>
        </w:rPr>
        <w:t>Thematic working groups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15"/>
        <w:gridCol w:w="4872"/>
      </w:tblGrid>
      <w:tr w:rsidR="0037033E" w:rsidRPr="0037033E" w14:paraId="69DD7AFA" w14:textId="77777777" w:rsidTr="009C11E7">
        <w:tc>
          <w:tcPr>
            <w:tcW w:w="0" w:type="auto"/>
            <w:shd w:val="clear" w:color="auto" w:fill="DDD9C3"/>
            <w:tcMar>
              <w:top w:w="0" w:type="dxa"/>
              <w:left w:w="108" w:type="dxa"/>
              <w:bottom w:w="0" w:type="dxa"/>
              <w:right w:w="108" w:type="dxa"/>
            </w:tcMar>
            <w:vAlign w:val="center"/>
            <w:hideMark/>
          </w:tcPr>
          <w:p w14:paraId="3613661F" w14:textId="77777777" w:rsidR="0037033E" w:rsidRPr="0037033E" w:rsidRDefault="0037033E" w:rsidP="0037033E">
            <w:pPr>
              <w:spacing w:after="0"/>
              <w:jc w:val="center"/>
              <w:rPr>
                <w:rFonts w:ascii="EC Square Sans Cond Pro" w:eastAsia="Calibri" w:hAnsi="EC Square Sans Cond Pro"/>
                <w:sz w:val="22"/>
                <w:szCs w:val="22"/>
                <w:lang w:eastAsia="en-GB"/>
              </w:rPr>
            </w:pPr>
            <w:r w:rsidRPr="0037033E">
              <w:rPr>
                <w:rFonts w:ascii="Arial" w:eastAsia="Calibri" w:hAnsi="Arial" w:cs="Arial"/>
                <w:sz w:val="22"/>
                <w:szCs w:val="22"/>
                <w:lang w:val="en-US" w:eastAsia="en-GB"/>
              </w:rPr>
              <w:t> </w:t>
            </w:r>
            <w:proofErr w:type="spellStart"/>
            <w:r w:rsidRPr="0037033E">
              <w:rPr>
                <w:rFonts w:ascii="EC Square Sans Cond Pro" w:eastAsia="Calibri" w:hAnsi="EC Square Sans Cond Pro"/>
                <w:b/>
                <w:bCs/>
                <w:sz w:val="22"/>
                <w:szCs w:val="22"/>
                <w:lang w:eastAsia="en-GB"/>
              </w:rPr>
              <w:t>Theme</w:t>
            </w:r>
            <w:proofErr w:type="spellEnd"/>
          </w:p>
        </w:tc>
        <w:tc>
          <w:tcPr>
            <w:tcW w:w="0" w:type="auto"/>
            <w:shd w:val="clear" w:color="auto" w:fill="DDD9C3"/>
            <w:tcMar>
              <w:top w:w="0" w:type="dxa"/>
              <w:left w:w="108" w:type="dxa"/>
              <w:bottom w:w="0" w:type="dxa"/>
              <w:right w:w="108" w:type="dxa"/>
            </w:tcMar>
            <w:vAlign w:val="center"/>
            <w:hideMark/>
          </w:tcPr>
          <w:p w14:paraId="214186CF" w14:textId="77777777" w:rsidR="0037033E" w:rsidRPr="0037033E" w:rsidRDefault="0037033E" w:rsidP="0037033E">
            <w:pPr>
              <w:spacing w:after="0"/>
              <w:jc w:val="center"/>
              <w:rPr>
                <w:rFonts w:ascii="EC Square Sans Cond Pro" w:eastAsia="Calibri" w:hAnsi="EC Square Sans Cond Pro"/>
                <w:sz w:val="22"/>
                <w:szCs w:val="22"/>
                <w:lang w:eastAsia="en-GB"/>
              </w:rPr>
            </w:pPr>
            <w:proofErr w:type="spellStart"/>
            <w:r w:rsidRPr="0037033E">
              <w:rPr>
                <w:rFonts w:ascii="EC Square Sans Cond Pro" w:eastAsia="Calibri" w:hAnsi="EC Square Sans Cond Pro"/>
                <w:b/>
                <w:bCs/>
                <w:sz w:val="22"/>
                <w:szCs w:val="22"/>
                <w:lang w:eastAsia="en-GB"/>
              </w:rPr>
              <w:t>Facilitators</w:t>
            </w:r>
            <w:proofErr w:type="spellEnd"/>
          </w:p>
        </w:tc>
      </w:tr>
      <w:tr w:rsidR="0037033E" w:rsidRPr="0037033E" w14:paraId="1A174BEE" w14:textId="77777777" w:rsidTr="009C11E7">
        <w:tc>
          <w:tcPr>
            <w:tcW w:w="0" w:type="auto"/>
            <w:tcMar>
              <w:top w:w="0" w:type="dxa"/>
              <w:left w:w="108" w:type="dxa"/>
              <w:bottom w:w="0" w:type="dxa"/>
              <w:right w:w="108" w:type="dxa"/>
            </w:tcMar>
            <w:hideMark/>
          </w:tcPr>
          <w:p w14:paraId="70C3C978" w14:textId="77777777" w:rsidR="0037033E" w:rsidRPr="0037033E" w:rsidRDefault="0037033E" w:rsidP="0037033E">
            <w:pPr>
              <w:spacing w:after="0"/>
              <w:rPr>
                <w:rFonts w:ascii="EC Square Sans Cond Pro" w:eastAsia="Calibri" w:hAnsi="EC Square Sans Cond Pro"/>
                <w:sz w:val="22"/>
                <w:szCs w:val="22"/>
                <w:lang w:val="en-US" w:eastAsia="en-GB"/>
              </w:rPr>
            </w:pPr>
            <w:r w:rsidRPr="0037033E">
              <w:rPr>
                <w:rFonts w:ascii="EC Square Sans Cond Pro" w:eastAsia="Calibri" w:hAnsi="EC Square Sans Cond Pro"/>
                <w:b/>
                <w:bCs/>
                <w:sz w:val="22"/>
                <w:szCs w:val="22"/>
                <w:lang w:val="en-US" w:eastAsia="en-GB"/>
              </w:rPr>
              <w:t xml:space="preserve">Thematic group 1: </w:t>
            </w:r>
            <w:r w:rsidRPr="0037033E">
              <w:rPr>
                <w:rFonts w:ascii="EC Square Sans Cond Pro" w:eastAsia="Calibri" w:hAnsi="EC Square Sans Cond Pro"/>
                <w:sz w:val="22"/>
                <w:szCs w:val="22"/>
                <w:lang w:val="en-US" w:eastAsia="en-GB"/>
              </w:rPr>
              <w:t>Financing TVET or TVSD</w:t>
            </w:r>
          </w:p>
        </w:tc>
        <w:tc>
          <w:tcPr>
            <w:tcW w:w="0" w:type="auto"/>
            <w:tcMar>
              <w:top w:w="0" w:type="dxa"/>
              <w:left w:w="108" w:type="dxa"/>
              <w:bottom w:w="0" w:type="dxa"/>
              <w:right w:w="108" w:type="dxa"/>
            </w:tcMar>
            <w:hideMark/>
          </w:tcPr>
          <w:p w14:paraId="2214FC14" w14:textId="77777777" w:rsidR="0037033E" w:rsidRPr="0037033E" w:rsidRDefault="0037033E" w:rsidP="0037033E">
            <w:pPr>
              <w:spacing w:after="0"/>
              <w:rPr>
                <w:rFonts w:ascii="EC Square Sans Cond Pro" w:eastAsia="Calibri" w:hAnsi="EC Square Sans Cond Pro"/>
                <w:sz w:val="22"/>
                <w:szCs w:val="22"/>
                <w:lang w:eastAsia="en-GB"/>
              </w:rPr>
            </w:pPr>
            <w:r w:rsidRPr="0037033E">
              <w:rPr>
                <w:rFonts w:ascii="EC Square Sans Cond Pro" w:eastAsia="Calibri" w:hAnsi="EC Square Sans Cond Pro"/>
                <w:sz w:val="22"/>
                <w:szCs w:val="22"/>
                <w:lang w:val="en-US" w:eastAsia="en-GB"/>
              </w:rPr>
              <w:t xml:space="preserve">David Atchoarena / </w:t>
            </w:r>
            <w:proofErr w:type="spellStart"/>
            <w:r w:rsidRPr="0037033E">
              <w:rPr>
                <w:rFonts w:ascii="EC Square Sans Cond Pro" w:eastAsia="Calibri" w:hAnsi="EC Square Sans Cond Pro"/>
                <w:sz w:val="22"/>
                <w:szCs w:val="22"/>
                <w:lang w:val="en-US" w:eastAsia="en-GB"/>
              </w:rPr>
              <w:t>Hamidou</w:t>
            </w:r>
            <w:proofErr w:type="spellEnd"/>
            <w:r w:rsidRPr="0037033E">
              <w:rPr>
                <w:rFonts w:ascii="EC Square Sans Cond Pro" w:eastAsia="Calibri" w:hAnsi="EC Square Sans Cond Pro"/>
                <w:sz w:val="22"/>
                <w:szCs w:val="22"/>
                <w:lang w:val="en-US" w:eastAsia="en-GB"/>
              </w:rPr>
              <w:t xml:space="preserve"> </w:t>
            </w:r>
            <w:proofErr w:type="spellStart"/>
            <w:r w:rsidRPr="0037033E">
              <w:rPr>
                <w:rFonts w:ascii="EC Square Sans Cond Pro" w:eastAsia="Calibri" w:hAnsi="EC Square Sans Cond Pro"/>
                <w:sz w:val="22"/>
                <w:szCs w:val="22"/>
                <w:lang w:val="en-US" w:eastAsia="en-GB"/>
              </w:rPr>
              <w:t>Boukary</w:t>
            </w:r>
            <w:proofErr w:type="spellEnd"/>
            <w:r w:rsidRPr="0037033E">
              <w:rPr>
                <w:rFonts w:ascii="EC Square Sans Cond Pro" w:eastAsia="Calibri" w:hAnsi="EC Square Sans Cond Pro"/>
                <w:sz w:val="22"/>
                <w:szCs w:val="22"/>
                <w:lang w:val="en-US" w:eastAsia="en-GB"/>
              </w:rPr>
              <w:t xml:space="preserve"> / Michel Carton</w:t>
            </w:r>
          </w:p>
        </w:tc>
      </w:tr>
      <w:tr w:rsidR="0037033E" w:rsidRPr="0037033E" w14:paraId="64B708FF" w14:textId="77777777" w:rsidTr="009C11E7">
        <w:tc>
          <w:tcPr>
            <w:tcW w:w="0" w:type="auto"/>
            <w:tcMar>
              <w:top w:w="0" w:type="dxa"/>
              <w:left w:w="108" w:type="dxa"/>
              <w:bottom w:w="0" w:type="dxa"/>
              <w:right w:w="108" w:type="dxa"/>
            </w:tcMar>
            <w:hideMark/>
          </w:tcPr>
          <w:p w14:paraId="0AC8B9F0" w14:textId="77777777" w:rsidR="0037033E" w:rsidRPr="0037033E" w:rsidRDefault="0037033E" w:rsidP="0037033E">
            <w:pPr>
              <w:spacing w:after="0"/>
              <w:rPr>
                <w:rFonts w:ascii="EC Square Sans Cond Pro" w:eastAsia="Calibri" w:hAnsi="EC Square Sans Cond Pro"/>
                <w:sz w:val="22"/>
                <w:szCs w:val="22"/>
                <w:lang w:val="en-US" w:eastAsia="en-GB"/>
              </w:rPr>
            </w:pPr>
            <w:r w:rsidRPr="0037033E">
              <w:rPr>
                <w:rFonts w:ascii="EC Square Sans Cond Pro" w:eastAsia="Calibri" w:hAnsi="EC Square Sans Cond Pro"/>
                <w:b/>
                <w:bCs/>
                <w:sz w:val="22"/>
                <w:szCs w:val="22"/>
                <w:lang w:val="en-US" w:eastAsia="en-GB"/>
              </w:rPr>
              <w:t>Thematic group 2</w:t>
            </w:r>
            <w:r w:rsidRPr="0037033E">
              <w:rPr>
                <w:rFonts w:ascii="Arial" w:eastAsia="Calibri" w:hAnsi="Arial" w:cs="Arial"/>
                <w:sz w:val="22"/>
                <w:szCs w:val="22"/>
                <w:lang w:val="en-US" w:eastAsia="en-GB"/>
              </w:rPr>
              <w:t> </w:t>
            </w:r>
            <w:r w:rsidRPr="0037033E">
              <w:rPr>
                <w:rFonts w:ascii="EC Square Sans Cond Pro" w:eastAsia="Calibri" w:hAnsi="EC Square Sans Cond Pro"/>
                <w:sz w:val="22"/>
                <w:szCs w:val="22"/>
                <w:lang w:val="en-US" w:eastAsia="en-GB"/>
              </w:rPr>
              <w:t>: Cost effective training - News forms of financing</w:t>
            </w:r>
          </w:p>
        </w:tc>
        <w:tc>
          <w:tcPr>
            <w:tcW w:w="0" w:type="auto"/>
            <w:tcMar>
              <w:top w:w="0" w:type="dxa"/>
              <w:left w:w="108" w:type="dxa"/>
              <w:bottom w:w="0" w:type="dxa"/>
              <w:right w:w="108" w:type="dxa"/>
            </w:tcMar>
            <w:hideMark/>
          </w:tcPr>
          <w:p w14:paraId="5191E2CF" w14:textId="77777777" w:rsidR="0037033E" w:rsidRPr="0037033E" w:rsidRDefault="0037033E" w:rsidP="0037033E">
            <w:pPr>
              <w:spacing w:after="0"/>
              <w:rPr>
                <w:rFonts w:ascii="EC Square Sans Cond Pro" w:eastAsia="Calibri" w:hAnsi="EC Square Sans Cond Pro"/>
                <w:sz w:val="22"/>
                <w:szCs w:val="22"/>
                <w:lang w:val="en-US" w:eastAsia="en-GB"/>
              </w:rPr>
            </w:pPr>
            <w:proofErr w:type="spellStart"/>
            <w:r w:rsidRPr="0037033E">
              <w:rPr>
                <w:rFonts w:ascii="EC Square Sans Cond Pro" w:eastAsia="Calibri" w:hAnsi="EC Square Sans Cond Pro"/>
                <w:sz w:val="22"/>
                <w:szCs w:val="22"/>
                <w:lang w:val="en-US" w:eastAsia="en-GB"/>
              </w:rPr>
              <w:t>Boubakar</w:t>
            </w:r>
            <w:proofErr w:type="spellEnd"/>
            <w:r w:rsidRPr="0037033E">
              <w:rPr>
                <w:rFonts w:ascii="EC Square Sans Cond Pro" w:eastAsia="Calibri" w:hAnsi="EC Square Sans Cond Pro"/>
                <w:sz w:val="22"/>
                <w:szCs w:val="22"/>
                <w:lang w:val="en-US" w:eastAsia="en-GB"/>
              </w:rPr>
              <w:t xml:space="preserve"> </w:t>
            </w:r>
            <w:proofErr w:type="spellStart"/>
            <w:r w:rsidRPr="0037033E">
              <w:rPr>
                <w:rFonts w:ascii="EC Square Sans Cond Pro" w:eastAsia="Calibri" w:hAnsi="EC Square Sans Cond Pro"/>
                <w:sz w:val="22"/>
                <w:szCs w:val="22"/>
                <w:lang w:val="en-US" w:eastAsia="en-GB"/>
              </w:rPr>
              <w:t>Savadogo</w:t>
            </w:r>
            <w:proofErr w:type="spellEnd"/>
            <w:r w:rsidRPr="0037033E">
              <w:rPr>
                <w:rFonts w:ascii="EC Square Sans Cond Pro" w:eastAsia="Calibri" w:hAnsi="EC Square Sans Cond Pro"/>
                <w:sz w:val="22"/>
                <w:szCs w:val="22"/>
                <w:lang w:val="en-US" w:eastAsia="en-GB"/>
              </w:rPr>
              <w:t xml:space="preserve"> / Marie </w:t>
            </w:r>
            <w:proofErr w:type="spellStart"/>
            <w:r w:rsidRPr="0037033E">
              <w:rPr>
                <w:rFonts w:ascii="EC Square Sans Cond Pro" w:eastAsia="Calibri" w:hAnsi="EC Square Sans Cond Pro"/>
                <w:sz w:val="22"/>
                <w:szCs w:val="22"/>
                <w:lang w:val="en-US" w:eastAsia="en-GB"/>
              </w:rPr>
              <w:t>Dorléans</w:t>
            </w:r>
            <w:proofErr w:type="spellEnd"/>
            <w:r w:rsidRPr="0037033E">
              <w:rPr>
                <w:rFonts w:ascii="EC Square Sans Cond Pro" w:eastAsia="Calibri" w:hAnsi="EC Square Sans Cond Pro"/>
                <w:sz w:val="22"/>
                <w:szCs w:val="22"/>
                <w:lang w:val="en-US" w:eastAsia="en-GB"/>
              </w:rPr>
              <w:t xml:space="preserve"> / Stefan </w:t>
            </w:r>
            <w:proofErr w:type="spellStart"/>
            <w:r w:rsidRPr="0037033E">
              <w:rPr>
                <w:rFonts w:ascii="EC Square Sans Cond Pro" w:eastAsia="Calibri" w:hAnsi="EC Square Sans Cond Pro"/>
                <w:sz w:val="22"/>
                <w:szCs w:val="22"/>
                <w:lang w:val="en-US" w:eastAsia="en-GB"/>
              </w:rPr>
              <w:t>Hummelsheim</w:t>
            </w:r>
            <w:proofErr w:type="spellEnd"/>
            <w:r w:rsidRPr="0037033E">
              <w:rPr>
                <w:rFonts w:ascii="EC Square Sans Cond Pro" w:eastAsia="Calibri" w:hAnsi="EC Square Sans Cond Pro"/>
                <w:sz w:val="22"/>
                <w:szCs w:val="22"/>
                <w:lang w:val="en-US" w:eastAsia="en-GB"/>
              </w:rPr>
              <w:t xml:space="preserve"> / Kerstin Nagels</w:t>
            </w:r>
          </w:p>
        </w:tc>
      </w:tr>
      <w:tr w:rsidR="0037033E" w:rsidRPr="0037033E" w14:paraId="3A0CA3FC" w14:textId="77777777" w:rsidTr="009C11E7">
        <w:tc>
          <w:tcPr>
            <w:tcW w:w="0" w:type="auto"/>
            <w:tcMar>
              <w:top w:w="0" w:type="dxa"/>
              <w:left w:w="108" w:type="dxa"/>
              <w:bottom w:w="0" w:type="dxa"/>
              <w:right w:w="108" w:type="dxa"/>
            </w:tcMar>
            <w:hideMark/>
          </w:tcPr>
          <w:p w14:paraId="5CE10AC2" w14:textId="77777777" w:rsidR="0037033E" w:rsidRPr="0037033E" w:rsidRDefault="0037033E" w:rsidP="0037033E">
            <w:pPr>
              <w:spacing w:after="0"/>
              <w:rPr>
                <w:rFonts w:ascii="EC Square Sans Cond Pro" w:eastAsia="Calibri" w:hAnsi="EC Square Sans Cond Pro"/>
                <w:sz w:val="22"/>
                <w:szCs w:val="22"/>
                <w:lang w:val="en-US" w:eastAsia="en-GB"/>
              </w:rPr>
            </w:pPr>
            <w:r w:rsidRPr="0037033E">
              <w:rPr>
                <w:rFonts w:ascii="EC Square Sans Cond Pro" w:eastAsia="Calibri" w:hAnsi="EC Square Sans Cond Pro"/>
                <w:b/>
                <w:bCs/>
                <w:sz w:val="22"/>
                <w:szCs w:val="22"/>
                <w:lang w:val="en-US" w:eastAsia="en-GB"/>
              </w:rPr>
              <w:t>Thematic group 3</w:t>
            </w:r>
            <w:r w:rsidRPr="0037033E">
              <w:rPr>
                <w:rFonts w:ascii="Arial" w:eastAsia="Calibri" w:hAnsi="Arial" w:cs="Arial"/>
                <w:sz w:val="22"/>
                <w:szCs w:val="22"/>
                <w:lang w:val="en-US" w:eastAsia="en-GB"/>
              </w:rPr>
              <w:t> </w:t>
            </w:r>
            <w:r w:rsidRPr="0037033E">
              <w:rPr>
                <w:rFonts w:ascii="EC Square Sans Cond Pro" w:eastAsia="Calibri" w:hAnsi="EC Square Sans Cond Pro"/>
                <w:sz w:val="22"/>
                <w:szCs w:val="22"/>
                <w:lang w:val="en-US" w:eastAsia="en-GB"/>
              </w:rPr>
              <w:t>: Role of the training funds</w:t>
            </w:r>
          </w:p>
        </w:tc>
        <w:tc>
          <w:tcPr>
            <w:tcW w:w="0" w:type="auto"/>
            <w:tcMar>
              <w:top w:w="0" w:type="dxa"/>
              <w:left w:w="108" w:type="dxa"/>
              <w:bottom w:w="0" w:type="dxa"/>
              <w:right w:w="108" w:type="dxa"/>
            </w:tcMar>
            <w:hideMark/>
          </w:tcPr>
          <w:p w14:paraId="40669270" w14:textId="77777777" w:rsidR="0037033E" w:rsidRPr="0037033E" w:rsidRDefault="0037033E" w:rsidP="0037033E">
            <w:pPr>
              <w:spacing w:after="0"/>
              <w:rPr>
                <w:rFonts w:ascii="EC Square Sans Cond Pro" w:eastAsia="Calibri" w:hAnsi="EC Square Sans Cond Pro"/>
                <w:sz w:val="22"/>
                <w:szCs w:val="22"/>
                <w:lang w:val="de-DE" w:eastAsia="en-GB"/>
              </w:rPr>
            </w:pPr>
            <w:r w:rsidRPr="0037033E">
              <w:rPr>
                <w:rFonts w:ascii="EC Square Sans Cond Pro" w:eastAsia="Calibri" w:hAnsi="EC Square Sans Cond Pro"/>
                <w:sz w:val="22"/>
                <w:szCs w:val="22"/>
                <w:lang w:val="de-DE" w:eastAsia="en-GB"/>
              </w:rPr>
              <w:t xml:space="preserve">Richard Walther / Christine </w:t>
            </w:r>
            <w:proofErr w:type="spellStart"/>
            <w:r w:rsidRPr="0037033E">
              <w:rPr>
                <w:rFonts w:ascii="EC Square Sans Cond Pro" w:eastAsia="Calibri" w:hAnsi="EC Square Sans Cond Pro"/>
                <w:sz w:val="22"/>
                <w:szCs w:val="22"/>
                <w:lang w:val="de-DE" w:eastAsia="en-GB"/>
              </w:rPr>
              <w:t>Uhder</w:t>
            </w:r>
            <w:proofErr w:type="spellEnd"/>
            <w:r w:rsidRPr="0037033E">
              <w:rPr>
                <w:rFonts w:ascii="EC Square Sans Cond Pro" w:eastAsia="Calibri" w:hAnsi="EC Square Sans Cond Pro"/>
                <w:sz w:val="22"/>
                <w:szCs w:val="22"/>
                <w:lang w:val="de-DE" w:eastAsia="en-GB"/>
              </w:rPr>
              <w:t>/ Johann Engelbrecht</w:t>
            </w:r>
          </w:p>
        </w:tc>
      </w:tr>
    </w:tbl>
    <w:p w14:paraId="1B1BFDDC" w14:textId="77777777" w:rsidR="0037033E" w:rsidRDefault="0037033E" w:rsidP="0037033E">
      <w:pPr>
        <w:keepNext/>
        <w:pBdr>
          <w:bottom w:val="single" w:sz="2" w:space="5" w:color="auto"/>
        </w:pBdr>
        <w:tabs>
          <w:tab w:val="left" w:pos="510"/>
          <w:tab w:val="left" w:pos="8040"/>
        </w:tabs>
        <w:suppressAutoHyphens/>
        <w:spacing w:before="780" w:after="180" w:line="300" w:lineRule="atLeast"/>
        <w:ind w:left="510" w:hanging="510"/>
        <w:jc w:val="left"/>
        <w:outlineLvl w:val="0"/>
        <w:rPr>
          <w:rFonts w:ascii="EC Square Sans Cond Pro" w:hAnsi="EC Square Sans Cond Pro"/>
          <w:b/>
          <w:caps/>
          <w:kern w:val="28"/>
          <w:lang w:val="en-US" w:eastAsia="fr-FR"/>
        </w:rPr>
      </w:pPr>
      <w:bookmarkStart w:id="18" w:name="_Toc412029139"/>
    </w:p>
    <w:p w14:paraId="4769BAE0" w14:textId="77777777" w:rsidR="00C4718F" w:rsidRDefault="00C4718F">
      <w:pPr>
        <w:spacing w:after="0"/>
        <w:jc w:val="left"/>
        <w:rPr>
          <w:rFonts w:ascii="EC Square Sans Cond Pro" w:hAnsi="EC Square Sans Cond Pro"/>
          <w:b/>
          <w:caps/>
          <w:kern w:val="28"/>
          <w:lang w:val="en-US" w:eastAsia="fr-FR"/>
        </w:rPr>
      </w:pPr>
      <w:r>
        <w:rPr>
          <w:rFonts w:ascii="EC Square Sans Cond Pro" w:hAnsi="EC Square Sans Cond Pro"/>
          <w:b/>
          <w:caps/>
          <w:kern w:val="28"/>
          <w:lang w:val="en-US" w:eastAsia="fr-FR"/>
        </w:rPr>
        <w:br w:type="page"/>
      </w:r>
    </w:p>
    <w:p w14:paraId="11FBD776" w14:textId="1611E422" w:rsidR="0037033E" w:rsidRPr="0037033E" w:rsidRDefault="0037033E" w:rsidP="0037033E">
      <w:pPr>
        <w:keepNext/>
        <w:pBdr>
          <w:bottom w:val="single" w:sz="2" w:space="5" w:color="auto"/>
        </w:pBdr>
        <w:tabs>
          <w:tab w:val="left" w:pos="510"/>
          <w:tab w:val="left" w:pos="8040"/>
        </w:tabs>
        <w:suppressAutoHyphens/>
        <w:spacing w:before="780" w:after="180" w:line="300" w:lineRule="atLeast"/>
        <w:ind w:left="510" w:hanging="510"/>
        <w:jc w:val="left"/>
        <w:outlineLvl w:val="0"/>
        <w:rPr>
          <w:rFonts w:ascii="EC Square Sans Cond Pro" w:hAnsi="EC Square Sans Cond Pro"/>
          <w:b/>
          <w:caps/>
          <w:kern w:val="28"/>
          <w:lang w:val="en-US" w:eastAsia="fr-FR"/>
        </w:rPr>
      </w:pPr>
      <w:r w:rsidRPr="0037033E">
        <w:rPr>
          <w:rFonts w:ascii="EC Square Sans Cond Pro" w:hAnsi="EC Square Sans Cond Pro"/>
          <w:b/>
          <w:caps/>
          <w:kern w:val="28"/>
          <w:lang w:val="en-US" w:eastAsia="fr-FR"/>
        </w:rPr>
        <w:t>Annex 2. List of participants</w:t>
      </w:r>
      <w:bookmarkEnd w:id="18"/>
      <w:r w:rsidRPr="0037033E">
        <w:rPr>
          <w:rFonts w:ascii="EC Square Sans Cond Pro" w:hAnsi="EC Square Sans Cond Pro"/>
          <w:b/>
          <w:caps/>
          <w:kern w:val="28"/>
          <w:lang w:val="en-US" w:eastAsia="fr-FR"/>
        </w:rPr>
        <w:tab/>
      </w:r>
    </w:p>
    <w:tbl>
      <w:tblPr>
        <w:tblStyle w:val="TableGrid1"/>
        <w:tblW w:w="5000" w:type="pct"/>
        <w:tblLook w:val="04A0" w:firstRow="1" w:lastRow="0" w:firstColumn="1" w:lastColumn="0" w:noHBand="0" w:noVBand="1"/>
      </w:tblPr>
      <w:tblGrid>
        <w:gridCol w:w="3791"/>
        <w:gridCol w:w="5496"/>
      </w:tblGrid>
      <w:tr w:rsidR="0037033E" w:rsidRPr="0037033E" w14:paraId="26D791D9" w14:textId="77777777" w:rsidTr="009C11E7">
        <w:tc>
          <w:tcPr>
            <w:tcW w:w="2041" w:type="pct"/>
            <w:shd w:val="clear" w:color="auto" w:fill="C4BC96" w:themeFill="background2" w:themeFillShade="BF"/>
          </w:tcPr>
          <w:p w14:paraId="05858657" w14:textId="77777777" w:rsidR="0037033E" w:rsidRPr="0037033E" w:rsidRDefault="0037033E" w:rsidP="0037033E">
            <w:pPr>
              <w:spacing w:after="0"/>
              <w:jc w:val="left"/>
              <w:rPr>
                <w:rFonts w:ascii="EC Square Sans Cond Pro" w:hAnsi="EC Square Sans Cond Pro"/>
                <w:b/>
                <w:color w:val="000000"/>
                <w:sz w:val="22"/>
                <w:szCs w:val="22"/>
                <w:lang w:eastAsia="fr-FR"/>
              </w:rPr>
            </w:pPr>
            <w:r w:rsidRPr="0037033E">
              <w:rPr>
                <w:rFonts w:ascii="EC Square Sans Cond Pro" w:hAnsi="EC Square Sans Cond Pro"/>
                <w:b/>
                <w:color w:val="000000"/>
                <w:sz w:val="22"/>
                <w:szCs w:val="22"/>
                <w:lang w:eastAsia="fr-FR"/>
              </w:rPr>
              <w:t>Name</w:t>
            </w:r>
          </w:p>
        </w:tc>
        <w:tc>
          <w:tcPr>
            <w:tcW w:w="2959" w:type="pct"/>
            <w:shd w:val="clear" w:color="auto" w:fill="C4BC96" w:themeFill="background2" w:themeFillShade="BF"/>
          </w:tcPr>
          <w:p w14:paraId="6E7F5B1E" w14:textId="77777777" w:rsidR="0037033E" w:rsidRPr="0037033E" w:rsidRDefault="0037033E" w:rsidP="0037033E">
            <w:pPr>
              <w:spacing w:after="0"/>
              <w:jc w:val="left"/>
              <w:rPr>
                <w:rFonts w:ascii="EC Square Sans Cond Pro" w:hAnsi="EC Square Sans Cond Pro"/>
                <w:b/>
                <w:sz w:val="22"/>
                <w:szCs w:val="22"/>
                <w:lang w:eastAsia="fr-FR"/>
              </w:rPr>
            </w:pPr>
            <w:r w:rsidRPr="0037033E">
              <w:rPr>
                <w:rFonts w:ascii="EC Square Sans Cond Pro" w:hAnsi="EC Square Sans Cond Pro"/>
                <w:b/>
                <w:sz w:val="22"/>
                <w:szCs w:val="22"/>
                <w:lang w:eastAsia="fr-FR"/>
              </w:rPr>
              <w:t>Organisation</w:t>
            </w:r>
          </w:p>
        </w:tc>
      </w:tr>
      <w:tr w:rsidR="0037033E" w:rsidRPr="0037033E" w14:paraId="6A036622" w14:textId="77777777" w:rsidTr="009C11E7">
        <w:tc>
          <w:tcPr>
            <w:tcW w:w="2041" w:type="pct"/>
            <w:shd w:val="clear" w:color="auto" w:fill="auto"/>
          </w:tcPr>
          <w:p w14:paraId="370306BA" w14:textId="77777777" w:rsidR="0037033E" w:rsidRPr="0037033E" w:rsidRDefault="0037033E" w:rsidP="0037033E">
            <w:pPr>
              <w:spacing w:after="0"/>
              <w:ind w:left="36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Roberto APARICIO</w:t>
            </w:r>
          </w:p>
        </w:tc>
        <w:tc>
          <w:tcPr>
            <w:tcW w:w="2959" w:type="pct"/>
            <w:shd w:val="clear" w:color="auto" w:fill="auto"/>
          </w:tcPr>
          <w:p w14:paraId="0A25DFB2" w14:textId="77777777" w:rsidR="0037033E" w:rsidRPr="0037033E" w:rsidRDefault="0037033E" w:rsidP="0037033E">
            <w:pPr>
              <w:spacing w:after="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DEVCO C1</w:t>
            </w:r>
          </w:p>
        </w:tc>
      </w:tr>
      <w:tr w:rsidR="0037033E" w:rsidRPr="0037033E" w14:paraId="784AD369" w14:textId="77777777" w:rsidTr="009C11E7">
        <w:tc>
          <w:tcPr>
            <w:tcW w:w="2041" w:type="pct"/>
            <w:shd w:val="clear" w:color="auto" w:fill="auto"/>
          </w:tcPr>
          <w:p w14:paraId="1F722894" w14:textId="77777777" w:rsidR="0037033E" w:rsidRPr="0037033E" w:rsidRDefault="0037033E" w:rsidP="0037033E">
            <w:pPr>
              <w:spacing w:after="0"/>
              <w:ind w:left="36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Michel ARIBAUD</w:t>
            </w:r>
          </w:p>
        </w:tc>
        <w:tc>
          <w:tcPr>
            <w:tcW w:w="2959" w:type="pct"/>
            <w:shd w:val="clear" w:color="auto" w:fill="auto"/>
          </w:tcPr>
          <w:p w14:paraId="798B83C3" w14:textId="77777777" w:rsidR="0037033E" w:rsidRPr="0037033E" w:rsidRDefault="0037033E" w:rsidP="0037033E">
            <w:pPr>
              <w:spacing w:after="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Consultant</w:t>
            </w:r>
          </w:p>
        </w:tc>
      </w:tr>
      <w:tr w:rsidR="0037033E" w:rsidRPr="0037033E" w14:paraId="33A9DCD0" w14:textId="77777777" w:rsidTr="009C11E7">
        <w:tc>
          <w:tcPr>
            <w:tcW w:w="2041" w:type="pct"/>
            <w:shd w:val="clear" w:color="auto" w:fill="auto"/>
          </w:tcPr>
          <w:p w14:paraId="699D61D9" w14:textId="77777777" w:rsidR="0037033E" w:rsidRPr="0037033E" w:rsidRDefault="0037033E" w:rsidP="0037033E">
            <w:pPr>
              <w:spacing w:after="0"/>
              <w:ind w:left="36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Isabelle ARRAULT</w:t>
            </w:r>
          </w:p>
        </w:tc>
        <w:tc>
          <w:tcPr>
            <w:tcW w:w="2959" w:type="pct"/>
            <w:shd w:val="clear" w:color="auto" w:fill="auto"/>
          </w:tcPr>
          <w:p w14:paraId="55BFA1AA" w14:textId="77777777" w:rsidR="0037033E" w:rsidRPr="0037033E" w:rsidRDefault="0037033E" w:rsidP="0037033E">
            <w:pPr>
              <w:spacing w:after="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D1</w:t>
            </w:r>
          </w:p>
        </w:tc>
      </w:tr>
      <w:tr w:rsidR="0037033E" w:rsidRPr="0037033E" w14:paraId="3727E7A4" w14:textId="77777777" w:rsidTr="009C11E7">
        <w:tc>
          <w:tcPr>
            <w:tcW w:w="2041" w:type="pct"/>
            <w:shd w:val="clear" w:color="auto" w:fill="auto"/>
          </w:tcPr>
          <w:p w14:paraId="1688DA2D" w14:textId="77777777" w:rsidR="0037033E" w:rsidRPr="0037033E" w:rsidRDefault="0037033E" w:rsidP="0037033E">
            <w:pPr>
              <w:spacing w:after="0"/>
              <w:ind w:left="36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David ATCHOARENA</w:t>
            </w:r>
          </w:p>
        </w:tc>
        <w:tc>
          <w:tcPr>
            <w:tcW w:w="2959" w:type="pct"/>
            <w:shd w:val="clear" w:color="auto" w:fill="auto"/>
          </w:tcPr>
          <w:p w14:paraId="1B26B62F" w14:textId="77777777" w:rsidR="0037033E" w:rsidRPr="0037033E" w:rsidRDefault="0037033E" w:rsidP="0037033E">
            <w:pPr>
              <w:spacing w:after="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UNESCO</w:t>
            </w:r>
          </w:p>
        </w:tc>
      </w:tr>
      <w:tr w:rsidR="0037033E" w:rsidRPr="0037033E" w14:paraId="5A98105D" w14:textId="77777777" w:rsidTr="009C11E7">
        <w:tc>
          <w:tcPr>
            <w:tcW w:w="2041" w:type="pct"/>
            <w:shd w:val="clear" w:color="auto" w:fill="auto"/>
          </w:tcPr>
          <w:p w14:paraId="10EE4BC2" w14:textId="77777777" w:rsidR="0037033E" w:rsidRPr="0037033E" w:rsidRDefault="0037033E" w:rsidP="0037033E">
            <w:pPr>
              <w:spacing w:after="0"/>
              <w:ind w:left="36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Adrienne BIRD</w:t>
            </w:r>
          </w:p>
        </w:tc>
        <w:tc>
          <w:tcPr>
            <w:tcW w:w="2959" w:type="pct"/>
            <w:shd w:val="clear" w:color="auto" w:fill="auto"/>
          </w:tcPr>
          <w:p w14:paraId="20DD0867" w14:textId="77777777" w:rsidR="0037033E" w:rsidRPr="0037033E" w:rsidRDefault="0037033E" w:rsidP="0037033E">
            <w:pPr>
              <w:spacing w:after="0"/>
              <w:jc w:val="left"/>
              <w:rPr>
                <w:rFonts w:ascii="EC Square Sans Cond Pro" w:hAnsi="EC Square Sans Cond Pro"/>
                <w:color w:val="000000"/>
                <w:sz w:val="22"/>
                <w:szCs w:val="22"/>
                <w:lang w:val="en-US" w:eastAsia="fr-FR"/>
              </w:rPr>
            </w:pPr>
            <w:r w:rsidRPr="0037033E">
              <w:rPr>
                <w:rFonts w:ascii="EC Square Sans Cond Pro" w:hAnsi="EC Square Sans Cond Pro"/>
                <w:color w:val="000000"/>
                <w:sz w:val="22"/>
                <w:szCs w:val="22"/>
                <w:lang w:val="en-US" w:eastAsia="fr-FR"/>
              </w:rPr>
              <w:t>Dept. of Higher Education and Training (South Africa)</w:t>
            </w:r>
          </w:p>
        </w:tc>
      </w:tr>
      <w:tr w:rsidR="0037033E" w:rsidRPr="0037033E" w14:paraId="0B2A38E1" w14:textId="77777777" w:rsidTr="009C11E7">
        <w:tc>
          <w:tcPr>
            <w:tcW w:w="2041" w:type="pct"/>
            <w:shd w:val="clear" w:color="auto" w:fill="auto"/>
          </w:tcPr>
          <w:p w14:paraId="16B89B6D" w14:textId="77777777" w:rsidR="0037033E" w:rsidRPr="0037033E" w:rsidRDefault="0037033E" w:rsidP="0037033E">
            <w:pPr>
              <w:spacing w:after="0"/>
              <w:ind w:left="360"/>
              <w:jc w:val="left"/>
              <w:rPr>
                <w:rFonts w:ascii="EC Square Sans Cond Pro" w:hAnsi="EC Square Sans Cond Pro"/>
                <w:color w:val="000000"/>
                <w:sz w:val="22"/>
                <w:szCs w:val="22"/>
                <w:lang w:eastAsia="fr-FR"/>
              </w:rPr>
            </w:pPr>
            <w:proofErr w:type="spellStart"/>
            <w:r w:rsidRPr="0037033E">
              <w:rPr>
                <w:rFonts w:ascii="EC Square Sans Cond Pro" w:hAnsi="EC Square Sans Cond Pro"/>
                <w:color w:val="000000"/>
                <w:sz w:val="22"/>
                <w:szCs w:val="22"/>
                <w:lang w:eastAsia="fr-FR"/>
              </w:rPr>
              <w:t>Hamidou</w:t>
            </w:r>
            <w:proofErr w:type="spellEnd"/>
            <w:r w:rsidRPr="0037033E">
              <w:rPr>
                <w:rFonts w:ascii="EC Square Sans Cond Pro" w:hAnsi="EC Square Sans Cond Pro"/>
                <w:color w:val="000000"/>
                <w:sz w:val="22"/>
                <w:szCs w:val="22"/>
                <w:lang w:eastAsia="fr-FR"/>
              </w:rPr>
              <w:t xml:space="preserve"> BOUKARY</w:t>
            </w:r>
          </w:p>
        </w:tc>
        <w:tc>
          <w:tcPr>
            <w:tcW w:w="2959" w:type="pct"/>
            <w:shd w:val="clear" w:color="auto" w:fill="auto"/>
          </w:tcPr>
          <w:p w14:paraId="432F5DB1" w14:textId="77777777" w:rsidR="0037033E" w:rsidRPr="0037033E" w:rsidRDefault="0037033E" w:rsidP="0037033E">
            <w:pPr>
              <w:spacing w:after="0"/>
              <w:jc w:val="left"/>
              <w:rPr>
                <w:rFonts w:ascii="EC Square Sans Cond Pro" w:hAnsi="EC Square Sans Cond Pro"/>
                <w:color w:val="000000"/>
                <w:sz w:val="22"/>
                <w:szCs w:val="22"/>
                <w:lang w:eastAsia="fr-FR"/>
              </w:rPr>
            </w:pPr>
          </w:p>
        </w:tc>
      </w:tr>
      <w:tr w:rsidR="0037033E" w:rsidRPr="0037033E" w14:paraId="4B69F3F5" w14:textId="77777777" w:rsidTr="009C11E7">
        <w:tc>
          <w:tcPr>
            <w:tcW w:w="2041" w:type="pct"/>
            <w:shd w:val="clear" w:color="auto" w:fill="auto"/>
          </w:tcPr>
          <w:p w14:paraId="6DD4C097" w14:textId="77777777" w:rsidR="0037033E" w:rsidRPr="0037033E" w:rsidRDefault="0037033E" w:rsidP="0037033E">
            <w:pPr>
              <w:spacing w:after="0"/>
              <w:ind w:left="36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Monica BUCURENCIA</w:t>
            </w:r>
          </w:p>
        </w:tc>
        <w:tc>
          <w:tcPr>
            <w:tcW w:w="2959" w:type="pct"/>
            <w:shd w:val="clear" w:color="auto" w:fill="auto"/>
          </w:tcPr>
          <w:p w14:paraId="15ED4B2E" w14:textId="77777777" w:rsidR="0037033E" w:rsidRPr="0037033E" w:rsidRDefault="0037033E" w:rsidP="0037033E">
            <w:pPr>
              <w:spacing w:after="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DEVCO F3</w:t>
            </w:r>
          </w:p>
        </w:tc>
      </w:tr>
      <w:tr w:rsidR="0037033E" w:rsidRPr="0037033E" w14:paraId="0E643D67" w14:textId="77777777" w:rsidTr="009C11E7">
        <w:tc>
          <w:tcPr>
            <w:tcW w:w="2041" w:type="pct"/>
            <w:shd w:val="clear" w:color="auto" w:fill="auto"/>
          </w:tcPr>
          <w:p w14:paraId="3AC0EC73" w14:textId="77777777" w:rsidR="0037033E" w:rsidRPr="0037033E" w:rsidRDefault="0037033E" w:rsidP="0037033E">
            <w:pPr>
              <w:spacing w:after="0"/>
              <w:ind w:left="36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Michel CARTON</w:t>
            </w:r>
          </w:p>
        </w:tc>
        <w:tc>
          <w:tcPr>
            <w:tcW w:w="2959" w:type="pct"/>
            <w:shd w:val="clear" w:color="auto" w:fill="auto"/>
          </w:tcPr>
          <w:p w14:paraId="163BC794" w14:textId="77777777" w:rsidR="0037033E" w:rsidRPr="0037033E" w:rsidRDefault="0037033E" w:rsidP="0037033E">
            <w:pPr>
              <w:spacing w:after="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 xml:space="preserve">NORRAG </w:t>
            </w:r>
          </w:p>
        </w:tc>
      </w:tr>
      <w:tr w:rsidR="0037033E" w:rsidRPr="0037033E" w14:paraId="3310473F" w14:textId="77777777" w:rsidTr="009C11E7">
        <w:tc>
          <w:tcPr>
            <w:tcW w:w="2041" w:type="pct"/>
            <w:shd w:val="clear" w:color="auto" w:fill="auto"/>
          </w:tcPr>
          <w:p w14:paraId="36945A95" w14:textId="77777777" w:rsidR="0037033E" w:rsidRPr="0037033E" w:rsidRDefault="0037033E" w:rsidP="0037033E">
            <w:pPr>
              <w:spacing w:after="0"/>
              <w:ind w:left="36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Marie Rose DE PAOLIS</w:t>
            </w:r>
          </w:p>
        </w:tc>
        <w:tc>
          <w:tcPr>
            <w:tcW w:w="2959" w:type="pct"/>
            <w:shd w:val="clear" w:color="auto" w:fill="auto"/>
          </w:tcPr>
          <w:p w14:paraId="7463C883" w14:textId="77777777" w:rsidR="0037033E" w:rsidRPr="0037033E" w:rsidRDefault="0037033E" w:rsidP="0037033E">
            <w:pPr>
              <w:spacing w:after="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DEVCO B3</w:t>
            </w:r>
          </w:p>
        </w:tc>
      </w:tr>
      <w:tr w:rsidR="0037033E" w:rsidRPr="0037033E" w14:paraId="639A078F" w14:textId="77777777" w:rsidTr="009C11E7">
        <w:tc>
          <w:tcPr>
            <w:tcW w:w="2041" w:type="pct"/>
            <w:shd w:val="clear" w:color="auto" w:fill="auto"/>
          </w:tcPr>
          <w:p w14:paraId="128A06E5" w14:textId="77777777" w:rsidR="0037033E" w:rsidRPr="0037033E" w:rsidRDefault="0037033E" w:rsidP="0037033E">
            <w:pPr>
              <w:spacing w:after="0"/>
              <w:ind w:left="36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Marie DORLEANS</w:t>
            </w:r>
          </w:p>
        </w:tc>
        <w:tc>
          <w:tcPr>
            <w:tcW w:w="2959" w:type="pct"/>
            <w:shd w:val="clear" w:color="auto" w:fill="auto"/>
          </w:tcPr>
          <w:p w14:paraId="54372BD9" w14:textId="77777777" w:rsidR="0037033E" w:rsidRPr="0037033E" w:rsidRDefault="0037033E" w:rsidP="0037033E">
            <w:pPr>
              <w:spacing w:after="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ETF</w:t>
            </w:r>
          </w:p>
        </w:tc>
      </w:tr>
      <w:tr w:rsidR="0037033E" w:rsidRPr="0037033E" w14:paraId="6E7AEAB9" w14:textId="77777777" w:rsidTr="009C11E7">
        <w:tc>
          <w:tcPr>
            <w:tcW w:w="2041" w:type="pct"/>
            <w:shd w:val="clear" w:color="auto" w:fill="auto"/>
          </w:tcPr>
          <w:p w14:paraId="2720F016" w14:textId="77777777" w:rsidR="0037033E" w:rsidRPr="0037033E" w:rsidRDefault="0037033E" w:rsidP="0037033E">
            <w:pPr>
              <w:spacing w:after="0"/>
              <w:ind w:left="36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 xml:space="preserve">Layla EL KHADRAOUI </w:t>
            </w:r>
          </w:p>
        </w:tc>
        <w:tc>
          <w:tcPr>
            <w:tcW w:w="2959" w:type="pct"/>
            <w:shd w:val="clear" w:color="auto" w:fill="auto"/>
          </w:tcPr>
          <w:p w14:paraId="35A74E7D" w14:textId="77777777" w:rsidR="0037033E" w:rsidRPr="0037033E" w:rsidRDefault="0037033E" w:rsidP="0037033E">
            <w:pPr>
              <w:spacing w:after="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G2</w:t>
            </w:r>
          </w:p>
        </w:tc>
      </w:tr>
      <w:tr w:rsidR="0037033E" w:rsidRPr="0037033E" w14:paraId="550A8260" w14:textId="77777777" w:rsidTr="009C11E7">
        <w:tc>
          <w:tcPr>
            <w:tcW w:w="2041" w:type="pct"/>
            <w:shd w:val="clear" w:color="auto" w:fill="auto"/>
          </w:tcPr>
          <w:p w14:paraId="7C8BA8D3" w14:textId="77777777" w:rsidR="0037033E" w:rsidRPr="0037033E" w:rsidRDefault="0037033E" w:rsidP="0037033E">
            <w:pPr>
              <w:spacing w:after="0"/>
              <w:ind w:left="36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Johann ENGELBRECHT</w:t>
            </w:r>
          </w:p>
        </w:tc>
        <w:tc>
          <w:tcPr>
            <w:tcW w:w="2959" w:type="pct"/>
            <w:shd w:val="clear" w:color="auto" w:fill="auto"/>
          </w:tcPr>
          <w:p w14:paraId="14D89CF8" w14:textId="77777777" w:rsidR="0037033E" w:rsidRPr="0037033E" w:rsidRDefault="0037033E" w:rsidP="0037033E">
            <w:pPr>
              <w:spacing w:after="0"/>
              <w:jc w:val="left"/>
              <w:rPr>
                <w:rFonts w:ascii="EC Square Sans Cond Pro" w:hAnsi="EC Square Sans Cond Pro"/>
                <w:color w:val="000000"/>
                <w:sz w:val="22"/>
                <w:szCs w:val="22"/>
                <w:lang w:eastAsia="fr-FR"/>
              </w:rPr>
            </w:pPr>
            <w:proofErr w:type="spellStart"/>
            <w:r w:rsidRPr="0037033E">
              <w:rPr>
                <w:rFonts w:ascii="EC Square Sans Cond Pro" w:hAnsi="EC Square Sans Cond Pro"/>
                <w:color w:val="000000"/>
                <w:sz w:val="22"/>
                <w:szCs w:val="22"/>
                <w:lang w:eastAsia="fr-FR"/>
              </w:rPr>
              <w:t>AgriSETA</w:t>
            </w:r>
            <w:proofErr w:type="spellEnd"/>
          </w:p>
        </w:tc>
      </w:tr>
      <w:tr w:rsidR="0037033E" w:rsidRPr="0037033E" w14:paraId="3993E7FD" w14:textId="77777777" w:rsidTr="009C11E7">
        <w:tc>
          <w:tcPr>
            <w:tcW w:w="2041" w:type="pct"/>
            <w:shd w:val="clear" w:color="auto" w:fill="auto"/>
          </w:tcPr>
          <w:p w14:paraId="0F388421" w14:textId="77777777" w:rsidR="0037033E" w:rsidRPr="0037033E" w:rsidRDefault="0037033E" w:rsidP="0037033E">
            <w:pPr>
              <w:spacing w:after="0"/>
              <w:ind w:left="36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Tracy FERRIER</w:t>
            </w:r>
          </w:p>
        </w:tc>
        <w:tc>
          <w:tcPr>
            <w:tcW w:w="2959" w:type="pct"/>
            <w:shd w:val="clear" w:color="auto" w:fill="auto"/>
          </w:tcPr>
          <w:p w14:paraId="0631A502" w14:textId="77777777" w:rsidR="0037033E" w:rsidRPr="0037033E" w:rsidRDefault="0037033E" w:rsidP="0037033E">
            <w:pPr>
              <w:spacing w:after="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British Council</w:t>
            </w:r>
          </w:p>
        </w:tc>
      </w:tr>
      <w:tr w:rsidR="0037033E" w:rsidRPr="0037033E" w14:paraId="32B308AD" w14:textId="77777777" w:rsidTr="009C11E7">
        <w:tc>
          <w:tcPr>
            <w:tcW w:w="2041" w:type="pct"/>
            <w:shd w:val="clear" w:color="auto" w:fill="auto"/>
          </w:tcPr>
          <w:p w14:paraId="7A379977" w14:textId="77777777" w:rsidR="0037033E" w:rsidRPr="0037033E" w:rsidRDefault="0037033E" w:rsidP="0037033E">
            <w:pPr>
              <w:spacing w:after="0"/>
              <w:ind w:left="36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Christian FUSILLIER</w:t>
            </w:r>
          </w:p>
        </w:tc>
        <w:tc>
          <w:tcPr>
            <w:tcW w:w="2959" w:type="pct"/>
            <w:shd w:val="clear" w:color="auto" w:fill="auto"/>
          </w:tcPr>
          <w:p w14:paraId="42077227" w14:textId="77777777" w:rsidR="0037033E" w:rsidRPr="0037033E" w:rsidRDefault="0037033E" w:rsidP="0037033E">
            <w:pPr>
              <w:spacing w:after="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AFD</w:t>
            </w:r>
          </w:p>
        </w:tc>
      </w:tr>
      <w:tr w:rsidR="0037033E" w:rsidRPr="0037033E" w14:paraId="1C4B8354" w14:textId="77777777" w:rsidTr="009C11E7">
        <w:tc>
          <w:tcPr>
            <w:tcW w:w="2041" w:type="pct"/>
            <w:shd w:val="clear" w:color="auto" w:fill="auto"/>
          </w:tcPr>
          <w:p w14:paraId="1960ABC4" w14:textId="77777777" w:rsidR="0037033E" w:rsidRPr="0037033E" w:rsidRDefault="0037033E" w:rsidP="0037033E">
            <w:pPr>
              <w:spacing w:after="0"/>
              <w:ind w:left="36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Donatella GOBBI</w:t>
            </w:r>
          </w:p>
        </w:tc>
        <w:tc>
          <w:tcPr>
            <w:tcW w:w="2959" w:type="pct"/>
            <w:shd w:val="clear" w:color="auto" w:fill="auto"/>
          </w:tcPr>
          <w:p w14:paraId="2CAA4CA8" w14:textId="77777777" w:rsidR="0037033E" w:rsidRPr="0037033E" w:rsidRDefault="0037033E" w:rsidP="0037033E">
            <w:pPr>
              <w:spacing w:after="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B3</w:t>
            </w:r>
          </w:p>
        </w:tc>
      </w:tr>
      <w:tr w:rsidR="0037033E" w:rsidRPr="0037033E" w14:paraId="4032BC97" w14:textId="77777777" w:rsidTr="009C11E7">
        <w:tc>
          <w:tcPr>
            <w:tcW w:w="2041" w:type="pct"/>
            <w:shd w:val="clear" w:color="auto" w:fill="auto"/>
          </w:tcPr>
          <w:p w14:paraId="17F9ED22" w14:textId="77777777" w:rsidR="0037033E" w:rsidRPr="0037033E" w:rsidRDefault="0037033E" w:rsidP="0037033E">
            <w:pPr>
              <w:spacing w:after="0"/>
              <w:ind w:left="36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Jürgen HEIMANN</w:t>
            </w:r>
          </w:p>
        </w:tc>
        <w:tc>
          <w:tcPr>
            <w:tcW w:w="2959" w:type="pct"/>
            <w:shd w:val="clear" w:color="auto" w:fill="auto"/>
          </w:tcPr>
          <w:p w14:paraId="6A0AECFE" w14:textId="77777777" w:rsidR="0037033E" w:rsidRPr="0037033E" w:rsidRDefault="0037033E" w:rsidP="0037033E">
            <w:pPr>
              <w:spacing w:after="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EUD Bangladesh</w:t>
            </w:r>
          </w:p>
        </w:tc>
      </w:tr>
      <w:tr w:rsidR="0037033E" w:rsidRPr="0037033E" w14:paraId="4C461F12" w14:textId="77777777" w:rsidTr="009C11E7">
        <w:tc>
          <w:tcPr>
            <w:tcW w:w="2041" w:type="pct"/>
            <w:shd w:val="clear" w:color="auto" w:fill="auto"/>
          </w:tcPr>
          <w:p w14:paraId="7579D168" w14:textId="77777777" w:rsidR="0037033E" w:rsidRPr="0037033E" w:rsidRDefault="0037033E" w:rsidP="0037033E">
            <w:pPr>
              <w:spacing w:after="0"/>
              <w:ind w:left="36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Frank HESS</w:t>
            </w:r>
          </w:p>
        </w:tc>
        <w:tc>
          <w:tcPr>
            <w:tcW w:w="2959" w:type="pct"/>
            <w:shd w:val="clear" w:color="auto" w:fill="auto"/>
          </w:tcPr>
          <w:p w14:paraId="5D6379D7" w14:textId="77777777" w:rsidR="0037033E" w:rsidRPr="0037033E" w:rsidRDefault="0037033E" w:rsidP="0037033E">
            <w:pPr>
              <w:spacing w:after="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H1</w:t>
            </w:r>
          </w:p>
        </w:tc>
      </w:tr>
      <w:tr w:rsidR="0037033E" w:rsidRPr="0037033E" w14:paraId="406B4F9E" w14:textId="77777777" w:rsidTr="009C11E7">
        <w:tc>
          <w:tcPr>
            <w:tcW w:w="2041" w:type="pct"/>
            <w:shd w:val="clear" w:color="auto" w:fill="auto"/>
          </w:tcPr>
          <w:p w14:paraId="3922D9F2" w14:textId="77777777" w:rsidR="0037033E" w:rsidRPr="0037033E" w:rsidRDefault="0037033E" w:rsidP="0037033E">
            <w:pPr>
              <w:spacing w:after="0"/>
              <w:ind w:left="36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 xml:space="preserve">Stefan HUMMELSHEIM </w:t>
            </w:r>
          </w:p>
        </w:tc>
        <w:tc>
          <w:tcPr>
            <w:tcW w:w="2959" w:type="pct"/>
            <w:shd w:val="clear" w:color="auto" w:fill="auto"/>
          </w:tcPr>
          <w:p w14:paraId="090FDBAE" w14:textId="77777777" w:rsidR="0037033E" w:rsidRPr="0037033E" w:rsidRDefault="0037033E" w:rsidP="0037033E">
            <w:pPr>
              <w:spacing w:after="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GIZ</w:t>
            </w:r>
          </w:p>
        </w:tc>
      </w:tr>
      <w:tr w:rsidR="0037033E" w:rsidRPr="0037033E" w14:paraId="4822079D" w14:textId="77777777" w:rsidTr="009C11E7">
        <w:tc>
          <w:tcPr>
            <w:tcW w:w="2041" w:type="pct"/>
            <w:shd w:val="clear" w:color="auto" w:fill="auto"/>
          </w:tcPr>
          <w:p w14:paraId="6FDA3D15" w14:textId="77777777" w:rsidR="0037033E" w:rsidRPr="0037033E" w:rsidRDefault="0037033E" w:rsidP="0037033E">
            <w:pPr>
              <w:spacing w:after="0"/>
              <w:ind w:left="36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Simon LE GRAND</w:t>
            </w:r>
          </w:p>
        </w:tc>
        <w:tc>
          <w:tcPr>
            <w:tcW w:w="2959" w:type="pct"/>
            <w:shd w:val="clear" w:color="auto" w:fill="auto"/>
          </w:tcPr>
          <w:p w14:paraId="226642EB" w14:textId="77777777" w:rsidR="0037033E" w:rsidRPr="0037033E" w:rsidRDefault="0037033E" w:rsidP="0037033E">
            <w:pPr>
              <w:spacing w:after="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H1</w:t>
            </w:r>
          </w:p>
        </w:tc>
      </w:tr>
      <w:tr w:rsidR="0037033E" w:rsidRPr="0037033E" w14:paraId="7ECC99EB" w14:textId="77777777" w:rsidTr="009C11E7">
        <w:tc>
          <w:tcPr>
            <w:tcW w:w="2041" w:type="pct"/>
            <w:shd w:val="clear" w:color="auto" w:fill="auto"/>
          </w:tcPr>
          <w:p w14:paraId="5C8AEE7F" w14:textId="77777777" w:rsidR="0037033E" w:rsidRPr="0037033E" w:rsidRDefault="0037033E" w:rsidP="0037033E">
            <w:pPr>
              <w:spacing w:after="0"/>
              <w:ind w:left="36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Walter LINDO</w:t>
            </w:r>
          </w:p>
        </w:tc>
        <w:tc>
          <w:tcPr>
            <w:tcW w:w="2959" w:type="pct"/>
            <w:shd w:val="clear" w:color="auto" w:fill="auto"/>
          </w:tcPr>
          <w:p w14:paraId="58EC5D85" w14:textId="77777777" w:rsidR="0037033E" w:rsidRPr="0037033E" w:rsidRDefault="0037033E" w:rsidP="0037033E">
            <w:pPr>
              <w:spacing w:after="0"/>
              <w:jc w:val="left"/>
              <w:rPr>
                <w:rFonts w:ascii="EC Square Sans Cond Pro" w:hAnsi="EC Square Sans Cond Pro"/>
                <w:color w:val="000000"/>
                <w:sz w:val="22"/>
                <w:szCs w:val="22"/>
                <w:lang w:eastAsia="fr-FR"/>
              </w:rPr>
            </w:pPr>
            <w:proofErr w:type="spellStart"/>
            <w:r w:rsidRPr="0037033E">
              <w:rPr>
                <w:rFonts w:ascii="EC Square Sans Cond Pro" w:hAnsi="EC Square Sans Cond Pro"/>
                <w:color w:val="000000"/>
                <w:sz w:val="22"/>
                <w:szCs w:val="22"/>
                <w:lang w:eastAsia="fr-FR"/>
              </w:rPr>
              <w:t>Fondir</w:t>
            </w:r>
            <w:proofErr w:type="spellEnd"/>
            <w:r w:rsidRPr="0037033E">
              <w:rPr>
                <w:rFonts w:ascii="EC Square Sans Cond Pro" w:hAnsi="EC Square Sans Cond Pro"/>
                <w:color w:val="000000"/>
                <w:sz w:val="22"/>
                <w:szCs w:val="22"/>
                <w:lang w:eastAsia="fr-FR"/>
              </w:rPr>
              <w:t xml:space="preserve"> </w:t>
            </w:r>
            <w:proofErr w:type="spellStart"/>
            <w:r w:rsidRPr="0037033E">
              <w:rPr>
                <w:rFonts w:ascii="EC Square Sans Cond Pro" w:hAnsi="EC Square Sans Cond Pro"/>
                <w:color w:val="000000"/>
                <w:sz w:val="22"/>
                <w:szCs w:val="22"/>
                <w:lang w:eastAsia="fr-FR"/>
              </w:rPr>
              <w:t>Italia</w:t>
            </w:r>
            <w:proofErr w:type="spellEnd"/>
          </w:p>
        </w:tc>
      </w:tr>
      <w:tr w:rsidR="0037033E" w:rsidRPr="0037033E" w14:paraId="276ED8FA" w14:textId="77777777" w:rsidTr="009C11E7">
        <w:tc>
          <w:tcPr>
            <w:tcW w:w="2041" w:type="pct"/>
            <w:shd w:val="clear" w:color="auto" w:fill="auto"/>
          </w:tcPr>
          <w:p w14:paraId="0A39CE13" w14:textId="77777777" w:rsidR="0037033E" w:rsidRPr="0037033E" w:rsidRDefault="0037033E" w:rsidP="0037033E">
            <w:pPr>
              <w:spacing w:after="0"/>
              <w:ind w:left="36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Chrystelle LUCAS</w:t>
            </w:r>
          </w:p>
        </w:tc>
        <w:tc>
          <w:tcPr>
            <w:tcW w:w="2959" w:type="pct"/>
            <w:shd w:val="clear" w:color="auto" w:fill="auto"/>
          </w:tcPr>
          <w:p w14:paraId="66A37290" w14:textId="77777777" w:rsidR="0037033E" w:rsidRPr="0037033E" w:rsidRDefault="0037033E" w:rsidP="0037033E">
            <w:pPr>
              <w:spacing w:after="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F4</w:t>
            </w:r>
          </w:p>
        </w:tc>
      </w:tr>
      <w:tr w:rsidR="0037033E" w:rsidRPr="0037033E" w14:paraId="54A25E97" w14:textId="77777777" w:rsidTr="009C11E7">
        <w:tc>
          <w:tcPr>
            <w:tcW w:w="2041" w:type="pct"/>
            <w:shd w:val="clear" w:color="auto" w:fill="auto"/>
          </w:tcPr>
          <w:p w14:paraId="6286C06A" w14:textId="77777777" w:rsidR="0037033E" w:rsidRPr="0037033E" w:rsidRDefault="0037033E" w:rsidP="0037033E">
            <w:pPr>
              <w:spacing w:after="0"/>
              <w:ind w:left="360"/>
              <w:jc w:val="left"/>
              <w:rPr>
                <w:rFonts w:ascii="EC Square Sans Cond Pro" w:hAnsi="EC Square Sans Cond Pro"/>
                <w:color w:val="000000"/>
                <w:sz w:val="22"/>
                <w:szCs w:val="22"/>
                <w:lang w:val="fr-BE" w:eastAsia="fr-FR"/>
              </w:rPr>
            </w:pPr>
            <w:r w:rsidRPr="0037033E">
              <w:rPr>
                <w:rFonts w:ascii="EC Square Sans Cond Pro" w:hAnsi="EC Square Sans Cond Pro"/>
                <w:color w:val="000000"/>
                <w:sz w:val="22"/>
                <w:szCs w:val="22"/>
                <w:lang w:val="fr-BE" w:eastAsia="fr-FR"/>
              </w:rPr>
              <w:t>Audrey MARTINENQ-DUPLESSIS</w:t>
            </w:r>
          </w:p>
        </w:tc>
        <w:tc>
          <w:tcPr>
            <w:tcW w:w="2959" w:type="pct"/>
            <w:shd w:val="clear" w:color="auto" w:fill="auto"/>
          </w:tcPr>
          <w:p w14:paraId="66909B4A" w14:textId="77777777" w:rsidR="0037033E" w:rsidRPr="0037033E" w:rsidRDefault="0037033E" w:rsidP="0037033E">
            <w:pPr>
              <w:spacing w:after="0"/>
              <w:jc w:val="left"/>
              <w:rPr>
                <w:rFonts w:ascii="EC Square Sans Cond Pro" w:hAnsi="EC Square Sans Cond Pro"/>
                <w:color w:val="000000"/>
                <w:sz w:val="22"/>
                <w:szCs w:val="22"/>
                <w:lang w:val="fr-BE" w:eastAsia="fr-FR"/>
              </w:rPr>
            </w:pPr>
            <w:r w:rsidRPr="0037033E">
              <w:rPr>
                <w:rFonts w:ascii="EC Square Sans Cond Pro" w:hAnsi="EC Square Sans Cond Pro"/>
                <w:color w:val="000000"/>
                <w:sz w:val="22"/>
                <w:szCs w:val="22"/>
                <w:lang w:val="fr-BE" w:eastAsia="fr-FR"/>
              </w:rPr>
              <w:t xml:space="preserve">Ministère des Affaires étrangères et du </w:t>
            </w:r>
            <w:proofErr w:type="spellStart"/>
            <w:r w:rsidRPr="0037033E">
              <w:rPr>
                <w:rFonts w:ascii="EC Square Sans Cond Pro" w:hAnsi="EC Square Sans Cond Pro"/>
                <w:color w:val="000000"/>
                <w:sz w:val="22"/>
                <w:szCs w:val="22"/>
                <w:lang w:val="fr-BE" w:eastAsia="fr-FR"/>
              </w:rPr>
              <w:t>Dév</w:t>
            </w:r>
            <w:proofErr w:type="spellEnd"/>
            <w:r w:rsidRPr="0037033E">
              <w:rPr>
                <w:rFonts w:ascii="EC Square Sans Cond Pro" w:hAnsi="EC Square Sans Cond Pro"/>
                <w:color w:val="000000"/>
                <w:sz w:val="22"/>
                <w:szCs w:val="22"/>
                <w:lang w:val="fr-BE" w:eastAsia="fr-FR"/>
              </w:rPr>
              <w:t>. Internat.</w:t>
            </w:r>
          </w:p>
        </w:tc>
      </w:tr>
      <w:tr w:rsidR="0037033E" w:rsidRPr="0037033E" w14:paraId="3F6D15D4" w14:textId="77777777" w:rsidTr="009C11E7">
        <w:tc>
          <w:tcPr>
            <w:tcW w:w="2041" w:type="pct"/>
            <w:shd w:val="clear" w:color="auto" w:fill="auto"/>
          </w:tcPr>
          <w:p w14:paraId="7413B898" w14:textId="77777777" w:rsidR="0037033E" w:rsidRPr="0037033E" w:rsidRDefault="0037033E" w:rsidP="0037033E">
            <w:pPr>
              <w:spacing w:after="0"/>
              <w:ind w:left="36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Françoise MILLECAM</w:t>
            </w:r>
          </w:p>
        </w:tc>
        <w:tc>
          <w:tcPr>
            <w:tcW w:w="2959" w:type="pct"/>
            <w:shd w:val="clear" w:color="auto" w:fill="auto"/>
          </w:tcPr>
          <w:p w14:paraId="339D9515" w14:textId="77777777" w:rsidR="0037033E" w:rsidRPr="0037033E" w:rsidRDefault="0037033E" w:rsidP="0037033E">
            <w:pPr>
              <w:spacing w:after="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B3</w:t>
            </w:r>
          </w:p>
        </w:tc>
      </w:tr>
      <w:tr w:rsidR="0037033E" w:rsidRPr="0037033E" w14:paraId="63402126" w14:textId="77777777" w:rsidTr="009C11E7">
        <w:tc>
          <w:tcPr>
            <w:tcW w:w="2041" w:type="pct"/>
            <w:shd w:val="clear" w:color="auto" w:fill="auto"/>
          </w:tcPr>
          <w:p w14:paraId="56EB3FA1" w14:textId="77777777" w:rsidR="0037033E" w:rsidRPr="0037033E" w:rsidRDefault="0037033E" w:rsidP="0037033E">
            <w:pPr>
              <w:spacing w:after="0"/>
              <w:ind w:left="360"/>
              <w:jc w:val="left"/>
              <w:rPr>
                <w:rFonts w:ascii="EC Square Sans Cond Pro" w:hAnsi="EC Square Sans Cond Pro"/>
                <w:color w:val="000000"/>
                <w:sz w:val="22"/>
                <w:szCs w:val="22"/>
                <w:lang w:val="fr-BE" w:eastAsia="fr-FR"/>
              </w:rPr>
            </w:pPr>
            <w:proofErr w:type="spellStart"/>
            <w:r w:rsidRPr="0037033E">
              <w:rPr>
                <w:rFonts w:ascii="EC Square Sans Cond Pro" w:hAnsi="EC Square Sans Cond Pro"/>
                <w:color w:val="000000"/>
                <w:sz w:val="22"/>
                <w:szCs w:val="22"/>
                <w:lang w:val="fr-BE" w:eastAsia="fr-FR"/>
              </w:rPr>
              <w:t>Zukile</w:t>
            </w:r>
            <w:proofErr w:type="spellEnd"/>
            <w:r w:rsidRPr="0037033E">
              <w:rPr>
                <w:rFonts w:ascii="EC Square Sans Cond Pro" w:hAnsi="EC Square Sans Cond Pro"/>
                <w:color w:val="000000"/>
                <w:sz w:val="22"/>
                <w:szCs w:val="22"/>
                <w:lang w:val="fr-BE" w:eastAsia="fr-FR"/>
              </w:rPr>
              <w:t xml:space="preserve"> Christopher MVALO</w:t>
            </w:r>
          </w:p>
        </w:tc>
        <w:tc>
          <w:tcPr>
            <w:tcW w:w="2959" w:type="pct"/>
            <w:shd w:val="clear" w:color="auto" w:fill="auto"/>
          </w:tcPr>
          <w:p w14:paraId="19F4E69F" w14:textId="77777777" w:rsidR="0037033E" w:rsidRPr="0037033E" w:rsidRDefault="0037033E" w:rsidP="0037033E">
            <w:pPr>
              <w:spacing w:after="0"/>
              <w:jc w:val="left"/>
              <w:rPr>
                <w:rFonts w:ascii="EC Square Sans Cond Pro" w:hAnsi="EC Square Sans Cond Pro"/>
                <w:color w:val="000000"/>
                <w:sz w:val="22"/>
                <w:szCs w:val="22"/>
                <w:lang w:val="en-US" w:eastAsia="fr-FR"/>
              </w:rPr>
            </w:pPr>
            <w:r w:rsidRPr="0037033E">
              <w:rPr>
                <w:rFonts w:ascii="EC Square Sans Cond Pro" w:hAnsi="EC Square Sans Cond Pro"/>
                <w:color w:val="000000"/>
                <w:sz w:val="22"/>
                <w:szCs w:val="22"/>
                <w:lang w:val="en-US" w:eastAsia="fr-FR"/>
              </w:rPr>
              <w:t>South African Department of  Higher Education</w:t>
            </w:r>
          </w:p>
        </w:tc>
      </w:tr>
      <w:tr w:rsidR="0037033E" w:rsidRPr="0037033E" w14:paraId="40B21E08" w14:textId="77777777" w:rsidTr="009C11E7">
        <w:tc>
          <w:tcPr>
            <w:tcW w:w="2041" w:type="pct"/>
            <w:shd w:val="clear" w:color="auto" w:fill="auto"/>
          </w:tcPr>
          <w:p w14:paraId="2E44A245" w14:textId="77777777" w:rsidR="0037033E" w:rsidRPr="0037033E" w:rsidRDefault="0037033E" w:rsidP="0037033E">
            <w:pPr>
              <w:spacing w:after="0"/>
              <w:ind w:left="360"/>
              <w:jc w:val="left"/>
              <w:rPr>
                <w:rFonts w:ascii="EC Square Sans Cond Pro" w:hAnsi="EC Square Sans Cond Pro"/>
                <w:color w:val="000000"/>
                <w:sz w:val="22"/>
                <w:szCs w:val="22"/>
                <w:lang w:val="fr-BE" w:eastAsia="fr-FR"/>
              </w:rPr>
            </w:pPr>
            <w:r w:rsidRPr="0037033E">
              <w:rPr>
                <w:rFonts w:ascii="EC Square Sans Cond Pro" w:hAnsi="EC Square Sans Cond Pro"/>
                <w:color w:val="000000"/>
                <w:sz w:val="22"/>
                <w:szCs w:val="22"/>
                <w:lang w:val="fr-BE" w:eastAsia="fr-FR"/>
              </w:rPr>
              <w:t>Kerstin NAGELS</w:t>
            </w:r>
          </w:p>
        </w:tc>
        <w:tc>
          <w:tcPr>
            <w:tcW w:w="2959" w:type="pct"/>
            <w:shd w:val="clear" w:color="auto" w:fill="auto"/>
          </w:tcPr>
          <w:p w14:paraId="1A120763" w14:textId="77777777" w:rsidR="0037033E" w:rsidRPr="0037033E" w:rsidRDefault="0037033E" w:rsidP="0037033E">
            <w:pPr>
              <w:spacing w:after="0"/>
              <w:jc w:val="left"/>
              <w:rPr>
                <w:rFonts w:ascii="EC Square Sans Cond Pro" w:hAnsi="EC Square Sans Cond Pro"/>
                <w:color w:val="000000"/>
                <w:sz w:val="22"/>
                <w:szCs w:val="22"/>
                <w:lang w:val="fr-BE" w:eastAsia="fr-FR"/>
              </w:rPr>
            </w:pPr>
            <w:r w:rsidRPr="0037033E">
              <w:rPr>
                <w:rFonts w:ascii="EC Square Sans Cond Pro" w:hAnsi="EC Square Sans Cond Pro"/>
                <w:color w:val="000000"/>
                <w:sz w:val="22"/>
                <w:szCs w:val="22"/>
                <w:lang w:val="fr-BE" w:eastAsia="fr-FR"/>
              </w:rPr>
              <w:t>GIZ</w:t>
            </w:r>
          </w:p>
        </w:tc>
      </w:tr>
      <w:tr w:rsidR="0037033E" w:rsidRPr="0037033E" w14:paraId="04EB03C4" w14:textId="77777777" w:rsidTr="009C11E7">
        <w:tc>
          <w:tcPr>
            <w:tcW w:w="2041" w:type="pct"/>
            <w:shd w:val="clear" w:color="auto" w:fill="auto"/>
          </w:tcPr>
          <w:p w14:paraId="0C36F42C" w14:textId="77777777" w:rsidR="0037033E" w:rsidRPr="0037033E" w:rsidRDefault="0037033E" w:rsidP="0037033E">
            <w:pPr>
              <w:spacing w:after="0"/>
              <w:ind w:left="36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val="fr-BE" w:eastAsia="fr-FR"/>
              </w:rPr>
              <w:t>N</w:t>
            </w:r>
            <w:proofErr w:type="spellStart"/>
            <w:r w:rsidRPr="0037033E">
              <w:rPr>
                <w:rFonts w:ascii="EC Square Sans Cond Pro" w:hAnsi="EC Square Sans Cond Pro"/>
                <w:color w:val="000000"/>
                <w:sz w:val="22"/>
                <w:szCs w:val="22"/>
                <w:lang w:eastAsia="fr-FR"/>
              </w:rPr>
              <w:t>azaret</w:t>
            </w:r>
            <w:proofErr w:type="spellEnd"/>
            <w:r w:rsidRPr="0037033E">
              <w:rPr>
                <w:rFonts w:ascii="EC Square Sans Cond Pro" w:hAnsi="EC Square Sans Cond Pro"/>
                <w:color w:val="000000"/>
                <w:sz w:val="22"/>
                <w:szCs w:val="22"/>
                <w:lang w:eastAsia="fr-FR"/>
              </w:rPr>
              <w:t xml:space="preserve"> NAZARETYAN</w:t>
            </w:r>
          </w:p>
        </w:tc>
        <w:tc>
          <w:tcPr>
            <w:tcW w:w="2959" w:type="pct"/>
            <w:shd w:val="clear" w:color="auto" w:fill="auto"/>
          </w:tcPr>
          <w:p w14:paraId="3341F89A" w14:textId="77777777" w:rsidR="0037033E" w:rsidRPr="0037033E" w:rsidRDefault="0037033E" w:rsidP="0037033E">
            <w:pPr>
              <w:spacing w:after="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 xml:space="preserve">DVV international </w:t>
            </w:r>
          </w:p>
        </w:tc>
      </w:tr>
      <w:tr w:rsidR="0037033E" w:rsidRPr="0037033E" w14:paraId="62E7EB0D" w14:textId="77777777" w:rsidTr="009C11E7">
        <w:trPr>
          <w:trHeight w:val="302"/>
        </w:trPr>
        <w:tc>
          <w:tcPr>
            <w:tcW w:w="2041" w:type="pct"/>
            <w:shd w:val="clear" w:color="auto" w:fill="auto"/>
          </w:tcPr>
          <w:p w14:paraId="46FC252F" w14:textId="77777777" w:rsidR="0037033E" w:rsidRPr="0037033E" w:rsidRDefault="0037033E" w:rsidP="0037033E">
            <w:pPr>
              <w:spacing w:after="0"/>
              <w:ind w:left="36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Luca ORIANI</w:t>
            </w:r>
          </w:p>
        </w:tc>
        <w:tc>
          <w:tcPr>
            <w:tcW w:w="2959" w:type="pct"/>
            <w:shd w:val="clear" w:color="auto" w:fill="auto"/>
          </w:tcPr>
          <w:p w14:paraId="522B51A4" w14:textId="77777777" w:rsidR="0037033E" w:rsidRPr="0037033E" w:rsidRDefault="0037033E" w:rsidP="0037033E">
            <w:pPr>
              <w:spacing w:after="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F1</w:t>
            </w:r>
          </w:p>
        </w:tc>
      </w:tr>
      <w:tr w:rsidR="0037033E" w:rsidRPr="0037033E" w14:paraId="4DB6A4C7" w14:textId="77777777" w:rsidTr="009C11E7">
        <w:tc>
          <w:tcPr>
            <w:tcW w:w="2041" w:type="pct"/>
            <w:shd w:val="clear" w:color="auto" w:fill="auto"/>
          </w:tcPr>
          <w:p w14:paraId="76312FD4" w14:textId="77777777" w:rsidR="0037033E" w:rsidRPr="0037033E" w:rsidRDefault="0037033E" w:rsidP="0037033E">
            <w:pPr>
              <w:spacing w:after="0"/>
              <w:ind w:left="36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Sergio PIAZZARDI</w:t>
            </w:r>
          </w:p>
        </w:tc>
        <w:tc>
          <w:tcPr>
            <w:tcW w:w="2959" w:type="pct"/>
            <w:shd w:val="clear" w:color="auto" w:fill="auto"/>
          </w:tcPr>
          <w:p w14:paraId="5804DD9D" w14:textId="77777777" w:rsidR="0037033E" w:rsidRPr="0037033E" w:rsidRDefault="0037033E" w:rsidP="0037033E">
            <w:pPr>
              <w:spacing w:after="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C4</w:t>
            </w:r>
          </w:p>
        </w:tc>
      </w:tr>
      <w:tr w:rsidR="0037033E" w:rsidRPr="0037033E" w14:paraId="32D03F43" w14:textId="77777777" w:rsidTr="009C11E7">
        <w:tc>
          <w:tcPr>
            <w:tcW w:w="2041" w:type="pct"/>
            <w:shd w:val="clear" w:color="auto" w:fill="auto"/>
          </w:tcPr>
          <w:p w14:paraId="72DC50D7" w14:textId="77777777" w:rsidR="0037033E" w:rsidRPr="0037033E" w:rsidRDefault="0037033E" w:rsidP="0037033E">
            <w:pPr>
              <w:spacing w:after="0"/>
              <w:ind w:left="36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 xml:space="preserve">Chiara PIERDICCA </w:t>
            </w:r>
          </w:p>
        </w:tc>
        <w:tc>
          <w:tcPr>
            <w:tcW w:w="2959" w:type="pct"/>
            <w:shd w:val="clear" w:color="auto" w:fill="auto"/>
          </w:tcPr>
          <w:p w14:paraId="09162D30" w14:textId="77777777" w:rsidR="0037033E" w:rsidRPr="0037033E" w:rsidRDefault="0037033E" w:rsidP="0037033E">
            <w:pPr>
              <w:spacing w:after="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D1</w:t>
            </w:r>
          </w:p>
        </w:tc>
      </w:tr>
      <w:tr w:rsidR="0037033E" w:rsidRPr="0037033E" w14:paraId="3FD8E4E5" w14:textId="77777777" w:rsidTr="009C11E7">
        <w:tc>
          <w:tcPr>
            <w:tcW w:w="2041" w:type="pct"/>
            <w:shd w:val="clear" w:color="auto" w:fill="auto"/>
          </w:tcPr>
          <w:p w14:paraId="7A17C959" w14:textId="77777777" w:rsidR="0037033E" w:rsidRPr="0037033E" w:rsidRDefault="0037033E" w:rsidP="0037033E">
            <w:pPr>
              <w:spacing w:after="0"/>
              <w:ind w:left="36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Anna Lucia PINTO</w:t>
            </w:r>
          </w:p>
        </w:tc>
        <w:tc>
          <w:tcPr>
            <w:tcW w:w="2959" w:type="pct"/>
            <w:shd w:val="clear" w:color="auto" w:fill="auto"/>
          </w:tcPr>
          <w:p w14:paraId="7D945DA1" w14:textId="77777777" w:rsidR="0037033E" w:rsidRPr="0037033E" w:rsidRDefault="0037033E" w:rsidP="0037033E">
            <w:pPr>
              <w:spacing w:after="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DEVCO G2</w:t>
            </w:r>
          </w:p>
        </w:tc>
      </w:tr>
      <w:tr w:rsidR="0037033E" w:rsidRPr="0037033E" w14:paraId="101170F9" w14:textId="77777777" w:rsidTr="009C11E7">
        <w:tc>
          <w:tcPr>
            <w:tcW w:w="2041" w:type="pct"/>
            <w:shd w:val="clear" w:color="auto" w:fill="auto"/>
          </w:tcPr>
          <w:p w14:paraId="7ED20552" w14:textId="77777777" w:rsidR="0037033E" w:rsidRPr="0037033E" w:rsidRDefault="0037033E" w:rsidP="0037033E">
            <w:pPr>
              <w:spacing w:after="0"/>
              <w:ind w:left="36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Alba RIOBO SOUTO</w:t>
            </w:r>
          </w:p>
        </w:tc>
        <w:tc>
          <w:tcPr>
            <w:tcW w:w="2959" w:type="pct"/>
            <w:shd w:val="clear" w:color="auto" w:fill="auto"/>
          </w:tcPr>
          <w:p w14:paraId="5A231CB7" w14:textId="77777777" w:rsidR="0037033E" w:rsidRPr="0037033E" w:rsidRDefault="0037033E" w:rsidP="0037033E">
            <w:pPr>
              <w:spacing w:after="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B3</w:t>
            </w:r>
          </w:p>
        </w:tc>
      </w:tr>
      <w:tr w:rsidR="0037033E" w:rsidRPr="0037033E" w14:paraId="1E0CE38E" w14:textId="77777777" w:rsidTr="009C11E7">
        <w:tc>
          <w:tcPr>
            <w:tcW w:w="2041" w:type="pct"/>
            <w:shd w:val="clear" w:color="auto" w:fill="auto"/>
          </w:tcPr>
          <w:p w14:paraId="0827C7CB" w14:textId="77777777" w:rsidR="0037033E" w:rsidRPr="0037033E" w:rsidRDefault="0037033E" w:rsidP="0037033E">
            <w:pPr>
              <w:spacing w:after="0"/>
              <w:ind w:left="360"/>
              <w:jc w:val="left"/>
              <w:rPr>
                <w:rFonts w:ascii="EC Square Sans Cond Pro" w:hAnsi="EC Square Sans Cond Pro"/>
                <w:color w:val="000000"/>
                <w:sz w:val="22"/>
                <w:szCs w:val="22"/>
                <w:lang w:eastAsia="fr-FR"/>
              </w:rPr>
            </w:pPr>
            <w:proofErr w:type="spellStart"/>
            <w:r w:rsidRPr="0037033E">
              <w:rPr>
                <w:rFonts w:ascii="EC Square Sans Cond Pro" w:hAnsi="EC Square Sans Cond Pro"/>
                <w:color w:val="000000"/>
                <w:sz w:val="22"/>
                <w:szCs w:val="22"/>
                <w:lang w:eastAsia="fr-FR"/>
              </w:rPr>
              <w:t>Boubakar</w:t>
            </w:r>
            <w:proofErr w:type="spellEnd"/>
            <w:r w:rsidRPr="0037033E">
              <w:rPr>
                <w:rFonts w:ascii="EC Square Sans Cond Pro" w:hAnsi="EC Square Sans Cond Pro"/>
                <w:color w:val="000000"/>
                <w:sz w:val="22"/>
                <w:szCs w:val="22"/>
                <w:lang w:eastAsia="fr-FR"/>
              </w:rPr>
              <w:t xml:space="preserve"> SAVADOGO</w:t>
            </w:r>
          </w:p>
        </w:tc>
        <w:tc>
          <w:tcPr>
            <w:tcW w:w="2959" w:type="pct"/>
            <w:shd w:val="clear" w:color="auto" w:fill="auto"/>
          </w:tcPr>
          <w:p w14:paraId="79286739" w14:textId="77777777" w:rsidR="0037033E" w:rsidRPr="0037033E" w:rsidRDefault="0037033E" w:rsidP="0037033E">
            <w:pPr>
              <w:spacing w:after="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AKILIA</w:t>
            </w:r>
          </w:p>
        </w:tc>
      </w:tr>
      <w:tr w:rsidR="0037033E" w:rsidRPr="0037033E" w14:paraId="7F8E4F78" w14:textId="77777777" w:rsidTr="009C11E7">
        <w:tc>
          <w:tcPr>
            <w:tcW w:w="2041" w:type="pct"/>
            <w:shd w:val="clear" w:color="auto" w:fill="auto"/>
          </w:tcPr>
          <w:p w14:paraId="6F827D00" w14:textId="77777777" w:rsidR="0037033E" w:rsidRPr="0037033E" w:rsidRDefault="0037033E" w:rsidP="0037033E">
            <w:pPr>
              <w:spacing w:after="0"/>
              <w:ind w:left="360"/>
              <w:jc w:val="left"/>
              <w:rPr>
                <w:rFonts w:ascii="EC Square Sans Cond Pro" w:hAnsi="EC Square Sans Cond Pro"/>
                <w:color w:val="000000"/>
                <w:sz w:val="22"/>
                <w:szCs w:val="22"/>
                <w:lang w:val="fr-BE" w:eastAsia="fr-FR"/>
              </w:rPr>
            </w:pPr>
            <w:proofErr w:type="spellStart"/>
            <w:r w:rsidRPr="0037033E">
              <w:rPr>
                <w:rFonts w:ascii="EC Square Sans Cond Pro" w:hAnsi="EC Square Sans Cond Pro"/>
                <w:color w:val="000000"/>
                <w:sz w:val="22"/>
                <w:szCs w:val="22"/>
                <w:lang w:val="fr-BE" w:eastAsia="fr-FR"/>
              </w:rPr>
              <w:t>Calogero</w:t>
            </w:r>
            <w:proofErr w:type="spellEnd"/>
            <w:r w:rsidRPr="0037033E">
              <w:rPr>
                <w:rFonts w:ascii="EC Square Sans Cond Pro" w:hAnsi="EC Square Sans Cond Pro"/>
                <w:color w:val="000000"/>
                <w:sz w:val="22"/>
                <w:szCs w:val="22"/>
                <w:lang w:val="fr-BE" w:eastAsia="fr-FR"/>
              </w:rPr>
              <w:t xml:space="preserve"> SCIANDRA</w:t>
            </w:r>
          </w:p>
        </w:tc>
        <w:tc>
          <w:tcPr>
            <w:tcW w:w="2959" w:type="pct"/>
            <w:shd w:val="clear" w:color="auto" w:fill="auto"/>
          </w:tcPr>
          <w:p w14:paraId="7C024E99" w14:textId="77777777" w:rsidR="0037033E" w:rsidRPr="0037033E" w:rsidRDefault="0037033E" w:rsidP="0037033E">
            <w:pPr>
              <w:spacing w:after="0"/>
              <w:jc w:val="left"/>
              <w:rPr>
                <w:rFonts w:ascii="EC Square Sans Cond Pro" w:hAnsi="EC Square Sans Cond Pro"/>
                <w:color w:val="000000"/>
                <w:sz w:val="22"/>
                <w:szCs w:val="22"/>
                <w:lang w:val="fr-BE" w:eastAsia="fr-FR"/>
              </w:rPr>
            </w:pPr>
            <w:r w:rsidRPr="0037033E">
              <w:rPr>
                <w:rFonts w:ascii="EC Square Sans Cond Pro" w:hAnsi="EC Square Sans Cond Pro"/>
                <w:color w:val="000000"/>
                <w:sz w:val="22"/>
                <w:szCs w:val="22"/>
                <w:lang w:val="fr-BE" w:eastAsia="fr-FR"/>
              </w:rPr>
              <w:t>AFD</w:t>
            </w:r>
          </w:p>
        </w:tc>
      </w:tr>
      <w:tr w:rsidR="0037033E" w:rsidRPr="0037033E" w14:paraId="345EBFEB" w14:textId="77777777" w:rsidTr="009C11E7">
        <w:tc>
          <w:tcPr>
            <w:tcW w:w="2041" w:type="pct"/>
            <w:shd w:val="clear" w:color="auto" w:fill="auto"/>
          </w:tcPr>
          <w:p w14:paraId="118BB398" w14:textId="77777777" w:rsidR="0037033E" w:rsidRPr="0037033E" w:rsidRDefault="0037033E" w:rsidP="0037033E">
            <w:pPr>
              <w:spacing w:after="0"/>
              <w:ind w:left="360"/>
              <w:jc w:val="left"/>
              <w:rPr>
                <w:rFonts w:ascii="EC Square Sans Cond Pro" w:hAnsi="EC Square Sans Cond Pro"/>
                <w:color w:val="000000"/>
                <w:sz w:val="22"/>
                <w:szCs w:val="22"/>
                <w:lang w:eastAsia="fr-FR"/>
              </w:rPr>
            </w:pPr>
            <w:r w:rsidRPr="0037033E">
              <w:rPr>
                <w:rFonts w:ascii="EC Square Sans Cond Pro" w:hAnsi="EC Square Sans Cond Pro"/>
                <w:sz w:val="23"/>
                <w:szCs w:val="23"/>
                <w:lang w:val="en-US" w:eastAsia="fr-FR"/>
              </w:rPr>
              <w:t xml:space="preserve">Mantas SEKMOKAS </w:t>
            </w:r>
          </w:p>
        </w:tc>
        <w:tc>
          <w:tcPr>
            <w:tcW w:w="2959" w:type="pct"/>
            <w:shd w:val="clear" w:color="auto" w:fill="auto"/>
          </w:tcPr>
          <w:p w14:paraId="37759195" w14:textId="77777777" w:rsidR="0037033E" w:rsidRPr="0037033E" w:rsidRDefault="0037033E" w:rsidP="0037033E">
            <w:pPr>
              <w:spacing w:after="0"/>
              <w:jc w:val="left"/>
              <w:rPr>
                <w:rFonts w:ascii="EC Square Sans Cond Pro" w:hAnsi="EC Square Sans Cond Pro"/>
                <w:color w:val="000000"/>
                <w:sz w:val="22"/>
                <w:szCs w:val="22"/>
                <w:lang w:eastAsia="fr-FR"/>
              </w:rPr>
            </w:pPr>
            <w:r w:rsidRPr="0037033E">
              <w:rPr>
                <w:rFonts w:ascii="EC Square Sans Cond Pro" w:hAnsi="EC Square Sans Cond Pro"/>
                <w:sz w:val="23"/>
                <w:szCs w:val="23"/>
                <w:lang w:val="en-US" w:eastAsia="fr-FR"/>
              </w:rPr>
              <w:t>EAC/EMPL</w:t>
            </w:r>
          </w:p>
        </w:tc>
      </w:tr>
      <w:tr w:rsidR="0037033E" w:rsidRPr="0037033E" w14:paraId="6AE4293E" w14:textId="77777777" w:rsidTr="009C11E7">
        <w:tc>
          <w:tcPr>
            <w:tcW w:w="2041" w:type="pct"/>
            <w:shd w:val="clear" w:color="auto" w:fill="auto"/>
          </w:tcPr>
          <w:p w14:paraId="31F57C74" w14:textId="77777777" w:rsidR="0037033E" w:rsidRPr="0037033E" w:rsidRDefault="0037033E" w:rsidP="0037033E">
            <w:pPr>
              <w:spacing w:after="0"/>
              <w:ind w:left="36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Katja STEURER</w:t>
            </w:r>
          </w:p>
        </w:tc>
        <w:tc>
          <w:tcPr>
            <w:tcW w:w="2959" w:type="pct"/>
            <w:shd w:val="clear" w:color="auto" w:fill="auto"/>
          </w:tcPr>
          <w:p w14:paraId="31B43F10" w14:textId="77777777" w:rsidR="0037033E" w:rsidRPr="0037033E" w:rsidRDefault="0037033E" w:rsidP="0037033E">
            <w:pPr>
              <w:spacing w:after="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DEVCO B4</w:t>
            </w:r>
          </w:p>
        </w:tc>
      </w:tr>
      <w:tr w:rsidR="0037033E" w:rsidRPr="0037033E" w14:paraId="2D94F2B5" w14:textId="77777777" w:rsidTr="009C11E7">
        <w:tc>
          <w:tcPr>
            <w:tcW w:w="2041" w:type="pct"/>
            <w:shd w:val="clear" w:color="auto" w:fill="auto"/>
          </w:tcPr>
          <w:p w14:paraId="4E0F26F5" w14:textId="77777777" w:rsidR="0037033E" w:rsidRPr="0037033E" w:rsidRDefault="0037033E" w:rsidP="0037033E">
            <w:pPr>
              <w:spacing w:after="0"/>
              <w:ind w:left="36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Nicholas TAYLOR</w:t>
            </w:r>
          </w:p>
        </w:tc>
        <w:tc>
          <w:tcPr>
            <w:tcW w:w="2959" w:type="pct"/>
            <w:shd w:val="clear" w:color="auto" w:fill="auto"/>
          </w:tcPr>
          <w:p w14:paraId="36567360" w14:textId="77777777" w:rsidR="0037033E" w:rsidRPr="0037033E" w:rsidRDefault="0037033E" w:rsidP="0037033E">
            <w:pPr>
              <w:spacing w:after="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B3</w:t>
            </w:r>
          </w:p>
        </w:tc>
      </w:tr>
      <w:tr w:rsidR="0037033E" w:rsidRPr="0037033E" w14:paraId="5C272825" w14:textId="77777777" w:rsidTr="009C11E7">
        <w:tc>
          <w:tcPr>
            <w:tcW w:w="2041" w:type="pct"/>
            <w:shd w:val="clear" w:color="auto" w:fill="auto"/>
          </w:tcPr>
          <w:p w14:paraId="462FD282" w14:textId="77777777" w:rsidR="0037033E" w:rsidRPr="0037033E" w:rsidRDefault="0037033E" w:rsidP="0037033E">
            <w:pPr>
              <w:spacing w:after="0"/>
              <w:ind w:left="36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Christine UHDER</w:t>
            </w:r>
          </w:p>
        </w:tc>
        <w:tc>
          <w:tcPr>
            <w:tcW w:w="2959" w:type="pct"/>
            <w:shd w:val="clear" w:color="auto" w:fill="auto"/>
          </w:tcPr>
          <w:p w14:paraId="33ABAD61" w14:textId="77777777" w:rsidR="0037033E" w:rsidRPr="0037033E" w:rsidRDefault="0037033E" w:rsidP="0037033E">
            <w:pPr>
              <w:spacing w:after="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GRET</w:t>
            </w:r>
          </w:p>
        </w:tc>
      </w:tr>
      <w:tr w:rsidR="0037033E" w:rsidRPr="0037033E" w14:paraId="5111B20E" w14:textId="77777777" w:rsidTr="009C11E7">
        <w:tc>
          <w:tcPr>
            <w:tcW w:w="2041" w:type="pct"/>
            <w:shd w:val="clear" w:color="auto" w:fill="auto"/>
          </w:tcPr>
          <w:p w14:paraId="653BFF56" w14:textId="77777777" w:rsidR="0037033E" w:rsidRPr="0037033E" w:rsidRDefault="0037033E" w:rsidP="0037033E">
            <w:pPr>
              <w:spacing w:after="0"/>
              <w:ind w:left="360"/>
              <w:jc w:val="left"/>
              <w:rPr>
                <w:rFonts w:ascii="EC Square Sans Cond Pro" w:hAnsi="EC Square Sans Cond Pro"/>
                <w:color w:val="000000"/>
                <w:sz w:val="22"/>
                <w:szCs w:val="22"/>
                <w:lang w:val="fr-BE" w:eastAsia="fr-FR"/>
              </w:rPr>
            </w:pPr>
            <w:r w:rsidRPr="0037033E">
              <w:rPr>
                <w:rFonts w:ascii="EC Square Sans Cond Pro" w:hAnsi="EC Square Sans Cond Pro"/>
                <w:color w:val="000000"/>
                <w:sz w:val="22"/>
                <w:szCs w:val="22"/>
                <w:lang w:val="fr-BE" w:eastAsia="fr-FR"/>
              </w:rPr>
              <w:t>Isabelle VAN DE GEJUCHTE</w:t>
            </w:r>
          </w:p>
        </w:tc>
        <w:tc>
          <w:tcPr>
            <w:tcW w:w="2959" w:type="pct"/>
            <w:shd w:val="clear" w:color="auto" w:fill="auto"/>
          </w:tcPr>
          <w:p w14:paraId="49BF75A9" w14:textId="77777777" w:rsidR="0037033E" w:rsidRPr="0037033E" w:rsidRDefault="0037033E" w:rsidP="0037033E">
            <w:pPr>
              <w:spacing w:after="0"/>
              <w:jc w:val="left"/>
              <w:rPr>
                <w:rFonts w:ascii="EC Square Sans Cond Pro" w:hAnsi="EC Square Sans Cond Pro"/>
                <w:color w:val="000000"/>
                <w:sz w:val="22"/>
                <w:szCs w:val="22"/>
                <w:lang w:val="fr-BE" w:eastAsia="fr-FR"/>
              </w:rPr>
            </w:pPr>
            <w:r w:rsidRPr="0037033E">
              <w:rPr>
                <w:rFonts w:ascii="EC Square Sans Cond Pro" w:hAnsi="EC Square Sans Cond Pro"/>
                <w:color w:val="000000"/>
                <w:sz w:val="22"/>
                <w:szCs w:val="22"/>
                <w:lang w:val="fr-BE" w:eastAsia="fr-FR"/>
              </w:rPr>
              <w:t xml:space="preserve">British Council </w:t>
            </w:r>
          </w:p>
        </w:tc>
      </w:tr>
      <w:tr w:rsidR="0037033E" w:rsidRPr="0037033E" w14:paraId="4F4C7D1D" w14:textId="77777777" w:rsidTr="009C11E7">
        <w:tc>
          <w:tcPr>
            <w:tcW w:w="2041" w:type="pct"/>
            <w:shd w:val="clear" w:color="auto" w:fill="auto"/>
          </w:tcPr>
          <w:p w14:paraId="2EE89EE0" w14:textId="77777777" w:rsidR="0037033E" w:rsidRPr="0037033E" w:rsidRDefault="0037033E" w:rsidP="0037033E">
            <w:pPr>
              <w:spacing w:after="0"/>
              <w:ind w:left="36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Richard WALTHER</w:t>
            </w:r>
          </w:p>
        </w:tc>
        <w:tc>
          <w:tcPr>
            <w:tcW w:w="2959" w:type="pct"/>
            <w:shd w:val="clear" w:color="auto" w:fill="auto"/>
          </w:tcPr>
          <w:p w14:paraId="2D23BE69" w14:textId="77777777" w:rsidR="0037033E" w:rsidRPr="0037033E" w:rsidRDefault="0037033E" w:rsidP="0037033E">
            <w:pPr>
              <w:spacing w:after="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ADEA/AFD</w:t>
            </w:r>
          </w:p>
        </w:tc>
      </w:tr>
      <w:tr w:rsidR="0037033E" w:rsidRPr="0037033E" w14:paraId="4E6C13FB" w14:textId="77777777" w:rsidTr="009C11E7">
        <w:tc>
          <w:tcPr>
            <w:tcW w:w="2041" w:type="pct"/>
            <w:shd w:val="clear" w:color="auto" w:fill="auto"/>
          </w:tcPr>
          <w:p w14:paraId="44689980" w14:textId="77777777" w:rsidR="0037033E" w:rsidRPr="0037033E" w:rsidRDefault="0037033E" w:rsidP="0037033E">
            <w:pPr>
              <w:spacing w:after="0"/>
              <w:ind w:left="36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Anastase ZACHARAS</w:t>
            </w:r>
          </w:p>
        </w:tc>
        <w:tc>
          <w:tcPr>
            <w:tcW w:w="2959" w:type="pct"/>
            <w:shd w:val="clear" w:color="auto" w:fill="auto"/>
          </w:tcPr>
          <w:p w14:paraId="7BD5A6C7" w14:textId="77777777" w:rsidR="0037033E" w:rsidRPr="0037033E" w:rsidRDefault="0037033E" w:rsidP="0037033E">
            <w:pPr>
              <w:spacing w:after="0"/>
              <w:jc w:val="left"/>
              <w:rPr>
                <w:rFonts w:ascii="EC Square Sans Cond Pro" w:hAnsi="EC Square Sans Cond Pro"/>
                <w:color w:val="000000"/>
                <w:sz w:val="22"/>
                <w:szCs w:val="22"/>
                <w:lang w:eastAsia="fr-FR"/>
              </w:rPr>
            </w:pPr>
            <w:r w:rsidRPr="0037033E">
              <w:rPr>
                <w:rFonts w:ascii="EC Square Sans Cond Pro" w:hAnsi="EC Square Sans Cond Pro"/>
                <w:color w:val="000000"/>
                <w:sz w:val="22"/>
                <w:szCs w:val="22"/>
                <w:lang w:eastAsia="fr-FR"/>
              </w:rPr>
              <w:t>E1</w:t>
            </w:r>
          </w:p>
        </w:tc>
      </w:tr>
    </w:tbl>
    <w:p w14:paraId="23476F68" w14:textId="77777777" w:rsidR="0037033E" w:rsidRPr="0037033E" w:rsidRDefault="0037033E" w:rsidP="0037033E">
      <w:pPr>
        <w:spacing w:before="120" w:after="0"/>
        <w:rPr>
          <w:rFonts w:ascii="EC Square Sans Cond Pro" w:hAnsi="EC Square Sans Cond Pro"/>
          <w:sz w:val="22"/>
          <w:lang w:val="en-US" w:eastAsia="fr-FR"/>
        </w:rPr>
      </w:pPr>
    </w:p>
    <w:p w14:paraId="6906DBA8" w14:textId="77777777" w:rsidR="00C026B8" w:rsidRPr="0037033E" w:rsidRDefault="00C026B8" w:rsidP="00213AE8">
      <w:pPr>
        <w:rPr>
          <w:rFonts w:ascii="EC Square Sans Cond Pro" w:hAnsi="EC Square Sans Cond Pro"/>
          <w:sz w:val="16"/>
          <w:szCs w:val="16"/>
          <w:lang w:val="en-GB"/>
        </w:rPr>
      </w:pPr>
    </w:p>
    <w:p w14:paraId="6906DBA9" w14:textId="77777777" w:rsidR="00C026B8" w:rsidRPr="0037033E" w:rsidRDefault="00C026B8" w:rsidP="00213AE8">
      <w:pPr>
        <w:rPr>
          <w:rFonts w:ascii="EC Square Sans Cond Pro" w:hAnsi="EC Square Sans Cond Pro"/>
          <w:sz w:val="16"/>
          <w:szCs w:val="16"/>
          <w:lang w:val="en-GB"/>
        </w:rPr>
      </w:pPr>
    </w:p>
    <w:p w14:paraId="6906DBAA" w14:textId="77777777" w:rsidR="00C026B8" w:rsidRPr="0037033E" w:rsidRDefault="00C026B8" w:rsidP="00213AE8">
      <w:pPr>
        <w:rPr>
          <w:rFonts w:ascii="EC Square Sans Cond Pro" w:hAnsi="EC Square Sans Cond Pro"/>
          <w:sz w:val="16"/>
          <w:szCs w:val="16"/>
          <w:lang w:val="en-GB"/>
        </w:rPr>
      </w:pPr>
    </w:p>
    <w:p w14:paraId="6906DBAB" w14:textId="77777777" w:rsidR="00C026B8" w:rsidRPr="0037033E" w:rsidRDefault="00C026B8" w:rsidP="00213AE8">
      <w:pPr>
        <w:rPr>
          <w:rFonts w:ascii="EC Square Sans Cond Pro" w:hAnsi="EC Square Sans Cond Pro"/>
          <w:sz w:val="16"/>
          <w:szCs w:val="16"/>
          <w:lang w:val="en-GB"/>
        </w:rPr>
      </w:pPr>
    </w:p>
    <w:p w14:paraId="6906DBAC" w14:textId="77777777" w:rsidR="00C026B8" w:rsidRPr="0037033E" w:rsidRDefault="00C026B8" w:rsidP="00213AE8">
      <w:pPr>
        <w:rPr>
          <w:rFonts w:ascii="EC Square Sans Cond Pro" w:hAnsi="EC Square Sans Cond Pro"/>
          <w:sz w:val="16"/>
          <w:szCs w:val="16"/>
          <w:lang w:val="en-GB"/>
        </w:rPr>
      </w:pPr>
    </w:p>
    <w:p w14:paraId="6906DBAD" w14:textId="77777777" w:rsidR="00C026B8" w:rsidRDefault="00C026B8" w:rsidP="00213AE8">
      <w:pPr>
        <w:rPr>
          <w:rFonts w:ascii="Verdana" w:hAnsi="Verdana"/>
          <w:sz w:val="16"/>
          <w:szCs w:val="16"/>
          <w:lang w:val="en-GB"/>
        </w:rPr>
      </w:pPr>
      <w:bookmarkStart w:id="19" w:name="_GoBack"/>
      <w:bookmarkEnd w:id="19"/>
    </w:p>
    <w:p w14:paraId="6906DBAE" w14:textId="77777777" w:rsidR="00C026B8" w:rsidRDefault="00C026B8" w:rsidP="00213AE8">
      <w:pPr>
        <w:rPr>
          <w:rFonts w:ascii="Verdana" w:hAnsi="Verdana"/>
          <w:sz w:val="16"/>
          <w:szCs w:val="16"/>
          <w:lang w:val="en-GB"/>
        </w:rPr>
      </w:pPr>
    </w:p>
    <w:p w14:paraId="6906DBAF" w14:textId="77777777" w:rsidR="00C026B8" w:rsidRDefault="00C026B8" w:rsidP="00213AE8">
      <w:pPr>
        <w:rPr>
          <w:rFonts w:ascii="Verdana" w:hAnsi="Verdana"/>
          <w:sz w:val="16"/>
          <w:szCs w:val="16"/>
          <w:lang w:val="en-GB"/>
        </w:rPr>
      </w:pPr>
    </w:p>
    <w:p w14:paraId="6906DBB0" w14:textId="77777777" w:rsidR="00C026B8" w:rsidRDefault="00C026B8" w:rsidP="00213AE8">
      <w:pPr>
        <w:rPr>
          <w:rFonts w:ascii="Verdana" w:hAnsi="Verdana"/>
          <w:sz w:val="16"/>
          <w:szCs w:val="16"/>
          <w:lang w:val="en-GB"/>
        </w:rPr>
      </w:pPr>
    </w:p>
    <w:p w14:paraId="6906DBB1" w14:textId="77777777" w:rsidR="00C026B8" w:rsidRDefault="00C026B8" w:rsidP="00213AE8">
      <w:pPr>
        <w:rPr>
          <w:rFonts w:ascii="Verdana" w:hAnsi="Verdana"/>
          <w:sz w:val="16"/>
          <w:szCs w:val="16"/>
          <w:lang w:val="en-GB"/>
        </w:rPr>
      </w:pPr>
    </w:p>
    <w:p w14:paraId="6906DBB2" w14:textId="77777777" w:rsidR="00C026B8" w:rsidRDefault="00C026B8" w:rsidP="00213AE8">
      <w:pPr>
        <w:rPr>
          <w:rFonts w:ascii="Verdana" w:hAnsi="Verdana"/>
          <w:sz w:val="16"/>
          <w:szCs w:val="16"/>
          <w:lang w:val="en-GB"/>
        </w:rPr>
      </w:pPr>
    </w:p>
    <w:p w14:paraId="6906DBB3" w14:textId="77777777" w:rsidR="00C026B8" w:rsidRDefault="00C026B8" w:rsidP="00213AE8">
      <w:pPr>
        <w:rPr>
          <w:rFonts w:ascii="Verdana" w:hAnsi="Verdana"/>
          <w:sz w:val="16"/>
          <w:szCs w:val="16"/>
          <w:lang w:val="en-GB"/>
        </w:rPr>
      </w:pPr>
    </w:p>
    <w:p w14:paraId="6906DBB4" w14:textId="77777777" w:rsidR="00C026B8" w:rsidRDefault="00C026B8" w:rsidP="00213AE8">
      <w:pPr>
        <w:rPr>
          <w:rFonts w:ascii="Verdana" w:hAnsi="Verdana"/>
          <w:sz w:val="16"/>
          <w:szCs w:val="16"/>
          <w:lang w:val="en-GB"/>
        </w:rPr>
      </w:pPr>
    </w:p>
    <w:p w14:paraId="6906DBB5" w14:textId="77777777" w:rsidR="00C026B8" w:rsidRDefault="00C026B8" w:rsidP="00213AE8">
      <w:pPr>
        <w:rPr>
          <w:rFonts w:ascii="Verdana" w:hAnsi="Verdana"/>
          <w:sz w:val="16"/>
          <w:szCs w:val="16"/>
          <w:lang w:val="en-GB"/>
        </w:rPr>
      </w:pPr>
    </w:p>
    <w:p w14:paraId="6906DBB6" w14:textId="77777777" w:rsidR="00203347" w:rsidRDefault="00203347" w:rsidP="00213AE8">
      <w:pPr>
        <w:rPr>
          <w:rFonts w:ascii="Verdana" w:hAnsi="Verdana"/>
          <w:sz w:val="16"/>
          <w:szCs w:val="16"/>
          <w:lang w:val="en-GB"/>
        </w:rPr>
      </w:pPr>
    </w:p>
    <w:p w14:paraId="6906DBB7" w14:textId="77777777" w:rsidR="00203347" w:rsidRDefault="00203347" w:rsidP="00213AE8">
      <w:pPr>
        <w:rPr>
          <w:rFonts w:ascii="Verdana" w:hAnsi="Verdana"/>
          <w:sz w:val="16"/>
          <w:szCs w:val="16"/>
          <w:lang w:val="en-GB"/>
        </w:rPr>
      </w:pPr>
    </w:p>
    <w:p w14:paraId="6906DBB8" w14:textId="77777777" w:rsidR="00203347" w:rsidRDefault="00203347" w:rsidP="00213AE8">
      <w:pPr>
        <w:rPr>
          <w:rFonts w:ascii="Verdana" w:hAnsi="Verdana"/>
          <w:sz w:val="16"/>
          <w:szCs w:val="16"/>
          <w:lang w:val="en-GB"/>
        </w:rPr>
      </w:pPr>
    </w:p>
    <w:p w14:paraId="6906DBB9" w14:textId="77777777" w:rsidR="00203347" w:rsidRDefault="00203347" w:rsidP="00213AE8">
      <w:pPr>
        <w:rPr>
          <w:rFonts w:ascii="Verdana" w:hAnsi="Verdana"/>
          <w:sz w:val="16"/>
          <w:szCs w:val="16"/>
          <w:lang w:val="en-GB"/>
        </w:rPr>
      </w:pPr>
    </w:p>
    <w:p w14:paraId="6906DBCA" w14:textId="77777777" w:rsidR="00213AE8" w:rsidRPr="00213AE8" w:rsidRDefault="00213AE8" w:rsidP="00B14205">
      <w:pPr>
        <w:pStyle w:val="Heading"/>
        <w:rPr>
          <w:lang w:val="en-GB"/>
        </w:rPr>
      </w:pPr>
    </w:p>
    <w:p w14:paraId="6906DBCB" w14:textId="77777777" w:rsidR="00213AE8" w:rsidRPr="00213AE8" w:rsidRDefault="00213AE8" w:rsidP="00B14205">
      <w:pPr>
        <w:pStyle w:val="Heading"/>
        <w:rPr>
          <w:lang w:val="en-GB"/>
        </w:rPr>
        <w:sectPr w:rsidR="00213AE8" w:rsidRPr="00213AE8" w:rsidSect="00623ED0">
          <w:headerReference w:type="default" r:id="rId30"/>
          <w:footerReference w:type="default" r:id="rId31"/>
          <w:pgSz w:w="11907" w:h="16839" w:code="9"/>
          <w:pgMar w:top="1276" w:right="1418" w:bottom="737" w:left="1418" w:header="142" w:footer="352" w:gutter="0"/>
          <w:cols w:space="720"/>
          <w:titlePg/>
          <w:docGrid w:linePitch="326"/>
        </w:sectPr>
      </w:pPr>
    </w:p>
    <w:p w14:paraId="6906DBCC" w14:textId="77777777" w:rsidR="00213AE8" w:rsidRPr="0030325A" w:rsidRDefault="000535B3" w:rsidP="00213AE8">
      <w:pPr>
        <w:ind w:right="28"/>
        <w:rPr>
          <w:rFonts w:ascii="Verdana" w:hAnsi="Verdana"/>
          <w:sz w:val="18"/>
          <w:lang w:val="en-GB"/>
        </w:rPr>
      </w:pPr>
      <w:r>
        <w:rPr>
          <w:rFonts w:ascii="Verdana" w:hAnsi="Verdana"/>
          <w:noProof/>
          <w:sz w:val="18"/>
          <w:lang w:val="en-GB" w:eastAsia="en-GB"/>
        </w:rPr>
        <w:lastRenderedPageBreak/>
        <mc:AlternateContent>
          <mc:Choice Requires="wps">
            <w:drawing>
              <wp:anchor distT="0" distB="0" distL="114300" distR="114300" simplePos="0" relativeHeight="251660288" behindDoc="0" locked="0" layoutInCell="1" allowOverlap="1" wp14:anchorId="6906DBE7" wp14:editId="6906DBE8">
                <wp:simplePos x="0" y="0"/>
                <wp:positionH relativeFrom="margin">
                  <wp:posOffset>6758305</wp:posOffset>
                </wp:positionH>
                <wp:positionV relativeFrom="page">
                  <wp:posOffset>372745</wp:posOffset>
                </wp:positionV>
                <wp:extent cx="552450" cy="1229995"/>
                <wp:effectExtent l="0" t="1270" r="444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22999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6DC1E" w14:textId="77777777" w:rsidR="001D2A51" w:rsidRDefault="001D2A51" w:rsidP="00213AE8">
                            <w:pPr>
                              <w:rPr>
                                <w:rFonts w:ascii="Arial" w:hAnsi="Arial"/>
                                <w:color w:val="FF0000"/>
                                <w:sz w:val="18"/>
                                <w:lang w:val="fr-BE"/>
                              </w:rPr>
                            </w:pPr>
                            <w:r w:rsidRPr="0053025E">
                              <w:rPr>
                                <w:rFonts w:ascii="Arial" w:hAnsi="Arial"/>
                                <w:color w:val="FF0000"/>
                                <w:sz w:val="18"/>
                                <w:lang w:val="fr-BE"/>
                              </w:rPr>
                              <w:t>[Catalogue number</w:t>
                            </w:r>
                            <w:r>
                              <w:rPr>
                                <w:rFonts w:ascii="Arial" w:hAnsi="Arial"/>
                                <w:color w:val="FF0000"/>
                                <w:sz w:val="18"/>
                                <w:lang w:val="fr-BE"/>
                              </w:rPr>
                              <w:t>]</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5" type="#_x0000_t202" style="position:absolute;left:0;text-align:left;margin-left:532.15pt;margin-top:29.35pt;width:43.5pt;height:96.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" filled="f" fillcolor="black" stroked="f">
                <v:textbox style="layout-flow:vertical">
                  <w:txbxContent>
                    <w:p w14:paraId="6906DC1E" w14:textId="77777777" w:rsidR="001D2A51" w:rsidRDefault="001D2A51" w:rsidP="00213AE8">
                      <w:pPr>
                        <w:rPr>
                          <w:rFonts w:ascii="Arial" w:hAnsi="Arial"/>
                          <w:color w:val="FF0000"/>
                          <w:sz w:val="18"/>
                          <w:lang w:val="fr-BE"/>
                        </w:rPr>
                      </w:pPr>
                      <w:r w:rsidRPr="0053025E">
                        <w:rPr>
                          <w:rFonts w:ascii="Arial" w:hAnsi="Arial"/>
                          <w:color w:val="FF0000"/>
                          <w:sz w:val="18"/>
                          <w:lang w:val="fr-BE"/>
                        </w:rPr>
                        <w:t>[Catalogue number</w:t>
                      </w:r>
                      <w:r>
                        <w:rPr>
                          <w:rFonts w:ascii="Arial" w:hAnsi="Arial"/>
                          <w:color w:val="FF0000"/>
                          <w:sz w:val="18"/>
                          <w:lang w:val="fr-BE"/>
                        </w:rPr>
                        <w:t>]</w:t>
                      </w:r>
                    </w:p>
                  </w:txbxContent>
                </v:textbox>
                <w10:wrap anchorx="margin" anchory="page"/>
              </v:shape>
            </w:pict>
          </mc:Fallback>
        </mc:AlternateContent>
      </w:r>
    </w:p>
    <w:p w14:paraId="6906DBCD" w14:textId="77777777" w:rsidR="00213AE8" w:rsidRPr="0030325A" w:rsidRDefault="00213AE8" w:rsidP="00213AE8">
      <w:pPr>
        <w:ind w:right="28"/>
        <w:rPr>
          <w:rFonts w:ascii="Verdana" w:hAnsi="Verdana"/>
          <w:sz w:val="18"/>
          <w:lang w:val="en-GB"/>
        </w:rPr>
      </w:pPr>
    </w:p>
    <w:p w14:paraId="6906DBCE" w14:textId="77777777" w:rsidR="00DA348E" w:rsidRPr="0030325A" w:rsidRDefault="00DA348E" w:rsidP="00213AE8">
      <w:pPr>
        <w:ind w:right="28"/>
        <w:rPr>
          <w:rFonts w:ascii="Verdana" w:hAnsi="Verdana"/>
          <w:sz w:val="18"/>
          <w:lang w:val="en-GB"/>
        </w:rPr>
      </w:pPr>
    </w:p>
    <w:p w14:paraId="6906DBCF" w14:textId="77777777" w:rsidR="00DA348E" w:rsidRPr="0030325A" w:rsidRDefault="00DA348E" w:rsidP="00213AE8">
      <w:pPr>
        <w:ind w:right="28"/>
        <w:rPr>
          <w:rFonts w:ascii="Verdana" w:hAnsi="Verdana"/>
          <w:sz w:val="18"/>
          <w:lang w:val="en-GB"/>
        </w:rPr>
      </w:pPr>
    </w:p>
    <w:p w14:paraId="6906DBD0" w14:textId="77777777" w:rsidR="00213AE8" w:rsidRPr="00213AE8" w:rsidRDefault="00213AE8" w:rsidP="00213AE8">
      <w:pPr>
        <w:ind w:right="28"/>
        <w:rPr>
          <w:rFonts w:ascii="Verdana" w:hAnsi="Verdana"/>
          <w:sz w:val="18"/>
          <w:lang w:val="en-GB"/>
        </w:rPr>
      </w:pPr>
    </w:p>
    <w:p w14:paraId="6906DBD1" w14:textId="77777777" w:rsidR="00213AE8" w:rsidRDefault="00213AE8" w:rsidP="00213AE8">
      <w:pPr>
        <w:ind w:right="28"/>
        <w:rPr>
          <w:rFonts w:ascii="Verdana" w:hAnsi="Verdana"/>
          <w:sz w:val="18"/>
          <w:lang w:val="en-GB"/>
        </w:rPr>
      </w:pPr>
    </w:p>
    <w:p w14:paraId="6906DBD2" w14:textId="77777777" w:rsidR="009B6318" w:rsidRDefault="009B6318" w:rsidP="00213AE8">
      <w:pPr>
        <w:ind w:right="28"/>
        <w:rPr>
          <w:rFonts w:ascii="Verdana" w:hAnsi="Verdana"/>
          <w:sz w:val="18"/>
          <w:lang w:val="en-GB"/>
        </w:rPr>
      </w:pPr>
    </w:p>
    <w:p w14:paraId="6906DBD3" w14:textId="77777777" w:rsidR="009B6318" w:rsidRDefault="009B6318" w:rsidP="00213AE8">
      <w:pPr>
        <w:ind w:right="28"/>
        <w:rPr>
          <w:rFonts w:ascii="Verdana" w:hAnsi="Verdana"/>
          <w:sz w:val="18"/>
          <w:lang w:val="en-GB"/>
        </w:rPr>
      </w:pPr>
    </w:p>
    <w:p w14:paraId="6906DBD4" w14:textId="77777777" w:rsidR="009B6318" w:rsidRPr="00213AE8" w:rsidRDefault="009B6318" w:rsidP="00213AE8">
      <w:pPr>
        <w:ind w:right="28"/>
        <w:rPr>
          <w:rFonts w:ascii="Verdana" w:hAnsi="Verdana"/>
          <w:sz w:val="18"/>
          <w:lang w:val="en-GB"/>
        </w:rPr>
      </w:pPr>
    </w:p>
    <w:p w14:paraId="6906DBD5" w14:textId="77777777" w:rsidR="00213AE8" w:rsidRPr="00213AE8" w:rsidRDefault="00213AE8" w:rsidP="00213AE8">
      <w:pPr>
        <w:ind w:right="28"/>
        <w:rPr>
          <w:rFonts w:ascii="Verdana" w:hAnsi="Verdana"/>
          <w:sz w:val="18"/>
          <w:lang w:val="en-GB"/>
        </w:rPr>
      </w:pPr>
    </w:p>
    <w:p w14:paraId="6906DBD6" w14:textId="77777777" w:rsidR="00213AE8" w:rsidRPr="00213AE8" w:rsidRDefault="00213AE8" w:rsidP="00213AE8">
      <w:pPr>
        <w:ind w:right="28"/>
        <w:rPr>
          <w:rFonts w:ascii="Verdana" w:hAnsi="Verdana"/>
          <w:sz w:val="18"/>
          <w:lang w:val="en-GB"/>
        </w:rPr>
      </w:pPr>
    </w:p>
    <w:p w14:paraId="6906DBD7" w14:textId="77777777" w:rsidR="00213AE8" w:rsidRPr="00213AE8" w:rsidRDefault="00213AE8" w:rsidP="00213AE8">
      <w:pPr>
        <w:ind w:right="28"/>
        <w:rPr>
          <w:rFonts w:ascii="Verdana" w:hAnsi="Verdana"/>
          <w:sz w:val="18"/>
          <w:lang w:val="en-GB"/>
        </w:rPr>
      </w:pPr>
    </w:p>
    <w:p w14:paraId="6906DBD8" w14:textId="77777777" w:rsidR="00213AE8" w:rsidRDefault="00213AE8" w:rsidP="00213AE8">
      <w:pPr>
        <w:ind w:right="28"/>
        <w:rPr>
          <w:rFonts w:ascii="Verdana" w:hAnsi="Verdana"/>
          <w:sz w:val="18"/>
          <w:lang w:val="en-GB"/>
        </w:rPr>
      </w:pPr>
    </w:p>
    <w:p w14:paraId="6906DBD9" w14:textId="77777777" w:rsidR="00A20FF6" w:rsidRDefault="00A20FF6" w:rsidP="00213AE8">
      <w:pPr>
        <w:ind w:right="28"/>
        <w:rPr>
          <w:rFonts w:ascii="Verdana" w:hAnsi="Verdana"/>
          <w:sz w:val="18"/>
          <w:lang w:val="en-GB"/>
        </w:rPr>
      </w:pPr>
    </w:p>
    <w:p w14:paraId="6906DBDA" w14:textId="77777777" w:rsidR="00A20FF6" w:rsidRDefault="00A20FF6" w:rsidP="00213AE8">
      <w:pPr>
        <w:ind w:right="28"/>
        <w:rPr>
          <w:rFonts w:ascii="Verdana" w:hAnsi="Verdana"/>
          <w:sz w:val="18"/>
          <w:lang w:val="en-GB"/>
        </w:rPr>
      </w:pPr>
    </w:p>
    <w:p w14:paraId="6906DBDB" w14:textId="77777777" w:rsidR="00A20FF6" w:rsidRDefault="00A20FF6" w:rsidP="00213AE8">
      <w:pPr>
        <w:ind w:right="28"/>
        <w:rPr>
          <w:rFonts w:ascii="Verdana" w:hAnsi="Verdana"/>
          <w:sz w:val="18"/>
          <w:lang w:val="en-GB"/>
        </w:rPr>
      </w:pPr>
    </w:p>
    <w:p w14:paraId="6906DBDC" w14:textId="77777777" w:rsidR="00A20FF6" w:rsidRDefault="00A20FF6" w:rsidP="00213AE8">
      <w:pPr>
        <w:ind w:right="28"/>
        <w:rPr>
          <w:rFonts w:ascii="Verdana" w:hAnsi="Verdana"/>
          <w:sz w:val="18"/>
          <w:lang w:val="en-GB"/>
        </w:rPr>
      </w:pPr>
    </w:p>
    <w:p w14:paraId="6906DBDD" w14:textId="77777777" w:rsidR="00605453" w:rsidRDefault="00605453" w:rsidP="00213AE8">
      <w:pPr>
        <w:ind w:right="28"/>
        <w:rPr>
          <w:rFonts w:ascii="Verdana" w:hAnsi="Verdana"/>
          <w:sz w:val="18"/>
          <w:lang w:val="en-GB"/>
        </w:rPr>
      </w:pPr>
    </w:p>
    <w:p w14:paraId="6906DBDE" w14:textId="77777777" w:rsidR="00605453" w:rsidRDefault="00605453" w:rsidP="00213AE8">
      <w:pPr>
        <w:ind w:right="28"/>
        <w:rPr>
          <w:rFonts w:ascii="Verdana" w:hAnsi="Verdana"/>
          <w:sz w:val="18"/>
          <w:lang w:val="en-GB"/>
        </w:rPr>
      </w:pPr>
    </w:p>
    <w:p w14:paraId="6906DBDF" w14:textId="77777777" w:rsidR="00213AE8" w:rsidRPr="00213AE8" w:rsidRDefault="00213AE8" w:rsidP="0030325A">
      <w:pPr>
        <w:ind w:right="-1"/>
        <w:rPr>
          <w:rFonts w:ascii="Verdana" w:hAnsi="Verdana"/>
          <w:sz w:val="18"/>
          <w:lang w:val="en-GB"/>
        </w:rPr>
      </w:pPr>
    </w:p>
    <w:p w14:paraId="6906DBE0" w14:textId="77777777" w:rsidR="00E90838" w:rsidRPr="00696241" w:rsidRDefault="00213AE8" w:rsidP="009B6318">
      <w:pPr>
        <w:ind w:right="-1"/>
        <w:jc w:val="right"/>
        <w:rPr>
          <w:rFonts w:ascii="Verdana" w:hAnsi="Verdana"/>
          <w:sz w:val="18"/>
          <w:lang w:val="en-GB"/>
        </w:rPr>
      </w:pPr>
      <w:r w:rsidRPr="00696241">
        <w:rPr>
          <w:rFonts w:ascii="Verdana" w:hAnsi="Verdana"/>
          <w:sz w:val="18"/>
          <w:lang w:val="en-GB"/>
        </w:rPr>
        <w:t xml:space="preserve">                            </w:t>
      </w:r>
      <w:r w:rsidRPr="00696241">
        <w:rPr>
          <w:rFonts w:ascii="Verdana" w:hAnsi="Verdana"/>
          <w:sz w:val="18"/>
          <w:lang w:val="en-GB"/>
        </w:rPr>
        <w:tab/>
      </w:r>
      <w:r w:rsidRPr="00696241">
        <w:rPr>
          <w:rFonts w:ascii="Verdana" w:hAnsi="Verdana"/>
          <w:sz w:val="18"/>
          <w:lang w:val="en-GB"/>
        </w:rPr>
        <w:tab/>
      </w:r>
      <w:r w:rsidRPr="00696241">
        <w:rPr>
          <w:rFonts w:ascii="Verdana" w:hAnsi="Verdana"/>
          <w:sz w:val="18"/>
          <w:lang w:val="en-GB"/>
        </w:rPr>
        <w:tab/>
        <w:t xml:space="preserve">   </w:t>
      </w:r>
      <w:r w:rsidR="0030325A" w:rsidRPr="00696241">
        <w:rPr>
          <w:rFonts w:ascii="Verdana" w:hAnsi="Verdana"/>
          <w:sz w:val="18"/>
          <w:lang w:val="en-GB"/>
        </w:rPr>
        <w:t xml:space="preserve">                            </w:t>
      </w:r>
    </w:p>
    <w:p w14:paraId="6906DBE1" w14:textId="77777777" w:rsidR="00E90838" w:rsidRPr="00696241" w:rsidRDefault="00E90838" w:rsidP="00F158A3">
      <w:pPr>
        <w:spacing w:after="960"/>
        <w:jc w:val="right"/>
        <w:rPr>
          <w:rFonts w:ascii="Verdana" w:hAnsi="Verdana"/>
          <w:sz w:val="28"/>
          <w:szCs w:val="28"/>
          <w:lang w:val="en-GB"/>
        </w:rPr>
      </w:pPr>
    </w:p>
    <w:p w14:paraId="6906DBE2" w14:textId="77777777" w:rsidR="00623ED0" w:rsidRDefault="00623ED0" w:rsidP="00E90838">
      <w:pPr>
        <w:ind w:right="-1"/>
        <w:jc w:val="right"/>
        <w:rPr>
          <w:rFonts w:ascii="Verdana" w:hAnsi="Verdana"/>
          <w:sz w:val="16"/>
          <w:szCs w:val="16"/>
          <w:lang w:val="en-GB"/>
        </w:rPr>
      </w:pPr>
      <w:bookmarkStart w:id="20" w:name="Prix1"/>
      <w:bookmarkEnd w:id="20"/>
    </w:p>
    <w:p w14:paraId="6906DBE3" w14:textId="77777777" w:rsidR="00623ED0" w:rsidRDefault="00623ED0" w:rsidP="00E90838">
      <w:pPr>
        <w:ind w:right="-1"/>
        <w:jc w:val="right"/>
        <w:rPr>
          <w:rFonts w:ascii="Verdana" w:hAnsi="Verdana"/>
          <w:sz w:val="16"/>
          <w:szCs w:val="16"/>
          <w:lang w:val="en-GB"/>
        </w:rPr>
      </w:pPr>
    </w:p>
    <w:p w14:paraId="6906DBE4" w14:textId="77777777" w:rsidR="00492D6B" w:rsidRDefault="00492D6B" w:rsidP="00492D6B">
      <w:pPr>
        <w:ind w:right="-1"/>
        <w:rPr>
          <w:rFonts w:ascii="Verdana" w:hAnsi="Verdana"/>
          <w:sz w:val="16"/>
          <w:szCs w:val="16"/>
          <w:lang w:val="en-GB"/>
        </w:rPr>
      </w:pPr>
    </w:p>
    <w:sectPr w:rsidR="00492D6B" w:rsidSect="00971E70">
      <w:headerReference w:type="first" r:id="rId32"/>
      <w:footerReference w:type="first" r:id="rId33"/>
      <w:pgSz w:w="11907" w:h="16839" w:code="9"/>
      <w:pgMar w:top="2136" w:right="1418" w:bottom="737" w:left="1418" w:header="567" w:footer="541"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06DBEB" w14:textId="77777777" w:rsidR="001D2A51" w:rsidRDefault="001D2A51">
      <w:r>
        <w:separator/>
      </w:r>
    </w:p>
  </w:endnote>
  <w:endnote w:type="continuationSeparator" w:id="0">
    <w:p w14:paraId="6906DBEC" w14:textId="77777777" w:rsidR="001D2A51" w:rsidRDefault="001D2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EC Square Sans Cond Pro">
    <w:panose1 w:val="020B0506040000020004"/>
    <w:charset w:val="00"/>
    <w:family w:val="swiss"/>
    <w:pitch w:val="variable"/>
    <w:sig w:usb0="A00002BF" w:usb1="500000D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6DBF8" w14:textId="2C5BCD99" w:rsidR="00CF0228" w:rsidRDefault="00CF0228" w:rsidP="00CF0228">
    <w:pPr>
      <w:spacing w:after="0"/>
      <w:jc w:val="center"/>
      <w:rPr>
        <w:rFonts w:ascii="Verdana" w:hAnsi="Verdana"/>
        <w:sz w:val="18"/>
        <w:lang w:val="en-GB"/>
      </w:rPr>
    </w:pPr>
    <w:r w:rsidRPr="00213AE8">
      <w:rPr>
        <w:rFonts w:ascii="Verdana" w:hAnsi="Verdana"/>
        <w:sz w:val="18"/>
        <w:lang w:val="en-GB"/>
      </w:rPr>
      <w:t xml:space="preserve">Directorate-General for </w:t>
    </w:r>
    <w:r w:rsidR="00C13ADA">
      <w:rPr>
        <w:rFonts w:ascii="Verdana" w:hAnsi="Verdana"/>
        <w:color w:val="FF0000"/>
        <w:sz w:val="18"/>
        <w:lang w:val="en-GB"/>
      </w:rPr>
      <w:t>International Cooperation and Development</w:t>
    </w:r>
    <w:r w:rsidRPr="00213AE8">
      <w:rPr>
        <w:rFonts w:ascii="Verdana" w:hAnsi="Verdana"/>
        <w:color w:val="FF0000"/>
        <w:sz w:val="18"/>
        <w:lang w:val="en-GB"/>
      </w:rPr>
      <w:t xml:space="preserve"> </w:t>
    </w:r>
  </w:p>
  <w:p w14:paraId="6906DBFA" w14:textId="58EB42D1" w:rsidR="00C94311" w:rsidRDefault="00CF0228">
    <w:pPr>
      <w:pStyle w:val="Footer"/>
    </w:pPr>
    <w:r w:rsidRPr="00CF0228">
      <w:rPr>
        <w:rFonts w:ascii="Verdana" w:hAnsi="Verdana"/>
        <w:lang w:val="en-GB"/>
      </w:rPr>
      <w:t>2014</w:t>
    </w:r>
    <w:r w:rsidR="00C94311">
      <w:rPr>
        <w:rFonts w:ascii="Verdana" w:hAnsi="Verdana"/>
        <w:lang w:val="en-GB"/>
      </w:rPr>
      <w:tab/>
    </w:r>
    <w:r w:rsidR="00C94311">
      <w:rPr>
        <w:rFonts w:ascii="Verdana" w:hAnsi="Verdana"/>
        <w:lang w:val="en-GB"/>
      </w:rPr>
      <w:tab/>
    </w:r>
    <w:r w:rsidR="00C94311">
      <w:rPr>
        <w:rFonts w:ascii="Verdana" w:hAnsi="Verdana"/>
        <w:lang w:val="en-GB"/>
      </w:rPr>
      <w:tab/>
    </w:r>
    <w:r w:rsidR="00C94311">
      <w:rPr>
        <w:rFonts w:ascii="Verdana" w:hAnsi="Verdana"/>
        <w:lang w:val="en-GB"/>
      </w:rPr>
      <w:tab/>
    </w:r>
    <w:r w:rsidR="00C94311">
      <w:rPr>
        <w:rFonts w:ascii="Verdana" w:hAnsi="Verdana"/>
        <w:lang w:val="en-GB"/>
      </w:rPr>
      <w:tab/>
    </w:r>
    <w:r w:rsidR="00C94311">
      <w:rPr>
        <w:rFonts w:ascii="Verdana" w:hAnsi="Verdana"/>
        <w:lang w:val="en-GB"/>
      </w:rPr>
      <w:tab/>
    </w:r>
    <w:r w:rsidR="00C94311">
      <w:rPr>
        <w:rFonts w:ascii="Verdana" w:hAnsi="Verdana"/>
        <w:lang w:val="en-GB"/>
      </w:rPr>
      <w:tab/>
    </w:r>
    <w:r w:rsidR="00C94311">
      <w:rPr>
        <w:rFonts w:ascii="Verdana" w:hAnsi="Verdana"/>
        <w:lang w:val="en-GB"/>
      </w:rPr>
      <w:tab/>
    </w:r>
    <w:r w:rsidR="00C94311">
      <w:rPr>
        <w:rFonts w:ascii="Verdana" w:hAnsi="Verdana"/>
        <w:lang w:val="en-GB"/>
      </w:rPr>
      <w:tab/>
    </w:r>
    <w:r w:rsidR="00C94311">
      <w:rPr>
        <w:rFonts w:ascii="Verdana" w:hAnsi="Verdana"/>
        <w:lang w:val="en-GB"/>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6DBFC" w14:textId="77777777" w:rsidR="00EA375A" w:rsidRDefault="000535B3" w:rsidP="00EA375A">
    <w:pPr>
      <w:pStyle w:val="FooterDate"/>
      <w:ind w:right="-1"/>
      <w:rPr>
        <w:rFonts w:cs="Arial"/>
        <w:sz w:val="18"/>
        <w:szCs w:val="18"/>
      </w:rPr>
    </w:pPr>
    <w:r>
      <w:rPr>
        <w:noProof/>
        <w:sz w:val="18"/>
        <w:szCs w:val="18"/>
        <w:lang w:val="en-GB" w:eastAsia="en-GB"/>
      </w:rPr>
      <mc:AlternateContent>
        <mc:Choice Requires="wps">
          <w:drawing>
            <wp:anchor distT="0" distB="0" distL="114300" distR="114300" simplePos="0" relativeHeight="251671552" behindDoc="0" locked="0" layoutInCell="1" allowOverlap="1" wp14:anchorId="6906DC0E" wp14:editId="6906DC0F">
              <wp:simplePos x="0" y="0"/>
              <wp:positionH relativeFrom="margin">
                <wp:align>center</wp:align>
              </wp:positionH>
              <wp:positionV relativeFrom="margin">
                <wp:posOffset>8155305</wp:posOffset>
              </wp:positionV>
              <wp:extent cx="842645" cy="288290"/>
              <wp:effectExtent l="0" t="0" r="0" b="0"/>
              <wp:wrapSquare wrapText="bothSides"/>
              <wp:docPr id="1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288290"/>
                      </a:xfrm>
                      <a:prstGeom prst="rect">
                        <a:avLst/>
                      </a:prstGeom>
                      <a:solidFill>
                        <a:srgbClr val="002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0;margin-top:642.15pt;width:66.35pt;height:22.7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" fillcolor="#002395" stroked="f">
              <w10:wrap type="square" anchorx="margin" anchory="margin"/>
            </v:rect>
          </w:pict>
        </mc:Fallback>
      </mc:AlternateContent>
    </w:r>
    <w:r>
      <w:rPr>
        <w:noProof/>
        <w:sz w:val="18"/>
        <w:szCs w:val="18"/>
        <w:lang w:val="en-GB" w:eastAsia="en-GB"/>
      </w:rPr>
      <mc:AlternateContent>
        <mc:Choice Requires="wps">
          <w:drawing>
            <wp:anchor distT="0" distB="0" distL="114300" distR="114300" simplePos="0" relativeHeight="251669504" behindDoc="0" locked="0" layoutInCell="1" allowOverlap="1" wp14:anchorId="6906DC10" wp14:editId="6906DC11">
              <wp:simplePos x="0" y="0"/>
              <wp:positionH relativeFrom="column">
                <wp:posOffset>4281170</wp:posOffset>
              </wp:positionH>
              <wp:positionV relativeFrom="margin">
                <wp:posOffset>9475470</wp:posOffset>
              </wp:positionV>
              <wp:extent cx="1438275" cy="561975"/>
              <wp:effectExtent l="4445" t="0" r="0" b="1905"/>
              <wp:wrapNone/>
              <wp:docPr id="1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61975"/>
                      </a:xfrm>
                      <a:prstGeom prst="rect">
                        <a:avLst/>
                      </a:prstGeom>
                      <a:noFill/>
                      <a:ln>
                        <a:noFill/>
                      </a:ln>
                      <a:extLst>
                        <a:ext uri="{909E8E84-426E-40DD-AFC4-6F175D3DCCD1}">
                          <a14:hiddenFill xmlns:a14="http://schemas.microsoft.com/office/drawing/2010/main">
                            <a:solidFill>
                              <a:srgbClr val="002395"/>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6DC1F" w14:textId="77777777" w:rsidR="00A92E21" w:rsidRPr="00696241" w:rsidRDefault="00A92E21" w:rsidP="00A92E21">
                          <w:pPr>
                            <w:pStyle w:val="FooterDate"/>
                            <w:ind w:right="-1"/>
                            <w:jc w:val="right"/>
                            <w:rPr>
                              <w:rFonts w:cs="Arial"/>
                              <w:szCs w:val="16"/>
                            </w:rPr>
                          </w:pPr>
                          <w:r w:rsidRPr="00696241">
                            <w:rPr>
                              <w:rFonts w:cs="Arial"/>
                              <w:szCs w:val="16"/>
                            </w:rPr>
                            <w:t xml:space="preserve">EUR </w:t>
                          </w:r>
                          <w:r w:rsidRPr="00696241">
                            <w:rPr>
                              <w:rFonts w:cs="Arial"/>
                              <w:color w:val="FF0000"/>
                              <w:szCs w:val="16"/>
                            </w:rPr>
                            <w:t>[</w:t>
                          </w:r>
                          <w:proofErr w:type="spellStart"/>
                          <w:r w:rsidRPr="00696241">
                            <w:rPr>
                              <w:rFonts w:cs="Arial"/>
                              <w:color w:val="FF0000"/>
                              <w:szCs w:val="16"/>
                            </w:rPr>
                            <w:t>number</w:t>
                          </w:r>
                          <w:proofErr w:type="spellEnd"/>
                          <w:r w:rsidRPr="00696241">
                            <w:rPr>
                              <w:rFonts w:cs="Arial"/>
                              <w:color w:val="FF0000"/>
                              <w:szCs w:val="16"/>
                            </w:rPr>
                            <w:t xml:space="preserve">] </w:t>
                          </w:r>
                          <w:r w:rsidRPr="00696241">
                            <w:rPr>
                              <w:rFonts w:cs="Arial"/>
                              <w:szCs w:val="16"/>
                            </w:rPr>
                            <w:t>EN</w:t>
                          </w:r>
                        </w:p>
                        <w:p w14:paraId="6906DC20" w14:textId="77777777" w:rsidR="00A92E21" w:rsidRDefault="00A92E2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46" type="#_x0000_t202" style="position:absolute;margin-left:337.1pt;margin-top:746.1pt;width:113.25pt;height:4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" filled="f" fillcolor="#002395" stroked="f">
              <v:textbox inset="0,0,0,0">
                <w:txbxContent>
                  <w:p w14:paraId="6906DC1F" w14:textId="77777777" w:rsidR="00A92E21" w:rsidRPr="00696241" w:rsidRDefault="00A92E21" w:rsidP="00A92E21">
                    <w:pPr>
                      <w:pStyle w:val="FooterDate"/>
                      <w:ind w:right="-1"/>
                      <w:jc w:val="right"/>
                      <w:rPr>
                        <w:rFonts w:cs="Arial"/>
                        <w:szCs w:val="16"/>
                      </w:rPr>
                    </w:pPr>
                    <w:r w:rsidRPr="00696241">
                      <w:rPr>
                        <w:rFonts w:cs="Arial"/>
                        <w:szCs w:val="16"/>
                      </w:rPr>
                      <w:t xml:space="preserve">EUR </w:t>
                    </w:r>
                    <w:r w:rsidRPr="00696241">
                      <w:rPr>
                        <w:rFonts w:cs="Arial"/>
                        <w:color w:val="FF0000"/>
                        <w:szCs w:val="16"/>
                      </w:rPr>
                      <w:t>[</w:t>
                    </w:r>
                    <w:proofErr w:type="spellStart"/>
                    <w:r w:rsidRPr="00696241">
                      <w:rPr>
                        <w:rFonts w:cs="Arial"/>
                        <w:color w:val="FF0000"/>
                        <w:szCs w:val="16"/>
                      </w:rPr>
                      <w:t>number</w:t>
                    </w:r>
                    <w:proofErr w:type="spellEnd"/>
                    <w:r w:rsidRPr="00696241">
                      <w:rPr>
                        <w:rFonts w:cs="Arial"/>
                        <w:color w:val="FF0000"/>
                        <w:szCs w:val="16"/>
                      </w:rPr>
                      <w:t xml:space="preserve">] </w:t>
                    </w:r>
                    <w:r w:rsidRPr="00696241">
                      <w:rPr>
                        <w:rFonts w:cs="Arial"/>
                        <w:szCs w:val="16"/>
                      </w:rPr>
                      <w:t>EN</w:t>
                    </w:r>
                  </w:p>
                  <w:p w14:paraId="6906DC20" w14:textId="77777777" w:rsidR="00A92E21" w:rsidRDefault="00A92E21"/>
                </w:txbxContent>
              </v:textbox>
              <w10:wrap anchory="margin"/>
            </v:shape>
          </w:pict>
        </mc:Fallback>
      </mc:AlternateContent>
    </w:r>
  </w:p>
  <w:p w14:paraId="08EA21AF" w14:textId="48858DE1" w:rsidR="005D1BAB" w:rsidRPr="005D1BAB" w:rsidRDefault="00DF79C0" w:rsidP="005D1BAB">
    <w:pPr>
      <w:pStyle w:val="FooterDate"/>
      <w:ind w:right="-1"/>
      <w:rPr>
        <w:rFonts w:cs="Arial"/>
        <w:sz w:val="18"/>
        <w:szCs w:val="18"/>
        <w:lang w:val="en-GB"/>
      </w:rPr>
    </w:pPr>
    <w:r w:rsidRPr="005D1BAB">
      <w:rPr>
        <w:rFonts w:cs="Arial"/>
        <w:sz w:val="18"/>
        <w:szCs w:val="18"/>
        <w:lang w:val="en-GB"/>
      </w:rPr>
      <w:t>Written</w:t>
    </w:r>
    <w:r w:rsidR="00CF0228" w:rsidRPr="005D1BAB">
      <w:rPr>
        <w:rFonts w:cs="Arial"/>
        <w:sz w:val="18"/>
        <w:szCs w:val="18"/>
        <w:lang w:val="en-GB"/>
      </w:rPr>
      <w:t xml:space="preserve"> by</w:t>
    </w:r>
    <w:r w:rsidR="005D1BAB" w:rsidRPr="005D1BAB">
      <w:rPr>
        <w:rFonts w:cs="Arial"/>
        <w:sz w:val="18"/>
        <w:szCs w:val="18"/>
        <w:lang w:val="en-GB"/>
      </w:rPr>
      <w:t xml:space="preserve"> </w:t>
    </w:r>
    <w:r w:rsidR="005D1BAB" w:rsidRPr="005D1BAB">
      <w:rPr>
        <w:rFonts w:cs="Arial"/>
        <w:sz w:val="18"/>
        <w:szCs w:val="18"/>
        <w:lang w:val="en-GB"/>
      </w:rPr>
      <w:t>Richard Walther (ADEA)</w:t>
    </w:r>
  </w:p>
  <w:p w14:paraId="6906DBFD" w14:textId="46A0CC9A" w:rsidR="00CF0228" w:rsidRPr="005D1BAB" w:rsidRDefault="005D1BAB" w:rsidP="005D1BAB">
    <w:pPr>
      <w:pStyle w:val="FooterDate"/>
      <w:ind w:right="-1"/>
      <w:rPr>
        <w:rFonts w:cs="Arial"/>
        <w:sz w:val="18"/>
        <w:szCs w:val="18"/>
        <w:lang w:val="en-GB"/>
      </w:rPr>
    </w:pPr>
    <w:r w:rsidRPr="005D1BAB">
      <w:rPr>
        <w:rFonts w:cs="Arial"/>
        <w:sz w:val="18"/>
        <w:szCs w:val="18"/>
        <w:lang w:val="en-GB"/>
      </w:rPr>
      <w:t xml:space="preserve">Christine </w:t>
    </w:r>
    <w:proofErr w:type="spellStart"/>
    <w:r w:rsidRPr="005D1BAB">
      <w:rPr>
        <w:rFonts w:cs="Arial"/>
        <w:sz w:val="18"/>
        <w:szCs w:val="18"/>
        <w:lang w:val="en-GB"/>
      </w:rPr>
      <w:t>Uhder</w:t>
    </w:r>
    <w:proofErr w:type="spellEnd"/>
    <w:r w:rsidRPr="005D1BAB">
      <w:rPr>
        <w:rFonts w:cs="Arial"/>
        <w:sz w:val="18"/>
        <w:szCs w:val="18"/>
        <w:lang w:val="en-GB"/>
      </w:rPr>
      <w:t xml:space="preserve"> (GRET)</w:t>
    </w:r>
  </w:p>
  <w:p w14:paraId="6906DBFE" w14:textId="297C0A20" w:rsidR="001D2A51" w:rsidRPr="005D1BAB" w:rsidRDefault="005D1BAB" w:rsidP="00EA375A">
    <w:pPr>
      <w:pStyle w:val="FooterDate"/>
      <w:ind w:right="-1"/>
      <w:rPr>
        <w:rFonts w:cs="Arial"/>
        <w:sz w:val="18"/>
        <w:szCs w:val="18"/>
        <w:lang w:val="en-GB"/>
      </w:rPr>
    </w:pPr>
    <w:r>
      <w:rPr>
        <w:rFonts w:cs="Arial"/>
        <w:i/>
        <w:sz w:val="18"/>
        <w:szCs w:val="18"/>
        <w:lang w:val="en-GB"/>
      </w:rPr>
      <w:t>January</w:t>
    </w:r>
    <w:r w:rsidR="00E15F27" w:rsidRPr="005D1BAB">
      <w:rPr>
        <w:rFonts w:cs="Arial"/>
        <w:i/>
        <w:sz w:val="18"/>
        <w:szCs w:val="18"/>
        <w:lang w:val="en-GB"/>
      </w:rPr>
      <w:t xml:space="preserve"> – 20</w:t>
    </w:r>
    <w:r>
      <w:rPr>
        <w:rFonts w:cs="Arial"/>
        <w:i/>
        <w:sz w:val="18"/>
        <w:szCs w:val="18"/>
        <w:lang w:val="en-GB"/>
      </w:rPr>
      <w:t>15</w:t>
    </w:r>
  </w:p>
  <w:p w14:paraId="6906DBFF" w14:textId="77777777" w:rsidR="00CF0228" w:rsidRPr="005D1BAB" w:rsidRDefault="00CF0228" w:rsidP="00EA375A">
    <w:pPr>
      <w:pStyle w:val="FooterDate"/>
      <w:ind w:right="-1"/>
      <w:rPr>
        <w:rFonts w:cs="Arial"/>
        <w:sz w:val="18"/>
        <w:szCs w:val="18"/>
        <w:lang w:val="en-G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6DC01" w14:textId="77777777" w:rsidR="001D2A51" w:rsidRPr="006B26AA" w:rsidRDefault="001D2A51" w:rsidP="006B26AA">
    <w:pPr>
      <w:pStyle w:val="Footer"/>
      <w:rPr>
        <w:szCs w:val="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6DC06" w14:textId="77777777" w:rsidR="001D2A51" w:rsidRDefault="001D2A51">
    <w:r>
      <w:cr/>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6DC08" w14:textId="77777777" w:rsidR="00971E70" w:rsidRPr="00971E70" w:rsidRDefault="00971E70" w:rsidP="00971E70">
    <w:pPr>
      <w:ind w:right="-1"/>
      <w:rPr>
        <w:rFonts w:ascii="Verdana" w:hAnsi="Verdana"/>
        <w:sz w:val="16"/>
        <w:szCs w:val="16"/>
        <w:lang w:val="en-GB"/>
      </w:rPr>
    </w:pPr>
    <w:r>
      <w:rPr>
        <w:rFonts w:ascii="Verdana" w:hAnsi="Verdana"/>
        <w:noProof/>
        <w:color w:val="FF0000"/>
        <w:szCs w:val="16"/>
        <w:lang w:val="en-GB" w:eastAsia="en-GB"/>
      </w:rPr>
      <w:drawing>
        <wp:inline distT="0" distB="0" distL="0" distR="0" wp14:anchorId="6906DC1C" wp14:editId="6906DC1D">
          <wp:extent cx="1291158" cy="611107"/>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_cmyk.jpg"/>
                  <pic:cNvPicPr/>
                </pic:nvPicPr>
                <pic:blipFill>
                  <a:blip r:embed="rId1">
                    <a:extLst>
                      <a:ext uri="{28A0092B-C50C-407E-A947-70E740481C1C}">
                        <a14:useLocalDpi xmlns:a14="http://schemas.microsoft.com/office/drawing/2010/main" val="0"/>
                      </a:ext>
                    </a:extLst>
                  </a:blip>
                  <a:stretch>
                    <a:fillRect/>
                  </a:stretch>
                </pic:blipFill>
                <pic:spPr>
                  <a:xfrm>
                    <a:off x="0" y="0"/>
                    <a:ext cx="1292444" cy="611716"/>
                  </a:xfrm>
                  <a:prstGeom prst="rect">
                    <a:avLst/>
                  </a:prstGeom>
                </pic:spPr>
              </pic:pic>
            </a:graphicData>
          </a:graphic>
        </wp:inline>
      </w:drawing>
    </w:r>
    <w:r w:rsidRPr="00971E70">
      <w:rPr>
        <w:rFonts w:ascii="Verdana" w:hAnsi="Verdana"/>
        <w:sz w:val="16"/>
        <w:szCs w:val="16"/>
        <w:lang w:val="en-GB"/>
      </w:rPr>
      <w:t xml:space="preserve"> </w:t>
    </w:r>
    <w:r>
      <w:rPr>
        <w:rFonts w:ascii="Verdana" w:hAnsi="Verdana"/>
        <w:sz w:val="16"/>
        <w:szCs w:val="16"/>
        <w:lang w:val="en-GB"/>
      </w:rPr>
      <w:tab/>
    </w:r>
    <w:r>
      <w:rPr>
        <w:rFonts w:ascii="Verdana" w:hAnsi="Verdana"/>
        <w:sz w:val="16"/>
        <w:szCs w:val="16"/>
        <w:lang w:val="en-GB"/>
      </w:rPr>
      <w:tab/>
    </w:r>
    <w:r>
      <w:rPr>
        <w:rFonts w:ascii="Verdana" w:hAnsi="Verdana"/>
        <w:sz w:val="16"/>
        <w:szCs w:val="16"/>
        <w:lang w:val="en-GB"/>
      </w:rPr>
      <w:tab/>
    </w:r>
    <w:r>
      <w:rPr>
        <w:rFonts w:ascii="Verdana" w:hAnsi="Verdana"/>
        <w:sz w:val="16"/>
        <w:szCs w:val="16"/>
        <w:lang w:val="en-GB"/>
      </w:rPr>
      <w:tab/>
    </w:r>
    <w:r>
      <w:rPr>
        <w:rFonts w:ascii="Verdana" w:hAnsi="Verdana"/>
        <w:sz w:val="16"/>
        <w:szCs w:val="16"/>
        <w:lang w:val="en-GB"/>
      </w:rPr>
      <w:tab/>
    </w:r>
    <w:r>
      <w:rPr>
        <w:rFonts w:ascii="Verdana" w:hAnsi="Verdana"/>
        <w:sz w:val="16"/>
        <w:szCs w:val="16"/>
        <w:lang w:val="en-GB"/>
      </w:rPr>
      <w:tab/>
    </w:r>
    <w:r>
      <w:rPr>
        <w:rFonts w:ascii="Verdana" w:hAnsi="Verdana"/>
        <w:sz w:val="16"/>
        <w:szCs w:val="16"/>
        <w:lang w:val="en-GB"/>
      </w:rPr>
      <w:tab/>
      <w:t xml:space="preserve">    </w:t>
    </w:r>
    <w:r>
      <w:rPr>
        <w:rFonts w:ascii="Verdana" w:hAnsi="Verdana"/>
        <w:sz w:val="16"/>
        <w:szCs w:val="16"/>
        <w:lang w:val="en-GB"/>
      </w:rPr>
      <w:tab/>
    </w:r>
    <w:r>
      <w:rPr>
        <w:rFonts w:ascii="Verdana" w:hAnsi="Verdana"/>
        <w:sz w:val="16"/>
        <w:szCs w:val="16"/>
        <w:lang w:val="en-GB"/>
      </w:rPr>
      <w:tab/>
    </w:r>
    <w:proofErr w:type="spellStart"/>
    <w:proofErr w:type="gramStart"/>
    <w:r w:rsidRPr="00696241">
      <w:rPr>
        <w:rFonts w:ascii="Verdana" w:hAnsi="Verdana"/>
        <w:sz w:val="16"/>
        <w:szCs w:val="16"/>
        <w:lang w:val="en-GB"/>
      </w:rPr>
      <w:t>doi</w:t>
    </w:r>
    <w:proofErr w:type="spellEnd"/>
    <w:proofErr w:type="gramEnd"/>
    <w:r w:rsidRPr="00696241">
      <w:rPr>
        <w:rFonts w:ascii="Verdana" w:hAnsi="Verdana"/>
        <w:sz w:val="16"/>
        <w:szCs w:val="16"/>
        <w:lang w:val="en-GB"/>
      </w:rPr>
      <w:t>:</w:t>
    </w:r>
    <w:r w:rsidRPr="00696241">
      <w:rPr>
        <w:rFonts w:ascii="Verdana" w:hAnsi="Verdana"/>
        <w:color w:val="FF0000"/>
        <w:sz w:val="16"/>
        <w:szCs w:val="16"/>
        <w:lang w:val="en-GB"/>
      </w:rPr>
      <w:t>[number]</w:t>
    </w:r>
  </w:p>
  <w:p w14:paraId="6906DC09" w14:textId="77777777" w:rsidR="001D2A51" w:rsidRPr="006B26AA" w:rsidRDefault="001D2A51" w:rsidP="006B26AA">
    <w:pPr>
      <w:pStyle w:val="Footer"/>
      <w:rPr>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06DBE9" w14:textId="77777777" w:rsidR="001D2A51" w:rsidRDefault="001D2A51">
      <w:r>
        <w:separator/>
      </w:r>
    </w:p>
  </w:footnote>
  <w:footnote w:type="continuationSeparator" w:id="0">
    <w:p w14:paraId="6906DBEA" w14:textId="77777777" w:rsidR="001D2A51" w:rsidRDefault="001D2A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95" w:type="dxa"/>
      <w:tblBorders>
        <w:bottom w:val="single" w:sz="4" w:space="0" w:color="7F7F7F"/>
      </w:tblBorders>
      <w:tblLayout w:type="fixed"/>
      <w:tblCellMar>
        <w:left w:w="0" w:type="dxa"/>
        <w:right w:w="0" w:type="dxa"/>
      </w:tblCellMar>
      <w:tblLook w:val="0000" w:firstRow="0" w:lastRow="0" w:firstColumn="0" w:lastColumn="0" w:noHBand="0" w:noVBand="0"/>
    </w:tblPr>
    <w:tblGrid>
      <w:gridCol w:w="1117"/>
      <w:gridCol w:w="6532"/>
      <w:gridCol w:w="1146"/>
    </w:tblGrid>
    <w:tr w:rsidR="001D2A51" w14:paraId="6906DBF5" w14:textId="77777777" w:rsidTr="00030154">
      <w:trPr>
        <w:trHeight w:val="1597"/>
      </w:trPr>
      <w:tc>
        <w:tcPr>
          <w:tcW w:w="1117" w:type="dxa"/>
        </w:tcPr>
        <w:p w14:paraId="6906DBEE" w14:textId="77777777" w:rsidR="001D2A51" w:rsidRDefault="001D2A51" w:rsidP="00ED7DE3">
          <w:pPr>
            <w:pStyle w:val="ZCom"/>
          </w:pPr>
          <w:r>
            <w:rPr>
              <w:b/>
              <w:sz w:val="36"/>
              <w:szCs w:val="36"/>
            </w:rPr>
            <w:br w:type="page"/>
          </w:r>
          <w:r>
            <w:rPr>
              <w:b/>
              <w:sz w:val="36"/>
              <w:szCs w:val="36"/>
            </w:rPr>
            <w:br w:type="page"/>
          </w:r>
          <w:r w:rsidRPr="00B9193E">
            <w:rPr>
              <w:rFonts w:ascii="Verdana" w:hAnsi="Verdana"/>
              <w:b/>
              <w:color w:val="333333"/>
              <w:sz w:val="36"/>
              <w:szCs w:val="36"/>
            </w:rPr>
            <w:br w:type="page"/>
          </w:r>
        </w:p>
      </w:tc>
      <w:tc>
        <w:tcPr>
          <w:tcW w:w="6532" w:type="dxa"/>
          <w:vAlign w:val="center"/>
        </w:tcPr>
        <w:p w14:paraId="6906DBEF" w14:textId="77777777" w:rsidR="001D2A51" w:rsidRDefault="001D2A51" w:rsidP="007A4813">
          <w:pPr>
            <w:pStyle w:val="ZDGName"/>
            <w:jc w:val="center"/>
            <w:rPr>
              <w:rFonts w:ascii="Verdana" w:hAnsi="Verdana"/>
              <w:caps/>
              <w:sz w:val="18"/>
              <w:szCs w:val="18"/>
            </w:rPr>
          </w:pPr>
        </w:p>
        <w:p w14:paraId="6906DBF0" w14:textId="77777777" w:rsidR="001D2A51" w:rsidRPr="00DC39C7" w:rsidRDefault="001D2A51" w:rsidP="007A4813">
          <w:pPr>
            <w:jc w:val="center"/>
            <w:rPr>
              <w:rFonts w:ascii="Verdana" w:hAnsi="Verdana"/>
              <w:b/>
              <w:sz w:val="18"/>
              <w:szCs w:val="18"/>
              <w:u w:val="single"/>
            </w:rPr>
          </w:pPr>
          <w:proofErr w:type="spellStart"/>
          <w:r>
            <w:rPr>
              <w:rFonts w:ascii="Verdana" w:hAnsi="Verdana"/>
              <w:b/>
              <w:color w:val="808080"/>
              <w:sz w:val="18"/>
              <w:szCs w:val="18"/>
            </w:rPr>
            <w:t>Title</w:t>
          </w:r>
          <w:proofErr w:type="spellEnd"/>
          <w:r>
            <w:rPr>
              <w:rFonts w:ascii="Verdana" w:hAnsi="Verdana"/>
              <w:b/>
              <w:color w:val="808080"/>
              <w:sz w:val="18"/>
              <w:szCs w:val="18"/>
            </w:rPr>
            <w:t xml:space="preserve"> of the </w:t>
          </w:r>
          <w:r w:rsidRPr="002A726D">
            <w:rPr>
              <w:rStyle w:val="HeaderTitleChar"/>
            </w:rPr>
            <w:t>document</w:t>
          </w:r>
        </w:p>
      </w:tc>
      <w:tc>
        <w:tcPr>
          <w:tcW w:w="1146" w:type="dxa"/>
        </w:tcPr>
        <w:p w14:paraId="6906DBF1" w14:textId="77777777" w:rsidR="001D2A51" w:rsidRDefault="001D2A51" w:rsidP="00ED7DE3">
          <w:pPr>
            <w:pStyle w:val="ZCom"/>
          </w:pPr>
        </w:p>
        <w:p w14:paraId="6906DBF2" w14:textId="77777777" w:rsidR="001D2A51" w:rsidRDefault="001D2A51" w:rsidP="00ED7DE3">
          <w:pPr>
            <w:pStyle w:val="ZDGName"/>
          </w:pPr>
        </w:p>
        <w:p w14:paraId="6906DBF3" w14:textId="77777777" w:rsidR="001D2A51" w:rsidRDefault="001D2A51" w:rsidP="00ED7DE3">
          <w:pPr>
            <w:pStyle w:val="ZDGName"/>
          </w:pPr>
        </w:p>
        <w:p w14:paraId="6906DBF4" w14:textId="77777777" w:rsidR="001D2A51" w:rsidRPr="007D46C5" w:rsidRDefault="001D2A51" w:rsidP="00ED7DE3">
          <w:pPr>
            <w:pStyle w:val="ZDGName"/>
          </w:pPr>
        </w:p>
      </w:tc>
    </w:tr>
  </w:tbl>
  <w:p w14:paraId="6906DBF6" w14:textId="77777777" w:rsidR="001D2A51" w:rsidRDefault="001D2A51" w:rsidP="005931F7">
    <w:pPr>
      <w:pStyle w:val="Header"/>
      <w:tabs>
        <w:tab w:val="clear" w:pos="8306"/>
      </w:tabs>
      <w:ind w:right="-74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6DBFB" w14:textId="77777777" w:rsidR="001D2A51" w:rsidRDefault="000535B3" w:rsidP="000535B3">
    <w:pPr>
      <w:pStyle w:val="Header"/>
      <w:tabs>
        <w:tab w:val="clear" w:pos="4153"/>
        <w:tab w:val="center" w:pos="4536"/>
        <w:tab w:val="left" w:pos="7513"/>
      </w:tabs>
      <w:spacing w:after="0"/>
      <w:jc w:val="center"/>
    </w:pPr>
    <w:r>
      <w:rPr>
        <w:noProof/>
        <w:lang w:val="en-GB" w:eastAsia="en-GB"/>
      </w:rPr>
      <w:drawing>
        <wp:anchor distT="0" distB="0" distL="114300" distR="114300" simplePos="0" relativeHeight="251659264" behindDoc="1" locked="0" layoutInCell="1" allowOverlap="1" wp14:anchorId="6906DC0A" wp14:editId="6906DC0B">
          <wp:simplePos x="0" y="0"/>
          <wp:positionH relativeFrom="margin">
            <wp:posOffset>-923290</wp:posOffset>
          </wp:positionH>
          <wp:positionV relativeFrom="margin">
            <wp:posOffset>288290</wp:posOffset>
          </wp:positionV>
          <wp:extent cx="7345045" cy="7423785"/>
          <wp:effectExtent l="0" t="0" r="0" b="0"/>
          <wp:wrapNone/>
          <wp:docPr id="7" name="Picture 7"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5045" cy="7423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inline distT="0" distB="0" distL="0" distR="0" wp14:anchorId="6906DC0C" wp14:editId="6906DC0D">
          <wp:extent cx="2266950" cy="1743075"/>
          <wp:effectExtent l="0" t="0" r="0" b="0"/>
          <wp:docPr id="5" name="Picture 5" descr="LOGO-CE for Word EN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E for Word EN Positiv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66950" cy="174307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6DC00" w14:textId="77777777" w:rsidR="001D2A51" w:rsidRPr="00623ED0" w:rsidRDefault="001D2A51" w:rsidP="00623ED0">
    <w:pPr>
      <w:pStyle w:val="Header"/>
      <w:tabs>
        <w:tab w:val="left" w:pos="7513"/>
      </w:tabs>
      <w:spacing w:after="0"/>
      <w:ind w:left="4153" w:hanging="4153"/>
      <w:jc w:val="center"/>
      <w:rPr>
        <w:lang w:val="fr-B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6DC02" w14:textId="77777777" w:rsidR="00E15F27" w:rsidRPr="00E15F27" w:rsidRDefault="00CF0228" w:rsidP="00E15F27">
    <w:pPr>
      <w:pStyle w:val="Header"/>
      <w:jc w:val="center"/>
      <w:rPr>
        <w:rFonts w:ascii="Verdana" w:hAnsi="Verdana"/>
        <w:color w:val="808080" w:themeColor="background1" w:themeShade="80"/>
        <w:sz w:val="20"/>
        <w:lang w:val="fr-BE"/>
      </w:rPr>
    </w:pPr>
    <w:r>
      <w:rPr>
        <w:rFonts w:ascii="Verdana" w:hAnsi="Verdana"/>
        <w:color w:val="808080" w:themeColor="background1" w:themeShade="80"/>
        <w:sz w:val="20"/>
        <w:lang w:val="fr-BE"/>
      </w:rPr>
      <w:t>EUROPEAN COMMISSION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6DC05" w14:textId="77777777" w:rsidR="001D2A51" w:rsidRDefault="001D2A51" w:rsidP="005931F7">
    <w:pPr>
      <w:pStyle w:val="Header"/>
      <w:tabs>
        <w:tab w:val="clear" w:pos="8306"/>
      </w:tabs>
      <w:ind w:right="-742"/>
    </w:pPr>
    <w:r>
      <w:rPr>
        <w:noProof/>
        <w:lang w:val="en-GB" w:eastAsia="en-GB"/>
      </w:rPr>
      <w:drawing>
        <wp:anchor distT="0" distB="0" distL="114300" distR="114300" simplePos="0" relativeHeight="251662336" behindDoc="1" locked="0" layoutInCell="1" allowOverlap="1" wp14:anchorId="6906DC14" wp14:editId="6906DC15">
          <wp:simplePos x="0" y="0"/>
          <wp:positionH relativeFrom="margin">
            <wp:posOffset>6654537</wp:posOffset>
          </wp:positionH>
          <wp:positionV relativeFrom="margin">
            <wp:posOffset>2622046</wp:posOffset>
          </wp:positionV>
          <wp:extent cx="7356672" cy="7425559"/>
          <wp:effectExtent l="19050" t="0" r="0" b="0"/>
          <wp:wrapNone/>
          <wp:docPr id="1" name="Picture 1"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srcRect/>
                  <a:stretch>
                    <a:fillRect/>
                  </a:stretch>
                </pic:blipFill>
                <pic:spPr bwMode="auto">
                  <a:xfrm>
                    <a:off x="0" y="0"/>
                    <a:ext cx="7356672" cy="7425559"/>
                  </a:xfrm>
                  <a:prstGeom prst="rect">
                    <a:avLst/>
                  </a:prstGeom>
                  <a:noFill/>
                  <a:ln w="9525">
                    <a:noFill/>
                    <a:miter lim="800000"/>
                    <a:headEnd/>
                    <a:tailEnd/>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6DC07" w14:textId="77777777" w:rsidR="00623ED0" w:rsidRPr="00623ED0" w:rsidRDefault="00492D6B" w:rsidP="00623ED0">
    <w:pPr>
      <w:pStyle w:val="Header"/>
      <w:tabs>
        <w:tab w:val="left" w:pos="7513"/>
      </w:tabs>
      <w:spacing w:after="0"/>
      <w:jc w:val="center"/>
      <w:rPr>
        <w:noProof/>
        <w:lang w:val="en-GB" w:eastAsia="en-GB"/>
      </w:rPr>
    </w:pPr>
    <w:r>
      <w:rPr>
        <w:noProof/>
        <w:lang w:val="en-GB" w:eastAsia="en-GB"/>
      </w:rPr>
      <w:drawing>
        <wp:anchor distT="0" distB="0" distL="114300" distR="114300" simplePos="0" relativeHeight="251664384" behindDoc="1" locked="0" layoutInCell="1" allowOverlap="1" wp14:anchorId="6906DC16" wp14:editId="6906DC17">
          <wp:simplePos x="0" y="0"/>
          <wp:positionH relativeFrom="margin">
            <wp:posOffset>-914285</wp:posOffset>
          </wp:positionH>
          <wp:positionV relativeFrom="margin">
            <wp:posOffset>15240</wp:posOffset>
          </wp:positionV>
          <wp:extent cx="7868188" cy="8188036"/>
          <wp:effectExtent l="0" t="0" r="0" b="3810"/>
          <wp:wrapNone/>
          <wp:docPr id="15" name="Picture 1"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srcRect/>
                  <a:stretch>
                    <a:fillRect/>
                  </a:stretch>
                </pic:blipFill>
                <pic:spPr bwMode="auto">
                  <a:xfrm>
                    <a:off x="0" y="0"/>
                    <a:ext cx="7870190" cy="8190119"/>
                  </a:xfrm>
                  <a:prstGeom prst="rect">
                    <a:avLst/>
                  </a:prstGeom>
                  <a:noFill/>
                  <a:ln w="9525">
                    <a:noFill/>
                    <a:miter lim="800000"/>
                    <a:headEnd/>
                    <a:tailEnd/>
                  </a:ln>
                </pic:spPr>
              </pic:pic>
            </a:graphicData>
          </a:graphic>
          <wp14:sizeRelV relativeFrom="margin">
            <wp14:pctHeight>0</wp14:pctHeight>
          </wp14:sizeRelV>
        </wp:anchor>
      </w:drawing>
    </w:r>
    <w:r w:rsidR="00623ED0">
      <w:rPr>
        <w:noProof/>
        <w:lang w:val="en-GB" w:eastAsia="en-GB"/>
      </w:rPr>
      <mc:AlternateContent>
        <mc:Choice Requires="wps">
          <w:drawing>
            <wp:anchor distT="0" distB="0" distL="114300" distR="114300" simplePos="0" relativeHeight="251672576" behindDoc="1" locked="0" layoutInCell="1" allowOverlap="1" wp14:anchorId="6906DC18" wp14:editId="6906DC19">
              <wp:simplePos x="0" y="0"/>
              <wp:positionH relativeFrom="column">
                <wp:posOffset>-900430</wp:posOffset>
              </wp:positionH>
              <wp:positionV relativeFrom="margin">
                <wp:posOffset>-1358928</wp:posOffset>
              </wp:positionV>
              <wp:extent cx="7560310" cy="1370037"/>
              <wp:effectExtent l="0" t="0" r="2540" b="1905"/>
              <wp:wrapNone/>
              <wp:docPr id="2" name="Rectangle 2"/>
              <wp:cNvGraphicFramePr/>
              <a:graphic xmlns:a="http://schemas.openxmlformats.org/drawingml/2006/main">
                <a:graphicData uri="http://schemas.microsoft.com/office/word/2010/wordprocessingShape">
                  <wps:wsp>
                    <wps:cNvSpPr/>
                    <wps:spPr>
                      <a:xfrm>
                        <a:off x="0" y="0"/>
                        <a:ext cx="7560310" cy="1370037"/>
                      </a:xfrm>
                      <a:prstGeom prst="rect">
                        <a:avLst/>
                      </a:prstGeom>
                      <a:solidFill>
                        <a:srgbClr val="00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70.9pt;margin-top:-107pt;width:595.3pt;height:107.9pt;z-index:-251643904;visibility:visible;mso-wrap-style:square;mso-wrap-distance-left:9pt;mso-wrap-distance-top:0;mso-wrap-distance-right:9pt;mso-wrap-distance-bottom:0;mso-position-horizontal:absolute;mso-position-horizontal-relative:text;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" fillcolor="#004494" stroked="f" strokeweight="2pt">
              <w10:wrap anchory="margin"/>
            </v:rect>
          </w:pict>
        </mc:Fallback>
      </mc:AlternateContent>
    </w:r>
    <w:r w:rsidR="000535B3">
      <w:rPr>
        <w:noProof/>
        <w:lang w:val="en-GB" w:eastAsia="en-GB"/>
      </w:rPr>
      <mc:AlternateContent>
        <mc:Choice Requires="wps">
          <w:drawing>
            <wp:anchor distT="0" distB="0" distL="114300" distR="114300" simplePos="0" relativeHeight="251666432" behindDoc="0" locked="0" layoutInCell="1" allowOverlap="1" wp14:anchorId="6906DC1A" wp14:editId="6906DC1B">
              <wp:simplePos x="0" y="0"/>
              <wp:positionH relativeFrom="margin">
                <wp:posOffset>5830570</wp:posOffset>
              </wp:positionH>
              <wp:positionV relativeFrom="page">
                <wp:posOffset>138430</wp:posOffset>
              </wp:positionV>
              <wp:extent cx="622300" cy="1229360"/>
              <wp:effectExtent l="1270" t="0" r="0" b="3810"/>
              <wp:wrapNone/>
              <wp:docPr id="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2293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6DC21" w14:textId="77777777" w:rsidR="001D2A51" w:rsidRPr="00367149" w:rsidRDefault="001D2A51" w:rsidP="00367149">
                          <w:pPr>
                            <w:rPr>
                              <w:rFonts w:ascii="Verdana" w:hAnsi="Verdana"/>
                              <w:color w:val="FFFFFF" w:themeColor="background1"/>
                              <w:sz w:val="16"/>
                              <w:lang w:val="fr-BE"/>
                            </w:rPr>
                          </w:pPr>
                          <w:r w:rsidRPr="00367149">
                            <w:rPr>
                              <w:rFonts w:ascii="Verdana" w:hAnsi="Verdana"/>
                              <w:color w:val="FFFFFF" w:themeColor="background1"/>
                              <w:sz w:val="16"/>
                              <w:lang w:val="fr-BE"/>
                            </w:rPr>
                            <w:t xml:space="preserve">[Catalogue </w:t>
                          </w:r>
                          <w:proofErr w:type="spellStart"/>
                          <w:r w:rsidRPr="00367149">
                            <w:rPr>
                              <w:rFonts w:ascii="Verdana" w:hAnsi="Verdana"/>
                              <w:color w:val="FFFFFF" w:themeColor="background1"/>
                              <w:sz w:val="16"/>
                              <w:lang w:val="fr-BE"/>
                            </w:rPr>
                            <w:t>number</w:t>
                          </w:r>
                          <w:proofErr w:type="spellEnd"/>
                          <w:r w:rsidRPr="00367149">
                            <w:rPr>
                              <w:rFonts w:ascii="Verdana" w:hAnsi="Verdana"/>
                              <w:color w:val="FFFFFF" w:themeColor="background1"/>
                              <w:sz w:val="16"/>
                              <w:lang w:val="fr-BE"/>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47" type="#_x0000_t202" style="position:absolute;left:0;text-align:left;margin-left:459.1pt;margin-top:10.9pt;width:49pt;height:96.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" filled="f" fillcolor="black" stroked="f">
              <v:textbox style="layout-flow:vertical" inset="0,0,0,0">
                <w:txbxContent>
                  <w:p w14:paraId="6906DC21" w14:textId="77777777" w:rsidR="001D2A51" w:rsidRPr="00367149" w:rsidRDefault="001D2A51" w:rsidP="00367149">
                    <w:pPr>
                      <w:rPr>
                        <w:rFonts w:ascii="Verdana" w:hAnsi="Verdana"/>
                        <w:color w:val="FFFFFF" w:themeColor="background1"/>
                        <w:sz w:val="16"/>
                        <w:lang w:val="fr-BE"/>
                      </w:rPr>
                    </w:pPr>
                    <w:r w:rsidRPr="00367149">
                      <w:rPr>
                        <w:rFonts w:ascii="Verdana" w:hAnsi="Verdana"/>
                        <w:color w:val="FFFFFF" w:themeColor="background1"/>
                        <w:sz w:val="16"/>
                        <w:lang w:val="fr-BE"/>
                      </w:rPr>
                      <w:t xml:space="preserve">[Catalogue </w:t>
                    </w:r>
                    <w:proofErr w:type="spellStart"/>
                    <w:r w:rsidRPr="00367149">
                      <w:rPr>
                        <w:rFonts w:ascii="Verdana" w:hAnsi="Verdana"/>
                        <w:color w:val="FFFFFF" w:themeColor="background1"/>
                        <w:sz w:val="16"/>
                        <w:lang w:val="fr-BE"/>
                      </w:rPr>
                      <w:t>number</w:t>
                    </w:r>
                    <w:proofErr w:type="spellEnd"/>
                    <w:r w:rsidRPr="00367149">
                      <w:rPr>
                        <w:rFonts w:ascii="Verdana" w:hAnsi="Verdana"/>
                        <w:color w:val="FFFFFF" w:themeColor="background1"/>
                        <w:sz w:val="16"/>
                        <w:lang w:val="fr-BE"/>
                      </w:rPr>
                      <w:t>]</w:t>
                    </w:r>
                  </w:p>
                </w:txbxContent>
              </v:textbox>
              <w10:wrap anchorx="margin"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41A77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2">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3">
    <w:nsid w:val="FFFFFF88"/>
    <w:multiLevelType w:val="singleLevel"/>
    <w:tmpl w:val="5CD237F8"/>
    <w:lvl w:ilvl="0">
      <w:start w:val="1"/>
      <w:numFmt w:val="decimal"/>
      <w:pStyle w:val="SectionTitle"/>
      <w:lvlText w:val="%1."/>
      <w:lvlJc w:val="left"/>
      <w:pPr>
        <w:tabs>
          <w:tab w:val="num" w:pos="360"/>
        </w:tabs>
        <w:ind w:left="360" w:hanging="360"/>
      </w:pPr>
    </w:lvl>
  </w:abstractNum>
  <w:abstractNum w:abstractNumId="4">
    <w:nsid w:val="091931B6"/>
    <w:multiLevelType w:val="multilevel"/>
    <w:tmpl w:val="E04AF82C"/>
    <w:lvl w:ilvl="0">
      <w:start w:val="1"/>
      <w:numFmt w:val="none"/>
      <w:pStyle w:val="CommentText"/>
      <w:suff w:val="nothing"/>
      <w:lvlText w:val="%1"/>
      <w:lvlJc w:val="left"/>
      <w:pPr>
        <w:ind w:left="0" w:firstLine="0"/>
      </w:pPr>
    </w:lvl>
    <w:lvl w:ilvl="1">
      <w:start w:val="1"/>
      <w:numFmt w:val="none"/>
      <w:pStyle w:val="EnvelopeAddress"/>
      <w:suff w:val="nothing"/>
      <w:lvlText w:val="%2"/>
      <w:lvlJc w:val="left"/>
      <w:pPr>
        <w:ind w:left="0" w:firstLine="0"/>
      </w:pPr>
    </w:lvl>
    <w:lvl w:ilvl="2">
      <w:start w:val="1"/>
      <w:numFmt w:val="none"/>
      <w:pStyle w:val="Index2"/>
      <w:suff w:val="nothing"/>
      <w:lvlText w:val=""/>
      <w:lvlJc w:val="left"/>
      <w:pPr>
        <w:ind w:left="0" w:firstLine="0"/>
      </w:pPr>
      <w:rPr>
        <w:rFonts w:ascii="Arial Black" w:hAnsi="Tahoma" w:hint="default"/>
      </w:rPr>
    </w:lvl>
    <w:lvl w:ilvl="3">
      <w:start w:val="1"/>
      <w:numFmt w:val="upperRoman"/>
      <w:pStyle w:val="Heading1"/>
      <w:lvlText w:val="%4."/>
      <w:lvlJc w:val="left"/>
      <w:pPr>
        <w:tabs>
          <w:tab w:val="num" w:pos="720"/>
        </w:tabs>
        <w:ind w:left="510" w:hanging="510"/>
      </w:pPr>
      <w:rPr>
        <w:b/>
      </w:rPr>
    </w:lvl>
    <w:lvl w:ilvl="4">
      <w:start w:val="1"/>
      <w:numFmt w:val="decimal"/>
      <w:pStyle w:val="Heading2"/>
      <w:lvlText w:val="%1%5."/>
      <w:lvlJc w:val="left"/>
      <w:pPr>
        <w:tabs>
          <w:tab w:val="num" w:pos="510"/>
        </w:tabs>
        <w:ind w:left="510" w:hanging="510"/>
      </w:pPr>
    </w:lvl>
    <w:lvl w:ilvl="5">
      <w:start w:val="1"/>
      <w:numFmt w:val="decimal"/>
      <w:pStyle w:val="Heading3"/>
      <w:lvlText w:val="%5.%6"/>
      <w:lvlJc w:val="left"/>
      <w:pPr>
        <w:tabs>
          <w:tab w:val="num" w:pos="510"/>
        </w:tabs>
        <w:ind w:left="510" w:hanging="510"/>
      </w:pPr>
    </w:lvl>
    <w:lvl w:ilvl="6">
      <w:start w:val="1"/>
      <w:numFmt w:val="none"/>
      <w:pStyle w:val="Heading4"/>
      <w:suff w:val="nothing"/>
      <w:lvlText w:val=""/>
      <w:lvlJc w:val="left"/>
      <w:pPr>
        <w:ind w:left="0" w:firstLine="0"/>
      </w:pPr>
    </w:lvl>
    <w:lvl w:ilvl="7">
      <w:start w:val="1"/>
      <w:numFmt w:val="bullet"/>
      <w:pStyle w:val="Header"/>
      <w:lvlText w:val=""/>
      <w:lvlJc w:val="left"/>
      <w:pPr>
        <w:tabs>
          <w:tab w:val="num" w:pos="360"/>
        </w:tabs>
        <w:ind w:left="340" w:hanging="340"/>
      </w:pPr>
      <w:rPr>
        <w:rFonts w:ascii="Wingdings" w:hAnsi="Wingdings" w:hint="default"/>
        <w:sz w:val="20"/>
      </w:rPr>
    </w:lvl>
    <w:lvl w:ilvl="8">
      <w:start w:val="1"/>
      <w:numFmt w:val="none"/>
      <w:suff w:val="nothing"/>
      <w:lvlText w:val=""/>
      <w:lvlJc w:val="left"/>
      <w:pPr>
        <w:ind w:left="0" w:firstLine="0"/>
      </w:pPr>
      <w:rPr>
        <w:rFonts w:hint="default"/>
      </w:rPr>
    </w:lvl>
  </w:abstractNum>
  <w:abstractNum w:abstractNumId="5">
    <w:nsid w:val="10164166"/>
    <w:multiLevelType w:val="hybridMultilevel"/>
    <w:tmpl w:val="3CA4DAB2"/>
    <w:lvl w:ilvl="0" w:tplc="6854DD0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048426E"/>
    <w:multiLevelType w:val="hybridMultilevel"/>
    <w:tmpl w:val="F76EC6AC"/>
    <w:lvl w:ilvl="0" w:tplc="1DBAE22A">
      <w:start w:val="1"/>
      <w:numFmt w:val="bullet"/>
      <w:pStyle w:val="Bulletpoint1"/>
      <w:lvlText w:val=""/>
      <w:lvlJc w:val="left"/>
      <w:pPr>
        <w:ind w:left="717" w:hanging="360"/>
      </w:pPr>
      <w:rPr>
        <w:rFonts w:ascii="Symbol" w:hAnsi="Symbol" w:hint="default"/>
        <w:color w:val="00AE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C003C2"/>
    <w:multiLevelType w:val="hybridMultilevel"/>
    <w:tmpl w:val="8EF604EE"/>
    <w:lvl w:ilvl="0" w:tplc="B9B620D2">
      <w:start w:val="1"/>
      <w:numFmt w:val="decimal"/>
      <w:lvlText w:val="%1."/>
      <w:lvlJc w:val="left"/>
      <w:pPr>
        <w:ind w:left="1202" w:hanging="360"/>
      </w:pPr>
      <w:rPr>
        <w:rFonts w:hint="default"/>
      </w:rPr>
    </w:lvl>
    <w:lvl w:ilvl="1" w:tplc="08130019" w:tentative="1">
      <w:start w:val="1"/>
      <w:numFmt w:val="lowerLetter"/>
      <w:lvlText w:val="%2."/>
      <w:lvlJc w:val="left"/>
      <w:pPr>
        <w:ind w:left="1922" w:hanging="360"/>
      </w:pPr>
    </w:lvl>
    <w:lvl w:ilvl="2" w:tplc="0813001B" w:tentative="1">
      <w:start w:val="1"/>
      <w:numFmt w:val="lowerRoman"/>
      <w:lvlText w:val="%3."/>
      <w:lvlJc w:val="right"/>
      <w:pPr>
        <w:ind w:left="2642" w:hanging="180"/>
      </w:pPr>
    </w:lvl>
    <w:lvl w:ilvl="3" w:tplc="0813000F" w:tentative="1">
      <w:start w:val="1"/>
      <w:numFmt w:val="decimal"/>
      <w:lvlText w:val="%4."/>
      <w:lvlJc w:val="left"/>
      <w:pPr>
        <w:ind w:left="3362" w:hanging="360"/>
      </w:pPr>
    </w:lvl>
    <w:lvl w:ilvl="4" w:tplc="08130019" w:tentative="1">
      <w:start w:val="1"/>
      <w:numFmt w:val="lowerLetter"/>
      <w:lvlText w:val="%5."/>
      <w:lvlJc w:val="left"/>
      <w:pPr>
        <w:ind w:left="4082" w:hanging="360"/>
      </w:pPr>
    </w:lvl>
    <w:lvl w:ilvl="5" w:tplc="0813001B" w:tentative="1">
      <w:start w:val="1"/>
      <w:numFmt w:val="lowerRoman"/>
      <w:lvlText w:val="%6."/>
      <w:lvlJc w:val="right"/>
      <w:pPr>
        <w:ind w:left="4802" w:hanging="180"/>
      </w:pPr>
    </w:lvl>
    <w:lvl w:ilvl="6" w:tplc="0813000F" w:tentative="1">
      <w:start w:val="1"/>
      <w:numFmt w:val="decimal"/>
      <w:lvlText w:val="%7."/>
      <w:lvlJc w:val="left"/>
      <w:pPr>
        <w:ind w:left="5522" w:hanging="360"/>
      </w:pPr>
    </w:lvl>
    <w:lvl w:ilvl="7" w:tplc="08130019" w:tentative="1">
      <w:start w:val="1"/>
      <w:numFmt w:val="lowerLetter"/>
      <w:lvlText w:val="%8."/>
      <w:lvlJc w:val="left"/>
      <w:pPr>
        <w:ind w:left="6242" w:hanging="360"/>
      </w:pPr>
    </w:lvl>
    <w:lvl w:ilvl="8" w:tplc="0813001B" w:tentative="1">
      <w:start w:val="1"/>
      <w:numFmt w:val="lowerRoman"/>
      <w:lvlText w:val="%9."/>
      <w:lvlJc w:val="right"/>
      <w:pPr>
        <w:ind w:left="6962" w:hanging="180"/>
      </w:pPr>
    </w:lvl>
  </w:abstractNum>
  <w:abstractNum w:abstractNumId="8">
    <w:nsid w:val="133D462D"/>
    <w:multiLevelType w:val="singleLevel"/>
    <w:tmpl w:val="880A670A"/>
    <w:lvl w:ilvl="0">
      <w:start w:val="1"/>
      <w:numFmt w:val="bullet"/>
      <w:pStyle w:val="Encadrpucepournumration"/>
      <w:lvlText w:val=""/>
      <w:lvlJc w:val="left"/>
      <w:pPr>
        <w:tabs>
          <w:tab w:val="num" w:pos="360"/>
        </w:tabs>
        <w:ind w:left="284" w:hanging="284"/>
      </w:pPr>
      <w:rPr>
        <w:rFonts w:ascii="MT Extra" w:hAnsi="MT Extra" w:hint="default"/>
        <w:sz w:val="20"/>
      </w:rPr>
    </w:lvl>
  </w:abstractNum>
  <w:abstractNum w:abstractNumId="9">
    <w:nsid w:val="18C60825"/>
    <w:multiLevelType w:val="singleLevel"/>
    <w:tmpl w:val="51000042"/>
    <w:lvl w:ilvl="0">
      <w:start w:val="1"/>
      <w:numFmt w:val="bullet"/>
      <w:pStyle w:val="Pucepournumration"/>
      <w:lvlText w:val=""/>
      <w:lvlJc w:val="left"/>
      <w:pPr>
        <w:tabs>
          <w:tab w:val="num" w:pos="360"/>
        </w:tabs>
        <w:ind w:left="340" w:hanging="340"/>
      </w:pPr>
      <w:rPr>
        <w:rFonts w:ascii="MT Extra" w:hAnsi="MT Extra" w:hint="default"/>
        <w:sz w:val="24"/>
      </w:rPr>
    </w:lvl>
  </w:abstractNum>
  <w:abstractNum w:abstractNumId="10">
    <w:nsid w:val="190765B2"/>
    <w:multiLevelType w:val="singleLevel"/>
    <w:tmpl w:val="DE3C4472"/>
    <w:lvl w:ilvl="0">
      <w:start w:val="1"/>
      <w:numFmt w:val="bullet"/>
      <w:pStyle w:val="Pucepourparagraphe"/>
      <w:lvlText w:val=""/>
      <w:lvlJc w:val="left"/>
      <w:pPr>
        <w:tabs>
          <w:tab w:val="num" w:pos="360"/>
        </w:tabs>
        <w:ind w:left="340" w:hanging="340"/>
      </w:pPr>
      <w:rPr>
        <w:rFonts w:ascii="Wingdings" w:hAnsi="Wingdings" w:hint="default"/>
        <w:sz w:val="20"/>
      </w:rPr>
    </w:lvl>
  </w:abstractNum>
  <w:abstractNum w:abstractNumId="11">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D573EC6"/>
    <w:multiLevelType w:val="hybridMultilevel"/>
    <w:tmpl w:val="9814C59E"/>
    <w:lvl w:ilvl="0" w:tplc="D5B053BE">
      <w:start w:val="1"/>
      <w:numFmt w:val="bullet"/>
      <w:lvlText w:val=""/>
      <w:lvlJc w:val="left"/>
      <w:pPr>
        <w:ind w:left="1080" w:hanging="360"/>
      </w:pPr>
      <w:rPr>
        <w:rFonts w:ascii="Symbol" w:hAnsi="Symbol" w:hint="default"/>
        <w:color w:val="002395"/>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F734306"/>
    <w:multiLevelType w:val="multilevel"/>
    <w:tmpl w:val="406E0E74"/>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4B86A34"/>
    <w:multiLevelType w:val="singleLevel"/>
    <w:tmpl w:val="39A85DC2"/>
    <w:lvl w:ilvl="0">
      <w:start w:val="1"/>
      <w:numFmt w:val="decimal"/>
      <w:pStyle w:val="ChapterTitle"/>
      <w:lvlText w:val="Annexe %1"/>
      <w:lvlJc w:val="left"/>
      <w:pPr>
        <w:tabs>
          <w:tab w:val="num" w:pos="1440"/>
        </w:tabs>
        <w:ind w:left="284" w:hanging="284"/>
      </w:pPr>
    </w:lvl>
  </w:abstractNum>
  <w:abstractNum w:abstractNumId="16">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7">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DFF3D39"/>
    <w:multiLevelType w:val="hybridMultilevel"/>
    <w:tmpl w:val="3F5C0CC6"/>
    <w:lvl w:ilvl="0" w:tplc="0A36323A">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2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36144BD4"/>
    <w:multiLevelType w:val="hybridMultilevel"/>
    <w:tmpl w:val="1D38769C"/>
    <w:lvl w:ilvl="0" w:tplc="D5B053BE">
      <w:start w:val="1"/>
      <w:numFmt w:val="bullet"/>
      <w:lvlText w:val=""/>
      <w:lvlJc w:val="left"/>
      <w:pPr>
        <w:ind w:left="720" w:hanging="360"/>
      </w:pPr>
      <w:rPr>
        <w:rFonts w:ascii="Symbol" w:hAnsi="Symbol" w:hint="default"/>
        <w:color w:val="002395"/>
      </w:rPr>
    </w:lvl>
    <w:lvl w:ilvl="1" w:tplc="E5CA32C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6F46D18"/>
    <w:multiLevelType w:val="singleLevel"/>
    <w:tmpl w:val="F92A85D2"/>
    <w:lvl w:ilvl="0">
      <w:start w:val="1"/>
      <w:numFmt w:val="bullet"/>
      <w:pStyle w:val="Encadrpucepourtitre"/>
      <w:lvlText w:val=""/>
      <w:lvlJc w:val="left"/>
      <w:pPr>
        <w:tabs>
          <w:tab w:val="num" w:pos="360"/>
        </w:tabs>
        <w:ind w:left="284" w:hanging="284"/>
      </w:pPr>
      <w:rPr>
        <w:rFonts w:ascii="Wingdings" w:hAnsi="Wingdings" w:hint="default"/>
        <w:sz w:val="16"/>
      </w:rPr>
    </w:lvl>
  </w:abstractNum>
  <w:abstractNum w:abstractNumId="23">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4">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5">
    <w:nsid w:val="3D37344C"/>
    <w:multiLevelType w:val="hybridMultilevel"/>
    <w:tmpl w:val="7548E5A0"/>
    <w:lvl w:ilvl="0" w:tplc="D0A048FC">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7">
    <w:nsid w:val="478C7B83"/>
    <w:multiLevelType w:val="hybridMultilevel"/>
    <w:tmpl w:val="6F7EB6CA"/>
    <w:lvl w:ilvl="0" w:tplc="1EAAC4CC">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B4A1CE1"/>
    <w:multiLevelType w:val="hybridMultilevel"/>
    <w:tmpl w:val="2EEA4DF0"/>
    <w:lvl w:ilvl="0" w:tplc="508EE518">
      <w:start w:val="1"/>
      <w:numFmt w:val="bullet"/>
      <w:pStyle w:val="BulletPoint2"/>
      <w:lvlText w:val=""/>
      <w:lvlJc w:val="left"/>
      <w:pPr>
        <w:ind w:left="1080" w:hanging="360"/>
      </w:pPr>
      <w:rPr>
        <w:rFonts w:ascii="Symbol" w:hAnsi="Symbol" w:hint="default"/>
        <w:color w:val="7F7F7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D0E5EE8"/>
    <w:multiLevelType w:val="hybridMultilevel"/>
    <w:tmpl w:val="6EB8F514"/>
    <w:lvl w:ilvl="0" w:tplc="1EAAC4CC">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E8D3084"/>
    <w:multiLevelType w:val="hybridMultilevel"/>
    <w:tmpl w:val="D8B4EFBA"/>
    <w:lvl w:ilvl="0" w:tplc="E83E1136">
      <w:start w:val="1"/>
      <w:numFmt w:val="decimal"/>
      <w:pStyle w:val="Title2"/>
      <w:lvlText w:val="%1.1"/>
      <w:lvlJc w:val="left"/>
      <w:pPr>
        <w:ind w:left="1202" w:hanging="360"/>
      </w:pPr>
      <w:rPr>
        <w:rFonts w:hint="default"/>
      </w:rPr>
    </w:lvl>
    <w:lvl w:ilvl="1" w:tplc="08130019" w:tentative="1">
      <w:start w:val="1"/>
      <w:numFmt w:val="lowerLetter"/>
      <w:lvlText w:val="%2."/>
      <w:lvlJc w:val="left"/>
      <w:pPr>
        <w:ind w:left="1922" w:hanging="360"/>
      </w:pPr>
    </w:lvl>
    <w:lvl w:ilvl="2" w:tplc="0813001B" w:tentative="1">
      <w:start w:val="1"/>
      <w:numFmt w:val="lowerRoman"/>
      <w:lvlText w:val="%3."/>
      <w:lvlJc w:val="right"/>
      <w:pPr>
        <w:ind w:left="2642" w:hanging="180"/>
      </w:pPr>
    </w:lvl>
    <w:lvl w:ilvl="3" w:tplc="0813000F" w:tentative="1">
      <w:start w:val="1"/>
      <w:numFmt w:val="decimal"/>
      <w:lvlText w:val="%4."/>
      <w:lvlJc w:val="left"/>
      <w:pPr>
        <w:ind w:left="3362" w:hanging="360"/>
      </w:pPr>
    </w:lvl>
    <w:lvl w:ilvl="4" w:tplc="08130019" w:tentative="1">
      <w:start w:val="1"/>
      <w:numFmt w:val="lowerLetter"/>
      <w:lvlText w:val="%5."/>
      <w:lvlJc w:val="left"/>
      <w:pPr>
        <w:ind w:left="4082" w:hanging="360"/>
      </w:pPr>
    </w:lvl>
    <w:lvl w:ilvl="5" w:tplc="0813001B" w:tentative="1">
      <w:start w:val="1"/>
      <w:numFmt w:val="lowerRoman"/>
      <w:lvlText w:val="%6."/>
      <w:lvlJc w:val="right"/>
      <w:pPr>
        <w:ind w:left="4802" w:hanging="180"/>
      </w:pPr>
    </w:lvl>
    <w:lvl w:ilvl="6" w:tplc="0813000F" w:tentative="1">
      <w:start w:val="1"/>
      <w:numFmt w:val="decimal"/>
      <w:lvlText w:val="%7."/>
      <w:lvlJc w:val="left"/>
      <w:pPr>
        <w:ind w:left="5522" w:hanging="360"/>
      </w:pPr>
    </w:lvl>
    <w:lvl w:ilvl="7" w:tplc="08130019" w:tentative="1">
      <w:start w:val="1"/>
      <w:numFmt w:val="lowerLetter"/>
      <w:lvlText w:val="%8."/>
      <w:lvlJc w:val="left"/>
      <w:pPr>
        <w:ind w:left="6242" w:hanging="360"/>
      </w:pPr>
    </w:lvl>
    <w:lvl w:ilvl="8" w:tplc="0813001B" w:tentative="1">
      <w:start w:val="1"/>
      <w:numFmt w:val="lowerRoman"/>
      <w:lvlText w:val="%9."/>
      <w:lvlJc w:val="right"/>
      <w:pPr>
        <w:ind w:left="6962" w:hanging="180"/>
      </w:pPr>
    </w:lvl>
  </w:abstractNum>
  <w:abstractNum w:abstractNumId="31">
    <w:nsid w:val="520A1038"/>
    <w:multiLevelType w:val="singleLevel"/>
    <w:tmpl w:val="00000000"/>
    <w:lvl w:ilvl="0">
      <w:start w:val="1"/>
      <w:numFmt w:val="bullet"/>
      <w:lvlText w:val=""/>
      <w:legacy w:legacy="1" w:legacySpace="0" w:legacyIndent="360"/>
      <w:lvlJc w:val="left"/>
      <w:rPr>
        <w:rFonts w:ascii="Symbol" w:hAnsi="Symbol" w:hint="default"/>
      </w:rPr>
    </w:lvl>
  </w:abstractNum>
  <w:abstractNum w:abstractNumId="32">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3">
    <w:nsid w:val="574663E3"/>
    <w:multiLevelType w:val="hybridMultilevel"/>
    <w:tmpl w:val="6BDC7006"/>
    <w:lvl w:ilvl="0" w:tplc="0813000F">
      <w:start w:val="1"/>
      <w:numFmt w:val="decimal"/>
      <w:lvlText w:val="%1."/>
      <w:lvlJc w:val="left"/>
      <w:pPr>
        <w:ind w:left="1202" w:hanging="360"/>
      </w:pPr>
      <w:rPr>
        <w:rFonts w:hint="default"/>
      </w:rPr>
    </w:lvl>
    <w:lvl w:ilvl="1" w:tplc="08130019" w:tentative="1">
      <w:start w:val="1"/>
      <w:numFmt w:val="lowerLetter"/>
      <w:lvlText w:val="%2."/>
      <w:lvlJc w:val="left"/>
      <w:pPr>
        <w:ind w:left="1922" w:hanging="360"/>
      </w:pPr>
    </w:lvl>
    <w:lvl w:ilvl="2" w:tplc="0813001B" w:tentative="1">
      <w:start w:val="1"/>
      <w:numFmt w:val="lowerRoman"/>
      <w:lvlText w:val="%3."/>
      <w:lvlJc w:val="right"/>
      <w:pPr>
        <w:ind w:left="2642" w:hanging="180"/>
      </w:pPr>
    </w:lvl>
    <w:lvl w:ilvl="3" w:tplc="0813000F" w:tentative="1">
      <w:start w:val="1"/>
      <w:numFmt w:val="decimal"/>
      <w:lvlText w:val="%4."/>
      <w:lvlJc w:val="left"/>
      <w:pPr>
        <w:ind w:left="3362" w:hanging="360"/>
      </w:pPr>
    </w:lvl>
    <w:lvl w:ilvl="4" w:tplc="08130019" w:tentative="1">
      <w:start w:val="1"/>
      <w:numFmt w:val="lowerLetter"/>
      <w:lvlText w:val="%5."/>
      <w:lvlJc w:val="left"/>
      <w:pPr>
        <w:ind w:left="4082" w:hanging="360"/>
      </w:pPr>
    </w:lvl>
    <w:lvl w:ilvl="5" w:tplc="0813001B" w:tentative="1">
      <w:start w:val="1"/>
      <w:numFmt w:val="lowerRoman"/>
      <w:lvlText w:val="%6."/>
      <w:lvlJc w:val="right"/>
      <w:pPr>
        <w:ind w:left="4802" w:hanging="180"/>
      </w:pPr>
    </w:lvl>
    <w:lvl w:ilvl="6" w:tplc="0813000F" w:tentative="1">
      <w:start w:val="1"/>
      <w:numFmt w:val="decimal"/>
      <w:lvlText w:val="%7."/>
      <w:lvlJc w:val="left"/>
      <w:pPr>
        <w:ind w:left="5522" w:hanging="360"/>
      </w:pPr>
    </w:lvl>
    <w:lvl w:ilvl="7" w:tplc="08130019" w:tentative="1">
      <w:start w:val="1"/>
      <w:numFmt w:val="lowerLetter"/>
      <w:lvlText w:val="%8."/>
      <w:lvlJc w:val="left"/>
      <w:pPr>
        <w:ind w:left="6242" w:hanging="360"/>
      </w:pPr>
    </w:lvl>
    <w:lvl w:ilvl="8" w:tplc="0813001B" w:tentative="1">
      <w:start w:val="1"/>
      <w:numFmt w:val="lowerRoman"/>
      <w:lvlText w:val="%9."/>
      <w:lvlJc w:val="right"/>
      <w:pPr>
        <w:ind w:left="6962" w:hanging="180"/>
      </w:pPr>
    </w:lvl>
  </w:abstractNum>
  <w:abstractNum w:abstractNumId="34">
    <w:nsid w:val="5BD83787"/>
    <w:multiLevelType w:val="singleLevel"/>
    <w:tmpl w:val="50A6515C"/>
    <w:lvl w:ilvl="0">
      <w:start w:val="1"/>
      <w:numFmt w:val="bullet"/>
      <w:pStyle w:val="Tirets"/>
      <w:lvlText w:val="–"/>
      <w:lvlJc w:val="left"/>
      <w:pPr>
        <w:tabs>
          <w:tab w:val="num" w:pos="700"/>
        </w:tabs>
        <w:ind w:left="624" w:hanging="284"/>
      </w:pPr>
      <w:rPr>
        <w:rFonts w:ascii="Times New Roman" w:hAnsi="Times New Roman" w:hint="default"/>
      </w:rPr>
    </w:lvl>
  </w:abstractNum>
  <w:abstractNum w:abstractNumId="35">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36">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7">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38">
    <w:nsid w:val="635A44FA"/>
    <w:multiLevelType w:val="hybridMultilevel"/>
    <w:tmpl w:val="A03EFF7E"/>
    <w:lvl w:ilvl="0" w:tplc="6854DD0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40">
    <w:nsid w:val="6E9D407E"/>
    <w:multiLevelType w:val="singleLevel"/>
    <w:tmpl w:val="87DCA4B8"/>
    <w:lvl w:ilvl="0">
      <w:start w:val="1"/>
      <w:numFmt w:val="bullet"/>
      <w:pStyle w:val="Encadrtirets"/>
      <w:lvlText w:val="–"/>
      <w:lvlJc w:val="left"/>
      <w:pPr>
        <w:tabs>
          <w:tab w:val="num" w:pos="644"/>
        </w:tabs>
        <w:ind w:left="284" w:firstLine="0"/>
      </w:pPr>
      <w:rPr>
        <w:rFonts w:ascii="Times New Roman" w:hAnsi="Times New Roman" w:hint="default"/>
      </w:rPr>
    </w:lvl>
  </w:abstractNum>
  <w:abstractNum w:abstractNumId="41">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740A63F0"/>
    <w:multiLevelType w:val="hybridMultilevel"/>
    <w:tmpl w:val="FFB0B7A8"/>
    <w:lvl w:ilvl="0" w:tplc="1E88AA48">
      <w:start w:val="1"/>
      <w:numFmt w:val="decimal"/>
      <w:lvlText w:val="1.%1"/>
      <w:lvlJc w:val="left"/>
      <w:pPr>
        <w:ind w:left="1202" w:hanging="360"/>
      </w:pPr>
      <w:rPr>
        <w:rFonts w:hint="default"/>
      </w:rPr>
    </w:lvl>
    <w:lvl w:ilvl="1" w:tplc="08130019" w:tentative="1">
      <w:start w:val="1"/>
      <w:numFmt w:val="lowerLetter"/>
      <w:lvlText w:val="%2."/>
      <w:lvlJc w:val="left"/>
      <w:pPr>
        <w:ind w:left="1922" w:hanging="360"/>
      </w:pPr>
    </w:lvl>
    <w:lvl w:ilvl="2" w:tplc="0813001B" w:tentative="1">
      <w:start w:val="1"/>
      <w:numFmt w:val="lowerRoman"/>
      <w:lvlText w:val="%3."/>
      <w:lvlJc w:val="right"/>
      <w:pPr>
        <w:ind w:left="2642" w:hanging="180"/>
      </w:pPr>
    </w:lvl>
    <w:lvl w:ilvl="3" w:tplc="0813000F" w:tentative="1">
      <w:start w:val="1"/>
      <w:numFmt w:val="decimal"/>
      <w:lvlText w:val="%4."/>
      <w:lvlJc w:val="left"/>
      <w:pPr>
        <w:ind w:left="3362" w:hanging="360"/>
      </w:pPr>
    </w:lvl>
    <w:lvl w:ilvl="4" w:tplc="08130019" w:tentative="1">
      <w:start w:val="1"/>
      <w:numFmt w:val="lowerLetter"/>
      <w:lvlText w:val="%5."/>
      <w:lvlJc w:val="left"/>
      <w:pPr>
        <w:ind w:left="4082" w:hanging="360"/>
      </w:pPr>
    </w:lvl>
    <w:lvl w:ilvl="5" w:tplc="0813001B" w:tentative="1">
      <w:start w:val="1"/>
      <w:numFmt w:val="lowerRoman"/>
      <w:lvlText w:val="%6."/>
      <w:lvlJc w:val="right"/>
      <w:pPr>
        <w:ind w:left="4802" w:hanging="180"/>
      </w:pPr>
    </w:lvl>
    <w:lvl w:ilvl="6" w:tplc="0813000F" w:tentative="1">
      <w:start w:val="1"/>
      <w:numFmt w:val="decimal"/>
      <w:lvlText w:val="%7."/>
      <w:lvlJc w:val="left"/>
      <w:pPr>
        <w:ind w:left="5522" w:hanging="360"/>
      </w:pPr>
    </w:lvl>
    <w:lvl w:ilvl="7" w:tplc="08130019" w:tentative="1">
      <w:start w:val="1"/>
      <w:numFmt w:val="lowerLetter"/>
      <w:lvlText w:val="%8."/>
      <w:lvlJc w:val="left"/>
      <w:pPr>
        <w:ind w:left="6242" w:hanging="360"/>
      </w:pPr>
    </w:lvl>
    <w:lvl w:ilvl="8" w:tplc="0813001B" w:tentative="1">
      <w:start w:val="1"/>
      <w:numFmt w:val="lowerRoman"/>
      <w:lvlText w:val="%9."/>
      <w:lvlJc w:val="right"/>
      <w:pPr>
        <w:ind w:left="6962" w:hanging="180"/>
      </w:pPr>
    </w:lvl>
  </w:abstractNum>
  <w:abstractNum w:abstractNumId="43">
    <w:nsid w:val="79FE55C8"/>
    <w:multiLevelType w:val="hybridMultilevel"/>
    <w:tmpl w:val="4B38039A"/>
    <w:lvl w:ilvl="0" w:tplc="6854DD0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D8A6EBF"/>
    <w:multiLevelType w:val="multilevel"/>
    <w:tmpl w:val="15BE5A18"/>
    <w:lvl w:ilvl="0">
      <w:start w:val="1"/>
      <w:numFmt w:val="bullet"/>
      <w:lvlText w:val=""/>
      <w:lvlJc w:val="left"/>
      <w:pPr>
        <w:ind w:left="717" w:hanging="360"/>
      </w:pPr>
      <w:rPr>
        <w:rFonts w:ascii="Symbol" w:hAnsi="Symbol" w:hint="default"/>
        <w:color w:val="38D4D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3"/>
  </w:num>
  <w:num w:numId="4">
    <w:abstractNumId w:val="24"/>
  </w:num>
  <w:num w:numId="5">
    <w:abstractNumId w:val="16"/>
  </w:num>
  <w:num w:numId="6">
    <w:abstractNumId w:val="23"/>
  </w:num>
  <w:num w:numId="7">
    <w:abstractNumId w:val="37"/>
  </w:num>
  <w:num w:numId="8">
    <w:abstractNumId w:val="39"/>
  </w:num>
  <w:num w:numId="9">
    <w:abstractNumId w:val="19"/>
  </w:num>
  <w:num w:numId="10">
    <w:abstractNumId w:val="36"/>
  </w:num>
  <w:num w:numId="11">
    <w:abstractNumId w:val="35"/>
  </w:num>
  <w:num w:numId="12">
    <w:abstractNumId w:val="26"/>
  </w:num>
  <w:num w:numId="13">
    <w:abstractNumId w:val="32"/>
  </w:num>
  <w:num w:numId="14">
    <w:abstractNumId w:val="14"/>
  </w:num>
  <w:num w:numId="15">
    <w:abstractNumId w:val="20"/>
  </w:num>
  <w:num w:numId="16">
    <w:abstractNumId w:val="11"/>
  </w:num>
  <w:num w:numId="17">
    <w:abstractNumId w:val="17"/>
  </w:num>
  <w:num w:numId="18">
    <w:abstractNumId w:val="41"/>
  </w:num>
  <w:num w:numId="19">
    <w:abstractNumId w:val="28"/>
  </w:num>
  <w:num w:numId="20">
    <w:abstractNumId w:val="6"/>
  </w:num>
  <w:num w:numId="21">
    <w:abstractNumId w:val="44"/>
  </w:num>
  <w:num w:numId="22">
    <w:abstractNumId w:val="0"/>
  </w:num>
  <w:num w:numId="23">
    <w:abstractNumId w:val="18"/>
  </w:num>
  <w:num w:numId="24">
    <w:abstractNumId w:val="7"/>
  </w:num>
  <w:num w:numId="25">
    <w:abstractNumId w:val="30"/>
  </w:num>
  <w:num w:numId="26">
    <w:abstractNumId w:val="33"/>
  </w:num>
  <w:num w:numId="27">
    <w:abstractNumId w:val="42"/>
  </w:num>
  <w:num w:numId="28">
    <w:abstractNumId w:val="12"/>
  </w:num>
  <w:num w:numId="29">
    <w:abstractNumId w:val="21"/>
  </w:num>
  <w:num w:numId="30">
    <w:abstractNumId w:val="3"/>
  </w:num>
  <w:num w:numId="31">
    <w:abstractNumId w:val="22"/>
  </w:num>
  <w:num w:numId="32">
    <w:abstractNumId w:val="4"/>
  </w:num>
  <w:num w:numId="33">
    <w:abstractNumId w:val="15"/>
  </w:num>
  <w:num w:numId="34">
    <w:abstractNumId w:val="10"/>
  </w:num>
  <w:num w:numId="35">
    <w:abstractNumId w:val="9"/>
  </w:num>
  <w:num w:numId="36">
    <w:abstractNumId w:val="8"/>
  </w:num>
  <w:num w:numId="37">
    <w:abstractNumId w:val="40"/>
  </w:num>
  <w:num w:numId="38">
    <w:abstractNumId w:val="34"/>
  </w:num>
  <w:num w:numId="39">
    <w:abstractNumId w:val="43"/>
  </w:num>
  <w:num w:numId="40">
    <w:abstractNumId w:val="25"/>
  </w:num>
  <w:num w:numId="41">
    <w:abstractNumId w:val="5"/>
  </w:num>
  <w:num w:numId="42">
    <w:abstractNumId w:val="38"/>
  </w:num>
  <w:num w:numId="43">
    <w:abstractNumId w:val="27"/>
  </w:num>
  <w:num w:numId="44">
    <w:abstractNumId w:val="29"/>
  </w:num>
  <w:num w:numId="45">
    <w:abstractNumId w:val="3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efaultTableStyle w:val="TableGrid"/>
  <w:evenAndOddHeaders/>
  <w:drawingGridHorizontalSpacing w:val="120"/>
  <w:displayHorizontalDrawingGridEvery w:val="0"/>
  <w:displayVerticalDrawingGridEvery w:val="0"/>
  <w:noPunctuationKerning/>
  <w:characterSpacingControl w:val="doNotCompress"/>
  <w:hdrShapeDefaults>
    <o:shapedefaults v:ext="edit" spidmax="22529" style="mso-position-vertical-relative:margin" fillcolor="#002395" stroke="f">
      <v:fill color="#002395"/>
      <v:stroke on="f"/>
      <o:colormenu v:ext="edit" fillcolor="none [3212]"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REP"/>
  </w:docVars>
  <w:rsids>
    <w:rsidRoot w:val="00D63776"/>
    <w:rsid w:val="00001268"/>
    <w:rsid w:val="00012209"/>
    <w:rsid w:val="0001748A"/>
    <w:rsid w:val="0002439A"/>
    <w:rsid w:val="00030154"/>
    <w:rsid w:val="0003531E"/>
    <w:rsid w:val="00041E23"/>
    <w:rsid w:val="000420DD"/>
    <w:rsid w:val="00050692"/>
    <w:rsid w:val="00052009"/>
    <w:rsid w:val="000535B3"/>
    <w:rsid w:val="000624B2"/>
    <w:rsid w:val="000846B0"/>
    <w:rsid w:val="0009555A"/>
    <w:rsid w:val="00097276"/>
    <w:rsid w:val="000A26C4"/>
    <w:rsid w:val="000A5212"/>
    <w:rsid w:val="000A7FCF"/>
    <w:rsid w:val="000B62F1"/>
    <w:rsid w:val="000C5348"/>
    <w:rsid w:val="000D17BE"/>
    <w:rsid w:val="000D203C"/>
    <w:rsid w:val="000D52C0"/>
    <w:rsid w:val="000E2787"/>
    <w:rsid w:val="000F1813"/>
    <w:rsid w:val="000F2948"/>
    <w:rsid w:val="0010339F"/>
    <w:rsid w:val="001053D1"/>
    <w:rsid w:val="0011681E"/>
    <w:rsid w:val="00121ECE"/>
    <w:rsid w:val="00131BE7"/>
    <w:rsid w:val="00136138"/>
    <w:rsid w:val="00141116"/>
    <w:rsid w:val="0014596A"/>
    <w:rsid w:val="00150783"/>
    <w:rsid w:val="001636EC"/>
    <w:rsid w:val="00170246"/>
    <w:rsid w:val="001901AA"/>
    <w:rsid w:val="001A3654"/>
    <w:rsid w:val="001D2A51"/>
    <w:rsid w:val="001D33A8"/>
    <w:rsid w:val="001E6AC6"/>
    <w:rsid w:val="001F4CB2"/>
    <w:rsid w:val="00203347"/>
    <w:rsid w:val="002067A1"/>
    <w:rsid w:val="0021201F"/>
    <w:rsid w:val="00213AE8"/>
    <w:rsid w:val="002146E5"/>
    <w:rsid w:val="00215A57"/>
    <w:rsid w:val="00221BF6"/>
    <w:rsid w:val="00225290"/>
    <w:rsid w:val="00234AFB"/>
    <w:rsid w:val="002367E6"/>
    <w:rsid w:val="00241A4D"/>
    <w:rsid w:val="00255775"/>
    <w:rsid w:val="00266ED9"/>
    <w:rsid w:val="0026795B"/>
    <w:rsid w:val="00277A20"/>
    <w:rsid w:val="00282256"/>
    <w:rsid w:val="002A726D"/>
    <w:rsid w:val="002D2C3E"/>
    <w:rsid w:val="002D52C0"/>
    <w:rsid w:val="002E2FBF"/>
    <w:rsid w:val="002E4BA1"/>
    <w:rsid w:val="002E782C"/>
    <w:rsid w:val="002F1592"/>
    <w:rsid w:val="0030325A"/>
    <w:rsid w:val="0031320E"/>
    <w:rsid w:val="00331BA5"/>
    <w:rsid w:val="003416C6"/>
    <w:rsid w:val="00342414"/>
    <w:rsid w:val="0034518D"/>
    <w:rsid w:val="00350D85"/>
    <w:rsid w:val="0035608D"/>
    <w:rsid w:val="003566D6"/>
    <w:rsid w:val="003662DA"/>
    <w:rsid w:val="00367149"/>
    <w:rsid w:val="0037033E"/>
    <w:rsid w:val="003752F8"/>
    <w:rsid w:val="00382FF6"/>
    <w:rsid w:val="0038553A"/>
    <w:rsid w:val="0039110A"/>
    <w:rsid w:val="003A356C"/>
    <w:rsid w:val="003A4447"/>
    <w:rsid w:val="003C7A25"/>
    <w:rsid w:val="003D6E0A"/>
    <w:rsid w:val="003E1C2A"/>
    <w:rsid w:val="003E1CCA"/>
    <w:rsid w:val="003F02EE"/>
    <w:rsid w:val="004010EE"/>
    <w:rsid w:val="00411576"/>
    <w:rsid w:val="00430977"/>
    <w:rsid w:val="0044503B"/>
    <w:rsid w:val="00446FD7"/>
    <w:rsid w:val="00455233"/>
    <w:rsid w:val="00456FC8"/>
    <w:rsid w:val="00461D0A"/>
    <w:rsid w:val="00462166"/>
    <w:rsid w:val="004849C6"/>
    <w:rsid w:val="00492D6B"/>
    <w:rsid w:val="004A4C16"/>
    <w:rsid w:val="004A6099"/>
    <w:rsid w:val="004B378A"/>
    <w:rsid w:val="004B4D19"/>
    <w:rsid w:val="004E26FB"/>
    <w:rsid w:val="00503DA8"/>
    <w:rsid w:val="00506408"/>
    <w:rsid w:val="00515F27"/>
    <w:rsid w:val="00542908"/>
    <w:rsid w:val="0054698A"/>
    <w:rsid w:val="0055434B"/>
    <w:rsid w:val="00564348"/>
    <w:rsid w:val="0056442A"/>
    <w:rsid w:val="005677CD"/>
    <w:rsid w:val="00577EC6"/>
    <w:rsid w:val="005816A2"/>
    <w:rsid w:val="00582E52"/>
    <w:rsid w:val="005848E1"/>
    <w:rsid w:val="00592685"/>
    <w:rsid w:val="005931F7"/>
    <w:rsid w:val="005A59E2"/>
    <w:rsid w:val="005B4538"/>
    <w:rsid w:val="005C6427"/>
    <w:rsid w:val="005C672B"/>
    <w:rsid w:val="005D1BAB"/>
    <w:rsid w:val="005D51A6"/>
    <w:rsid w:val="005F1B3E"/>
    <w:rsid w:val="005F49D5"/>
    <w:rsid w:val="00601B08"/>
    <w:rsid w:val="00605453"/>
    <w:rsid w:val="00623C28"/>
    <w:rsid w:val="00623ED0"/>
    <w:rsid w:val="00633774"/>
    <w:rsid w:val="00646C13"/>
    <w:rsid w:val="00660F1F"/>
    <w:rsid w:val="00663DA8"/>
    <w:rsid w:val="00667EF5"/>
    <w:rsid w:val="006849FF"/>
    <w:rsid w:val="006875E7"/>
    <w:rsid w:val="00690DA5"/>
    <w:rsid w:val="00690E99"/>
    <w:rsid w:val="006914AD"/>
    <w:rsid w:val="00693978"/>
    <w:rsid w:val="006943F5"/>
    <w:rsid w:val="00696241"/>
    <w:rsid w:val="006A41B0"/>
    <w:rsid w:val="006A6301"/>
    <w:rsid w:val="006B2165"/>
    <w:rsid w:val="006B26AA"/>
    <w:rsid w:val="006D13C5"/>
    <w:rsid w:val="006D578F"/>
    <w:rsid w:val="006E23A8"/>
    <w:rsid w:val="006F3042"/>
    <w:rsid w:val="00707F5B"/>
    <w:rsid w:val="0071242D"/>
    <w:rsid w:val="00713494"/>
    <w:rsid w:val="00715F11"/>
    <w:rsid w:val="007354C7"/>
    <w:rsid w:val="00773036"/>
    <w:rsid w:val="00781294"/>
    <w:rsid w:val="00785D4A"/>
    <w:rsid w:val="0079010D"/>
    <w:rsid w:val="007A0562"/>
    <w:rsid w:val="007A0E3E"/>
    <w:rsid w:val="007A4813"/>
    <w:rsid w:val="007A7594"/>
    <w:rsid w:val="007A772C"/>
    <w:rsid w:val="007B134E"/>
    <w:rsid w:val="007C0ACB"/>
    <w:rsid w:val="007C1114"/>
    <w:rsid w:val="007D46C5"/>
    <w:rsid w:val="007D78D3"/>
    <w:rsid w:val="007E7290"/>
    <w:rsid w:val="007F3473"/>
    <w:rsid w:val="00800CC5"/>
    <w:rsid w:val="00801EB4"/>
    <w:rsid w:val="008056FA"/>
    <w:rsid w:val="00824FCF"/>
    <w:rsid w:val="00832D56"/>
    <w:rsid w:val="00841A91"/>
    <w:rsid w:val="00841DEC"/>
    <w:rsid w:val="00844512"/>
    <w:rsid w:val="00845B29"/>
    <w:rsid w:val="00852A36"/>
    <w:rsid w:val="0086757F"/>
    <w:rsid w:val="008805B1"/>
    <w:rsid w:val="00892A92"/>
    <w:rsid w:val="008B0FCF"/>
    <w:rsid w:val="008B7ABA"/>
    <w:rsid w:val="008C29AF"/>
    <w:rsid w:val="008C61ED"/>
    <w:rsid w:val="008D744B"/>
    <w:rsid w:val="008F5CB4"/>
    <w:rsid w:val="008F739E"/>
    <w:rsid w:val="009020E9"/>
    <w:rsid w:val="00910BEB"/>
    <w:rsid w:val="009241B0"/>
    <w:rsid w:val="00925BB3"/>
    <w:rsid w:val="00931E7A"/>
    <w:rsid w:val="00932695"/>
    <w:rsid w:val="009349E8"/>
    <w:rsid w:val="009356D2"/>
    <w:rsid w:val="009370CD"/>
    <w:rsid w:val="009463FC"/>
    <w:rsid w:val="0095201B"/>
    <w:rsid w:val="00965B22"/>
    <w:rsid w:val="0096616A"/>
    <w:rsid w:val="0096722A"/>
    <w:rsid w:val="00971D2B"/>
    <w:rsid w:val="00971E70"/>
    <w:rsid w:val="00972EE7"/>
    <w:rsid w:val="009A0B23"/>
    <w:rsid w:val="009B6318"/>
    <w:rsid w:val="009B68E4"/>
    <w:rsid w:val="009C128A"/>
    <w:rsid w:val="009C7F27"/>
    <w:rsid w:val="009E041C"/>
    <w:rsid w:val="00A12886"/>
    <w:rsid w:val="00A15D8A"/>
    <w:rsid w:val="00A20D7A"/>
    <w:rsid w:val="00A20F45"/>
    <w:rsid w:val="00A20FF6"/>
    <w:rsid w:val="00A23822"/>
    <w:rsid w:val="00A255FF"/>
    <w:rsid w:val="00A25BEB"/>
    <w:rsid w:val="00A321F1"/>
    <w:rsid w:val="00A36AFF"/>
    <w:rsid w:val="00A44841"/>
    <w:rsid w:val="00A46DDD"/>
    <w:rsid w:val="00A4746C"/>
    <w:rsid w:val="00A50808"/>
    <w:rsid w:val="00A72060"/>
    <w:rsid w:val="00A73378"/>
    <w:rsid w:val="00A77243"/>
    <w:rsid w:val="00A87C4F"/>
    <w:rsid w:val="00A92E21"/>
    <w:rsid w:val="00A943DB"/>
    <w:rsid w:val="00AA4227"/>
    <w:rsid w:val="00AA7E68"/>
    <w:rsid w:val="00AB1329"/>
    <w:rsid w:val="00AB6965"/>
    <w:rsid w:val="00AC2A77"/>
    <w:rsid w:val="00AC5C0D"/>
    <w:rsid w:val="00AD4D4B"/>
    <w:rsid w:val="00AD5CA9"/>
    <w:rsid w:val="00AE7C03"/>
    <w:rsid w:val="00B12480"/>
    <w:rsid w:val="00B14205"/>
    <w:rsid w:val="00B15429"/>
    <w:rsid w:val="00B155F2"/>
    <w:rsid w:val="00B1638C"/>
    <w:rsid w:val="00B21726"/>
    <w:rsid w:val="00B245A4"/>
    <w:rsid w:val="00B24D10"/>
    <w:rsid w:val="00B31214"/>
    <w:rsid w:val="00B3378D"/>
    <w:rsid w:val="00B425C0"/>
    <w:rsid w:val="00B631A9"/>
    <w:rsid w:val="00B67611"/>
    <w:rsid w:val="00B67936"/>
    <w:rsid w:val="00B70D46"/>
    <w:rsid w:val="00B9193E"/>
    <w:rsid w:val="00B95205"/>
    <w:rsid w:val="00B956B9"/>
    <w:rsid w:val="00BA369B"/>
    <w:rsid w:val="00BA62BA"/>
    <w:rsid w:val="00BB2397"/>
    <w:rsid w:val="00BB3CD1"/>
    <w:rsid w:val="00BD7858"/>
    <w:rsid w:val="00BE55E6"/>
    <w:rsid w:val="00BF6AA3"/>
    <w:rsid w:val="00BF6CCA"/>
    <w:rsid w:val="00C02386"/>
    <w:rsid w:val="00C026B8"/>
    <w:rsid w:val="00C0507D"/>
    <w:rsid w:val="00C07B71"/>
    <w:rsid w:val="00C13690"/>
    <w:rsid w:val="00C13ADA"/>
    <w:rsid w:val="00C4718F"/>
    <w:rsid w:val="00C94311"/>
    <w:rsid w:val="00CA0164"/>
    <w:rsid w:val="00CB17F2"/>
    <w:rsid w:val="00CC5B54"/>
    <w:rsid w:val="00CC62B7"/>
    <w:rsid w:val="00CC7008"/>
    <w:rsid w:val="00CD08CF"/>
    <w:rsid w:val="00CF0228"/>
    <w:rsid w:val="00CF1237"/>
    <w:rsid w:val="00D01759"/>
    <w:rsid w:val="00D02BAF"/>
    <w:rsid w:val="00D21395"/>
    <w:rsid w:val="00D24A5A"/>
    <w:rsid w:val="00D363D0"/>
    <w:rsid w:val="00D3782E"/>
    <w:rsid w:val="00D56C86"/>
    <w:rsid w:val="00D62EBB"/>
    <w:rsid w:val="00D63776"/>
    <w:rsid w:val="00D7496E"/>
    <w:rsid w:val="00DA348E"/>
    <w:rsid w:val="00DA7700"/>
    <w:rsid w:val="00DB14A0"/>
    <w:rsid w:val="00DC39C7"/>
    <w:rsid w:val="00DF2209"/>
    <w:rsid w:val="00DF6B9F"/>
    <w:rsid w:val="00DF79C0"/>
    <w:rsid w:val="00E146A8"/>
    <w:rsid w:val="00E15C78"/>
    <w:rsid w:val="00E15F27"/>
    <w:rsid w:val="00E278AA"/>
    <w:rsid w:val="00E27E4D"/>
    <w:rsid w:val="00E52A1D"/>
    <w:rsid w:val="00E61645"/>
    <w:rsid w:val="00E90838"/>
    <w:rsid w:val="00EA375A"/>
    <w:rsid w:val="00EB2FA2"/>
    <w:rsid w:val="00EC050F"/>
    <w:rsid w:val="00ED2B11"/>
    <w:rsid w:val="00ED7D13"/>
    <w:rsid w:val="00ED7DE3"/>
    <w:rsid w:val="00EE0D0E"/>
    <w:rsid w:val="00EE60CF"/>
    <w:rsid w:val="00EF2D45"/>
    <w:rsid w:val="00EF5D52"/>
    <w:rsid w:val="00EF7057"/>
    <w:rsid w:val="00F127A9"/>
    <w:rsid w:val="00F158A3"/>
    <w:rsid w:val="00F16F70"/>
    <w:rsid w:val="00F21AD6"/>
    <w:rsid w:val="00F2386B"/>
    <w:rsid w:val="00F42090"/>
    <w:rsid w:val="00F55526"/>
    <w:rsid w:val="00F5647F"/>
    <w:rsid w:val="00F57EDE"/>
    <w:rsid w:val="00F62D7B"/>
    <w:rsid w:val="00F804A3"/>
    <w:rsid w:val="00FA5E1E"/>
    <w:rsid w:val="00FB0647"/>
    <w:rsid w:val="00FB177B"/>
    <w:rsid w:val="00FB6571"/>
    <w:rsid w:val="00FC36D7"/>
    <w:rsid w:val="00FE0A80"/>
    <w:rsid w:val="00FE115F"/>
    <w:rsid w:val="00FE5338"/>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style="mso-position-vertical-relative:margin" fillcolor="#002395" stroke="f">
      <v:fill color="#002395"/>
      <v:stroke on="f"/>
      <o:colormenu v:ext="edit" fillcolor="none [3212]" strokecolor="none"/>
    </o:shapedefaults>
    <o:shapelayout v:ext="edit">
      <o:idmap v:ext="edit" data="1"/>
    </o:shapelayout>
  </w:shapeDefaults>
  <w:decimalSymbol w:val=","/>
  <w:listSeparator w:val=","/>
  <w14:docId w14:val="6906D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qFormat="1"/>
    <w:lsdException w:name="caption" w:qFormat="1"/>
    <w:lsdException w:name="Hyperlink" w:uiPriority="99"/>
    <w:lsdException w:name="Emphasis" w:qFormat="1"/>
    <w:lsdException w:name="Normal (Web)"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461D0A"/>
    <w:pPr>
      <w:spacing w:after="240"/>
      <w:jc w:val="both"/>
    </w:pPr>
    <w:rPr>
      <w:sz w:val="24"/>
      <w:lang w:val="fr-FR" w:eastAsia="en-US"/>
    </w:rPr>
  </w:style>
  <w:style w:type="paragraph" w:styleId="Heading1">
    <w:name w:val="heading 1"/>
    <w:basedOn w:val="Normal"/>
    <w:next w:val="Text1"/>
    <w:link w:val="Heading1Char"/>
    <w:qFormat/>
    <w:rsid w:val="00577EC6"/>
    <w:pPr>
      <w:keepNext/>
      <w:numPr>
        <w:numId w:val="3"/>
      </w:numPr>
      <w:spacing w:before="240"/>
      <w:outlineLvl w:val="0"/>
    </w:pPr>
    <w:rPr>
      <w:b/>
      <w:smallCaps/>
    </w:rPr>
  </w:style>
  <w:style w:type="paragraph" w:styleId="Heading2">
    <w:name w:val="heading 2"/>
    <w:basedOn w:val="Normal"/>
    <w:next w:val="Text2"/>
    <w:qFormat/>
    <w:rsid w:val="00577EC6"/>
    <w:pPr>
      <w:keepNext/>
      <w:numPr>
        <w:ilvl w:val="1"/>
        <w:numId w:val="3"/>
      </w:numPr>
      <w:outlineLvl w:val="1"/>
    </w:pPr>
    <w:rPr>
      <w:b/>
    </w:rPr>
  </w:style>
  <w:style w:type="paragraph" w:styleId="Heading3">
    <w:name w:val="heading 3"/>
    <w:basedOn w:val="Normal"/>
    <w:next w:val="Text3"/>
    <w:qFormat/>
    <w:rsid w:val="00577EC6"/>
    <w:pPr>
      <w:keepNext/>
      <w:numPr>
        <w:ilvl w:val="2"/>
        <w:numId w:val="3"/>
      </w:numPr>
      <w:outlineLvl w:val="2"/>
    </w:pPr>
    <w:rPr>
      <w:i/>
    </w:rPr>
  </w:style>
  <w:style w:type="paragraph" w:styleId="Heading4">
    <w:name w:val="heading 4"/>
    <w:basedOn w:val="Normal"/>
    <w:next w:val="Text4"/>
    <w:qFormat/>
    <w:rsid w:val="00577EC6"/>
    <w:pPr>
      <w:keepNext/>
      <w:numPr>
        <w:ilvl w:val="3"/>
        <w:numId w:val="3"/>
      </w:numPr>
      <w:outlineLvl w:val="3"/>
    </w:pPr>
  </w:style>
  <w:style w:type="paragraph" w:styleId="Heading5">
    <w:name w:val="heading 5"/>
    <w:basedOn w:val="Normal"/>
    <w:next w:val="Normal"/>
    <w:qFormat/>
    <w:rsid w:val="00461D0A"/>
    <w:pPr>
      <w:tabs>
        <w:tab w:val="num" w:pos="0"/>
      </w:tabs>
      <w:spacing w:before="240" w:after="60"/>
      <w:outlineLvl w:val="4"/>
    </w:pPr>
    <w:rPr>
      <w:rFonts w:ascii="Arial" w:hAnsi="Arial"/>
      <w:sz w:val="22"/>
    </w:rPr>
  </w:style>
  <w:style w:type="paragraph" w:styleId="Heading6">
    <w:name w:val="heading 6"/>
    <w:basedOn w:val="Normal"/>
    <w:next w:val="Normal"/>
    <w:qFormat/>
    <w:rsid w:val="00461D0A"/>
    <w:pPr>
      <w:tabs>
        <w:tab w:val="num" w:pos="0"/>
      </w:tabs>
      <w:spacing w:before="240" w:after="60"/>
      <w:outlineLvl w:val="5"/>
    </w:pPr>
    <w:rPr>
      <w:rFonts w:ascii="Arial" w:hAnsi="Arial"/>
      <w:i/>
      <w:sz w:val="22"/>
    </w:rPr>
  </w:style>
  <w:style w:type="paragraph" w:styleId="Heading7">
    <w:name w:val="heading 7"/>
    <w:basedOn w:val="Normal"/>
    <w:next w:val="Normal"/>
    <w:qFormat/>
    <w:rsid w:val="00461D0A"/>
    <w:pPr>
      <w:tabs>
        <w:tab w:val="num" w:pos="0"/>
      </w:tabs>
      <w:spacing w:before="240" w:after="60"/>
      <w:outlineLvl w:val="6"/>
    </w:pPr>
    <w:rPr>
      <w:rFonts w:ascii="Arial" w:hAnsi="Arial"/>
      <w:sz w:val="20"/>
    </w:rPr>
  </w:style>
  <w:style w:type="paragraph" w:styleId="Heading8">
    <w:name w:val="heading 8"/>
    <w:basedOn w:val="Normal"/>
    <w:next w:val="Normal"/>
    <w:qFormat/>
    <w:rsid w:val="00461D0A"/>
    <w:pPr>
      <w:tabs>
        <w:tab w:val="num" w:pos="0"/>
      </w:tabs>
      <w:spacing w:before="240" w:after="60"/>
      <w:outlineLvl w:val="7"/>
    </w:pPr>
    <w:rPr>
      <w:rFonts w:ascii="Arial" w:hAnsi="Arial"/>
      <w:i/>
      <w:sz w:val="20"/>
    </w:rPr>
  </w:style>
  <w:style w:type="paragraph" w:styleId="Heading9">
    <w:name w:val="heading 9"/>
    <w:basedOn w:val="Normal"/>
    <w:next w:val="Normal"/>
    <w:qFormat/>
    <w:rsid w:val="00461D0A"/>
    <w:pPr>
      <w:tabs>
        <w:tab w:val="num" w:pos="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rsid w:val="00461D0A"/>
    <w:pPr>
      <w:ind w:left="482"/>
    </w:pPr>
  </w:style>
  <w:style w:type="paragraph" w:customStyle="1" w:styleId="Text2">
    <w:name w:val="Text 2"/>
    <w:basedOn w:val="Normal"/>
    <w:rsid w:val="00461D0A"/>
    <w:pPr>
      <w:tabs>
        <w:tab w:val="left" w:pos="2302"/>
      </w:tabs>
      <w:ind w:left="1202"/>
    </w:pPr>
  </w:style>
  <w:style w:type="paragraph" w:customStyle="1" w:styleId="Text3">
    <w:name w:val="Text 3"/>
    <w:basedOn w:val="Normal"/>
    <w:rsid w:val="00461D0A"/>
    <w:pPr>
      <w:tabs>
        <w:tab w:val="left" w:pos="2302"/>
      </w:tabs>
      <w:ind w:left="1202"/>
    </w:pPr>
  </w:style>
  <w:style w:type="paragraph" w:customStyle="1" w:styleId="Text4">
    <w:name w:val="Text 4"/>
    <w:basedOn w:val="Normal"/>
    <w:rsid w:val="00461D0A"/>
    <w:pPr>
      <w:tabs>
        <w:tab w:val="left" w:pos="2302"/>
      </w:tabs>
      <w:ind w:left="1202"/>
    </w:pPr>
  </w:style>
  <w:style w:type="paragraph" w:customStyle="1" w:styleId="Address">
    <w:name w:val="Address"/>
    <w:basedOn w:val="Normal"/>
    <w:rsid w:val="00461D0A"/>
    <w:pPr>
      <w:spacing w:after="0"/>
      <w:jc w:val="left"/>
    </w:pPr>
  </w:style>
  <w:style w:type="paragraph" w:customStyle="1" w:styleId="AddressTL">
    <w:name w:val="AddressTL"/>
    <w:basedOn w:val="Normal"/>
    <w:next w:val="Normal"/>
    <w:rsid w:val="00461D0A"/>
    <w:pPr>
      <w:spacing w:after="720"/>
      <w:jc w:val="left"/>
    </w:pPr>
  </w:style>
  <w:style w:type="paragraph" w:customStyle="1" w:styleId="AddressTR">
    <w:name w:val="AddressTR"/>
    <w:basedOn w:val="Normal"/>
    <w:next w:val="Normal"/>
    <w:rsid w:val="00461D0A"/>
    <w:pPr>
      <w:spacing w:after="720"/>
      <w:ind w:left="5103"/>
      <w:jc w:val="left"/>
    </w:pPr>
  </w:style>
  <w:style w:type="paragraph" w:styleId="BlockText">
    <w:name w:val="Block Text"/>
    <w:basedOn w:val="Normal"/>
    <w:rsid w:val="00461D0A"/>
    <w:pPr>
      <w:spacing w:after="120"/>
      <w:ind w:left="1440" w:right="1440"/>
    </w:pPr>
  </w:style>
  <w:style w:type="paragraph" w:styleId="BodyText">
    <w:name w:val="Body Text"/>
    <w:basedOn w:val="Normal"/>
    <w:rsid w:val="00461D0A"/>
    <w:pPr>
      <w:spacing w:after="120"/>
    </w:pPr>
  </w:style>
  <w:style w:type="paragraph" w:styleId="BodyText2">
    <w:name w:val="Body Text 2"/>
    <w:basedOn w:val="Normal"/>
    <w:rsid w:val="00461D0A"/>
    <w:pPr>
      <w:spacing w:after="120" w:line="480" w:lineRule="auto"/>
    </w:pPr>
  </w:style>
  <w:style w:type="paragraph" w:styleId="BodyText3">
    <w:name w:val="Body Text 3"/>
    <w:basedOn w:val="Normal"/>
    <w:rsid w:val="00461D0A"/>
    <w:pPr>
      <w:spacing w:after="120"/>
    </w:pPr>
    <w:rPr>
      <w:sz w:val="16"/>
    </w:rPr>
  </w:style>
  <w:style w:type="paragraph" w:styleId="BodyTextFirstIndent">
    <w:name w:val="Body Text First Indent"/>
    <w:basedOn w:val="BodyText"/>
    <w:rsid w:val="00461D0A"/>
    <w:pPr>
      <w:ind w:firstLine="210"/>
    </w:pPr>
  </w:style>
  <w:style w:type="paragraph" w:styleId="BodyTextIndent">
    <w:name w:val="Body Text Indent"/>
    <w:basedOn w:val="Normal"/>
    <w:rsid w:val="00461D0A"/>
    <w:pPr>
      <w:spacing w:after="120"/>
      <w:ind w:left="283"/>
    </w:pPr>
  </w:style>
  <w:style w:type="paragraph" w:styleId="BodyTextFirstIndent2">
    <w:name w:val="Body Text First Indent 2"/>
    <w:basedOn w:val="BodyTextIndent"/>
    <w:rsid w:val="00461D0A"/>
    <w:pPr>
      <w:ind w:firstLine="210"/>
    </w:pPr>
  </w:style>
  <w:style w:type="paragraph" w:styleId="BodyTextIndent2">
    <w:name w:val="Body Text Indent 2"/>
    <w:basedOn w:val="Normal"/>
    <w:rsid w:val="00461D0A"/>
    <w:pPr>
      <w:spacing w:after="120" w:line="480" w:lineRule="auto"/>
      <w:ind w:left="283"/>
    </w:pPr>
  </w:style>
  <w:style w:type="paragraph" w:styleId="BodyTextIndent3">
    <w:name w:val="Body Text Indent 3"/>
    <w:basedOn w:val="Normal"/>
    <w:rsid w:val="00461D0A"/>
    <w:pPr>
      <w:spacing w:after="120"/>
      <w:ind w:left="283"/>
    </w:pPr>
    <w:rPr>
      <w:sz w:val="16"/>
    </w:rPr>
  </w:style>
  <w:style w:type="paragraph" w:styleId="Caption">
    <w:name w:val="caption"/>
    <w:basedOn w:val="Normal"/>
    <w:next w:val="Normal"/>
    <w:qFormat/>
    <w:rsid w:val="00461D0A"/>
    <w:pPr>
      <w:spacing w:before="120" w:after="120"/>
    </w:pPr>
    <w:rPr>
      <w:b/>
    </w:rPr>
  </w:style>
  <w:style w:type="paragraph" w:customStyle="1" w:styleId="ChapterTitle">
    <w:name w:val="ChapterTitle"/>
    <w:basedOn w:val="Normal"/>
    <w:next w:val="SectionTitle"/>
    <w:rsid w:val="00461D0A"/>
    <w:pPr>
      <w:keepNext/>
      <w:spacing w:after="480"/>
      <w:jc w:val="center"/>
    </w:pPr>
    <w:rPr>
      <w:b/>
      <w:sz w:val="32"/>
    </w:rPr>
  </w:style>
  <w:style w:type="paragraph" w:customStyle="1" w:styleId="SectionTitle">
    <w:name w:val="SectionTitle"/>
    <w:basedOn w:val="Normal"/>
    <w:next w:val="Heading1"/>
    <w:rsid w:val="00461D0A"/>
    <w:pPr>
      <w:keepNext/>
      <w:spacing w:after="480"/>
      <w:jc w:val="center"/>
    </w:pPr>
    <w:rPr>
      <w:b/>
      <w:smallCaps/>
      <w:sz w:val="28"/>
    </w:rPr>
  </w:style>
  <w:style w:type="paragraph" w:styleId="Closing">
    <w:name w:val="Closing"/>
    <w:basedOn w:val="Normal"/>
    <w:rsid w:val="00461D0A"/>
    <w:pPr>
      <w:ind w:left="4252"/>
    </w:pPr>
  </w:style>
  <w:style w:type="paragraph" w:styleId="CommentText">
    <w:name w:val="annotation text"/>
    <w:basedOn w:val="Normal"/>
    <w:link w:val="CommentTextChar1"/>
    <w:rsid w:val="00461D0A"/>
    <w:rPr>
      <w:sz w:val="20"/>
    </w:rPr>
  </w:style>
  <w:style w:type="paragraph" w:styleId="Date">
    <w:name w:val="Date"/>
    <w:basedOn w:val="Normal"/>
    <w:next w:val="References"/>
    <w:rsid w:val="00461D0A"/>
    <w:pPr>
      <w:spacing w:after="0"/>
      <w:ind w:left="5103" w:right="-567"/>
      <w:jc w:val="left"/>
    </w:pPr>
  </w:style>
  <w:style w:type="paragraph" w:customStyle="1" w:styleId="References">
    <w:name w:val="References"/>
    <w:basedOn w:val="Normal"/>
    <w:next w:val="AddressTR"/>
    <w:rsid w:val="00461D0A"/>
    <w:pPr>
      <w:ind w:left="5103"/>
      <w:jc w:val="left"/>
    </w:pPr>
    <w:rPr>
      <w:sz w:val="20"/>
    </w:rPr>
  </w:style>
  <w:style w:type="paragraph" w:styleId="DocumentMap">
    <w:name w:val="Document Map"/>
    <w:basedOn w:val="Normal"/>
    <w:semiHidden/>
    <w:rsid w:val="00461D0A"/>
    <w:pPr>
      <w:shd w:val="clear" w:color="auto" w:fill="000080"/>
    </w:pPr>
    <w:rPr>
      <w:rFonts w:ascii="Tahoma" w:hAnsi="Tahoma"/>
    </w:rPr>
  </w:style>
  <w:style w:type="paragraph" w:customStyle="1" w:styleId="DoubSign">
    <w:name w:val="DoubSign"/>
    <w:basedOn w:val="Normal"/>
    <w:next w:val="Enclosures"/>
    <w:rsid w:val="00461D0A"/>
    <w:pPr>
      <w:tabs>
        <w:tab w:val="left" w:pos="5103"/>
      </w:tabs>
      <w:spacing w:before="1200" w:after="0"/>
      <w:jc w:val="left"/>
    </w:pPr>
  </w:style>
  <w:style w:type="paragraph" w:customStyle="1" w:styleId="Enclosures">
    <w:name w:val="Enclosures"/>
    <w:basedOn w:val="Normal"/>
    <w:rsid w:val="00461D0A"/>
    <w:pPr>
      <w:keepNext/>
      <w:keepLines/>
      <w:tabs>
        <w:tab w:val="left" w:pos="5642"/>
      </w:tabs>
      <w:spacing w:before="480" w:after="0"/>
      <w:ind w:left="1191" w:hanging="1191"/>
      <w:jc w:val="left"/>
    </w:pPr>
  </w:style>
  <w:style w:type="paragraph" w:styleId="EndnoteText">
    <w:name w:val="endnote text"/>
    <w:basedOn w:val="Normal"/>
    <w:semiHidden/>
    <w:rsid w:val="00461D0A"/>
    <w:rPr>
      <w:sz w:val="20"/>
    </w:rPr>
  </w:style>
  <w:style w:type="paragraph" w:styleId="EnvelopeAddress">
    <w:name w:val="envelope address"/>
    <w:basedOn w:val="Normal"/>
    <w:rsid w:val="00461D0A"/>
    <w:pPr>
      <w:framePr w:w="7920" w:h="1980" w:hRule="exact" w:hSpace="180" w:wrap="auto" w:hAnchor="page" w:xAlign="center" w:yAlign="bottom"/>
      <w:spacing w:after="0"/>
    </w:pPr>
  </w:style>
  <w:style w:type="paragraph" w:styleId="EnvelopeReturn">
    <w:name w:val="envelope return"/>
    <w:basedOn w:val="Normal"/>
    <w:rsid w:val="00461D0A"/>
    <w:pPr>
      <w:spacing w:after="0"/>
    </w:pPr>
    <w:rPr>
      <w:sz w:val="20"/>
    </w:rPr>
  </w:style>
  <w:style w:type="paragraph" w:styleId="Footer">
    <w:name w:val="footer"/>
    <w:basedOn w:val="Normal"/>
    <w:link w:val="FooterChar"/>
    <w:rsid w:val="00461D0A"/>
    <w:pPr>
      <w:spacing w:after="0"/>
      <w:ind w:right="-567"/>
      <w:jc w:val="left"/>
    </w:pPr>
    <w:rPr>
      <w:rFonts w:ascii="Arial" w:hAnsi="Arial"/>
      <w:sz w:val="16"/>
    </w:rPr>
  </w:style>
  <w:style w:type="paragraph" w:styleId="FootnoteText">
    <w:name w:val="footnote text"/>
    <w:basedOn w:val="Normal"/>
    <w:semiHidden/>
    <w:rsid w:val="00461D0A"/>
    <w:pPr>
      <w:ind w:left="357" w:hanging="357"/>
    </w:pPr>
    <w:rPr>
      <w:sz w:val="20"/>
    </w:rPr>
  </w:style>
  <w:style w:type="paragraph" w:styleId="Header">
    <w:name w:val="header"/>
    <w:basedOn w:val="Normal"/>
    <w:link w:val="HeaderChar"/>
    <w:rsid w:val="00461D0A"/>
    <w:pPr>
      <w:tabs>
        <w:tab w:val="center" w:pos="4153"/>
        <w:tab w:val="right" w:pos="8306"/>
      </w:tabs>
    </w:pPr>
  </w:style>
  <w:style w:type="paragraph" w:styleId="Index1">
    <w:name w:val="index 1"/>
    <w:basedOn w:val="Normal"/>
    <w:next w:val="Normal"/>
    <w:autoRedefine/>
    <w:semiHidden/>
    <w:rsid w:val="00461D0A"/>
    <w:pPr>
      <w:ind w:left="240" w:hanging="240"/>
    </w:pPr>
  </w:style>
  <w:style w:type="paragraph" w:styleId="Index2">
    <w:name w:val="index 2"/>
    <w:basedOn w:val="Normal"/>
    <w:next w:val="Normal"/>
    <w:autoRedefine/>
    <w:semiHidden/>
    <w:rsid w:val="00461D0A"/>
    <w:pPr>
      <w:ind w:left="480" w:hanging="240"/>
    </w:pPr>
  </w:style>
  <w:style w:type="paragraph" w:styleId="Index3">
    <w:name w:val="index 3"/>
    <w:basedOn w:val="Normal"/>
    <w:next w:val="Normal"/>
    <w:autoRedefine/>
    <w:semiHidden/>
    <w:rsid w:val="00461D0A"/>
    <w:pPr>
      <w:ind w:left="720" w:hanging="240"/>
    </w:pPr>
  </w:style>
  <w:style w:type="paragraph" w:styleId="Index4">
    <w:name w:val="index 4"/>
    <w:basedOn w:val="Normal"/>
    <w:next w:val="Normal"/>
    <w:autoRedefine/>
    <w:semiHidden/>
    <w:rsid w:val="00461D0A"/>
    <w:pPr>
      <w:ind w:left="960" w:hanging="240"/>
    </w:pPr>
  </w:style>
  <w:style w:type="paragraph" w:styleId="Index5">
    <w:name w:val="index 5"/>
    <w:basedOn w:val="Normal"/>
    <w:next w:val="Normal"/>
    <w:autoRedefine/>
    <w:semiHidden/>
    <w:rsid w:val="00461D0A"/>
    <w:pPr>
      <w:ind w:left="1200" w:hanging="240"/>
    </w:pPr>
  </w:style>
  <w:style w:type="paragraph" w:styleId="Index6">
    <w:name w:val="index 6"/>
    <w:basedOn w:val="Normal"/>
    <w:next w:val="Normal"/>
    <w:autoRedefine/>
    <w:semiHidden/>
    <w:rsid w:val="00461D0A"/>
    <w:pPr>
      <w:ind w:left="1440" w:hanging="240"/>
    </w:pPr>
  </w:style>
  <w:style w:type="paragraph" w:styleId="Index7">
    <w:name w:val="index 7"/>
    <w:basedOn w:val="Normal"/>
    <w:next w:val="Normal"/>
    <w:autoRedefine/>
    <w:semiHidden/>
    <w:rsid w:val="00461D0A"/>
    <w:pPr>
      <w:ind w:left="1680" w:hanging="240"/>
    </w:pPr>
  </w:style>
  <w:style w:type="paragraph" w:styleId="Index8">
    <w:name w:val="index 8"/>
    <w:basedOn w:val="Normal"/>
    <w:next w:val="Normal"/>
    <w:autoRedefine/>
    <w:semiHidden/>
    <w:rsid w:val="00461D0A"/>
    <w:pPr>
      <w:ind w:left="1920" w:hanging="240"/>
    </w:pPr>
  </w:style>
  <w:style w:type="paragraph" w:styleId="Index9">
    <w:name w:val="index 9"/>
    <w:basedOn w:val="Normal"/>
    <w:next w:val="Normal"/>
    <w:autoRedefine/>
    <w:semiHidden/>
    <w:rsid w:val="00461D0A"/>
    <w:pPr>
      <w:ind w:left="2160" w:hanging="240"/>
    </w:pPr>
  </w:style>
  <w:style w:type="paragraph" w:styleId="IndexHeading">
    <w:name w:val="index heading"/>
    <w:basedOn w:val="Normal"/>
    <w:next w:val="Index1"/>
    <w:semiHidden/>
    <w:rsid w:val="00461D0A"/>
    <w:rPr>
      <w:rFonts w:ascii="Arial" w:hAnsi="Arial"/>
      <w:b/>
    </w:rPr>
  </w:style>
  <w:style w:type="paragraph" w:styleId="List">
    <w:name w:val="List"/>
    <w:basedOn w:val="Normal"/>
    <w:rsid w:val="00461D0A"/>
    <w:pPr>
      <w:ind w:left="283" w:hanging="283"/>
    </w:pPr>
  </w:style>
  <w:style w:type="paragraph" w:styleId="List2">
    <w:name w:val="List 2"/>
    <w:basedOn w:val="Normal"/>
    <w:rsid w:val="00461D0A"/>
    <w:pPr>
      <w:ind w:left="566" w:hanging="283"/>
    </w:pPr>
  </w:style>
  <w:style w:type="paragraph" w:styleId="List3">
    <w:name w:val="List 3"/>
    <w:basedOn w:val="Normal"/>
    <w:rsid w:val="00461D0A"/>
    <w:pPr>
      <w:ind w:left="849" w:hanging="283"/>
    </w:pPr>
  </w:style>
  <w:style w:type="paragraph" w:styleId="List4">
    <w:name w:val="List 4"/>
    <w:basedOn w:val="Normal"/>
    <w:rsid w:val="00461D0A"/>
    <w:pPr>
      <w:ind w:left="1132" w:hanging="283"/>
    </w:pPr>
  </w:style>
  <w:style w:type="paragraph" w:styleId="List5">
    <w:name w:val="List 5"/>
    <w:basedOn w:val="Normal"/>
    <w:rsid w:val="00461D0A"/>
    <w:pPr>
      <w:ind w:left="1415" w:hanging="283"/>
    </w:pPr>
  </w:style>
  <w:style w:type="paragraph" w:styleId="ListBullet">
    <w:name w:val="List Bullet"/>
    <w:basedOn w:val="Normal"/>
    <w:rsid w:val="00577EC6"/>
    <w:pPr>
      <w:numPr>
        <w:numId w:val="4"/>
      </w:numPr>
    </w:pPr>
  </w:style>
  <w:style w:type="paragraph" w:styleId="ListBullet2">
    <w:name w:val="List Bullet 2"/>
    <w:basedOn w:val="Text2"/>
    <w:rsid w:val="00577EC6"/>
    <w:pPr>
      <w:numPr>
        <w:numId w:val="6"/>
      </w:numPr>
      <w:tabs>
        <w:tab w:val="clear" w:pos="2302"/>
      </w:tabs>
    </w:pPr>
  </w:style>
  <w:style w:type="paragraph" w:styleId="ListBullet3">
    <w:name w:val="List Bullet 3"/>
    <w:basedOn w:val="Text3"/>
    <w:rsid w:val="00577EC6"/>
    <w:pPr>
      <w:numPr>
        <w:numId w:val="7"/>
      </w:numPr>
      <w:tabs>
        <w:tab w:val="clear" w:pos="2302"/>
      </w:tabs>
    </w:pPr>
  </w:style>
  <w:style w:type="paragraph" w:styleId="ListBullet4">
    <w:name w:val="List Bullet 4"/>
    <w:basedOn w:val="Text4"/>
    <w:rsid w:val="00577EC6"/>
    <w:pPr>
      <w:numPr>
        <w:numId w:val="8"/>
      </w:numPr>
      <w:tabs>
        <w:tab w:val="clear" w:pos="2302"/>
      </w:tabs>
    </w:pPr>
  </w:style>
  <w:style w:type="paragraph" w:styleId="ListBullet5">
    <w:name w:val="List Bullet 5"/>
    <w:basedOn w:val="Normal"/>
    <w:autoRedefine/>
    <w:rsid w:val="00577EC6"/>
    <w:pPr>
      <w:numPr>
        <w:numId w:val="1"/>
      </w:numPr>
    </w:pPr>
  </w:style>
  <w:style w:type="paragraph" w:styleId="ListContinue">
    <w:name w:val="List Continue"/>
    <w:basedOn w:val="Normal"/>
    <w:rsid w:val="00461D0A"/>
    <w:pPr>
      <w:spacing w:after="120"/>
      <w:ind w:left="283"/>
    </w:pPr>
  </w:style>
  <w:style w:type="paragraph" w:styleId="ListContinue2">
    <w:name w:val="List Continue 2"/>
    <w:basedOn w:val="Normal"/>
    <w:rsid w:val="00461D0A"/>
    <w:pPr>
      <w:spacing w:after="120"/>
      <w:ind w:left="566"/>
    </w:pPr>
  </w:style>
  <w:style w:type="paragraph" w:styleId="ListContinue3">
    <w:name w:val="List Continue 3"/>
    <w:basedOn w:val="Normal"/>
    <w:rsid w:val="00461D0A"/>
    <w:pPr>
      <w:spacing w:after="120"/>
      <w:ind w:left="849"/>
    </w:pPr>
  </w:style>
  <w:style w:type="paragraph" w:styleId="ListContinue4">
    <w:name w:val="List Continue 4"/>
    <w:basedOn w:val="Normal"/>
    <w:rsid w:val="00461D0A"/>
    <w:pPr>
      <w:spacing w:after="120"/>
      <w:ind w:left="1132"/>
    </w:pPr>
  </w:style>
  <w:style w:type="paragraph" w:styleId="ListContinue5">
    <w:name w:val="List Continue 5"/>
    <w:basedOn w:val="Normal"/>
    <w:rsid w:val="00461D0A"/>
    <w:pPr>
      <w:spacing w:after="120"/>
      <w:ind w:left="1415"/>
    </w:pPr>
  </w:style>
  <w:style w:type="paragraph" w:styleId="ListNumber">
    <w:name w:val="List Number"/>
    <w:basedOn w:val="Normal"/>
    <w:rsid w:val="00577EC6"/>
    <w:pPr>
      <w:numPr>
        <w:numId w:val="14"/>
      </w:numPr>
    </w:pPr>
  </w:style>
  <w:style w:type="paragraph" w:styleId="ListNumber2">
    <w:name w:val="List Number 2"/>
    <w:basedOn w:val="Text2"/>
    <w:rsid w:val="00577EC6"/>
    <w:pPr>
      <w:numPr>
        <w:numId w:val="16"/>
      </w:numPr>
      <w:tabs>
        <w:tab w:val="clear" w:pos="2302"/>
      </w:tabs>
    </w:pPr>
  </w:style>
  <w:style w:type="paragraph" w:styleId="ListNumber3">
    <w:name w:val="List Number 3"/>
    <w:basedOn w:val="Text3"/>
    <w:rsid w:val="00577EC6"/>
    <w:pPr>
      <w:numPr>
        <w:numId w:val="17"/>
      </w:numPr>
      <w:tabs>
        <w:tab w:val="clear" w:pos="2302"/>
      </w:tabs>
    </w:pPr>
  </w:style>
  <w:style w:type="paragraph" w:styleId="ListNumber4">
    <w:name w:val="List Number 4"/>
    <w:basedOn w:val="Text4"/>
    <w:rsid w:val="00577EC6"/>
    <w:pPr>
      <w:numPr>
        <w:numId w:val="18"/>
      </w:numPr>
      <w:tabs>
        <w:tab w:val="clear" w:pos="2302"/>
      </w:tabs>
    </w:pPr>
  </w:style>
  <w:style w:type="paragraph" w:styleId="ListNumber5">
    <w:name w:val="List Number 5"/>
    <w:basedOn w:val="Normal"/>
    <w:rsid w:val="00577EC6"/>
    <w:pPr>
      <w:numPr>
        <w:numId w:val="2"/>
      </w:numPr>
    </w:pPr>
  </w:style>
  <w:style w:type="paragraph" w:styleId="MacroText">
    <w:name w:val="macro"/>
    <w:semiHidden/>
    <w:rsid w:val="00461D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paragraph" w:styleId="MessageHeader">
    <w:name w:val="Message Header"/>
    <w:basedOn w:val="Normal"/>
    <w:rsid w:val="00461D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link w:val="NormalIndentChar"/>
    <w:rsid w:val="00461D0A"/>
    <w:pPr>
      <w:ind w:left="720"/>
    </w:pPr>
  </w:style>
  <w:style w:type="paragraph" w:styleId="NoteHeading">
    <w:name w:val="Note Heading"/>
    <w:basedOn w:val="Normal"/>
    <w:next w:val="Normal"/>
    <w:rsid w:val="00461D0A"/>
  </w:style>
  <w:style w:type="paragraph" w:customStyle="1" w:styleId="NoteHead">
    <w:name w:val="NoteHead"/>
    <w:basedOn w:val="Normal"/>
    <w:next w:val="Subject"/>
    <w:rsid w:val="00461D0A"/>
    <w:pPr>
      <w:spacing w:before="720" w:after="720"/>
      <w:jc w:val="center"/>
    </w:pPr>
    <w:rPr>
      <w:b/>
      <w:smallCaps/>
    </w:rPr>
  </w:style>
  <w:style w:type="paragraph" w:customStyle="1" w:styleId="Subject">
    <w:name w:val="Subject"/>
    <w:basedOn w:val="Normal"/>
    <w:next w:val="Normal"/>
    <w:rsid w:val="00461D0A"/>
    <w:pPr>
      <w:spacing w:after="480"/>
      <w:ind w:left="1531" w:hanging="1531"/>
      <w:jc w:val="left"/>
    </w:pPr>
    <w:rPr>
      <w:b/>
    </w:rPr>
  </w:style>
  <w:style w:type="paragraph" w:customStyle="1" w:styleId="NoteList">
    <w:name w:val="NoteList"/>
    <w:basedOn w:val="Normal"/>
    <w:next w:val="Subject"/>
    <w:rsid w:val="00461D0A"/>
    <w:pPr>
      <w:tabs>
        <w:tab w:val="left" w:pos="5823"/>
      </w:tabs>
      <w:spacing w:before="720" w:after="720"/>
      <w:ind w:left="5104" w:hanging="3119"/>
      <w:jc w:val="left"/>
    </w:pPr>
    <w:rPr>
      <w:b/>
      <w:smallCaps/>
    </w:rPr>
  </w:style>
  <w:style w:type="paragraph" w:customStyle="1" w:styleId="NumPar1">
    <w:name w:val="NumPar 1"/>
    <w:basedOn w:val="Heading1"/>
    <w:next w:val="Text1"/>
    <w:rsid w:val="00577EC6"/>
    <w:pPr>
      <w:keepNext w:val="0"/>
      <w:spacing w:before="0"/>
      <w:outlineLvl w:val="9"/>
    </w:pPr>
    <w:rPr>
      <w:b w:val="0"/>
      <w:smallCaps w:val="0"/>
    </w:rPr>
  </w:style>
  <w:style w:type="paragraph" w:customStyle="1" w:styleId="NumPar2">
    <w:name w:val="NumPar 2"/>
    <w:basedOn w:val="Heading2"/>
    <w:next w:val="Text2"/>
    <w:rsid w:val="00577EC6"/>
    <w:pPr>
      <w:keepNext w:val="0"/>
      <w:outlineLvl w:val="9"/>
    </w:pPr>
    <w:rPr>
      <w:b w:val="0"/>
    </w:rPr>
  </w:style>
  <w:style w:type="paragraph" w:customStyle="1" w:styleId="NumPar3">
    <w:name w:val="NumPar 3"/>
    <w:basedOn w:val="Heading3"/>
    <w:next w:val="Text3"/>
    <w:rsid w:val="00577EC6"/>
    <w:pPr>
      <w:keepNext w:val="0"/>
      <w:outlineLvl w:val="9"/>
    </w:pPr>
    <w:rPr>
      <w:i w:val="0"/>
    </w:rPr>
  </w:style>
  <w:style w:type="paragraph" w:customStyle="1" w:styleId="NumPar4">
    <w:name w:val="NumPar 4"/>
    <w:basedOn w:val="Heading4"/>
    <w:next w:val="Text4"/>
    <w:rsid w:val="00577EC6"/>
    <w:pPr>
      <w:keepNext w:val="0"/>
      <w:outlineLvl w:val="9"/>
    </w:pPr>
  </w:style>
  <w:style w:type="paragraph" w:customStyle="1" w:styleId="PartTitle">
    <w:name w:val="PartTitle"/>
    <w:basedOn w:val="Normal"/>
    <w:next w:val="ChapterTitle"/>
    <w:rsid w:val="00461D0A"/>
    <w:pPr>
      <w:keepNext/>
      <w:pageBreakBefore/>
      <w:spacing w:after="480"/>
      <w:jc w:val="center"/>
    </w:pPr>
    <w:rPr>
      <w:b/>
      <w:sz w:val="36"/>
    </w:rPr>
  </w:style>
  <w:style w:type="paragraph" w:styleId="PlainText">
    <w:name w:val="Plain Text"/>
    <w:basedOn w:val="Normal"/>
    <w:rsid w:val="00461D0A"/>
    <w:rPr>
      <w:rFonts w:ascii="Courier New" w:hAnsi="Courier New"/>
      <w:sz w:val="20"/>
    </w:rPr>
  </w:style>
  <w:style w:type="paragraph" w:styleId="Salutation">
    <w:name w:val="Salutation"/>
    <w:basedOn w:val="Normal"/>
    <w:next w:val="Normal"/>
    <w:rsid w:val="00461D0A"/>
  </w:style>
  <w:style w:type="paragraph" w:styleId="Signature">
    <w:name w:val="Signature"/>
    <w:basedOn w:val="Normal"/>
    <w:next w:val="Enclosures"/>
    <w:rsid w:val="00461D0A"/>
    <w:pPr>
      <w:tabs>
        <w:tab w:val="left" w:pos="5103"/>
      </w:tabs>
      <w:spacing w:before="1200" w:after="0"/>
      <w:ind w:left="5103"/>
      <w:jc w:val="center"/>
    </w:pPr>
  </w:style>
  <w:style w:type="paragraph" w:styleId="Subtitle">
    <w:name w:val="Subtitle"/>
    <w:basedOn w:val="Normal"/>
    <w:rsid w:val="00461D0A"/>
    <w:pPr>
      <w:spacing w:after="60"/>
      <w:jc w:val="center"/>
      <w:outlineLvl w:val="1"/>
    </w:pPr>
    <w:rPr>
      <w:rFonts w:ascii="Arial" w:hAnsi="Arial"/>
    </w:rPr>
  </w:style>
  <w:style w:type="paragraph" w:customStyle="1" w:styleId="SubTitle1">
    <w:name w:val="SubTitle 1"/>
    <w:basedOn w:val="Normal"/>
    <w:next w:val="SubTitle2"/>
    <w:rsid w:val="00461D0A"/>
    <w:pPr>
      <w:jc w:val="center"/>
    </w:pPr>
    <w:rPr>
      <w:b/>
      <w:sz w:val="40"/>
    </w:rPr>
  </w:style>
  <w:style w:type="paragraph" w:customStyle="1" w:styleId="SubTitle2">
    <w:name w:val="SubTitle 2"/>
    <w:basedOn w:val="Normal"/>
    <w:rsid w:val="00461D0A"/>
    <w:pPr>
      <w:jc w:val="center"/>
    </w:pPr>
    <w:rPr>
      <w:b/>
      <w:sz w:val="32"/>
    </w:rPr>
  </w:style>
  <w:style w:type="paragraph" w:styleId="TableofAuthorities">
    <w:name w:val="table of authorities"/>
    <w:basedOn w:val="Normal"/>
    <w:next w:val="Normal"/>
    <w:semiHidden/>
    <w:rsid w:val="00461D0A"/>
    <w:pPr>
      <w:ind w:left="240" w:hanging="240"/>
    </w:pPr>
  </w:style>
  <w:style w:type="paragraph" w:styleId="TableofFigures">
    <w:name w:val="table of figures"/>
    <w:basedOn w:val="Normal"/>
    <w:next w:val="Normal"/>
    <w:semiHidden/>
    <w:rsid w:val="00461D0A"/>
    <w:pPr>
      <w:ind w:left="480" w:hanging="480"/>
    </w:pPr>
  </w:style>
  <w:style w:type="paragraph" w:styleId="Title">
    <w:name w:val="Title"/>
    <w:basedOn w:val="Normal"/>
    <w:next w:val="SubTitle1"/>
    <w:rsid w:val="00461D0A"/>
    <w:pPr>
      <w:spacing w:after="480"/>
      <w:jc w:val="center"/>
    </w:pPr>
    <w:rPr>
      <w:b/>
      <w:kern w:val="28"/>
      <w:sz w:val="48"/>
    </w:rPr>
  </w:style>
  <w:style w:type="paragraph" w:styleId="TOAHeading">
    <w:name w:val="toa heading"/>
    <w:basedOn w:val="Normal"/>
    <w:next w:val="Normal"/>
    <w:semiHidden/>
    <w:rsid w:val="00461D0A"/>
    <w:pPr>
      <w:spacing w:before="120"/>
    </w:pPr>
    <w:rPr>
      <w:rFonts w:ascii="Arial" w:hAnsi="Arial"/>
      <w:b/>
    </w:rPr>
  </w:style>
  <w:style w:type="paragraph" w:styleId="TOC1">
    <w:name w:val="toc 1"/>
    <w:basedOn w:val="Normal"/>
    <w:next w:val="Normal"/>
    <w:uiPriority w:val="39"/>
    <w:rsid w:val="001D2A51"/>
    <w:pPr>
      <w:tabs>
        <w:tab w:val="right" w:leader="dot" w:pos="8640"/>
      </w:tabs>
      <w:spacing w:before="120" w:after="120"/>
      <w:ind w:left="482" w:right="720" w:hanging="482"/>
    </w:pPr>
    <w:rPr>
      <w:rFonts w:ascii="Verdana" w:hAnsi="Verdana"/>
      <w:caps/>
      <w:sz w:val="18"/>
    </w:rPr>
  </w:style>
  <w:style w:type="paragraph" w:styleId="TOC2">
    <w:name w:val="toc 2"/>
    <w:basedOn w:val="Normal"/>
    <w:next w:val="Normal"/>
    <w:uiPriority w:val="39"/>
    <w:rsid w:val="001D2A51"/>
    <w:pPr>
      <w:tabs>
        <w:tab w:val="right" w:leader="dot" w:pos="8640"/>
      </w:tabs>
      <w:spacing w:before="60" w:after="60"/>
      <w:ind w:left="1077" w:right="720" w:hanging="595"/>
    </w:pPr>
    <w:rPr>
      <w:rFonts w:ascii="Verdana" w:hAnsi="Verdana"/>
      <w:sz w:val="18"/>
    </w:rPr>
  </w:style>
  <w:style w:type="paragraph" w:styleId="TOC3">
    <w:name w:val="toc 3"/>
    <w:basedOn w:val="Normal"/>
    <w:next w:val="Normal"/>
    <w:semiHidden/>
    <w:qFormat/>
    <w:rsid w:val="00461D0A"/>
    <w:pPr>
      <w:tabs>
        <w:tab w:val="right" w:leader="dot" w:pos="8640"/>
      </w:tabs>
      <w:spacing w:before="60" w:after="60"/>
      <w:ind w:left="1916" w:right="720" w:hanging="839"/>
    </w:pPr>
  </w:style>
  <w:style w:type="paragraph" w:styleId="TOC4">
    <w:name w:val="toc 4"/>
    <w:basedOn w:val="Normal"/>
    <w:next w:val="Normal"/>
    <w:semiHidden/>
    <w:rsid w:val="00461D0A"/>
    <w:pPr>
      <w:tabs>
        <w:tab w:val="right" w:leader="dot" w:pos="8641"/>
      </w:tabs>
      <w:spacing w:before="60" w:after="60"/>
      <w:ind w:left="2880" w:right="720" w:hanging="964"/>
    </w:pPr>
  </w:style>
  <w:style w:type="paragraph" w:styleId="TOC5">
    <w:name w:val="toc 5"/>
    <w:basedOn w:val="Normal"/>
    <w:next w:val="Normal"/>
    <w:semiHidden/>
    <w:rsid w:val="00461D0A"/>
    <w:pPr>
      <w:tabs>
        <w:tab w:val="right" w:leader="dot" w:pos="8641"/>
      </w:tabs>
      <w:spacing w:before="240" w:after="120"/>
      <w:ind w:right="720"/>
    </w:pPr>
    <w:rPr>
      <w:caps/>
    </w:rPr>
  </w:style>
  <w:style w:type="paragraph" w:styleId="TOC6">
    <w:name w:val="toc 6"/>
    <w:basedOn w:val="Normal"/>
    <w:next w:val="Normal"/>
    <w:autoRedefine/>
    <w:semiHidden/>
    <w:rsid w:val="00461D0A"/>
    <w:pPr>
      <w:ind w:left="1200"/>
    </w:pPr>
  </w:style>
  <w:style w:type="paragraph" w:styleId="TOC7">
    <w:name w:val="toc 7"/>
    <w:basedOn w:val="Normal"/>
    <w:next w:val="Normal"/>
    <w:autoRedefine/>
    <w:semiHidden/>
    <w:rsid w:val="00461D0A"/>
    <w:pPr>
      <w:ind w:left="1440"/>
    </w:pPr>
  </w:style>
  <w:style w:type="paragraph" w:styleId="TOC8">
    <w:name w:val="toc 8"/>
    <w:basedOn w:val="Normal"/>
    <w:next w:val="Normal"/>
    <w:autoRedefine/>
    <w:semiHidden/>
    <w:rsid w:val="00461D0A"/>
    <w:pPr>
      <w:ind w:left="1680"/>
    </w:pPr>
  </w:style>
  <w:style w:type="paragraph" w:styleId="TOC9">
    <w:name w:val="toc 9"/>
    <w:basedOn w:val="Normal"/>
    <w:next w:val="Normal"/>
    <w:autoRedefine/>
    <w:semiHidden/>
    <w:rsid w:val="00461D0A"/>
    <w:pPr>
      <w:ind w:left="1920"/>
    </w:pPr>
  </w:style>
  <w:style w:type="paragraph" w:customStyle="1" w:styleId="YReferences">
    <w:name w:val="YReferences"/>
    <w:basedOn w:val="Normal"/>
    <w:next w:val="Normal"/>
    <w:rsid w:val="00461D0A"/>
    <w:pPr>
      <w:spacing w:after="480"/>
      <w:ind w:left="1531" w:hanging="1531"/>
    </w:pPr>
  </w:style>
  <w:style w:type="paragraph" w:customStyle="1" w:styleId="ListBullet1">
    <w:name w:val="List Bullet 1"/>
    <w:basedOn w:val="Text1"/>
    <w:rsid w:val="00577EC6"/>
    <w:pPr>
      <w:numPr>
        <w:numId w:val="5"/>
      </w:numPr>
    </w:pPr>
  </w:style>
  <w:style w:type="paragraph" w:customStyle="1" w:styleId="ListDash">
    <w:name w:val="List Dash"/>
    <w:basedOn w:val="Normal"/>
    <w:rsid w:val="00577EC6"/>
    <w:pPr>
      <w:numPr>
        <w:numId w:val="9"/>
      </w:numPr>
    </w:pPr>
  </w:style>
  <w:style w:type="paragraph" w:customStyle="1" w:styleId="ListDash1">
    <w:name w:val="List Dash 1"/>
    <w:basedOn w:val="Text1"/>
    <w:rsid w:val="00577EC6"/>
    <w:pPr>
      <w:numPr>
        <w:numId w:val="10"/>
      </w:numPr>
    </w:pPr>
  </w:style>
  <w:style w:type="paragraph" w:customStyle="1" w:styleId="ListDash2">
    <w:name w:val="List Dash 2"/>
    <w:basedOn w:val="Text2"/>
    <w:rsid w:val="00577EC6"/>
    <w:pPr>
      <w:numPr>
        <w:numId w:val="11"/>
      </w:numPr>
      <w:tabs>
        <w:tab w:val="clear" w:pos="2302"/>
      </w:tabs>
    </w:pPr>
  </w:style>
  <w:style w:type="paragraph" w:customStyle="1" w:styleId="ListDash3">
    <w:name w:val="List Dash 3"/>
    <w:basedOn w:val="Text3"/>
    <w:rsid w:val="00577EC6"/>
    <w:pPr>
      <w:numPr>
        <w:numId w:val="12"/>
      </w:numPr>
      <w:tabs>
        <w:tab w:val="clear" w:pos="2302"/>
      </w:tabs>
    </w:pPr>
  </w:style>
  <w:style w:type="paragraph" w:customStyle="1" w:styleId="ListDash4">
    <w:name w:val="List Dash 4"/>
    <w:basedOn w:val="Text4"/>
    <w:rsid w:val="00577EC6"/>
    <w:pPr>
      <w:numPr>
        <w:numId w:val="13"/>
      </w:numPr>
      <w:tabs>
        <w:tab w:val="clear" w:pos="2302"/>
      </w:tabs>
    </w:pPr>
  </w:style>
  <w:style w:type="paragraph" w:customStyle="1" w:styleId="ListNumberLevel2">
    <w:name w:val="List Number (Level 2)"/>
    <w:basedOn w:val="Normal"/>
    <w:rsid w:val="00577EC6"/>
    <w:pPr>
      <w:numPr>
        <w:ilvl w:val="1"/>
        <w:numId w:val="14"/>
      </w:numPr>
    </w:pPr>
  </w:style>
  <w:style w:type="paragraph" w:customStyle="1" w:styleId="ListNumberLevel3">
    <w:name w:val="List Number (Level 3)"/>
    <w:basedOn w:val="Normal"/>
    <w:rsid w:val="00577EC6"/>
    <w:pPr>
      <w:numPr>
        <w:ilvl w:val="2"/>
        <w:numId w:val="14"/>
      </w:numPr>
    </w:pPr>
  </w:style>
  <w:style w:type="paragraph" w:customStyle="1" w:styleId="ListNumberLevel4">
    <w:name w:val="List Number (Level 4)"/>
    <w:basedOn w:val="Normal"/>
    <w:rsid w:val="00577EC6"/>
    <w:pPr>
      <w:numPr>
        <w:ilvl w:val="3"/>
        <w:numId w:val="14"/>
      </w:numPr>
    </w:pPr>
  </w:style>
  <w:style w:type="paragraph" w:customStyle="1" w:styleId="ListNumber1">
    <w:name w:val="List Number 1"/>
    <w:basedOn w:val="Text1"/>
    <w:rsid w:val="00577EC6"/>
    <w:pPr>
      <w:numPr>
        <w:numId w:val="15"/>
      </w:numPr>
    </w:pPr>
  </w:style>
  <w:style w:type="paragraph" w:customStyle="1" w:styleId="ListNumber1Level2">
    <w:name w:val="List Number 1 (Level 2)"/>
    <w:basedOn w:val="Text1"/>
    <w:rsid w:val="00577EC6"/>
    <w:pPr>
      <w:numPr>
        <w:ilvl w:val="1"/>
        <w:numId w:val="15"/>
      </w:numPr>
    </w:pPr>
  </w:style>
  <w:style w:type="paragraph" w:customStyle="1" w:styleId="ListNumber1Level3">
    <w:name w:val="List Number 1 (Level 3)"/>
    <w:basedOn w:val="Text1"/>
    <w:rsid w:val="00577EC6"/>
    <w:pPr>
      <w:numPr>
        <w:ilvl w:val="2"/>
        <w:numId w:val="15"/>
      </w:numPr>
    </w:pPr>
  </w:style>
  <w:style w:type="paragraph" w:customStyle="1" w:styleId="ListNumber1Level4">
    <w:name w:val="List Number 1 (Level 4)"/>
    <w:basedOn w:val="Text1"/>
    <w:rsid w:val="00577EC6"/>
    <w:pPr>
      <w:numPr>
        <w:ilvl w:val="3"/>
        <w:numId w:val="15"/>
      </w:numPr>
    </w:pPr>
  </w:style>
  <w:style w:type="paragraph" w:customStyle="1" w:styleId="ListNumber2Level2">
    <w:name w:val="List Number 2 (Level 2)"/>
    <w:basedOn w:val="Text2"/>
    <w:rsid w:val="00577EC6"/>
    <w:pPr>
      <w:numPr>
        <w:ilvl w:val="1"/>
        <w:numId w:val="16"/>
      </w:numPr>
      <w:tabs>
        <w:tab w:val="clear" w:pos="2302"/>
      </w:tabs>
    </w:pPr>
  </w:style>
  <w:style w:type="paragraph" w:customStyle="1" w:styleId="ListNumber2Level3">
    <w:name w:val="List Number 2 (Level 3)"/>
    <w:basedOn w:val="Text2"/>
    <w:rsid w:val="00577EC6"/>
    <w:pPr>
      <w:numPr>
        <w:ilvl w:val="2"/>
        <w:numId w:val="16"/>
      </w:numPr>
      <w:tabs>
        <w:tab w:val="clear" w:pos="2302"/>
      </w:tabs>
    </w:pPr>
  </w:style>
  <w:style w:type="paragraph" w:customStyle="1" w:styleId="ListNumber2Level4">
    <w:name w:val="List Number 2 (Level 4)"/>
    <w:basedOn w:val="Text2"/>
    <w:rsid w:val="00577EC6"/>
    <w:pPr>
      <w:numPr>
        <w:ilvl w:val="3"/>
        <w:numId w:val="16"/>
      </w:numPr>
      <w:tabs>
        <w:tab w:val="clear" w:pos="2302"/>
      </w:tabs>
    </w:pPr>
  </w:style>
  <w:style w:type="paragraph" w:customStyle="1" w:styleId="ListNumber3Level2">
    <w:name w:val="List Number 3 (Level 2)"/>
    <w:basedOn w:val="Text3"/>
    <w:rsid w:val="00577EC6"/>
    <w:pPr>
      <w:numPr>
        <w:ilvl w:val="1"/>
        <w:numId w:val="17"/>
      </w:numPr>
      <w:tabs>
        <w:tab w:val="clear" w:pos="2302"/>
      </w:tabs>
    </w:pPr>
  </w:style>
  <w:style w:type="paragraph" w:customStyle="1" w:styleId="ListNumber3Level3">
    <w:name w:val="List Number 3 (Level 3)"/>
    <w:basedOn w:val="Text3"/>
    <w:rsid w:val="00577EC6"/>
    <w:pPr>
      <w:numPr>
        <w:ilvl w:val="2"/>
        <w:numId w:val="17"/>
      </w:numPr>
      <w:tabs>
        <w:tab w:val="clear" w:pos="2302"/>
      </w:tabs>
    </w:pPr>
  </w:style>
  <w:style w:type="paragraph" w:customStyle="1" w:styleId="ListNumber3Level4">
    <w:name w:val="List Number 3 (Level 4)"/>
    <w:basedOn w:val="Text3"/>
    <w:rsid w:val="00577EC6"/>
    <w:pPr>
      <w:numPr>
        <w:ilvl w:val="3"/>
        <w:numId w:val="17"/>
      </w:numPr>
      <w:tabs>
        <w:tab w:val="clear" w:pos="2302"/>
      </w:tabs>
    </w:pPr>
  </w:style>
  <w:style w:type="paragraph" w:customStyle="1" w:styleId="ListNumber4Level2">
    <w:name w:val="List Number 4 (Level 2)"/>
    <w:basedOn w:val="Text4"/>
    <w:rsid w:val="00577EC6"/>
    <w:pPr>
      <w:numPr>
        <w:ilvl w:val="1"/>
        <w:numId w:val="18"/>
      </w:numPr>
      <w:tabs>
        <w:tab w:val="clear" w:pos="2302"/>
      </w:tabs>
    </w:pPr>
  </w:style>
  <w:style w:type="paragraph" w:customStyle="1" w:styleId="ListNumber4Level3">
    <w:name w:val="List Number 4 (Level 3)"/>
    <w:basedOn w:val="Text4"/>
    <w:rsid w:val="00577EC6"/>
    <w:pPr>
      <w:numPr>
        <w:ilvl w:val="2"/>
        <w:numId w:val="18"/>
      </w:numPr>
      <w:tabs>
        <w:tab w:val="clear" w:pos="2302"/>
      </w:tabs>
    </w:pPr>
  </w:style>
  <w:style w:type="paragraph" w:customStyle="1" w:styleId="ListNumber4Level4">
    <w:name w:val="List Number 4 (Level 4)"/>
    <w:basedOn w:val="Text4"/>
    <w:rsid w:val="00577EC6"/>
    <w:pPr>
      <w:numPr>
        <w:ilvl w:val="3"/>
        <w:numId w:val="18"/>
      </w:numPr>
      <w:tabs>
        <w:tab w:val="clear" w:pos="2302"/>
      </w:tabs>
    </w:pPr>
  </w:style>
  <w:style w:type="paragraph" w:customStyle="1" w:styleId="TOCHeading1">
    <w:name w:val="TOC Heading1"/>
    <w:basedOn w:val="Normal"/>
    <w:next w:val="Normal"/>
    <w:rsid w:val="00461D0A"/>
    <w:pPr>
      <w:keepNext/>
      <w:spacing w:before="240"/>
      <w:jc w:val="center"/>
    </w:pPr>
    <w:rPr>
      <w:b/>
    </w:rPr>
  </w:style>
  <w:style w:type="paragraph" w:customStyle="1" w:styleId="Contact">
    <w:name w:val="Contact"/>
    <w:basedOn w:val="Normal"/>
    <w:next w:val="Normal"/>
    <w:rsid w:val="00461D0A"/>
    <w:pPr>
      <w:spacing w:after="480"/>
      <w:ind w:left="567" w:hanging="567"/>
      <w:jc w:val="left"/>
    </w:pPr>
  </w:style>
  <w:style w:type="paragraph" w:customStyle="1" w:styleId="ZCom">
    <w:name w:val="Z_Com"/>
    <w:basedOn w:val="Normal"/>
    <w:next w:val="ZDGName"/>
    <w:rsid w:val="00D63776"/>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rsid w:val="00D63776"/>
    <w:pPr>
      <w:widowControl w:val="0"/>
      <w:autoSpaceDE w:val="0"/>
      <w:autoSpaceDN w:val="0"/>
      <w:spacing w:after="0"/>
      <w:ind w:right="85"/>
      <w:jc w:val="left"/>
    </w:pPr>
    <w:rPr>
      <w:rFonts w:ascii="Arial" w:hAnsi="Arial" w:cs="Arial"/>
      <w:sz w:val="16"/>
      <w:szCs w:val="16"/>
      <w:lang w:eastAsia="en-GB"/>
    </w:rPr>
  </w:style>
  <w:style w:type="character" w:styleId="Hyperlink">
    <w:name w:val="Hyperlink"/>
    <w:uiPriority w:val="99"/>
    <w:rsid w:val="006914AD"/>
    <w:rPr>
      <w:color w:val="0000FF"/>
      <w:u w:val="single"/>
    </w:rPr>
  </w:style>
  <w:style w:type="character" w:styleId="FootnoteReference">
    <w:name w:val="footnote reference"/>
    <w:semiHidden/>
    <w:rsid w:val="00CD08CF"/>
    <w:rPr>
      <w:vertAlign w:val="superscript"/>
    </w:rPr>
  </w:style>
  <w:style w:type="table" w:styleId="ColorfulGrid-Accent3">
    <w:name w:val="Colorful Grid Accent 3"/>
    <w:basedOn w:val="TableNormal"/>
    <w:uiPriority w:val="69"/>
    <w:rsid w:val="000420DD"/>
    <w:rPr>
      <w:rFonts w:ascii="Verdana"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BalloonText">
    <w:name w:val="Balloon Text"/>
    <w:basedOn w:val="Normal"/>
    <w:link w:val="BalloonTextChar"/>
    <w:rsid w:val="00E52A1D"/>
    <w:rPr>
      <w:rFonts w:ascii="Tahoma" w:hAnsi="Tahoma" w:cs="Tahoma"/>
      <w:sz w:val="16"/>
      <w:szCs w:val="16"/>
    </w:rPr>
  </w:style>
  <w:style w:type="paragraph" w:customStyle="1" w:styleId="DocumentTitle">
    <w:name w:val="Document Title"/>
    <w:basedOn w:val="Normal"/>
    <w:link w:val="DocumentTitleChar"/>
    <w:qFormat/>
    <w:rsid w:val="001E6AC6"/>
    <w:pPr>
      <w:jc w:val="center"/>
    </w:pPr>
    <w:rPr>
      <w:rFonts w:ascii="Verdana" w:hAnsi="Verdana"/>
      <w:b/>
      <w:sz w:val="52"/>
    </w:rPr>
  </w:style>
  <w:style w:type="paragraph" w:customStyle="1" w:styleId="Footerapproval">
    <w:name w:val="Footer approval"/>
    <w:basedOn w:val="Footer"/>
    <w:link w:val="ApprovalfooterChar"/>
    <w:qFormat/>
    <w:rsid w:val="00ED7D13"/>
    <w:pPr>
      <w:tabs>
        <w:tab w:val="left" w:pos="6804"/>
      </w:tabs>
    </w:pPr>
    <w:rPr>
      <w:rFonts w:ascii="Verdana" w:hAnsi="Verdana"/>
      <w:sz w:val="13"/>
      <w:lang w:val="fr-BE"/>
    </w:rPr>
  </w:style>
  <w:style w:type="character" w:customStyle="1" w:styleId="DocumentTitleChar">
    <w:name w:val="Document Title Char"/>
    <w:link w:val="DocumentTitle"/>
    <w:rsid w:val="001E6AC6"/>
    <w:rPr>
      <w:rFonts w:ascii="Verdana" w:hAnsi="Verdana"/>
      <w:b/>
      <w:sz w:val="52"/>
      <w:lang w:val="fr-FR" w:eastAsia="en-US"/>
    </w:rPr>
  </w:style>
  <w:style w:type="paragraph" w:customStyle="1" w:styleId="FooterDate">
    <w:name w:val="Footer Date"/>
    <w:basedOn w:val="Footer"/>
    <w:link w:val="FooterDateChar"/>
    <w:rsid w:val="00EE60CF"/>
    <w:pPr>
      <w:tabs>
        <w:tab w:val="right" w:pos="9240"/>
      </w:tabs>
    </w:pPr>
    <w:rPr>
      <w:rFonts w:ascii="Verdana" w:hAnsi="Verdana"/>
      <w:lang w:val="it-IT"/>
    </w:rPr>
  </w:style>
  <w:style w:type="character" w:customStyle="1" w:styleId="FooterChar">
    <w:name w:val="Footer Char"/>
    <w:link w:val="Footer"/>
    <w:uiPriority w:val="99"/>
    <w:rsid w:val="00EE60CF"/>
    <w:rPr>
      <w:rFonts w:ascii="Arial" w:hAnsi="Arial"/>
      <w:sz w:val="16"/>
      <w:lang w:val="fr-FR"/>
    </w:rPr>
  </w:style>
  <w:style w:type="character" w:customStyle="1" w:styleId="ApprovalfooterChar">
    <w:name w:val="Approval_footer Char"/>
    <w:basedOn w:val="FooterChar"/>
    <w:link w:val="Footerapproval"/>
    <w:rsid w:val="00EE60CF"/>
    <w:rPr>
      <w:rFonts w:ascii="Arial" w:hAnsi="Arial"/>
      <w:sz w:val="16"/>
      <w:lang w:val="fr-FR"/>
    </w:rPr>
  </w:style>
  <w:style w:type="paragraph" w:customStyle="1" w:styleId="PageNumber1">
    <w:name w:val="Page Number1"/>
    <w:basedOn w:val="Footer"/>
    <w:link w:val="PagenumberChar"/>
    <w:rsid w:val="00EE60CF"/>
    <w:pPr>
      <w:tabs>
        <w:tab w:val="right" w:pos="9240"/>
      </w:tabs>
      <w:ind w:right="-622"/>
    </w:pPr>
    <w:rPr>
      <w:rFonts w:ascii="Verdana" w:hAnsi="Verdana"/>
      <w:lang w:val="fr-BE"/>
    </w:rPr>
  </w:style>
  <w:style w:type="character" w:customStyle="1" w:styleId="FooterDateChar">
    <w:name w:val="Footer Date Char"/>
    <w:link w:val="FooterDate"/>
    <w:rsid w:val="00EE60CF"/>
    <w:rPr>
      <w:rFonts w:ascii="Verdana" w:hAnsi="Verdana"/>
      <w:sz w:val="16"/>
      <w:lang w:val="it-IT"/>
    </w:rPr>
  </w:style>
  <w:style w:type="character" w:customStyle="1" w:styleId="HeaderChar">
    <w:name w:val="Header Char"/>
    <w:link w:val="Header"/>
    <w:uiPriority w:val="99"/>
    <w:rsid w:val="00EE60CF"/>
    <w:rPr>
      <w:sz w:val="24"/>
      <w:lang w:val="fr-FR"/>
    </w:rPr>
  </w:style>
  <w:style w:type="character" w:customStyle="1" w:styleId="PagenumberChar">
    <w:name w:val="Page number Char"/>
    <w:link w:val="PageNumber1"/>
    <w:rsid w:val="00EE60CF"/>
    <w:rPr>
      <w:rFonts w:ascii="Verdana" w:hAnsi="Verdana"/>
      <w:sz w:val="16"/>
      <w:lang w:val="fr-BE"/>
    </w:rPr>
  </w:style>
  <w:style w:type="paragraph" w:customStyle="1" w:styleId="DocumentSubtitle">
    <w:name w:val="Document Subtitle"/>
    <w:basedOn w:val="DocumentTitle"/>
    <w:link w:val="DocumentSubtitleChar"/>
    <w:qFormat/>
    <w:rsid w:val="003C7A25"/>
    <w:rPr>
      <w:b w:val="0"/>
      <w:sz w:val="32"/>
      <w:szCs w:val="36"/>
      <w:lang w:val="en-GB"/>
    </w:rPr>
  </w:style>
  <w:style w:type="paragraph" w:customStyle="1" w:styleId="HeaderTitle">
    <w:name w:val="Header Title"/>
    <w:basedOn w:val="Normal"/>
    <w:link w:val="HeaderTitleChar"/>
    <w:rsid w:val="002A726D"/>
    <w:pPr>
      <w:jc w:val="center"/>
    </w:pPr>
    <w:rPr>
      <w:rFonts w:ascii="Verdana" w:hAnsi="Verdana"/>
      <w:b/>
      <w:color w:val="808080"/>
      <w:sz w:val="18"/>
      <w:szCs w:val="18"/>
    </w:rPr>
  </w:style>
  <w:style w:type="character" w:customStyle="1" w:styleId="DocumentSubtitleChar">
    <w:name w:val="Document Subtitle Char"/>
    <w:link w:val="DocumentSubtitle"/>
    <w:rsid w:val="003C7A25"/>
    <w:rPr>
      <w:rFonts w:ascii="Verdana" w:hAnsi="Verdana"/>
      <w:sz w:val="32"/>
      <w:szCs w:val="36"/>
      <w:lang w:val="en-GB" w:eastAsia="en-US"/>
    </w:rPr>
  </w:style>
  <w:style w:type="paragraph" w:customStyle="1" w:styleId="Bulletpoint1">
    <w:name w:val="Bullet point1"/>
    <w:basedOn w:val="NormalIndent"/>
    <w:link w:val="Bulletpoint1Char"/>
    <w:qFormat/>
    <w:rsid w:val="007F3473"/>
    <w:pPr>
      <w:numPr>
        <w:numId w:val="20"/>
      </w:numPr>
      <w:spacing w:after="120"/>
      <w:jc w:val="left"/>
    </w:pPr>
    <w:rPr>
      <w:rFonts w:ascii="Verdana" w:hAnsi="Verdana"/>
      <w:sz w:val="18"/>
    </w:rPr>
  </w:style>
  <w:style w:type="character" w:customStyle="1" w:styleId="HeaderTitleChar">
    <w:name w:val="Header Title Char"/>
    <w:link w:val="HeaderTitle"/>
    <w:rsid w:val="002A726D"/>
    <w:rPr>
      <w:rFonts w:ascii="Verdana" w:hAnsi="Verdana"/>
      <w:b/>
      <w:color w:val="808080"/>
      <w:sz w:val="18"/>
      <w:szCs w:val="18"/>
      <w:lang w:val="fr-FR"/>
    </w:rPr>
  </w:style>
  <w:style w:type="paragraph" w:customStyle="1" w:styleId="Heading">
    <w:name w:val="Heading"/>
    <w:basedOn w:val="TOC1"/>
    <w:link w:val="HeadingChar"/>
    <w:qFormat/>
    <w:rsid w:val="009370CD"/>
    <w:pPr>
      <w:widowControl w:val="0"/>
      <w:autoSpaceDE w:val="0"/>
      <w:autoSpaceDN w:val="0"/>
      <w:adjustRightInd w:val="0"/>
      <w:spacing w:after="0"/>
      <w:ind w:left="0" w:firstLine="0"/>
      <w:jc w:val="left"/>
    </w:pPr>
    <w:rPr>
      <w:b/>
      <w:sz w:val="20"/>
      <w:u w:val="single"/>
    </w:rPr>
  </w:style>
  <w:style w:type="character" w:customStyle="1" w:styleId="NormalIndentChar">
    <w:name w:val="Normal Indent Char"/>
    <w:link w:val="NormalIndent"/>
    <w:rsid w:val="007A4813"/>
    <w:rPr>
      <w:sz w:val="24"/>
      <w:lang w:val="fr-FR"/>
    </w:rPr>
  </w:style>
  <w:style w:type="character" w:customStyle="1" w:styleId="Bulletpoint1Char">
    <w:name w:val="Bullet point1 Char"/>
    <w:basedOn w:val="NormalIndentChar"/>
    <w:link w:val="Bulletpoint1"/>
    <w:rsid w:val="007F3473"/>
    <w:rPr>
      <w:rFonts w:ascii="Verdana" w:hAnsi="Verdana"/>
      <w:sz w:val="18"/>
      <w:lang w:val="fr-FR" w:eastAsia="en-US"/>
    </w:rPr>
  </w:style>
  <w:style w:type="paragraph" w:customStyle="1" w:styleId="BulletPoint2">
    <w:name w:val="Bullet Point 2"/>
    <w:basedOn w:val="NormalIndent"/>
    <w:link w:val="BulletPoint2Char"/>
    <w:qFormat/>
    <w:rsid w:val="00577EC6"/>
    <w:pPr>
      <w:numPr>
        <w:numId w:val="19"/>
      </w:numPr>
      <w:spacing w:after="120"/>
      <w:ind w:left="1077" w:hanging="357"/>
      <w:jc w:val="left"/>
    </w:pPr>
    <w:rPr>
      <w:rFonts w:ascii="Verdana" w:hAnsi="Verdana"/>
      <w:sz w:val="18"/>
    </w:rPr>
  </w:style>
  <w:style w:type="character" w:customStyle="1" w:styleId="HeadingChar">
    <w:name w:val="Heading Char"/>
    <w:link w:val="Heading"/>
    <w:rsid w:val="00B14205"/>
    <w:rPr>
      <w:rFonts w:ascii="Verdana" w:hAnsi="Verdana"/>
      <w:b/>
      <w:caps/>
      <w:u w:val="single"/>
      <w:lang w:val="fr-FR"/>
    </w:rPr>
  </w:style>
  <w:style w:type="paragraph" w:customStyle="1" w:styleId="Body">
    <w:name w:val="Body"/>
    <w:basedOn w:val="Normal"/>
    <w:link w:val="BodyChar"/>
    <w:qFormat/>
    <w:rsid w:val="00ED7D13"/>
    <w:pPr>
      <w:jc w:val="left"/>
    </w:pPr>
    <w:rPr>
      <w:rFonts w:ascii="Verdana" w:hAnsi="Verdana"/>
      <w:sz w:val="18"/>
    </w:rPr>
  </w:style>
  <w:style w:type="character" w:customStyle="1" w:styleId="BulletPoint2Char">
    <w:name w:val="Bullet Point 2 Char"/>
    <w:link w:val="BulletPoint2"/>
    <w:rsid w:val="00577EC6"/>
    <w:rPr>
      <w:rFonts w:ascii="Verdana" w:hAnsi="Verdana"/>
      <w:sz w:val="18"/>
      <w:lang w:val="fr-FR"/>
    </w:rPr>
  </w:style>
  <w:style w:type="paragraph" w:customStyle="1" w:styleId="Heading20">
    <w:name w:val="Heading2"/>
    <w:basedOn w:val="Title2"/>
    <w:link w:val="Heading2Char"/>
    <w:qFormat/>
    <w:rsid w:val="009370CD"/>
    <w:pPr>
      <w:numPr>
        <w:numId w:val="0"/>
      </w:numPr>
    </w:pPr>
    <w:rPr>
      <w:rFonts w:ascii="Verdana" w:hAnsi="Verdana"/>
      <w:b/>
      <w:i/>
    </w:rPr>
  </w:style>
  <w:style w:type="character" w:customStyle="1" w:styleId="BodyChar">
    <w:name w:val="Body Char"/>
    <w:link w:val="Body"/>
    <w:rsid w:val="00ED7D13"/>
    <w:rPr>
      <w:rFonts w:ascii="Verdana" w:hAnsi="Verdana"/>
      <w:sz w:val="18"/>
      <w:lang w:val="fr-FR" w:eastAsia="en-US"/>
    </w:rPr>
  </w:style>
  <w:style w:type="table" w:styleId="TableGrid">
    <w:name w:val="Table Grid"/>
    <w:aliases w:val="Document Table"/>
    <w:basedOn w:val="TableNormal"/>
    <w:rsid w:val="007F3473"/>
    <w:rPr>
      <w:rFonts w:ascii="Verdana"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character" w:customStyle="1" w:styleId="Heading2Char">
    <w:name w:val="Heading2 Char"/>
    <w:link w:val="Heading20"/>
    <w:rsid w:val="009370CD"/>
    <w:rPr>
      <w:rFonts w:ascii="Verdana" w:hAnsi="Verdana"/>
      <w:b/>
      <w:i/>
      <w:sz w:val="24"/>
      <w:lang w:val="fr-FR" w:eastAsia="en-US"/>
    </w:rPr>
  </w:style>
  <w:style w:type="table" w:customStyle="1" w:styleId="Style1">
    <w:name w:val="Style1"/>
    <w:basedOn w:val="TableNormal"/>
    <w:rsid w:val="00EF7057"/>
    <w:tblPr/>
  </w:style>
  <w:style w:type="table" w:styleId="TableElegant">
    <w:name w:val="Table Elegant"/>
    <w:basedOn w:val="TableNormal"/>
    <w:rsid w:val="00EF7057"/>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rsid w:val="00F5647F"/>
    <w:pPr>
      <w:spacing w:after="0"/>
    </w:pPr>
    <w:rPr>
      <w:i/>
      <w:noProof/>
      <w:sz w:val="13"/>
      <w:lang w:val="en-US"/>
    </w:rPr>
  </w:style>
  <w:style w:type="character" w:customStyle="1" w:styleId="FooterDocumentChar">
    <w:name w:val="Footer Document Char"/>
    <w:link w:val="FooterDocument"/>
    <w:rsid w:val="00F5647F"/>
    <w:rPr>
      <w:rFonts w:ascii="Verdana" w:hAnsi="Verdana"/>
      <w:i/>
      <w:noProof/>
      <w:sz w:val="13"/>
      <w:lang w:val="en-US" w:eastAsia="en-US"/>
    </w:rPr>
  </w:style>
  <w:style w:type="paragraph" w:styleId="TOCHeading">
    <w:name w:val="TOC Heading"/>
    <w:basedOn w:val="Heading1"/>
    <w:next w:val="Normal"/>
    <w:uiPriority w:val="39"/>
    <w:unhideWhenUsed/>
    <w:qFormat/>
    <w:rsid w:val="000A7FCF"/>
    <w:pPr>
      <w:keepLines/>
      <w:numPr>
        <w:numId w:val="0"/>
      </w:numPr>
      <w:spacing w:before="480" w:after="0" w:line="276" w:lineRule="auto"/>
      <w:jc w:val="left"/>
      <w:outlineLvl w:val="9"/>
    </w:pPr>
    <w:rPr>
      <w:rFonts w:asciiTheme="majorHAnsi" w:eastAsiaTheme="majorEastAsia" w:hAnsiTheme="majorHAnsi" w:cstheme="majorBidi"/>
      <w:bCs/>
      <w:smallCaps w:val="0"/>
      <w:color w:val="365F91" w:themeColor="accent1" w:themeShade="BF"/>
      <w:sz w:val="28"/>
      <w:szCs w:val="28"/>
      <w:lang w:val="en-US"/>
    </w:rPr>
  </w:style>
  <w:style w:type="paragraph" w:customStyle="1" w:styleId="Title2">
    <w:name w:val="Title 2"/>
    <w:basedOn w:val="Normal"/>
    <w:rsid w:val="00B14205"/>
    <w:pPr>
      <w:numPr>
        <w:numId w:val="25"/>
      </w:numPr>
    </w:pPr>
  </w:style>
  <w:style w:type="paragraph" w:customStyle="1" w:styleId="Subtitle0">
    <w:name w:val="Subtitle_"/>
    <w:basedOn w:val="TOC2"/>
    <w:link w:val="SubtitleChar"/>
    <w:qFormat/>
    <w:rsid w:val="001D2A51"/>
    <w:pPr>
      <w:ind w:left="0" w:firstLine="0"/>
    </w:pPr>
    <w:rPr>
      <w:b/>
      <w:i/>
      <w:sz w:val="20"/>
    </w:rPr>
  </w:style>
  <w:style w:type="character" w:customStyle="1" w:styleId="SubtitleChar">
    <w:name w:val="Subtitle_ Char"/>
    <w:basedOn w:val="Heading2Char"/>
    <w:link w:val="Subtitle0"/>
    <w:rsid w:val="001D2A51"/>
    <w:rPr>
      <w:rFonts w:ascii="Verdana" w:hAnsi="Verdana"/>
      <w:b/>
      <w:i/>
      <w:sz w:val="24"/>
      <w:lang w:val="fr-FR" w:eastAsia="en-US"/>
    </w:rPr>
  </w:style>
  <w:style w:type="paragraph" w:customStyle="1" w:styleId="HeadingBody">
    <w:name w:val="Heading Body"/>
    <w:basedOn w:val="Normal"/>
    <w:link w:val="HeadingBodyChar"/>
    <w:qFormat/>
    <w:rsid w:val="001D2A51"/>
    <w:pPr>
      <w:spacing w:after="120"/>
    </w:pPr>
    <w:rPr>
      <w:rFonts w:ascii="Verdana" w:hAnsi="Verdana"/>
      <w:b/>
      <w:sz w:val="20"/>
      <w:szCs w:val="18"/>
      <w:lang w:val="en-GB"/>
    </w:rPr>
  </w:style>
  <w:style w:type="paragraph" w:customStyle="1" w:styleId="Titlepublication">
    <w:name w:val="Title publication"/>
    <w:basedOn w:val="Normal"/>
    <w:link w:val="TitlepublicationChar"/>
    <w:qFormat/>
    <w:rsid w:val="001D2A51"/>
    <w:pPr>
      <w:jc w:val="center"/>
    </w:pPr>
    <w:rPr>
      <w:rFonts w:ascii="Verdana" w:hAnsi="Verdana"/>
      <w:b/>
      <w:color w:val="FF0000"/>
      <w:sz w:val="52"/>
      <w:szCs w:val="52"/>
      <w:lang w:val="en-GB"/>
    </w:rPr>
  </w:style>
  <w:style w:type="character" w:customStyle="1" w:styleId="HeadingBodyChar">
    <w:name w:val="Heading Body Char"/>
    <w:basedOn w:val="DefaultParagraphFont"/>
    <w:link w:val="HeadingBody"/>
    <w:rsid w:val="001D2A51"/>
    <w:rPr>
      <w:rFonts w:ascii="Verdana" w:hAnsi="Verdana"/>
      <w:b/>
      <w:szCs w:val="18"/>
      <w:lang w:val="en-GB" w:eastAsia="en-US"/>
    </w:rPr>
  </w:style>
  <w:style w:type="paragraph" w:customStyle="1" w:styleId="Subtitlepublication">
    <w:name w:val="Subtitle publication"/>
    <w:basedOn w:val="Normal"/>
    <w:link w:val="SubtitlepublicationChar"/>
    <w:qFormat/>
    <w:rsid w:val="003C7A25"/>
    <w:pPr>
      <w:jc w:val="center"/>
    </w:pPr>
    <w:rPr>
      <w:rFonts w:ascii="Verdana" w:hAnsi="Verdana"/>
      <w:b/>
      <w:i/>
      <w:color w:val="FF0000"/>
      <w:sz w:val="32"/>
      <w:lang w:val="en-GB"/>
    </w:rPr>
  </w:style>
  <w:style w:type="character" w:customStyle="1" w:styleId="TitlepublicationChar">
    <w:name w:val="Title publication Char"/>
    <w:basedOn w:val="DefaultParagraphFont"/>
    <w:link w:val="Titlepublication"/>
    <w:rsid w:val="001D2A51"/>
    <w:rPr>
      <w:rFonts w:ascii="Verdana" w:hAnsi="Verdana"/>
      <w:b/>
      <w:color w:val="FF0000"/>
      <w:sz w:val="52"/>
      <w:szCs w:val="52"/>
      <w:lang w:val="en-GB" w:eastAsia="en-US"/>
    </w:rPr>
  </w:style>
  <w:style w:type="paragraph" w:customStyle="1" w:styleId="Editorname">
    <w:name w:val="Editor name"/>
    <w:basedOn w:val="Normal"/>
    <w:link w:val="EditornameChar"/>
    <w:qFormat/>
    <w:rsid w:val="001D2A51"/>
    <w:pPr>
      <w:jc w:val="center"/>
    </w:pPr>
    <w:rPr>
      <w:rFonts w:ascii="Verdana" w:hAnsi="Verdana"/>
      <w:color w:val="FF0000"/>
      <w:lang w:val="en-GB"/>
    </w:rPr>
  </w:style>
  <w:style w:type="character" w:customStyle="1" w:styleId="SubtitlepublicationChar">
    <w:name w:val="Subtitle publication Char"/>
    <w:basedOn w:val="DefaultParagraphFont"/>
    <w:link w:val="Subtitlepublication"/>
    <w:rsid w:val="003C7A25"/>
    <w:rPr>
      <w:rFonts w:ascii="Verdana" w:hAnsi="Verdana"/>
      <w:b/>
      <w:i/>
      <w:color w:val="FF0000"/>
      <w:sz w:val="32"/>
      <w:lang w:val="en-GB" w:eastAsia="en-US"/>
    </w:rPr>
  </w:style>
  <w:style w:type="paragraph" w:customStyle="1" w:styleId="Backcoversummary">
    <w:name w:val="Backcover_summary"/>
    <w:basedOn w:val="Normal"/>
    <w:link w:val="BackcoversummaryChar"/>
    <w:qFormat/>
    <w:rsid w:val="001D2A51"/>
    <w:rPr>
      <w:rFonts w:ascii="Verdana" w:hAnsi="Verdana"/>
      <w:color w:val="FF0000"/>
      <w:lang w:val="en-GB"/>
    </w:rPr>
  </w:style>
  <w:style w:type="character" w:customStyle="1" w:styleId="EditornameChar">
    <w:name w:val="Editor name Char"/>
    <w:basedOn w:val="DefaultParagraphFont"/>
    <w:link w:val="Editorname"/>
    <w:rsid w:val="001D2A51"/>
    <w:rPr>
      <w:rFonts w:ascii="Verdana" w:hAnsi="Verdana"/>
      <w:color w:val="FF0000"/>
      <w:sz w:val="24"/>
      <w:lang w:val="en-GB" w:eastAsia="en-US"/>
    </w:rPr>
  </w:style>
  <w:style w:type="paragraph" w:customStyle="1" w:styleId="Backcovercategory">
    <w:name w:val="Backcover_category"/>
    <w:basedOn w:val="Normal"/>
    <w:link w:val="BackcovercategoryChar"/>
    <w:qFormat/>
    <w:rsid w:val="001D2A51"/>
    <w:pPr>
      <w:ind w:right="28"/>
    </w:pPr>
    <w:rPr>
      <w:rFonts w:ascii="Verdana" w:hAnsi="Verdana"/>
      <w:i/>
      <w:color w:val="FF0000"/>
      <w:sz w:val="18"/>
      <w:lang w:val="en-GB"/>
    </w:rPr>
  </w:style>
  <w:style w:type="character" w:customStyle="1" w:styleId="BackcoversummaryChar">
    <w:name w:val="Backcover_summary Char"/>
    <w:basedOn w:val="DefaultParagraphFont"/>
    <w:link w:val="Backcoversummary"/>
    <w:rsid w:val="001D2A51"/>
    <w:rPr>
      <w:rFonts w:ascii="Verdana" w:hAnsi="Verdana"/>
      <w:color w:val="FF0000"/>
      <w:sz w:val="24"/>
      <w:lang w:val="en-GB" w:eastAsia="en-US"/>
    </w:rPr>
  </w:style>
  <w:style w:type="character" w:customStyle="1" w:styleId="BackcovercategoryChar">
    <w:name w:val="Backcover_category Char"/>
    <w:basedOn w:val="DefaultParagraphFont"/>
    <w:link w:val="Backcovercategory"/>
    <w:rsid w:val="001D2A51"/>
    <w:rPr>
      <w:rFonts w:ascii="Verdana" w:hAnsi="Verdana"/>
      <w:i/>
      <w:color w:val="FF0000"/>
      <w:sz w:val="18"/>
      <w:lang w:val="en-GB" w:eastAsia="en-US"/>
    </w:rPr>
  </w:style>
  <w:style w:type="numbering" w:customStyle="1" w:styleId="NoList1">
    <w:name w:val="No List1"/>
    <w:next w:val="NoList"/>
    <w:uiPriority w:val="99"/>
    <w:semiHidden/>
    <w:unhideWhenUsed/>
    <w:rsid w:val="0037033E"/>
  </w:style>
  <w:style w:type="paragraph" w:customStyle="1" w:styleId="Tirets">
    <w:name w:val="Tirets"/>
    <w:basedOn w:val="Normal"/>
    <w:rsid w:val="0037033E"/>
    <w:pPr>
      <w:numPr>
        <w:numId w:val="38"/>
      </w:numPr>
      <w:tabs>
        <w:tab w:val="clear" w:pos="700"/>
        <w:tab w:val="left" w:pos="624"/>
      </w:tabs>
      <w:spacing w:before="30" w:after="0"/>
    </w:pPr>
    <w:rPr>
      <w:sz w:val="22"/>
      <w:lang w:eastAsia="fr-FR"/>
    </w:rPr>
  </w:style>
  <w:style w:type="character" w:styleId="PageNumber">
    <w:name w:val="page number"/>
    <w:basedOn w:val="DefaultParagraphFont"/>
    <w:rsid w:val="0037033E"/>
    <w:rPr>
      <w:sz w:val="20"/>
    </w:rPr>
  </w:style>
  <w:style w:type="paragraph" w:customStyle="1" w:styleId="Sous-titredintercalaire">
    <w:name w:val="Sous-titre d'intercalaire"/>
    <w:basedOn w:val="Normal"/>
    <w:rsid w:val="0037033E"/>
    <w:pPr>
      <w:suppressAutoHyphens/>
      <w:spacing w:before="540" w:after="0"/>
      <w:ind w:left="1276"/>
      <w:jc w:val="left"/>
    </w:pPr>
    <w:rPr>
      <w:rFonts w:ascii="Arial" w:hAnsi="Arial"/>
      <w:b/>
      <w:w w:val="95"/>
      <w:sz w:val="28"/>
      <w:lang w:eastAsia="fr-FR"/>
    </w:rPr>
  </w:style>
  <w:style w:type="paragraph" w:customStyle="1" w:styleId="Miseenvaleur">
    <w:name w:val="Mise en valeur"/>
    <w:basedOn w:val="Normal"/>
    <w:rsid w:val="0037033E"/>
    <w:pPr>
      <w:pBdr>
        <w:top w:val="single" w:sz="2" w:space="8" w:color="auto"/>
        <w:left w:val="single" w:sz="18" w:space="14" w:color="auto"/>
        <w:bottom w:val="single" w:sz="2" w:space="8" w:color="auto"/>
        <w:right w:val="single" w:sz="2" w:space="6" w:color="auto"/>
      </w:pBdr>
      <w:spacing w:after="0"/>
      <w:ind w:left="306" w:right="159"/>
    </w:pPr>
    <w:rPr>
      <w:sz w:val="22"/>
      <w:lang w:eastAsia="fr-FR"/>
    </w:rPr>
  </w:style>
  <w:style w:type="paragraph" w:customStyle="1" w:styleId="Remarqueouexemple">
    <w:name w:val="Remarque ou exemple"/>
    <w:basedOn w:val="Normal"/>
    <w:next w:val="Normal"/>
    <w:rsid w:val="0037033E"/>
    <w:pPr>
      <w:pBdr>
        <w:left w:val="single" w:sz="4" w:space="6" w:color="auto"/>
      </w:pBdr>
      <w:spacing w:after="0"/>
      <w:ind w:left="160"/>
    </w:pPr>
    <w:rPr>
      <w:i/>
      <w:sz w:val="22"/>
      <w:lang w:eastAsia="fr-FR"/>
    </w:rPr>
  </w:style>
  <w:style w:type="paragraph" w:customStyle="1" w:styleId="Retraitpuce">
    <w:name w:val="Retrait puce"/>
    <w:basedOn w:val="Normal"/>
    <w:next w:val="Normal"/>
    <w:rsid w:val="0037033E"/>
    <w:pPr>
      <w:spacing w:before="60" w:after="0"/>
      <w:ind w:left="357"/>
    </w:pPr>
    <w:rPr>
      <w:sz w:val="22"/>
      <w:lang w:eastAsia="fr-FR"/>
    </w:rPr>
  </w:style>
  <w:style w:type="paragraph" w:customStyle="1" w:styleId="Contenudetableau">
    <w:name w:val="Contenu de tableau"/>
    <w:basedOn w:val="Normal"/>
    <w:rsid w:val="0037033E"/>
    <w:pPr>
      <w:keepNext/>
      <w:suppressAutoHyphens/>
      <w:spacing w:before="40" w:after="40"/>
      <w:jc w:val="left"/>
    </w:pPr>
    <w:rPr>
      <w:sz w:val="19"/>
      <w:lang w:eastAsia="fr-FR"/>
    </w:rPr>
  </w:style>
  <w:style w:type="paragraph" w:customStyle="1" w:styleId="Source">
    <w:name w:val="Source"/>
    <w:basedOn w:val="Normal"/>
    <w:rsid w:val="0037033E"/>
    <w:pPr>
      <w:spacing w:before="80" w:after="0"/>
      <w:jc w:val="left"/>
    </w:pPr>
    <w:rPr>
      <w:i/>
      <w:sz w:val="16"/>
      <w:lang w:eastAsia="fr-FR"/>
    </w:rPr>
  </w:style>
  <w:style w:type="paragraph" w:customStyle="1" w:styleId="Sous-titreprincipal">
    <w:name w:val="Sous-titre principal"/>
    <w:basedOn w:val="Normal"/>
    <w:next w:val="Normal"/>
    <w:rsid w:val="0037033E"/>
    <w:pPr>
      <w:spacing w:after="600"/>
      <w:jc w:val="center"/>
    </w:pPr>
    <w:rPr>
      <w:rFonts w:ascii="Arial" w:hAnsi="Arial"/>
      <w:spacing w:val="-6"/>
      <w:sz w:val="27"/>
      <w:lang w:eastAsia="fr-FR"/>
    </w:rPr>
  </w:style>
  <w:style w:type="paragraph" w:customStyle="1" w:styleId="Titredintercalaire">
    <w:name w:val="Titre d'intercalaire"/>
    <w:basedOn w:val="Normal"/>
    <w:next w:val="Normal"/>
    <w:rsid w:val="0037033E"/>
    <w:pPr>
      <w:suppressAutoHyphens/>
      <w:spacing w:before="4600" w:after="0" w:line="680" w:lineRule="exact"/>
      <w:ind w:left="1276"/>
      <w:jc w:val="left"/>
      <w:outlineLvl w:val="0"/>
    </w:pPr>
    <w:rPr>
      <w:rFonts w:ascii="Arial Black" w:hAnsi="Arial Black"/>
      <w:b/>
      <w:w w:val="90"/>
      <w:sz w:val="48"/>
      <w:lang w:eastAsia="fr-FR"/>
    </w:rPr>
  </w:style>
  <w:style w:type="paragraph" w:customStyle="1" w:styleId="Encadrtirets">
    <w:name w:val="Encadré tirets"/>
    <w:basedOn w:val="Tirets"/>
    <w:rsid w:val="0037033E"/>
    <w:pPr>
      <w:numPr>
        <w:numId w:val="37"/>
      </w:numPr>
      <w:tabs>
        <w:tab w:val="clear" w:pos="644"/>
      </w:tabs>
      <w:ind w:left="567" w:hanging="283"/>
    </w:pPr>
    <w:rPr>
      <w:sz w:val="19"/>
    </w:rPr>
  </w:style>
  <w:style w:type="paragraph" w:customStyle="1" w:styleId="TitreTabledesmatires">
    <w:name w:val="Titre Table des matières"/>
    <w:basedOn w:val="Normal"/>
    <w:next w:val="Normal"/>
    <w:rsid w:val="0037033E"/>
    <w:pPr>
      <w:pageBreakBefore/>
      <w:suppressAutoHyphens/>
      <w:spacing w:before="1200" w:after="780" w:line="480" w:lineRule="exact"/>
      <w:jc w:val="center"/>
    </w:pPr>
    <w:rPr>
      <w:rFonts w:ascii="Arial" w:hAnsi="Arial"/>
      <w:b/>
      <w:sz w:val="40"/>
      <w:lang w:eastAsia="fr-FR"/>
    </w:rPr>
  </w:style>
  <w:style w:type="paragraph" w:customStyle="1" w:styleId="Titreprincipal">
    <w:name w:val="Titre principal"/>
    <w:basedOn w:val="Normal"/>
    <w:next w:val="Normal"/>
    <w:rsid w:val="0037033E"/>
    <w:pPr>
      <w:keepNext/>
      <w:pageBreakBefore/>
      <w:suppressAutoHyphens/>
      <w:spacing w:before="1200" w:after="600" w:line="480" w:lineRule="exact"/>
      <w:jc w:val="center"/>
      <w:outlineLvl w:val="0"/>
    </w:pPr>
    <w:rPr>
      <w:rFonts w:ascii="Arial" w:hAnsi="Arial"/>
      <w:b/>
      <w:sz w:val="40"/>
      <w:lang w:eastAsia="fr-FR"/>
    </w:rPr>
  </w:style>
  <w:style w:type="paragraph" w:customStyle="1" w:styleId="Petitsautdeparagraphe">
    <w:name w:val="Petit saut de paragraphe"/>
    <w:basedOn w:val="Normal"/>
    <w:next w:val="Normal"/>
    <w:rsid w:val="0037033E"/>
    <w:pPr>
      <w:spacing w:after="0"/>
    </w:pPr>
    <w:rPr>
      <w:sz w:val="12"/>
      <w:lang w:eastAsia="fr-FR"/>
    </w:rPr>
  </w:style>
  <w:style w:type="paragraph" w:customStyle="1" w:styleId="Pucepournumration">
    <w:name w:val="Puce pour énumération"/>
    <w:basedOn w:val="Normal"/>
    <w:rsid w:val="0037033E"/>
    <w:pPr>
      <w:numPr>
        <w:numId w:val="35"/>
      </w:numPr>
      <w:tabs>
        <w:tab w:val="clear" w:pos="360"/>
        <w:tab w:val="num" w:pos="340"/>
      </w:tabs>
      <w:spacing w:before="60" w:after="0"/>
    </w:pPr>
    <w:rPr>
      <w:sz w:val="22"/>
      <w:lang w:eastAsia="fr-FR"/>
    </w:rPr>
  </w:style>
  <w:style w:type="paragraph" w:customStyle="1" w:styleId="Pucepourtitre">
    <w:name w:val="Puce pour titre"/>
    <w:basedOn w:val="Normal"/>
    <w:next w:val="Normal"/>
    <w:rsid w:val="0037033E"/>
    <w:pPr>
      <w:keepNext/>
      <w:tabs>
        <w:tab w:val="num" w:pos="340"/>
      </w:tabs>
      <w:suppressAutoHyphens/>
      <w:spacing w:before="180" w:after="0"/>
      <w:ind w:left="340" w:hanging="340"/>
      <w:jc w:val="left"/>
      <w:outlineLvl w:val="4"/>
    </w:pPr>
    <w:rPr>
      <w:b/>
      <w:sz w:val="22"/>
      <w:lang w:eastAsia="fr-FR"/>
    </w:rPr>
  </w:style>
  <w:style w:type="paragraph" w:customStyle="1" w:styleId="Pucepourparagraphe">
    <w:name w:val="Puce pour paragraphe"/>
    <w:basedOn w:val="Pucepourtitre"/>
    <w:rsid w:val="0037033E"/>
    <w:pPr>
      <w:numPr>
        <w:numId w:val="34"/>
      </w:numPr>
      <w:tabs>
        <w:tab w:val="clear" w:pos="360"/>
        <w:tab w:val="num" w:pos="340"/>
      </w:tabs>
      <w:spacing w:before="60"/>
      <w:jc w:val="both"/>
      <w:outlineLvl w:val="9"/>
    </w:pPr>
    <w:rPr>
      <w:b w:val="0"/>
    </w:rPr>
  </w:style>
  <w:style w:type="paragraph" w:customStyle="1" w:styleId="Titredannexe">
    <w:name w:val="Titre d'annexe"/>
    <w:basedOn w:val="Normal"/>
    <w:next w:val="Normal"/>
    <w:rsid w:val="0037033E"/>
    <w:pPr>
      <w:pageBreakBefore/>
      <w:suppressAutoHyphens/>
      <w:spacing w:before="120" w:after="960"/>
      <w:jc w:val="center"/>
      <w:outlineLvl w:val="0"/>
    </w:pPr>
    <w:rPr>
      <w:rFonts w:ascii="Arial" w:hAnsi="Arial"/>
      <w:b/>
      <w:sz w:val="28"/>
      <w:lang w:eastAsia="fr-FR"/>
    </w:rPr>
  </w:style>
  <w:style w:type="paragraph" w:customStyle="1" w:styleId="Encadrnormal">
    <w:name w:val="Encadré normal"/>
    <w:basedOn w:val="Normal"/>
    <w:rsid w:val="0037033E"/>
    <w:pPr>
      <w:spacing w:before="60" w:after="0"/>
    </w:pPr>
    <w:rPr>
      <w:sz w:val="19"/>
      <w:lang w:eastAsia="fr-FR"/>
    </w:rPr>
  </w:style>
  <w:style w:type="paragraph" w:customStyle="1" w:styleId="Encadrtitre">
    <w:name w:val="Encadré titre"/>
    <w:basedOn w:val="Normal"/>
    <w:next w:val="Encadrnormal"/>
    <w:rsid w:val="0037033E"/>
    <w:pPr>
      <w:spacing w:after="120"/>
      <w:jc w:val="center"/>
    </w:pPr>
    <w:rPr>
      <w:rFonts w:ascii="Arial" w:hAnsi="Arial"/>
      <w:b/>
      <w:sz w:val="20"/>
      <w:lang w:eastAsia="fr-FR"/>
    </w:rPr>
  </w:style>
  <w:style w:type="paragraph" w:customStyle="1" w:styleId="Encadrpucepournumration">
    <w:name w:val="Encadré puce pour énumération"/>
    <w:basedOn w:val="Pucepournumration"/>
    <w:rsid w:val="0037033E"/>
    <w:pPr>
      <w:numPr>
        <w:numId w:val="36"/>
      </w:numPr>
      <w:tabs>
        <w:tab w:val="clear" w:pos="360"/>
        <w:tab w:val="left" w:pos="284"/>
      </w:tabs>
      <w:spacing w:before="20"/>
    </w:pPr>
    <w:rPr>
      <w:sz w:val="19"/>
    </w:rPr>
  </w:style>
  <w:style w:type="paragraph" w:customStyle="1" w:styleId="Encadrpucepourtitre">
    <w:name w:val="Encadré puce pour titre"/>
    <w:basedOn w:val="Normal"/>
    <w:next w:val="Encadrnormal"/>
    <w:rsid w:val="0037033E"/>
    <w:pPr>
      <w:numPr>
        <w:numId w:val="31"/>
      </w:numPr>
      <w:tabs>
        <w:tab w:val="clear" w:pos="360"/>
        <w:tab w:val="left" w:pos="284"/>
      </w:tabs>
      <w:suppressAutoHyphens/>
      <w:spacing w:before="100" w:after="0"/>
      <w:jc w:val="left"/>
      <w:outlineLvl w:val="4"/>
    </w:pPr>
    <w:rPr>
      <w:b/>
      <w:sz w:val="19"/>
      <w:lang w:eastAsia="fr-FR"/>
    </w:rPr>
  </w:style>
  <w:style w:type="character" w:styleId="Emphasis">
    <w:name w:val="Emphasis"/>
    <w:basedOn w:val="DefaultParagraphFont"/>
    <w:qFormat/>
    <w:rsid w:val="0037033E"/>
    <w:rPr>
      <w:i/>
    </w:rPr>
  </w:style>
  <w:style w:type="paragraph" w:customStyle="1" w:styleId="Adresse">
    <w:name w:val="Adresse"/>
    <w:basedOn w:val="Normal"/>
    <w:rsid w:val="0037033E"/>
    <w:pPr>
      <w:spacing w:after="0" w:line="240" w:lineRule="atLeast"/>
    </w:pPr>
    <w:rPr>
      <w:rFonts w:ascii="Arial" w:hAnsi="Arial"/>
      <w:sz w:val="19"/>
      <w:lang w:eastAsia="fr-FR"/>
    </w:rPr>
  </w:style>
  <w:style w:type="paragraph" w:customStyle="1" w:styleId="Titrerapport">
    <w:name w:val="Titre rapport"/>
    <w:basedOn w:val="Normal"/>
    <w:rsid w:val="0037033E"/>
    <w:pPr>
      <w:suppressAutoHyphens/>
      <w:spacing w:after="0" w:line="720" w:lineRule="exact"/>
      <w:jc w:val="left"/>
    </w:pPr>
    <w:rPr>
      <w:rFonts w:ascii="Arial Black" w:hAnsi="Arial Black"/>
      <w:b/>
      <w:w w:val="90"/>
      <w:sz w:val="52"/>
      <w:lang w:eastAsia="fr-FR"/>
    </w:rPr>
  </w:style>
  <w:style w:type="paragraph" w:customStyle="1" w:styleId="Sous-titredurapport">
    <w:name w:val="Sous-titre du rapport"/>
    <w:basedOn w:val="Normal"/>
    <w:rsid w:val="0037033E"/>
    <w:pPr>
      <w:suppressAutoHyphens/>
      <w:spacing w:before="540" w:after="0"/>
      <w:jc w:val="left"/>
    </w:pPr>
    <w:rPr>
      <w:rFonts w:ascii="Arial" w:hAnsi="Arial"/>
      <w:b/>
      <w:w w:val="90"/>
      <w:sz w:val="32"/>
      <w:lang w:eastAsia="fr-FR"/>
    </w:rPr>
  </w:style>
  <w:style w:type="paragraph" w:customStyle="1" w:styleId="Direction">
    <w:name w:val="Direction"/>
    <w:basedOn w:val="Normal"/>
    <w:rsid w:val="0037033E"/>
    <w:pPr>
      <w:suppressAutoHyphens/>
      <w:spacing w:after="0"/>
      <w:ind w:right="170"/>
      <w:jc w:val="right"/>
    </w:pPr>
    <w:rPr>
      <w:rFonts w:ascii="Arial Black" w:hAnsi="Arial Black"/>
      <w:caps/>
      <w:spacing w:val="-8"/>
      <w:sz w:val="18"/>
      <w:lang w:eastAsia="fr-FR"/>
    </w:rPr>
  </w:style>
  <w:style w:type="paragraph" w:customStyle="1" w:styleId="Intitullogo">
    <w:name w:val="Intitulé logo"/>
    <w:basedOn w:val="Normal"/>
    <w:rsid w:val="0037033E"/>
    <w:pPr>
      <w:suppressAutoHyphens/>
      <w:spacing w:before="40" w:after="0"/>
      <w:ind w:left="113"/>
      <w:jc w:val="left"/>
    </w:pPr>
    <w:rPr>
      <w:sz w:val="18"/>
      <w:lang w:eastAsia="fr-FR"/>
    </w:rPr>
  </w:style>
  <w:style w:type="paragraph" w:customStyle="1" w:styleId="Informationscomplmentaires">
    <w:name w:val="Informations complémentaires"/>
    <w:basedOn w:val="Normal"/>
    <w:rsid w:val="0037033E"/>
    <w:pPr>
      <w:suppressAutoHyphens/>
      <w:spacing w:before="120" w:after="0"/>
      <w:jc w:val="left"/>
    </w:pPr>
    <w:rPr>
      <w:rFonts w:ascii="Arial" w:hAnsi="Arial"/>
      <w:i/>
      <w:sz w:val="22"/>
      <w:lang w:eastAsia="fr-FR"/>
    </w:rPr>
  </w:style>
  <w:style w:type="paragraph" w:customStyle="1" w:styleId="Typededocument">
    <w:name w:val="Type de document"/>
    <w:basedOn w:val="Normal"/>
    <w:rsid w:val="0037033E"/>
    <w:pPr>
      <w:suppressAutoHyphens/>
      <w:spacing w:after="0"/>
      <w:jc w:val="left"/>
    </w:pPr>
    <w:rPr>
      <w:rFonts w:ascii="Arial Black" w:hAnsi="Arial Black"/>
      <w:caps/>
      <w:sz w:val="20"/>
      <w:lang w:eastAsia="fr-FR"/>
    </w:rPr>
  </w:style>
  <w:style w:type="paragraph" w:customStyle="1" w:styleId="Auteurpleetdate">
    <w:name w:val="Auteur pôle et date"/>
    <w:basedOn w:val="Normal"/>
    <w:rsid w:val="0037033E"/>
    <w:pPr>
      <w:suppressAutoHyphens/>
      <w:spacing w:after="0"/>
      <w:ind w:left="340" w:right="94"/>
      <w:jc w:val="right"/>
    </w:pPr>
    <w:rPr>
      <w:rFonts w:ascii="Arial" w:hAnsi="Arial"/>
      <w:sz w:val="22"/>
      <w:lang w:eastAsia="fr-FR"/>
    </w:rPr>
  </w:style>
  <w:style w:type="character" w:customStyle="1" w:styleId="Heading1Char">
    <w:name w:val="Heading 1 Char"/>
    <w:link w:val="Heading1"/>
    <w:rsid w:val="0037033E"/>
    <w:rPr>
      <w:b/>
      <w:smallCaps/>
      <w:sz w:val="24"/>
      <w:lang w:val="fr-FR" w:eastAsia="en-US"/>
    </w:rPr>
  </w:style>
  <w:style w:type="paragraph" w:styleId="ListParagraph">
    <w:name w:val="List Paragraph"/>
    <w:basedOn w:val="Normal"/>
    <w:link w:val="ListParagraphChar"/>
    <w:uiPriority w:val="34"/>
    <w:qFormat/>
    <w:rsid w:val="0037033E"/>
    <w:pPr>
      <w:spacing w:before="120" w:after="0"/>
      <w:ind w:left="720"/>
      <w:contextualSpacing/>
    </w:pPr>
    <w:rPr>
      <w:sz w:val="22"/>
      <w:lang w:eastAsia="fr-FR"/>
    </w:rPr>
  </w:style>
  <w:style w:type="character" w:customStyle="1" w:styleId="BalloonTextChar">
    <w:name w:val="Balloon Text Char"/>
    <w:basedOn w:val="DefaultParagraphFont"/>
    <w:link w:val="BalloonText"/>
    <w:rsid w:val="0037033E"/>
    <w:rPr>
      <w:rFonts w:ascii="Tahoma" w:hAnsi="Tahoma" w:cs="Tahoma"/>
      <w:sz w:val="16"/>
      <w:szCs w:val="16"/>
      <w:lang w:val="fr-FR" w:eastAsia="en-US"/>
    </w:rPr>
  </w:style>
  <w:style w:type="character" w:customStyle="1" w:styleId="hps">
    <w:name w:val="hps"/>
    <w:basedOn w:val="DefaultParagraphFont"/>
    <w:rsid w:val="0037033E"/>
  </w:style>
  <w:style w:type="table" w:customStyle="1" w:styleId="TableGrid1">
    <w:name w:val="Table Grid1"/>
    <w:basedOn w:val="TableNormal"/>
    <w:next w:val="TableGrid"/>
    <w:uiPriority w:val="59"/>
    <w:rsid w:val="0037033E"/>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37033E"/>
    <w:rPr>
      <w:sz w:val="16"/>
      <w:szCs w:val="16"/>
    </w:rPr>
  </w:style>
  <w:style w:type="character" w:customStyle="1" w:styleId="CommentTextChar">
    <w:name w:val="Comment Text Char"/>
    <w:basedOn w:val="DefaultParagraphFont"/>
    <w:rsid w:val="0037033E"/>
  </w:style>
  <w:style w:type="paragraph" w:styleId="CommentSubject">
    <w:name w:val="annotation subject"/>
    <w:basedOn w:val="CommentText"/>
    <w:next w:val="CommentText"/>
    <w:link w:val="CommentSubjectChar"/>
    <w:rsid w:val="0037033E"/>
    <w:pPr>
      <w:spacing w:before="120" w:after="0"/>
    </w:pPr>
    <w:rPr>
      <w:b/>
      <w:bCs/>
      <w:lang w:eastAsia="fr-FR"/>
    </w:rPr>
  </w:style>
  <w:style w:type="character" w:customStyle="1" w:styleId="CommentTextChar1">
    <w:name w:val="Comment Text Char1"/>
    <w:basedOn w:val="DefaultParagraphFont"/>
    <w:link w:val="CommentText"/>
    <w:rsid w:val="0037033E"/>
    <w:rPr>
      <w:lang w:val="fr-FR" w:eastAsia="en-US"/>
    </w:rPr>
  </w:style>
  <w:style w:type="character" w:customStyle="1" w:styleId="CommentSubjectChar">
    <w:name w:val="Comment Subject Char"/>
    <w:basedOn w:val="CommentTextChar1"/>
    <w:link w:val="CommentSubject"/>
    <w:rsid w:val="0037033E"/>
    <w:rPr>
      <w:b/>
      <w:bCs/>
      <w:lang w:val="fr-FR" w:eastAsia="fr-FR"/>
    </w:rPr>
  </w:style>
  <w:style w:type="character" w:customStyle="1" w:styleId="atn">
    <w:name w:val="atn"/>
    <w:basedOn w:val="DefaultParagraphFont"/>
    <w:rsid w:val="0037033E"/>
  </w:style>
  <w:style w:type="paragraph" w:styleId="Revision">
    <w:name w:val="Revision"/>
    <w:hidden/>
    <w:uiPriority w:val="99"/>
    <w:semiHidden/>
    <w:rsid w:val="0037033E"/>
    <w:rPr>
      <w:sz w:val="22"/>
      <w:lang w:val="fr-FR" w:eastAsia="fr-FR"/>
    </w:rPr>
  </w:style>
  <w:style w:type="character" w:customStyle="1" w:styleId="ListParagraphChar">
    <w:name w:val="List Paragraph Char"/>
    <w:basedOn w:val="DefaultParagraphFont"/>
    <w:link w:val="ListParagraph"/>
    <w:uiPriority w:val="34"/>
    <w:locked/>
    <w:rsid w:val="0037033E"/>
    <w:rPr>
      <w:sz w:val="22"/>
      <w:lang w:val="fr-FR" w:eastAsia="fr-FR"/>
    </w:rPr>
  </w:style>
  <w:style w:type="paragraph" w:styleId="NormalWeb">
    <w:name w:val="Normal (Web)"/>
    <w:basedOn w:val="Normal"/>
    <w:uiPriority w:val="99"/>
    <w:unhideWhenUsed/>
    <w:rsid w:val="0037033E"/>
    <w:pPr>
      <w:spacing w:before="100" w:beforeAutospacing="1" w:after="100" w:afterAutospacing="1"/>
      <w:jc w:val="left"/>
    </w:pPr>
    <w:rPr>
      <w:szCs w:val="24"/>
      <w:lang w:eastAsia="fr-FR"/>
    </w:rPr>
  </w:style>
  <w:style w:type="character" w:customStyle="1" w:styleId="shorttext">
    <w:name w:val="short_text"/>
    <w:basedOn w:val="DefaultParagraphFont"/>
    <w:rsid w:val="003703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qFormat="1"/>
    <w:lsdException w:name="caption" w:qFormat="1"/>
    <w:lsdException w:name="Hyperlink" w:uiPriority="99"/>
    <w:lsdException w:name="Emphasis" w:qFormat="1"/>
    <w:lsdException w:name="Normal (Web)"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461D0A"/>
    <w:pPr>
      <w:spacing w:after="240"/>
      <w:jc w:val="both"/>
    </w:pPr>
    <w:rPr>
      <w:sz w:val="24"/>
      <w:lang w:val="fr-FR" w:eastAsia="en-US"/>
    </w:rPr>
  </w:style>
  <w:style w:type="paragraph" w:styleId="Heading1">
    <w:name w:val="heading 1"/>
    <w:basedOn w:val="Normal"/>
    <w:next w:val="Text1"/>
    <w:link w:val="Heading1Char"/>
    <w:qFormat/>
    <w:rsid w:val="00577EC6"/>
    <w:pPr>
      <w:keepNext/>
      <w:numPr>
        <w:numId w:val="3"/>
      </w:numPr>
      <w:spacing w:before="240"/>
      <w:outlineLvl w:val="0"/>
    </w:pPr>
    <w:rPr>
      <w:b/>
      <w:smallCaps/>
    </w:rPr>
  </w:style>
  <w:style w:type="paragraph" w:styleId="Heading2">
    <w:name w:val="heading 2"/>
    <w:basedOn w:val="Normal"/>
    <w:next w:val="Text2"/>
    <w:qFormat/>
    <w:rsid w:val="00577EC6"/>
    <w:pPr>
      <w:keepNext/>
      <w:numPr>
        <w:ilvl w:val="1"/>
        <w:numId w:val="3"/>
      </w:numPr>
      <w:outlineLvl w:val="1"/>
    </w:pPr>
    <w:rPr>
      <w:b/>
    </w:rPr>
  </w:style>
  <w:style w:type="paragraph" w:styleId="Heading3">
    <w:name w:val="heading 3"/>
    <w:basedOn w:val="Normal"/>
    <w:next w:val="Text3"/>
    <w:qFormat/>
    <w:rsid w:val="00577EC6"/>
    <w:pPr>
      <w:keepNext/>
      <w:numPr>
        <w:ilvl w:val="2"/>
        <w:numId w:val="3"/>
      </w:numPr>
      <w:outlineLvl w:val="2"/>
    </w:pPr>
    <w:rPr>
      <w:i/>
    </w:rPr>
  </w:style>
  <w:style w:type="paragraph" w:styleId="Heading4">
    <w:name w:val="heading 4"/>
    <w:basedOn w:val="Normal"/>
    <w:next w:val="Text4"/>
    <w:qFormat/>
    <w:rsid w:val="00577EC6"/>
    <w:pPr>
      <w:keepNext/>
      <w:numPr>
        <w:ilvl w:val="3"/>
        <w:numId w:val="3"/>
      </w:numPr>
      <w:outlineLvl w:val="3"/>
    </w:pPr>
  </w:style>
  <w:style w:type="paragraph" w:styleId="Heading5">
    <w:name w:val="heading 5"/>
    <w:basedOn w:val="Normal"/>
    <w:next w:val="Normal"/>
    <w:qFormat/>
    <w:rsid w:val="00461D0A"/>
    <w:pPr>
      <w:tabs>
        <w:tab w:val="num" w:pos="0"/>
      </w:tabs>
      <w:spacing w:before="240" w:after="60"/>
      <w:outlineLvl w:val="4"/>
    </w:pPr>
    <w:rPr>
      <w:rFonts w:ascii="Arial" w:hAnsi="Arial"/>
      <w:sz w:val="22"/>
    </w:rPr>
  </w:style>
  <w:style w:type="paragraph" w:styleId="Heading6">
    <w:name w:val="heading 6"/>
    <w:basedOn w:val="Normal"/>
    <w:next w:val="Normal"/>
    <w:qFormat/>
    <w:rsid w:val="00461D0A"/>
    <w:pPr>
      <w:tabs>
        <w:tab w:val="num" w:pos="0"/>
      </w:tabs>
      <w:spacing w:before="240" w:after="60"/>
      <w:outlineLvl w:val="5"/>
    </w:pPr>
    <w:rPr>
      <w:rFonts w:ascii="Arial" w:hAnsi="Arial"/>
      <w:i/>
      <w:sz w:val="22"/>
    </w:rPr>
  </w:style>
  <w:style w:type="paragraph" w:styleId="Heading7">
    <w:name w:val="heading 7"/>
    <w:basedOn w:val="Normal"/>
    <w:next w:val="Normal"/>
    <w:qFormat/>
    <w:rsid w:val="00461D0A"/>
    <w:pPr>
      <w:tabs>
        <w:tab w:val="num" w:pos="0"/>
      </w:tabs>
      <w:spacing w:before="240" w:after="60"/>
      <w:outlineLvl w:val="6"/>
    </w:pPr>
    <w:rPr>
      <w:rFonts w:ascii="Arial" w:hAnsi="Arial"/>
      <w:sz w:val="20"/>
    </w:rPr>
  </w:style>
  <w:style w:type="paragraph" w:styleId="Heading8">
    <w:name w:val="heading 8"/>
    <w:basedOn w:val="Normal"/>
    <w:next w:val="Normal"/>
    <w:qFormat/>
    <w:rsid w:val="00461D0A"/>
    <w:pPr>
      <w:tabs>
        <w:tab w:val="num" w:pos="0"/>
      </w:tabs>
      <w:spacing w:before="240" w:after="60"/>
      <w:outlineLvl w:val="7"/>
    </w:pPr>
    <w:rPr>
      <w:rFonts w:ascii="Arial" w:hAnsi="Arial"/>
      <w:i/>
      <w:sz w:val="20"/>
    </w:rPr>
  </w:style>
  <w:style w:type="paragraph" w:styleId="Heading9">
    <w:name w:val="heading 9"/>
    <w:basedOn w:val="Normal"/>
    <w:next w:val="Normal"/>
    <w:qFormat/>
    <w:rsid w:val="00461D0A"/>
    <w:pPr>
      <w:tabs>
        <w:tab w:val="num" w:pos="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rsid w:val="00461D0A"/>
    <w:pPr>
      <w:ind w:left="482"/>
    </w:pPr>
  </w:style>
  <w:style w:type="paragraph" w:customStyle="1" w:styleId="Text2">
    <w:name w:val="Text 2"/>
    <w:basedOn w:val="Normal"/>
    <w:rsid w:val="00461D0A"/>
    <w:pPr>
      <w:tabs>
        <w:tab w:val="left" w:pos="2302"/>
      </w:tabs>
      <w:ind w:left="1202"/>
    </w:pPr>
  </w:style>
  <w:style w:type="paragraph" w:customStyle="1" w:styleId="Text3">
    <w:name w:val="Text 3"/>
    <w:basedOn w:val="Normal"/>
    <w:rsid w:val="00461D0A"/>
    <w:pPr>
      <w:tabs>
        <w:tab w:val="left" w:pos="2302"/>
      </w:tabs>
      <w:ind w:left="1202"/>
    </w:pPr>
  </w:style>
  <w:style w:type="paragraph" w:customStyle="1" w:styleId="Text4">
    <w:name w:val="Text 4"/>
    <w:basedOn w:val="Normal"/>
    <w:rsid w:val="00461D0A"/>
    <w:pPr>
      <w:tabs>
        <w:tab w:val="left" w:pos="2302"/>
      </w:tabs>
      <w:ind w:left="1202"/>
    </w:pPr>
  </w:style>
  <w:style w:type="paragraph" w:customStyle="1" w:styleId="Address">
    <w:name w:val="Address"/>
    <w:basedOn w:val="Normal"/>
    <w:rsid w:val="00461D0A"/>
    <w:pPr>
      <w:spacing w:after="0"/>
      <w:jc w:val="left"/>
    </w:pPr>
  </w:style>
  <w:style w:type="paragraph" w:customStyle="1" w:styleId="AddressTL">
    <w:name w:val="AddressTL"/>
    <w:basedOn w:val="Normal"/>
    <w:next w:val="Normal"/>
    <w:rsid w:val="00461D0A"/>
    <w:pPr>
      <w:spacing w:after="720"/>
      <w:jc w:val="left"/>
    </w:pPr>
  </w:style>
  <w:style w:type="paragraph" w:customStyle="1" w:styleId="AddressTR">
    <w:name w:val="AddressTR"/>
    <w:basedOn w:val="Normal"/>
    <w:next w:val="Normal"/>
    <w:rsid w:val="00461D0A"/>
    <w:pPr>
      <w:spacing w:after="720"/>
      <w:ind w:left="5103"/>
      <w:jc w:val="left"/>
    </w:pPr>
  </w:style>
  <w:style w:type="paragraph" w:styleId="BlockText">
    <w:name w:val="Block Text"/>
    <w:basedOn w:val="Normal"/>
    <w:rsid w:val="00461D0A"/>
    <w:pPr>
      <w:spacing w:after="120"/>
      <w:ind w:left="1440" w:right="1440"/>
    </w:pPr>
  </w:style>
  <w:style w:type="paragraph" w:styleId="BodyText">
    <w:name w:val="Body Text"/>
    <w:basedOn w:val="Normal"/>
    <w:rsid w:val="00461D0A"/>
    <w:pPr>
      <w:spacing w:after="120"/>
    </w:pPr>
  </w:style>
  <w:style w:type="paragraph" w:styleId="BodyText2">
    <w:name w:val="Body Text 2"/>
    <w:basedOn w:val="Normal"/>
    <w:rsid w:val="00461D0A"/>
    <w:pPr>
      <w:spacing w:after="120" w:line="480" w:lineRule="auto"/>
    </w:pPr>
  </w:style>
  <w:style w:type="paragraph" w:styleId="BodyText3">
    <w:name w:val="Body Text 3"/>
    <w:basedOn w:val="Normal"/>
    <w:rsid w:val="00461D0A"/>
    <w:pPr>
      <w:spacing w:after="120"/>
    </w:pPr>
    <w:rPr>
      <w:sz w:val="16"/>
    </w:rPr>
  </w:style>
  <w:style w:type="paragraph" w:styleId="BodyTextFirstIndent">
    <w:name w:val="Body Text First Indent"/>
    <w:basedOn w:val="BodyText"/>
    <w:rsid w:val="00461D0A"/>
    <w:pPr>
      <w:ind w:firstLine="210"/>
    </w:pPr>
  </w:style>
  <w:style w:type="paragraph" w:styleId="BodyTextIndent">
    <w:name w:val="Body Text Indent"/>
    <w:basedOn w:val="Normal"/>
    <w:rsid w:val="00461D0A"/>
    <w:pPr>
      <w:spacing w:after="120"/>
      <w:ind w:left="283"/>
    </w:pPr>
  </w:style>
  <w:style w:type="paragraph" w:styleId="BodyTextFirstIndent2">
    <w:name w:val="Body Text First Indent 2"/>
    <w:basedOn w:val="BodyTextIndent"/>
    <w:rsid w:val="00461D0A"/>
    <w:pPr>
      <w:ind w:firstLine="210"/>
    </w:pPr>
  </w:style>
  <w:style w:type="paragraph" w:styleId="BodyTextIndent2">
    <w:name w:val="Body Text Indent 2"/>
    <w:basedOn w:val="Normal"/>
    <w:rsid w:val="00461D0A"/>
    <w:pPr>
      <w:spacing w:after="120" w:line="480" w:lineRule="auto"/>
      <w:ind w:left="283"/>
    </w:pPr>
  </w:style>
  <w:style w:type="paragraph" w:styleId="BodyTextIndent3">
    <w:name w:val="Body Text Indent 3"/>
    <w:basedOn w:val="Normal"/>
    <w:rsid w:val="00461D0A"/>
    <w:pPr>
      <w:spacing w:after="120"/>
      <w:ind w:left="283"/>
    </w:pPr>
    <w:rPr>
      <w:sz w:val="16"/>
    </w:rPr>
  </w:style>
  <w:style w:type="paragraph" w:styleId="Caption">
    <w:name w:val="caption"/>
    <w:basedOn w:val="Normal"/>
    <w:next w:val="Normal"/>
    <w:qFormat/>
    <w:rsid w:val="00461D0A"/>
    <w:pPr>
      <w:spacing w:before="120" w:after="120"/>
    </w:pPr>
    <w:rPr>
      <w:b/>
    </w:rPr>
  </w:style>
  <w:style w:type="paragraph" w:customStyle="1" w:styleId="ChapterTitle">
    <w:name w:val="ChapterTitle"/>
    <w:basedOn w:val="Normal"/>
    <w:next w:val="SectionTitle"/>
    <w:rsid w:val="00461D0A"/>
    <w:pPr>
      <w:keepNext/>
      <w:spacing w:after="480"/>
      <w:jc w:val="center"/>
    </w:pPr>
    <w:rPr>
      <w:b/>
      <w:sz w:val="32"/>
    </w:rPr>
  </w:style>
  <w:style w:type="paragraph" w:customStyle="1" w:styleId="SectionTitle">
    <w:name w:val="SectionTitle"/>
    <w:basedOn w:val="Normal"/>
    <w:next w:val="Heading1"/>
    <w:rsid w:val="00461D0A"/>
    <w:pPr>
      <w:keepNext/>
      <w:spacing w:after="480"/>
      <w:jc w:val="center"/>
    </w:pPr>
    <w:rPr>
      <w:b/>
      <w:smallCaps/>
      <w:sz w:val="28"/>
    </w:rPr>
  </w:style>
  <w:style w:type="paragraph" w:styleId="Closing">
    <w:name w:val="Closing"/>
    <w:basedOn w:val="Normal"/>
    <w:rsid w:val="00461D0A"/>
    <w:pPr>
      <w:ind w:left="4252"/>
    </w:pPr>
  </w:style>
  <w:style w:type="paragraph" w:styleId="CommentText">
    <w:name w:val="annotation text"/>
    <w:basedOn w:val="Normal"/>
    <w:link w:val="CommentTextChar1"/>
    <w:rsid w:val="00461D0A"/>
    <w:rPr>
      <w:sz w:val="20"/>
    </w:rPr>
  </w:style>
  <w:style w:type="paragraph" w:styleId="Date">
    <w:name w:val="Date"/>
    <w:basedOn w:val="Normal"/>
    <w:next w:val="References"/>
    <w:rsid w:val="00461D0A"/>
    <w:pPr>
      <w:spacing w:after="0"/>
      <w:ind w:left="5103" w:right="-567"/>
      <w:jc w:val="left"/>
    </w:pPr>
  </w:style>
  <w:style w:type="paragraph" w:customStyle="1" w:styleId="References">
    <w:name w:val="References"/>
    <w:basedOn w:val="Normal"/>
    <w:next w:val="AddressTR"/>
    <w:rsid w:val="00461D0A"/>
    <w:pPr>
      <w:ind w:left="5103"/>
      <w:jc w:val="left"/>
    </w:pPr>
    <w:rPr>
      <w:sz w:val="20"/>
    </w:rPr>
  </w:style>
  <w:style w:type="paragraph" w:styleId="DocumentMap">
    <w:name w:val="Document Map"/>
    <w:basedOn w:val="Normal"/>
    <w:semiHidden/>
    <w:rsid w:val="00461D0A"/>
    <w:pPr>
      <w:shd w:val="clear" w:color="auto" w:fill="000080"/>
    </w:pPr>
    <w:rPr>
      <w:rFonts w:ascii="Tahoma" w:hAnsi="Tahoma"/>
    </w:rPr>
  </w:style>
  <w:style w:type="paragraph" w:customStyle="1" w:styleId="DoubSign">
    <w:name w:val="DoubSign"/>
    <w:basedOn w:val="Normal"/>
    <w:next w:val="Enclosures"/>
    <w:rsid w:val="00461D0A"/>
    <w:pPr>
      <w:tabs>
        <w:tab w:val="left" w:pos="5103"/>
      </w:tabs>
      <w:spacing w:before="1200" w:after="0"/>
      <w:jc w:val="left"/>
    </w:pPr>
  </w:style>
  <w:style w:type="paragraph" w:customStyle="1" w:styleId="Enclosures">
    <w:name w:val="Enclosures"/>
    <w:basedOn w:val="Normal"/>
    <w:rsid w:val="00461D0A"/>
    <w:pPr>
      <w:keepNext/>
      <w:keepLines/>
      <w:tabs>
        <w:tab w:val="left" w:pos="5642"/>
      </w:tabs>
      <w:spacing w:before="480" w:after="0"/>
      <w:ind w:left="1191" w:hanging="1191"/>
      <w:jc w:val="left"/>
    </w:pPr>
  </w:style>
  <w:style w:type="paragraph" w:styleId="EndnoteText">
    <w:name w:val="endnote text"/>
    <w:basedOn w:val="Normal"/>
    <w:semiHidden/>
    <w:rsid w:val="00461D0A"/>
    <w:rPr>
      <w:sz w:val="20"/>
    </w:rPr>
  </w:style>
  <w:style w:type="paragraph" w:styleId="EnvelopeAddress">
    <w:name w:val="envelope address"/>
    <w:basedOn w:val="Normal"/>
    <w:rsid w:val="00461D0A"/>
    <w:pPr>
      <w:framePr w:w="7920" w:h="1980" w:hRule="exact" w:hSpace="180" w:wrap="auto" w:hAnchor="page" w:xAlign="center" w:yAlign="bottom"/>
      <w:spacing w:after="0"/>
    </w:pPr>
  </w:style>
  <w:style w:type="paragraph" w:styleId="EnvelopeReturn">
    <w:name w:val="envelope return"/>
    <w:basedOn w:val="Normal"/>
    <w:rsid w:val="00461D0A"/>
    <w:pPr>
      <w:spacing w:after="0"/>
    </w:pPr>
    <w:rPr>
      <w:sz w:val="20"/>
    </w:rPr>
  </w:style>
  <w:style w:type="paragraph" w:styleId="Footer">
    <w:name w:val="footer"/>
    <w:basedOn w:val="Normal"/>
    <w:link w:val="FooterChar"/>
    <w:rsid w:val="00461D0A"/>
    <w:pPr>
      <w:spacing w:after="0"/>
      <w:ind w:right="-567"/>
      <w:jc w:val="left"/>
    </w:pPr>
    <w:rPr>
      <w:rFonts w:ascii="Arial" w:hAnsi="Arial"/>
      <w:sz w:val="16"/>
    </w:rPr>
  </w:style>
  <w:style w:type="paragraph" w:styleId="FootnoteText">
    <w:name w:val="footnote text"/>
    <w:basedOn w:val="Normal"/>
    <w:semiHidden/>
    <w:rsid w:val="00461D0A"/>
    <w:pPr>
      <w:ind w:left="357" w:hanging="357"/>
    </w:pPr>
    <w:rPr>
      <w:sz w:val="20"/>
    </w:rPr>
  </w:style>
  <w:style w:type="paragraph" w:styleId="Header">
    <w:name w:val="header"/>
    <w:basedOn w:val="Normal"/>
    <w:link w:val="HeaderChar"/>
    <w:rsid w:val="00461D0A"/>
    <w:pPr>
      <w:tabs>
        <w:tab w:val="center" w:pos="4153"/>
        <w:tab w:val="right" w:pos="8306"/>
      </w:tabs>
    </w:pPr>
  </w:style>
  <w:style w:type="paragraph" w:styleId="Index1">
    <w:name w:val="index 1"/>
    <w:basedOn w:val="Normal"/>
    <w:next w:val="Normal"/>
    <w:autoRedefine/>
    <w:semiHidden/>
    <w:rsid w:val="00461D0A"/>
    <w:pPr>
      <w:ind w:left="240" w:hanging="240"/>
    </w:pPr>
  </w:style>
  <w:style w:type="paragraph" w:styleId="Index2">
    <w:name w:val="index 2"/>
    <w:basedOn w:val="Normal"/>
    <w:next w:val="Normal"/>
    <w:autoRedefine/>
    <w:semiHidden/>
    <w:rsid w:val="00461D0A"/>
    <w:pPr>
      <w:ind w:left="480" w:hanging="240"/>
    </w:pPr>
  </w:style>
  <w:style w:type="paragraph" w:styleId="Index3">
    <w:name w:val="index 3"/>
    <w:basedOn w:val="Normal"/>
    <w:next w:val="Normal"/>
    <w:autoRedefine/>
    <w:semiHidden/>
    <w:rsid w:val="00461D0A"/>
    <w:pPr>
      <w:ind w:left="720" w:hanging="240"/>
    </w:pPr>
  </w:style>
  <w:style w:type="paragraph" w:styleId="Index4">
    <w:name w:val="index 4"/>
    <w:basedOn w:val="Normal"/>
    <w:next w:val="Normal"/>
    <w:autoRedefine/>
    <w:semiHidden/>
    <w:rsid w:val="00461D0A"/>
    <w:pPr>
      <w:ind w:left="960" w:hanging="240"/>
    </w:pPr>
  </w:style>
  <w:style w:type="paragraph" w:styleId="Index5">
    <w:name w:val="index 5"/>
    <w:basedOn w:val="Normal"/>
    <w:next w:val="Normal"/>
    <w:autoRedefine/>
    <w:semiHidden/>
    <w:rsid w:val="00461D0A"/>
    <w:pPr>
      <w:ind w:left="1200" w:hanging="240"/>
    </w:pPr>
  </w:style>
  <w:style w:type="paragraph" w:styleId="Index6">
    <w:name w:val="index 6"/>
    <w:basedOn w:val="Normal"/>
    <w:next w:val="Normal"/>
    <w:autoRedefine/>
    <w:semiHidden/>
    <w:rsid w:val="00461D0A"/>
    <w:pPr>
      <w:ind w:left="1440" w:hanging="240"/>
    </w:pPr>
  </w:style>
  <w:style w:type="paragraph" w:styleId="Index7">
    <w:name w:val="index 7"/>
    <w:basedOn w:val="Normal"/>
    <w:next w:val="Normal"/>
    <w:autoRedefine/>
    <w:semiHidden/>
    <w:rsid w:val="00461D0A"/>
    <w:pPr>
      <w:ind w:left="1680" w:hanging="240"/>
    </w:pPr>
  </w:style>
  <w:style w:type="paragraph" w:styleId="Index8">
    <w:name w:val="index 8"/>
    <w:basedOn w:val="Normal"/>
    <w:next w:val="Normal"/>
    <w:autoRedefine/>
    <w:semiHidden/>
    <w:rsid w:val="00461D0A"/>
    <w:pPr>
      <w:ind w:left="1920" w:hanging="240"/>
    </w:pPr>
  </w:style>
  <w:style w:type="paragraph" w:styleId="Index9">
    <w:name w:val="index 9"/>
    <w:basedOn w:val="Normal"/>
    <w:next w:val="Normal"/>
    <w:autoRedefine/>
    <w:semiHidden/>
    <w:rsid w:val="00461D0A"/>
    <w:pPr>
      <w:ind w:left="2160" w:hanging="240"/>
    </w:pPr>
  </w:style>
  <w:style w:type="paragraph" w:styleId="IndexHeading">
    <w:name w:val="index heading"/>
    <w:basedOn w:val="Normal"/>
    <w:next w:val="Index1"/>
    <w:semiHidden/>
    <w:rsid w:val="00461D0A"/>
    <w:rPr>
      <w:rFonts w:ascii="Arial" w:hAnsi="Arial"/>
      <w:b/>
    </w:rPr>
  </w:style>
  <w:style w:type="paragraph" w:styleId="List">
    <w:name w:val="List"/>
    <w:basedOn w:val="Normal"/>
    <w:rsid w:val="00461D0A"/>
    <w:pPr>
      <w:ind w:left="283" w:hanging="283"/>
    </w:pPr>
  </w:style>
  <w:style w:type="paragraph" w:styleId="List2">
    <w:name w:val="List 2"/>
    <w:basedOn w:val="Normal"/>
    <w:rsid w:val="00461D0A"/>
    <w:pPr>
      <w:ind w:left="566" w:hanging="283"/>
    </w:pPr>
  </w:style>
  <w:style w:type="paragraph" w:styleId="List3">
    <w:name w:val="List 3"/>
    <w:basedOn w:val="Normal"/>
    <w:rsid w:val="00461D0A"/>
    <w:pPr>
      <w:ind w:left="849" w:hanging="283"/>
    </w:pPr>
  </w:style>
  <w:style w:type="paragraph" w:styleId="List4">
    <w:name w:val="List 4"/>
    <w:basedOn w:val="Normal"/>
    <w:rsid w:val="00461D0A"/>
    <w:pPr>
      <w:ind w:left="1132" w:hanging="283"/>
    </w:pPr>
  </w:style>
  <w:style w:type="paragraph" w:styleId="List5">
    <w:name w:val="List 5"/>
    <w:basedOn w:val="Normal"/>
    <w:rsid w:val="00461D0A"/>
    <w:pPr>
      <w:ind w:left="1415" w:hanging="283"/>
    </w:pPr>
  </w:style>
  <w:style w:type="paragraph" w:styleId="ListBullet">
    <w:name w:val="List Bullet"/>
    <w:basedOn w:val="Normal"/>
    <w:rsid w:val="00577EC6"/>
    <w:pPr>
      <w:numPr>
        <w:numId w:val="4"/>
      </w:numPr>
    </w:pPr>
  </w:style>
  <w:style w:type="paragraph" w:styleId="ListBullet2">
    <w:name w:val="List Bullet 2"/>
    <w:basedOn w:val="Text2"/>
    <w:rsid w:val="00577EC6"/>
    <w:pPr>
      <w:numPr>
        <w:numId w:val="6"/>
      </w:numPr>
      <w:tabs>
        <w:tab w:val="clear" w:pos="2302"/>
      </w:tabs>
    </w:pPr>
  </w:style>
  <w:style w:type="paragraph" w:styleId="ListBullet3">
    <w:name w:val="List Bullet 3"/>
    <w:basedOn w:val="Text3"/>
    <w:rsid w:val="00577EC6"/>
    <w:pPr>
      <w:numPr>
        <w:numId w:val="7"/>
      </w:numPr>
      <w:tabs>
        <w:tab w:val="clear" w:pos="2302"/>
      </w:tabs>
    </w:pPr>
  </w:style>
  <w:style w:type="paragraph" w:styleId="ListBullet4">
    <w:name w:val="List Bullet 4"/>
    <w:basedOn w:val="Text4"/>
    <w:rsid w:val="00577EC6"/>
    <w:pPr>
      <w:numPr>
        <w:numId w:val="8"/>
      </w:numPr>
      <w:tabs>
        <w:tab w:val="clear" w:pos="2302"/>
      </w:tabs>
    </w:pPr>
  </w:style>
  <w:style w:type="paragraph" w:styleId="ListBullet5">
    <w:name w:val="List Bullet 5"/>
    <w:basedOn w:val="Normal"/>
    <w:autoRedefine/>
    <w:rsid w:val="00577EC6"/>
    <w:pPr>
      <w:numPr>
        <w:numId w:val="1"/>
      </w:numPr>
    </w:pPr>
  </w:style>
  <w:style w:type="paragraph" w:styleId="ListContinue">
    <w:name w:val="List Continue"/>
    <w:basedOn w:val="Normal"/>
    <w:rsid w:val="00461D0A"/>
    <w:pPr>
      <w:spacing w:after="120"/>
      <w:ind w:left="283"/>
    </w:pPr>
  </w:style>
  <w:style w:type="paragraph" w:styleId="ListContinue2">
    <w:name w:val="List Continue 2"/>
    <w:basedOn w:val="Normal"/>
    <w:rsid w:val="00461D0A"/>
    <w:pPr>
      <w:spacing w:after="120"/>
      <w:ind w:left="566"/>
    </w:pPr>
  </w:style>
  <w:style w:type="paragraph" w:styleId="ListContinue3">
    <w:name w:val="List Continue 3"/>
    <w:basedOn w:val="Normal"/>
    <w:rsid w:val="00461D0A"/>
    <w:pPr>
      <w:spacing w:after="120"/>
      <w:ind w:left="849"/>
    </w:pPr>
  </w:style>
  <w:style w:type="paragraph" w:styleId="ListContinue4">
    <w:name w:val="List Continue 4"/>
    <w:basedOn w:val="Normal"/>
    <w:rsid w:val="00461D0A"/>
    <w:pPr>
      <w:spacing w:after="120"/>
      <w:ind w:left="1132"/>
    </w:pPr>
  </w:style>
  <w:style w:type="paragraph" w:styleId="ListContinue5">
    <w:name w:val="List Continue 5"/>
    <w:basedOn w:val="Normal"/>
    <w:rsid w:val="00461D0A"/>
    <w:pPr>
      <w:spacing w:after="120"/>
      <w:ind w:left="1415"/>
    </w:pPr>
  </w:style>
  <w:style w:type="paragraph" w:styleId="ListNumber">
    <w:name w:val="List Number"/>
    <w:basedOn w:val="Normal"/>
    <w:rsid w:val="00577EC6"/>
    <w:pPr>
      <w:numPr>
        <w:numId w:val="14"/>
      </w:numPr>
    </w:pPr>
  </w:style>
  <w:style w:type="paragraph" w:styleId="ListNumber2">
    <w:name w:val="List Number 2"/>
    <w:basedOn w:val="Text2"/>
    <w:rsid w:val="00577EC6"/>
    <w:pPr>
      <w:numPr>
        <w:numId w:val="16"/>
      </w:numPr>
      <w:tabs>
        <w:tab w:val="clear" w:pos="2302"/>
      </w:tabs>
    </w:pPr>
  </w:style>
  <w:style w:type="paragraph" w:styleId="ListNumber3">
    <w:name w:val="List Number 3"/>
    <w:basedOn w:val="Text3"/>
    <w:rsid w:val="00577EC6"/>
    <w:pPr>
      <w:numPr>
        <w:numId w:val="17"/>
      </w:numPr>
      <w:tabs>
        <w:tab w:val="clear" w:pos="2302"/>
      </w:tabs>
    </w:pPr>
  </w:style>
  <w:style w:type="paragraph" w:styleId="ListNumber4">
    <w:name w:val="List Number 4"/>
    <w:basedOn w:val="Text4"/>
    <w:rsid w:val="00577EC6"/>
    <w:pPr>
      <w:numPr>
        <w:numId w:val="18"/>
      </w:numPr>
      <w:tabs>
        <w:tab w:val="clear" w:pos="2302"/>
      </w:tabs>
    </w:pPr>
  </w:style>
  <w:style w:type="paragraph" w:styleId="ListNumber5">
    <w:name w:val="List Number 5"/>
    <w:basedOn w:val="Normal"/>
    <w:rsid w:val="00577EC6"/>
    <w:pPr>
      <w:numPr>
        <w:numId w:val="2"/>
      </w:numPr>
    </w:pPr>
  </w:style>
  <w:style w:type="paragraph" w:styleId="MacroText">
    <w:name w:val="macro"/>
    <w:semiHidden/>
    <w:rsid w:val="00461D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paragraph" w:styleId="MessageHeader">
    <w:name w:val="Message Header"/>
    <w:basedOn w:val="Normal"/>
    <w:rsid w:val="00461D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link w:val="NormalIndentChar"/>
    <w:rsid w:val="00461D0A"/>
    <w:pPr>
      <w:ind w:left="720"/>
    </w:pPr>
  </w:style>
  <w:style w:type="paragraph" w:styleId="NoteHeading">
    <w:name w:val="Note Heading"/>
    <w:basedOn w:val="Normal"/>
    <w:next w:val="Normal"/>
    <w:rsid w:val="00461D0A"/>
  </w:style>
  <w:style w:type="paragraph" w:customStyle="1" w:styleId="NoteHead">
    <w:name w:val="NoteHead"/>
    <w:basedOn w:val="Normal"/>
    <w:next w:val="Subject"/>
    <w:rsid w:val="00461D0A"/>
    <w:pPr>
      <w:spacing w:before="720" w:after="720"/>
      <w:jc w:val="center"/>
    </w:pPr>
    <w:rPr>
      <w:b/>
      <w:smallCaps/>
    </w:rPr>
  </w:style>
  <w:style w:type="paragraph" w:customStyle="1" w:styleId="Subject">
    <w:name w:val="Subject"/>
    <w:basedOn w:val="Normal"/>
    <w:next w:val="Normal"/>
    <w:rsid w:val="00461D0A"/>
    <w:pPr>
      <w:spacing w:after="480"/>
      <w:ind w:left="1531" w:hanging="1531"/>
      <w:jc w:val="left"/>
    </w:pPr>
    <w:rPr>
      <w:b/>
    </w:rPr>
  </w:style>
  <w:style w:type="paragraph" w:customStyle="1" w:styleId="NoteList">
    <w:name w:val="NoteList"/>
    <w:basedOn w:val="Normal"/>
    <w:next w:val="Subject"/>
    <w:rsid w:val="00461D0A"/>
    <w:pPr>
      <w:tabs>
        <w:tab w:val="left" w:pos="5823"/>
      </w:tabs>
      <w:spacing w:before="720" w:after="720"/>
      <w:ind w:left="5104" w:hanging="3119"/>
      <w:jc w:val="left"/>
    </w:pPr>
    <w:rPr>
      <w:b/>
      <w:smallCaps/>
    </w:rPr>
  </w:style>
  <w:style w:type="paragraph" w:customStyle="1" w:styleId="NumPar1">
    <w:name w:val="NumPar 1"/>
    <w:basedOn w:val="Heading1"/>
    <w:next w:val="Text1"/>
    <w:rsid w:val="00577EC6"/>
    <w:pPr>
      <w:keepNext w:val="0"/>
      <w:spacing w:before="0"/>
      <w:outlineLvl w:val="9"/>
    </w:pPr>
    <w:rPr>
      <w:b w:val="0"/>
      <w:smallCaps w:val="0"/>
    </w:rPr>
  </w:style>
  <w:style w:type="paragraph" w:customStyle="1" w:styleId="NumPar2">
    <w:name w:val="NumPar 2"/>
    <w:basedOn w:val="Heading2"/>
    <w:next w:val="Text2"/>
    <w:rsid w:val="00577EC6"/>
    <w:pPr>
      <w:keepNext w:val="0"/>
      <w:outlineLvl w:val="9"/>
    </w:pPr>
    <w:rPr>
      <w:b w:val="0"/>
    </w:rPr>
  </w:style>
  <w:style w:type="paragraph" w:customStyle="1" w:styleId="NumPar3">
    <w:name w:val="NumPar 3"/>
    <w:basedOn w:val="Heading3"/>
    <w:next w:val="Text3"/>
    <w:rsid w:val="00577EC6"/>
    <w:pPr>
      <w:keepNext w:val="0"/>
      <w:outlineLvl w:val="9"/>
    </w:pPr>
    <w:rPr>
      <w:i w:val="0"/>
    </w:rPr>
  </w:style>
  <w:style w:type="paragraph" w:customStyle="1" w:styleId="NumPar4">
    <w:name w:val="NumPar 4"/>
    <w:basedOn w:val="Heading4"/>
    <w:next w:val="Text4"/>
    <w:rsid w:val="00577EC6"/>
    <w:pPr>
      <w:keepNext w:val="0"/>
      <w:outlineLvl w:val="9"/>
    </w:pPr>
  </w:style>
  <w:style w:type="paragraph" w:customStyle="1" w:styleId="PartTitle">
    <w:name w:val="PartTitle"/>
    <w:basedOn w:val="Normal"/>
    <w:next w:val="ChapterTitle"/>
    <w:rsid w:val="00461D0A"/>
    <w:pPr>
      <w:keepNext/>
      <w:pageBreakBefore/>
      <w:spacing w:after="480"/>
      <w:jc w:val="center"/>
    </w:pPr>
    <w:rPr>
      <w:b/>
      <w:sz w:val="36"/>
    </w:rPr>
  </w:style>
  <w:style w:type="paragraph" w:styleId="PlainText">
    <w:name w:val="Plain Text"/>
    <w:basedOn w:val="Normal"/>
    <w:rsid w:val="00461D0A"/>
    <w:rPr>
      <w:rFonts w:ascii="Courier New" w:hAnsi="Courier New"/>
      <w:sz w:val="20"/>
    </w:rPr>
  </w:style>
  <w:style w:type="paragraph" w:styleId="Salutation">
    <w:name w:val="Salutation"/>
    <w:basedOn w:val="Normal"/>
    <w:next w:val="Normal"/>
    <w:rsid w:val="00461D0A"/>
  </w:style>
  <w:style w:type="paragraph" w:styleId="Signature">
    <w:name w:val="Signature"/>
    <w:basedOn w:val="Normal"/>
    <w:next w:val="Enclosures"/>
    <w:rsid w:val="00461D0A"/>
    <w:pPr>
      <w:tabs>
        <w:tab w:val="left" w:pos="5103"/>
      </w:tabs>
      <w:spacing w:before="1200" w:after="0"/>
      <w:ind w:left="5103"/>
      <w:jc w:val="center"/>
    </w:pPr>
  </w:style>
  <w:style w:type="paragraph" w:styleId="Subtitle">
    <w:name w:val="Subtitle"/>
    <w:basedOn w:val="Normal"/>
    <w:rsid w:val="00461D0A"/>
    <w:pPr>
      <w:spacing w:after="60"/>
      <w:jc w:val="center"/>
      <w:outlineLvl w:val="1"/>
    </w:pPr>
    <w:rPr>
      <w:rFonts w:ascii="Arial" w:hAnsi="Arial"/>
    </w:rPr>
  </w:style>
  <w:style w:type="paragraph" w:customStyle="1" w:styleId="SubTitle1">
    <w:name w:val="SubTitle 1"/>
    <w:basedOn w:val="Normal"/>
    <w:next w:val="SubTitle2"/>
    <w:rsid w:val="00461D0A"/>
    <w:pPr>
      <w:jc w:val="center"/>
    </w:pPr>
    <w:rPr>
      <w:b/>
      <w:sz w:val="40"/>
    </w:rPr>
  </w:style>
  <w:style w:type="paragraph" w:customStyle="1" w:styleId="SubTitle2">
    <w:name w:val="SubTitle 2"/>
    <w:basedOn w:val="Normal"/>
    <w:rsid w:val="00461D0A"/>
    <w:pPr>
      <w:jc w:val="center"/>
    </w:pPr>
    <w:rPr>
      <w:b/>
      <w:sz w:val="32"/>
    </w:rPr>
  </w:style>
  <w:style w:type="paragraph" w:styleId="TableofAuthorities">
    <w:name w:val="table of authorities"/>
    <w:basedOn w:val="Normal"/>
    <w:next w:val="Normal"/>
    <w:semiHidden/>
    <w:rsid w:val="00461D0A"/>
    <w:pPr>
      <w:ind w:left="240" w:hanging="240"/>
    </w:pPr>
  </w:style>
  <w:style w:type="paragraph" w:styleId="TableofFigures">
    <w:name w:val="table of figures"/>
    <w:basedOn w:val="Normal"/>
    <w:next w:val="Normal"/>
    <w:semiHidden/>
    <w:rsid w:val="00461D0A"/>
    <w:pPr>
      <w:ind w:left="480" w:hanging="480"/>
    </w:pPr>
  </w:style>
  <w:style w:type="paragraph" w:styleId="Title">
    <w:name w:val="Title"/>
    <w:basedOn w:val="Normal"/>
    <w:next w:val="SubTitle1"/>
    <w:rsid w:val="00461D0A"/>
    <w:pPr>
      <w:spacing w:after="480"/>
      <w:jc w:val="center"/>
    </w:pPr>
    <w:rPr>
      <w:b/>
      <w:kern w:val="28"/>
      <w:sz w:val="48"/>
    </w:rPr>
  </w:style>
  <w:style w:type="paragraph" w:styleId="TOAHeading">
    <w:name w:val="toa heading"/>
    <w:basedOn w:val="Normal"/>
    <w:next w:val="Normal"/>
    <w:semiHidden/>
    <w:rsid w:val="00461D0A"/>
    <w:pPr>
      <w:spacing w:before="120"/>
    </w:pPr>
    <w:rPr>
      <w:rFonts w:ascii="Arial" w:hAnsi="Arial"/>
      <w:b/>
    </w:rPr>
  </w:style>
  <w:style w:type="paragraph" w:styleId="TOC1">
    <w:name w:val="toc 1"/>
    <w:basedOn w:val="Normal"/>
    <w:next w:val="Normal"/>
    <w:uiPriority w:val="39"/>
    <w:rsid w:val="001D2A51"/>
    <w:pPr>
      <w:tabs>
        <w:tab w:val="right" w:leader="dot" w:pos="8640"/>
      </w:tabs>
      <w:spacing w:before="120" w:after="120"/>
      <w:ind w:left="482" w:right="720" w:hanging="482"/>
    </w:pPr>
    <w:rPr>
      <w:rFonts w:ascii="Verdana" w:hAnsi="Verdana"/>
      <w:caps/>
      <w:sz w:val="18"/>
    </w:rPr>
  </w:style>
  <w:style w:type="paragraph" w:styleId="TOC2">
    <w:name w:val="toc 2"/>
    <w:basedOn w:val="Normal"/>
    <w:next w:val="Normal"/>
    <w:uiPriority w:val="39"/>
    <w:rsid w:val="001D2A51"/>
    <w:pPr>
      <w:tabs>
        <w:tab w:val="right" w:leader="dot" w:pos="8640"/>
      </w:tabs>
      <w:spacing w:before="60" w:after="60"/>
      <w:ind w:left="1077" w:right="720" w:hanging="595"/>
    </w:pPr>
    <w:rPr>
      <w:rFonts w:ascii="Verdana" w:hAnsi="Verdana"/>
      <w:sz w:val="18"/>
    </w:rPr>
  </w:style>
  <w:style w:type="paragraph" w:styleId="TOC3">
    <w:name w:val="toc 3"/>
    <w:basedOn w:val="Normal"/>
    <w:next w:val="Normal"/>
    <w:semiHidden/>
    <w:qFormat/>
    <w:rsid w:val="00461D0A"/>
    <w:pPr>
      <w:tabs>
        <w:tab w:val="right" w:leader="dot" w:pos="8640"/>
      </w:tabs>
      <w:spacing w:before="60" w:after="60"/>
      <w:ind w:left="1916" w:right="720" w:hanging="839"/>
    </w:pPr>
  </w:style>
  <w:style w:type="paragraph" w:styleId="TOC4">
    <w:name w:val="toc 4"/>
    <w:basedOn w:val="Normal"/>
    <w:next w:val="Normal"/>
    <w:semiHidden/>
    <w:rsid w:val="00461D0A"/>
    <w:pPr>
      <w:tabs>
        <w:tab w:val="right" w:leader="dot" w:pos="8641"/>
      </w:tabs>
      <w:spacing w:before="60" w:after="60"/>
      <w:ind w:left="2880" w:right="720" w:hanging="964"/>
    </w:pPr>
  </w:style>
  <w:style w:type="paragraph" w:styleId="TOC5">
    <w:name w:val="toc 5"/>
    <w:basedOn w:val="Normal"/>
    <w:next w:val="Normal"/>
    <w:semiHidden/>
    <w:rsid w:val="00461D0A"/>
    <w:pPr>
      <w:tabs>
        <w:tab w:val="right" w:leader="dot" w:pos="8641"/>
      </w:tabs>
      <w:spacing w:before="240" w:after="120"/>
      <w:ind w:right="720"/>
    </w:pPr>
    <w:rPr>
      <w:caps/>
    </w:rPr>
  </w:style>
  <w:style w:type="paragraph" w:styleId="TOC6">
    <w:name w:val="toc 6"/>
    <w:basedOn w:val="Normal"/>
    <w:next w:val="Normal"/>
    <w:autoRedefine/>
    <w:semiHidden/>
    <w:rsid w:val="00461D0A"/>
    <w:pPr>
      <w:ind w:left="1200"/>
    </w:pPr>
  </w:style>
  <w:style w:type="paragraph" w:styleId="TOC7">
    <w:name w:val="toc 7"/>
    <w:basedOn w:val="Normal"/>
    <w:next w:val="Normal"/>
    <w:autoRedefine/>
    <w:semiHidden/>
    <w:rsid w:val="00461D0A"/>
    <w:pPr>
      <w:ind w:left="1440"/>
    </w:pPr>
  </w:style>
  <w:style w:type="paragraph" w:styleId="TOC8">
    <w:name w:val="toc 8"/>
    <w:basedOn w:val="Normal"/>
    <w:next w:val="Normal"/>
    <w:autoRedefine/>
    <w:semiHidden/>
    <w:rsid w:val="00461D0A"/>
    <w:pPr>
      <w:ind w:left="1680"/>
    </w:pPr>
  </w:style>
  <w:style w:type="paragraph" w:styleId="TOC9">
    <w:name w:val="toc 9"/>
    <w:basedOn w:val="Normal"/>
    <w:next w:val="Normal"/>
    <w:autoRedefine/>
    <w:semiHidden/>
    <w:rsid w:val="00461D0A"/>
    <w:pPr>
      <w:ind w:left="1920"/>
    </w:pPr>
  </w:style>
  <w:style w:type="paragraph" w:customStyle="1" w:styleId="YReferences">
    <w:name w:val="YReferences"/>
    <w:basedOn w:val="Normal"/>
    <w:next w:val="Normal"/>
    <w:rsid w:val="00461D0A"/>
    <w:pPr>
      <w:spacing w:after="480"/>
      <w:ind w:left="1531" w:hanging="1531"/>
    </w:pPr>
  </w:style>
  <w:style w:type="paragraph" w:customStyle="1" w:styleId="ListBullet1">
    <w:name w:val="List Bullet 1"/>
    <w:basedOn w:val="Text1"/>
    <w:rsid w:val="00577EC6"/>
    <w:pPr>
      <w:numPr>
        <w:numId w:val="5"/>
      </w:numPr>
    </w:pPr>
  </w:style>
  <w:style w:type="paragraph" w:customStyle="1" w:styleId="ListDash">
    <w:name w:val="List Dash"/>
    <w:basedOn w:val="Normal"/>
    <w:rsid w:val="00577EC6"/>
    <w:pPr>
      <w:numPr>
        <w:numId w:val="9"/>
      </w:numPr>
    </w:pPr>
  </w:style>
  <w:style w:type="paragraph" w:customStyle="1" w:styleId="ListDash1">
    <w:name w:val="List Dash 1"/>
    <w:basedOn w:val="Text1"/>
    <w:rsid w:val="00577EC6"/>
    <w:pPr>
      <w:numPr>
        <w:numId w:val="10"/>
      </w:numPr>
    </w:pPr>
  </w:style>
  <w:style w:type="paragraph" w:customStyle="1" w:styleId="ListDash2">
    <w:name w:val="List Dash 2"/>
    <w:basedOn w:val="Text2"/>
    <w:rsid w:val="00577EC6"/>
    <w:pPr>
      <w:numPr>
        <w:numId w:val="11"/>
      </w:numPr>
      <w:tabs>
        <w:tab w:val="clear" w:pos="2302"/>
      </w:tabs>
    </w:pPr>
  </w:style>
  <w:style w:type="paragraph" w:customStyle="1" w:styleId="ListDash3">
    <w:name w:val="List Dash 3"/>
    <w:basedOn w:val="Text3"/>
    <w:rsid w:val="00577EC6"/>
    <w:pPr>
      <w:numPr>
        <w:numId w:val="12"/>
      </w:numPr>
      <w:tabs>
        <w:tab w:val="clear" w:pos="2302"/>
      </w:tabs>
    </w:pPr>
  </w:style>
  <w:style w:type="paragraph" w:customStyle="1" w:styleId="ListDash4">
    <w:name w:val="List Dash 4"/>
    <w:basedOn w:val="Text4"/>
    <w:rsid w:val="00577EC6"/>
    <w:pPr>
      <w:numPr>
        <w:numId w:val="13"/>
      </w:numPr>
      <w:tabs>
        <w:tab w:val="clear" w:pos="2302"/>
      </w:tabs>
    </w:pPr>
  </w:style>
  <w:style w:type="paragraph" w:customStyle="1" w:styleId="ListNumberLevel2">
    <w:name w:val="List Number (Level 2)"/>
    <w:basedOn w:val="Normal"/>
    <w:rsid w:val="00577EC6"/>
    <w:pPr>
      <w:numPr>
        <w:ilvl w:val="1"/>
        <w:numId w:val="14"/>
      </w:numPr>
    </w:pPr>
  </w:style>
  <w:style w:type="paragraph" w:customStyle="1" w:styleId="ListNumberLevel3">
    <w:name w:val="List Number (Level 3)"/>
    <w:basedOn w:val="Normal"/>
    <w:rsid w:val="00577EC6"/>
    <w:pPr>
      <w:numPr>
        <w:ilvl w:val="2"/>
        <w:numId w:val="14"/>
      </w:numPr>
    </w:pPr>
  </w:style>
  <w:style w:type="paragraph" w:customStyle="1" w:styleId="ListNumberLevel4">
    <w:name w:val="List Number (Level 4)"/>
    <w:basedOn w:val="Normal"/>
    <w:rsid w:val="00577EC6"/>
    <w:pPr>
      <w:numPr>
        <w:ilvl w:val="3"/>
        <w:numId w:val="14"/>
      </w:numPr>
    </w:pPr>
  </w:style>
  <w:style w:type="paragraph" w:customStyle="1" w:styleId="ListNumber1">
    <w:name w:val="List Number 1"/>
    <w:basedOn w:val="Text1"/>
    <w:rsid w:val="00577EC6"/>
    <w:pPr>
      <w:numPr>
        <w:numId w:val="15"/>
      </w:numPr>
    </w:pPr>
  </w:style>
  <w:style w:type="paragraph" w:customStyle="1" w:styleId="ListNumber1Level2">
    <w:name w:val="List Number 1 (Level 2)"/>
    <w:basedOn w:val="Text1"/>
    <w:rsid w:val="00577EC6"/>
    <w:pPr>
      <w:numPr>
        <w:ilvl w:val="1"/>
        <w:numId w:val="15"/>
      </w:numPr>
    </w:pPr>
  </w:style>
  <w:style w:type="paragraph" w:customStyle="1" w:styleId="ListNumber1Level3">
    <w:name w:val="List Number 1 (Level 3)"/>
    <w:basedOn w:val="Text1"/>
    <w:rsid w:val="00577EC6"/>
    <w:pPr>
      <w:numPr>
        <w:ilvl w:val="2"/>
        <w:numId w:val="15"/>
      </w:numPr>
    </w:pPr>
  </w:style>
  <w:style w:type="paragraph" w:customStyle="1" w:styleId="ListNumber1Level4">
    <w:name w:val="List Number 1 (Level 4)"/>
    <w:basedOn w:val="Text1"/>
    <w:rsid w:val="00577EC6"/>
    <w:pPr>
      <w:numPr>
        <w:ilvl w:val="3"/>
        <w:numId w:val="15"/>
      </w:numPr>
    </w:pPr>
  </w:style>
  <w:style w:type="paragraph" w:customStyle="1" w:styleId="ListNumber2Level2">
    <w:name w:val="List Number 2 (Level 2)"/>
    <w:basedOn w:val="Text2"/>
    <w:rsid w:val="00577EC6"/>
    <w:pPr>
      <w:numPr>
        <w:ilvl w:val="1"/>
        <w:numId w:val="16"/>
      </w:numPr>
      <w:tabs>
        <w:tab w:val="clear" w:pos="2302"/>
      </w:tabs>
    </w:pPr>
  </w:style>
  <w:style w:type="paragraph" w:customStyle="1" w:styleId="ListNumber2Level3">
    <w:name w:val="List Number 2 (Level 3)"/>
    <w:basedOn w:val="Text2"/>
    <w:rsid w:val="00577EC6"/>
    <w:pPr>
      <w:numPr>
        <w:ilvl w:val="2"/>
        <w:numId w:val="16"/>
      </w:numPr>
      <w:tabs>
        <w:tab w:val="clear" w:pos="2302"/>
      </w:tabs>
    </w:pPr>
  </w:style>
  <w:style w:type="paragraph" w:customStyle="1" w:styleId="ListNumber2Level4">
    <w:name w:val="List Number 2 (Level 4)"/>
    <w:basedOn w:val="Text2"/>
    <w:rsid w:val="00577EC6"/>
    <w:pPr>
      <w:numPr>
        <w:ilvl w:val="3"/>
        <w:numId w:val="16"/>
      </w:numPr>
      <w:tabs>
        <w:tab w:val="clear" w:pos="2302"/>
      </w:tabs>
    </w:pPr>
  </w:style>
  <w:style w:type="paragraph" w:customStyle="1" w:styleId="ListNumber3Level2">
    <w:name w:val="List Number 3 (Level 2)"/>
    <w:basedOn w:val="Text3"/>
    <w:rsid w:val="00577EC6"/>
    <w:pPr>
      <w:numPr>
        <w:ilvl w:val="1"/>
        <w:numId w:val="17"/>
      </w:numPr>
      <w:tabs>
        <w:tab w:val="clear" w:pos="2302"/>
      </w:tabs>
    </w:pPr>
  </w:style>
  <w:style w:type="paragraph" w:customStyle="1" w:styleId="ListNumber3Level3">
    <w:name w:val="List Number 3 (Level 3)"/>
    <w:basedOn w:val="Text3"/>
    <w:rsid w:val="00577EC6"/>
    <w:pPr>
      <w:numPr>
        <w:ilvl w:val="2"/>
        <w:numId w:val="17"/>
      </w:numPr>
      <w:tabs>
        <w:tab w:val="clear" w:pos="2302"/>
      </w:tabs>
    </w:pPr>
  </w:style>
  <w:style w:type="paragraph" w:customStyle="1" w:styleId="ListNumber3Level4">
    <w:name w:val="List Number 3 (Level 4)"/>
    <w:basedOn w:val="Text3"/>
    <w:rsid w:val="00577EC6"/>
    <w:pPr>
      <w:numPr>
        <w:ilvl w:val="3"/>
        <w:numId w:val="17"/>
      </w:numPr>
      <w:tabs>
        <w:tab w:val="clear" w:pos="2302"/>
      </w:tabs>
    </w:pPr>
  </w:style>
  <w:style w:type="paragraph" w:customStyle="1" w:styleId="ListNumber4Level2">
    <w:name w:val="List Number 4 (Level 2)"/>
    <w:basedOn w:val="Text4"/>
    <w:rsid w:val="00577EC6"/>
    <w:pPr>
      <w:numPr>
        <w:ilvl w:val="1"/>
        <w:numId w:val="18"/>
      </w:numPr>
      <w:tabs>
        <w:tab w:val="clear" w:pos="2302"/>
      </w:tabs>
    </w:pPr>
  </w:style>
  <w:style w:type="paragraph" w:customStyle="1" w:styleId="ListNumber4Level3">
    <w:name w:val="List Number 4 (Level 3)"/>
    <w:basedOn w:val="Text4"/>
    <w:rsid w:val="00577EC6"/>
    <w:pPr>
      <w:numPr>
        <w:ilvl w:val="2"/>
        <w:numId w:val="18"/>
      </w:numPr>
      <w:tabs>
        <w:tab w:val="clear" w:pos="2302"/>
      </w:tabs>
    </w:pPr>
  </w:style>
  <w:style w:type="paragraph" w:customStyle="1" w:styleId="ListNumber4Level4">
    <w:name w:val="List Number 4 (Level 4)"/>
    <w:basedOn w:val="Text4"/>
    <w:rsid w:val="00577EC6"/>
    <w:pPr>
      <w:numPr>
        <w:ilvl w:val="3"/>
        <w:numId w:val="18"/>
      </w:numPr>
      <w:tabs>
        <w:tab w:val="clear" w:pos="2302"/>
      </w:tabs>
    </w:pPr>
  </w:style>
  <w:style w:type="paragraph" w:customStyle="1" w:styleId="TOCHeading1">
    <w:name w:val="TOC Heading1"/>
    <w:basedOn w:val="Normal"/>
    <w:next w:val="Normal"/>
    <w:rsid w:val="00461D0A"/>
    <w:pPr>
      <w:keepNext/>
      <w:spacing w:before="240"/>
      <w:jc w:val="center"/>
    </w:pPr>
    <w:rPr>
      <w:b/>
    </w:rPr>
  </w:style>
  <w:style w:type="paragraph" w:customStyle="1" w:styleId="Contact">
    <w:name w:val="Contact"/>
    <w:basedOn w:val="Normal"/>
    <w:next w:val="Normal"/>
    <w:rsid w:val="00461D0A"/>
    <w:pPr>
      <w:spacing w:after="480"/>
      <w:ind w:left="567" w:hanging="567"/>
      <w:jc w:val="left"/>
    </w:pPr>
  </w:style>
  <w:style w:type="paragraph" w:customStyle="1" w:styleId="ZCom">
    <w:name w:val="Z_Com"/>
    <w:basedOn w:val="Normal"/>
    <w:next w:val="ZDGName"/>
    <w:rsid w:val="00D63776"/>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rsid w:val="00D63776"/>
    <w:pPr>
      <w:widowControl w:val="0"/>
      <w:autoSpaceDE w:val="0"/>
      <w:autoSpaceDN w:val="0"/>
      <w:spacing w:after="0"/>
      <w:ind w:right="85"/>
      <w:jc w:val="left"/>
    </w:pPr>
    <w:rPr>
      <w:rFonts w:ascii="Arial" w:hAnsi="Arial" w:cs="Arial"/>
      <w:sz w:val="16"/>
      <w:szCs w:val="16"/>
      <w:lang w:eastAsia="en-GB"/>
    </w:rPr>
  </w:style>
  <w:style w:type="character" w:styleId="Hyperlink">
    <w:name w:val="Hyperlink"/>
    <w:uiPriority w:val="99"/>
    <w:rsid w:val="006914AD"/>
    <w:rPr>
      <w:color w:val="0000FF"/>
      <w:u w:val="single"/>
    </w:rPr>
  </w:style>
  <w:style w:type="character" w:styleId="FootnoteReference">
    <w:name w:val="footnote reference"/>
    <w:semiHidden/>
    <w:rsid w:val="00CD08CF"/>
    <w:rPr>
      <w:vertAlign w:val="superscript"/>
    </w:rPr>
  </w:style>
  <w:style w:type="table" w:styleId="ColorfulGrid-Accent3">
    <w:name w:val="Colorful Grid Accent 3"/>
    <w:basedOn w:val="TableNormal"/>
    <w:uiPriority w:val="69"/>
    <w:rsid w:val="000420DD"/>
    <w:rPr>
      <w:rFonts w:ascii="Verdana"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BalloonText">
    <w:name w:val="Balloon Text"/>
    <w:basedOn w:val="Normal"/>
    <w:link w:val="BalloonTextChar"/>
    <w:rsid w:val="00E52A1D"/>
    <w:rPr>
      <w:rFonts w:ascii="Tahoma" w:hAnsi="Tahoma" w:cs="Tahoma"/>
      <w:sz w:val="16"/>
      <w:szCs w:val="16"/>
    </w:rPr>
  </w:style>
  <w:style w:type="paragraph" w:customStyle="1" w:styleId="DocumentTitle">
    <w:name w:val="Document Title"/>
    <w:basedOn w:val="Normal"/>
    <w:link w:val="DocumentTitleChar"/>
    <w:qFormat/>
    <w:rsid w:val="001E6AC6"/>
    <w:pPr>
      <w:jc w:val="center"/>
    </w:pPr>
    <w:rPr>
      <w:rFonts w:ascii="Verdana" w:hAnsi="Verdana"/>
      <w:b/>
      <w:sz w:val="52"/>
    </w:rPr>
  </w:style>
  <w:style w:type="paragraph" w:customStyle="1" w:styleId="Footerapproval">
    <w:name w:val="Footer approval"/>
    <w:basedOn w:val="Footer"/>
    <w:link w:val="ApprovalfooterChar"/>
    <w:qFormat/>
    <w:rsid w:val="00ED7D13"/>
    <w:pPr>
      <w:tabs>
        <w:tab w:val="left" w:pos="6804"/>
      </w:tabs>
    </w:pPr>
    <w:rPr>
      <w:rFonts w:ascii="Verdana" w:hAnsi="Verdana"/>
      <w:sz w:val="13"/>
      <w:lang w:val="fr-BE"/>
    </w:rPr>
  </w:style>
  <w:style w:type="character" w:customStyle="1" w:styleId="DocumentTitleChar">
    <w:name w:val="Document Title Char"/>
    <w:link w:val="DocumentTitle"/>
    <w:rsid w:val="001E6AC6"/>
    <w:rPr>
      <w:rFonts w:ascii="Verdana" w:hAnsi="Verdana"/>
      <w:b/>
      <w:sz w:val="52"/>
      <w:lang w:val="fr-FR" w:eastAsia="en-US"/>
    </w:rPr>
  </w:style>
  <w:style w:type="paragraph" w:customStyle="1" w:styleId="FooterDate">
    <w:name w:val="Footer Date"/>
    <w:basedOn w:val="Footer"/>
    <w:link w:val="FooterDateChar"/>
    <w:rsid w:val="00EE60CF"/>
    <w:pPr>
      <w:tabs>
        <w:tab w:val="right" w:pos="9240"/>
      </w:tabs>
    </w:pPr>
    <w:rPr>
      <w:rFonts w:ascii="Verdana" w:hAnsi="Verdana"/>
      <w:lang w:val="it-IT"/>
    </w:rPr>
  </w:style>
  <w:style w:type="character" w:customStyle="1" w:styleId="FooterChar">
    <w:name w:val="Footer Char"/>
    <w:link w:val="Footer"/>
    <w:uiPriority w:val="99"/>
    <w:rsid w:val="00EE60CF"/>
    <w:rPr>
      <w:rFonts w:ascii="Arial" w:hAnsi="Arial"/>
      <w:sz w:val="16"/>
      <w:lang w:val="fr-FR"/>
    </w:rPr>
  </w:style>
  <w:style w:type="character" w:customStyle="1" w:styleId="ApprovalfooterChar">
    <w:name w:val="Approval_footer Char"/>
    <w:basedOn w:val="FooterChar"/>
    <w:link w:val="Footerapproval"/>
    <w:rsid w:val="00EE60CF"/>
    <w:rPr>
      <w:rFonts w:ascii="Arial" w:hAnsi="Arial"/>
      <w:sz w:val="16"/>
      <w:lang w:val="fr-FR"/>
    </w:rPr>
  </w:style>
  <w:style w:type="paragraph" w:customStyle="1" w:styleId="PageNumber1">
    <w:name w:val="Page Number1"/>
    <w:basedOn w:val="Footer"/>
    <w:link w:val="PagenumberChar"/>
    <w:rsid w:val="00EE60CF"/>
    <w:pPr>
      <w:tabs>
        <w:tab w:val="right" w:pos="9240"/>
      </w:tabs>
      <w:ind w:right="-622"/>
    </w:pPr>
    <w:rPr>
      <w:rFonts w:ascii="Verdana" w:hAnsi="Verdana"/>
      <w:lang w:val="fr-BE"/>
    </w:rPr>
  </w:style>
  <w:style w:type="character" w:customStyle="1" w:styleId="FooterDateChar">
    <w:name w:val="Footer Date Char"/>
    <w:link w:val="FooterDate"/>
    <w:rsid w:val="00EE60CF"/>
    <w:rPr>
      <w:rFonts w:ascii="Verdana" w:hAnsi="Verdana"/>
      <w:sz w:val="16"/>
      <w:lang w:val="it-IT"/>
    </w:rPr>
  </w:style>
  <w:style w:type="character" w:customStyle="1" w:styleId="HeaderChar">
    <w:name w:val="Header Char"/>
    <w:link w:val="Header"/>
    <w:uiPriority w:val="99"/>
    <w:rsid w:val="00EE60CF"/>
    <w:rPr>
      <w:sz w:val="24"/>
      <w:lang w:val="fr-FR"/>
    </w:rPr>
  </w:style>
  <w:style w:type="character" w:customStyle="1" w:styleId="PagenumberChar">
    <w:name w:val="Page number Char"/>
    <w:link w:val="PageNumber1"/>
    <w:rsid w:val="00EE60CF"/>
    <w:rPr>
      <w:rFonts w:ascii="Verdana" w:hAnsi="Verdana"/>
      <w:sz w:val="16"/>
      <w:lang w:val="fr-BE"/>
    </w:rPr>
  </w:style>
  <w:style w:type="paragraph" w:customStyle="1" w:styleId="DocumentSubtitle">
    <w:name w:val="Document Subtitle"/>
    <w:basedOn w:val="DocumentTitle"/>
    <w:link w:val="DocumentSubtitleChar"/>
    <w:qFormat/>
    <w:rsid w:val="003C7A25"/>
    <w:rPr>
      <w:b w:val="0"/>
      <w:sz w:val="32"/>
      <w:szCs w:val="36"/>
      <w:lang w:val="en-GB"/>
    </w:rPr>
  </w:style>
  <w:style w:type="paragraph" w:customStyle="1" w:styleId="HeaderTitle">
    <w:name w:val="Header Title"/>
    <w:basedOn w:val="Normal"/>
    <w:link w:val="HeaderTitleChar"/>
    <w:rsid w:val="002A726D"/>
    <w:pPr>
      <w:jc w:val="center"/>
    </w:pPr>
    <w:rPr>
      <w:rFonts w:ascii="Verdana" w:hAnsi="Verdana"/>
      <w:b/>
      <w:color w:val="808080"/>
      <w:sz w:val="18"/>
      <w:szCs w:val="18"/>
    </w:rPr>
  </w:style>
  <w:style w:type="character" w:customStyle="1" w:styleId="DocumentSubtitleChar">
    <w:name w:val="Document Subtitle Char"/>
    <w:link w:val="DocumentSubtitle"/>
    <w:rsid w:val="003C7A25"/>
    <w:rPr>
      <w:rFonts w:ascii="Verdana" w:hAnsi="Verdana"/>
      <w:sz w:val="32"/>
      <w:szCs w:val="36"/>
      <w:lang w:val="en-GB" w:eastAsia="en-US"/>
    </w:rPr>
  </w:style>
  <w:style w:type="paragraph" w:customStyle="1" w:styleId="Bulletpoint1">
    <w:name w:val="Bullet point1"/>
    <w:basedOn w:val="NormalIndent"/>
    <w:link w:val="Bulletpoint1Char"/>
    <w:qFormat/>
    <w:rsid w:val="007F3473"/>
    <w:pPr>
      <w:numPr>
        <w:numId w:val="20"/>
      </w:numPr>
      <w:spacing w:after="120"/>
      <w:jc w:val="left"/>
    </w:pPr>
    <w:rPr>
      <w:rFonts w:ascii="Verdana" w:hAnsi="Verdana"/>
      <w:sz w:val="18"/>
    </w:rPr>
  </w:style>
  <w:style w:type="character" w:customStyle="1" w:styleId="HeaderTitleChar">
    <w:name w:val="Header Title Char"/>
    <w:link w:val="HeaderTitle"/>
    <w:rsid w:val="002A726D"/>
    <w:rPr>
      <w:rFonts w:ascii="Verdana" w:hAnsi="Verdana"/>
      <w:b/>
      <w:color w:val="808080"/>
      <w:sz w:val="18"/>
      <w:szCs w:val="18"/>
      <w:lang w:val="fr-FR"/>
    </w:rPr>
  </w:style>
  <w:style w:type="paragraph" w:customStyle="1" w:styleId="Heading">
    <w:name w:val="Heading"/>
    <w:basedOn w:val="TOC1"/>
    <w:link w:val="HeadingChar"/>
    <w:qFormat/>
    <w:rsid w:val="009370CD"/>
    <w:pPr>
      <w:widowControl w:val="0"/>
      <w:autoSpaceDE w:val="0"/>
      <w:autoSpaceDN w:val="0"/>
      <w:adjustRightInd w:val="0"/>
      <w:spacing w:after="0"/>
      <w:ind w:left="0" w:firstLine="0"/>
      <w:jc w:val="left"/>
    </w:pPr>
    <w:rPr>
      <w:b/>
      <w:sz w:val="20"/>
      <w:u w:val="single"/>
    </w:rPr>
  </w:style>
  <w:style w:type="character" w:customStyle="1" w:styleId="NormalIndentChar">
    <w:name w:val="Normal Indent Char"/>
    <w:link w:val="NormalIndent"/>
    <w:rsid w:val="007A4813"/>
    <w:rPr>
      <w:sz w:val="24"/>
      <w:lang w:val="fr-FR"/>
    </w:rPr>
  </w:style>
  <w:style w:type="character" w:customStyle="1" w:styleId="Bulletpoint1Char">
    <w:name w:val="Bullet point1 Char"/>
    <w:basedOn w:val="NormalIndentChar"/>
    <w:link w:val="Bulletpoint1"/>
    <w:rsid w:val="007F3473"/>
    <w:rPr>
      <w:rFonts w:ascii="Verdana" w:hAnsi="Verdana"/>
      <w:sz w:val="18"/>
      <w:lang w:val="fr-FR" w:eastAsia="en-US"/>
    </w:rPr>
  </w:style>
  <w:style w:type="paragraph" w:customStyle="1" w:styleId="BulletPoint2">
    <w:name w:val="Bullet Point 2"/>
    <w:basedOn w:val="NormalIndent"/>
    <w:link w:val="BulletPoint2Char"/>
    <w:qFormat/>
    <w:rsid w:val="00577EC6"/>
    <w:pPr>
      <w:numPr>
        <w:numId w:val="19"/>
      </w:numPr>
      <w:spacing w:after="120"/>
      <w:ind w:left="1077" w:hanging="357"/>
      <w:jc w:val="left"/>
    </w:pPr>
    <w:rPr>
      <w:rFonts w:ascii="Verdana" w:hAnsi="Verdana"/>
      <w:sz w:val="18"/>
    </w:rPr>
  </w:style>
  <w:style w:type="character" w:customStyle="1" w:styleId="HeadingChar">
    <w:name w:val="Heading Char"/>
    <w:link w:val="Heading"/>
    <w:rsid w:val="00B14205"/>
    <w:rPr>
      <w:rFonts w:ascii="Verdana" w:hAnsi="Verdana"/>
      <w:b/>
      <w:caps/>
      <w:u w:val="single"/>
      <w:lang w:val="fr-FR"/>
    </w:rPr>
  </w:style>
  <w:style w:type="paragraph" w:customStyle="1" w:styleId="Body">
    <w:name w:val="Body"/>
    <w:basedOn w:val="Normal"/>
    <w:link w:val="BodyChar"/>
    <w:qFormat/>
    <w:rsid w:val="00ED7D13"/>
    <w:pPr>
      <w:jc w:val="left"/>
    </w:pPr>
    <w:rPr>
      <w:rFonts w:ascii="Verdana" w:hAnsi="Verdana"/>
      <w:sz w:val="18"/>
    </w:rPr>
  </w:style>
  <w:style w:type="character" w:customStyle="1" w:styleId="BulletPoint2Char">
    <w:name w:val="Bullet Point 2 Char"/>
    <w:link w:val="BulletPoint2"/>
    <w:rsid w:val="00577EC6"/>
    <w:rPr>
      <w:rFonts w:ascii="Verdana" w:hAnsi="Verdana"/>
      <w:sz w:val="18"/>
      <w:lang w:val="fr-FR"/>
    </w:rPr>
  </w:style>
  <w:style w:type="paragraph" w:customStyle="1" w:styleId="Heading20">
    <w:name w:val="Heading2"/>
    <w:basedOn w:val="Title2"/>
    <w:link w:val="Heading2Char"/>
    <w:qFormat/>
    <w:rsid w:val="009370CD"/>
    <w:pPr>
      <w:numPr>
        <w:numId w:val="0"/>
      </w:numPr>
    </w:pPr>
    <w:rPr>
      <w:rFonts w:ascii="Verdana" w:hAnsi="Verdana"/>
      <w:b/>
      <w:i/>
    </w:rPr>
  </w:style>
  <w:style w:type="character" w:customStyle="1" w:styleId="BodyChar">
    <w:name w:val="Body Char"/>
    <w:link w:val="Body"/>
    <w:rsid w:val="00ED7D13"/>
    <w:rPr>
      <w:rFonts w:ascii="Verdana" w:hAnsi="Verdana"/>
      <w:sz w:val="18"/>
      <w:lang w:val="fr-FR" w:eastAsia="en-US"/>
    </w:rPr>
  </w:style>
  <w:style w:type="table" w:styleId="TableGrid">
    <w:name w:val="Table Grid"/>
    <w:aliases w:val="Document Table"/>
    <w:basedOn w:val="TableNormal"/>
    <w:rsid w:val="007F3473"/>
    <w:rPr>
      <w:rFonts w:ascii="Verdana"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character" w:customStyle="1" w:styleId="Heading2Char">
    <w:name w:val="Heading2 Char"/>
    <w:link w:val="Heading20"/>
    <w:rsid w:val="009370CD"/>
    <w:rPr>
      <w:rFonts w:ascii="Verdana" w:hAnsi="Verdana"/>
      <w:b/>
      <w:i/>
      <w:sz w:val="24"/>
      <w:lang w:val="fr-FR" w:eastAsia="en-US"/>
    </w:rPr>
  </w:style>
  <w:style w:type="table" w:customStyle="1" w:styleId="Style1">
    <w:name w:val="Style1"/>
    <w:basedOn w:val="TableNormal"/>
    <w:rsid w:val="00EF7057"/>
    <w:tblPr/>
  </w:style>
  <w:style w:type="table" w:styleId="TableElegant">
    <w:name w:val="Table Elegant"/>
    <w:basedOn w:val="TableNormal"/>
    <w:rsid w:val="00EF7057"/>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rsid w:val="00F5647F"/>
    <w:pPr>
      <w:spacing w:after="0"/>
    </w:pPr>
    <w:rPr>
      <w:i/>
      <w:noProof/>
      <w:sz w:val="13"/>
      <w:lang w:val="en-US"/>
    </w:rPr>
  </w:style>
  <w:style w:type="character" w:customStyle="1" w:styleId="FooterDocumentChar">
    <w:name w:val="Footer Document Char"/>
    <w:link w:val="FooterDocument"/>
    <w:rsid w:val="00F5647F"/>
    <w:rPr>
      <w:rFonts w:ascii="Verdana" w:hAnsi="Verdana"/>
      <w:i/>
      <w:noProof/>
      <w:sz w:val="13"/>
      <w:lang w:val="en-US" w:eastAsia="en-US"/>
    </w:rPr>
  </w:style>
  <w:style w:type="paragraph" w:styleId="TOCHeading">
    <w:name w:val="TOC Heading"/>
    <w:basedOn w:val="Heading1"/>
    <w:next w:val="Normal"/>
    <w:uiPriority w:val="39"/>
    <w:unhideWhenUsed/>
    <w:qFormat/>
    <w:rsid w:val="000A7FCF"/>
    <w:pPr>
      <w:keepLines/>
      <w:numPr>
        <w:numId w:val="0"/>
      </w:numPr>
      <w:spacing w:before="480" w:after="0" w:line="276" w:lineRule="auto"/>
      <w:jc w:val="left"/>
      <w:outlineLvl w:val="9"/>
    </w:pPr>
    <w:rPr>
      <w:rFonts w:asciiTheme="majorHAnsi" w:eastAsiaTheme="majorEastAsia" w:hAnsiTheme="majorHAnsi" w:cstheme="majorBidi"/>
      <w:bCs/>
      <w:smallCaps w:val="0"/>
      <w:color w:val="365F91" w:themeColor="accent1" w:themeShade="BF"/>
      <w:sz w:val="28"/>
      <w:szCs w:val="28"/>
      <w:lang w:val="en-US"/>
    </w:rPr>
  </w:style>
  <w:style w:type="paragraph" w:customStyle="1" w:styleId="Title2">
    <w:name w:val="Title 2"/>
    <w:basedOn w:val="Normal"/>
    <w:rsid w:val="00B14205"/>
    <w:pPr>
      <w:numPr>
        <w:numId w:val="25"/>
      </w:numPr>
    </w:pPr>
  </w:style>
  <w:style w:type="paragraph" w:customStyle="1" w:styleId="Subtitle0">
    <w:name w:val="Subtitle_"/>
    <w:basedOn w:val="TOC2"/>
    <w:link w:val="SubtitleChar"/>
    <w:qFormat/>
    <w:rsid w:val="001D2A51"/>
    <w:pPr>
      <w:ind w:left="0" w:firstLine="0"/>
    </w:pPr>
    <w:rPr>
      <w:b/>
      <w:i/>
      <w:sz w:val="20"/>
    </w:rPr>
  </w:style>
  <w:style w:type="character" w:customStyle="1" w:styleId="SubtitleChar">
    <w:name w:val="Subtitle_ Char"/>
    <w:basedOn w:val="Heading2Char"/>
    <w:link w:val="Subtitle0"/>
    <w:rsid w:val="001D2A51"/>
    <w:rPr>
      <w:rFonts w:ascii="Verdana" w:hAnsi="Verdana"/>
      <w:b/>
      <w:i/>
      <w:sz w:val="24"/>
      <w:lang w:val="fr-FR" w:eastAsia="en-US"/>
    </w:rPr>
  </w:style>
  <w:style w:type="paragraph" w:customStyle="1" w:styleId="HeadingBody">
    <w:name w:val="Heading Body"/>
    <w:basedOn w:val="Normal"/>
    <w:link w:val="HeadingBodyChar"/>
    <w:qFormat/>
    <w:rsid w:val="001D2A51"/>
    <w:pPr>
      <w:spacing w:after="120"/>
    </w:pPr>
    <w:rPr>
      <w:rFonts w:ascii="Verdana" w:hAnsi="Verdana"/>
      <w:b/>
      <w:sz w:val="20"/>
      <w:szCs w:val="18"/>
      <w:lang w:val="en-GB"/>
    </w:rPr>
  </w:style>
  <w:style w:type="paragraph" w:customStyle="1" w:styleId="Titlepublication">
    <w:name w:val="Title publication"/>
    <w:basedOn w:val="Normal"/>
    <w:link w:val="TitlepublicationChar"/>
    <w:qFormat/>
    <w:rsid w:val="001D2A51"/>
    <w:pPr>
      <w:jc w:val="center"/>
    </w:pPr>
    <w:rPr>
      <w:rFonts w:ascii="Verdana" w:hAnsi="Verdana"/>
      <w:b/>
      <w:color w:val="FF0000"/>
      <w:sz w:val="52"/>
      <w:szCs w:val="52"/>
      <w:lang w:val="en-GB"/>
    </w:rPr>
  </w:style>
  <w:style w:type="character" w:customStyle="1" w:styleId="HeadingBodyChar">
    <w:name w:val="Heading Body Char"/>
    <w:basedOn w:val="DefaultParagraphFont"/>
    <w:link w:val="HeadingBody"/>
    <w:rsid w:val="001D2A51"/>
    <w:rPr>
      <w:rFonts w:ascii="Verdana" w:hAnsi="Verdana"/>
      <w:b/>
      <w:szCs w:val="18"/>
      <w:lang w:val="en-GB" w:eastAsia="en-US"/>
    </w:rPr>
  </w:style>
  <w:style w:type="paragraph" w:customStyle="1" w:styleId="Subtitlepublication">
    <w:name w:val="Subtitle publication"/>
    <w:basedOn w:val="Normal"/>
    <w:link w:val="SubtitlepublicationChar"/>
    <w:qFormat/>
    <w:rsid w:val="003C7A25"/>
    <w:pPr>
      <w:jc w:val="center"/>
    </w:pPr>
    <w:rPr>
      <w:rFonts w:ascii="Verdana" w:hAnsi="Verdana"/>
      <w:b/>
      <w:i/>
      <w:color w:val="FF0000"/>
      <w:sz w:val="32"/>
      <w:lang w:val="en-GB"/>
    </w:rPr>
  </w:style>
  <w:style w:type="character" w:customStyle="1" w:styleId="TitlepublicationChar">
    <w:name w:val="Title publication Char"/>
    <w:basedOn w:val="DefaultParagraphFont"/>
    <w:link w:val="Titlepublication"/>
    <w:rsid w:val="001D2A51"/>
    <w:rPr>
      <w:rFonts w:ascii="Verdana" w:hAnsi="Verdana"/>
      <w:b/>
      <w:color w:val="FF0000"/>
      <w:sz w:val="52"/>
      <w:szCs w:val="52"/>
      <w:lang w:val="en-GB" w:eastAsia="en-US"/>
    </w:rPr>
  </w:style>
  <w:style w:type="paragraph" w:customStyle="1" w:styleId="Editorname">
    <w:name w:val="Editor name"/>
    <w:basedOn w:val="Normal"/>
    <w:link w:val="EditornameChar"/>
    <w:qFormat/>
    <w:rsid w:val="001D2A51"/>
    <w:pPr>
      <w:jc w:val="center"/>
    </w:pPr>
    <w:rPr>
      <w:rFonts w:ascii="Verdana" w:hAnsi="Verdana"/>
      <w:color w:val="FF0000"/>
      <w:lang w:val="en-GB"/>
    </w:rPr>
  </w:style>
  <w:style w:type="character" w:customStyle="1" w:styleId="SubtitlepublicationChar">
    <w:name w:val="Subtitle publication Char"/>
    <w:basedOn w:val="DefaultParagraphFont"/>
    <w:link w:val="Subtitlepublication"/>
    <w:rsid w:val="003C7A25"/>
    <w:rPr>
      <w:rFonts w:ascii="Verdana" w:hAnsi="Verdana"/>
      <w:b/>
      <w:i/>
      <w:color w:val="FF0000"/>
      <w:sz w:val="32"/>
      <w:lang w:val="en-GB" w:eastAsia="en-US"/>
    </w:rPr>
  </w:style>
  <w:style w:type="paragraph" w:customStyle="1" w:styleId="Backcoversummary">
    <w:name w:val="Backcover_summary"/>
    <w:basedOn w:val="Normal"/>
    <w:link w:val="BackcoversummaryChar"/>
    <w:qFormat/>
    <w:rsid w:val="001D2A51"/>
    <w:rPr>
      <w:rFonts w:ascii="Verdana" w:hAnsi="Verdana"/>
      <w:color w:val="FF0000"/>
      <w:lang w:val="en-GB"/>
    </w:rPr>
  </w:style>
  <w:style w:type="character" w:customStyle="1" w:styleId="EditornameChar">
    <w:name w:val="Editor name Char"/>
    <w:basedOn w:val="DefaultParagraphFont"/>
    <w:link w:val="Editorname"/>
    <w:rsid w:val="001D2A51"/>
    <w:rPr>
      <w:rFonts w:ascii="Verdana" w:hAnsi="Verdana"/>
      <w:color w:val="FF0000"/>
      <w:sz w:val="24"/>
      <w:lang w:val="en-GB" w:eastAsia="en-US"/>
    </w:rPr>
  </w:style>
  <w:style w:type="paragraph" w:customStyle="1" w:styleId="Backcovercategory">
    <w:name w:val="Backcover_category"/>
    <w:basedOn w:val="Normal"/>
    <w:link w:val="BackcovercategoryChar"/>
    <w:qFormat/>
    <w:rsid w:val="001D2A51"/>
    <w:pPr>
      <w:ind w:right="28"/>
    </w:pPr>
    <w:rPr>
      <w:rFonts w:ascii="Verdana" w:hAnsi="Verdana"/>
      <w:i/>
      <w:color w:val="FF0000"/>
      <w:sz w:val="18"/>
      <w:lang w:val="en-GB"/>
    </w:rPr>
  </w:style>
  <w:style w:type="character" w:customStyle="1" w:styleId="BackcoversummaryChar">
    <w:name w:val="Backcover_summary Char"/>
    <w:basedOn w:val="DefaultParagraphFont"/>
    <w:link w:val="Backcoversummary"/>
    <w:rsid w:val="001D2A51"/>
    <w:rPr>
      <w:rFonts w:ascii="Verdana" w:hAnsi="Verdana"/>
      <w:color w:val="FF0000"/>
      <w:sz w:val="24"/>
      <w:lang w:val="en-GB" w:eastAsia="en-US"/>
    </w:rPr>
  </w:style>
  <w:style w:type="character" w:customStyle="1" w:styleId="BackcovercategoryChar">
    <w:name w:val="Backcover_category Char"/>
    <w:basedOn w:val="DefaultParagraphFont"/>
    <w:link w:val="Backcovercategory"/>
    <w:rsid w:val="001D2A51"/>
    <w:rPr>
      <w:rFonts w:ascii="Verdana" w:hAnsi="Verdana"/>
      <w:i/>
      <w:color w:val="FF0000"/>
      <w:sz w:val="18"/>
      <w:lang w:val="en-GB" w:eastAsia="en-US"/>
    </w:rPr>
  </w:style>
  <w:style w:type="numbering" w:customStyle="1" w:styleId="NoList1">
    <w:name w:val="No List1"/>
    <w:next w:val="NoList"/>
    <w:uiPriority w:val="99"/>
    <w:semiHidden/>
    <w:unhideWhenUsed/>
    <w:rsid w:val="0037033E"/>
  </w:style>
  <w:style w:type="paragraph" w:customStyle="1" w:styleId="Tirets">
    <w:name w:val="Tirets"/>
    <w:basedOn w:val="Normal"/>
    <w:rsid w:val="0037033E"/>
    <w:pPr>
      <w:numPr>
        <w:numId w:val="38"/>
      </w:numPr>
      <w:tabs>
        <w:tab w:val="clear" w:pos="700"/>
        <w:tab w:val="left" w:pos="624"/>
      </w:tabs>
      <w:spacing w:before="30" w:after="0"/>
    </w:pPr>
    <w:rPr>
      <w:sz w:val="22"/>
      <w:lang w:eastAsia="fr-FR"/>
    </w:rPr>
  </w:style>
  <w:style w:type="character" w:styleId="PageNumber">
    <w:name w:val="page number"/>
    <w:basedOn w:val="DefaultParagraphFont"/>
    <w:rsid w:val="0037033E"/>
    <w:rPr>
      <w:sz w:val="20"/>
    </w:rPr>
  </w:style>
  <w:style w:type="paragraph" w:customStyle="1" w:styleId="Sous-titredintercalaire">
    <w:name w:val="Sous-titre d'intercalaire"/>
    <w:basedOn w:val="Normal"/>
    <w:rsid w:val="0037033E"/>
    <w:pPr>
      <w:suppressAutoHyphens/>
      <w:spacing w:before="540" w:after="0"/>
      <w:ind w:left="1276"/>
      <w:jc w:val="left"/>
    </w:pPr>
    <w:rPr>
      <w:rFonts w:ascii="Arial" w:hAnsi="Arial"/>
      <w:b/>
      <w:w w:val="95"/>
      <w:sz w:val="28"/>
      <w:lang w:eastAsia="fr-FR"/>
    </w:rPr>
  </w:style>
  <w:style w:type="paragraph" w:customStyle="1" w:styleId="Miseenvaleur">
    <w:name w:val="Mise en valeur"/>
    <w:basedOn w:val="Normal"/>
    <w:rsid w:val="0037033E"/>
    <w:pPr>
      <w:pBdr>
        <w:top w:val="single" w:sz="2" w:space="8" w:color="auto"/>
        <w:left w:val="single" w:sz="18" w:space="14" w:color="auto"/>
        <w:bottom w:val="single" w:sz="2" w:space="8" w:color="auto"/>
        <w:right w:val="single" w:sz="2" w:space="6" w:color="auto"/>
      </w:pBdr>
      <w:spacing w:after="0"/>
      <w:ind w:left="306" w:right="159"/>
    </w:pPr>
    <w:rPr>
      <w:sz w:val="22"/>
      <w:lang w:eastAsia="fr-FR"/>
    </w:rPr>
  </w:style>
  <w:style w:type="paragraph" w:customStyle="1" w:styleId="Remarqueouexemple">
    <w:name w:val="Remarque ou exemple"/>
    <w:basedOn w:val="Normal"/>
    <w:next w:val="Normal"/>
    <w:rsid w:val="0037033E"/>
    <w:pPr>
      <w:pBdr>
        <w:left w:val="single" w:sz="4" w:space="6" w:color="auto"/>
      </w:pBdr>
      <w:spacing w:after="0"/>
      <w:ind w:left="160"/>
    </w:pPr>
    <w:rPr>
      <w:i/>
      <w:sz w:val="22"/>
      <w:lang w:eastAsia="fr-FR"/>
    </w:rPr>
  </w:style>
  <w:style w:type="paragraph" w:customStyle="1" w:styleId="Retraitpuce">
    <w:name w:val="Retrait puce"/>
    <w:basedOn w:val="Normal"/>
    <w:next w:val="Normal"/>
    <w:rsid w:val="0037033E"/>
    <w:pPr>
      <w:spacing w:before="60" w:after="0"/>
      <w:ind w:left="357"/>
    </w:pPr>
    <w:rPr>
      <w:sz w:val="22"/>
      <w:lang w:eastAsia="fr-FR"/>
    </w:rPr>
  </w:style>
  <w:style w:type="paragraph" w:customStyle="1" w:styleId="Contenudetableau">
    <w:name w:val="Contenu de tableau"/>
    <w:basedOn w:val="Normal"/>
    <w:rsid w:val="0037033E"/>
    <w:pPr>
      <w:keepNext/>
      <w:suppressAutoHyphens/>
      <w:spacing w:before="40" w:after="40"/>
      <w:jc w:val="left"/>
    </w:pPr>
    <w:rPr>
      <w:sz w:val="19"/>
      <w:lang w:eastAsia="fr-FR"/>
    </w:rPr>
  </w:style>
  <w:style w:type="paragraph" w:customStyle="1" w:styleId="Source">
    <w:name w:val="Source"/>
    <w:basedOn w:val="Normal"/>
    <w:rsid w:val="0037033E"/>
    <w:pPr>
      <w:spacing w:before="80" w:after="0"/>
      <w:jc w:val="left"/>
    </w:pPr>
    <w:rPr>
      <w:i/>
      <w:sz w:val="16"/>
      <w:lang w:eastAsia="fr-FR"/>
    </w:rPr>
  </w:style>
  <w:style w:type="paragraph" w:customStyle="1" w:styleId="Sous-titreprincipal">
    <w:name w:val="Sous-titre principal"/>
    <w:basedOn w:val="Normal"/>
    <w:next w:val="Normal"/>
    <w:rsid w:val="0037033E"/>
    <w:pPr>
      <w:spacing w:after="600"/>
      <w:jc w:val="center"/>
    </w:pPr>
    <w:rPr>
      <w:rFonts w:ascii="Arial" w:hAnsi="Arial"/>
      <w:spacing w:val="-6"/>
      <w:sz w:val="27"/>
      <w:lang w:eastAsia="fr-FR"/>
    </w:rPr>
  </w:style>
  <w:style w:type="paragraph" w:customStyle="1" w:styleId="Titredintercalaire">
    <w:name w:val="Titre d'intercalaire"/>
    <w:basedOn w:val="Normal"/>
    <w:next w:val="Normal"/>
    <w:rsid w:val="0037033E"/>
    <w:pPr>
      <w:suppressAutoHyphens/>
      <w:spacing w:before="4600" w:after="0" w:line="680" w:lineRule="exact"/>
      <w:ind w:left="1276"/>
      <w:jc w:val="left"/>
      <w:outlineLvl w:val="0"/>
    </w:pPr>
    <w:rPr>
      <w:rFonts w:ascii="Arial Black" w:hAnsi="Arial Black"/>
      <w:b/>
      <w:w w:val="90"/>
      <w:sz w:val="48"/>
      <w:lang w:eastAsia="fr-FR"/>
    </w:rPr>
  </w:style>
  <w:style w:type="paragraph" w:customStyle="1" w:styleId="Encadrtirets">
    <w:name w:val="Encadré tirets"/>
    <w:basedOn w:val="Tirets"/>
    <w:rsid w:val="0037033E"/>
    <w:pPr>
      <w:numPr>
        <w:numId w:val="37"/>
      </w:numPr>
      <w:tabs>
        <w:tab w:val="clear" w:pos="644"/>
      </w:tabs>
      <w:ind w:left="567" w:hanging="283"/>
    </w:pPr>
    <w:rPr>
      <w:sz w:val="19"/>
    </w:rPr>
  </w:style>
  <w:style w:type="paragraph" w:customStyle="1" w:styleId="TitreTabledesmatires">
    <w:name w:val="Titre Table des matières"/>
    <w:basedOn w:val="Normal"/>
    <w:next w:val="Normal"/>
    <w:rsid w:val="0037033E"/>
    <w:pPr>
      <w:pageBreakBefore/>
      <w:suppressAutoHyphens/>
      <w:spacing w:before="1200" w:after="780" w:line="480" w:lineRule="exact"/>
      <w:jc w:val="center"/>
    </w:pPr>
    <w:rPr>
      <w:rFonts w:ascii="Arial" w:hAnsi="Arial"/>
      <w:b/>
      <w:sz w:val="40"/>
      <w:lang w:eastAsia="fr-FR"/>
    </w:rPr>
  </w:style>
  <w:style w:type="paragraph" w:customStyle="1" w:styleId="Titreprincipal">
    <w:name w:val="Titre principal"/>
    <w:basedOn w:val="Normal"/>
    <w:next w:val="Normal"/>
    <w:rsid w:val="0037033E"/>
    <w:pPr>
      <w:keepNext/>
      <w:pageBreakBefore/>
      <w:suppressAutoHyphens/>
      <w:spacing w:before="1200" w:after="600" w:line="480" w:lineRule="exact"/>
      <w:jc w:val="center"/>
      <w:outlineLvl w:val="0"/>
    </w:pPr>
    <w:rPr>
      <w:rFonts w:ascii="Arial" w:hAnsi="Arial"/>
      <w:b/>
      <w:sz w:val="40"/>
      <w:lang w:eastAsia="fr-FR"/>
    </w:rPr>
  </w:style>
  <w:style w:type="paragraph" w:customStyle="1" w:styleId="Petitsautdeparagraphe">
    <w:name w:val="Petit saut de paragraphe"/>
    <w:basedOn w:val="Normal"/>
    <w:next w:val="Normal"/>
    <w:rsid w:val="0037033E"/>
    <w:pPr>
      <w:spacing w:after="0"/>
    </w:pPr>
    <w:rPr>
      <w:sz w:val="12"/>
      <w:lang w:eastAsia="fr-FR"/>
    </w:rPr>
  </w:style>
  <w:style w:type="paragraph" w:customStyle="1" w:styleId="Pucepournumration">
    <w:name w:val="Puce pour énumération"/>
    <w:basedOn w:val="Normal"/>
    <w:rsid w:val="0037033E"/>
    <w:pPr>
      <w:numPr>
        <w:numId w:val="35"/>
      </w:numPr>
      <w:tabs>
        <w:tab w:val="clear" w:pos="360"/>
        <w:tab w:val="num" w:pos="340"/>
      </w:tabs>
      <w:spacing w:before="60" w:after="0"/>
    </w:pPr>
    <w:rPr>
      <w:sz w:val="22"/>
      <w:lang w:eastAsia="fr-FR"/>
    </w:rPr>
  </w:style>
  <w:style w:type="paragraph" w:customStyle="1" w:styleId="Pucepourtitre">
    <w:name w:val="Puce pour titre"/>
    <w:basedOn w:val="Normal"/>
    <w:next w:val="Normal"/>
    <w:rsid w:val="0037033E"/>
    <w:pPr>
      <w:keepNext/>
      <w:tabs>
        <w:tab w:val="num" w:pos="340"/>
      </w:tabs>
      <w:suppressAutoHyphens/>
      <w:spacing w:before="180" w:after="0"/>
      <w:ind w:left="340" w:hanging="340"/>
      <w:jc w:val="left"/>
      <w:outlineLvl w:val="4"/>
    </w:pPr>
    <w:rPr>
      <w:b/>
      <w:sz w:val="22"/>
      <w:lang w:eastAsia="fr-FR"/>
    </w:rPr>
  </w:style>
  <w:style w:type="paragraph" w:customStyle="1" w:styleId="Pucepourparagraphe">
    <w:name w:val="Puce pour paragraphe"/>
    <w:basedOn w:val="Pucepourtitre"/>
    <w:rsid w:val="0037033E"/>
    <w:pPr>
      <w:numPr>
        <w:numId w:val="34"/>
      </w:numPr>
      <w:tabs>
        <w:tab w:val="clear" w:pos="360"/>
        <w:tab w:val="num" w:pos="340"/>
      </w:tabs>
      <w:spacing w:before="60"/>
      <w:jc w:val="both"/>
      <w:outlineLvl w:val="9"/>
    </w:pPr>
    <w:rPr>
      <w:b w:val="0"/>
    </w:rPr>
  </w:style>
  <w:style w:type="paragraph" w:customStyle="1" w:styleId="Titredannexe">
    <w:name w:val="Titre d'annexe"/>
    <w:basedOn w:val="Normal"/>
    <w:next w:val="Normal"/>
    <w:rsid w:val="0037033E"/>
    <w:pPr>
      <w:pageBreakBefore/>
      <w:suppressAutoHyphens/>
      <w:spacing w:before="120" w:after="960"/>
      <w:jc w:val="center"/>
      <w:outlineLvl w:val="0"/>
    </w:pPr>
    <w:rPr>
      <w:rFonts w:ascii="Arial" w:hAnsi="Arial"/>
      <w:b/>
      <w:sz w:val="28"/>
      <w:lang w:eastAsia="fr-FR"/>
    </w:rPr>
  </w:style>
  <w:style w:type="paragraph" w:customStyle="1" w:styleId="Encadrnormal">
    <w:name w:val="Encadré normal"/>
    <w:basedOn w:val="Normal"/>
    <w:rsid w:val="0037033E"/>
    <w:pPr>
      <w:spacing w:before="60" w:after="0"/>
    </w:pPr>
    <w:rPr>
      <w:sz w:val="19"/>
      <w:lang w:eastAsia="fr-FR"/>
    </w:rPr>
  </w:style>
  <w:style w:type="paragraph" w:customStyle="1" w:styleId="Encadrtitre">
    <w:name w:val="Encadré titre"/>
    <w:basedOn w:val="Normal"/>
    <w:next w:val="Encadrnormal"/>
    <w:rsid w:val="0037033E"/>
    <w:pPr>
      <w:spacing w:after="120"/>
      <w:jc w:val="center"/>
    </w:pPr>
    <w:rPr>
      <w:rFonts w:ascii="Arial" w:hAnsi="Arial"/>
      <w:b/>
      <w:sz w:val="20"/>
      <w:lang w:eastAsia="fr-FR"/>
    </w:rPr>
  </w:style>
  <w:style w:type="paragraph" w:customStyle="1" w:styleId="Encadrpucepournumration">
    <w:name w:val="Encadré puce pour énumération"/>
    <w:basedOn w:val="Pucepournumration"/>
    <w:rsid w:val="0037033E"/>
    <w:pPr>
      <w:numPr>
        <w:numId w:val="36"/>
      </w:numPr>
      <w:tabs>
        <w:tab w:val="clear" w:pos="360"/>
        <w:tab w:val="left" w:pos="284"/>
      </w:tabs>
      <w:spacing w:before="20"/>
    </w:pPr>
    <w:rPr>
      <w:sz w:val="19"/>
    </w:rPr>
  </w:style>
  <w:style w:type="paragraph" w:customStyle="1" w:styleId="Encadrpucepourtitre">
    <w:name w:val="Encadré puce pour titre"/>
    <w:basedOn w:val="Normal"/>
    <w:next w:val="Encadrnormal"/>
    <w:rsid w:val="0037033E"/>
    <w:pPr>
      <w:numPr>
        <w:numId w:val="31"/>
      </w:numPr>
      <w:tabs>
        <w:tab w:val="clear" w:pos="360"/>
        <w:tab w:val="left" w:pos="284"/>
      </w:tabs>
      <w:suppressAutoHyphens/>
      <w:spacing w:before="100" w:after="0"/>
      <w:jc w:val="left"/>
      <w:outlineLvl w:val="4"/>
    </w:pPr>
    <w:rPr>
      <w:b/>
      <w:sz w:val="19"/>
      <w:lang w:eastAsia="fr-FR"/>
    </w:rPr>
  </w:style>
  <w:style w:type="character" w:styleId="Emphasis">
    <w:name w:val="Emphasis"/>
    <w:basedOn w:val="DefaultParagraphFont"/>
    <w:qFormat/>
    <w:rsid w:val="0037033E"/>
    <w:rPr>
      <w:i/>
    </w:rPr>
  </w:style>
  <w:style w:type="paragraph" w:customStyle="1" w:styleId="Adresse">
    <w:name w:val="Adresse"/>
    <w:basedOn w:val="Normal"/>
    <w:rsid w:val="0037033E"/>
    <w:pPr>
      <w:spacing w:after="0" w:line="240" w:lineRule="atLeast"/>
    </w:pPr>
    <w:rPr>
      <w:rFonts w:ascii="Arial" w:hAnsi="Arial"/>
      <w:sz w:val="19"/>
      <w:lang w:eastAsia="fr-FR"/>
    </w:rPr>
  </w:style>
  <w:style w:type="paragraph" w:customStyle="1" w:styleId="Titrerapport">
    <w:name w:val="Titre rapport"/>
    <w:basedOn w:val="Normal"/>
    <w:rsid w:val="0037033E"/>
    <w:pPr>
      <w:suppressAutoHyphens/>
      <w:spacing w:after="0" w:line="720" w:lineRule="exact"/>
      <w:jc w:val="left"/>
    </w:pPr>
    <w:rPr>
      <w:rFonts w:ascii="Arial Black" w:hAnsi="Arial Black"/>
      <w:b/>
      <w:w w:val="90"/>
      <w:sz w:val="52"/>
      <w:lang w:eastAsia="fr-FR"/>
    </w:rPr>
  </w:style>
  <w:style w:type="paragraph" w:customStyle="1" w:styleId="Sous-titredurapport">
    <w:name w:val="Sous-titre du rapport"/>
    <w:basedOn w:val="Normal"/>
    <w:rsid w:val="0037033E"/>
    <w:pPr>
      <w:suppressAutoHyphens/>
      <w:spacing w:before="540" w:after="0"/>
      <w:jc w:val="left"/>
    </w:pPr>
    <w:rPr>
      <w:rFonts w:ascii="Arial" w:hAnsi="Arial"/>
      <w:b/>
      <w:w w:val="90"/>
      <w:sz w:val="32"/>
      <w:lang w:eastAsia="fr-FR"/>
    </w:rPr>
  </w:style>
  <w:style w:type="paragraph" w:customStyle="1" w:styleId="Direction">
    <w:name w:val="Direction"/>
    <w:basedOn w:val="Normal"/>
    <w:rsid w:val="0037033E"/>
    <w:pPr>
      <w:suppressAutoHyphens/>
      <w:spacing w:after="0"/>
      <w:ind w:right="170"/>
      <w:jc w:val="right"/>
    </w:pPr>
    <w:rPr>
      <w:rFonts w:ascii="Arial Black" w:hAnsi="Arial Black"/>
      <w:caps/>
      <w:spacing w:val="-8"/>
      <w:sz w:val="18"/>
      <w:lang w:eastAsia="fr-FR"/>
    </w:rPr>
  </w:style>
  <w:style w:type="paragraph" w:customStyle="1" w:styleId="Intitullogo">
    <w:name w:val="Intitulé logo"/>
    <w:basedOn w:val="Normal"/>
    <w:rsid w:val="0037033E"/>
    <w:pPr>
      <w:suppressAutoHyphens/>
      <w:spacing w:before="40" w:after="0"/>
      <w:ind w:left="113"/>
      <w:jc w:val="left"/>
    </w:pPr>
    <w:rPr>
      <w:sz w:val="18"/>
      <w:lang w:eastAsia="fr-FR"/>
    </w:rPr>
  </w:style>
  <w:style w:type="paragraph" w:customStyle="1" w:styleId="Informationscomplmentaires">
    <w:name w:val="Informations complémentaires"/>
    <w:basedOn w:val="Normal"/>
    <w:rsid w:val="0037033E"/>
    <w:pPr>
      <w:suppressAutoHyphens/>
      <w:spacing w:before="120" w:after="0"/>
      <w:jc w:val="left"/>
    </w:pPr>
    <w:rPr>
      <w:rFonts w:ascii="Arial" w:hAnsi="Arial"/>
      <w:i/>
      <w:sz w:val="22"/>
      <w:lang w:eastAsia="fr-FR"/>
    </w:rPr>
  </w:style>
  <w:style w:type="paragraph" w:customStyle="1" w:styleId="Typededocument">
    <w:name w:val="Type de document"/>
    <w:basedOn w:val="Normal"/>
    <w:rsid w:val="0037033E"/>
    <w:pPr>
      <w:suppressAutoHyphens/>
      <w:spacing w:after="0"/>
      <w:jc w:val="left"/>
    </w:pPr>
    <w:rPr>
      <w:rFonts w:ascii="Arial Black" w:hAnsi="Arial Black"/>
      <w:caps/>
      <w:sz w:val="20"/>
      <w:lang w:eastAsia="fr-FR"/>
    </w:rPr>
  </w:style>
  <w:style w:type="paragraph" w:customStyle="1" w:styleId="Auteurpleetdate">
    <w:name w:val="Auteur pôle et date"/>
    <w:basedOn w:val="Normal"/>
    <w:rsid w:val="0037033E"/>
    <w:pPr>
      <w:suppressAutoHyphens/>
      <w:spacing w:after="0"/>
      <w:ind w:left="340" w:right="94"/>
      <w:jc w:val="right"/>
    </w:pPr>
    <w:rPr>
      <w:rFonts w:ascii="Arial" w:hAnsi="Arial"/>
      <w:sz w:val="22"/>
      <w:lang w:eastAsia="fr-FR"/>
    </w:rPr>
  </w:style>
  <w:style w:type="character" w:customStyle="1" w:styleId="Heading1Char">
    <w:name w:val="Heading 1 Char"/>
    <w:link w:val="Heading1"/>
    <w:rsid w:val="0037033E"/>
    <w:rPr>
      <w:b/>
      <w:smallCaps/>
      <w:sz w:val="24"/>
      <w:lang w:val="fr-FR" w:eastAsia="en-US"/>
    </w:rPr>
  </w:style>
  <w:style w:type="paragraph" w:styleId="ListParagraph">
    <w:name w:val="List Paragraph"/>
    <w:basedOn w:val="Normal"/>
    <w:link w:val="ListParagraphChar"/>
    <w:uiPriority w:val="34"/>
    <w:qFormat/>
    <w:rsid w:val="0037033E"/>
    <w:pPr>
      <w:spacing w:before="120" w:after="0"/>
      <w:ind w:left="720"/>
      <w:contextualSpacing/>
    </w:pPr>
    <w:rPr>
      <w:sz w:val="22"/>
      <w:lang w:eastAsia="fr-FR"/>
    </w:rPr>
  </w:style>
  <w:style w:type="character" w:customStyle="1" w:styleId="BalloonTextChar">
    <w:name w:val="Balloon Text Char"/>
    <w:basedOn w:val="DefaultParagraphFont"/>
    <w:link w:val="BalloonText"/>
    <w:rsid w:val="0037033E"/>
    <w:rPr>
      <w:rFonts w:ascii="Tahoma" w:hAnsi="Tahoma" w:cs="Tahoma"/>
      <w:sz w:val="16"/>
      <w:szCs w:val="16"/>
      <w:lang w:val="fr-FR" w:eastAsia="en-US"/>
    </w:rPr>
  </w:style>
  <w:style w:type="character" w:customStyle="1" w:styleId="hps">
    <w:name w:val="hps"/>
    <w:basedOn w:val="DefaultParagraphFont"/>
    <w:rsid w:val="0037033E"/>
  </w:style>
  <w:style w:type="table" w:customStyle="1" w:styleId="TableGrid1">
    <w:name w:val="Table Grid1"/>
    <w:basedOn w:val="TableNormal"/>
    <w:next w:val="TableGrid"/>
    <w:uiPriority w:val="59"/>
    <w:rsid w:val="0037033E"/>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37033E"/>
    <w:rPr>
      <w:sz w:val="16"/>
      <w:szCs w:val="16"/>
    </w:rPr>
  </w:style>
  <w:style w:type="character" w:customStyle="1" w:styleId="CommentTextChar">
    <w:name w:val="Comment Text Char"/>
    <w:basedOn w:val="DefaultParagraphFont"/>
    <w:rsid w:val="0037033E"/>
  </w:style>
  <w:style w:type="paragraph" w:styleId="CommentSubject">
    <w:name w:val="annotation subject"/>
    <w:basedOn w:val="CommentText"/>
    <w:next w:val="CommentText"/>
    <w:link w:val="CommentSubjectChar"/>
    <w:rsid w:val="0037033E"/>
    <w:pPr>
      <w:spacing w:before="120" w:after="0"/>
    </w:pPr>
    <w:rPr>
      <w:b/>
      <w:bCs/>
      <w:lang w:eastAsia="fr-FR"/>
    </w:rPr>
  </w:style>
  <w:style w:type="character" w:customStyle="1" w:styleId="CommentTextChar1">
    <w:name w:val="Comment Text Char1"/>
    <w:basedOn w:val="DefaultParagraphFont"/>
    <w:link w:val="CommentText"/>
    <w:rsid w:val="0037033E"/>
    <w:rPr>
      <w:lang w:val="fr-FR" w:eastAsia="en-US"/>
    </w:rPr>
  </w:style>
  <w:style w:type="character" w:customStyle="1" w:styleId="CommentSubjectChar">
    <w:name w:val="Comment Subject Char"/>
    <w:basedOn w:val="CommentTextChar1"/>
    <w:link w:val="CommentSubject"/>
    <w:rsid w:val="0037033E"/>
    <w:rPr>
      <w:b/>
      <w:bCs/>
      <w:lang w:val="fr-FR" w:eastAsia="fr-FR"/>
    </w:rPr>
  </w:style>
  <w:style w:type="character" w:customStyle="1" w:styleId="atn">
    <w:name w:val="atn"/>
    <w:basedOn w:val="DefaultParagraphFont"/>
    <w:rsid w:val="0037033E"/>
  </w:style>
  <w:style w:type="paragraph" w:styleId="Revision">
    <w:name w:val="Revision"/>
    <w:hidden/>
    <w:uiPriority w:val="99"/>
    <w:semiHidden/>
    <w:rsid w:val="0037033E"/>
    <w:rPr>
      <w:sz w:val="22"/>
      <w:lang w:val="fr-FR" w:eastAsia="fr-FR"/>
    </w:rPr>
  </w:style>
  <w:style w:type="character" w:customStyle="1" w:styleId="ListParagraphChar">
    <w:name w:val="List Paragraph Char"/>
    <w:basedOn w:val="DefaultParagraphFont"/>
    <w:link w:val="ListParagraph"/>
    <w:uiPriority w:val="34"/>
    <w:locked/>
    <w:rsid w:val="0037033E"/>
    <w:rPr>
      <w:sz w:val="22"/>
      <w:lang w:val="fr-FR" w:eastAsia="fr-FR"/>
    </w:rPr>
  </w:style>
  <w:style w:type="paragraph" w:styleId="NormalWeb">
    <w:name w:val="Normal (Web)"/>
    <w:basedOn w:val="Normal"/>
    <w:uiPriority w:val="99"/>
    <w:unhideWhenUsed/>
    <w:rsid w:val="0037033E"/>
    <w:pPr>
      <w:spacing w:before="100" w:beforeAutospacing="1" w:after="100" w:afterAutospacing="1"/>
      <w:jc w:val="left"/>
    </w:pPr>
    <w:rPr>
      <w:szCs w:val="24"/>
      <w:lang w:eastAsia="fr-FR"/>
    </w:rPr>
  </w:style>
  <w:style w:type="character" w:customStyle="1" w:styleId="shorttext">
    <w:name w:val="short_text"/>
    <w:basedOn w:val="DefaultParagraphFont"/>
    <w:rsid w:val="003703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908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image" Target="media/image8.emf"/><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emf"/><Relationship Id="rId29" Type="http://schemas.openxmlformats.org/officeDocument/2006/relationships/package" Target="embeddings/Microsoft_PowerPoint_Slide3.sld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package" Target="embeddings/Microsoft_PowerPoint_Slide1.sldx"/><Relationship Id="rId32"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emf"/><Relationship Id="rId28" Type="http://schemas.openxmlformats.org/officeDocument/2006/relationships/image" Target="media/image10.emf"/><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package" Target="embeddings/Microsoft_PowerPoint_Slide2.sldx"/><Relationship Id="rId30" Type="http://schemas.openxmlformats.org/officeDocument/2006/relationships/header" Target="header5.xml"/><Relationship Id="rId35" Type="http://schemas.openxmlformats.org/officeDocument/2006/relationships/theme" Target="theme/theme1.xml"/></Relationships>
</file>

<file path=word/_rels/footer5.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F098AE41A192E4C85C747A9850AEF9A" ma:contentTypeVersion="1" ma:contentTypeDescription="Create a new document." ma:contentTypeScope="" ma:versionID="7f82ae109eddc4286fd11620683dfc23">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5CDC4-13F9-4318-8328-1A8BB0A81085}">
  <ds:schemaRefs>
    <ds:schemaRef ds:uri="http://schemas.microsoft.com/sharepoint/v3/contenttype/forms"/>
  </ds:schemaRefs>
</ds:datastoreItem>
</file>

<file path=customXml/itemProps2.xml><?xml version="1.0" encoding="utf-8"?>
<ds:datastoreItem xmlns:ds="http://schemas.openxmlformats.org/officeDocument/2006/customXml" ds:itemID="{BC39629B-9B3F-41A9-B4F9-DEB7EDCBC451}">
  <ds:schemaRefs>
    <ds:schemaRef ds:uri="http://schemas.microsoft.com/office/infopath/2007/PartnerControls"/>
    <ds:schemaRef ds:uri="http://purl.org/dc/dcmitype/"/>
    <ds:schemaRef ds:uri="http://www.w3.org/XML/1998/namespace"/>
    <ds:schemaRef ds:uri="http://schemas.microsoft.com/sharepoint/v3"/>
    <ds:schemaRef ds:uri="http://purl.org/dc/elements/1.1/"/>
    <ds:schemaRef ds:uri="http://schemas.microsoft.com/office/2006/documentManagement/types"/>
    <ds:schemaRef ds:uri="http://purl.org/dc/term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A283577A-CCBC-4705-8BFD-D85C680317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5C2EBC-618C-4FF5-98C4-1D9976093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rep.dot</Template>
  <TotalTime>22</TotalTime>
  <Pages>23</Pages>
  <Words>5930</Words>
  <Characters>35269</Characters>
  <Application>Microsoft Office Word</Application>
  <DocSecurity>0</DocSecurity>
  <PresentationFormat>Microsoft Word 11.0</PresentationFormat>
  <Lines>293</Lines>
  <Paragraphs>82</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41117</CharactersWithSpaces>
  <SharedDoc>false</SharedDoc>
  <HyperlinkBase/>
  <HLinks>
    <vt:vector size="12" baseType="variant">
      <vt:variant>
        <vt:i4>3604494</vt:i4>
      </vt:variant>
      <vt:variant>
        <vt:i4>2387</vt:i4>
      </vt:variant>
      <vt:variant>
        <vt:i4>1025</vt:i4>
      </vt:variant>
      <vt:variant>
        <vt:i4>1</vt:i4>
      </vt:variant>
      <vt:variant>
        <vt:lpwstr>LOGO-CE for RTD EN Positive</vt:lpwstr>
      </vt:variant>
      <vt:variant>
        <vt:lpwstr/>
      </vt:variant>
      <vt:variant>
        <vt:i4>57</vt:i4>
      </vt:variant>
      <vt:variant>
        <vt:i4>-1</vt:i4>
      </vt:variant>
      <vt:variant>
        <vt:i4>2113</vt:i4>
      </vt:variant>
      <vt:variant>
        <vt:i4>1</vt:i4>
      </vt:variant>
      <vt:variant>
        <vt:lpwstr>Footer Box RTD 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European Commission</dc:creator>
  <cp:lastModifiedBy>GOBBI Donatella (DEVCO)</cp:lastModifiedBy>
  <cp:revision>7</cp:revision>
  <cp:lastPrinted>2012-07-25T11:39:00Z</cp:lastPrinted>
  <dcterms:created xsi:type="dcterms:W3CDTF">2015-03-03T17:24:00Z</dcterms:created>
  <dcterms:modified xsi:type="dcterms:W3CDTF">2015-03-03T17:48:00Z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4.1.5.8</vt:lpwstr>
  </property>
  <property fmtid="{D5CDD505-2E9C-101B-9397-08002B2CF9AE}" pid="3" name="EurolookVersion">
    <vt:lpwstr>4.1</vt:lpwstr>
  </property>
  <property fmtid="{D5CDD505-2E9C-101B-9397-08002B2CF9AE}" pid="4" name="DocID_EU">
    <vt:lpwstr> </vt:lpwstr>
  </property>
  <property fmtid="{D5CDD505-2E9C-101B-9397-08002B2CF9AE}" pid="5" name="Created using">
    <vt:lpwstr>EL 4.1XL XL [20040326]</vt:lpwstr>
  </property>
  <property fmtid="{D5CDD505-2E9C-101B-9397-08002B2CF9AE}" pid="6" name="Formatting">
    <vt:lpwstr>4.1</vt:lpwstr>
  </property>
  <property fmtid="{D5CDD505-2E9C-101B-9397-08002B2CF9AE}" pid="7" name="Last edited using">
    <vt:lpwstr>EL 4.6 Build 34000</vt:lpwstr>
  </property>
  <property fmtid="{D5CDD505-2E9C-101B-9397-08002B2CF9AE}" pid="8" name="EL_Author">
    <vt:lpwstr>Yolande Petit</vt:lpwstr>
  </property>
  <property fmtid="{D5CDD505-2E9C-101B-9397-08002B2CF9AE}" pid="9" name="Type">
    <vt:lpwstr>Eurolook Report</vt:lpwstr>
  </property>
  <property fmtid="{D5CDD505-2E9C-101B-9397-08002B2CF9AE}" pid="10" name="Language">
    <vt:lpwstr>FR</vt:lpwstr>
  </property>
  <property fmtid="{D5CDD505-2E9C-101B-9397-08002B2CF9AE}" pid="11" name="EL_Language">
    <vt:lpwstr>FR</vt:lpwstr>
  </property>
  <property fmtid="{D5CDD505-2E9C-101B-9397-08002B2CF9AE}" pid="12" name="ELDocType">
    <vt:lpwstr>rep.dot</vt:lpwstr>
  </property>
  <property fmtid="{D5CDD505-2E9C-101B-9397-08002B2CF9AE}" pid="13" name="ContentTypeId">
    <vt:lpwstr>0x010100AF098AE41A192E4C85C747A9850AEF9A</vt:lpwstr>
  </property>
</Properties>
</file>