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75E135" w14:textId="77777777" w:rsidR="00A03C53" w:rsidRPr="00521104" w:rsidRDefault="00A03C53" w:rsidP="00A03C53">
      <w:pPr>
        <w:suppressAutoHyphens w:val="0"/>
        <w:autoSpaceDN/>
        <w:spacing w:after="0" w:line="240" w:lineRule="auto"/>
        <w:textAlignment w:val="auto"/>
        <w:rPr>
          <w:rFonts w:ascii="Garamond" w:hAnsi="Garamond"/>
          <w:bCs/>
          <w:iCs/>
        </w:rPr>
      </w:pPr>
      <w:r w:rsidRPr="00521104">
        <w:rPr>
          <w:rFonts w:ascii="Times New Roman" w:hAnsi="Times New Roman"/>
          <w:noProof/>
          <w:sz w:val="24"/>
          <w:szCs w:val="24"/>
          <w:lang w:val="en-US"/>
        </w:rPr>
        <mc:AlternateContent>
          <mc:Choice Requires="wps">
            <w:drawing>
              <wp:anchor distT="0" distB="0" distL="114300" distR="114300" simplePos="0" relativeHeight="251661312" behindDoc="1" locked="0" layoutInCell="1" allowOverlap="1" wp14:anchorId="1CC59BEC" wp14:editId="63FB7F3B">
                <wp:simplePos x="0" y="0"/>
                <wp:positionH relativeFrom="column">
                  <wp:posOffset>-1191895</wp:posOffset>
                </wp:positionH>
                <wp:positionV relativeFrom="paragraph">
                  <wp:posOffset>1884045</wp:posOffset>
                </wp:positionV>
                <wp:extent cx="8058150" cy="8082280"/>
                <wp:effectExtent l="0" t="0" r="0" b="0"/>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58150" cy="8082280"/>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EDB660" w14:textId="77777777" w:rsidR="00F26EAD" w:rsidRDefault="00F26EAD" w:rsidP="00A03C53">
                            <w:pPr>
                              <w:suppressAutoHyphens w:val="0"/>
                              <w:autoSpaceDN/>
                              <w:spacing w:after="0" w:line="240" w:lineRule="auto"/>
                              <w:textAlignment w:val="auto"/>
                              <w:rPr>
                                <w:rFonts w:ascii="Times New Roman" w:hAnsi="Times New Roman"/>
                                <w:b/>
                                <w:color w:val="FFFFFF"/>
                                <w:sz w:val="24"/>
                                <w:szCs w:val="24"/>
                                <w:lang w:eastAsia="fr-BE"/>
                              </w:rPr>
                            </w:pPr>
                          </w:p>
                          <w:p w14:paraId="487A5E29" w14:textId="77777777" w:rsidR="00F26EAD" w:rsidRDefault="00F26EAD" w:rsidP="00A03C53">
                            <w:pPr>
                              <w:suppressAutoHyphens w:val="0"/>
                              <w:autoSpaceDN/>
                              <w:spacing w:after="0" w:line="240" w:lineRule="auto"/>
                              <w:textAlignment w:val="auto"/>
                              <w:rPr>
                                <w:rFonts w:ascii="Times New Roman" w:hAnsi="Times New Roman"/>
                                <w:b/>
                                <w:color w:val="FFFFFF"/>
                                <w:sz w:val="24"/>
                                <w:szCs w:val="24"/>
                                <w:lang w:eastAsia="fr-BE"/>
                              </w:rPr>
                            </w:pPr>
                          </w:p>
                          <w:p w14:paraId="197B2A35" w14:textId="77777777" w:rsidR="00F26EAD" w:rsidRPr="000B73F1" w:rsidRDefault="00F26EAD" w:rsidP="00A03C53">
                            <w:pPr>
                              <w:suppressAutoHyphens w:val="0"/>
                              <w:autoSpaceDN/>
                              <w:spacing w:after="0" w:line="240" w:lineRule="auto"/>
                              <w:ind w:left="720"/>
                              <w:textAlignment w:val="auto"/>
                              <w:rPr>
                                <w:rFonts w:ascii="Times New Roman" w:hAnsi="Times New Roman"/>
                                <w:b/>
                                <w:color w:val="FFFFFF"/>
                                <w:sz w:val="24"/>
                                <w:szCs w:val="24"/>
                                <w:lang w:eastAsia="fr-BE"/>
                              </w:rPr>
                            </w:pPr>
                            <w:r>
                              <w:rPr>
                                <w:rFonts w:ascii="Times New Roman" w:hAnsi="Times New Roman"/>
                                <w:b/>
                                <w:color w:val="FFFFFF"/>
                                <w:sz w:val="24"/>
                                <w:szCs w:val="24"/>
                                <w:lang w:eastAsia="fr-BE"/>
                              </w:rPr>
                              <w:t>Contract N°</w:t>
                            </w:r>
                            <w:r w:rsidRPr="000B73F1">
                              <w:rPr>
                                <w:rFonts w:ascii="Times New Roman" w:hAnsi="Times New Roman"/>
                                <w:b/>
                                <w:color w:val="FFFFFF"/>
                                <w:sz w:val="24"/>
                                <w:szCs w:val="24"/>
                                <w:lang w:eastAsia="fr-BE"/>
                              </w:rPr>
                              <w:t xml:space="preserve"> </w:t>
                            </w:r>
                            <w:r>
                              <w:rPr>
                                <w:rFonts w:ascii="Times New Roman" w:hAnsi="Times New Roman"/>
                                <w:b/>
                                <w:color w:val="FFFFFF"/>
                                <w:sz w:val="24"/>
                                <w:szCs w:val="24"/>
                                <w:lang w:eastAsia="fr-BE"/>
                              </w:rPr>
                              <w:t>2014/345814</w:t>
                            </w:r>
                          </w:p>
                          <w:p w14:paraId="250EE888" w14:textId="77777777" w:rsidR="00F26EAD" w:rsidRPr="000B73F1" w:rsidRDefault="00F26EAD" w:rsidP="00A03C53">
                            <w:pPr>
                              <w:suppressAutoHyphens w:val="0"/>
                              <w:autoSpaceDN/>
                              <w:spacing w:after="0" w:line="240" w:lineRule="auto"/>
                              <w:textAlignment w:val="auto"/>
                              <w:rPr>
                                <w:rFonts w:ascii="Times New Roman" w:hAnsi="Times New Roman"/>
                                <w:b/>
                                <w:color w:val="FFFFFF"/>
                                <w:sz w:val="24"/>
                                <w:szCs w:val="24"/>
                                <w:lang w:eastAsia="fr-BE"/>
                              </w:rPr>
                            </w:pPr>
                          </w:p>
                          <w:p w14:paraId="47FB6280" w14:textId="77777777" w:rsidR="00F26EAD" w:rsidRPr="000B73F1" w:rsidRDefault="00F26EAD" w:rsidP="00A03C53">
                            <w:pPr>
                              <w:suppressAutoHyphens w:val="0"/>
                              <w:autoSpaceDN/>
                              <w:spacing w:after="0" w:line="240" w:lineRule="auto"/>
                              <w:ind w:left="720"/>
                              <w:textAlignment w:val="auto"/>
                              <w:rPr>
                                <w:rFonts w:ascii="Times New Roman" w:hAnsi="Times New Roman"/>
                                <w:b/>
                                <w:color w:val="FFFFFF"/>
                                <w:sz w:val="28"/>
                                <w:szCs w:val="28"/>
                                <w:lang w:eastAsia="fr-BE"/>
                              </w:rPr>
                            </w:pPr>
                            <w:r>
                              <w:rPr>
                                <w:rFonts w:ascii="Times New Roman" w:hAnsi="Times New Roman"/>
                                <w:b/>
                                <w:color w:val="FFFFFF"/>
                                <w:sz w:val="28"/>
                                <w:szCs w:val="28"/>
                                <w:lang w:eastAsia="fr-BE"/>
                              </w:rPr>
                              <w:t>Gender Profiles of the Neighbourhood South Countries</w:t>
                            </w:r>
                          </w:p>
                          <w:p w14:paraId="11FEB214" w14:textId="77777777" w:rsidR="00F26EAD" w:rsidRPr="000B73F1" w:rsidRDefault="00F26EAD" w:rsidP="00A03C53">
                            <w:pPr>
                              <w:suppressAutoHyphens w:val="0"/>
                              <w:autoSpaceDN/>
                              <w:spacing w:after="0" w:line="240" w:lineRule="auto"/>
                              <w:textAlignment w:val="auto"/>
                              <w:rPr>
                                <w:rFonts w:ascii="Times New Roman" w:hAnsi="Times New Roman"/>
                                <w:b/>
                                <w:color w:val="FFFFFF"/>
                                <w:sz w:val="24"/>
                                <w:szCs w:val="24"/>
                                <w:lang w:eastAsia="fr-BE"/>
                              </w:rPr>
                            </w:pPr>
                          </w:p>
                          <w:p w14:paraId="73025A1E" w14:textId="77777777" w:rsidR="00F26EAD" w:rsidRPr="000B73F1" w:rsidRDefault="00F26EAD" w:rsidP="00A03C53">
                            <w:pPr>
                              <w:suppressAutoHyphens w:val="0"/>
                              <w:autoSpaceDN/>
                              <w:spacing w:after="0" w:line="240" w:lineRule="auto"/>
                              <w:textAlignment w:val="auto"/>
                              <w:rPr>
                                <w:rFonts w:ascii="Times New Roman" w:hAnsi="Times New Roman"/>
                                <w:color w:val="FFFFFF"/>
                                <w:sz w:val="24"/>
                                <w:szCs w:val="24"/>
                                <w:lang w:eastAsia="fr-BE"/>
                              </w:rPr>
                            </w:pPr>
                          </w:p>
                          <w:p w14:paraId="3C481B39" w14:textId="77777777" w:rsidR="00F26EAD" w:rsidRPr="000B73F1" w:rsidRDefault="00F26EAD" w:rsidP="00A03C53">
                            <w:pPr>
                              <w:suppressAutoHyphens w:val="0"/>
                              <w:autoSpaceDN/>
                              <w:spacing w:after="0" w:line="240" w:lineRule="auto"/>
                              <w:textAlignment w:val="auto"/>
                              <w:rPr>
                                <w:rFonts w:ascii="Times New Roman" w:hAnsi="Times New Roman"/>
                                <w:color w:val="FFFFFF"/>
                                <w:sz w:val="24"/>
                                <w:szCs w:val="24"/>
                                <w:lang w:eastAsia="fr-BE"/>
                              </w:rPr>
                            </w:pPr>
                          </w:p>
                          <w:p w14:paraId="354929F5" w14:textId="77777777" w:rsidR="00F26EAD" w:rsidRPr="000B73F1" w:rsidRDefault="00F26EAD" w:rsidP="00A03C53">
                            <w:pPr>
                              <w:suppressAutoHyphens w:val="0"/>
                              <w:autoSpaceDN/>
                              <w:spacing w:after="0" w:line="240" w:lineRule="auto"/>
                              <w:textAlignment w:val="auto"/>
                              <w:rPr>
                                <w:rFonts w:ascii="Times New Roman" w:hAnsi="Times New Roman"/>
                                <w:color w:val="FFFFFF"/>
                                <w:sz w:val="24"/>
                                <w:szCs w:val="24"/>
                                <w:lang w:eastAsia="fr-BE"/>
                              </w:rPr>
                            </w:pPr>
                          </w:p>
                          <w:p w14:paraId="52DB6416" w14:textId="77777777" w:rsidR="00F26EAD" w:rsidRDefault="00F26EAD" w:rsidP="00A03C53">
                            <w:pPr>
                              <w:suppressAutoHyphens w:val="0"/>
                              <w:autoSpaceDN/>
                              <w:spacing w:after="0" w:line="240" w:lineRule="auto"/>
                              <w:textAlignment w:val="auto"/>
                              <w:rPr>
                                <w:rFonts w:ascii="Times New Roman" w:hAnsi="Times New Roman"/>
                                <w:b/>
                                <w:color w:val="FFFFFF"/>
                                <w:sz w:val="24"/>
                                <w:szCs w:val="24"/>
                                <w:lang w:eastAsia="fr-BE"/>
                              </w:rPr>
                            </w:pPr>
                          </w:p>
                          <w:p w14:paraId="459B6FCA" w14:textId="77777777" w:rsidR="00F26EAD" w:rsidRDefault="00F26EAD" w:rsidP="00A03C53">
                            <w:pPr>
                              <w:suppressAutoHyphens w:val="0"/>
                              <w:autoSpaceDN/>
                              <w:spacing w:after="0" w:line="240" w:lineRule="auto"/>
                              <w:textAlignment w:val="auto"/>
                              <w:rPr>
                                <w:rFonts w:ascii="Times New Roman" w:hAnsi="Times New Roman"/>
                                <w:b/>
                                <w:color w:val="FFFFFF"/>
                                <w:sz w:val="24"/>
                                <w:szCs w:val="24"/>
                                <w:lang w:eastAsia="fr-BE"/>
                              </w:rPr>
                            </w:pPr>
                          </w:p>
                          <w:p w14:paraId="771C8361" w14:textId="77777777" w:rsidR="00F26EAD" w:rsidRPr="00C02975" w:rsidRDefault="00F26EAD" w:rsidP="00A03C53">
                            <w:pPr>
                              <w:suppressAutoHyphens w:val="0"/>
                              <w:autoSpaceDN/>
                              <w:spacing w:after="0" w:line="240" w:lineRule="auto"/>
                              <w:ind w:firstLine="720"/>
                              <w:textAlignment w:val="auto"/>
                              <w:rPr>
                                <w:rFonts w:ascii="Times New Roman" w:hAnsi="Times New Roman"/>
                                <w:b/>
                                <w:color w:val="FFFFFF"/>
                                <w:sz w:val="48"/>
                                <w:szCs w:val="48"/>
                                <w:lang w:eastAsia="fr-BE"/>
                              </w:rPr>
                            </w:pPr>
                            <w:r>
                              <w:rPr>
                                <w:rFonts w:ascii="Times New Roman" w:hAnsi="Times New Roman"/>
                                <w:b/>
                                <w:color w:val="FFFFFF"/>
                                <w:sz w:val="48"/>
                                <w:szCs w:val="48"/>
                                <w:lang w:eastAsia="fr-BE"/>
                              </w:rPr>
                              <w:t>PALESTINE</w:t>
                            </w:r>
                          </w:p>
                          <w:p w14:paraId="1BE908C4" w14:textId="77777777" w:rsidR="00F26EAD" w:rsidRPr="000B73F1" w:rsidRDefault="00F26EAD" w:rsidP="00A03C53">
                            <w:pPr>
                              <w:suppressAutoHyphens w:val="0"/>
                              <w:autoSpaceDN/>
                              <w:spacing w:after="0" w:line="240" w:lineRule="auto"/>
                              <w:ind w:firstLine="720"/>
                              <w:jc w:val="center"/>
                              <w:textAlignment w:val="auto"/>
                              <w:rPr>
                                <w:rFonts w:ascii="Times New Roman" w:hAnsi="Times New Roman"/>
                                <w:b/>
                                <w:color w:val="FFFFFF"/>
                                <w:sz w:val="24"/>
                                <w:szCs w:val="24"/>
                                <w:lang w:eastAsia="fr-BE"/>
                              </w:rPr>
                            </w:pPr>
                          </w:p>
                          <w:p w14:paraId="560209AA" w14:textId="77777777" w:rsidR="00F26EAD" w:rsidRPr="000B73F1" w:rsidRDefault="00F26EAD" w:rsidP="00A03C53">
                            <w:pPr>
                              <w:suppressAutoHyphens w:val="0"/>
                              <w:autoSpaceDN/>
                              <w:spacing w:after="0" w:line="240" w:lineRule="auto"/>
                              <w:jc w:val="center"/>
                              <w:textAlignment w:val="auto"/>
                              <w:rPr>
                                <w:rFonts w:ascii="Times New Roman" w:hAnsi="Times New Roman"/>
                                <w:b/>
                                <w:color w:val="FFFFFF"/>
                                <w:sz w:val="24"/>
                                <w:szCs w:val="24"/>
                                <w:lang w:eastAsia="fr-BE"/>
                              </w:rPr>
                            </w:pPr>
                          </w:p>
                          <w:p w14:paraId="27399D05" w14:textId="6949E78C" w:rsidR="00F26EAD" w:rsidRDefault="00F26EAD" w:rsidP="00A03C53">
                            <w:pPr>
                              <w:suppressAutoHyphens w:val="0"/>
                              <w:autoSpaceDN/>
                              <w:spacing w:after="0" w:line="240" w:lineRule="auto"/>
                              <w:ind w:left="720"/>
                              <w:textAlignment w:val="auto"/>
                              <w:rPr>
                                <w:rFonts w:ascii="Times New Roman" w:hAnsi="Times New Roman"/>
                                <w:b/>
                                <w:color w:val="FFFFFF"/>
                                <w:sz w:val="24"/>
                                <w:szCs w:val="24"/>
                                <w:lang w:eastAsia="fr-BE"/>
                              </w:rPr>
                            </w:pPr>
                            <w:r>
                              <w:rPr>
                                <w:rFonts w:ascii="Times New Roman" w:hAnsi="Times New Roman"/>
                                <w:b/>
                                <w:color w:val="FFFFFF"/>
                                <w:sz w:val="24"/>
                                <w:szCs w:val="24"/>
                                <w:lang w:eastAsia="fr-BE"/>
                              </w:rPr>
                              <w:t>13/03/2015</w:t>
                            </w:r>
                          </w:p>
                          <w:p w14:paraId="68498F9F" w14:textId="77777777" w:rsidR="00F26EAD" w:rsidRDefault="00F26EAD" w:rsidP="00A03C53">
                            <w:pPr>
                              <w:suppressAutoHyphens w:val="0"/>
                              <w:autoSpaceDN/>
                              <w:spacing w:after="0" w:line="240" w:lineRule="auto"/>
                              <w:ind w:left="720"/>
                              <w:jc w:val="center"/>
                              <w:textAlignment w:val="auto"/>
                              <w:rPr>
                                <w:rFonts w:ascii="Times New Roman" w:hAnsi="Times New Roman"/>
                                <w:b/>
                                <w:color w:val="FFFFFF"/>
                                <w:sz w:val="24"/>
                                <w:szCs w:val="24"/>
                                <w:lang w:eastAsia="fr-BE"/>
                              </w:rPr>
                            </w:pPr>
                          </w:p>
                          <w:p w14:paraId="6917B98D" w14:textId="77777777" w:rsidR="00F26EAD" w:rsidRDefault="00F26EAD" w:rsidP="00A03C53">
                            <w:pPr>
                              <w:suppressAutoHyphens w:val="0"/>
                              <w:autoSpaceDN/>
                              <w:spacing w:after="0" w:line="240" w:lineRule="auto"/>
                              <w:ind w:left="720"/>
                              <w:jc w:val="center"/>
                              <w:textAlignment w:val="auto"/>
                              <w:rPr>
                                <w:rFonts w:ascii="Times New Roman" w:hAnsi="Times New Roman"/>
                                <w:b/>
                                <w:color w:val="FFFFFF"/>
                                <w:sz w:val="24"/>
                                <w:szCs w:val="24"/>
                                <w:lang w:eastAsia="fr-BE"/>
                              </w:rPr>
                            </w:pPr>
                          </w:p>
                          <w:p w14:paraId="4E363A8D" w14:textId="77777777" w:rsidR="00F26EAD" w:rsidRDefault="00F26EAD" w:rsidP="00A03C53">
                            <w:pPr>
                              <w:suppressAutoHyphens w:val="0"/>
                              <w:autoSpaceDN/>
                              <w:spacing w:after="0" w:line="240" w:lineRule="auto"/>
                              <w:ind w:left="720"/>
                              <w:textAlignment w:val="auto"/>
                              <w:rPr>
                                <w:rFonts w:ascii="Times New Roman" w:hAnsi="Times New Roman"/>
                                <w:b/>
                                <w:color w:val="FFFFFF"/>
                                <w:sz w:val="24"/>
                                <w:szCs w:val="24"/>
                                <w:lang w:eastAsia="fr-BE"/>
                              </w:rPr>
                            </w:pPr>
                          </w:p>
                          <w:p w14:paraId="11711562" w14:textId="77777777" w:rsidR="00F26EAD" w:rsidRDefault="00F26EAD" w:rsidP="00A03C53">
                            <w:pPr>
                              <w:suppressAutoHyphens w:val="0"/>
                              <w:autoSpaceDN/>
                              <w:spacing w:after="0" w:line="240" w:lineRule="auto"/>
                              <w:ind w:left="720"/>
                              <w:textAlignment w:val="auto"/>
                              <w:rPr>
                                <w:rFonts w:ascii="Times New Roman" w:hAnsi="Times New Roman"/>
                                <w:b/>
                                <w:color w:val="FFFFFF"/>
                                <w:sz w:val="24"/>
                                <w:szCs w:val="24"/>
                                <w:lang w:eastAsia="fr-BE"/>
                              </w:rPr>
                            </w:pPr>
                          </w:p>
                          <w:p w14:paraId="3A4E0221" w14:textId="77777777" w:rsidR="00F26EAD" w:rsidRDefault="00F26EAD" w:rsidP="00A03C53">
                            <w:pPr>
                              <w:suppressAutoHyphens w:val="0"/>
                              <w:autoSpaceDN/>
                              <w:spacing w:after="0" w:line="240" w:lineRule="auto"/>
                              <w:ind w:left="720"/>
                              <w:textAlignment w:val="auto"/>
                              <w:rPr>
                                <w:rFonts w:ascii="Times New Roman" w:hAnsi="Times New Roman"/>
                                <w:b/>
                                <w:color w:val="FFFFFF"/>
                                <w:sz w:val="24"/>
                                <w:szCs w:val="24"/>
                                <w:lang w:eastAsia="fr-BE"/>
                              </w:rPr>
                            </w:pPr>
                          </w:p>
                          <w:p w14:paraId="5DB4884C" w14:textId="77777777" w:rsidR="00F26EAD" w:rsidRDefault="00F26EAD" w:rsidP="00A03C53">
                            <w:pPr>
                              <w:suppressAutoHyphens w:val="0"/>
                              <w:autoSpaceDN/>
                              <w:spacing w:after="0" w:line="240" w:lineRule="auto"/>
                              <w:ind w:left="720"/>
                              <w:textAlignment w:val="auto"/>
                              <w:rPr>
                                <w:rFonts w:ascii="Times New Roman" w:hAnsi="Times New Roman"/>
                                <w:b/>
                                <w:color w:val="FFFFFF"/>
                                <w:sz w:val="24"/>
                                <w:szCs w:val="24"/>
                                <w:lang w:eastAsia="fr-BE"/>
                              </w:rPr>
                            </w:pPr>
                          </w:p>
                          <w:p w14:paraId="71DDC36B" w14:textId="77777777" w:rsidR="00F26EAD" w:rsidRDefault="00F26EAD" w:rsidP="00A03C53">
                            <w:pPr>
                              <w:suppressAutoHyphens w:val="0"/>
                              <w:autoSpaceDN/>
                              <w:spacing w:after="0" w:line="240" w:lineRule="auto"/>
                              <w:ind w:left="720"/>
                              <w:textAlignment w:val="auto"/>
                              <w:rPr>
                                <w:rFonts w:ascii="Times New Roman" w:hAnsi="Times New Roman"/>
                                <w:b/>
                                <w:color w:val="FFFFFF"/>
                                <w:sz w:val="24"/>
                                <w:szCs w:val="24"/>
                                <w:lang w:eastAsia="fr-BE"/>
                              </w:rPr>
                            </w:pPr>
                          </w:p>
                          <w:p w14:paraId="639ECAB8" w14:textId="77777777" w:rsidR="00F26EAD" w:rsidRDefault="00F26EAD" w:rsidP="00A03C53">
                            <w:pPr>
                              <w:suppressAutoHyphens w:val="0"/>
                              <w:autoSpaceDN/>
                              <w:spacing w:after="0" w:line="240" w:lineRule="auto"/>
                              <w:ind w:left="720"/>
                              <w:textAlignment w:val="auto"/>
                              <w:rPr>
                                <w:rFonts w:ascii="Times New Roman" w:hAnsi="Times New Roman"/>
                                <w:b/>
                                <w:color w:val="FFFFFF"/>
                                <w:sz w:val="24"/>
                                <w:szCs w:val="24"/>
                                <w:lang w:eastAsia="fr-BE"/>
                              </w:rPr>
                            </w:pPr>
                          </w:p>
                          <w:p w14:paraId="5DD3CF95" w14:textId="77777777" w:rsidR="00F26EAD" w:rsidRDefault="00F26EAD" w:rsidP="00A03C53">
                            <w:pPr>
                              <w:suppressAutoHyphens w:val="0"/>
                              <w:autoSpaceDN/>
                              <w:spacing w:after="0" w:line="240" w:lineRule="auto"/>
                              <w:ind w:left="720"/>
                              <w:textAlignment w:val="auto"/>
                              <w:rPr>
                                <w:rFonts w:ascii="Times New Roman" w:hAnsi="Times New Roman"/>
                                <w:b/>
                                <w:color w:val="FFFFFF"/>
                                <w:sz w:val="24"/>
                                <w:szCs w:val="24"/>
                                <w:lang w:eastAsia="fr-BE"/>
                              </w:rPr>
                            </w:pPr>
                          </w:p>
                          <w:p w14:paraId="21CF5FB2" w14:textId="77777777" w:rsidR="00F26EAD" w:rsidRDefault="00F26EAD" w:rsidP="00A03C53">
                            <w:pPr>
                              <w:suppressAutoHyphens w:val="0"/>
                              <w:autoSpaceDN/>
                              <w:spacing w:after="0" w:line="240" w:lineRule="auto"/>
                              <w:ind w:left="720"/>
                              <w:textAlignment w:val="auto"/>
                              <w:rPr>
                                <w:rFonts w:ascii="Times New Roman" w:hAnsi="Times New Roman"/>
                                <w:b/>
                                <w:color w:val="FFFFFF"/>
                                <w:sz w:val="24"/>
                                <w:szCs w:val="24"/>
                                <w:lang w:eastAsia="fr-BE"/>
                              </w:rPr>
                            </w:pPr>
                          </w:p>
                          <w:p w14:paraId="2B96FDF7" w14:textId="77777777" w:rsidR="00F26EAD" w:rsidRDefault="00F26EAD" w:rsidP="00A03C53">
                            <w:pPr>
                              <w:suppressAutoHyphens w:val="0"/>
                              <w:autoSpaceDN/>
                              <w:spacing w:after="0" w:line="240" w:lineRule="auto"/>
                              <w:ind w:left="720"/>
                              <w:textAlignment w:val="auto"/>
                              <w:rPr>
                                <w:rFonts w:ascii="Times New Roman" w:hAnsi="Times New Roman"/>
                                <w:b/>
                                <w:color w:val="FFFFFF"/>
                                <w:sz w:val="24"/>
                                <w:szCs w:val="24"/>
                                <w:lang w:eastAsia="fr-BE"/>
                              </w:rPr>
                            </w:pPr>
                          </w:p>
                          <w:p w14:paraId="5A99BF73" w14:textId="77777777" w:rsidR="00F26EAD" w:rsidRDefault="00F26EAD" w:rsidP="00A03C53">
                            <w:pPr>
                              <w:suppressAutoHyphens w:val="0"/>
                              <w:autoSpaceDN/>
                              <w:spacing w:after="0" w:line="240" w:lineRule="auto"/>
                              <w:ind w:left="720"/>
                              <w:textAlignment w:val="auto"/>
                              <w:rPr>
                                <w:rFonts w:ascii="Times New Roman" w:hAnsi="Times New Roman"/>
                                <w:b/>
                                <w:color w:val="FFFFFF"/>
                                <w:sz w:val="24"/>
                                <w:szCs w:val="24"/>
                                <w:lang w:eastAsia="fr-BE"/>
                              </w:rPr>
                            </w:pPr>
                          </w:p>
                          <w:p w14:paraId="57528CFF" w14:textId="77777777" w:rsidR="00F26EAD" w:rsidRDefault="00F26EAD" w:rsidP="00A03C53">
                            <w:pPr>
                              <w:suppressAutoHyphens w:val="0"/>
                              <w:autoSpaceDN/>
                              <w:spacing w:after="0" w:line="240" w:lineRule="auto"/>
                              <w:ind w:left="720"/>
                              <w:textAlignment w:val="auto"/>
                              <w:rPr>
                                <w:rFonts w:ascii="Times New Roman" w:hAnsi="Times New Roman"/>
                                <w:b/>
                                <w:color w:val="FFFFFF"/>
                                <w:sz w:val="24"/>
                                <w:szCs w:val="24"/>
                                <w:lang w:eastAsia="fr-BE"/>
                              </w:rPr>
                            </w:pPr>
                          </w:p>
                          <w:p w14:paraId="14F7F3E6" w14:textId="77777777" w:rsidR="00F26EAD" w:rsidRDefault="00F26EAD" w:rsidP="00A03C53">
                            <w:pPr>
                              <w:suppressAutoHyphens w:val="0"/>
                              <w:autoSpaceDN/>
                              <w:spacing w:after="0" w:line="240" w:lineRule="auto"/>
                              <w:ind w:left="720"/>
                              <w:textAlignment w:val="auto"/>
                              <w:rPr>
                                <w:rFonts w:ascii="Times New Roman" w:hAnsi="Times New Roman"/>
                                <w:b/>
                                <w:color w:val="FFFFFF"/>
                                <w:sz w:val="24"/>
                                <w:szCs w:val="24"/>
                                <w:lang w:eastAsia="fr-BE"/>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7"/>
                              <w:gridCol w:w="6980"/>
                            </w:tblGrid>
                            <w:tr w:rsidR="00F26EAD" w14:paraId="625018CD" w14:textId="77777777" w:rsidTr="004055D6">
                              <w:tc>
                                <w:tcPr>
                                  <w:tcW w:w="4917" w:type="dxa"/>
                                </w:tcPr>
                                <w:p w14:paraId="07546931" w14:textId="77777777" w:rsidR="00F26EAD" w:rsidRDefault="00F26EAD" w:rsidP="004055D6">
                                  <w:pPr>
                                    <w:suppressAutoHyphens w:val="0"/>
                                    <w:autoSpaceDN/>
                                    <w:jc w:val="center"/>
                                    <w:textAlignment w:val="auto"/>
                                    <w:rPr>
                                      <w:rFonts w:ascii="Times New Roman" w:hAnsi="Times New Roman"/>
                                      <w:b/>
                                      <w:color w:val="FFFFFF"/>
                                      <w:sz w:val="24"/>
                                      <w:szCs w:val="24"/>
                                      <w:lang w:eastAsia="fr-BE"/>
                                    </w:rPr>
                                  </w:pPr>
                                  <w:r w:rsidRPr="00B95A7C">
                                    <w:rPr>
                                      <w:noProof/>
                                      <w:lang w:val="en-US"/>
                                    </w:rPr>
                                    <w:drawing>
                                      <wp:inline distT="0" distB="0" distL="0" distR="0" wp14:anchorId="4DF7C1EC" wp14:editId="18B83F2C">
                                        <wp:extent cx="818707" cy="426177"/>
                                        <wp:effectExtent l="0" t="0" r="635" b="0"/>
                                        <wp:docPr id="2" name="Picture 2" descr="flag_2col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lag_2colors"/>
                                                <pic:cNvPicPr>
                                                  <a:picLocks noChangeAspect="1" noChangeArrowheads="1"/>
                                                </pic:cNvPicPr>
                                              </pic:nvPicPr>
                                              <pic:blipFill>
                                                <a:blip r:embed="rId9" cstate="print">
                                                  <a:lum bright="-12000"/>
                                                  <a:extLst>
                                                    <a:ext uri="{28A0092B-C50C-407E-A947-70E740481C1C}">
                                                      <a14:useLocalDpi xmlns:a14="http://schemas.microsoft.com/office/drawing/2010/main" val="0"/>
                                                    </a:ext>
                                                  </a:extLst>
                                                </a:blip>
                                                <a:srcRect/>
                                                <a:stretch>
                                                  <a:fillRect/>
                                                </a:stretch>
                                              </pic:blipFill>
                                              <pic:spPr bwMode="auto">
                                                <a:xfrm>
                                                  <a:off x="0" y="0"/>
                                                  <a:ext cx="815848" cy="424689"/>
                                                </a:xfrm>
                                                <a:prstGeom prst="rect">
                                                  <a:avLst/>
                                                </a:prstGeom>
                                                <a:noFill/>
                                                <a:ln>
                                                  <a:noFill/>
                                                </a:ln>
                                              </pic:spPr>
                                            </pic:pic>
                                          </a:graphicData>
                                        </a:graphic>
                                      </wp:inline>
                                    </w:drawing>
                                  </w:r>
                                </w:p>
                                <w:p w14:paraId="4C543DD7" w14:textId="77777777" w:rsidR="00F26EAD" w:rsidRDefault="00F26EAD" w:rsidP="004055D6">
                                  <w:pPr>
                                    <w:suppressAutoHyphens w:val="0"/>
                                    <w:autoSpaceDN/>
                                    <w:jc w:val="center"/>
                                    <w:textAlignment w:val="auto"/>
                                    <w:rPr>
                                      <w:rFonts w:ascii="Times New Roman" w:hAnsi="Times New Roman"/>
                                      <w:color w:val="FFFFFF"/>
                                      <w:sz w:val="24"/>
                                      <w:szCs w:val="24"/>
                                      <w:lang w:eastAsia="fr-BE"/>
                                    </w:rPr>
                                  </w:pPr>
                                  <w:r w:rsidRPr="00B95A7C">
                                    <w:rPr>
                                      <w:rFonts w:ascii="Times New Roman" w:hAnsi="Times New Roman"/>
                                      <w:color w:val="FFFFFF"/>
                                      <w:sz w:val="24"/>
                                      <w:szCs w:val="24"/>
                                      <w:lang w:eastAsia="fr-BE"/>
                                    </w:rPr>
                                    <w:t>This project is funded</w:t>
                                  </w:r>
                                </w:p>
                                <w:p w14:paraId="56D52E0E" w14:textId="77777777" w:rsidR="00F26EAD" w:rsidRPr="00B95A7C" w:rsidRDefault="00F26EAD" w:rsidP="004055D6">
                                  <w:pPr>
                                    <w:suppressAutoHyphens w:val="0"/>
                                    <w:autoSpaceDN/>
                                    <w:jc w:val="center"/>
                                    <w:textAlignment w:val="auto"/>
                                    <w:rPr>
                                      <w:rFonts w:ascii="Times New Roman" w:hAnsi="Times New Roman"/>
                                      <w:color w:val="FFFFFF"/>
                                      <w:sz w:val="24"/>
                                      <w:szCs w:val="24"/>
                                      <w:lang w:eastAsia="fr-BE"/>
                                    </w:rPr>
                                  </w:pPr>
                                  <w:r>
                                    <w:rPr>
                                      <w:rFonts w:ascii="Times New Roman" w:hAnsi="Times New Roman"/>
                                      <w:color w:val="FFFFFF"/>
                                      <w:sz w:val="24"/>
                                      <w:szCs w:val="24"/>
                                      <w:lang w:eastAsia="fr-BE"/>
                                    </w:rPr>
                                    <w:t>by the European Union</w:t>
                                  </w:r>
                                </w:p>
                              </w:tc>
                              <w:tc>
                                <w:tcPr>
                                  <w:tcW w:w="6980" w:type="dxa"/>
                                </w:tcPr>
                                <w:p w14:paraId="4B54BDD4" w14:textId="77777777" w:rsidR="00F26EAD" w:rsidRDefault="00F26EAD" w:rsidP="004055D6">
                                  <w:pPr>
                                    <w:suppressAutoHyphens w:val="0"/>
                                    <w:autoSpaceDN/>
                                    <w:jc w:val="center"/>
                                    <w:textAlignment w:val="auto"/>
                                    <w:rPr>
                                      <w:rFonts w:ascii="Times New Roman" w:hAnsi="Times New Roman"/>
                                      <w:b/>
                                      <w:color w:val="FFFFFF"/>
                                      <w:sz w:val="24"/>
                                      <w:szCs w:val="24"/>
                                      <w:lang w:eastAsia="fr-BE"/>
                                    </w:rPr>
                                  </w:pPr>
                                  <w:r w:rsidRPr="00B95A7C">
                                    <w:rPr>
                                      <w:noProof/>
                                      <w:lang w:val="en-US"/>
                                    </w:rPr>
                                    <w:drawing>
                                      <wp:inline distT="0" distB="0" distL="0" distR="0" wp14:anchorId="45A04862" wp14:editId="3105A9CD">
                                        <wp:extent cx="701675" cy="414655"/>
                                        <wp:effectExtent l="19050" t="0" r="3175" b="0"/>
                                        <wp:docPr id="4" name="Picture 4" descr="Picture B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icture BS 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01675" cy="414655"/>
                                                </a:xfrm>
                                                <a:prstGeom prst="rect">
                                                  <a:avLst/>
                                                </a:prstGeom>
                                                <a:noFill/>
                                                <a:ln>
                                                  <a:noFill/>
                                                </a:ln>
                                              </pic:spPr>
                                            </pic:pic>
                                          </a:graphicData>
                                        </a:graphic>
                                      </wp:inline>
                                    </w:drawing>
                                  </w:r>
                                </w:p>
                                <w:p w14:paraId="0D0359B1" w14:textId="77777777" w:rsidR="00F26EAD" w:rsidRDefault="00F26EAD" w:rsidP="004055D6">
                                  <w:pPr>
                                    <w:suppressAutoHyphens w:val="0"/>
                                    <w:autoSpaceDN/>
                                    <w:jc w:val="center"/>
                                    <w:textAlignment w:val="auto"/>
                                    <w:rPr>
                                      <w:rFonts w:ascii="Times New Roman" w:hAnsi="Times New Roman"/>
                                      <w:color w:val="FFFFFF"/>
                                      <w:sz w:val="24"/>
                                      <w:szCs w:val="24"/>
                                      <w:lang w:eastAsia="fr-BE"/>
                                    </w:rPr>
                                  </w:pPr>
                                  <w:r>
                                    <w:rPr>
                                      <w:rFonts w:ascii="Times New Roman" w:hAnsi="Times New Roman"/>
                                      <w:color w:val="FFFFFF"/>
                                      <w:sz w:val="24"/>
                                      <w:szCs w:val="24"/>
                                      <w:lang w:eastAsia="fr-BE"/>
                                    </w:rPr>
                                    <w:t>A project implemented</w:t>
                                  </w:r>
                                </w:p>
                                <w:p w14:paraId="54948F73" w14:textId="77777777" w:rsidR="00F26EAD" w:rsidRPr="00B95A7C" w:rsidRDefault="00F26EAD" w:rsidP="004055D6">
                                  <w:pPr>
                                    <w:suppressAutoHyphens w:val="0"/>
                                    <w:autoSpaceDN/>
                                    <w:jc w:val="center"/>
                                    <w:textAlignment w:val="auto"/>
                                    <w:rPr>
                                      <w:rFonts w:ascii="Times New Roman" w:hAnsi="Times New Roman"/>
                                      <w:color w:val="FFFFFF"/>
                                      <w:sz w:val="24"/>
                                      <w:szCs w:val="24"/>
                                      <w:lang w:eastAsia="fr-BE"/>
                                    </w:rPr>
                                  </w:pPr>
                                  <w:r>
                                    <w:rPr>
                                      <w:rFonts w:ascii="Times New Roman" w:hAnsi="Times New Roman"/>
                                      <w:color w:val="FFFFFF"/>
                                      <w:sz w:val="24"/>
                                      <w:szCs w:val="24"/>
                                      <w:lang w:eastAsia="fr-BE"/>
                                    </w:rPr>
                                    <w:t>By Business &amp; Strategies in Europe</w:t>
                                  </w:r>
                                </w:p>
                              </w:tc>
                            </w:tr>
                          </w:tbl>
                          <w:p w14:paraId="35D44B23" w14:textId="77777777" w:rsidR="00F26EAD" w:rsidRDefault="00F26EAD" w:rsidP="00A03C53">
                            <w:pPr>
                              <w:suppressAutoHyphens w:val="0"/>
                              <w:autoSpaceDN/>
                              <w:spacing w:after="0" w:line="240" w:lineRule="auto"/>
                              <w:ind w:left="720"/>
                              <w:textAlignment w:val="auto"/>
                              <w:rPr>
                                <w:rFonts w:ascii="Times New Roman" w:hAnsi="Times New Roman"/>
                                <w:b/>
                                <w:color w:val="FFFFFF"/>
                                <w:sz w:val="24"/>
                                <w:szCs w:val="24"/>
                                <w:lang w:eastAsia="fr-BE"/>
                              </w:rPr>
                            </w:pPr>
                          </w:p>
                          <w:p w14:paraId="2C534F50" w14:textId="77777777" w:rsidR="00F26EAD" w:rsidRDefault="00F26EAD" w:rsidP="00A03C53">
                            <w:pPr>
                              <w:suppressAutoHyphens w:val="0"/>
                              <w:autoSpaceDN/>
                              <w:spacing w:after="0" w:line="240" w:lineRule="auto"/>
                              <w:ind w:left="720"/>
                              <w:textAlignment w:val="auto"/>
                              <w:rPr>
                                <w:rFonts w:ascii="Times New Roman" w:hAnsi="Times New Roman"/>
                                <w:b/>
                                <w:color w:val="FFFFFF"/>
                                <w:sz w:val="24"/>
                                <w:szCs w:val="24"/>
                                <w:lang w:eastAsia="fr-BE"/>
                              </w:rPr>
                            </w:pPr>
                          </w:p>
                          <w:p w14:paraId="1316827D" w14:textId="77777777" w:rsidR="00F26EAD" w:rsidRDefault="00F26EAD" w:rsidP="00A03C53">
                            <w:pPr>
                              <w:suppressAutoHyphens w:val="0"/>
                              <w:autoSpaceDN/>
                              <w:spacing w:after="0" w:line="240" w:lineRule="auto"/>
                              <w:ind w:left="720"/>
                              <w:textAlignment w:val="auto"/>
                              <w:rPr>
                                <w:rFonts w:ascii="Times New Roman" w:hAnsi="Times New Roman"/>
                                <w:b/>
                                <w:color w:val="FFFFFF"/>
                                <w:sz w:val="24"/>
                                <w:szCs w:val="24"/>
                                <w:lang w:eastAsia="fr-BE"/>
                              </w:rPr>
                            </w:pPr>
                          </w:p>
                          <w:p w14:paraId="6198A164" w14:textId="77777777" w:rsidR="00F26EAD" w:rsidRDefault="00F26EAD" w:rsidP="00A03C53">
                            <w:pPr>
                              <w:suppressAutoHyphens w:val="0"/>
                              <w:autoSpaceDN/>
                              <w:spacing w:after="0" w:line="240" w:lineRule="auto"/>
                              <w:ind w:left="720"/>
                              <w:textAlignment w:val="auto"/>
                              <w:rPr>
                                <w:rFonts w:ascii="Times New Roman" w:hAnsi="Times New Roman"/>
                                <w:b/>
                                <w:color w:val="FFFFFF"/>
                                <w:sz w:val="24"/>
                                <w:szCs w:val="24"/>
                                <w:lang w:eastAsia="fr-BE"/>
                              </w:rPr>
                            </w:pPr>
                          </w:p>
                          <w:p w14:paraId="37746B12" w14:textId="77777777" w:rsidR="00F26EAD" w:rsidRDefault="00F26EAD" w:rsidP="00A03C53">
                            <w:pPr>
                              <w:suppressAutoHyphens w:val="0"/>
                              <w:autoSpaceDN/>
                              <w:spacing w:after="0" w:line="240" w:lineRule="auto"/>
                              <w:ind w:left="720"/>
                              <w:textAlignment w:val="auto"/>
                              <w:rPr>
                                <w:rFonts w:ascii="Times New Roman" w:hAnsi="Times New Roman"/>
                                <w:b/>
                                <w:color w:val="FFFFFF"/>
                                <w:sz w:val="24"/>
                                <w:szCs w:val="24"/>
                                <w:lang w:eastAsia="fr-BE"/>
                              </w:rPr>
                            </w:pPr>
                          </w:p>
                          <w:p w14:paraId="083C610B" w14:textId="77777777" w:rsidR="00F26EAD" w:rsidRDefault="00F26EAD" w:rsidP="00A03C53">
                            <w:pPr>
                              <w:suppressAutoHyphens w:val="0"/>
                              <w:autoSpaceDN/>
                              <w:spacing w:after="0" w:line="240" w:lineRule="auto"/>
                              <w:ind w:left="720"/>
                              <w:textAlignment w:val="auto"/>
                              <w:rPr>
                                <w:rFonts w:ascii="Times New Roman" w:hAnsi="Times New Roman"/>
                                <w:b/>
                                <w:color w:val="FFFFFF"/>
                                <w:sz w:val="24"/>
                                <w:szCs w:val="24"/>
                                <w:lang w:eastAsia="fr-BE"/>
                              </w:rPr>
                            </w:pPr>
                          </w:p>
                          <w:p w14:paraId="0F638BC3" w14:textId="77777777" w:rsidR="00F26EAD" w:rsidRDefault="00F26EAD" w:rsidP="00A03C53">
                            <w:pPr>
                              <w:suppressAutoHyphens w:val="0"/>
                              <w:autoSpaceDN/>
                              <w:spacing w:after="0" w:line="240" w:lineRule="auto"/>
                              <w:ind w:left="720"/>
                              <w:textAlignment w:val="auto"/>
                              <w:rPr>
                                <w:rFonts w:ascii="Times New Roman" w:hAnsi="Times New Roman"/>
                                <w:b/>
                                <w:color w:val="FFFFFF"/>
                                <w:sz w:val="24"/>
                                <w:szCs w:val="24"/>
                                <w:lang w:eastAsia="fr-BE"/>
                              </w:rPr>
                            </w:pPr>
                          </w:p>
                          <w:p w14:paraId="78F5641F" w14:textId="77777777" w:rsidR="00F26EAD" w:rsidRDefault="00F26EAD" w:rsidP="00A03C53">
                            <w:pPr>
                              <w:suppressAutoHyphens w:val="0"/>
                              <w:autoSpaceDN/>
                              <w:spacing w:after="0" w:line="240" w:lineRule="auto"/>
                              <w:ind w:left="720"/>
                              <w:textAlignment w:val="auto"/>
                              <w:rPr>
                                <w:rFonts w:ascii="Times New Roman" w:hAnsi="Times New Roman"/>
                                <w:b/>
                                <w:color w:val="FFFFFF"/>
                                <w:sz w:val="24"/>
                                <w:szCs w:val="24"/>
                                <w:lang w:eastAsia="fr-BE"/>
                              </w:rPr>
                            </w:pPr>
                          </w:p>
                          <w:p w14:paraId="790EE082" w14:textId="77777777" w:rsidR="00F26EAD" w:rsidRPr="000B73F1" w:rsidRDefault="00F26EAD" w:rsidP="00A03C53">
                            <w:pPr>
                              <w:suppressAutoHyphens w:val="0"/>
                              <w:autoSpaceDN/>
                              <w:spacing w:after="0" w:line="240" w:lineRule="auto"/>
                              <w:ind w:left="720"/>
                              <w:textAlignment w:val="auto"/>
                              <w:rPr>
                                <w:rFonts w:ascii="Times New Roman" w:hAnsi="Times New Roman"/>
                                <w:b/>
                                <w:color w:val="FFFFFF"/>
                                <w:sz w:val="24"/>
                                <w:szCs w:val="24"/>
                                <w:lang w:eastAsia="fr-BE"/>
                              </w:rPr>
                            </w:pPr>
                          </w:p>
                          <w:p w14:paraId="4AC7E71E" w14:textId="77777777" w:rsidR="00F26EAD" w:rsidRDefault="00F26EAD" w:rsidP="00A03C53">
                            <w:pPr>
                              <w:suppressAutoHyphens w:val="0"/>
                              <w:autoSpaceDN/>
                              <w:spacing w:after="0" w:line="240" w:lineRule="auto"/>
                              <w:textAlignment w:val="auto"/>
                              <w:rPr>
                                <w:rFonts w:ascii="Times New Roman" w:hAnsi="Times New Roman"/>
                                <w:color w:val="FFFFFF"/>
                                <w:sz w:val="24"/>
                                <w:szCs w:val="24"/>
                                <w:lang w:eastAsia="fr-BE"/>
                              </w:rPr>
                            </w:pPr>
                          </w:p>
                          <w:p w14:paraId="71FA4888" w14:textId="77777777" w:rsidR="00F26EAD" w:rsidRDefault="00F26EAD" w:rsidP="00A03C53">
                            <w:pPr>
                              <w:suppressAutoHyphens w:val="0"/>
                              <w:autoSpaceDN/>
                              <w:spacing w:after="0" w:line="240" w:lineRule="auto"/>
                              <w:textAlignment w:val="auto"/>
                              <w:rPr>
                                <w:rFonts w:ascii="Times New Roman" w:hAnsi="Times New Roman"/>
                                <w:color w:val="FFFFFF"/>
                                <w:sz w:val="24"/>
                                <w:szCs w:val="24"/>
                                <w:lang w:eastAsia="fr-BE"/>
                              </w:rPr>
                            </w:pPr>
                          </w:p>
                          <w:p w14:paraId="29BD730F" w14:textId="77777777" w:rsidR="00F26EAD" w:rsidRDefault="00F26EAD" w:rsidP="00A03C53">
                            <w:pPr>
                              <w:suppressAutoHyphens w:val="0"/>
                              <w:autoSpaceDN/>
                              <w:spacing w:after="0" w:line="240" w:lineRule="auto"/>
                              <w:textAlignment w:val="auto"/>
                              <w:rPr>
                                <w:rFonts w:ascii="Times New Roman" w:hAnsi="Times New Roman"/>
                                <w:color w:val="FFFFFF"/>
                                <w:sz w:val="24"/>
                                <w:szCs w:val="24"/>
                                <w:lang w:eastAsia="fr-BE"/>
                              </w:rPr>
                            </w:pPr>
                          </w:p>
                          <w:p w14:paraId="63F3BE6B" w14:textId="77777777" w:rsidR="00F26EAD" w:rsidRDefault="00F26EAD" w:rsidP="00A03C53">
                            <w:pPr>
                              <w:suppressAutoHyphens w:val="0"/>
                              <w:autoSpaceDN/>
                              <w:spacing w:after="0" w:line="240" w:lineRule="auto"/>
                              <w:textAlignment w:val="auto"/>
                              <w:rPr>
                                <w:rFonts w:ascii="Times New Roman" w:hAnsi="Times New Roman"/>
                                <w:color w:val="FFFFFF"/>
                                <w:sz w:val="24"/>
                                <w:szCs w:val="24"/>
                                <w:lang w:eastAsia="fr-BE"/>
                              </w:rPr>
                            </w:pPr>
                          </w:p>
                          <w:p w14:paraId="18DD0303" w14:textId="77777777" w:rsidR="00F26EAD" w:rsidRDefault="00F26EAD" w:rsidP="00A03C53">
                            <w:pPr>
                              <w:suppressAutoHyphens w:val="0"/>
                              <w:autoSpaceDN/>
                              <w:spacing w:after="0" w:line="240" w:lineRule="auto"/>
                              <w:textAlignment w:val="auto"/>
                              <w:rPr>
                                <w:rFonts w:ascii="Times New Roman" w:hAnsi="Times New Roman"/>
                                <w:color w:val="FFFFFF"/>
                                <w:sz w:val="24"/>
                                <w:szCs w:val="24"/>
                                <w:lang w:eastAsia="fr-BE"/>
                              </w:rPr>
                            </w:pPr>
                          </w:p>
                          <w:p w14:paraId="71C95265" w14:textId="77777777" w:rsidR="00F26EAD" w:rsidRDefault="00F26EAD" w:rsidP="00A03C53">
                            <w:pPr>
                              <w:suppressAutoHyphens w:val="0"/>
                              <w:autoSpaceDN/>
                              <w:spacing w:after="0" w:line="240" w:lineRule="auto"/>
                              <w:textAlignment w:val="auto"/>
                              <w:rPr>
                                <w:rFonts w:ascii="Times New Roman" w:hAnsi="Times New Roman"/>
                                <w:color w:val="FFFFFF"/>
                                <w:sz w:val="24"/>
                                <w:szCs w:val="24"/>
                                <w:lang w:eastAsia="fr-BE"/>
                              </w:rPr>
                            </w:pPr>
                          </w:p>
                          <w:p w14:paraId="536AD165" w14:textId="77777777" w:rsidR="00F26EAD" w:rsidRPr="000B73F1" w:rsidRDefault="00F26EAD" w:rsidP="00A03C53">
                            <w:pPr>
                              <w:suppressAutoHyphens w:val="0"/>
                              <w:autoSpaceDN/>
                              <w:spacing w:after="0" w:line="240" w:lineRule="auto"/>
                              <w:textAlignment w:val="auto"/>
                              <w:rPr>
                                <w:rFonts w:ascii="Times New Roman" w:hAnsi="Times New Roman"/>
                                <w:color w:val="FFFFFF"/>
                                <w:sz w:val="24"/>
                                <w:szCs w:val="24"/>
                                <w:lang w:eastAsia="fr-BE"/>
                              </w:rPr>
                            </w:pPr>
                          </w:p>
                          <w:p w14:paraId="43EFEE53" w14:textId="77777777" w:rsidR="00F26EAD" w:rsidRDefault="00F26EAD" w:rsidP="00A03C53">
                            <w:pPr>
                              <w:rPr>
                                <w:noProof/>
                                <w:lang w:val="en-US"/>
                              </w:rPr>
                            </w:pPr>
                            <w:r>
                              <w:t xml:space="preserve"> </w:t>
                            </w:r>
                            <w:r>
                              <w:rPr>
                                <w:noProof/>
                                <w:lang w:val="en-US"/>
                              </w:rPr>
                              <w:t xml:space="preserve">                                 </w:t>
                            </w:r>
                            <w:r w:rsidRPr="00DD6751">
                              <w:rPr>
                                <w:noProof/>
                                <w:lang w:val="en-US"/>
                              </w:rPr>
                              <w:drawing>
                                <wp:inline distT="0" distB="0" distL="0" distR="0" wp14:anchorId="414FDAEA" wp14:editId="2F8E1AC0">
                                  <wp:extent cx="667512" cy="347472"/>
                                  <wp:effectExtent l="0" t="0" r="0" b="0"/>
                                  <wp:docPr id="25" name="Picture 25" descr="flag_2col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lag_2colors"/>
                                          <pic:cNvPicPr>
                                            <a:picLocks noChangeAspect="1" noChangeArrowheads="1"/>
                                          </pic:cNvPicPr>
                                        </pic:nvPicPr>
                                        <pic:blipFill>
                                          <a:blip r:embed="rId9" cstate="print">
                                            <a:lum bright="-12000"/>
                                            <a:extLst>
                                              <a:ext uri="{28A0092B-C50C-407E-A947-70E740481C1C}">
                                                <a14:useLocalDpi xmlns:a14="http://schemas.microsoft.com/office/drawing/2010/main" val="0"/>
                                              </a:ext>
                                            </a:extLst>
                                          </a:blip>
                                          <a:srcRect/>
                                          <a:stretch>
                                            <a:fillRect/>
                                          </a:stretch>
                                        </pic:blipFill>
                                        <pic:spPr bwMode="auto">
                                          <a:xfrm>
                                            <a:off x="0" y="0"/>
                                            <a:ext cx="667512" cy="347472"/>
                                          </a:xfrm>
                                          <a:prstGeom prst="rect">
                                            <a:avLst/>
                                          </a:prstGeom>
                                          <a:noFill/>
                                          <a:ln>
                                            <a:noFill/>
                                          </a:ln>
                                        </pic:spPr>
                                      </pic:pic>
                                    </a:graphicData>
                                  </a:graphic>
                                </wp:inline>
                              </w:drawing>
                            </w:r>
                            <w:r>
                              <w:rPr>
                                <w:noProof/>
                                <w:lang w:val="en-US"/>
                              </w:rPr>
                              <w:t xml:space="preserve">                                                                                       </w:t>
                            </w:r>
                            <w:r w:rsidRPr="00DD6751">
                              <w:rPr>
                                <w:noProof/>
                                <w:lang w:val="en-US"/>
                              </w:rPr>
                              <w:drawing>
                                <wp:inline distT="0" distB="0" distL="0" distR="0" wp14:anchorId="79A5061F" wp14:editId="4AE8D350">
                                  <wp:extent cx="701675" cy="414655"/>
                                  <wp:effectExtent l="19050" t="0" r="3175" b="0"/>
                                  <wp:docPr id="26" name="Picture 26" descr="Picture B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icture BS 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01675" cy="414655"/>
                                          </a:xfrm>
                                          <a:prstGeom prst="rect">
                                            <a:avLst/>
                                          </a:prstGeom>
                                          <a:noFill/>
                                          <a:ln>
                                            <a:noFill/>
                                          </a:ln>
                                        </pic:spPr>
                                      </pic:pic>
                                    </a:graphicData>
                                  </a:graphic>
                                </wp:inline>
                              </w:drawing>
                            </w:r>
                          </w:p>
                          <w:p w14:paraId="6696CFCD" w14:textId="77777777" w:rsidR="00F26EAD" w:rsidRPr="00437F07" w:rsidRDefault="00F26EAD" w:rsidP="00A03C53">
                            <w:pPr>
                              <w:spacing w:line="360" w:lineRule="auto"/>
                              <w:rPr>
                                <w:rFonts w:ascii="Helvetica" w:hAnsi="Helvetica"/>
                                <w:color w:val="FFFFFF"/>
                                <w:sz w:val="18"/>
                                <w:szCs w:val="18"/>
                                <w:lang w:eastAsia="fr-BE"/>
                              </w:rPr>
                            </w:pPr>
                            <w:r w:rsidRPr="00437F07">
                              <w:rPr>
                                <w:noProof/>
                                <w:sz w:val="18"/>
                                <w:szCs w:val="18"/>
                                <w:lang w:val="en-US"/>
                              </w:rPr>
                              <w:t xml:space="preserve">               </w:t>
                            </w:r>
                            <w:r>
                              <w:rPr>
                                <w:noProof/>
                                <w:sz w:val="18"/>
                                <w:szCs w:val="18"/>
                                <w:lang w:val="en-US"/>
                              </w:rPr>
                              <w:tab/>
                            </w:r>
                            <w:r>
                              <w:rPr>
                                <w:noProof/>
                                <w:sz w:val="18"/>
                                <w:szCs w:val="18"/>
                                <w:lang w:val="en-US"/>
                              </w:rPr>
                              <w:tab/>
                            </w:r>
                            <w:r w:rsidRPr="00437F07">
                              <w:rPr>
                                <w:rFonts w:ascii="Helvetica" w:hAnsi="Helvetica"/>
                                <w:color w:val="FFFFFF"/>
                                <w:sz w:val="18"/>
                                <w:szCs w:val="18"/>
                                <w:lang w:eastAsia="fr-BE"/>
                              </w:rPr>
                              <w:t>This project is funded by</w:t>
                            </w:r>
                            <w:r>
                              <w:rPr>
                                <w:rFonts w:ascii="Helvetica" w:hAnsi="Helvetica"/>
                                <w:color w:val="FFFFFF"/>
                                <w:sz w:val="18"/>
                                <w:szCs w:val="18"/>
                                <w:lang w:eastAsia="fr-BE"/>
                              </w:rPr>
                              <w:t xml:space="preserve">                                     </w:t>
                            </w:r>
                            <w:r>
                              <w:rPr>
                                <w:rFonts w:ascii="Helvetica" w:hAnsi="Helvetica"/>
                                <w:color w:val="FFFFFF"/>
                                <w:sz w:val="18"/>
                                <w:szCs w:val="18"/>
                                <w:lang w:eastAsia="fr-BE"/>
                              </w:rPr>
                              <w:tab/>
                            </w:r>
                            <w:r>
                              <w:rPr>
                                <w:rFonts w:ascii="Helvetica" w:hAnsi="Helvetica"/>
                                <w:color w:val="FFFFFF"/>
                                <w:sz w:val="18"/>
                                <w:szCs w:val="18"/>
                                <w:lang w:eastAsia="fr-BE"/>
                              </w:rPr>
                              <w:tab/>
                              <w:t>A project implemented by</w:t>
                            </w:r>
                          </w:p>
                          <w:p w14:paraId="42AEC9A8" w14:textId="77777777" w:rsidR="00F26EAD" w:rsidRPr="00437F07" w:rsidRDefault="00F26EAD" w:rsidP="00A03C53">
                            <w:pPr>
                              <w:suppressAutoHyphens w:val="0"/>
                              <w:autoSpaceDN/>
                              <w:spacing w:after="0" w:line="360" w:lineRule="auto"/>
                              <w:ind w:left="720" w:firstLine="720"/>
                              <w:textAlignment w:val="auto"/>
                              <w:rPr>
                                <w:rFonts w:ascii="Helvetica" w:hAnsi="Helvetica"/>
                                <w:color w:val="FFFFFF"/>
                                <w:sz w:val="18"/>
                                <w:szCs w:val="18"/>
                                <w:lang w:eastAsia="fr-BE"/>
                              </w:rPr>
                            </w:pPr>
                            <w:r w:rsidRPr="00437F07">
                              <w:rPr>
                                <w:rFonts w:ascii="Helvetica" w:hAnsi="Helvetica"/>
                                <w:color w:val="FFFFFF"/>
                                <w:sz w:val="18"/>
                                <w:szCs w:val="18"/>
                                <w:lang w:eastAsia="fr-BE"/>
                              </w:rPr>
                              <w:t>The European Union</w:t>
                            </w:r>
                            <w:r>
                              <w:rPr>
                                <w:rFonts w:ascii="Helvetica" w:hAnsi="Helvetica"/>
                                <w:color w:val="FFFFFF"/>
                                <w:sz w:val="18"/>
                                <w:szCs w:val="18"/>
                                <w:lang w:eastAsia="fr-BE"/>
                              </w:rPr>
                              <w:tab/>
                            </w:r>
                            <w:r>
                              <w:rPr>
                                <w:rFonts w:ascii="Helvetica" w:hAnsi="Helvetica"/>
                                <w:color w:val="FFFFFF"/>
                                <w:sz w:val="18"/>
                                <w:szCs w:val="18"/>
                                <w:lang w:eastAsia="fr-BE"/>
                              </w:rPr>
                              <w:tab/>
                            </w:r>
                            <w:r>
                              <w:rPr>
                                <w:rFonts w:ascii="Helvetica" w:hAnsi="Helvetica"/>
                                <w:color w:val="FFFFFF"/>
                                <w:sz w:val="18"/>
                                <w:szCs w:val="18"/>
                                <w:lang w:eastAsia="fr-BE"/>
                              </w:rPr>
                              <w:tab/>
                            </w:r>
                            <w:r>
                              <w:rPr>
                                <w:rFonts w:ascii="Helvetica" w:hAnsi="Helvetica"/>
                                <w:color w:val="FFFFFF"/>
                                <w:sz w:val="18"/>
                                <w:szCs w:val="18"/>
                                <w:lang w:eastAsia="fr-BE"/>
                              </w:rPr>
                              <w:tab/>
                            </w:r>
                            <w:r>
                              <w:rPr>
                                <w:rFonts w:ascii="Helvetica" w:hAnsi="Helvetica"/>
                                <w:color w:val="FFFFFF"/>
                                <w:sz w:val="18"/>
                                <w:szCs w:val="18"/>
                                <w:lang w:eastAsia="fr-BE"/>
                              </w:rPr>
                              <w:tab/>
                              <w:t>Business and Strategies in Europe</w:t>
                            </w:r>
                          </w:p>
                          <w:p w14:paraId="467B183C" w14:textId="77777777" w:rsidR="00F26EAD" w:rsidRDefault="00F26EAD" w:rsidP="00A03C5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26" style="position:absolute;margin-left:-93.85pt;margin-top:148.35pt;width:634.5pt;height:636.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" fillcolor="navy" stroked="f">
                <v:textbox>
                  <w:txbxContent>
                    <w:p w14:paraId="66EDB660" w14:textId="77777777" w:rsidR="00F26EAD" w:rsidRDefault="00F26EAD" w:rsidP="00A03C53">
                      <w:pPr>
                        <w:suppressAutoHyphens w:val="0"/>
                        <w:autoSpaceDN/>
                        <w:spacing w:after="0" w:line="240" w:lineRule="auto"/>
                        <w:textAlignment w:val="auto"/>
                        <w:rPr>
                          <w:rFonts w:ascii="Times New Roman" w:hAnsi="Times New Roman"/>
                          <w:b/>
                          <w:color w:val="FFFFFF"/>
                          <w:sz w:val="24"/>
                          <w:szCs w:val="24"/>
                          <w:lang w:eastAsia="fr-BE"/>
                        </w:rPr>
                      </w:pPr>
                    </w:p>
                    <w:p w14:paraId="487A5E29" w14:textId="77777777" w:rsidR="00F26EAD" w:rsidRDefault="00F26EAD" w:rsidP="00A03C53">
                      <w:pPr>
                        <w:suppressAutoHyphens w:val="0"/>
                        <w:autoSpaceDN/>
                        <w:spacing w:after="0" w:line="240" w:lineRule="auto"/>
                        <w:textAlignment w:val="auto"/>
                        <w:rPr>
                          <w:rFonts w:ascii="Times New Roman" w:hAnsi="Times New Roman"/>
                          <w:b/>
                          <w:color w:val="FFFFFF"/>
                          <w:sz w:val="24"/>
                          <w:szCs w:val="24"/>
                          <w:lang w:eastAsia="fr-BE"/>
                        </w:rPr>
                      </w:pPr>
                    </w:p>
                    <w:p w14:paraId="197B2A35" w14:textId="77777777" w:rsidR="00F26EAD" w:rsidRPr="000B73F1" w:rsidRDefault="00F26EAD" w:rsidP="00A03C53">
                      <w:pPr>
                        <w:suppressAutoHyphens w:val="0"/>
                        <w:autoSpaceDN/>
                        <w:spacing w:after="0" w:line="240" w:lineRule="auto"/>
                        <w:ind w:left="720"/>
                        <w:textAlignment w:val="auto"/>
                        <w:rPr>
                          <w:rFonts w:ascii="Times New Roman" w:hAnsi="Times New Roman"/>
                          <w:b/>
                          <w:color w:val="FFFFFF"/>
                          <w:sz w:val="24"/>
                          <w:szCs w:val="24"/>
                          <w:lang w:eastAsia="fr-BE"/>
                        </w:rPr>
                      </w:pPr>
                      <w:r>
                        <w:rPr>
                          <w:rFonts w:ascii="Times New Roman" w:hAnsi="Times New Roman"/>
                          <w:b/>
                          <w:color w:val="FFFFFF"/>
                          <w:sz w:val="24"/>
                          <w:szCs w:val="24"/>
                          <w:lang w:eastAsia="fr-BE"/>
                        </w:rPr>
                        <w:t>Contract N°</w:t>
                      </w:r>
                      <w:r w:rsidRPr="000B73F1">
                        <w:rPr>
                          <w:rFonts w:ascii="Times New Roman" w:hAnsi="Times New Roman"/>
                          <w:b/>
                          <w:color w:val="FFFFFF"/>
                          <w:sz w:val="24"/>
                          <w:szCs w:val="24"/>
                          <w:lang w:eastAsia="fr-BE"/>
                        </w:rPr>
                        <w:t xml:space="preserve"> </w:t>
                      </w:r>
                      <w:r>
                        <w:rPr>
                          <w:rFonts w:ascii="Times New Roman" w:hAnsi="Times New Roman"/>
                          <w:b/>
                          <w:color w:val="FFFFFF"/>
                          <w:sz w:val="24"/>
                          <w:szCs w:val="24"/>
                          <w:lang w:eastAsia="fr-BE"/>
                        </w:rPr>
                        <w:t>2014/345814</w:t>
                      </w:r>
                    </w:p>
                    <w:p w14:paraId="250EE888" w14:textId="77777777" w:rsidR="00F26EAD" w:rsidRPr="000B73F1" w:rsidRDefault="00F26EAD" w:rsidP="00A03C53">
                      <w:pPr>
                        <w:suppressAutoHyphens w:val="0"/>
                        <w:autoSpaceDN/>
                        <w:spacing w:after="0" w:line="240" w:lineRule="auto"/>
                        <w:textAlignment w:val="auto"/>
                        <w:rPr>
                          <w:rFonts w:ascii="Times New Roman" w:hAnsi="Times New Roman"/>
                          <w:b/>
                          <w:color w:val="FFFFFF"/>
                          <w:sz w:val="24"/>
                          <w:szCs w:val="24"/>
                          <w:lang w:eastAsia="fr-BE"/>
                        </w:rPr>
                      </w:pPr>
                    </w:p>
                    <w:p w14:paraId="47FB6280" w14:textId="77777777" w:rsidR="00F26EAD" w:rsidRPr="000B73F1" w:rsidRDefault="00F26EAD" w:rsidP="00A03C53">
                      <w:pPr>
                        <w:suppressAutoHyphens w:val="0"/>
                        <w:autoSpaceDN/>
                        <w:spacing w:after="0" w:line="240" w:lineRule="auto"/>
                        <w:ind w:left="720"/>
                        <w:textAlignment w:val="auto"/>
                        <w:rPr>
                          <w:rFonts w:ascii="Times New Roman" w:hAnsi="Times New Roman"/>
                          <w:b/>
                          <w:color w:val="FFFFFF"/>
                          <w:sz w:val="28"/>
                          <w:szCs w:val="28"/>
                          <w:lang w:eastAsia="fr-BE"/>
                        </w:rPr>
                      </w:pPr>
                      <w:r>
                        <w:rPr>
                          <w:rFonts w:ascii="Times New Roman" w:hAnsi="Times New Roman"/>
                          <w:b/>
                          <w:color w:val="FFFFFF"/>
                          <w:sz w:val="28"/>
                          <w:szCs w:val="28"/>
                          <w:lang w:eastAsia="fr-BE"/>
                        </w:rPr>
                        <w:t>Gender Profiles of the Neighbourhood South Countries</w:t>
                      </w:r>
                    </w:p>
                    <w:p w14:paraId="11FEB214" w14:textId="77777777" w:rsidR="00F26EAD" w:rsidRPr="000B73F1" w:rsidRDefault="00F26EAD" w:rsidP="00A03C53">
                      <w:pPr>
                        <w:suppressAutoHyphens w:val="0"/>
                        <w:autoSpaceDN/>
                        <w:spacing w:after="0" w:line="240" w:lineRule="auto"/>
                        <w:textAlignment w:val="auto"/>
                        <w:rPr>
                          <w:rFonts w:ascii="Times New Roman" w:hAnsi="Times New Roman"/>
                          <w:b/>
                          <w:color w:val="FFFFFF"/>
                          <w:sz w:val="24"/>
                          <w:szCs w:val="24"/>
                          <w:lang w:eastAsia="fr-BE"/>
                        </w:rPr>
                      </w:pPr>
                    </w:p>
                    <w:p w14:paraId="73025A1E" w14:textId="77777777" w:rsidR="00F26EAD" w:rsidRPr="000B73F1" w:rsidRDefault="00F26EAD" w:rsidP="00A03C53">
                      <w:pPr>
                        <w:suppressAutoHyphens w:val="0"/>
                        <w:autoSpaceDN/>
                        <w:spacing w:after="0" w:line="240" w:lineRule="auto"/>
                        <w:textAlignment w:val="auto"/>
                        <w:rPr>
                          <w:rFonts w:ascii="Times New Roman" w:hAnsi="Times New Roman"/>
                          <w:color w:val="FFFFFF"/>
                          <w:sz w:val="24"/>
                          <w:szCs w:val="24"/>
                          <w:lang w:eastAsia="fr-BE"/>
                        </w:rPr>
                      </w:pPr>
                    </w:p>
                    <w:p w14:paraId="3C481B39" w14:textId="77777777" w:rsidR="00F26EAD" w:rsidRPr="000B73F1" w:rsidRDefault="00F26EAD" w:rsidP="00A03C53">
                      <w:pPr>
                        <w:suppressAutoHyphens w:val="0"/>
                        <w:autoSpaceDN/>
                        <w:spacing w:after="0" w:line="240" w:lineRule="auto"/>
                        <w:textAlignment w:val="auto"/>
                        <w:rPr>
                          <w:rFonts w:ascii="Times New Roman" w:hAnsi="Times New Roman"/>
                          <w:color w:val="FFFFFF"/>
                          <w:sz w:val="24"/>
                          <w:szCs w:val="24"/>
                          <w:lang w:eastAsia="fr-BE"/>
                        </w:rPr>
                      </w:pPr>
                    </w:p>
                    <w:p w14:paraId="354929F5" w14:textId="77777777" w:rsidR="00F26EAD" w:rsidRPr="000B73F1" w:rsidRDefault="00F26EAD" w:rsidP="00A03C53">
                      <w:pPr>
                        <w:suppressAutoHyphens w:val="0"/>
                        <w:autoSpaceDN/>
                        <w:spacing w:after="0" w:line="240" w:lineRule="auto"/>
                        <w:textAlignment w:val="auto"/>
                        <w:rPr>
                          <w:rFonts w:ascii="Times New Roman" w:hAnsi="Times New Roman"/>
                          <w:color w:val="FFFFFF"/>
                          <w:sz w:val="24"/>
                          <w:szCs w:val="24"/>
                          <w:lang w:eastAsia="fr-BE"/>
                        </w:rPr>
                      </w:pPr>
                    </w:p>
                    <w:p w14:paraId="52DB6416" w14:textId="77777777" w:rsidR="00F26EAD" w:rsidRDefault="00F26EAD" w:rsidP="00A03C53">
                      <w:pPr>
                        <w:suppressAutoHyphens w:val="0"/>
                        <w:autoSpaceDN/>
                        <w:spacing w:after="0" w:line="240" w:lineRule="auto"/>
                        <w:textAlignment w:val="auto"/>
                        <w:rPr>
                          <w:rFonts w:ascii="Times New Roman" w:hAnsi="Times New Roman"/>
                          <w:b/>
                          <w:color w:val="FFFFFF"/>
                          <w:sz w:val="24"/>
                          <w:szCs w:val="24"/>
                          <w:lang w:eastAsia="fr-BE"/>
                        </w:rPr>
                      </w:pPr>
                    </w:p>
                    <w:p w14:paraId="459B6FCA" w14:textId="77777777" w:rsidR="00F26EAD" w:rsidRDefault="00F26EAD" w:rsidP="00A03C53">
                      <w:pPr>
                        <w:suppressAutoHyphens w:val="0"/>
                        <w:autoSpaceDN/>
                        <w:spacing w:after="0" w:line="240" w:lineRule="auto"/>
                        <w:textAlignment w:val="auto"/>
                        <w:rPr>
                          <w:rFonts w:ascii="Times New Roman" w:hAnsi="Times New Roman"/>
                          <w:b/>
                          <w:color w:val="FFFFFF"/>
                          <w:sz w:val="24"/>
                          <w:szCs w:val="24"/>
                          <w:lang w:eastAsia="fr-BE"/>
                        </w:rPr>
                      </w:pPr>
                    </w:p>
                    <w:p w14:paraId="771C8361" w14:textId="77777777" w:rsidR="00F26EAD" w:rsidRPr="00C02975" w:rsidRDefault="00F26EAD" w:rsidP="00A03C53">
                      <w:pPr>
                        <w:suppressAutoHyphens w:val="0"/>
                        <w:autoSpaceDN/>
                        <w:spacing w:after="0" w:line="240" w:lineRule="auto"/>
                        <w:ind w:firstLine="720"/>
                        <w:textAlignment w:val="auto"/>
                        <w:rPr>
                          <w:rFonts w:ascii="Times New Roman" w:hAnsi="Times New Roman"/>
                          <w:b/>
                          <w:color w:val="FFFFFF"/>
                          <w:sz w:val="48"/>
                          <w:szCs w:val="48"/>
                          <w:lang w:eastAsia="fr-BE"/>
                        </w:rPr>
                      </w:pPr>
                      <w:r>
                        <w:rPr>
                          <w:rFonts w:ascii="Times New Roman" w:hAnsi="Times New Roman"/>
                          <w:b/>
                          <w:color w:val="FFFFFF"/>
                          <w:sz w:val="48"/>
                          <w:szCs w:val="48"/>
                          <w:lang w:eastAsia="fr-BE"/>
                        </w:rPr>
                        <w:t>PALESTINE</w:t>
                      </w:r>
                    </w:p>
                    <w:p w14:paraId="1BE908C4" w14:textId="77777777" w:rsidR="00F26EAD" w:rsidRPr="000B73F1" w:rsidRDefault="00F26EAD" w:rsidP="00A03C53">
                      <w:pPr>
                        <w:suppressAutoHyphens w:val="0"/>
                        <w:autoSpaceDN/>
                        <w:spacing w:after="0" w:line="240" w:lineRule="auto"/>
                        <w:ind w:firstLine="720"/>
                        <w:jc w:val="center"/>
                        <w:textAlignment w:val="auto"/>
                        <w:rPr>
                          <w:rFonts w:ascii="Times New Roman" w:hAnsi="Times New Roman"/>
                          <w:b/>
                          <w:color w:val="FFFFFF"/>
                          <w:sz w:val="24"/>
                          <w:szCs w:val="24"/>
                          <w:lang w:eastAsia="fr-BE"/>
                        </w:rPr>
                      </w:pPr>
                    </w:p>
                    <w:p w14:paraId="560209AA" w14:textId="77777777" w:rsidR="00F26EAD" w:rsidRPr="000B73F1" w:rsidRDefault="00F26EAD" w:rsidP="00A03C53">
                      <w:pPr>
                        <w:suppressAutoHyphens w:val="0"/>
                        <w:autoSpaceDN/>
                        <w:spacing w:after="0" w:line="240" w:lineRule="auto"/>
                        <w:jc w:val="center"/>
                        <w:textAlignment w:val="auto"/>
                        <w:rPr>
                          <w:rFonts w:ascii="Times New Roman" w:hAnsi="Times New Roman"/>
                          <w:b/>
                          <w:color w:val="FFFFFF"/>
                          <w:sz w:val="24"/>
                          <w:szCs w:val="24"/>
                          <w:lang w:eastAsia="fr-BE"/>
                        </w:rPr>
                      </w:pPr>
                    </w:p>
                    <w:p w14:paraId="27399D05" w14:textId="6949E78C" w:rsidR="00F26EAD" w:rsidRDefault="00F26EAD" w:rsidP="00A03C53">
                      <w:pPr>
                        <w:suppressAutoHyphens w:val="0"/>
                        <w:autoSpaceDN/>
                        <w:spacing w:after="0" w:line="240" w:lineRule="auto"/>
                        <w:ind w:left="720"/>
                        <w:textAlignment w:val="auto"/>
                        <w:rPr>
                          <w:rFonts w:ascii="Times New Roman" w:hAnsi="Times New Roman"/>
                          <w:b/>
                          <w:color w:val="FFFFFF"/>
                          <w:sz w:val="24"/>
                          <w:szCs w:val="24"/>
                          <w:lang w:eastAsia="fr-BE"/>
                        </w:rPr>
                      </w:pPr>
                      <w:r>
                        <w:rPr>
                          <w:rFonts w:ascii="Times New Roman" w:hAnsi="Times New Roman"/>
                          <w:b/>
                          <w:color w:val="FFFFFF"/>
                          <w:sz w:val="24"/>
                          <w:szCs w:val="24"/>
                          <w:lang w:eastAsia="fr-BE"/>
                        </w:rPr>
                        <w:t>13/03/2015</w:t>
                      </w:r>
                    </w:p>
                    <w:p w14:paraId="68498F9F" w14:textId="77777777" w:rsidR="00F26EAD" w:rsidRDefault="00F26EAD" w:rsidP="00A03C53">
                      <w:pPr>
                        <w:suppressAutoHyphens w:val="0"/>
                        <w:autoSpaceDN/>
                        <w:spacing w:after="0" w:line="240" w:lineRule="auto"/>
                        <w:ind w:left="720"/>
                        <w:jc w:val="center"/>
                        <w:textAlignment w:val="auto"/>
                        <w:rPr>
                          <w:rFonts w:ascii="Times New Roman" w:hAnsi="Times New Roman"/>
                          <w:b/>
                          <w:color w:val="FFFFFF"/>
                          <w:sz w:val="24"/>
                          <w:szCs w:val="24"/>
                          <w:lang w:eastAsia="fr-BE"/>
                        </w:rPr>
                      </w:pPr>
                    </w:p>
                    <w:p w14:paraId="6917B98D" w14:textId="77777777" w:rsidR="00F26EAD" w:rsidRDefault="00F26EAD" w:rsidP="00A03C53">
                      <w:pPr>
                        <w:suppressAutoHyphens w:val="0"/>
                        <w:autoSpaceDN/>
                        <w:spacing w:after="0" w:line="240" w:lineRule="auto"/>
                        <w:ind w:left="720"/>
                        <w:jc w:val="center"/>
                        <w:textAlignment w:val="auto"/>
                        <w:rPr>
                          <w:rFonts w:ascii="Times New Roman" w:hAnsi="Times New Roman"/>
                          <w:b/>
                          <w:color w:val="FFFFFF"/>
                          <w:sz w:val="24"/>
                          <w:szCs w:val="24"/>
                          <w:lang w:eastAsia="fr-BE"/>
                        </w:rPr>
                      </w:pPr>
                    </w:p>
                    <w:p w14:paraId="4E363A8D" w14:textId="77777777" w:rsidR="00F26EAD" w:rsidRDefault="00F26EAD" w:rsidP="00A03C53">
                      <w:pPr>
                        <w:suppressAutoHyphens w:val="0"/>
                        <w:autoSpaceDN/>
                        <w:spacing w:after="0" w:line="240" w:lineRule="auto"/>
                        <w:ind w:left="720"/>
                        <w:textAlignment w:val="auto"/>
                        <w:rPr>
                          <w:rFonts w:ascii="Times New Roman" w:hAnsi="Times New Roman"/>
                          <w:b/>
                          <w:color w:val="FFFFFF"/>
                          <w:sz w:val="24"/>
                          <w:szCs w:val="24"/>
                          <w:lang w:eastAsia="fr-BE"/>
                        </w:rPr>
                      </w:pPr>
                    </w:p>
                    <w:p w14:paraId="11711562" w14:textId="77777777" w:rsidR="00F26EAD" w:rsidRDefault="00F26EAD" w:rsidP="00A03C53">
                      <w:pPr>
                        <w:suppressAutoHyphens w:val="0"/>
                        <w:autoSpaceDN/>
                        <w:spacing w:after="0" w:line="240" w:lineRule="auto"/>
                        <w:ind w:left="720"/>
                        <w:textAlignment w:val="auto"/>
                        <w:rPr>
                          <w:rFonts w:ascii="Times New Roman" w:hAnsi="Times New Roman"/>
                          <w:b/>
                          <w:color w:val="FFFFFF"/>
                          <w:sz w:val="24"/>
                          <w:szCs w:val="24"/>
                          <w:lang w:eastAsia="fr-BE"/>
                        </w:rPr>
                      </w:pPr>
                    </w:p>
                    <w:p w14:paraId="3A4E0221" w14:textId="77777777" w:rsidR="00F26EAD" w:rsidRDefault="00F26EAD" w:rsidP="00A03C53">
                      <w:pPr>
                        <w:suppressAutoHyphens w:val="0"/>
                        <w:autoSpaceDN/>
                        <w:spacing w:after="0" w:line="240" w:lineRule="auto"/>
                        <w:ind w:left="720"/>
                        <w:textAlignment w:val="auto"/>
                        <w:rPr>
                          <w:rFonts w:ascii="Times New Roman" w:hAnsi="Times New Roman"/>
                          <w:b/>
                          <w:color w:val="FFFFFF"/>
                          <w:sz w:val="24"/>
                          <w:szCs w:val="24"/>
                          <w:lang w:eastAsia="fr-BE"/>
                        </w:rPr>
                      </w:pPr>
                    </w:p>
                    <w:p w14:paraId="5DB4884C" w14:textId="77777777" w:rsidR="00F26EAD" w:rsidRDefault="00F26EAD" w:rsidP="00A03C53">
                      <w:pPr>
                        <w:suppressAutoHyphens w:val="0"/>
                        <w:autoSpaceDN/>
                        <w:spacing w:after="0" w:line="240" w:lineRule="auto"/>
                        <w:ind w:left="720"/>
                        <w:textAlignment w:val="auto"/>
                        <w:rPr>
                          <w:rFonts w:ascii="Times New Roman" w:hAnsi="Times New Roman"/>
                          <w:b/>
                          <w:color w:val="FFFFFF"/>
                          <w:sz w:val="24"/>
                          <w:szCs w:val="24"/>
                          <w:lang w:eastAsia="fr-BE"/>
                        </w:rPr>
                      </w:pPr>
                    </w:p>
                    <w:p w14:paraId="71DDC36B" w14:textId="77777777" w:rsidR="00F26EAD" w:rsidRDefault="00F26EAD" w:rsidP="00A03C53">
                      <w:pPr>
                        <w:suppressAutoHyphens w:val="0"/>
                        <w:autoSpaceDN/>
                        <w:spacing w:after="0" w:line="240" w:lineRule="auto"/>
                        <w:ind w:left="720"/>
                        <w:textAlignment w:val="auto"/>
                        <w:rPr>
                          <w:rFonts w:ascii="Times New Roman" w:hAnsi="Times New Roman"/>
                          <w:b/>
                          <w:color w:val="FFFFFF"/>
                          <w:sz w:val="24"/>
                          <w:szCs w:val="24"/>
                          <w:lang w:eastAsia="fr-BE"/>
                        </w:rPr>
                      </w:pPr>
                    </w:p>
                    <w:p w14:paraId="639ECAB8" w14:textId="77777777" w:rsidR="00F26EAD" w:rsidRDefault="00F26EAD" w:rsidP="00A03C53">
                      <w:pPr>
                        <w:suppressAutoHyphens w:val="0"/>
                        <w:autoSpaceDN/>
                        <w:spacing w:after="0" w:line="240" w:lineRule="auto"/>
                        <w:ind w:left="720"/>
                        <w:textAlignment w:val="auto"/>
                        <w:rPr>
                          <w:rFonts w:ascii="Times New Roman" w:hAnsi="Times New Roman"/>
                          <w:b/>
                          <w:color w:val="FFFFFF"/>
                          <w:sz w:val="24"/>
                          <w:szCs w:val="24"/>
                          <w:lang w:eastAsia="fr-BE"/>
                        </w:rPr>
                      </w:pPr>
                    </w:p>
                    <w:p w14:paraId="5DD3CF95" w14:textId="77777777" w:rsidR="00F26EAD" w:rsidRDefault="00F26EAD" w:rsidP="00A03C53">
                      <w:pPr>
                        <w:suppressAutoHyphens w:val="0"/>
                        <w:autoSpaceDN/>
                        <w:spacing w:after="0" w:line="240" w:lineRule="auto"/>
                        <w:ind w:left="720"/>
                        <w:textAlignment w:val="auto"/>
                        <w:rPr>
                          <w:rFonts w:ascii="Times New Roman" w:hAnsi="Times New Roman"/>
                          <w:b/>
                          <w:color w:val="FFFFFF"/>
                          <w:sz w:val="24"/>
                          <w:szCs w:val="24"/>
                          <w:lang w:eastAsia="fr-BE"/>
                        </w:rPr>
                      </w:pPr>
                    </w:p>
                    <w:p w14:paraId="21CF5FB2" w14:textId="77777777" w:rsidR="00F26EAD" w:rsidRDefault="00F26EAD" w:rsidP="00A03C53">
                      <w:pPr>
                        <w:suppressAutoHyphens w:val="0"/>
                        <w:autoSpaceDN/>
                        <w:spacing w:after="0" w:line="240" w:lineRule="auto"/>
                        <w:ind w:left="720"/>
                        <w:textAlignment w:val="auto"/>
                        <w:rPr>
                          <w:rFonts w:ascii="Times New Roman" w:hAnsi="Times New Roman"/>
                          <w:b/>
                          <w:color w:val="FFFFFF"/>
                          <w:sz w:val="24"/>
                          <w:szCs w:val="24"/>
                          <w:lang w:eastAsia="fr-BE"/>
                        </w:rPr>
                      </w:pPr>
                    </w:p>
                    <w:p w14:paraId="2B96FDF7" w14:textId="77777777" w:rsidR="00F26EAD" w:rsidRDefault="00F26EAD" w:rsidP="00A03C53">
                      <w:pPr>
                        <w:suppressAutoHyphens w:val="0"/>
                        <w:autoSpaceDN/>
                        <w:spacing w:after="0" w:line="240" w:lineRule="auto"/>
                        <w:ind w:left="720"/>
                        <w:textAlignment w:val="auto"/>
                        <w:rPr>
                          <w:rFonts w:ascii="Times New Roman" w:hAnsi="Times New Roman"/>
                          <w:b/>
                          <w:color w:val="FFFFFF"/>
                          <w:sz w:val="24"/>
                          <w:szCs w:val="24"/>
                          <w:lang w:eastAsia="fr-BE"/>
                        </w:rPr>
                      </w:pPr>
                    </w:p>
                    <w:p w14:paraId="5A99BF73" w14:textId="77777777" w:rsidR="00F26EAD" w:rsidRDefault="00F26EAD" w:rsidP="00A03C53">
                      <w:pPr>
                        <w:suppressAutoHyphens w:val="0"/>
                        <w:autoSpaceDN/>
                        <w:spacing w:after="0" w:line="240" w:lineRule="auto"/>
                        <w:ind w:left="720"/>
                        <w:textAlignment w:val="auto"/>
                        <w:rPr>
                          <w:rFonts w:ascii="Times New Roman" w:hAnsi="Times New Roman"/>
                          <w:b/>
                          <w:color w:val="FFFFFF"/>
                          <w:sz w:val="24"/>
                          <w:szCs w:val="24"/>
                          <w:lang w:eastAsia="fr-BE"/>
                        </w:rPr>
                      </w:pPr>
                    </w:p>
                    <w:p w14:paraId="57528CFF" w14:textId="77777777" w:rsidR="00F26EAD" w:rsidRDefault="00F26EAD" w:rsidP="00A03C53">
                      <w:pPr>
                        <w:suppressAutoHyphens w:val="0"/>
                        <w:autoSpaceDN/>
                        <w:spacing w:after="0" w:line="240" w:lineRule="auto"/>
                        <w:ind w:left="720"/>
                        <w:textAlignment w:val="auto"/>
                        <w:rPr>
                          <w:rFonts w:ascii="Times New Roman" w:hAnsi="Times New Roman"/>
                          <w:b/>
                          <w:color w:val="FFFFFF"/>
                          <w:sz w:val="24"/>
                          <w:szCs w:val="24"/>
                          <w:lang w:eastAsia="fr-BE"/>
                        </w:rPr>
                      </w:pPr>
                    </w:p>
                    <w:p w14:paraId="14F7F3E6" w14:textId="77777777" w:rsidR="00F26EAD" w:rsidRDefault="00F26EAD" w:rsidP="00A03C53">
                      <w:pPr>
                        <w:suppressAutoHyphens w:val="0"/>
                        <w:autoSpaceDN/>
                        <w:spacing w:after="0" w:line="240" w:lineRule="auto"/>
                        <w:ind w:left="720"/>
                        <w:textAlignment w:val="auto"/>
                        <w:rPr>
                          <w:rFonts w:ascii="Times New Roman" w:hAnsi="Times New Roman"/>
                          <w:b/>
                          <w:color w:val="FFFFFF"/>
                          <w:sz w:val="24"/>
                          <w:szCs w:val="24"/>
                          <w:lang w:eastAsia="fr-BE"/>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7"/>
                        <w:gridCol w:w="6980"/>
                      </w:tblGrid>
                      <w:tr w:rsidR="00F26EAD" w14:paraId="625018CD" w14:textId="77777777" w:rsidTr="004055D6">
                        <w:tc>
                          <w:tcPr>
                            <w:tcW w:w="4917" w:type="dxa"/>
                          </w:tcPr>
                          <w:p w14:paraId="07546931" w14:textId="77777777" w:rsidR="00F26EAD" w:rsidRDefault="00F26EAD" w:rsidP="004055D6">
                            <w:pPr>
                              <w:suppressAutoHyphens w:val="0"/>
                              <w:autoSpaceDN/>
                              <w:jc w:val="center"/>
                              <w:textAlignment w:val="auto"/>
                              <w:rPr>
                                <w:rFonts w:ascii="Times New Roman" w:hAnsi="Times New Roman"/>
                                <w:b/>
                                <w:color w:val="FFFFFF"/>
                                <w:sz w:val="24"/>
                                <w:szCs w:val="24"/>
                                <w:lang w:eastAsia="fr-BE"/>
                              </w:rPr>
                            </w:pPr>
                            <w:r w:rsidRPr="00B95A7C">
                              <w:rPr>
                                <w:noProof/>
                                <w:lang w:val="en-US"/>
                              </w:rPr>
                              <w:drawing>
                                <wp:inline distT="0" distB="0" distL="0" distR="0" wp14:anchorId="4DF7C1EC" wp14:editId="18B83F2C">
                                  <wp:extent cx="818707" cy="426177"/>
                                  <wp:effectExtent l="0" t="0" r="635" b="0"/>
                                  <wp:docPr id="2" name="Picture 2" descr="flag_2col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lag_2colors"/>
                                          <pic:cNvPicPr>
                                            <a:picLocks noChangeAspect="1" noChangeArrowheads="1"/>
                                          </pic:cNvPicPr>
                                        </pic:nvPicPr>
                                        <pic:blipFill>
                                          <a:blip r:embed="rId9" cstate="print">
                                            <a:lum bright="-12000"/>
                                            <a:extLst>
                                              <a:ext uri="{28A0092B-C50C-407E-A947-70E740481C1C}">
                                                <a14:useLocalDpi xmlns:a14="http://schemas.microsoft.com/office/drawing/2010/main" val="0"/>
                                              </a:ext>
                                            </a:extLst>
                                          </a:blip>
                                          <a:srcRect/>
                                          <a:stretch>
                                            <a:fillRect/>
                                          </a:stretch>
                                        </pic:blipFill>
                                        <pic:spPr bwMode="auto">
                                          <a:xfrm>
                                            <a:off x="0" y="0"/>
                                            <a:ext cx="815848" cy="424689"/>
                                          </a:xfrm>
                                          <a:prstGeom prst="rect">
                                            <a:avLst/>
                                          </a:prstGeom>
                                          <a:noFill/>
                                          <a:ln>
                                            <a:noFill/>
                                          </a:ln>
                                        </pic:spPr>
                                      </pic:pic>
                                    </a:graphicData>
                                  </a:graphic>
                                </wp:inline>
                              </w:drawing>
                            </w:r>
                          </w:p>
                          <w:p w14:paraId="4C543DD7" w14:textId="77777777" w:rsidR="00F26EAD" w:rsidRDefault="00F26EAD" w:rsidP="004055D6">
                            <w:pPr>
                              <w:suppressAutoHyphens w:val="0"/>
                              <w:autoSpaceDN/>
                              <w:jc w:val="center"/>
                              <w:textAlignment w:val="auto"/>
                              <w:rPr>
                                <w:rFonts w:ascii="Times New Roman" w:hAnsi="Times New Roman"/>
                                <w:color w:val="FFFFFF"/>
                                <w:sz w:val="24"/>
                                <w:szCs w:val="24"/>
                                <w:lang w:eastAsia="fr-BE"/>
                              </w:rPr>
                            </w:pPr>
                            <w:r w:rsidRPr="00B95A7C">
                              <w:rPr>
                                <w:rFonts w:ascii="Times New Roman" w:hAnsi="Times New Roman"/>
                                <w:color w:val="FFFFFF"/>
                                <w:sz w:val="24"/>
                                <w:szCs w:val="24"/>
                                <w:lang w:eastAsia="fr-BE"/>
                              </w:rPr>
                              <w:t>This project is funded</w:t>
                            </w:r>
                          </w:p>
                          <w:p w14:paraId="56D52E0E" w14:textId="77777777" w:rsidR="00F26EAD" w:rsidRPr="00B95A7C" w:rsidRDefault="00F26EAD" w:rsidP="004055D6">
                            <w:pPr>
                              <w:suppressAutoHyphens w:val="0"/>
                              <w:autoSpaceDN/>
                              <w:jc w:val="center"/>
                              <w:textAlignment w:val="auto"/>
                              <w:rPr>
                                <w:rFonts w:ascii="Times New Roman" w:hAnsi="Times New Roman"/>
                                <w:color w:val="FFFFFF"/>
                                <w:sz w:val="24"/>
                                <w:szCs w:val="24"/>
                                <w:lang w:eastAsia="fr-BE"/>
                              </w:rPr>
                            </w:pPr>
                            <w:r>
                              <w:rPr>
                                <w:rFonts w:ascii="Times New Roman" w:hAnsi="Times New Roman"/>
                                <w:color w:val="FFFFFF"/>
                                <w:sz w:val="24"/>
                                <w:szCs w:val="24"/>
                                <w:lang w:eastAsia="fr-BE"/>
                              </w:rPr>
                              <w:t>by the European Union</w:t>
                            </w:r>
                          </w:p>
                        </w:tc>
                        <w:tc>
                          <w:tcPr>
                            <w:tcW w:w="6980" w:type="dxa"/>
                          </w:tcPr>
                          <w:p w14:paraId="4B54BDD4" w14:textId="77777777" w:rsidR="00F26EAD" w:rsidRDefault="00F26EAD" w:rsidP="004055D6">
                            <w:pPr>
                              <w:suppressAutoHyphens w:val="0"/>
                              <w:autoSpaceDN/>
                              <w:jc w:val="center"/>
                              <w:textAlignment w:val="auto"/>
                              <w:rPr>
                                <w:rFonts w:ascii="Times New Roman" w:hAnsi="Times New Roman"/>
                                <w:b/>
                                <w:color w:val="FFFFFF"/>
                                <w:sz w:val="24"/>
                                <w:szCs w:val="24"/>
                                <w:lang w:eastAsia="fr-BE"/>
                              </w:rPr>
                            </w:pPr>
                            <w:r w:rsidRPr="00B95A7C">
                              <w:rPr>
                                <w:noProof/>
                                <w:lang w:val="en-US"/>
                              </w:rPr>
                              <w:drawing>
                                <wp:inline distT="0" distB="0" distL="0" distR="0" wp14:anchorId="45A04862" wp14:editId="3105A9CD">
                                  <wp:extent cx="701675" cy="414655"/>
                                  <wp:effectExtent l="19050" t="0" r="3175" b="0"/>
                                  <wp:docPr id="4" name="Picture 4" descr="Picture B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icture BS 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01675" cy="414655"/>
                                          </a:xfrm>
                                          <a:prstGeom prst="rect">
                                            <a:avLst/>
                                          </a:prstGeom>
                                          <a:noFill/>
                                          <a:ln>
                                            <a:noFill/>
                                          </a:ln>
                                        </pic:spPr>
                                      </pic:pic>
                                    </a:graphicData>
                                  </a:graphic>
                                </wp:inline>
                              </w:drawing>
                            </w:r>
                          </w:p>
                          <w:p w14:paraId="0D0359B1" w14:textId="77777777" w:rsidR="00F26EAD" w:rsidRDefault="00F26EAD" w:rsidP="004055D6">
                            <w:pPr>
                              <w:suppressAutoHyphens w:val="0"/>
                              <w:autoSpaceDN/>
                              <w:jc w:val="center"/>
                              <w:textAlignment w:val="auto"/>
                              <w:rPr>
                                <w:rFonts w:ascii="Times New Roman" w:hAnsi="Times New Roman"/>
                                <w:color w:val="FFFFFF"/>
                                <w:sz w:val="24"/>
                                <w:szCs w:val="24"/>
                                <w:lang w:eastAsia="fr-BE"/>
                              </w:rPr>
                            </w:pPr>
                            <w:r>
                              <w:rPr>
                                <w:rFonts w:ascii="Times New Roman" w:hAnsi="Times New Roman"/>
                                <w:color w:val="FFFFFF"/>
                                <w:sz w:val="24"/>
                                <w:szCs w:val="24"/>
                                <w:lang w:eastAsia="fr-BE"/>
                              </w:rPr>
                              <w:t>A project implemented</w:t>
                            </w:r>
                          </w:p>
                          <w:p w14:paraId="54948F73" w14:textId="77777777" w:rsidR="00F26EAD" w:rsidRPr="00B95A7C" w:rsidRDefault="00F26EAD" w:rsidP="004055D6">
                            <w:pPr>
                              <w:suppressAutoHyphens w:val="0"/>
                              <w:autoSpaceDN/>
                              <w:jc w:val="center"/>
                              <w:textAlignment w:val="auto"/>
                              <w:rPr>
                                <w:rFonts w:ascii="Times New Roman" w:hAnsi="Times New Roman"/>
                                <w:color w:val="FFFFFF"/>
                                <w:sz w:val="24"/>
                                <w:szCs w:val="24"/>
                                <w:lang w:eastAsia="fr-BE"/>
                              </w:rPr>
                            </w:pPr>
                            <w:r>
                              <w:rPr>
                                <w:rFonts w:ascii="Times New Roman" w:hAnsi="Times New Roman"/>
                                <w:color w:val="FFFFFF"/>
                                <w:sz w:val="24"/>
                                <w:szCs w:val="24"/>
                                <w:lang w:eastAsia="fr-BE"/>
                              </w:rPr>
                              <w:t>By Business &amp; Strategies in Europe</w:t>
                            </w:r>
                          </w:p>
                        </w:tc>
                      </w:tr>
                    </w:tbl>
                    <w:p w14:paraId="35D44B23" w14:textId="77777777" w:rsidR="00F26EAD" w:rsidRDefault="00F26EAD" w:rsidP="00A03C53">
                      <w:pPr>
                        <w:suppressAutoHyphens w:val="0"/>
                        <w:autoSpaceDN/>
                        <w:spacing w:after="0" w:line="240" w:lineRule="auto"/>
                        <w:ind w:left="720"/>
                        <w:textAlignment w:val="auto"/>
                        <w:rPr>
                          <w:rFonts w:ascii="Times New Roman" w:hAnsi="Times New Roman"/>
                          <w:b/>
                          <w:color w:val="FFFFFF"/>
                          <w:sz w:val="24"/>
                          <w:szCs w:val="24"/>
                          <w:lang w:eastAsia="fr-BE"/>
                        </w:rPr>
                      </w:pPr>
                    </w:p>
                    <w:p w14:paraId="2C534F50" w14:textId="77777777" w:rsidR="00F26EAD" w:rsidRDefault="00F26EAD" w:rsidP="00A03C53">
                      <w:pPr>
                        <w:suppressAutoHyphens w:val="0"/>
                        <w:autoSpaceDN/>
                        <w:spacing w:after="0" w:line="240" w:lineRule="auto"/>
                        <w:ind w:left="720"/>
                        <w:textAlignment w:val="auto"/>
                        <w:rPr>
                          <w:rFonts w:ascii="Times New Roman" w:hAnsi="Times New Roman"/>
                          <w:b/>
                          <w:color w:val="FFFFFF"/>
                          <w:sz w:val="24"/>
                          <w:szCs w:val="24"/>
                          <w:lang w:eastAsia="fr-BE"/>
                        </w:rPr>
                      </w:pPr>
                    </w:p>
                    <w:p w14:paraId="1316827D" w14:textId="77777777" w:rsidR="00F26EAD" w:rsidRDefault="00F26EAD" w:rsidP="00A03C53">
                      <w:pPr>
                        <w:suppressAutoHyphens w:val="0"/>
                        <w:autoSpaceDN/>
                        <w:spacing w:after="0" w:line="240" w:lineRule="auto"/>
                        <w:ind w:left="720"/>
                        <w:textAlignment w:val="auto"/>
                        <w:rPr>
                          <w:rFonts w:ascii="Times New Roman" w:hAnsi="Times New Roman"/>
                          <w:b/>
                          <w:color w:val="FFFFFF"/>
                          <w:sz w:val="24"/>
                          <w:szCs w:val="24"/>
                          <w:lang w:eastAsia="fr-BE"/>
                        </w:rPr>
                      </w:pPr>
                    </w:p>
                    <w:p w14:paraId="6198A164" w14:textId="77777777" w:rsidR="00F26EAD" w:rsidRDefault="00F26EAD" w:rsidP="00A03C53">
                      <w:pPr>
                        <w:suppressAutoHyphens w:val="0"/>
                        <w:autoSpaceDN/>
                        <w:spacing w:after="0" w:line="240" w:lineRule="auto"/>
                        <w:ind w:left="720"/>
                        <w:textAlignment w:val="auto"/>
                        <w:rPr>
                          <w:rFonts w:ascii="Times New Roman" w:hAnsi="Times New Roman"/>
                          <w:b/>
                          <w:color w:val="FFFFFF"/>
                          <w:sz w:val="24"/>
                          <w:szCs w:val="24"/>
                          <w:lang w:eastAsia="fr-BE"/>
                        </w:rPr>
                      </w:pPr>
                    </w:p>
                    <w:p w14:paraId="37746B12" w14:textId="77777777" w:rsidR="00F26EAD" w:rsidRDefault="00F26EAD" w:rsidP="00A03C53">
                      <w:pPr>
                        <w:suppressAutoHyphens w:val="0"/>
                        <w:autoSpaceDN/>
                        <w:spacing w:after="0" w:line="240" w:lineRule="auto"/>
                        <w:ind w:left="720"/>
                        <w:textAlignment w:val="auto"/>
                        <w:rPr>
                          <w:rFonts w:ascii="Times New Roman" w:hAnsi="Times New Roman"/>
                          <w:b/>
                          <w:color w:val="FFFFFF"/>
                          <w:sz w:val="24"/>
                          <w:szCs w:val="24"/>
                          <w:lang w:eastAsia="fr-BE"/>
                        </w:rPr>
                      </w:pPr>
                    </w:p>
                    <w:p w14:paraId="083C610B" w14:textId="77777777" w:rsidR="00F26EAD" w:rsidRDefault="00F26EAD" w:rsidP="00A03C53">
                      <w:pPr>
                        <w:suppressAutoHyphens w:val="0"/>
                        <w:autoSpaceDN/>
                        <w:spacing w:after="0" w:line="240" w:lineRule="auto"/>
                        <w:ind w:left="720"/>
                        <w:textAlignment w:val="auto"/>
                        <w:rPr>
                          <w:rFonts w:ascii="Times New Roman" w:hAnsi="Times New Roman"/>
                          <w:b/>
                          <w:color w:val="FFFFFF"/>
                          <w:sz w:val="24"/>
                          <w:szCs w:val="24"/>
                          <w:lang w:eastAsia="fr-BE"/>
                        </w:rPr>
                      </w:pPr>
                    </w:p>
                    <w:p w14:paraId="0F638BC3" w14:textId="77777777" w:rsidR="00F26EAD" w:rsidRDefault="00F26EAD" w:rsidP="00A03C53">
                      <w:pPr>
                        <w:suppressAutoHyphens w:val="0"/>
                        <w:autoSpaceDN/>
                        <w:spacing w:after="0" w:line="240" w:lineRule="auto"/>
                        <w:ind w:left="720"/>
                        <w:textAlignment w:val="auto"/>
                        <w:rPr>
                          <w:rFonts w:ascii="Times New Roman" w:hAnsi="Times New Roman"/>
                          <w:b/>
                          <w:color w:val="FFFFFF"/>
                          <w:sz w:val="24"/>
                          <w:szCs w:val="24"/>
                          <w:lang w:eastAsia="fr-BE"/>
                        </w:rPr>
                      </w:pPr>
                    </w:p>
                    <w:p w14:paraId="78F5641F" w14:textId="77777777" w:rsidR="00F26EAD" w:rsidRDefault="00F26EAD" w:rsidP="00A03C53">
                      <w:pPr>
                        <w:suppressAutoHyphens w:val="0"/>
                        <w:autoSpaceDN/>
                        <w:spacing w:after="0" w:line="240" w:lineRule="auto"/>
                        <w:ind w:left="720"/>
                        <w:textAlignment w:val="auto"/>
                        <w:rPr>
                          <w:rFonts w:ascii="Times New Roman" w:hAnsi="Times New Roman"/>
                          <w:b/>
                          <w:color w:val="FFFFFF"/>
                          <w:sz w:val="24"/>
                          <w:szCs w:val="24"/>
                          <w:lang w:eastAsia="fr-BE"/>
                        </w:rPr>
                      </w:pPr>
                    </w:p>
                    <w:p w14:paraId="790EE082" w14:textId="77777777" w:rsidR="00F26EAD" w:rsidRPr="000B73F1" w:rsidRDefault="00F26EAD" w:rsidP="00A03C53">
                      <w:pPr>
                        <w:suppressAutoHyphens w:val="0"/>
                        <w:autoSpaceDN/>
                        <w:spacing w:after="0" w:line="240" w:lineRule="auto"/>
                        <w:ind w:left="720"/>
                        <w:textAlignment w:val="auto"/>
                        <w:rPr>
                          <w:rFonts w:ascii="Times New Roman" w:hAnsi="Times New Roman"/>
                          <w:b/>
                          <w:color w:val="FFFFFF"/>
                          <w:sz w:val="24"/>
                          <w:szCs w:val="24"/>
                          <w:lang w:eastAsia="fr-BE"/>
                        </w:rPr>
                      </w:pPr>
                    </w:p>
                    <w:p w14:paraId="4AC7E71E" w14:textId="77777777" w:rsidR="00F26EAD" w:rsidRDefault="00F26EAD" w:rsidP="00A03C53">
                      <w:pPr>
                        <w:suppressAutoHyphens w:val="0"/>
                        <w:autoSpaceDN/>
                        <w:spacing w:after="0" w:line="240" w:lineRule="auto"/>
                        <w:textAlignment w:val="auto"/>
                        <w:rPr>
                          <w:rFonts w:ascii="Times New Roman" w:hAnsi="Times New Roman"/>
                          <w:color w:val="FFFFFF"/>
                          <w:sz w:val="24"/>
                          <w:szCs w:val="24"/>
                          <w:lang w:eastAsia="fr-BE"/>
                        </w:rPr>
                      </w:pPr>
                    </w:p>
                    <w:p w14:paraId="71FA4888" w14:textId="77777777" w:rsidR="00F26EAD" w:rsidRDefault="00F26EAD" w:rsidP="00A03C53">
                      <w:pPr>
                        <w:suppressAutoHyphens w:val="0"/>
                        <w:autoSpaceDN/>
                        <w:spacing w:after="0" w:line="240" w:lineRule="auto"/>
                        <w:textAlignment w:val="auto"/>
                        <w:rPr>
                          <w:rFonts w:ascii="Times New Roman" w:hAnsi="Times New Roman"/>
                          <w:color w:val="FFFFFF"/>
                          <w:sz w:val="24"/>
                          <w:szCs w:val="24"/>
                          <w:lang w:eastAsia="fr-BE"/>
                        </w:rPr>
                      </w:pPr>
                    </w:p>
                    <w:p w14:paraId="29BD730F" w14:textId="77777777" w:rsidR="00F26EAD" w:rsidRDefault="00F26EAD" w:rsidP="00A03C53">
                      <w:pPr>
                        <w:suppressAutoHyphens w:val="0"/>
                        <w:autoSpaceDN/>
                        <w:spacing w:after="0" w:line="240" w:lineRule="auto"/>
                        <w:textAlignment w:val="auto"/>
                        <w:rPr>
                          <w:rFonts w:ascii="Times New Roman" w:hAnsi="Times New Roman"/>
                          <w:color w:val="FFFFFF"/>
                          <w:sz w:val="24"/>
                          <w:szCs w:val="24"/>
                          <w:lang w:eastAsia="fr-BE"/>
                        </w:rPr>
                      </w:pPr>
                    </w:p>
                    <w:p w14:paraId="63F3BE6B" w14:textId="77777777" w:rsidR="00F26EAD" w:rsidRDefault="00F26EAD" w:rsidP="00A03C53">
                      <w:pPr>
                        <w:suppressAutoHyphens w:val="0"/>
                        <w:autoSpaceDN/>
                        <w:spacing w:after="0" w:line="240" w:lineRule="auto"/>
                        <w:textAlignment w:val="auto"/>
                        <w:rPr>
                          <w:rFonts w:ascii="Times New Roman" w:hAnsi="Times New Roman"/>
                          <w:color w:val="FFFFFF"/>
                          <w:sz w:val="24"/>
                          <w:szCs w:val="24"/>
                          <w:lang w:eastAsia="fr-BE"/>
                        </w:rPr>
                      </w:pPr>
                    </w:p>
                    <w:p w14:paraId="18DD0303" w14:textId="77777777" w:rsidR="00F26EAD" w:rsidRDefault="00F26EAD" w:rsidP="00A03C53">
                      <w:pPr>
                        <w:suppressAutoHyphens w:val="0"/>
                        <w:autoSpaceDN/>
                        <w:spacing w:after="0" w:line="240" w:lineRule="auto"/>
                        <w:textAlignment w:val="auto"/>
                        <w:rPr>
                          <w:rFonts w:ascii="Times New Roman" w:hAnsi="Times New Roman"/>
                          <w:color w:val="FFFFFF"/>
                          <w:sz w:val="24"/>
                          <w:szCs w:val="24"/>
                          <w:lang w:eastAsia="fr-BE"/>
                        </w:rPr>
                      </w:pPr>
                    </w:p>
                    <w:p w14:paraId="71C95265" w14:textId="77777777" w:rsidR="00F26EAD" w:rsidRDefault="00F26EAD" w:rsidP="00A03C53">
                      <w:pPr>
                        <w:suppressAutoHyphens w:val="0"/>
                        <w:autoSpaceDN/>
                        <w:spacing w:after="0" w:line="240" w:lineRule="auto"/>
                        <w:textAlignment w:val="auto"/>
                        <w:rPr>
                          <w:rFonts w:ascii="Times New Roman" w:hAnsi="Times New Roman"/>
                          <w:color w:val="FFFFFF"/>
                          <w:sz w:val="24"/>
                          <w:szCs w:val="24"/>
                          <w:lang w:eastAsia="fr-BE"/>
                        </w:rPr>
                      </w:pPr>
                    </w:p>
                    <w:p w14:paraId="536AD165" w14:textId="77777777" w:rsidR="00F26EAD" w:rsidRPr="000B73F1" w:rsidRDefault="00F26EAD" w:rsidP="00A03C53">
                      <w:pPr>
                        <w:suppressAutoHyphens w:val="0"/>
                        <w:autoSpaceDN/>
                        <w:spacing w:after="0" w:line="240" w:lineRule="auto"/>
                        <w:textAlignment w:val="auto"/>
                        <w:rPr>
                          <w:rFonts w:ascii="Times New Roman" w:hAnsi="Times New Roman"/>
                          <w:color w:val="FFFFFF"/>
                          <w:sz w:val="24"/>
                          <w:szCs w:val="24"/>
                          <w:lang w:eastAsia="fr-BE"/>
                        </w:rPr>
                      </w:pPr>
                    </w:p>
                    <w:p w14:paraId="43EFEE53" w14:textId="77777777" w:rsidR="00F26EAD" w:rsidRDefault="00F26EAD" w:rsidP="00A03C53">
                      <w:pPr>
                        <w:rPr>
                          <w:noProof/>
                          <w:lang w:val="en-US"/>
                        </w:rPr>
                      </w:pPr>
                      <w:r>
                        <w:t xml:space="preserve"> </w:t>
                      </w:r>
                      <w:r>
                        <w:rPr>
                          <w:noProof/>
                          <w:lang w:val="en-US"/>
                        </w:rPr>
                        <w:t xml:space="preserve">                                 </w:t>
                      </w:r>
                      <w:r w:rsidRPr="00DD6751">
                        <w:rPr>
                          <w:noProof/>
                          <w:lang w:val="en-US"/>
                        </w:rPr>
                        <w:drawing>
                          <wp:inline distT="0" distB="0" distL="0" distR="0" wp14:anchorId="414FDAEA" wp14:editId="2F8E1AC0">
                            <wp:extent cx="667512" cy="347472"/>
                            <wp:effectExtent l="0" t="0" r="0" b="0"/>
                            <wp:docPr id="25" name="Picture 25" descr="flag_2col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lag_2colors"/>
                                    <pic:cNvPicPr>
                                      <a:picLocks noChangeAspect="1" noChangeArrowheads="1"/>
                                    </pic:cNvPicPr>
                                  </pic:nvPicPr>
                                  <pic:blipFill>
                                    <a:blip r:embed="rId9" cstate="print">
                                      <a:lum bright="-12000"/>
                                      <a:extLst>
                                        <a:ext uri="{28A0092B-C50C-407E-A947-70E740481C1C}">
                                          <a14:useLocalDpi xmlns:a14="http://schemas.microsoft.com/office/drawing/2010/main" val="0"/>
                                        </a:ext>
                                      </a:extLst>
                                    </a:blip>
                                    <a:srcRect/>
                                    <a:stretch>
                                      <a:fillRect/>
                                    </a:stretch>
                                  </pic:blipFill>
                                  <pic:spPr bwMode="auto">
                                    <a:xfrm>
                                      <a:off x="0" y="0"/>
                                      <a:ext cx="667512" cy="347472"/>
                                    </a:xfrm>
                                    <a:prstGeom prst="rect">
                                      <a:avLst/>
                                    </a:prstGeom>
                                    <a:noFill/>
                                    <a:ln>
                                      <a:noFill/>
                                    </a:ln>
                                  </pic:spPr>
                                </pic:pic>
                              </a:graphicData>
                            </a:graphic>
                          </wp:inline>
                        </w:drawing>
                      </w:r>
                      <w:r>
                        <w:rPr>
                          <w:noProof/>
                          <w:lang w:val="en-US"/>
                        </w:rPr>
                        <w:t xml:space="preserve">                                                                                       </w:t>
                      </w:r>
                      <w:r w:rsidRPr="00DD6751">
                        <w:rPr>
                          <w:noProof/>
                          <w:lang w:val="en-US"/>
                        </w:rPr>
                        <w:drawing>
                          <wp:inline distT="0" distB="0" distL="0" distR="0" wp14:anchorId="79A5061F" wp14:editId="4AE8D350">
                            <wp:extent cx="701675" cy="414655"/>
                            <wp:effectExtent l="19050" t="0" r="3175" b="0"/>
                            <wp:docPr id="26" name="Picture 26" descr="Picture B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icture BS 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01675" cy="414655"/>
                                    </a:xfrm>
                                    <a:prstGeom prst="rect">
                                      <a:avLst/>
                                    </a:prstGeom>
                                    <a:noFill/>
                                    <a:ln>
                                      <a:noFill/>
                                    </a:ln>
                                  </pic:spPr>
                                </pic:pic>
                              </a:graphicData>
                            </a:graphic>
                          </wp:inline>
                        </w:drawing>
                      </w:r>
                    </w:p>
                    <w:p w14:paraId="6696CFCD" w14:textId="77777777" w:rsidR="00F26EAD" w:rsidRPr="00437F07" w:rsidRDefault="00F26EAD" w:rsidP="00A03C53">
                      <w:pPr>
                        <w:spacing w:line="360" w:lineRule="auto"/>
                        <w:rPr>
                          <w:rFonts w:ascii="Helvetica" w:hAnsi="Helvetica"/>
                          <w:color w:val="FFFFFF"/>
                          <w:sz w:val="18"/>
                          <w:szCs w:val="18"/>
                          <w:lang w:eastAsia="fr-BE"/>
                        </w:rPr>
                      </w:pPr>
                      <w:r w:rsidRPr="00437F07">
                        <w:rPr>
                          <w:noProof/>
                          <w:sz w:val="18"/>
                          <w:szCs w:val="18"/>
                          <w:lang w:val="en-US"/>
                        </w:rPr>
                        <w:t xml:space="preserve">               </w:t>
                      </w:r>
                      <w:r>
                        <w:rPr>
                          <w:noProof/>
                          <w:sz w:val="18"/>
                          <w:szCs w:val="18"/>
                          <w:lang w:val="en-US"/>
                        </w:rPr>
                        <w:tab/>
                      </w:r>
                      <w:r>
                        <w:rPr>
                          <w:noProof/>
                          <w:sz w:val="18"/>
                          <w:szCs w:val="18"/>
                          <w:lang w:val="en-US"/>
                        </w:rPr>
                        <w:tab/>
                      </w:r>
                      <w:r w:rsidRPr="00437F07">
                        <w:rPr>
                          <w:rFonts w:ascii="Helvetica" w:hAnsi="Helvetica"/>
                          <w:color w:val="FFFFFF"/>
                          <w:sz w:val="18"/>
                          <w:szCs w:val="18"/>
                          <w:lang w:eastAsia="fr-BE"/>
                        </w:rPr>
                        <w:t>This project is funded by</w:t>
                      </w:r>
                      <w:r>
                        <w:rPr>
                          <w:rFonts w:ascii="Helvetica" w:hAnsi="Helvetica"/>
                          <w:color w:val="FFFFFF"/>
                          <w:sz w:val="18"/>
                          <w:szCs w:val="18"/>
                          <w:lang w:eastAsia="fr-BE"/>
                        </w:rPr>
                        <w:t xml:space="preserve">                                     </w:t>
                      </w:r>
                      <w:r>
                        <w:rPr>
                          <w:rFonts w:ascii="Helvetica" w:hAnsi="Helvetica"/>
                          <w:color w:val="FFFFFF"/>
                          <w:sz w:val="18"/>
                          <w:szCs w:val="18"/>
                          <w:lang w:eastAsia="fr-BE"/>
                        </w:rPr>
                        <w:tab/>
                      </w:r>
                      <w:r>
                        <w:rPr>
                          <w:rFonts w:ascii="Helvetica" w:hAnsi="Helvetica"/>
                          <w:color w:val="FFFFFF"/>
                          <w:sz w:val="18"/>
                          <w:szCs w:val="18"/>
                          <w:lang w:eastAsia="fr-BE"/>
                        </w:rPr>
                        <w:tab/>
                        <w:t>A project implemented by</w:t>
                      </w:r>
                    </w:p>
                    <w:p w14:paraId="42AEC9A8" w14:textId="77777777" w:rsidR="00F26EAD" w:rsidRPr="00437F07" w:rsidRDefault="00F26EAD" w:rsidP="00A03C53">
                      <w:pPr>
                        <w:suppressAutoHyphens w:val="0"/>
                        <w:autoSpaceDN/>
                        <w:spacing w:after="0" w:line="360" w:lineRule="auto"/>
                        <w:ind w:left="720" w:firstLine="720"/>
                        <w:textAlignment w:val="auto"/>
                        <w:rPr>
                          <w:rFonts w:ascii="Helvetica" w:hAnsi="Helvetica"/>
                          <w:color w:val="FFFFFF"/>
                          <w:sz w:val="18"/>
                          <w:szCs w:val="18"/>
                          <w:lang w:eastAsia="fr-BE"/>
                        </w:rPr>
                      </w:pPr>
                      <w:r w:rsidRPr="00437F07">
                        <w:rPr>
                          <w:rFonts w:ascii="Helvetica" w:hAnsi="Helvetica"/>
                          <w:color w:val="FFFFFF"/>
                          <w:sz w:val="18"/>
                          <w:szCs w:val="18"/>
                          <w:lang w:eastAsia="fr-BE"/>
                        </w:rPr>
                        <w:t>The European Union</w:t>
                      </w:r>
                      <w:r>
                        <w:rPr>
                          <w:rFonts w:ascii="Helvetica" w:hAnsi="Helvetica"/>
                          <w:color w:val="FFFFFF"/>
                          <w:sz w:val="18"/>
                          <w:szCs w:val="18"/>
                          <w:lang w:eastAsia="fr-BE"/>
                        </w:rPr>
                        <w:tab/>
                      </w:r>
                      <w:r>
                        <w:rPr>
                          <w:rFonts w:ascii="Helvetica" w:hAnsi="Helvetica"/>
                          <w:color w:val="FFFFFF"/>
                          <w:sz w:val="18"/>
                          <w:szCs w:val="18"/>
                          <w:lang w:eastAsia="fr-BE"/>
                        </w:rPr>
                        <w:tab/>
                      </w:r>
                      <w:r>
                        <w:rPr>
                          <w:rFonts w:ascii="Helvetica" w:hAnsi="Helvetica"/>
                          <w:color w:val="FFFFFF"/>
                          <w:sz w:val="18"/>
                          <w:szCs w:val="18"/>
                          <w:lang w:eastAsia="fr-BE"/>
                        </w:rPr>
                        <w:tab/>
                      </w:r>
                      <w:r>
                        <w:rPr>
                          <w:rFonts w:ascii="Helvetica" w:hAnsi="Helvetica"/>
                          <w:color w:val="FFFFFF"/>
                          <w:sz w:val="18"/>
                          <w:szCs w:val="18"/>
                          <w:lang w:eastAsia="fr-BE"/>
                        </w:rPr>
                        <w:tab/>
                      </w:r>
                      <w:r>
                        <w:rPr>
                          <w:rFonts w:ascii="Helvetica" w:hAnsi="Helvetica"/>
                          <w:color w:val="FFFFFF"/>
                          <w:sz w:val="18"/>
                          <w:szCs w:val="18"/>
                          <w:lang w:eastAsia="fr-BE"/>
                        </w:rPr>
                        <w:tab/>
                        <w:t>Business and Strategies in Europe</w:t>
                      </w:r>
                    </w:p>
                    <w:p w14:paraId="467B183C" w14:textId="77777777" w:rsidR="00F26EAD" w:rsidRDefault="00F26EAD" w:rsidP="00A03C53"/>
                  </w:txbxContent>
                </v:textbox>
              </v:rect>
            </w:pict>
          </mc:Fallback>
        </mc:AlternateContent>
      </w:r>
      <w:r w:rsidRPr="00521104">
        <w:rPr>
          <w:rFonts w:ascii="Times New Roman" w:hAnsi="Times New Roman"/>
          <w:noProof/>
          <w:sz w:val="24"/>
          <w:szCs w:val="24"/>
          <w:lang w:val="en-US"/>
        </w:rPr>
        <mc:AlternateContent>
          <mc:Choice Requires="wps">
            <w:drawing>
              <wp:anchor distT="0" distB="0" distL="114300" distR="114300" simplePos="0" relativeHeight="251660288" behindDoc="1" locked="0" layoutInCell="1" allowOverlap="1" wp14:anchorId="424CD3C0" wp14:editId="18643402">
                <wp:simplePos x="0" y="0"/>
                <wp:positionH relativeFrom="column">
                  <wp:posOffset>-1193165</wp:posOffset>
                </wp:positionH>
                <wp:positionV relativeFrom="paragraph">
                  <wp:posOffset>1009015</wp:posOffset>
                </wp:positionV>
                <wp:extent cx="8058150" cy="899795"/>
                <wp:effectExtent l="0" t="0" r="0" b="0"/>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58150" cy="899795"/>
                        </a:xfrm>
                        <a:prstGeom prst="rect">
                          <a:avLst/>
                        </a:prstGeom>
                        <a:solidFill>
                          <a:srgbClr val="FFCC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FF8E3C" w14:textId="77777777" w:rsidR="00F26EAD" w:rsidRDefault="00F26EAD" w:rsidP="00A03C53">
                            <w:pPr>
                              <w:suppressAutoHyphens w:val="0"/>
                              <w:autoSpaceDN/>
                              <w:spacing w:after="120" w:line="240" w:lineRule="auto"/>
                              <w:ind w:left="720"/>
                              <w:textAlignment w:val="auto"/>
                              <w:rPr>
                                <w:rFonts w:ascii="Times New Roman" w:hAnsi="Times New Roman"/>
                                <w:b/>
                                <w:sz w:val="24"/>
                                <w:szCs w:val="24"/>
                                <w:lang w:val="en-US" w:eastAsia="fr-BE"/>
                              </w:rPr>
                            </w:pPr>
                          </w:p>
                          <w:p w14:paraId="47007C66" w14:textId="77777777" w:rsidR="00F26EAD" w:rsidRPr="000B73F1" w:rsidRDefault="00F26EAD" w:rsidP="00A03C53">
                            <w:pPr>
                              <w:suppressAutoHyphens w:val="0"/>
                              <w:autoSpaceDN/>
                              <w:spacing w:after="120" w:line="240" w:lineRule="auto"/>
                              <w:ind w:left="720"/>
                              <w:textAlignment w:val="auto"/>
                              <w:rPr>
                                <w:rFonts w:ascii="Times New Roman" w:hAnsi="Times New Roman"/>
                                <w:b/>
                                <w:sz w:val="24"/>
                                <w:szCs w:val="24"/>
                                <w:lang w:val="en-US" w:eastAsia="fr-BE"/>
                              </w:rPr>
                            </w:pPr>
                            <w:r>
                              <w:rPr>
                                <w:rFonts w:ascii="Times New Roman" w:hAnsi="Times New Roman"/>
                                <w:b/>
                                <w:sz w:val="24"/>
                                <w:szCs w:val="24"/>
                                <w:lang w:val="en-US" w:eastAsia="fr-BE"/>
                              </w:rPr>
                              <w:t>E</w:t>
                            </w:r>
                            <w:r w:rsidRPr="000B73F1">
                              <w:rPr>
                                <w:rFonts w:ascii="Times New Roman" w:hAnsi="Times New Roman"/>
                                <w:b/>
                                <w:sz w:val="24"/>
                                <w:szCs w:val="24"/>
                                <w:lang w:val="en-US" w:eastAsia="fr-BE"/>
                              </w:rPr>
                              <w:t>UROPEAID/129783/C/SER/multi</w:t>
                            </w:r>
                          </w:p>
                          <w:p w14:paraId="78B11E68" w14:textId="77777777" w:rsidR="00F26EAD" w:rsidRPr="000B73F1" w:rsidRDefault="00F26EAD" w:rsidP="00A03C53">
                            <w:pPr>
                              <w:suppressAutoHyphens w:val="0"/>
                              <w:autoSpaceDN/>
                              <w:spacing w:after="120" w:line="240" w:lineRule="auto"/>
                              <w:ind w:left="720"/>
                              <w:textAlignment w:val="auto"/>
                              <w:rPr>
                                <w:rFonts w:ascii="Times New Roman" w:hAnsi="Times New Roman"/>
                                <w:b/>
                                <w:sz w:val="24"/>
                                <w:szCs w:val="24"/>
                                <w:lang w:eastAsia="fr-BE"/>
                              </w:rPr>
                            </w:pPr>
                            <w:r>
                              <w:rPr>
                                <w:rFonts w:ascii="Times New Roman" w:hAnsi="Times New Roman"/>
                                <w:b/>
                                <w:sz w:val="24"/>
                                <w:szCs w:val="24"/>
                                <w:lang w:eastAsia="fr-BE"/>
                              </w:rPr>
                              <w:t>FWC Com</w:t>
                            </w:r>
                            <w:r w:rsidRPr="000B73F1">
                              <w:rPr>
                                <w:rFonts w:ascii="Times New Roman" w:hAnsi="Times New Roman"/>
                                <w:b/>
                                <w:sz w:val="24"/>
                                <w:szCs w:val="24"/>
                                <w:lang w:eastAsia="fr-BE"/>
                              </w:rPr>
                              <w:t xml:space="preserve"> Lot 1: Studies and Technical assistance in all sectors</w:t>
                            </w:r>
                          </w:p>
                          <w:p w14:paraId="3DE87551" w14:textId="77777777" w:rsidR="00F26EAD" w:rsidRDefault="00F26EAD" w:rsidP="00A03C5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 o:spid="_x0000_s1027" style="position:absolute;margin-left:-93.95pt;margin-top:79.45pt;width:634.5pt;height:70.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" fillcolor="#fc0" stroked="f">
                <v:textbox>
                  <w:txbxContent>
                    <w:p w14:paraId="60FF8E3C" w14:textId="77777777" w:rsidR="00F26EAD" w:rsidRDefault="00F26EAD" w:rsidP="00A03C53">
                      <w:pPr>
                        <w:suppressAutoHyphens w:val="0"/>
                        <w:autoSpaceDN/>
                        <w:spacing w:after="120" w:line="240" w:lineRule="auto"/>
                        <w:ind w:left="720"/>
                        <w:textAlignment w:val="auto"/>
                        <w:rPr>
                          <w:rFonts w:ascii="Times New Roman" w:hAnsi="Times New Roman"/>
                          <w:b/>
                          <w:sz w:val="24"/>
                          <w:szCs w:val="24"/>
                          <w:lang w:val="en-US" w:eastAsia="fr-BE"/>
                        </w:rPr>
                      </w:pPr>
                    </w:p>
                    <w:p w14:paraId="47007C66" w14:textId="77777777" w:rsidR="00F26EAD" w:rsidRPr="000B73F1" w:rsidRDefault="00F26EAD" w:rsidP="00A03C53">
                      <w:pPr>
                        <w:suppressAutoHyphens w:val="0"/>
                        <w:autoSpaceDN/>
                        <w:spacing w:after="120" w:line="240" w:lineRule="auto"/>
                        <w:ind w:left="720"/>
                        <w:textAlignment w:val="auto"/>
                        <w:rPr>
                          <w:rFonts w:ascii="Times New Roman" w:hAnsi="Times New Roman"/>
                          <w:b/>
                          <w:sz w:val="24"/>
                          <w:szCs w:val="24"/>
                          <w:lang w:val="en-US" w:eastAsia="fr-BE"/>
                        </w:rPr>
                      </w:pPr>
                      <w:r>
                        <w:rPr>
                          <w:rFonts w:ascii="Times New Roman" w:hAnsi="Times New Roman"/>
                          <w:b/>
                          <w:sz w:val="24"/>
                          <w:szCs w:val="24"/>
                          <w:lang w:val="en-US" w:eastAsia="fr-BE"/>
                        </w:rPr>
                        <w:t>E</w:t>
                      </w:r>
                      <w:r w:rsidRPr="000B73F1">
                        <w:rPr>
                          <w:rFonts w:ascii="Times New Roman" w:hAnsi="Times New Roman"/>
                          <w:b/>
                          <w:sz w:val="24"/>
                          <w:szCs w:val="24"/>
                          <w:lang w:val="en-US" w:eastAsia="fr-BE"/>
                        </w:rPr>
                        <w:t>UROPEAID/129783/C/SER/multi</w:t>
                      </w:r>
                    </w:p>
                    <w:p w14:paraId="78B11E68" w14:textId="77777777" w:rsidR="00F26EAD" w:rsidRPr="000B73F1" w:rsidRDefault="00F26EAD" w:rsidP="00A03C53">
                      <w:pPr>
                        <w:suppressAutoHyphens w:val="0"/>
                        <w:autoSpaceDN/>
                        <w:spacing w:after="120" w:line="240" w:lineRule="auto"/>
                        <w:ind w:left="720"/>
                        <w:textAlignment w:val="auto"/>
                        <w:rPr>
                          <w:rFonts w:ascii="Times New Roman" w:hAnsi="Times New Roman"/>
                          <w:b/>
                          <w:sz w:val="24"/>
                          <w:szCs w:val="24"/>
                          <w:lang w:eastAsia="fr-BE"/>
                        </w:rPr>
                      </w:pPr>
                      <w:r>
                        <w:rPr>
                          <w:rFonts w:ascii="Times New Roman" w:hAnsi="Times New Roman"/>
                          <w:b/>
                          <w:sz w:val="24"/>
                          <w:szCs w:val="24"/>
                          <w:lang w:eastAsia="fr-BE"/>
                        </w:rPr>
                        <w:t>FWC Com</w:t>
                      </w:r>
                      <w:r w:rsidRPr="000B73F1">
                        <w:rPr>
                          <w:rFonts w:ascii="Times New Roman" w:hAnsi="Times New Roman"/>
                          <w:b/>
                          <w:sz w:val="24"/>
                          <w:szCs w:val="24"/>
                          <w:lang w:eastAsia="fr-BE"/>
                        </w:rPr>
                        <w:t xml:space="preserve"> Lot 1: Studies and Technical assistance in all sectors</w:t>
                      </w:r>
                    </w:p>
                    <w:p w14:paraId="3DE87551" w14:textId="77777777" w:rsidR="00F26EAD" w:rsidRDefault="00F26EAD" w:rsidP="00A03C53">
                      <w:pPr>
                        <w:jc w:val="center"/>
                      </w:pPr>
                    </w:p>
                  </w:txbxContent>
                </v:textbox>
              </v:rect>
            </w:pict>
          </mc:Fallback>
        </mc:AlternateContent>
      </w:r>
      <w:r w:rsidRPr="00521104">
        <w:rPr>
          <w:rFonts w:ascii="Times New Roman" w:hAnsi="Times New Roman"/>
          <w:noProof/>
          <w:sz w:val="24"/>
          <w:szCs w:val="24"/>
          <w:lang w:val="en-US"/>
        </w:rPr>
        <w:drawing>
          <wp:anchor distT="0" distB="0" distL="114300" distR="114300" simplePos="0" relativeHeight="251659264" behindDoc="0" locked="0" layoutInCell="1" allowOverlap="1" wp14:anchorId="572C0099" wp14:editId="4E1FDF8C">
            <wp:simplePos x="0" y="0"/>
            <wp:positionH relativeFrom="column">
              <wp:posOffset>-1193416</wp:posOffset>
            </wp:positionH>
            <wp:positionV relativeFrom="paragraph">
              <wp:posOffset>-946401</wp:posOffset>
            </wp:positionV>
            <wp:extent cx="8058150" cy="1951355"/>
            <wp:effectExtent l="0" t="0" r="0" b="0"/>
            <wp:wrapNone/>
            <wp:docPr id="22" name="Picture 22" descr="Description: drapeau+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drapeau+map"/>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58150" cy="1951355"/>
                    </a:xfrm>
                    <a:prstGeom prst="rect">
                      <a:avLst/>
                    </a:prstGeom>
                    <a:noFill/>
                    <a:ln>
                      <a:noFill/>
                    </a:ln>
                  </pic:spPr>
                </pic:pic>
              </a:graphicData>
            </a:graphic>
          </wp:anchor>
        </w:drawing>
      </w:r>
      <w:r w:rsidRPr="00521104">
        <w:rPr>
          <w:rFonts w:ascii="Garamond" w:hAnsi="Garamond"/>
          <w:bCs/>
          <w:iCs/>
        </w:rPr>
        <w:br w:type="page"/>
      </w:r>
    </w:p>
    <w:p w14:paraId="23E2D2BE" w14:textId="77777777" w:rsidR="00A03C53" w:rsidRPr="00521104" w:rsidRDefault="00A03C53" w:rsidP="004342A5">
      <w:pPr>
        <w:suppressAutoHyphens w:val="0"/>
        <w:spacing w:after="0" w:line="240" w:lineRule="auto"/>
        <w:jc w:val="center"/>
        <w:rPr>
          <w:rFonts w:ascii="Garamond" w:hAnsi="Garamond"/>
          <w:bCs/>
          <w:iCs/>
        </w:rPr>
      </w:pPr>
    </w:p>
    <w:p w14:paraId="26C6EE58" w14:textId="77777777" w:rsidR="00A37A2E" w:rsidRPr="00521104" w:rsidRDefault="00A37A2E" w:rsidP="00A37A2E">
      <w:pPr>
        <w:suppressAutoHyphens w:val="0"/>
        <w:jc w:val="right"/>
        <w:rPr>
          <w:rFonts w:ascii="Garamond" w:eastAsia="Times New Roman" w:hAnsi="Garamond" w:cs="Arial"/>
          <w:b/>
          <w:i/>
          <w:color w:val="002060"/>
          <w:sz w:val="32"/>
          <w:szCs w:val="32"/>
          <w:lang w:eastAsia="fr-FR"/>
        </w:rPr>
      </w:pPr>
      <w:r w:rsidRPr="00521104">
        <w:rPr>
          <w:rFonts w:ascii="Garamond" w:eastAsia="Times New Roman" w:hAnsi="Garamond" w:cs="Arial"/>
          <w:b/>
          <w:i/>
          <w:color w:val="002060"/>
          <w:sz w:val="32"/>
          <w:szCs w:val="32"/>
          <w:lang w:eastAsia="fr-FR"/>
        </w:rPr>
        <w:t xml:space="preserve">Authors of the Present Report: </w:t>
      </w:r>
    </w:p>
    <w:p w14:paraId="38B27672" w14:textId="77777777" w:rsidR="00A37A2E" w:rsidRPr="00521104" w:rsidRDefault="00A37A2E" w:rsidP="00A37A2E">
      <w:pPr>
        <w:suppressAutoHyphens w:val="0"/>
        <w:autoSpaceDN/>
        <w:spacing w:after="0" w:line="240" w:lineRule="auto"/>
        <w:jc w:val="right"/>
        <w:textAlignment w:val="auto"/>
        <w:rPr>
          <w:rFonts w:ascii="Garamond" w:hAnsi="Garamond"/>
          <w:bCs/>
          <w:iCs/>
          <w:color w:val="002060"/>
          <w:sz w:val="24"/>
          <w:szCs w:val="24"/>
        </w:rPr>
      </w:pPr>
      <w:proofErr w:type="spellStart"/>
      <w:r w:rsidRPr="00521104">
        <w:rPr>
          <w:rFonts w:ascii="Garamond" w:hAnsi="Garamond"/>
          <w:bCs/>
          <w:iCs/>
          <w:color w:val="002060"/>
          <w:sz w:val="24"/>
          <w:szCs w:val="24"/>
        </w:rPr>
        <w:t>Rula</w:t>
      </w:r>
      <w:proofErr w:type="spellEnd"/>
      <w:r w:rsidRPr="00521104">
        <w:rPr>
          <w:rFonts w:ascii="Garamond" w:hAnsi="Garamond"/>
          <w:bCs/>
          <w:iCs/>
          <w:color w:val="002060"/>
          <w:sz w:val="24"/>
          <w:szCs w:val="24"/>
        </w:rPr>
        <w:t xml:space="preserve"> Al </w:t>
      </w:r>
      <w:proofErr w:type="spellStart"/>
      <w:r w:rsidRPr="00521104">
        <w:rPr>
          <w:rFonts w:ascii="Garamond" w:hAnsi="Garamond"/>
          <w:bCs/>
          <w:iCs/>
          <w:color w:val="002060"/>
          <w:sz w:val="24"/>
          <w:szCs w:val="24"/>
        </w:rPr>
        <w:t>Sadi</w:t>
      </w:r>
      <w:proofErr w:type="spellEnd"/>
    </w:p>
    <w:p w14:paraId="3176C10A" w14:textId="77777777" w:rsidR="00A37A2E" w:rsidRPr="00521104" w:rsidRDefault="00A37A2E" w:rsidP="00A37A2E">
      <w:pPr>
        <w:suppressAutoHyphens w:val="0"/>
        <w:autoSpaceDN/>
        <w:spacing w:after="0" w:line="240" w:lineRule="auto"/>
        <w:jc w:val="right"/>
        <w:textAlignment w:val="auto"/>
        <w:rPr>
          <w:rFonts w:ascii="Garamond" w:hAnsi="Garamond"/>
          <w:bCs/>
          <w:iCs/>
          <w:color w:val="002060"/>
          <w:sz w:val="24"/>
          <w:szCs w:val="24"/>
        </w:rPr>
      </w:pPr>
      <w:r w:rsidRPr="00521104">
        <w:rPr>
          <w:rFonts w:ascii="Garamond" w:hAnsi="Garamond"/>
          <w:bCs/>
          <w:iCs/>
          <w:color w:val="002060"/>
          <w:sz w:val="24"/>
          <w:szCs w:val="24"/>
        </w:rPr>
        <w:t xml:space="preserve">Ashraf </w:t>
      </w:r>
      <w:proofErr w:type="spellStart"/>
      <w:r w:rsidRPr="00521104">
        <w:rPr>
          <w:rFonts w:ascii="Garamond" w:hAnsi="Garamond"/>
          <w:bCs/>
          <w:iCs/>
          <w:color w:val="002060"/>
          <w:sz w:val="24"/>
          <w:szCs w:val="24"/>
        </w:rPr>
        <w:t>HAmdan</w:t>
      </w:r>
      <w:proofErr w:type="spellEnd"/>
    </w:p>
    <w:p w14:paraId="5689BF4F" w14:textId="77777777" w:rsidR="00A37A2E" w:rsidRPr="00521104" w:rsidRDefault="00A37A2E" w:rsidP="004342A5">
      <w:pPr>
        <w:suppressAutoHyphens w:val="0"/>
        <w:spacing w:after="0" w:line="240" w:lineRule="auto"/>
        <w:jc w:val="center"/>
        <w:rPr>
          <w:rFonts w:ascii="Garamond" w:hAnsi="Garamond"/>
          <w:bCs/>
          <w:iCs/>
        </w:rPr>
      </w:pPr>
    </w:p>
    <w:p w14:paraId="3E454593" w14:textId="77777777" w:rsidR="00A37A2E" w:rsidRPr="00521104" w:rsidRDefault="00A37A2E" w:rsidP="004342A5">
      <w:pPr>
        <w:suppressAutoHyphens w:val="0"/>
        <w:spacing w:after="0" w:line="240" w:lineRule="auto"/>
        <w:jc w:val="center"/>
        <w:rPr>
          <w:rFonts w:ascii="Garamond" w:hAnsi="Garamond"/>
          <w:bCs/>
          <w:iCs/>
        </w:rPr>
      </w:pPr>
    </w:p>
    <w:p w14:paraId="508DD824" w14:textId="77777777" w:rsidR="00A37A2E" w:rsidRPr="00521104" w:rsidRDefault="00A37A2E" w:rsidP="004342A5">
      <w:pPr>
        <w:suppressAutoHyphens w:val="0"/>
        <w:spacing w:after="0" w:line="240" w:lineRule="auto"/>
        <w:jc w:val="center"/>
        <w:rPr>
          <w:rFonts w:ascii="Garamond" w:hAnsi="Garamond"/>
          <w:bCs/>
          <w:iCs/>
        </w:rPr>
      </w:pPr>
    </w:p>
    <w:p w14:paraId="6CA9CB25" w14:textId="77777777" w:rsidR="00A37A2E" w:rsidRPr="00521104" w:rsidRDefault="00A37A2E" w:rsidP="004342A5">
      <w:pPr>
        <w:suppressAutoHyphens w:val="0"/>
        <w:spacing w:after="0" w:line="240" w:lineRule="auto"/>
        <w:jc w:val="center"/>
        <w:rPr>
          <w:rFonts w:ascii="Garamond" w:hAnsi="Garamond"/>
          <w:bCs/>
          <w:iCs/>
        </w:rPr>
      </w:pPr>
    </w:p>
    <w:p w14:paraId="48E34420" w14:textId="77777777" w:rsidR="00A37A2E" w:rsidRPr="00521104" w:rsidRDefault="00A37A2E" w:rsidP="004342A5">
      <w:pPr>
        <w:suppressAutoHyphens w:val="0"/>
        <w:spacing w:after="0" w:line="240" w:lineRule="auto"/>
        <w:jc w:val="center"/>
        <w:rPr>
          <w:rFonts w:ascii="Garamond" w:hAnsi="Garamond"/>
          <w:bCs/>
          <w:iCs/>
        </w:rPr>
      </w:pPr>
    </w:p>
    <w:p w14:paraId="51B958DD" w14:textId="77777777" w:rsidR="00A37A2E" w:rsidRPr="00521104" w:rsidRDefault="00A37A2E" w:rsidP="004342A5">
      <w:pPr>
        <w:suppressAutoHyphens w:val="0"/>
        <w:spacing w:after="0" w:line="240" w:lineRule="auto"/>
        <w:jc w:val="center"/>
        <w:rPr>
          <w:rFonts w:ascii="Garamond" w:hAnsi="Garamond"/>
          <w:bCs/>
          <w:iCs/>
        </w:rPr>
      </w:pPr>
    </w:p>
    <w:p w14:paraId="4E92FCF0" w14:textId="77777777" w:rsidR="00A37A2E" w:rsidRPr="00521104" w:rsidRDefault="00A37A2E" w:rsidP="004342A5">
      <w:pPr>
        <w:suppressAutoHyphens w:val="0"/>
        <w:spacing w:after="0" w:line="240" w:lineRule="auto"/>
        <w:jc w:val="center"/>
        <w:rPr>
          <w:rFonts w:ascii="Garamond" w:hAnsi="Garamond"/>
          <w:bCs/>
          <w:iCs/>
        </w:rPr>
      </w:pPr>
    </w:p>
    <w:p w14:paraId="77FE572E" w14:textId="77777777" w:rsidR="00A37A2E" w:rsidRPr="00521104" w:rsidRDefault="00A37A2E" w:rsidP="004342A5">
      <w:pPr>
        <w:suppressAutoHyphens w:val="0"/>
        <w:spacing w:after="0" w:line="240" w:lineRule="auto"/>
        <w:jc w:val="center"/>
        <w:rPr>
          <w:rFonts w:ascii="Garamond" w:hAnsi="Garamond"/>
          <w:bCs/>
          <w:iCs/>
        </w:rPr>
      </w:pPr>
    </w:p>
    <w:p w14:paraId="7363714D" w14:textId="77777777" w:rsidR="00A37A2E" w:rsidRPr="00521104" w:rsidRDefault="00A37A2E" w:rsidP="004342A5">
      <w:pPr>
        <w:suppressAutoHyphens w:val="0"/>
        <w:spacing w:after="0" w:line="240" w:lineRule="auto"/>
        <w:jc w:val="center"/>
        <w:rPr>
          <w:rFonts w:ascii="Garamond" w:hAnsi="Garamond"/>
          <w:bCs/>
          <w:iCs/>
        </w:rPr>
      </w:pPr>
    </w:p>
    <w:p w14:paraId="48FE7EE6" w14:textId="77777777" w:rsidR="00A37A2E" w:rsidRPr="00521104" w:rsidRDefault="00A37A2E" w:rsidP="004342A5">
      <w:pPr>
        <w:suppressAutoHyphens w:val="0"/>
        <w:spacing w:after="0" w:line="240" w:lineRule="auto"/>
        <w:jc w:val="center"/>
        <w:rPr>
          <w:rFonts w:ascii="Garamond" w:hAnsi="Garamond"/>
          <w:bCs/>
          <w:iCs/>
        </w:rPr>
      </w:pPr>
    </w:p>
    <w:p w14:paraId="665714FE" w14:textId="77777777" w:rsidR="00A37A2E" w:rsidRPr="00521104" w:rsidRDefault="00A37A2E" w:rsidP="004342A5">
      <w:pPr>
        <w:suppressAutoHyphens w:val="0"/>
        <w:spacing w:after="0" w:line="240" w:lineRule="auto"/>
        <w:jc w:val="center"/>
        <w:rPr>
          <w:rFonts w:ascii="Garamond" w:hAnsi="Garamond"/>
          <w:bCs/>
          <w:iCs/>
        </w:rPr>
      </w:pPr>
    </w:p>
    <w:p w14:paraId="35CD5381" w14:textId="77777777" w:rsidR="00A37A2E" w:rsidRPr="00521104" w:rsidRDefault="00A37A2E" w:rsidP="004342A5">
      <w:pPr>
        <w:suppressAutoHyphens w:val="0"/>
        <w:spacing w:after="0" w:line="240" w:lineRule="auto"/>
        <w:jc w:val="center"/>
        <w:rPr>
          <w:rFonts w:ascii="Garamond" w:hAnsi="Garamond"/>
          <w:bCs/>
          <w:iCs/>
        </w:rPr>
      </w:pPr>
    </w:p>
    <w:p w14:paraId="21093FAD" w14:textId="77777777" w:rsidR="00A37A2E" w:rsidRPr="00521104" w:rsidRDefault="00A37A2E" w:rsidP="004342A5">
      <w:pPr>
        <w:suppressAutoHyphens w:val="0"/>
        <w:spacing w:after="0" w:line="240" w:lineRule="auto"/>
        <w:jc w:val="center"/>
        <w:rPr>
          <w:rFonts w:ascii="Garamond" w:hAnsi="Garamond"/>
          <w:bCs/>
          <w:iCs/>
        </w:rPr>
      </w:pPr>
    </w:p>
    <w:p w14:paraId="7ADC9215" w14:textId="77777777" w:rsidR="00A37A2E" w:rsidRPr="00521104" w:rsidRDefault="00A37A2E" w:rsidP="004342A5">
      <w:pPr>
        <w:suppressAutoHyphens w:val="0"/>
        <w:spacing w:after="0" w:line="240" w:lineRule="auto"/>
        <w:jc w:val="center"/>
        <w:rPr>
          <w:rFonts w:ascii="Garamond" w:hAnsi="Garamond"/>
          <w:bCs/>
          <w:iCs/>
        </w:rPr>
      </w:pPr>
    </w:p>
    <w:p w14:paraId="7ADD1F58" w14:textId="77777777" w:rsidR="00A37A2E" w:rsidRPr="00521104" w:rsidRDefault="00A37A2E" w:rsidP="004342A5">
      <w:pPr>
        <w:suppressAutoHyphens w:val="0"/>
        <w:spacing w:after="0" w:line="240" w:lineRule="auto"/>
        <w:jc w:val="center"/>
        <w:rPr>
          <w:rFonts w:ascii="Garamond" w:hAnsi="Garamond"/>
          <w:bCs/>
          <w:iCs/>
        </w:rPr>
      </w:pPr>
    </w:p>
    <w:p w14:paraId="10086C95" w14:textId="77777777" w:rsidR="00A37A2E" w:rsidRPr="00521104" w:rsidRDefault="00A37A2E" w:rsidP="004342A5">
      <w:pPr>
        <w:suppressAutoHyphens w:val="0"/>
        <w:spacing w:after="0" w:line="240" w:lineRule="auto"/>
        <w:jc w:val="center"/>
        <w:rPr>
          <w:rFonts w:ascii="Garamond" w:hAnsi="Garamond"/>
          <w:bCs/>
          <w:iCs/>
        </w:rPr>
      </w:pPr>
    </w:p>
    <w:p w14:paraId="2E3A3C1D" w14:textId="77777777" w:rsidR="00A37A2E" w:rsidRPr="00521104" w:rsidRDefault="00A37A2E" w:rsidP="004342A5">
      <w:pPr>
        <w:suppressAutoHyphens w:val="0"/>
        <w:spacing w:after="0" w:line="240" w:lineRule="auto"/>
        <w:jc w:val="center"/>
        <w:rPr>
          <w:rFonts w:ascii="Garamond" w:hAnsi="Garamond"/>
          <w:bCs/>
          <w:iCs/>
        </w:rPr>
      </w:pPr>
    </w:p>
    <w:p w14:paraId="0B20EFEB" w14:textId="77777777" w:rsidR="00A37A2E" w:rsidRPr="00521104" w:rsidRDefault="00A37A2E" w:rsidP="004342A5">
      <w:pPr>
        <w:suppressAutoHyphens w:val="0"/>
        <w:spacing w:after="0" w:line="240" w:lineRule="auto"/>
        <w:jc w:val="center"/>
        <w:rPr>
          <w:rFonts w:ascii="Garamond" w:hAnsi="Garamond"/>
          <w:bCs/>
          <w:iCs/>
        </w:rPr>
      </w:pPr>
    </w:p>
    <w:p w14:paraId="09A0B383" w14:textId="77777777" w:rsidR="00A37A2E" w:rsidRPr="00521104" w:rsidRDefault="00A37A2E" w:rsidP="004342A5">
      <w:pPr>
        <w:suppressAutoHyphens w:val="0"/>
        <w:spacing w:after="0" w:line="240" w:lineRule="auto"/>
        <w:jc w:val="center"/>
        <w:rPr>
          <w:rFonts w:ascii="Garamond" w:hAnsi="Garamond"/>
          <w:bCs/>
          <w:iCs/>
        </w:rPr>
      </w:pPr>
    </w:p>
    <w:p w14:paraId="0124BC58" w14:textId="77777777" w:rsidR="00A37A2E" w:rsidRPr="00521104" w:rsidRDefault="00A37A2E" w:rsidP="00A37A2E">
      <w:pPr>
        <w:suppressAutoHyphens w:val="0"/>
        <w:spacing w:after="0" w:line="240" w:lineRule="auto"/>
        <w:jc w:val="center"/>
        <w:rPr>
          <w:rFonts w:ascii="Garamond" w:hAnsi="Garamond"/>
          <w:bCs/>
          <w:iCs/>
        </w:rPr>
      </w:pPr>
    </w:p>
    <w:p w14:paraId="795A3CEE" w14:textId="705A4968" w:rsidR="00A37A2E" w:rsidRPr="00674C09" w:rsidRDefault="00A37A2E" w:rsidP="00A37A2E">
      <w:pPr>
        <w:suppressAutoHyphens w:val="0"/>
        <w:spacing w:after="0" w:line="240" w:lineRule="auto"/>
        <w:jc w:val="center"/>
        <w:rPr>
          <w:rFonts w:ascii="Garamond" w:hAnsi="Garamond"/>
          <w:b/>
          <w:sz w:val="32"/>
        </w:rPr>
      </w:pPr>
      <w:r w:rsidRPr="00674C09">
        <w:rPr>
          <w:rFonts w:ascii="Garamond" w:hAnsi="Garamond"/>
          <w:b/>
          <w:sz w:val="32"/>
        </w:rPr>
        <w:t>Disclaimer</w:t>
      </w:r>
    </w:p>
    <w:p w14:paraId="15E062D0" w14:textId="642F24A2" w:rsidR="00A37A2E" w:rsidRPr="00674C09" w:rsidRDefault="00A37A2E" w:rsidP="00A37A2E">
      <w:pPr>
        <w:suppressAutoHyphens w:val="0"/>
        <w:spacing w:after="0" w:line="240" w:lineRule="auto"/>
        <w:jc w:val="center"/>
        <w:rPr>
          <w:rFonts w:ascii="Garamond" w:hAnsi="Garamond"/>
          <w:b/>
          <w:bCs/>
          <w:i/>
          <w:iCs/>
          <w:sz w:val="24"/>
        </w:rPr>
      </w:pPr>
      <w:r w:rsidRPr="00674C09">
        <w:rPr>
          <w:rFonts w:ascii="Garamond" w:hAnsi="Garamond"/>
          <w:b/>
          <w:i/>
          <w:sz w:val="24"/>
        </w:rPr>
        <w:t>This Report was prepared with the financial assistance of the European Union. The views expressed in this report are those of the consultants and do not necessarily reflect those of the European Union.</w:t>
      </w:r>
    </w:p>
    <w:p w14:paraId="75135159" w14:textId="77777777" w:rsidR="00A37A2E" w:rsidRPr="00521104" w:rsidRDefault="00A37A2E" w:rsidP="004342A5">
      <w:pPr>
        <w:suppressAutoHyphens w:val="0"/>
        <w:spacing w:after="0" w:line="240" w:lineRule="auto"/>
        <w:jc w:val="center"/>
        <w:rPr>
          <w:rFonts w:ascii="Garamond" w:hAnsi="Garamond"/>
          <w:bCs/>
          <w:iCs/>
        </w:rPr>
      </w:pPr>
    </w:p>
    <w:p w14:paraId="028AED86" w14:textId="77777777" w:rsidR="00A37A2E" w:rsidRPr="00521104" w:rsidRDefault="00A37A2E" w:rsidP="004342A5">
      <w:pPr>
        <w:suppressAutoHyphens w:val="0"/>
        <w:spacing w:after="0" w:line="240" w:lineRule="auto"/>
        <w:jc w:val="center"/>
        <w:rPr>
          <w:rFonts w:ascii="Garamond" w:hAnsi="Garamond"/>
          <w:bCs/>
          <w:iCs/>
        </w:rPr>
      </w:pPr>
    </w:p>
    <w:p w14:paraId="7D7D1183" w14:textId="77777777" w:rsidR="00A37A2E" w:rsidRPr="00521104" w:rsidRDefault="00A37A2E" w:rsidP="004342A5">
      <w:pPr>
        <w:suppressAutoHyphens w:val="0"/>
        <w:spacing w:after="0" w:line="240" w:lineRule="auto"/>
        <w:jc w:val="center"/>
        <w:rPr>
          <w:rFonts w:ascii="Garamond" w:hAnsi="Garamond"/>
          <w:bCs/>
          <w:iCs/>
        </w:rPr>
        <w:sectPr w:rsidR="00A37A2E" w:rsidRPr="00521104" w:rsidSect="00774F51">
          <w:headerReference w:type="default" r:id="rId12"/>
          <w:pgSz w:w="11906" w:h="16838"/>
          <w:pgMar w:top="1417" w:right="1417" w:bottom="1417" w:left="1417" w:header="708" w:footer="708" w:gutter="0"/>
          <w:cols w:space="708"/>
          <w:docGrid w:linePitch="360"/>
        </w:sectPr>
      </w:pPr>
    </w:p>
    <w:p w14:paraId="189A6639" w14:textId="77777777" w:rsidR="004342A5" w:rsidRPr="00521104" w:rsidRDefault="004342A5" w:rsidP="004342A5">
      <w:pPr>
        <w:pBdr>
          <w:bottom w:val="single" w:sz="4" w:space="1" w:color="auto"/>
        </w:pBdr>
        <w:suppressAutoHyphens w:val="0"/>
        <w:spacing w:after="0" w:line="240" w:lineRule="auto"/>
        <w:jc w:val="center"/>
        <w:rPr>
          <w:rFonts w:ascii="Garamond" w:hAnsi="Garamond"/>
          <w:b/>
          <w:bCs/>
          <w:iCs/>
        </w:rPr>
      </w:pPr>
    </w:p>
    <w:p w14:paraId="76504A9B" w14:textId="77777777" w:rsidR="004342A5" w:rsidRPr="00521104" w:rsidRDefault="004342A5" w:rsidP="004342A5">
      <w:pPr>
        <w:pBdr>
          <w:bottom w:val="single" w:sz="4" w:space="1" w:color="auto"/>
        </w:pBdr>
        <w:suppressAutoHyphens w:val="0"/>
        <w:spacing w:after="0" w:line="240" w:lineRule="auto"/>
        <w:jc w:val="center"/>
        <w:rPr>
          <w:rFonts w:ascii="Garamond" w:hAnsi="Garamond"/>
          <w:b/>
          <w:bCs/>
          <w:iCs/>
          <w:color w:val="002060"/>
          <w:sz w:val="40"/>
          <w:szCs w:val="28"/>
        </w:rPr>
      </w:pPr>
      <w:r w:rsidRPr="00521104">
        <w:rPr>
          <w:rFonts w:ascii="Garamond" w:hAnsi="Garamond"/>
          <w:b/>
          <w:bCs/>
          <w:iCs/>
          <w:color w:val="002060"/>
          <w:sz w:val="40"/>
          <w:szCs w:val="28"/>
        </w:rPr>
        <w:t>Palestine Country Gender Profile</w:t>
      </w:r>
    </w:p>
    <w:p w14:paraId="014B1B77" w14:textId="77777777" w:rsidR="004342A5" w:rsidRPr="00521104" w:rsidRDefault="004342A5" w:rsidP="004342A5">
      <w:pPr>
        <w:pBdr>
          <w:bottom w:val="single" w:sz="4" w:space="1" w:color="auto"/>
        </w:pBdr>
        <w:suppressAutoHyphens w:val="0"/>
        <w:spacing w:after="0" w:line="240" w:lineRule="auto"/>
        <w:jc w:val="center"/>
        <w:rPr>
          <w:rFonts w:ascii="Garamond" w:hAnsi="Garamond"/>
          <w:b/>
          <w:bCs/>
          <w:iCs/>
        </w:rPr>
      </w:pPr>
    </w:p>
    <w:p w14:paraId="39696126" w14:textId="77777777" w:rsidR="004342A5" w:rsidRPr="00521104" w:rsidRDefault="004342A5" w:rsidP="004342A5">
      <w:pPr>
        <w:pStyle w:val="Title"/>
        <w:pBdr>
          <w:bottom w:val="none" w:sz="0" w:space="0" w:color="auto"/>
        </w:pBdr>
        <w:rPr>
          <w:rFonts w:ascii="Garamond" w:hAnsi="Garamond"/>
          <w:color w:val="auto"/>
          <w:sz w:val="22"/>
          <w:szCs w:val="22"/>
        </w:rPr>
      </w:pPr>
    </w:p>
    <w:p w14:paraId="1CE42D1C" w14:textId="77777777" w:rsidR="00653C10" w:rsidRPr="00521104" w:rsidRDefault="00653C10" w:rsidP="00653C10"/>
    <w:sdt>
      <w:sdtPr>
        <w:rPr>
          <w:rFonts w:ascii="Calibri" w:eastAsia="Calibri" w:hAnsi="Calibri" w:cs="Times New Roman"/>
          <w:b w:val="0"/>
          <w:bCs w:val="0"/>
          <w:color w:val="002060"/>
          <w:sz w:val="22"/>
          <w:szCs w:val="22"/>
          <w:lang w:val="en-GB" w:eastAsia="en-US"/>
        </w:rPr>
        <w:id w:val="2045241951"/>
        <w:docPartObj>
          <w:docPartGallery w:val="Table of Contents"/>
          <w:docPartUnique/>
        </w:docPartObj>
      </w:sdtPr>
      <w:sdtEndPr>
        <w:rPr>
          <w:rFonts w:ascii="Garamond" w:hAnsi="Garamond"/>
          <w:color w:val="auto"/>
        </w:rPr>
      </w:sdtEndPr>
      <w:sdtContent>
        <w:p w14:paraId="66F8C1F5" w14:textId="3926DADA" w:rsidR="00080B7F" w:rsidRPr="00521104" w:rsidRDefault="00080B7F" w:rsidP="001734CB">
          <w:pPr>
            <w:pStyle w:val="TOCHeading"/>
            <w:rPr>
              <w:color w:val="002060"/>
              <w:lang w:val="en-GB"/>
            </w:rPr>
          </w:pPr>
          <w:r w:rsidRPr="00521104">
            <w:rPr>
              <w:color w:val="002060"/>
              <w:lang w:val="en-GB"/>
            </w:rPr>
            <w:t>Table of Contents</w:t>
          </w:r>
        </w:p>
        <w:p w14:paraId="5485C8D0" w14:textId="4E874976" w:rsidR="00080B7F" w:rsidRPr="00521104" w:rsidRDefault="00080B7F" w:rsidP="0037219E">
          <w:pPr>
            <w:pStyle w:val="TOC2"/>
          </w:pPr>
        </w:p>
        <w:p w14:paraId="5E622BEA" w14:textId="77777777" w:rsidR="0037219E" w:rsidRPr="00E61549" w:rsidRDefault="00080B7F" w:rsidP="0037219E">
          <w:pPr>
            <w:pStyle w:val="TOC2"/>
            <w:rPr>
              <w:rFonts w:ascii="Garamond" w:eastAsiaTheme="minorEastAsia" w:hAnsi="Garamond" w:cstheme="minorBidi"/>
            </w:rPr>
          </w:pPr>
          <w:r w:rsidRPr="00521104">
            <w:fldChar w:fldCharType="begin"/>
          </w:r>
          <w:r w:rsidRPr="00521104">
            <w:instrText xml:space="preserve"> TOC \o "1-3" \h \z \u </w:instrText>
          </w:r>
          <w:r w:rsidRPr="00521104">
            <w:fldChar w:fldCharType="separate"/>
          </w:r>
          <w:hyperlink w:anchor="_Toc414006986" w:history="1">
            <w:r w:rsidR="0037219E" w:rsidRPr="00E61549">
              <w:rPr>
                <w:rStyle w:val="Hyperlink"/>
                <w:rFonts w:ascii="Garamond" w:hAnsi="Garamond"/>
              </w:rPr>
              <w:t>Abbreviations and Acronyms</w:t>
            </w:r>
            <w:r w:rsidR="0037219E" w:rsidRPr="00E61549">
              <w:rPr>
                <w:rFonts w:ascii="Garamond" w:hAnsi="Garamond"/>
                <w:webHidden/>
              </w:rPr>
              <w:tab/>
            </w:r>
            <w:r w:rsidR="0037219E" w:rsidRPr="00E61549">
              <w:rPr>
                <w:rFonts w:ascii="Garamond" w:hAnsi="Garamond"/>
                <w:webHidden/>
              </w:rPr>
              <w:fldChar w:fldCharType="begin"/>
            </w:r>
            <w:r w:rsidR="0037219E" w:rsidRPr="00E61549">
              <w:rPr>
                <w:rFonts w:ascii="Garamond" w:hAnsi="Garamond"/>
                <w:webHidden/>
              </w:rPr>
              <w:instrText xml:space="preserve"> PAGEREF _Toc414006986 \h </w:instrText>
            </w:r>
            <w:r w:rsidR="0037219E" w:rsidRPr="00E61549">
              <w:rPr>
                <w:rFonts w:ascii="Garamond" w:hAnsi="Garamond"/>
                <w:webHidden/>
              </w:rPr>
            </w:r>
            <w:r w:rsidR="0037219E" w:rsidRPr="00E61549">
              <w:rPr>
                <w:rFonts w:ascii="Garamond" w:hAnsi="Garamond"/>
                <w:webHidden/>
              </w:rPr>
              <w:fldChar w:fldCharType="separate"/>
            </w:r>
            <w:r w:rsidR="0037219E" w:rsidRPr="00E61549">
              <w:rPr>
                <w:rFonts w:ascii="Garamond" w:hAnsi="Garamond"/>
                <w:webHidden/>
              </w:rPr>
              <w:t>5</w:t>
            </w:r>
            <w:r w:rsidR="0037219E" w:rsidRPr="00E61549">
              <w:rPr>
                <w:rFonts w:ascii="Garamond" w:hAnsi="Garamond"/>
                <w:webHidden/>
              </w:rPr>
              <w:fldChar w:fldCharType="end"/>
            </w:r>
          </w:hyperlink>
        </w:p>
        <w:p w14:paraId="773B953C" w14:textId="77777777" w:rsidR="0037219E" w:rsidRPr="00E61549" w:rsidRDefault="00D05E65" w:rsidP="0037219E">
          <w:pPr>
            <w:pStyle w:val="TOC2"/>
            <w:rPr>
              <w:rFonts w:ascii="Garamond" w:eastAsiaTheme="minorEastAsia" w:hAnsi="Garamond" w:cstheme="minorBidi"/>
            </w:rPr>
          </w:pPr>
          <w:hyperlink w:anchor="_Toc414006987" w:history="1">
            <w:r w:rsidR="0037219E" w:rsidRPr="00E61549">
              <w:rPr>
                <w:rStyle w:val="Hyperlink"/>
                <w:rFonts w:ascii="Garamond" w:hAnsi="Garamond"/>
              </w:rPr>
              <w:t>1.</w:t>
            </w:r>
            <w:r w:rsidR="0037219E" w:rsidRPr="00E61549">
              <w:rPr>
                <w:rFonts w:ascii="Garamond" w:eastAsiaTheme="minorEastAsia" w:hAnsi="Garamond" w:cstheme="minorBidi"/>
              </w:rPr>
              <w:tab/>
            </w:r>
            <w:r w:rsidR="0037219E" w:rsidRPr="00E61549">
              <w:rPr>
                <w:rStyle w:val="Hyperlink"/>
                <w:rFonts w:ascii="Garamond" w:hAnsi="Garamond"/>
              </w:rPr>
              <w:t>Summary</w:t>
            </w:r>
            <w:r w:rsidR="0037219E" w:rsidRPr="00E61549">
              <w:rPr>
                <w:rFonts w:ascii="Garamond" w:hAnsi="Garamond"/>
                <w:webHidden/>
              </w:rPr>
              <w:tab/>
            </w:r>
            <w:r w:rsidR="0037219E" w:rsidRPr="00E61549">
              <w:rPr>
                <w:rFonts w:ascii="Garamond" w:hAnsi="Garamond"/>
                <w:webHidden/>
              </w:rPr>
              <w:fldChar w:fldCharType="begin"/>
            </w:r>
            <w:r w:rsidR="0037219E" w:rsidRPr="00E61549">
              <w:rPr>
                <w:rFonts w:ascii="Garamond" w:hAnsi="Garamond"/>
                <w:webHidden/>
              </w:rPr>
              <w:instrText xml:space="preserve"> PAGEREF _Toc414006987 \h </w:instrText>
            </w:r>
            <w:r w:rsidR="0037219E" w:rsidRPr="00E61549">
              <w:rPr>
                <w:rFonts w:ascii="Garamond" w:hAnsi="Garamond"/>
                <w:webHidden/>
              </w:rPr>
            </w:r>
            <w:r w:rsidR="0037219E" w:rsidRPr="00E61549">
              <w:rPr>
                <w:rFonts w:ascii="Garamond" w:hAnsi="Garamond"/>
                <w:webHidden/>
              </w:rPr>
              <w:fldChar w:fldCharType="separate"/>
            </w:r>
            <w:r w:rsidR="0037219E" w:rsidRPr="00E61549">
              <w:rPr>
                <w:rFonts w:ascii="Garamond" w:hAnsi="Garamond"/>
                <w:webHidden/>
              </w:rPr>
              <w:t>6</w:t>
            </w:r>
            <w:r w:rsidR="0037219E" w:rsidRPr="00E61549">
              <w:rPr>
                <w:rFonts w:ascii="Garamond" w:hAnsi="Garamond"/>
                <w:webHidden/>
              </w:rPr>
              <w:fldChar w:fldCharType="end"/>
            </w:r>
          </w:hyperlink>
        </w:p>
        <w:p w14:paraId="43D907D9" w14:textId="77777777" w:rsidR="0037219E" w:rsidRPr="00E61549" w:rsidRDefault="00D05E65" w:rsidP="0037219E">
          <w:pPr>
            <w:pStyle w:val="TOC2"/>
            <w:rPr>
              <w:rFonts w:ascii="Garamond" w:eastAsiaTheme="minorEastAsia" w:hAnsi="Garamond" w:cstheme="minorBidi"/>
            </w:rPr>
          </w:pPr>
          <w:hyperlink w:anchor="_Toc414006988" w:history="1">
            <w:r w:rsidR="0037219E" w:rsidRPr="00E61549">
              <w:rPr>
                <w:rStyle w:val="Hyperlink"/>
                <w:rFonts w:ascii="Garamond" w:hAnsi="Garamond"/>
              </w:rPr>
              <w:t>2.</w:t>
            </w:r>
            <w:r w:rsidR="0037219E" w:rsidRPr="00E61549">
              <w:rPr>
                <w:rFonts w:ascii="Garamond" w:eastAsiaTheme="minorEastAsia" w:hAnsi="Garamond" w:cstheme="minorBidi"/>
              </w:rPr>
              <w:tab/>
            </w:r>
            <w:r w:rsidR="0037219E" w:rsidRPr="00E61549">
              <w:rPr>
                <w:rStyle w:val="Hyperlink"/>
                <w:rFonts w:ascii="Garamond" w:hAnsi="Garamond"/>
              </w:rPr>
              <w:t>Background</w:t>
            </w:r>
            <w:r w:rsidR="0037219E" w:rsidRPr="00E61549">
              <w:rPr>
                <w:rFonts w:ascii="Garamond" w:hAnsi="Garamond"/>
                <w:webHidden/>
              </w:rPr>
              <w:tab/>
            </w:r>
            <w:r w:rsidR="0037219E" w:rsidRPr="00E61549">
              <w:rPr>
                <w:rFonts w:ascii="Garamond" w:hAnsi="Garamond"/>
                <w:webHidden/>
              </w:rPr>
              <w:fldChar w:fldCharType="begin"/>
            </w:r>
            <w:r w:rsidR="0037219E" w:rsidRPr="00E61549">
              <w:rPr>
                <w:rFonts w:ascii="Garamond" w:hAnsi="Garamond"/>
                <w:webHidden/>
              </w:rPr>
              <w:instrText xml:space="preserve"> PAGEREF _Toc414006988 \h </w:instrText>
            </w:r>
            <w:r w:rsidR="0037219E" w:rsidRPr="00E61549">
              <w:rPr>
                <w:rFonts w:ascii="Garamond" w:hAnsi="Garamond"/>
                <w:webHidden/>
              </w:rPr>
            </w:r>
            <w:r w:rsidR="0037219E" w:rsidRPr="00E61549">
              <w:rPr>
                <w:rFonts w:ascii="Garamond" w:hAnsi="Garamond"/>
                <w:webHidden/>
              </w:rPr>
              <w:fldChar w:fldCharType="separate"/>
            </w:r>
            <w:r w:rsidR="0037219E" w:rsidRPr="00E61549">
              <w:rPr>
                <w:rFonts w:ascii="Garamond" w:hAnsi="Garamond"/>
                <w:webHidden/>
              </w:rPr>
              <w:t>9</w:t>
            </w:r>
            <w:r w:rsidR="0037219E" w:rsidRPr="00E61549">
              <w:rPr>
                <w:rFonts w:ascii="Garamond" w:hAnsi="Garamond"/>
                <w:webHidden/>
              </w:rPr>
              <w:fldChar w:fldCharType="end"/>
            </w:r>
          </w:hyperlink>
        </w:p>
        <w:p w14:paraId="45D6AFA1" w14:textId="77777777" w:rsidR="0037219E" w:rsidRPr="00E61549" w:rsidRDefault="00D05E65" w:rsidP="0037219E">
          <w:pPr>
            <w:pStyle w:val="TOC2"/>
            <w:rPr>
              <w:rFonts w:ascii="Garamond" w:eastAsiaTheme="minorEastAsia" w:hAnsi="Garamond" w:cstheme="minorBidi"/>
            </w:rPr>
          </w:pPr>
          <w:hyperlink w:anchor="_Toc414006994" w:history="1">
            <w:r w:rsidR="0037219E" w:rsidRPr="00E61549">
              <w:rPr>
                <w:rStyle w:val="Hyperlink"/>
                <w:rFonts w:ascii="Garamond" w:hAnsi="Garamond"/>
              </w:rPr>
              <w:t>3.</w:t>
            </w:r>
            <w:r w:rsidR="0037219E" w:rsidRPr="00E61549">
              <w:rPr>
                <w:rFonts w:ascii="Garamond" w:eastAsiaTheme="minorEastAsia" w:hAnsi="Garamond" w:cstheme="minorBidi"/>
              </w:rPr>
              <w:tab/>
            </w:r>
            <w:r w:rsidR="0037219E" w:rsidRPr="00E61549">
              <w:rPr>
                <w:rStyle w:val="Hyperlink"/>
                <w:rFonts w:ascii="Garamond" w:hAnsi="Garamond"/>
              </w:rPr>
              <w:t>Country Context</w:t>
            </w:r>
            <w:r w:rsidR="0037219E" w:rsidRPr="00E61549">
              <w:rPr>
                <w:rFonts w:ascii="Garamond" w:hAnsi="Garamond"/>
                <w:webHidden/>
              </w:rPr>
              <w:tab/>
            </w:r>
            <w:r w:rsidR="0037219E" w:rsidRPr="00E61549">
              <w:rPr>
                <w:rFonts w:ascii="Garamond" w:hAnsi="Garamond"/>
                <w:webHidden/>
              </w:rPr>
              <w:fldChar w:fldCharType="begin"/>
            </w:r>
            <w:r w:rsidR="0037219E" w:rsidRPr="00E61549">
              <w:rPr>
                <w:rFonts w:ascii="Garamond" w:hAnsi="Garamond"/>
                <w:webHidden/>
              </w:rPr>
              <w:instrText xml:space="preserve"> PAGEREF _Toc414006994 \h </w:instrText>
            </w:r>
            <w:r w:rsidR="0037219E" w:rsidRPr="00E61549">
              <w:rPr>
                <w:rFonts w:ascii="Garamond" w:hAnsi="Garamond"/>
                <w:webHidden/>
              </w:rPr>
            </w:r>
            <w:r w:rsidR="0037219E" w:rsidRPr="00E61549">
              <w:rPr>
                <w:rFonts w:ascii="Garamond" w:hAnsi="Garamond"/>
                <w:webHidden/>
              </w:rPr>
              <w:fldChar w:fldCharType="separate"/>
            </w:r>
            <w:r w:rsidR="0037219E" w:rsidRPr="00E61549">
              <w:rPr>
                <w:rFonts w:ascii="Garamond" w:hAnsi="Garamond"/>
                <w:webHidden/>
              </w:rPr>
              <w:t>12</w:t>
            </w:r>
            <w:r w:rsidR="0037219E" w:rsidRPr="00E61549">
              <w:rPr>
                <w:rFonts w:ascii="Garamond" w:hAnsi="Garamond"/>
                <w:webHidden/>
              </w:rPr>
              <w:fldChar w:fldCharType="end"/>
            </w:r>
          </w:hyperlink>
        </w:p>
        <w:p w14:paraId="581C7E6A" w14:textId="77777777" w:rsidR="0037219E" w:rsidRPr="00E61549" w:rsidRDefault="00D05E65" w:rsidP="0037219E">
          <w:pPr>
            <w:pStyle w:val="TOC2"/>
            <w:rPr>
              <w:rFonts w:ascii="Garamond" w:eastAsiaTheme="minorEastAsia" w:hAnsi="Garamond" w:cstheme="minorBidi"/>
            </w:rPr>
          </w:pPr>
          <w:hyperlink w:anchor="_Toc414006995" w:history="1">
            <w:r w:rsidR="0037219E" w:rsidRPr="00E61549">
              <w:rPr>
                <w:rStyle w:val="Hyperlink"/>
                <w:rFonts w:ascii="Garamond" w:hAnsi="Garamond"/>
              </w:rPr>
              <w:t>4.</w:t>
            </w:r>
            <w:r w:rsidR="0037219E" w:rsidRPr="00E61549">
              <w:rPr>
                <w:rFonts w:ascii="Garamond" w:eastAsiaTheme="minorEastAsia" w:hAnsi="Garamond" w:cstheme="minorBidi"/>
              </w:rPr>
              <w:tab/>
            </w:r>
            <w:r w:rsidR="0037219E" w:rsidRPr="00E61549">
              <w:rPr>
                <w:rStyle w:val="Hyperlink"/>
                <w:rFonts w:ascii="Garamond" w:hAnsi="Garamond"/>
              </w:rPr>
              <w:t>Socio-Economic Country Profile</w:t>
            </w:r>
            <w:r w:rsidR="0037219E" w:rsidRPr="00E61549">
              <w:rPr>
                <w:rFonts w:ascii="Garamond" w:hAnsi="Garamond"/>
                <w:webHidden/>
              </w:rPr>
              <w:tab/>
            </w:r>
            <w:r w:rsidR="0037219E" w:rsidRPr="00E61549">
              <w:rPr>
                <w:rFonts w:ascii="Garamond" w:hAnsi="Garamond"/>
                <w:webHidden/>
              </w:rPr>
              <w:fldChar w:fldCharType="begin"/>
            </w:r>
            <w:r w:rsidR="0037219E" w:rsidRPr="00E61549">
              <w:rPr>
                <w:rFonts w:ascii="Garamond" w:hAnsi="Garamond"/>
                <w:webHidden/>
              </w:rPr>
              <w:instrText xml:space="preserve"> PAGEREF _Toc414006995 \h </w:instrText>
            </w:r>
            <w:r w:rsidR="0037219E" w:rsidRPr="00E61549">
              <w:rPr>
                <w:rFonts w:ascii="Garamond" w:hAnsi="Garamond"/>
                <w:webHidden/>
              </w:rPr>
            </w:r>
            <w:r w:rsidR="0037219E" w:rsidRPr="00E61549">
              <w:rPr>
                <w:rFonts w:ascii="Garamond" w:hAnsi="Garamond"/>
                <w:webHidden/>
              </w:rPr>
              <w:fldChar w:fldCharType="separate"/>
            </w:r>
            <w:r w:rsidR="0037219E" w:rsidRPr="00E61549">
              <w:rPr>
                <w:rFonts w:ascii="Garamond" w:hAnsi="Garamond"/>
                <w:webHidden/>
              </w:rPr>
              <w:t>14</w:t>
            </w:r>
            <w:r w:rsidR="0037219E" w:rsidRPr="00E61549">
              <w:rPr>
                <w:rFonts w:ascii="Garamond" w:hAnsi="Garamond"/>
                <w:webHidden/>
              </w:rPr>
              <w:fldChar w:fldCharType="end"/>
            </w:r>
          </w:hyperlink>
        </w:p>
        <w:p w14:paraId="2C0195CE" w14:textId="77777777" w:rsidR="0037219E" w:rsidRPr="00E61549" w:rsidRDefault="00D05E65" w:rsidP="0037219E">
          <w:pPr>
            <w:pStyle w:val="TOC2"/>
            <w:rPr>
              <w:rFonts w:ascii="Garamond" w:eastAsiaTheme="minorEastAsia" w:hAnsi="Garamond" w:cstheme="minorBidi"/>
            </w:rPr>
          </w:pPr>
          <w:hyperlink w:anchor="_Toc414007002" w:history="1">
            <w:r w:rsidR="0037219E" w:rsidRPr="00E61549">
              <w:rPr>
                <w:rStyle w:val="Hyperlink"/>
                <w:rFonts w:ascii="Garamond" w:hAnsi="Garamond"/>
              </w:rPr>
              <w:t>5.</w:t>
            </w:r>
            <w:r w:rsidR="0037219E" w:rsidRPr="00E61549">
              <w:rPr>
                <w:rFonts w:ascii="Garamond" w:eastAsiaTheme="minorEastAsia" w:hAnsi="Garamond" w:cstheme="minorBidi"/>
              </w:rPr>
              <w:tab/>
            </w:r>
            <w:r w:rsidR="0037219E" w:rsidRPr="00E61549">
              <w:rPr>
                <w:rStyle w:val="Hyperlink"/>
                <w:rFonts w:ascii="Garamond" w:hAnsi="Garamond"/>
              </w:rPr>
              <w:t>Sector Analysis</w:t>
            </w:r>
            <w:r w:rsidR="0037219E" w:rsidRPr="00E61549">
              <w:rPr>
                <w:rFonts w:ascii="Garamond" w:hAnsi="Garamond"/>
                <w:webHidden/>
              </w:rPr>
              <w:tab/>
            </w:r>
            <w:r w:rsidR="0037219E" w:rsidRPr="00E61549">
              <w:rPr>
                <w:rFonts w:ascii="Garamond" w:hAnsi="Garamond"/>
                <w:webHidden/>
              </w:rPr>
              <w:fldChar w:fldCharType="begin"/>
            </w:r>
            <w:r w:rsidR="0037219E" w:rsidRPr="00E61549">
              <w:rPr>
                <w:rFonts w:ascii="Garamond" w:hAnsi="Garamond"/>
                <w:webHidden/>
              </w:rPr>
              <w:instrText xml:space="preserve"> PAGEREF _Toc414007002 \h </w:instrText>
            </w:r>
            <w:r w:rsidR="0037219E" w:rsidRPr="00E61549">
              <w:rPr>
                <w:rFonts w:ascii="Garamond" w:hAnsi="Garamond"/>
                <w:webHidden/>
              </w:rPr>
            </w:r>
            <w:r w:rsidR="0037219E" w:rsidRPr="00E61549">
              <w:rPr>
                <w:rFonts w:ascii="Garamond" w:hAnsi="Garamond"/>
                <w:webHidden/>
              </w:rPr>
              <w:fldChar w:fldCharType="separate"/>
            </w:r>
            <w:r w:rsidR="0037219E" w:rsidRPr="00E61549">
              <w:rPr>
                <w:rFonts w:ascii="Garamond" w:hAnsi="Garamond"/>
                <w:webHidden/>
              </w:rPr>
              <w:t>20</w:t>
            </w:r>
            <w:r w:rsidR="0037219E" w:rsidRPr="00E61549">
              <w:rPr>
                <w:rFonts w:ascii="Garamond" w:hAnsi="Garamond"/>
                <w:webHidden/>
              </w:rPr>
              <w:fldChar w:fldCharType="end"/>
            </w:r>
          </w:hyperlink>
        </w:p>
        <w:p w14:paraId="5D032187" w14:textId="77777777" w:rsidR="0037219E" w:rsidRPr="00E61549" w:rsidRDefault="00D05E65" w:rsidP="0037219E">
          <w:pPr>
            <w:pStyle w:val="TOC2"/>
            <w:rPr>
              <w:rFonts w:ascii="Garamond" w:eastAsiaTheme="minorEastAsia" w:hAnsi="Garamond" w:cstheme="minorBidi"/>
            </w:rPr>
          </w:pPr>
          <w:hyperlink w:anchor="_Toc414007006" w:history="1">
            <w:r w:rsidR="0037219E" w:rsidRPr="00E61549">
              <w:rPr>
                <w:rStyle w:val="Hyperlink"/>
                <w:rFonts w:ascii="Garamond" w:hAnsi="Garamond"/>
              </w:rPr>
              <w:t>6.</w:t>
            </w:r>
            <w:r w:rsidR="0037219E" w:rsidRPr="00E61549">
              <w:rPr>
                <w:rFonts w:ascii="Garamond" w:eastAsiaTheme="minorEastAsia" w:hAnsi="Garamond" w:cstheme="minorBidi"/>
              </w:rPr>
              <w:tab/>
            </w:r>
            <w:r w:rsidR="0037219E" w:rsidRPr="00E61549">
              <w:rPr>
                <w:rStyle w:val="Hyperlink"/>
                <w:rFonts w:ascii="Garamond" w:hAnsi="Garamond"/>
              </w:rPr>
              <w:t>Institutional and Legal Framework</w:t>
            </w:r>
            <w:r w:rsidR="0037219E" w:rsidRPr="00E61549">
              <w:rPr>
                <w:rFonts w:ascii="Garamond" w:hAnsi="Garamond"/>
                <w:webHidden/>
              </w:rPr>
              <w:tab/>
            </w:r>
            <w:r w:rsidR="0037219E" w:rsidRPr="00E61549">
              <w:rPr>
                <w:rFonts w:ascii="Garamond" w:hAnsi="Garamond"/>
                <w:webHidden/>
              </w:rPr>
              <w:fldChar w:fldCharType="begin"/>
            </w:r>
            <w:r w:rsidR="0037219E" w:rsidRPr="00E61549">
              <w:rPr>
                <w:rFonts w:ascii="Garamond" w:hAnsi="Garamond"/>
                <w:webHidden/>
              </w:rPr>
              <w:instrText xml:space="preserve"> PAGEREF _Toc414007006 \h </w:instrText>
            </w:r>
            <w:r w:rsidR="0037219E" w:rsidRPr="00E61549">
              <w:rPr>
                <w:rFonts w:ascii="Garamond" w:hAnsi="Garamond"/>
                <w:webHidden/>
              </w:rPr>
            </w:r>
            <w:r w:rsidR="0037219E" w:rsidRPr="00E61549">
              <w:rPr>
                <w:rFonts w:ascii="Garamond" w:hAnsi="Garamond"/>
                <w:webHidden/>
              </w:rPr>
              <w:fldChar w:fldCharType="separate"/>
            </w:r>
            <w:r w:rsidR="0037219E" w:rsidRPr="00E61549">
              <w:rPr>
                <w:rFonts w:ascii="Garamond" w:hAnsi="Garamond"/>
                <w:webHidden/>
              </w:rPr>
              <w:t>29</w:t>
            </w:r>
            <w:r w:rsidR="0037219E" w:rsidRPr="00E61549">
              <w:rPr>
                <w:rFonts w:ascii="Garamond" w:hAnsi="Garamond"/>
                <w:webHidden/>
              </w:rPr>
              <w:fldChar w:fldCharType="end"/>
            </w:r>
          </w:hyperlink>
        </w:p>
        <w:p w14:paraId="7AB8F2B2" w14:textId="77777777" w:rsidR="0037219E" w:rsidRPr="00E61549" w:rsidRDefault="00D05E65" w:rsidP="0037219E">
          <w:pPr>
            <w:pStyle w:val="TOC2"/>
            <w:rPr>
              <w:rFonts w:ascii="Garamond" w:eastAsiaTheme="minorEastAsia" w:hAnsi="Garamond" w:cstheme="minorBidi"/>
            </w:rPr>
          </w:pPr>
          <w:hyperlink w:anchor="_Toc414007011" w:history="1">
            <w:r w:rsidR="0037219E" w:rsidRPr="00E61549">
              <w:rPr>
                <w:rStyle w:val="Hyperlink"/>
                <w:rFonts w:ascii="Garamond" w:hAnsi="Garamond"/>
              </w:rPr>
              <w:t>7.</w:t>
            </w:r>
            <w:r w:rsidR="0037219E" w:rsidRPr="00E61549">
              <w:rPr>
                <w:rFonts w:ascii="Garamond" w:eastAsiaTheme="minorEastAsia" w:hAnsi="Garamond" w:cstheme="minorBidi"/>
              </w:rPr>
              <w:tab/>
            </w:r>
            <w:r w:rsidR="0037219E" w:rsidRPr="00E61549">
              <w:rPr>
                <w:rStyle w:val="Hyperlink"/>
                <w:rFonts w:ascii="Garamond" w:hAnsi="Garamond"/>
              </w:rPr>
              <w:t>Actors</w:t>
            </w:r>
            <w:r w:rsidR="0037219E" w:rsidRPr="00E61549">
              <w:rPr>
                <w:rFonts w:ascii="Garamond" w:hAnsi="Garamond"/>
                <w:webHidden/>
              </w:rPr>
              <w:tab/>
            </w:r>
            <w:r w:rsidR="0037219E" w:rsidRPr="00E61549">
              <w:rPr>
                <w:rFonts w:ascii="Garamond" w:hAnsi="Garamond"/>
                <w:webHidden/>
              </w:rPr>
              <w:fldChar w:fldCharType="begin"/>
            </w:r>
            <w:r w:rsidR="0037219E" w:rsidRPr="00E61549">
              <w:rPr>
                <w:rFonts w:ascii="Garamond" w:hAnsi="Garamond"/>
                <w:webHidden/>
              </w:rPr>
              <w:instrText xml:space="preserve"> PAGEREF _Toc414007011 \h </w:instrText>
            </w:r>
            <w:r w:rsidR="0037219E" w:rsidRPr="00E61549">
              <w:rPr>
                <w:rFonts w:ascii="Garamond" w:hAnsi="Garamond"/>
                <w:webHidden/>
              </w:rPr>
            </w:r>
            <w:r w:rsidR="0037219E" w:rsidRPr="00E61549">
              <w:rPr>
                <w:rFonts w:ascii="Garamond" w:hAnsi="Garamond"/>
                <w:webHidden/>
              </w:rPr>
              <w:fldChar w:fldCharType="separate"/>
            </w:r>
            <w:r w:rsidR="0037219E" w:rsidRPr="00E61549">
              <w:rPr>
                <w:rFonts w:ascii="Garamond" w:hAnsi="Garamond"/>
                <w:webHidden/>
              </w:rPr>
              <w:t>34</w:t>
            </w:r>
            <w:r w:rsidR="0037219E" w:rsidRPr="00E61549">
              <w:rPr>
                <w:rFonts w:ascii="Garamond" w:hAnsi="Garamond"/>
                <w:webHidden/>
              </w:rPr>
              <w:fldChar w:fldCharType="end"/>
            </w:r>
          </w:hyperlink>
        </w:p>
        <w:p w14:paraId="7DC6F8AF" w14:textId="77777777" w:rsidR="0037219E" w:rsidRPr="00E61549" w:rsidRDefault="00D05E65" w:rsidP="0037219E">
          <w:pPr>
            <w:pStyle w:val="TOC2"/>
            <w:rPr>
              <w:rFonts w:ascii="Garamond" w:eastAsiaTheme="minorEastAsia" w:hAnsi="Garamond" w:cstheme="minorBidi"/>
            </w:rPr>
          </w:pPr>
          <w:hyperlink w:anchor="_Toc414007014" w:history="1">
            <w:r w:rsidR="0037219E" w:rsidRPr="00E61549">
              <w:rPr>
                <w:rStyle w:val="Hyperlink"/>
                <w:rFonts w:ascii="Garamond" w:hAnsi="Garamond"/>
              </w:rPr>
              <w:t>8.</w:t>
            </w:r>
            <w:r w:rsidR="0037219E" w:rsidRPr="00E61549">
              <w:rPr>
                <w:rFonts w:ascii="Garamond" w:eastAsiaTheme="minorEastAsia" w:hAnsi="Garamond" w:cstheme="minorBidi"/>
              </w:rPr>
              <w:tab/>
            </w:r>
            <w:r w:rsidR="0037219E" w:rsidRPr="00E61549">
              <w:rPr>
                <w:rStyle w:val="Hyperlink"/>
                <w:rFonts w:ascii="Garamond" w:hAnsi="Garamond"/>
              </w:rPr>
              <w:t>Analysis of National Statistical Capacities</w:t>
            </w:r>
            <w:r w:rsidR="0037219E" w:rsidRPr="00E61549">
              <w:rPr>
                <w:rFonts w:ascii="Garamond" w:hAnsi="Garamond"/>
                <w:webHidden/>
              </w:rPr>
              <w:tab/>
            </w:r>
            <w:r w:rsidR="0037219E" w:rsidRPr="00E61549">
              <w:rPr>
                <w:rFonts w:ascii="Garamond" w:hAnsi="Garamond"/>
                <w:webHidden/>
              </w:rPr>
              <w:fldChar w:fldCharType="begin"/>
            </w:r>
            <w:r w:rsidR="0037219E" w:rsidRPr="00E61549">
              <w:rPr>
                <w:rFonts w:ascii="Garamond" w:hAnsi="Garamond"/>
                <w:webHidden/>
              </w:rPr>
              <w:instrText xml:space="preserve"> PAGEREF _Toc414007014 \h </w:instrText>
            </w:r>
            <w:r w:rsidR="0037219E" w:rsidRPr="00E61549">
              <w:rPr>
                <w:rFonts w:ascii="Garamond" w:hAnsi="Garamond"/>
                <w:webHidden/>
              </w:rPr>
            </w:r>
            <w:r w:rsidR="0037219E" w:rsidRPr="00E61549">
              <w:rPr>
                <w:rFonts w:ascii="Garamond" w:hAnsi="Garamond"/>
                <w:webHidden/>
              </w:rPr>
              <w:fldChar w:fldCharType="separate"/>
            </w:r>
            <w:r w:rsidR="0037219E" w:rsidRPr="00E61549">
              <w:rPr>
                <w:rFonts w:ascii="Garamond" w:hAnsi="Garamond"/>
                <w:webHidden/>
              </w:rPr>
              <w:t>36</w:t>
            </w:r>
            <w:r w:rsidR="0037219E" w:rsidRPr="00E61549">
              <w:rPr>
                <w:rFonts w:ascii="Garamond" w:hAnsi="Garamond"/>
                <w:webHidden/>
              </w:rPr>
              <w:fldChar w:fldCharType="end"/>
            </w:r>
          </w:hyperlink>
        </w:p>
        <w:p w14:paraId="553F4257" w14:textId="77777777" w:rsidR="0037219E" w:rsidRPr="00E61549" w:rsidRDefault="00D05E65" w:rsidP="0037219E">
          <w:pPr>
            <w:pStyle w:val="TOC2"/>
            <w:rPr>
              <w:rFonts w:ascii="Garamond" w:eastAsiaTheme="minorEastAsia" w:hAnsi="Garamond" w:cstheme="minorBidi"/>
            </w:rPr>
          </w:pPr>
          <w:hyperlink w:anchor="_Toc414007015" w:history="1">
            <w:r w:rsidR="0037219E" w:rsidRPr="00E61549">
              <w:rPr>
                <w:rStyle w:val="Hyperlink"/>
                <w:rFonts w:ascii="Garamond" w:hAnsi="Garamond"/>
              </w:rPr>
              <w:t>9.</w:t>
            </w:r>
            <w:r w:rsidR="0037219E" w:rsidRPr="00E61549">
              <w:rPr>
                <w:rFonts w:ascii="Garamond" w:eastAsiaTheme="minorEastAsia" w:hAnsi="Garamond" w:cstheme="minorBidi"/>
              </w:rPr>
              <w:tab/>
            </w:r>
            <w:r w:rsidR="0037219E" w:rsidRPr="00E61549">
              <w:rPr>
                <w:rStyle w:val="Hyperlink"/>
                <w:rFonts w:ascii="Garamond" w:hAnsi="Garamond"/>
              </w:rPr>
              <w:t>Main Findings and Recommendations</w:t>
            </w:r>
            <w:r w:rsidR="0037219E" w:rsidRPr="00E61549">
              <w:rPr>
                <w:rFonts w:ascii="Garamond" w:hAnsi="Garamond"/>
                <w:webHidden/>
              </w:rPr>
              <w:tab/>
            </w:r>
            <w:r w:rsidR="0037219E" w:rsidRPr="00E61549">
              <w:rPr>
                <w:rFonts w:ascii="Garamond" w:hAnsi="Garamond"/>
                <w:webHidden/>
              </w:rPr>
              <w:fldChar w:fldCharType="begin"/>
            </w:r>
            <w:r w:rsidR="0037219E" w:rsidRPr="00E61549">
              <w:rPr>
                <w:rFonts w:ascii="Garamond" w:hAnsi="Garamond"/>
                <w:webHidden/>
              </w:rPr>
              <w:instrText xml:space="preserve"> PAGEREF _Toc414007015 \h </w:instrText>
            </w:r>
            <w:r w:rsidR="0037219E" w:rsidRPr="00E61549">
              <w:rPr>
                <w:rFonts w:ascii="Garamond" w:hAnsi="Garamond"/>
                <w:webHidden/>
              </w:rPr>
            </w:r>
            <w:r w:rsidR="0037219E" w:rsidRPr="00E61549">
              <w:rPr>
                <w:rFonts w:ascii="Garamond" w:hAnsi="Garamond"/>
                <w:webHidden/>
              </w:rPr>
              <w:fldChar w:fldCharType="separate"/>
            </w:r>
            <w:r w:rsidR="0037219E" w:rsidRPr="00E61549">
              <w:rPr>
                <w:rFonts w:ascii="Garamond" w:hAnsi="Garamond"/>
                <w:webHidden/>
              </w:rPr>
              <w:t>38</w:t>
            </w:r>
            <w:r w:rsidR="0037219E" w:rsidRPr="00E61549">
              <w:rPr>
                <w:rFonts w:ascii="Garamond" w:hAnsi="Garamond"/>
                <w:webHidden/>
              </w:rPr>
              <w:fldChar w:fldCharType="end"/>
            </w:r>
          </w:hyperlink>
        </w:p>
        <w:p w14:paraId="70535678" w14:textId="77777777" w:rsidR="0037219E" w:rsidRPr="00E61549" w:rsidRDefault="0037219E" w:rsidP="0037219E">
          <w:pPr>
            <w:pStyle w:val="TOC1"/>
            <w:tabs>
              <w:tab w:val="right" w:leader="dot" w:pos="9062"/>
            </w:tabs>
            <w:spacing w:before="160"/>
            <w:rPr>
              <w:rStyle w:val="Hyperlink"/>
              <w:rFonts w:ascii="Garamond" w:hAnsi="Garamond"/>
              <w:b w:val="0"/>
              <w:sz w:val="22"/>
              <w:szCs w:val="22"/>
              <w:lang w:val="en-GB"/>
            </w:rPr>
          </w:pPr>
        </w:p>
        <w:p w14:paraId="29A1CF07" w14:textId="3711B045" w:rsidR="0037219E" w:rsidRPr="00E61549" w:rsidRDefault="00D05E65" w:rsidP="0037219E">
          <w:pPr>
            <w:pStyle w:val="TOC1"/>
            <w:tabs>
              <w:tab w:val="right" w:leader="dot" w:pos="9062"/>
            </w:tabs>
            <w:spacing w:before="160"/>
            <w:rPr>
              <w:rFonts w:ascii="Garamond" w:eastAsiaTheme="minorEastAsia" w:hAnsi="Garamond" w:cstheme="minorBidi"/>
              <w:b w:val="0"/>
              <w:caps w:val="0"/>
              <w:sz w:val="22"/>
              <w:szCs w:val="22"/>
              <w:lang w:val="en-GB" w:eastAsia="en-US"/>
            </w:rPr>
          </w:pPr>
          <w:hyperlink w:anchor="_Toc414007020" w:history="1">
            <w:r w:rsidR="0037219E" w:rsidRPr="00E61549">
              <w:rPr>
                <w:rStyle w:val="Hyperlink"/>
                <w:rFonts w:ascii="Garamond" w:hAnsi="Garamond"/>
                <w:b w:val="0"/>
                <w:caps w:val="0"/>
                <w:sz w:val="22"/>
                <w:szCs w:val="22"/>
                <w:lang w:val="en-GB"/>
              </w:rPr>
              <w:t>ANNEX I - Gender Statistical Profile</w:t>
            </w:r>
            <w:r w:rsidR="0037219E" w:rsidRPr="00E61549">
              <w:rPr>
                <w:rFonts w:ascii="Garamond" w:hAnsi="Garamond"/>
                <w:b w:val="0"/>
                <w:caps w:val="0"/>
                <w:webHidden/>
                <w:sz w:val="22"/>
                <w:szCs w:val="22"/>
                <w:lang w:val="en-GB"/>
              </w:rPr>
              <w:tab/>
            </w:r>
            <w:r w:rsidR="0037219E" w:rsidRPr="00E61549">
              <w:rPr>
                <w:rFonts w:ascii="Garamond" w:hAnsi="Garamond"/>
                <w:b w:val="0"/>
                <w:webHidden/>
                <w:sz w:val="22"/>
                <w:szCs w:val="22"/>
                <w:lang w:val="en-GB"/>
              </w:rPr>
              <w:fldChar w:fldCharType="begin"/>
            </w:r>
            <w:r w:rsidR="0037219E" w:rsidRPr="00E61549">
              <w:rPr>
                <w:rFonts w:ascii="Garamond" w:hAnsi="Garamond"/>
                <w:b w:val="0"/>
                <w:webHidden/>
                <w:sz w:val="22"/>
                <w:szCs w:val="22"/>
                <w:lang w:val="en-GB"/>
              </w:rPr>
              <w:instrText xml:space="preserve"> PAGEREF _Toc414007020 \h </w:instrText>
            </w:r>
            <w:r w:rsidR="0037219E" w:rsidRPr="00E61549">
              <w:rPr>
                <w:rFonts w:ascii="Garamond" w:hAnsi="Garamond"/>
                <w:b w:val="0"/>
                <w:webHidden/>
                <w:sz w:val="22"/>
                <w:szCs w:val="22"/>
                <w:lang w:val="en-GB"/>
              </w:rPr>
            </w:r>
            <w:r w:rsidR="0037219E" w:rsidRPr="00E61549">
              <w:rPr>
                <w:rFonts w:ascii="Garamond" w:hAnsi="Garamond"/>
                <w:b w:val="0"/>
                <w:webHidden/>
                <w:sz w:val="22"/>
                <w:szCs w:val="22"/>
                <w:lang w:val="en-GB"/>
              </w:rPr>
              <w:fldChar w:fldCharType="separate"/>
            </w:r>
            <w:r w:rsidR="0037219E" w:rsidRPr="00E61549">
              <w:rPr>
                <w:rFonts w:ascii="Garamond" w:hAnsi="Garamond"/>
                <w:b w:val="0"/>
                <w:caps w:val="0"/>
                <w:webHidden/>
                <w:sz w:val="22"/>
                <w:szCs w:val="22"/>
                <w:lang w:val="en-GB"/>
              </w:rPr>
              <w:t>42</w:t>
            </w:r>
            <w:r w:rsidR="0037219E" w:rsidRPr="00E61549">
              <w:rPr>
                <w:rFonts w:ascii="Garamond" w:hAnsi="Garamond"/>
                <w:b w:val="0"/>
                <w:webHidden/>
                <w:sz w:val="22"/>
                <w:szCs w:val="22"/>
                <w:lang w:val="en-GB"/>
              </w:rPr>
              <w:fldChar w:fldCharType="end"/>
            </w:r>
          </w:hyperlink>
        </w:p>
        <w:p w14:paraId="3F901782" w14:textId="476A0E49" w:rsidR="0037219E" w:rsidRPr="00E61549" w:rsidRDefault="00D05E65" w:rsidP="0037219E">
          <w:pPr>
            <w:pStyle w:val="TOC1"/>
            <w:tabs>
              <w:tab w:val="right" w:leader="dot" w:pos="9062"/>
            </w:tabs>
            <w:spacing w:before="160"/>
            <w:rPr>
              <w:rFonts w:ascii="Garamond" w:eastAsiaTheme="minorEastAsia" w:hAnsi="Garamond" w:cstheme="minorBidi"/>
              <w:b w:val="0"/>
              <w:caps w:val="0"/>
              <w:sz w:val="22"/>
              <w:szCs w:val="22"/>
              <w:lang w:val="en-GB" w:eastAsia="en-US"/>
            </w:rPr>
          </w:pPr>
          <w:hyperlink w:anchor="_Toc414007021" w:history="1">
            <w:r w:rsidR="0037219E" w:rsidRPr="00E61549">
              <w:rPr>
                <w:rStyle w:val="Hyperlink"/>
                <w:rFonts w:ascii="Garamond" w:hAnsi="Garamond"/>
                <w:b w:val="0"/>
                <w:caps w:val="0"/>
                <w:sz w:val="22"/>
                <w:szCs w:val="22"/>
                <w:lang w:val="en-GB"/>
              </w:rPr>
              <w:t>ANNEX II - Selected Demographic and Social Characteristics for West Bank and Gaza Strip</w:t>
            </w:r>
            <w:r w:rsidR="0037219E" w:rsidRPr="00E61549">
              <w:rPr>
                <w:rFonts w:ascii="Garamond" w:hAnsi="Garamond"/>
                <w:b w:val="0"/>
                <w:caps w:val="0"/>
                <w:webHidden/>
                <w:sz w:val="22"/>
                <w:szCs w:val="22"/>
                <w:lang w:val="en-GB"/>
              </w:rPr>
              <w:tab/>
            </w:r>
            <w:r w:rsidR="0037219E" w:rsidRPr="00E61549">
              <w:rPr>
                <w:rFonts w:ascii="Garamond" w:hAnsi="Garamond"/>
                <w:b w:val="0"/>
                <w:webHidden/>
                <w:sz w:val="22"/>
                <w:szCs w:val="22"/>
                <w:lang w:val="en-GB"/>
              </w:rPr>
              <w:fldChar w:fldCharType="begin"/>
            </w:r>
            <w:r w:rsidR="0037219E" w:rsidRPr="00E61549">
              <w:rPr>
                <w:rFonts w:ascii="Garamond" w:hAnsi="Garamond"/>
                <w:b w:val="0"/>
                <w:webHidden/>
                <w:sz w:val="22"/>
                <w:szCs w:val="22"/>
                <w:lang w:val="en-GB"/>
              </w:rPr>
              <w:instrText xml:space="preserve"> PAGEREF _Toc414007021 \h </w:instrText>
            </w:r>
            <w:r w:rsidR="0037219E" w:rsidRPr="00E61549">
              <w:rPr>
                <w:rFonts w:ascii="Garamond" w:hAnsi="Garamond"/>
                <w:b w:val="0"/>
                <w:webHidden/>
                <w:sz w:val="22"/>
                <w:szCs w:val="22"/>
                <w:lang w:val="en-GB"/>
              </w:rPr>
            </w:r>
            <w:r w:rsidR="0037219E" w:rsidRPr="00E61549">
              <w:rPr>
                <w:rFonts w:ascii="Garamond" w:hAnsi="Garamond"/>
                <w:b w:val="0"/>
                <w:webHidden/>
                <w:sz w:val="22"/>
                <w:szCs w:val="22"/>
                <w:lang w:val="en-GB"/>
              </w:rPr>
              <w:fldChar w:fldCharType="separate"/>
            </w:r>
            <w:r w:rsidR="0037219E" w:rsidRPr="00E61549">
              <w:rPr>
                <w:rFonts w:ascii="Garamond" w:hAnsi="Garamond"/>
                <w:b w:val="0"/>
                <w:caps w:val="0"/>
                <w:webHidden/>
                <w:sz w:val="22"/>
                <w:szCs w:val="22"/>
                <w:lang w:val="en-GB"/>
              </w:rPr>
              <w:t>44</w:t>
            </w:r>
            <w:r w:rsidR="0037219E" w:rsidRPr="00E61549">
              <w:rPr>
                <w:rFonts w:ascii="Garamond" w:hAnsi="Garamond"/>
                <w:b w:val="0"/>
                <w:webHidden/>
                <w:sz w:val="22"/>
                <w:szCs w:val="22"/>
                <w:lang w:val="en-GB"/>
              </w:rPr>
              <w:fldChar w:fldCharType="end"/>
            </w:r>
          </w:hyperlink>
        </w:p>
        <w:p w14:paraId="15E2B982" w14:textId="52CBD02B" w:rsidR="0037219E" w:rsidRPr="00E61549" w:rsidRDefault="00D05E65" w:rsidP="0037219E">
          <w:pPr>
            <w:pStyle w:val="TOC1"/>
            <w:tabs>
              <w:tab w:val="right" w:leader="dot" w:pos="9062"/>
            </w:tabs>
            <w:spacing w:before="160"/>
            <w:rPr>
              <w:rFonts w:ascii="Garamond" w:eastAsiaTheme="minorEastAsia" w:hAnsi="Garamond" w:cstheme="minorBidi"/>
              <w:b w:val="0"/>
              <w:caps w:val="0"/>
              <w:sz w:val="22"/>
              <w:szCs w:val="22"/>
              <w:lang w:val="en-GB" w:eastAsia="en-US"/>
            </w:rPr>
          </w:pPr>
          <w:hyperlink w:anchor="_Toc414007022" w:history="1">
            <w:r w:rsidR="0037219E" w:rsidRPr="00E61549">
              <w:rPr>
                <w:rStyle w:val="Hyperlink"/>
                <w:rFonts w:ascii="Garamond" w:hAnsi="Garamond"/>
                <w:b w:val="0"/>
                <w:caps w:val="0"/>
                <w:sz w:val="22"/>
                <w:szCs w:val="22"/>
                <w:lang w:val="en-GB"/>
              </w:rPr>
              <w:t>ANNEX III - State of Play Gender Equality</w:t>
            </w:r>
            <w:r w:rsidR="0037219E" w:rsidRPr="00E61549">
              <w:rPr>
                <w:rFonts w:ascii="Garamond" w:hAnsi="Garamond"/>
                <w:b w:val="0"/>
                <w:caps w:val="0"/>
                <w:webHidden/>
                <w:sz w:val="22"/>
                <w:szCs w:val="22"/>
                <w:lang w:val="en-GB"/>
              </w:rPr>
              <w:tab/>
            </w:r>
            <w:r w:rsidR="0037219E" w:rsidRPr="00E61549">
              <w:rPr>
                <w:rFonts w:ascii="Garamond" w:hAnsi="Garamond"/>
                <w:b w:val="0"/>
                <w:webHidden/>
                <w:sz w:val="22"/>
                <w:szCs w:val="22"/>
                <w:lang w:val="en-GB"/>
              </w:rPr>
              <w:fldChar w:fldCharType="begin"/>
            </w:r>
            <w:r w:rsidR="0037219E" w:rsidRPr="00E61549">
              <w:rPr>
                <w:rFonts w:ascii="Garamond" w:hAnsi="Garamond"/>
                <w:b w:val="0"/>
                <w:webHidden/>
                <w:sz w:val="22"/>
                <w:szCs w:val="22"/>
                <w:lang w:val="en-GB"/>
              </w:rPr>
              <w:instrText xml:space="preserve"> PAGEREF _Toc414007022 \h </w:instrText>
            </w:r>
            <w:r w:rsidR="0037219E" w:rsidRPr="00E61549">
              <w:rPr>
                <w:rFonts w:ascii="Garamond" w:hAnsi="Garamond"/>
                <w:b w:val="0"/>
                <w:webHidden/>
                <w:sz w:val="22"/>
                <w:szCs w:val="22"/>
                <w:lang w:val="en-GB"/>
              </w:rPr>
            </w:r>
            <w:r w:rsidR="0037219E" w:rsidRPr="00E61549">
              <w:rPr>
                <w:rFonts w:ascii="Garamond" w:hAnsi="Garamond"/>
                <w:b w:val="0"/>
                <w:webHidden/>
                <w:sz w:val="22"/>
                <w:szCs w:val="22"/>
                <w:lang w:val="en-GB"/>
              </w:rPr>
              <w:fldChar w:fldCharType="separate"/>
            </w:r>
            <w:r w:rsidR="0037219E" w:rsidRPr="00E61549">
              <w:rPr>
                <w:rFonts w:ascii="Garamond" w:hAnsi="Garamond"/>
                <w:b w:val="0"/>
                <w:caps w:val="0"/>
                <w:webHidden/>
                <w:sz w:val="22"/>
                <w:szCs w:val="22"/>
                <w:lang w:val="en-GB"/>
              </w:rPr>
              <w:t>46</w:t>
            </w:r>
            <w:r w:rsidR="0037219E" w:rsidRPr="00E61549">
              <w:rPr>
                <w:rFonts w:ascii="Garamond" w:hAnsi="Garamond"/>
                <w:b w:val="0"/>
                <w:webHidden/>
                <w:sz w:val="22"/>
                <w:szCs w:val="22"/>
                <w:lang w:val="en-GB"/>
              </w:rPr>
              <w:fldChar w:fldCharType="end"/>
            </w:r>
          </w:hyperlink>
        </w:p>
        <w:p w14:paraId="35F37D8E" w14:textId="7C46ED37" w:rsidR="0037219E" w:rsidRPr="00E61549" w:rsidRDefault="00D05E65" w:rsidP="0037219E">
          <w:pPr>
            <w:pStyle w:val="TOC1"/>
            <w:tabs>
              <w:tab w:val="right" w:leader="dot" w:pos="9062"/>
            </w:tabs>
            <w:spacing w:before="160"/>
            <w:rPr>
              <w:rFonts w:ascii="Garamond" w:eastAsiaTheme="minorEastAsia" w:hAnsi="Garamond" w:cstheme="minorBidi"/>
              <w:b w:val="0"/>
              <w:caps w:val="0"/>
              <w:sz w:val="22"/>
              <w:szCs w:val="22"/>
              <w:lang w:val="en-GB" w:eastAsia="en-US"/>
            </w:rPr>
          </w:pPr>
          <w:hyperlink w:anchor="_Toc414007023" w:history="1">
            <w:r w:rsidR="0037219E" w:rsidRPr="00E61549">
              <w:rPr>
                <w:rStyle w:val="Hyperlink"/>
                <w:rFonts w:ascii="Garamond" w:hAnsi="Garamond"/>
                <w:b w:val="0"/>
                <w:caps w:val="0"/>
                <w:sz w:val="22"/>
                <w:szCs w:val="22"/>
                <w:lang w:val="en-GB"/>
              </w:rPr>
              <w:t xml:space="preserve">ANNEX IV - List of partner in the Cross-Sectoral National Gender Strategy: </w:t>
            </w:r>
            <w:r w:rsidR="0037219E" w:rsidRPr="00E61549">
              <w:rPr>
                <w:rStyle w:val="Hyperlink"/>
                <w:rFonts w:ascii="Garamond" w:hAnsi="Garamond"/>
                <w:b w:val="0"/>
                <w:caps w:val="0"/>
                <w:sz w:val="22"/>
                <w:szCs w:val="22"/>
                <w:lang w:val="en-GB"/>
              </w:rPr>
              <w:tab/>
            </w:r>
            <w:r w:rsidR="0037219E" w:rsidRPr="00E61549">
              <w:rPr>
                <w:rFonts w:ascii="Garamond" w:hAnsi="Garamond"/>
                <w:b w:val="0"/>
                <w:webHidden/>
                <w:sz w:val="22"/>
                <w:szCs w:val="22"/>
                <w:lang w:val="en-GB"/>
              </w:rPr>
              <w:fldChar w:fldCharType="begin"/>
            </w:r>
            <w:r w:rsidR="0037219E" w:rsidRPr="00E61549">
              <w:rPr>
                <w:rFonts w:ascii="Garamond" w:hAnsi="Garamond"/>
                <w:b w:val="0"/>
                <w:webHidden/>
                <w:sz w:val="22"/>
                <w:szCs w:val="22"/>
                <w:lang w:val="en-GB"/>
              </w:rPr>
              <w:instrText xml:space="preserve"> PAGEREF _Toc414007023 \h </w:instrText>
            </w:r>
            <w:r w:rsidR="0037219E" w:rsidRPr="00E61549">
              <w:rPr>
                <w:rFonts w:ascii="Garamond" w:hAnsi="Garamond"/>
                <w:b w:val="0"/>
                <w:webHidden/>
                <w:sz w:val="22"/>
                <w:szCs w:val="22"/>
                <w:lang w:val="en-GB"/>
              </w:rPr>
            </w:r>
            <w:r w:rsidR="0037219E" w:rsidRPr="00E61549">
              <w:rPr>
                <w:rFonts w:ascii="Garamond" w:hAnsi="Garamond"/>
                <w:b w:val="0"/>
                <w:webHidden/>
                <w:sz w:val="22"/>
                <w:szCs w:val="22"/>
                <w:lang w:val="en-GB"/>
              </w:rPr>
              <w:fldChar w:fldCharType="separate"/>
            </w:r>
            <w:r w:rsidR="0037219E" w:rsidRPr="00E61549">
              <w:rPr>
                <w:rFonts w:ascii="Garamond" w:hAnsi="Garamond"/>
                <w:b w:val="0"/>
                <w:caps w:val="0"/>
                <w:webHidden/>
                <w:sz w:val="22"/>
                <w:szCs w:val="22"/>
                <w:lang w:val="en-GB"/>
              </w:rPr>
              <w:t>47</w:t>
            </w:r>
            <w:r w:rsidR="0037219E" w:rsidRPr="00E61549">
              <w:rPr>
                <w:rFonts w:ascii="Garamond" w:hAnsi="Garamond"/>
                <w:b w:val="0"/>
                <w:webHidden/>
                <w:sz w:val="22"/>
                <w:szCs w:val="22"/>
                <w:lang w:val="en-GB"/>
              </w:rPr>
              <w:fldChar w:fldCharType="end"/>
            </w:r>
          </w:hyperlink>
        </w:p>
        <w:p w14:paraId="59247572" w14:textId="6986726C" w:rsidR="0037219E" w:rsidRPr="00E61549" w:rsidRDefault="00D05E65" w:rsidP="0037219E">
          <w:pPr>
            <w:pStyle w:val="TOC1"/>
            <w:tabs>
              <w:tab w:val="right" w:leader="dot" w:pos="9062"/>
            </w:tabs>
            <w:spacing w:before="160"/>
            <w:rPr>
              <w:rFonts w:ascii="Garamond" w:eastAsiaTheme="minorEastAsia" w:hAnsi="Garamond" w:cstheme="minorBidi"/>
              <w:b w:val="0"/>
              <w:caps w:val="0"/>
              <w:sz w:val="22"/>
              <w:szCs w:val="22"/>
              <w:lang w:val="en-GB" w:eastAsia="en-US"/>
            </w:rPr>
          </w:pPr>
          <w:hyperlink w:anchor="_Toc414007024" w:history="1">
            <w:r w:rsidR="0037219E" w:rsidRPr="00E61549">
              <w:rPr>
                <w:rStyle w:val="Hyperlink"/>
                <w:rFonts w:ascii="Garamond" w:hAnsi="Garamond"/>
                <w:b w:val="0"/>
                <w:caps w:val="0"/>
                <w:sz w:val="22"/>
                <w:szCs w:val="22"/>
                <w:lang w:val="en-GB"/>
              </w:rPr>
              <w:t>ANNEX V - References</w:t>
            </w:r>
            <w:r w:rsidR="0037219E" w:rsidRPr="00E61549">
              <w:rPr>
                <w:rFonts w:ascii="Garamond" w:hAnsi="Garamond"/>
                <w:b w:val="0"/>
                <w:caps w:val="0"/>
                <w:webHidden/>
                <w:sz w:val="22"/>
                <w:szCs w:val="22"/>
                <w:lang w:val="en-GB"/>
              </w:rPr>
              <w:tab/>
            </w:r>
            <w:r w:rsidR="0037219E" w:rsidRPr="00E61549">
              <w:rPr>
                <w:rFonts w:ascii="Garamond" w:hAnsi="Garamond"/>
                <w:b w:val="0"/>
                <w:webHidden/>
                <w:sz w:val="22"/>
                <w:szCs w:val="22"/>
                <w:lang w:val="en-GB"/>
              </w:rPr>
              <w:fldChar w:fldCharType="begin"/>
            </w:r>
            <w:r w:rsidR="0037219E" w:rsidRPr="00E61549">
              <w:rPr>
                <w:rFonts w:ascii="Garamond" w:hAnsi="Garamond"/>
                <w:b w:val="0"/>
                <w:webHidden/>
                <w:sz w:val="22"/>
                <w:szCs w:val="22"/>
                <w:lang w:val="en-GB"/>
              </w:rPr>
              <w:instrText xml:space="preserve"> PAGEREF _Toc414007024 \h </w:instrText>
            </w:r>
            <w:r w:rsidR="0037219E" w:rsidRPr="00E61549">
              <w:rPr>
                <w:rFonts w:ascii="Garamond" w:hAnsi="Garamond"/>
                <w:b w:val="0"/>
                <w:webHidden/>
                <w:sz w:val="22"/>
                <w:szCs w:val="22"/>
                <w:lang w:val="en-GB"/>
              </w:rPr>
            </w:r>
            <w:r w:rsidR="0037219E" w:rsidRPr="00E61549">
              <w:rPr>
                <w:rFonts w:ascii="Garamond" w:hAnsi="Garamond"/>
                <w:b w:val="0"/>
                <w:webHidden/>
                <w:sz w:val="22"/>
                <w:szCs w:val="22"/>
                <w:lang w:val="en-GB"/>
              </w:rPr>
              <w:fldChar w:fldCharType="separate"/>
            </w:r>
            <w:r w:rsidR="0037219E" w:rsidRPr="00E61549">
              <w:rPr>
                <w:rFonts w:ascii="Garamond" w:hAnsi="Garamond"/>
                <w:b w:val="0"/>
                <w:caps w:val="0"/>
                <w:webHidden/>
                <w:sz w:val="22"/>
                <w:szCs w:val="22"/>
                <w:lang w:val="en-GB"/>
              </w:rPr>
              <w:t>49</w:t>
            </w:r>
            <w:r w:rsidR="0037219E" w:rsidRPr="00E61549">
              <w:rPr>
                <w:rFonts w:ascii="Garamond" w:hAnsi="Garamond"/>
                <w:b w:val="0"/>
                <w:webHidden/>
                <w:sz w:val="22"/>
                <w:szCs w:val="22"/>
                <w:lang w:val="en-GB"/>
              </w:rPr>
              <w:fldChar w:fldCharType="end"/>
            </w:r>
          </w:hyperlink>
        </w:p>
        <w:p w14:paraId="66BA6D7B" w14:textId="4E32B098" w:rsidR="0037219E" w:rsidRPr="00E61549" w:rsidRDefault="00D05E65" w:rsidP="0037219E">
          <w:pPr>
            <w:pStyle w:val="TOC1"/>
            <w:tabs>
              <w:tab w:val="right" w:leader="dot" w:pos="9062"/>
            </w:tabs>
            <w:spacing w:before="160"/>
            <w:rPr>
              <w:rFonts w:ascii="Garamond" w:eastAsiaTheme="minorEastAsia" w:hAnsi="Garamond" w:cstheme="minorBidi"/>
              <w:b w:val="0"/>
              <w:caps w:val="0"/>
              <w:sz w:val="22"/>
              <w:szCs w:val="22"/>
              <w:lang w:val="en-GB" w:eastAsia="en-US"/>
            </w:rPr>
          </w:pPr>
          <w:hyperlink w:anchor="_Toc414007025" w:history="1">
            <w:r w:rsidR="0037219E" w:rsidRPr="00E61549">
              <w:rPr>
                <w:rStyle w:val="Hyperlink"/>
                <w:rFonts w:ascii="Garamond" w:hAnsi="Garamond"/>
                <w:b w:val="0"/>
                <w:caps w:val="0"/>
                <w:sz w:val="22"/>
                <w:szCs w:val="22"/>
                <w:lang w:val="en-GB"/>
              </w:rPr>
              <w:t>ANNEX VI – Country Mission Meetings</w:t>
            </w:r>
            <w:r w:rsidR="0037219E" w:rsidRPr="00E61549">
              <w:rPr>
                <w:rFonts w:ascii="Garamond" w:hAnsi="Garamond"/>
                <w:b w:val="0"/>
                <w:caps w:val="0"/>
                <w:webHidden/>
                <w:sz w:val="22"/>
                <w:szCs w:val="22"/>
                <w:lang w:val="en-GB"/>
              </w:rPr>
              <w:tab/>
            </w:r>
            <w:r w:rsidR="0037219E" w:rsidRPr="00E61549">
              <w:rPr>
                <w:rFonts w:ascii="Garamond" w:hAnsi="Garamond"/>
                <w:b w:val="0"/>
                <w:webHidden/>
                <w:sz w:val="22"/>
                <w:szCs w:val="22"/>
                <w:lang w:val="en-GB"/>
              </w:rPr>
              <w:fldChar w:fldCharType="begin"/>
            </w:r>
            <w:r w:rsidR="0037219E" w:rsidRPr="00E61549">
              <w:rPr>
                <w:rFonts w:ascii="Garamond" w:hAnsi="Garamond"/>
                <w:b w:val="0"/>
                <w:webHidden/>
                <w:sz w:val="22"/>
                <w:szCs w:val="22"/>
                <w:lang w:val="en-GB"/>
              </w:rPr>
              <w:instrText xml:space="preserve"> PAGEREF _Toc414007025 \h </w:instrText>
            </w:r>
            <w:r w:rsidR="0037219E" w:rsidRPr="00E61549">
              <w:rPr>
                <w:rFonts w:ascii="Garamond" w:hAnsi="Garamond"/>
                <w:b w:val="0"/>
                <w:webHidden/>
                <w:sz w:val="22"/>
                <w:szCs w:val="22"/>
                <w:lang w:val="en-GB"/>
              </w:rPr>
            </w:r>
            <w:r w:rsidR="0037219E" w:rsidRPr="00E61549">
              <w:rPr>
                <w:rFonts w:ascii="Garamond" w:hAnsi="Garamond"/>
                <w:b w:val="0"/>
                <w:webHidden/>
                <w:sz w:val="22"/>
                <w:szCs w:val="22"/>
                <w:lang w:val="en-GB"/>
              </w:rPr>
              <w:fldChar w:fldCharType="separate"/>
            </w:r>
            <w:r w:rsidR="0037219E" w:rsidRPr="00E61549">
              <w:rPr>
                <w:rFonts w:ascii="Garamond" w:hAnsi="Garamond"/>
                <w:b w:val="0"/>
                <w:caps w:val="0"/>
                <w:webHidden/>
                <w:sz w:val="22"/>
                <w:szCs w:val="22"/>
                <w:lang w:val="en-GB"/>
              </w:rPr>
              <w:t>52</w:t>
            </w:r>
            <w:r w:rsidR="0037219E" w:rsidRPr="00E61549">
              <w:rPr>
                <w:rFonts w:ascii="Garamond" w:hAnsi="Garamond"/>
                <w:b w:val="0"/>
                <w:webHidden/>
                <w:sz w:val="22"/>
                <w:szCs w:val="22"/>
                <w:lang w:val="en-GB"/>
              </w:rPr>
              <w:fldChar w:fldCharType="end"/>
            </w:r>
          </w:hyperlink>
        </w:p>
        <w:p w14:paraId="1906E413" w14:textId="5C8AE120" w:rsidR="0037219E" w:rsidRPr="00E61549" w:rsidRDefault="00D05E65" w:rsidP="0037219E">
          <w:pPr>
            <w:pStyle w:val="TOC1"/>
            <w:tabs>
              <w:tab w:val="right" w:leader="dot" w:pos="9062"/>
            </w:tabs>
            <w:spacing w:before="160"/>
            <w:rPr>
              <w:rFonts w:ascii="Garamond" w:eastAsiaTheme="minorEastAsia" w:hAnsi="Garamond" w:cstheme="minorBidi"/>
              <w:b w:val="0"/>
              <w:caps w:val="0"/>
              <w:sz w:val="22"/>
              <w:szCs w:val="22"/>
              <w:lang w:val="en-GB" w:eastAsia="en-US"/>
            </w:rPr>
          </w:pPr>
          <w:hyperlink w:anchor="_Toc414007026" w:history="1">
            <w:r w:rsidR="0037219E" w:rsidRPr="00E61549">
              <w:rPr>
                <w:rStyle w:val="Hyperlink"/>
                <w:rFonts w:ascii="Garamond" w:hAnsi="Garamond"/>
                <w:b w:val="0"/>
                <w:caps w:val="0"/>
                <w:sz w:val="22"/>
                <w:szCs w:val="22"/>
                <w:lang w:val="en-GB"/>
              </w:rPr>
              <w:t>ANNEX VII - Guideline Questions For Stakeholders</w:t>
            </w:r>
            <w:r w:rsidR="0037219E" w:rsidRPr="00E61549">
              <w:rPr>
                <w:rFonts w:ascii="Garamond" w:hAnsi="Garamond"/>
                <w:b w:val="0"/>
                <w:caps w:val="0"/>
                <w:webHidden/>
                <w:sz w:val="22"/>
                <w:szCs w:val="22"/>
                <w:lang w:val="en-GB"/>
              </w:rPr>
              <w:tab/>
            </w:r>
            <w:r w:rsidR="0037219E" w:rsidRPr="00E61549">
              <w:rPr>
                <w:rFonts w:ascii="Garamond" w:hAnsi="Garamond"/>
                <w:b w:val="0"/>
                <w:webHidden/>
                <w:sz w:val="22"/>
                <w:szCs w:val="22"/>
                <w:lang w:val="en-GB"/>
              </w:rPr>
              <w:fldChar w:fldCharType="begin"/>
            </w:r>
            <w:r w:rsidR="0037219E" w:rsidRPr="00E61549">
              <w:rPr>
                <w:rFonts w:ascii="Garamond" w:hAnsi="Garamond"/>
                <w:b w:val="0"/>
                <w:webHidden/>
                <w:sz w:val="22"/>
                <w:szCs w:val="22"/>
                <w:lang w:val="en-GB"/>
              </w:rPr>
              <w:instrText xml:space="preserve"> PAGEREF _Toc414007026 \h </w:instrText>
            </w:r>
            <w:r w:rsidR="0037219E" w:rsidRPr="00E61549">
              <w:rPr>
                <w:rFonts w:ascii="Garamond" w:hAnsi="Garamond"/>
                <w:b w:val="0"/>
                <w:webHidden/>
                <w:sz w:val="22"/>
                <w:szCs w:val="22"/>
                <w:lang w:val="en-GB"/>
              </w:rPr>
            </w:r>
            <w:r w:rsidR="0037219E" w:rsidRPr="00E61549">
              <w:rPr>
                <w:rFonts w:ascii="Garamond" w:hAnsi="Garamond"/>
                <w:b w:val="0"/>
                <w:webHidden/>
                <w:sz w:val="22"/>
                <w:szCs w:val="22"/>
                <w:lang w:val="en-GB"/>
              </w:rPr>
              <w:fldChar w:fldCharType="separate"/>
            </w:r>
            <w:r w:rsidR="0037219E" w:rsidRPr="00E61549">
              <w:rPr>
                <w:rFonts w:ascii="Garamond" w:hAnsi="Garamond"/>
                <w:b w:val="0"/>
                <w:caps w:val="0"/>
                <w:webHidden/>
                <w:sz w:val="22"/>
                <w:szCs w:val="22"/>
                <w:lang w:val="en-GB"/>
              </w:rPr>
              <w:t>55</w:t>
            </w:r>
            <w:r w:rsidR="0037219E" w:rsidRPr="00E61549">
              <w:rPr>
                <w:rFonts w:ascii="Garamond" w:hAnsi="Garamond"/>
                <w:b w:val="0"/>
                <w:webHidden/>
                <w:sz w:val="22"/>
                <w:szCs w:val="22"/>
                <w:lang w:val="en-GB"/>
              </w:rPr>
              <w:fldChar w:fldCharType="end"/>
            </w:r>
          </w:hyperlink>
        </w:p>
        <w:p w14:paraId="7035CEA9" w14:textId="23E8E85C" w:rsidR="00080B7F" w:rsidRPr="00521104" w:rsidRDefault="00080B7F" w:rsidP="0037219E">
          <w:pPr>
            <w:rPr>
              <w:rFonts w:ascii="Garamond" w:hAnsi="Garamond"/>
            </w:rPr>
          </w:pPr>
          <w:r w:rsidRPr="00521104">
            <w:rPr>
              <w:rFonts w:ascii="Garamond" w:hAnsi="Garamond"/>
              <w:bCs/>
            </w:rPr>
            <w:fldChar w:fldCharType="end"/>
          </w:r>
        </w:p>
      </w:sdtContent>
    </w:sdt>
    <w:p w14:paraId="6E2B26EB" w14:textId="77777777" w:rsidR="00080B7F" w:rsidRPr="00521104" w:rsidRDefault="00080B7F" w:rsidP="00C26161">
      <w:pPr>
        <w:rPr>
          <w:rFonts w:ascii="Garamond" w:hAnsi="Garamond"/>
          <w:b/>
          <w:bCs/>
        </w:rPr>
      </w:pPr>
    </w:p>
    <w:p w14:paraId="00C819A6" w14:textId="77777777" w:rsidR="00C26161" w:rsidRPr="00521104" w:rsidRDefault="00C26161" w:rsidP="00C26161">
      <w:pPr>
        <w:rPr>
          <w:rFonts w:ascii="Garamond" w:hAnsi="Garamond"/>
        </w:rPr>
      </w:pPr>
    </w:p>
    <w:p w14:paraId="44996200" w14:textId="77777777" w:rsidR="00A03C53" w:rsidRPr="00521104" w:rsidRDefault="00A03C53">
      <w:pPr>
        <w:suppressAutoHyphens w:val="0"/>
        <w:autoSpaceDN/>
        <w:spacing w:after="0" w:line="240" w:lineRule="auto"/>
        <w:textAlignment w:val="auto"/>
        <w:rPr>
          <w:rFonts w:ascii="Garamond" w:hAnsi="Garamond"/>
        </w:rPr>
        <w:sectPr w:rsidR="00A03C53" w:rsidRPr="00521104" w:rsidSect="00774F51">
          <w:pgSz w:w="11906" w:h="16838"/>
          <w:pgMar w:top="1417" w:right="1417" w:bottom="1417" w:left="1417" w:header="708" w:footer="708" w:gutter="0"/>
          <w:cols w:space="708"/>
          <w:docGrid w:linePitch="360"/>
        </w:sectPr>
      </w:pPr>
    </w:p>
    <w:p w14:paraId="4C214B46" w14:textId="578474B4" w:rsidR="00C26161" w:rsidRPr="00521104" w:rsidRDefault="00C26161" w:rsidP="002F0BD5">
      <w:pPr>
        <w:pStyle w:val="Heading2"/>
        <w:numPr>
          <w:ilvl w:val="0"/>
          <w:numId w:val="0"/>
        </w:numPr>
        <w:ind w:left="426" w:hanging="360"/>
        <w:rPr>
          <w:lang w:val="en-GB"/>
        </w:rPr>
      </w:pPr>
      <w:bookmarkStart w:id="0" w:name="_Toc413334356"/>
      <w:bookmarkStart w:id="1" w:name="_Toc414006986"/>
      <w:r w:rsidRPr="00521104">
        <w:rPr>
          <w:lang w:val="en-GB"/>
        </w:rPr>
        <w:lastRenderedPageBreak/>
        <w:t>Abbreviations</w:t>
      </w:r>
      <w:r w:rsidR="004778E9" w:rsidRPr="00521104">
        <w:rPr>
          <w:lang w:val="en-GB"/>
        </w:rPr>
        <w:t xml:space="preserve"> </w:t>
      </w:r>
      <w:r w:rsidRPr="00521104">
        <w:rPr>
          <w:lang w:val="en-GB"/>
        </w:rPr>
        <w:t>and Acronyms</w:t>
      </w:r>
      <w:bookmarkEnd w:id="0"/>
      <w:bookmarkEnd w:id="1"/>
    </w:p>
    <w:p w14:paraId="1388F22D" w14:textId="77777777" w:rsidR="004D4C02" w:rsidRPr="00521104" w:rsidRDefault="004D4C02" w:rsidP="00F97837">
      <w:pPr>
        <w:spacing w:after="0" w:line="240" w:lineRule="auto"/>
        <w:rPr>
          <w:rFonts w:ascii="Garamond" w:hAnsi="Garamond"/>
        </w:rPr>
      </w:pPr>
    </w:p>
    <w:p w14:paraId="63B7D4C0" w14:textId="77777777" w:rsidR="004778E9" w:rsidRPr="00521104" w:rsidRDefault="004778E9" w:rsidP="00F97837">
      <w:pPr>
        <w:spacing w:after="0" w:line="240" w:lineRule="auto"/>
        <w:rPr>
          <w:rFonts w:ascii="Garamond" w:hAnsi="Garamond"/>
        </w:rPr>
      </w:pPr>
    </w:p>
    <w:p w14:paraId="3A1C796A" w14:textId="77777777" w:rsidR="00A55895" w:rsidRPr="00521104" w:rsidRDefault="00A55895" w:rsidP="00A55895">
      <w:pPr>
        <w:spacing w:after="0" w:line="240" w:lineRule="auto"/>
        <w:rPr>
          <w:rFonts w:ascii="Garamond" w:hAnsi="Garamond"/>
          <w:sz w:val="20"/>
          <w:szCs w:val="20"/>
        </w:rPr>
      </w:pPr>
      <w:r w:rsidRPr="00521104">
        <w:rPr>
          <w:rFonts w:ascii="Garamond" w:hAnsi="Garamond"/>
          <w:sz w:val="20"/>
          <w:szCs w:val="20"/>
        </w:rPr>
        <w:t>ASALA</w:t>
      </w:r>
      <w:r w:rsidRPr="00521104">
        <w:rPr>
          <w:rFonts w:ascii="Garamond" w:hAnsi="Garamond"/>
          <w:sz w:val="20"/>
          <w:szCs w:val="20"/>
        </w:rPr>
        <w:tab/>
      </w:r>
      <w:r w:rsidRPr="00521104">
        <w:rPr>
          <w:rFonts w:ascii="Garamond" w:hAnsi="Garamond"/>
          <w:sz w:val="20"/>
          <w:szCs w:val="20"/>
        </w:rPr>
        <w:tab/>
        <w:t>Palestinian Businesswomen’s Association</w:t>
      </w:r>
    </w:p>
    <w:p w14:paraId="716AB1B8" w14:textId="2143EAB9" w:rsidR="00A55895" w:rsidRPr="00521104" w:rsidRDefault="00A55895" w:rsidP="00A55895">
      <w:pPr>
        <w:spacing w:after="0" w:line="240" w:lineRule="auto"/>
        <w:ind w:left="1440" w:hanging="1440"/>
        <w:rPr>
          <w:rFonts w:ascii="Garamond" w:hAnsi="Garamond"/>
          <w:sz w:val="20"/>
          <w:szCs w:val="20"/>
        </w:rPr>
      </w:pPr>
      <w:r w:rsidRPr="00521104">
        <w:rPr>
          <w:rFonts w:ascii="Garamond" w:hAnsi="Garamond"/>
          <w:sz w:val="20"/>
          <w:szCs w:val="20"/>
        </w:rPr>
        <w:t>CAT</w:t>
      </w:r>
      <w:r w:rsidRPr="00521104">
        <w:rPr>
          <w:rFonts w:ascii="Garamond" w:hAnsi="Garamond"/>
          <w:sz w:val="20"/>
          <w:szCs w:val="20"/>
        </w:rPr>
        <w:tab/>
        <w:t xml:space="preserve">The Convention against Torture and Other Cruel, Inhuman or Degrading Treatment or Punishment  </w:t>
      </w:r>
    </w:p>
    <w:p w14:paraId="2530D45C" w14:textId="77777777" w:rsidR="00A55895" w:rsidRPr="00521104" w:rsidRDefault="00A55895" w:rsidP="00A55895">
      <w:pPr>
        <w:spacing w:after="0" w:line="240" w:lineRule="auto"/>
        <w:ind w:left="1440" w:hanging="1440"/>
        <w:rPr>
          <w:rFonts w:ascii="Garamond" w:hAnsi="Garamond"/>
          <w:sz w:val="20"/>
          <w:szCs w:val="20"/>
        </w:rPr>
      </w:pPr>
      <w:r w:rsidRPr="00521104">
        <w:rPr>
          <w:rFonts w:ascii="Garamond" w:hAnsi="Garamond"/>
          <w:sz w:val="20"/>
          <w:szCs w:val="20"/>
        </w:rPr>
        <w:t>CEDAW</w:t>
      </w:r>
      <w:r w:rsidRPr="00521104">
        <w:rPr>
          <w:rFonts w:ascii="Garamond" w:hAnsi="Garamond"/>
          <w:sz w:val="20"/>
          <w:szCs w:val="20"/>
        </w:rPr>
        <w:tab/>
        <w:t>International Convention on the Elimination of All Forms of Discrimination against Women</w:t>
      </w:r>
    </w:p>
    <w:p w14:paraId="5D4F9248" w14:textId="77777777" w:rsidR="00A55895" w:rsidRPr="00521104" w:rsidRDefault="00A55895" w:rsidP="00A55895">
      <w:pPr>
        <w:spacing w:after="0" w:line="240" w:lineRule="auto"/>
        <w:rPr>
          <w:rFonts w:ascii="Garamond" w:hAnsi="Garamond"/>
          <w:sz w:val="20"/>
          <w:szCs w:val="20"/>
        </w:rPr>
      </w:pPr>
      <w:r w:rsidRPr="00521104">
        <w:rPr>
          <w:rFonts w:ascii="Garamond" w:hAnsi="Garamond"/>
          <w:sz w:val="20"/>
          <w:szCs w:val="20"/>
        </w:rPr>
        <w:t>CERF</w:t>
      </w:r>
      <w:r w:rsidRPr="00521104">
        <w:rPr>
          <w:rFonts w:ascii="Garamond" w:hAnsi="Garamond"/>
          <w:sz w:val="20"/>
          <w:szCs w:val="20"/>
        </w:rPr>
        <w:tab/>
      </w:r>
      <w:r w:rsidRPr="00521104">
        <w:rPr>
          <w:rFonts w:ascii="Garamond" w:hAnsi="Garamond"/>
          <w:sz w:val="20"/>
          <w:szCs w:val="20"/>
        </w:rPr>
        <w:tab/>
        <w:t>The International Convention on the Elimination of All Forms of Racial Discrimination</w:t>
      </w:r>
    </w:p>
    <w:p w14:paraId="50ABAB39" w14:textId="77777777" w:rsidR="00A55895" w:rsidRPr="00521104" w:rsidRDefault="00A55895" w:rsidP="00A55895">
      <w:pPr>
        <w:spacing w:after="0" w:line="240" w:lineRule="auto"/>
        <w:rPr>
          <w:rFonts w:ascii="Garamond" w:hAnsi="Garamond"/>
          <w:sz w:val="20"/>
          <w:szCs w:val="20"/>
        </w:rPr>
      </w:pPr>
      <w:r w:rsidRPr="00521104">
        <w:rPr>
          <w:rFonts w:ascii="Garamond" w:hAnsi="Garamond"/>
          <w:sz w:val="20"/>
          <w:szCs w:val="20"/>
        </w:rPr>
        <w:t>CRC</w:t>
      </w:r>
      <w:r w:rsidRPr="00521104">
        <w:rPr>
          <w:rFonts w:ascii="Garamond" w:hAnsi="Garamond"/>
          <w:sz w:val="20"/>
          <w:szCs w:val="20"/>
        </w:rPr>
        <w:tab/>
      </w:r>
      <w:r w:rsidRPr="00521104">
        <w:rPr>
          <w:rFonts w:ascii="Garamond" w:hAnsi="Garamond"/>
          <w:sz w:val="20"/>
          <w:szCs w:val="20"/>
        </w:rPr>
        <w:tab/>
        <w:t xml:space="preserve">The Convention on the Rights of the Child (CRC) · </w:t>
      </w:r>
    </w:p>
    <w:p w14:paraId="64D48617" w14:textId="251A4E38" w:rsidR="00A55895" w:rsidRPr="00521104" w:rsidRDefault="00A55895" w:rsidP="00A55895">
      <w:pPr>
        <w:spacing w:after="0" w:line="240" w:lineRule="auto"/>
        <w:ind w:left="1440" w:hanging="1440"/>
        <w:rPr>
          <w:rFonts w:ascii="Garamond" w:hAnsi="Garamond"/>
          <w:sz w:val="20"/>
          <w:szCs w:val="20"/>
        </w:rPr>
      </w:pPr>
      <w:r w:rsidRPr="00521104">
        <w:rPr>
          <w:rFonts w:ascii="Garamond" w:hAnsi="Garamond"/>
          <w:sz w:val="20"/>
          <w:szCs w:val="20"/>
        </w:rPr>
        <w:t>CRC-OPAC</w:t>
      </w:r>
      <w:r w:rsidRPr="00521104">
        <w:rPr>
          <w:rFonts w:ascii="Garamond" w:hAnsi="Garamond"/>
          <w:sz w:val="20"/>
          <w:szCs w:val="20"/>
        </w:rPr>
        <w:tab/>
        <w:t>The Optional Protocol to the Convention on the Rights of the Child on the Involvement of Children in armed conflict</w:t>
      </w:r>
    </w:p>
    <w:p w14:paraId="48291F22" w14:textId="77777777" w:rsidR="00A55895" w:rsidRPr="00521104" w:rsidRDefault="00A55895" w:rsidP="00A55895">
      <w:pPr>
        <w:spacing w:after="0" w:line="240" w:lineRule="auto"/>
        <w:rPr>
          <w:rFonts w:ascii="Garamond" w:hAnsi="Garamond"/>
          <w:sz w:val="20"/>
          <w:szCs w:val="20"/>
        </w:rPr>
      </w:pPr>
      <w:r w:rsidRPr="00521104">
        <w:rPr>
          <w:rFonts w:ascii="Garamond" w:hAnsi="Garamond"/>
          <w:sz w:val="20"/>
          <w:szCs w:val="20"/>
        </w:rPr>
        <w:t>CRPD</w:t>
      </w:r>
      <w:r w:rsidRPr="00521104">
        <w:rPr>
          <w:rFonts w:ascii="Garamond" w:hAnsi="Garamond"/>
          <w:sz w:val="20"/>
          <w:szCs w:val="20"/>
        </w:rPr>
        <w:tab/>
      </w:r>
      <w:r w:rsidRPr="00521104">
        <w:rPr>
          <w:rFonts w:ascii="Garamond" w:hAnsi="Garamond"/>
          <w:sz w:val="20"/>
          <w:szCs w:val="20"/>
        </w:rPr>
        <w:tab/>
        <w:t>The Convention on the Rights of Persons with Disabilities</w:t>
      </w:r>
    </w:p>
    <w:p w14:paraId="41FA0B6D" w14:textId="30952153" w:rsidR="00931A17" w:rsidRPr="00521104" w:rsidRDefault="00931A17" w:rsidP="00A55895">
      <w:pPr>
        <w:spacing w:after="0" w:line="240" w:lineRule="auto"/>
        <w:rPr>
          <w:rFonts w:ascii="Garamond" w:hAnsi="Garamond"/>
          <w:sz w:val="20"/>
          <w:szCs w:val="20"/>
        </w:rPr>
      </w:pPr>
      <w:r w:rsidRPr="00521104">
        <w:rPr>
          <w:rFonts w:ascii="Garamond" w:hAnsi="Garamond"/>
          <w:sz w:val="20"/>
          <w:szCs w:val="20"/>
        </w:rPr>
        <w:t>CSOs</w:t>
      </w:r>
      <w:r w:rsidRPr="00521104">
        <w:rPr>
          <w:rFonts w:ascii="Garamond" w:hAnsi="Garamond"/>
          <w:sz w:val="20"/>
          <w:szCs w:val="20"/>
        </w:rPr>
        <w:tab/>
      </w:r>
      <w:r w:rsidRPr="00521104">
        <w:rPr>
          <w:rFonts w:ascii="Garamond" w:hAnsi="Garamond"/>
          <w:sz w:val="20"/>
          <w:szCs w:val="20"/>
        </w:rPr>
        <w:tab/>
        <w:t>Civil Society Organisations</w:t>
      </w:r>
    </w:p>
    <w:p w14:paraId="6C9C4213" w14:textId="77777777" w:rsidR="00A55895" w:rsidRPr="00521104" w:rsidRDefault="00A55895" w:rsidP="00A55895">
      <w:pPr>
        <w:spacing w:after="0" w:line="240" w:lineRule="auto"/>
        <w:rPr>
          <w:rFonts w:ascii="Garamond" w:hAnsi="Garamond"/>
          <w:sz w:val="20"/>
          <w:szCs w:val="20"/>
        </w:rPr>
      </w:pPr>
      <w:r w:rsidRPr="00521104">
        <w:rPr>
          <w:rFonts w:ascii="Garamond" w:hAnsi="Garamond"/>
          <w:sz w:val="20"/>
          <w:szCs w:val="20"/>
        </w:rPr>
        <w:t>EC</w:t>
      </w:r>
      <w:r w:rsidRPr="00521104">
        <w:rPr>
          <w:rFonts w:ascii="Garamond" w:hAnsi="Garamond"/>
          <w:sz w:val="20"/>
          <w:szCs w:val="20"/>
        </w:rPr>
        <w:tab/>
      </w:r>
      <w:r w:rsidRPr="00521104">
        <w:rPr>
          <w:rFonts w:ascii="Garamond" w:hAnsi="Garamond"/>
          <w:sz w:val="20"/>
          <w:szCs w:val="20"/>
        </w:rPr>
        <w:tab/>
        <w:t>European Commission</w:t>
      </w:r>
    </w:p>
    <w:p w14:paraId="72B012D3" w14:textId="118EE0D9" w:rsidR="00870110" w:rsidRPr="00521104" w:rsidRDefault="00870110" w:rsidP="00A55895">
      <w:pPr>
        <w:spacing w:after="0" w:line="240" w:lineRule="auto"/>
        <w:rPr>
          <w:rFonts w:ascii="Garamond" w:hAnsi="Garamond"/>
          <w:sz w:val="20"/>
          <w:szCs w:val="20"/>
        </w:rPr>
      </w:pPr>
      <w:r w:rsidRPr="00521104">
        <w:rPr>
          <w:rFonts w:ascii="Garamond" w:hAnsi="Garamond"/>
          <w:sz w:val="20"/>
          <w:szCs w:val="20"/>
        </w:rPr>
        <w:t>ENI</w:t>
      </w:r>
      <w:r w:rsidRPr="00521104">
        <w:rPr>
          <w:rFonts w:ascii="Garamond" w:hAnsi="Garamond"/>
          <w:sz w:val="20"/>
          <w:szCs w:val="20"/>
        </w:rPr>
        <w:tab/>
      </w:r>
      <w:r w:rsidRPr="00521104">
        <w:rPr>
          <w:rFonts w:ascii="Garamond" w:hAnsi="Garamond"/>
          <w:sz w:val="20"/>
          <w:szCs w:val="20"/>
        </w:rPr>
        <w:tab/>
        <w:t>European Neighbourhood Instrument</w:t>
      </w:r>
    </w:p>
    <w:p w14:paraId="419FD43B" w14:textId="77777777" w:rsidR="00A55895" w:rsidRPr="00521104" w:rsidRDefault="00A55895" w:rsidP="00A55895">
      <w:pPr>
        <w:spacing w:after="0" w:line="240" w:lineRule="auto"/>
        <w:rPr>
          <w:rFonts w:ascii="Garamond" w:hAnsi="Garamond"/>
          <w:sz w:val="20"/>
          <w:szCs w:val="20"/>
        </w:rPr>
      </w:pPr>
      <w:r w:rsidRPr="00521104">
        <w:rPr>
          <w:rFonts w:ascii="Garamond" w:hAnsi="Garamond"/>
          <w:sz w:val="20"/>
          <w:szCs w:val="20"/>
        </w:rPr>
        <w:t>ESCWA</w:t>
      </w:r>
      <w:r w:rsidRPr="00521104">
        <w:rPr>
          <w:rFonts w:ascii="Garamond" w:hAnsi="Garamond"/>
          <w:sz w:val="20"/>
          <w:szCs w:val="20"/>
        </w:rPr>
        <w:tab/>
      </w:r>
      <w:r w:rsidRPr="00521104">
        <w:rPr>
          <w:rFonts w:ascii="Garamond" w:hAnsi="Garamond"/>
          <w:sz w:val="20"/>
          <w:szCs w:val="20"/>
        </w:rPr>
        <w:tab/>
        <w:t>Economic and Social Commission for Western Asia</w:t>
      </w:r>
    </w:p>
    <w:p w14:paraId="2B9DA28B" w14:textId="77777777" w:rsidR="00A55895" w:rsidRPr="00521104" w:rsidRDefault="00A55895" w:rsidP="00A55895">
      <w:pPr>
        <w:spacing w:after="0" w:line="240" w:lineRule="auto"/>
        <w:rPr>
          <w:rFonts w:ascii="Garamond" w:hAnsi="Garamond"/>
          <w:sz w:val="20"/>
          <w:szCs w:val="20"/>
        </w:rPr>
      </w:pPr>
      <w:r w:rsidRPr="00521104">
        <w:rPr>
          <w:rFonts w:ascii="Garamond" w:hAnsi="Garamond"/>
          <w:sz w:val="20"/>
          <w:szCs w:val="20"/>
        </w:rPr>
        <w:t>EU</w:t>
      </w:r>
      <w:r w:rsidRPr="00521104">
        <w:rPr>
          <w:rFonts w:ascii="Garamond" w:hAnsi="Garamond"/>
          <w:sz w:val="20"/>
          <w:szCs w:val="20"/>
        </w:rPr>
        <w:tab/>
      </w:r>
      <w:r w:rsidRPr="00521104">
        <w:rPr>
          <w:rFonts w:ascii="Garamond" w:hAnsi="Garamond"/>
          <w:sz w:val="20"/>
          <w:szCs w:val="20"/>
        </w:rPr>
        <w:tab/>
        <w:t>European Union</w:t>
      </w:r>
    </w:p>
    <w:p w14:paraId="5971706F" w14:textId="77777777" w:rsidR="00A55895" w:rsidRPr="00521104" w:rsidRDefault="00A55895" w:rsidP="00A55895">
      <w:pPr>
        <w:spacing w:after="0" w:line="240" w:lineRule="auto"/>
        <w:rPr>
          <w:rFonts w:ascii="Garamond" w:hAnsi="Garamond"/>
          <w:sz w:val="20"/>
          <w:szCs w:val="20"/>
        </w:rPr>
      </w:pPr>
      <w:r w:rsidRPr="00521104">
        <w:rPr>
          <w:rFonts w:ascii="Garamond" w:hAnsi="Garamond"/>
          <w:sz w:val="20"/>
          <w:szCs w:val="20"/>
        </w:rPr>
        <w:t>EUD</w:t>
      </w:r>
      <w:r w:rsidRPr="00521104">
        <w:rPr>
          <w:rFonts w:ascii="Garamond" w:hAnsi="Garamond"/>
          <w:sz w:val="20"/>
          <w:szCs w:val="20"/>
        </w:rPr>
        <w:tab/>
      </w:r>
      <w:r w:rsidRPr="00521104">
        <w:rPr>
          <w:rFonts w:ascii="Garamond" w:hAnsi="Garamond"/>
          <w:sz w:val="20"/>
          <w:szCs w:val="20"/>
        </w:rPr>
        <w:tab/>
        <w:t>European Union Delegation</w:t>
      </w:r>
    </w:p>
    <w:p w14:paraId="6FF3262B" w14:textId="77777777" w:rsidR="00A55895" w:rsidRPr="00521104" w:rsidRDefault="00A55895" w:rsidP="00A55895">
      <w:pPr>
        <w:spacing w:after="0" w:line="240" w:lineRule="auto"/>
        <w:rPr>
          <w:rFonts w:ascii="Garamond" w:hAnsi="Garamond"/>
          <w:sz w:val="20"/>
          <w:szCs w:val="20"/>
        </w:rPr>
      </w:pPr>
      <w:r w:rsidRPr="00521104">
        <w:rPr>
          <w:rFonts w:ascii="Garamond" w:hAnsi="Garamond"/>
          <w:sz w:val="20"/>
          <w:szCs w:val="20"/>
        </w:rPr>
        <w:t>HDR</w:t>
      </w:r>
      <w:r w:rsidRPr="00521104">
        <w:rPr>
          <w:rFonts w:ascii="Garamond" w:hAnsi="Garamond"/>
          <w:sz w:val="20"/>
          <w:szCs w:val="20"/>
        </w:rPr>
        <w:tab/>
      </w:r>
      <w:r w:rsidRPr="00521104">
        <w:rPr>
          <w:rFonts w:ascii="Garamond" w:hAnsi="Garamond"/>
          <w:sz w:val="20"/>
          <w:szCs w:val="20"/>
        </w:rPr>
        <w:tab/>
        <w:t>Human Development Report</w:t>
      </w:r>
    </w:p>
    <w:p w14:paraId="5E0C2346" w14:textId="77777777" w:rsidR="00A55895" w:rsidRPr="00521104" w:rsidRDefault="00A55895" w:rsidP="00A55895">
      <w:pPr>
        <w:spacing w:after="0" w:line="240" w:lineRule="auto"/>
        <w:rPr>
          <w:rFonts w:ascii="Garamond" w:hAnsi="Garamond"/>
          <w:sz w:val="20"/>
          <w:szCs w:val="20"/>
        </w:rPr>
      </w:pPr>
      <w:r w:rsidRPr="00521104">
        <w:rPr>
          <w:rFonts w:ascii="Garamond" w:hAnsi="Garamond"/>
          <w:sz w:val="20"/>
          <w:szCs w:val="20"/>
        </w:rPr>
        <w:t>ICC</w:t>
      </w:r>
      <w:r w:rsidRPr="00521104">
        <w:rPr>
          <w:rFonts w:ascii="Garamond" w:hAnsi="Garamond"/>
          <w:sz w:val="20"/>
          <w:szCs w:val="20"/>
        </w:rPr>
        <w:tab/>
      </w:r>
      <w:r w:rsidRPr="00521104">
        <w:rPr>
          <w:rFonts w:ascii="Garamond" w:hAnsi="Garamond"/>
          <w:sz w:val="20"/>
          <w:szCs w:val="20"/>
        </w:rPr>
        <w:tab/>
        <w:t>International Criminal Court</w:t>
      </w:r>
    </w:p>
    <w:p w14:paraId="12B2249A" w14:textId="77777777" w:rsidR="00A55895" w:rsidRPr="00521104" w:rsidRDefault="00A55895" w:rsidP="00A55895">
      <w:pPr>
        <w:spacing w:after="0" w:line="240" w:lineRule="auto"/>
        <w:rPr>
          <w:rFonts w:ascii="Garamond" w:hAnsi="Garamond"/>
          <w:sz w:val="20"/>
          <w:szCs w:val="20"/>
        </w:rPr>
      </w:pPr>
      <w:r w:rsidRPr="00521104">
        <w:rPr>
          <w:rFonts w:ascii="Garamond" w:hAnsi="Garamond"/>
          <w:sz w:val="20"/>
          <w:szCs w:val="20"/>
        </w:rPr>
        <w:t>ICCPR</w:t>
      </w:r>
      <w:r w:rsidRPr="00521104">
        <w:rPr>
          <w:rFonts w:ascii="Garamond" w:hAnsi="Garamond"/>
          <w:sz w:val="20"/>
          <w:szCs w:val="20"/>
        </w:rPr>
        <w:tab/>
      </w:r>
      <w:r w:rsidRPr="00521104">
        <w:rPr>
          <w:rFonts w:ascii="Garamond" w:hAnsi="Garamond"/>
          <w:sz w:val="20"/>
          <w:szCs w:val="20"/>
        </w:rPr>
        <w:tab/>
        <w:t xml:space="preserve">The International Covenant on Civil and Political Rights </w:t>
      </w:r>
    </w:p>
    <w:p w14:paraId="5732D833" w14:textId="77777777" w:rsidR="00A55895" w:rsidRPr="00521104" w:rsidRDefault="00A55895" w:rsidP="00A55895">
      <w:pPr>
        <w:spacing w:after="0" w:line="240" w:lineRule="auto"/>
        <w:rPr>
          <w:rFonts w:ascii="Garamond" w:hAnsi="Garamond"/>
          <w:sz w:val="20"/>
          <w:szCs w:val="20"/>
        </w:rPr>
      </w:pPr>
      <w:r w:rsidRPr="00521104">
        <w:rPr>
          <w:rFonts w:ascii="Garamond" w:hAnsi="Garamond"/>
          <w:sz w:val="20"/>
          <w:szCs w:val="20"/>
        </w:rPr>
        <w:t>ICESCR</w:t>
      </w:r>
      <w:r w:rsidRPr="00521104">
        <w:rPr>
          <w:rFonts w:ascii="Garamond" w:hAnsi="Garamond"/>
          <w:sz w:val="20"/>
          <w:szCs w:val="20"/>
        </w:rPr>
        <w:tab/>
      </w:r>
      <w:r w:rsidRPr="00521104">
        <w:rPr>
          <w:rFonts w:ascii="Garamond" w:hAnsi="Garamond"/>
          <w:sz w:val="20"/>
          <w:szCs w:val="20"/>
        </w:rPr>
        <w:tab/>
        <w:t>The International Covenant on Economic, Social and Cultural Rights</w:t>
      </w:r>
    </w:p>
    <w:p w14:paraId="549CF577" w14:textId="77777777" w:rsidR="00A55895" w:rsidRPr="00521104" w:rsidRDefault="00A55895" w:rsidP="00A55895">
      <w:pPr>
        <w:spacing w:after="0" w:line="240" w:lineRule="auto"/>
        <w:rPr>
          <w:rFonts w:ascii="Garamond" w:hAnsi="Garamond"/>
          <w:sz w:val="20"/>
          <w:szCs w:val="20"/>
        </w:rPr>
      </w:pPr>
      <w:r w:rsidRPr="00521104">
        <w:rPr>
          <w:rFonts w:ascii="Garamond" w:hAnsi="Garamond"/>
          <w:sz w:val="20"/>
          <w:szCs w:val="20"/>
        </w:rPr>
        <w:t>ILO</w:t>
      </w:r>
      <w:r w:rsidRPr="00521104">
        <w:rPr>
          <w:rFonts w:ascii="Garamond" w:hAnsi="Garamond"/>
          <w:sz w:val="20"/>
          <w:szCs w:val="20"/>
        </w:rPr>
        <w:tab/>
      </w:r>
      <w:r w:rsidRPr="00521104">
        <w:rPr>
          <w:rFonts w:ascii="Garamond" w:hAnsi="Garamond"/>
          <w:sz w:val="20"/>
          <w:szCs w:val="20"/>
        </w:rPr>
        <w:tab/>
        <w:t>International Labour Organization</w:t>
      </w:r>
    </w:p>
    <w:p w14:paraId="2481C760" w14:textId="77777777" w:rsidR="00A55895" w:rsidRPr="00521104" w:rsidRDefault="00A55895" w:rsidP="00A55895">
      <w:pPr>
        <w:spacing w:after="0" w:line="240" w:lineRule="auto"/>
        <w:rPr>
          <w:rFonts w:ascii="Garamond" w:hAnsi="Garamond"/>
          <w:sz w:val="20"/>
          <w:szCs w:val="20"/>
        </w:rPr>
      </w:pPr>
      <w:r w:rsidRPr="00521104">
        <w:rPr>
          <w:rFonts w:ascii="Garamond" w:hAnsi="Garamond"/>
          <w:sz w:val="20"/>
          <w:szCs w:val="20"/>
        </w:rPr>
        <w:t>IWC</w:t>
      </w:r>
      <w:r w:rsidRPr="00521104">
        <w:rPr>
          <w:rFonts w:ascii="Garamond" w:hAnsi="Garamond"/>
          <w:sz w:val="20"/>
          <w:szCs w:val="20"/>
        </w:rPr>
        <w:tab/>
      </w:r>
      <w:r w:rsidRPr="00521104">
        <w:rPr>
          <w:rFonts w:ascii="Garamond" w:hAnsi="Garamond"/>
          <w:sz w:val="20"/>
          <w:szCs w:val="20"/>
        </w:rPr>
        <w:tab/>
        <w:t>International Women’s Commission</w:t>
      </w:r>
    </w:p>
    <w:p w14:paraId="21CA6BFE" w14:textId="77777777" w:rsidR="00A55895" w:rsidRPr="00521104" w:rsidRDefault="00A55895" w:rsidP="00A55895">
      <w:pPr>
        <w:spacing w:after="0" w:line="240" w:lineRule="auto"/>
        <w:ind w:left="1440" w:hanging="1440"/>
        <w:rPr>
          <w:rFonts w:ascii="Garamond" w:hAnsi="Garamond"/>
          <w:sz w:val="20"/>
          <w:szCs w:val="20"/>
        </w:rPr>
      </w:pPr>
      <w:r w:rsidRPr="00521104">
        <w:rPr>
          <w:rFonts w:ascii="Garamond" w:hAnsi="Garamond"/>
          <w:sz w:val="20"/>
          <w:szCs w:val="20"/>
        </w:rPr>
        <w:t>MDG-F</w:t>
      </w:r>
      <w:r w:rsidRPr="00521104">
        <w:rPr>
          <w:rFonts w:ascii="Garamond" w:hAnsi="Garamond"/>
          <w:sz w:val="20"/>
          <w:szCs w:val="20"/>
        </w:rPr>
        <w:tab/>
        <w:t>MDG {Millennium Development Goals] Achievement Fund, Joint Programme, Occupied Palestinian Territory: Gender Equality and Women’s Empowerment in the OPT</w:t>
      </w:r>
    </w:p>
    <w:p w14:paraId="6D9DB900" w14:textId="17D18757" w:rsidR="00A55895" w:rsidRPr="00521104" w:rsidRDefault="00A55895" w:rsidP="00A55895">
      <w:pPr>
        <w:spacing w:after="0" w:line="240" w:lineRule="auto"/>
        <w:rPr>
          <w:rFonts w:ascii="Garamond" w:hAnsi="Garamond"/>
          <w:sz w:val="20"/>
          <w:szCs w:val="20"/>
        </w:rPr>
      </w:pPr>
      <w:r w:rsidRPr="00521104">
        <w:rPr>
          <w:rFonts w:ascii="Garamond" w:hAnsi="Garamond"/>
          <w:sz w:val="20"/>
          <w:szCs w:val="20"/>
        </w:rPr>
        <w:t>MIFTAH</w:t>
      </w:r>
      <w:r w:rsidRPr="00521104">
        <w:rPr>
          <w:rFonts w:ascii="Garamond" w:hAnsi="Garamond"/>
          <w:sz w:val="20"/>
          <w:szCs w:val="20"/>
        </w:rPr>
        <w:tab/>
        <w:t>The Palestinian Initiative for the Promotion of Global Dialogue and Democracy</w:t>
      </w:r>
    </w:p>
    <w:p w14:paraId="56CF2B03" w14:textId="5C41CA7A" w:rsidR="00A55895" w:rsidRPr="00521104" w:rsidRDefault="00A55895" w:rsidP="00A55895">
      <w:pPr>
        <w:spacing w:after="0" w:line="240" w:lineRule="auto"/>
        <w:rPr>
          <w:rFonts w:ascii="Garamond" w:hAnsi="Garamond"/>
          <w:sz w:val="20"/>
          <w:szCs w:val="20"/>
        </w:rPr>
      </w:pPr>
      <w:proofErr w:type="spellStart"/>
      <w:r w:rsidRPr="00521104">
        <w:rPr>
          <w:rFonts w:ascii="Garamond" w:hAnsi="Garamond"/>
          <w:sz w:val="20"/>
          <w:szCs w:val="20"/>
        </w:rPr>
        <w:t>MoEHE</w:t>
      </w:r>
      <w:proofErr w:type="spellEnd"/>
      <w:r w:rsidRPr="00521104">
        <w:rPr>
          <w:rFonts w:ascii="Garamond" w:hAnsi="Garamond"/>
          <w:sz w:val="20"/>
          <w:szCs w:val="20"/>
        </w:rPr>
        <w:t xml:space="preserve"> </w:t>
      </w:r>
      <w:r w:rsidRPr="00521104">
        <w:rPr>
          <w:rFonts w:ascii="Garamond" w:hAnsi="Garamond"/>
          <w:sz w:val="20"/>
          <w:szCs w:val="20"/>
        </w:rPr>
        <w:tab/>
        <w:t>Palestinian Ministry of Education and Higher Education</w:t>
      </w:r>
      <w:r w:rsidRPr="00521104">
        <w:rPr>
          <w:rFonts w:ascii="Garamond" w:hAnsi="Garamond"/>
          <w:sz w:val="20"/>
          <w:szCs w:val="20"/>
        </w:rPr>
        <w:br/>
      </w:r>
      <w:proofErr w:type="spellStart"/>
      <w:r w:rsidRPr="00521104">
        <w:rPr>
          <w:rFonts w:ascii="Garamond" w:hAnsi="Garamond"/>
          <w:sz w:val="20"/>
          <w:szCs w:val="20"/>
        </w:rPr>
        <w:t>MoF</w:t>
      </w:r>
      <w:proofErr w:type="spellEnd"/>
      <w:r w:rsidRPr="00521104">
        <w:rPr>
          <w:rFonts w:ascii="Garamond" w:hAnsi="Garamond"/>
          <w:sz w:val="20"/>
          <w:szCs w:val="20"/>
        </w:rPr>
        <w:t xml:space="preserve"> </w:t>
      </w:r>
      <w:r w:rsidRPr="00521104">
        <w:rPr>
          <w:rFonts w:ascii="Garamond" w:hAnsi="Garamond"/>
          <w:sz w:val="20"/>
          <w:szCs w:val="20"/>
        </w:rPr>
        <w:tab/>
      </w:r>
      <w:r w:rsidRPr="00521104">
        <w:rPr>
          <w:rFonts w:ascii="Garamond" w:hAnsi="Garamond"/>
          <w:sz w:val="20"/>
          <w:szCs w:val="20"/>
        </w:rPr>
        <w:tab/>
        <w:t>Palestinian Ministry of Finance</w:t>
      </w:r>
      <w:r w:rsidRPr="00521104">
        <w:rPr>
          <w:rFonts w:ascii="Garamond" w:hAnsi="Garamond"/>
          <w:sz w:val="20"/>
          <w:szCs w:val="20"/>
        </w:rPr>
        <w:br/>
      </w:r>
      <w:proofErr w:type="spellStart"/>
      <w:r w:rsidRPr="00521104">
        <w:rPr>
          <w:rFonts w:ascii="Garamond" w:hAnsi="Garamond"/>
          <w:sz w:val="20"/>
          <w:szCs w:val="20"/>
        </w:rPr>
        <w:t>MoH</w:t>
      </w:r>
      <w:proofErr w:type="spellEnd"/>
      <w:r w:rsidRPr="00521104">
        <w:rPr>
          <w:rFonts w:ascii="Garamond" w:hAnsi="Garamond"/>
          <w:sz w:val="20"/>
          <w:szCs w:val="20"/>
        </w:rPr>
        <w:t xml:space="preserve"> </w:t>
      </w:r>
      <w:r w:rsidRPr="00521104">
        <w:rPr>
          <w:rFonts w:ascii="Garamond" w:hAnsi="Garamond"/>
          <w:sz w:val="20"/>
          <w:szCs w:val="20"/>
        </w:rPr>
        <w:tab/>
      </w:r>
      <w:r w:rsidRPr="00521104">
        <w:rPr>
          <w:rFonts w:ascii="Garamond" w:hAnsi="Garamond"/>
          <w:sz w:val="20"/>
          <w:szCs w:val="20"/>
        </w:rPr>
        <w:tab/>
        <w:t>Palestinian Ministry of Health</w:t>
      </w:r>
      <w:r w:rsidRPr="00521104">
        <w:rPr>
          <w:rFonts w:ascii="Garamond" w:hAnsi="Garamond"/>
          <w:sz w:val="20"/>
          <w:szCs w:val="20"/>
        </w:rPr>
        <w:br/>
      </w:r>
      <w:proofErr w:type="spellStart"/>
      <w:r w:rsidRPr="00521104">
        <w:rPr>
          <w:rFonts w:ascii="Garamond" w:hAnsi="Garamond"/>
          <w:sz w:val="20"/>
          <w:szCs w:val="20"/>
        </w:rPr>
        <w:t>MoSA</w:t>
      </w:r>
      <w:proofErr w:type="spellEnd"/>
      <w:r w:rsidRPr="00521104">
        <w:rPr>
          <w:rFonts w:ascii="Garamond" w:hAnsi="Garamond"/>
          <w:sz w:val="20"/>
          <w:szCs w:val="20"/>
        </w:rPr>
        <w:tab/>
      </w:r>
      <w:r w:rsidRPr="00521104">
        <w:rPr>
          <w:rFonts w:ascii="Garamond" w:hAnsi="Garamond"/>
          <w:sz w:val="20"/>
          <w:szCs w:val="20"/>
        </w:rPr>
        <w:tab/>
        <w:t>Palestinian Ministry of Social Affairs</w:t>
      </w:r>
    </w:p>
    <w:p w14:paraId="64B1EF39" w14:textId="77777777" w:rsidR="00A55895" w:rsidRPr="00521104" w:rsidRDefault="00A55895" w:rsidP="00A55895">
      <w:pPr>
        <w:spacing w:after="0" w:line="240" w:lineRule="auto"/>
        <w:rPr>
          <w:rFonts w:ascii="Garamond" w:hAnsi="Garamond"/>
          <w:sz w:val="20"/>
          <w:szCs w:val="20"/>
        </w:rPr>
      </w:pPr>
      <w:proofErr w:type="spellStart"/>
      <w:r w:rsidRPr="00521104">
        <w:rPr>
          <w:rFonts w:ascii="Garamond" w:hAnsi="Garamond"/>
          <w:sz w:val="20"/>
          <w:szCs w:val="20"/>
        </w:rPr>
        <w:t>MoWA</w:t>
      </w:r>
      <w:proofErr w:type="spellEnd"/>
      <w:r w:rsidRPr="00521104">
        <w:rPr>
          <w:rFonts w:ascii="Garamond" w:hAnsi="Garamond"/>
          <w:sz w:val="20"/>
          <w:szCs w:val="20"/>
        </w:rPr>
        <w:tab/>
      </w:r>
      <w:r w:rsidRPr="00521104">
        <w:rPr>
          <w:rFonts w:ascii="Garamond" w:hAnsi="Garamond"/>
          <w:sz w:val="20"/>
          <w:szCs w:val="20"/>
        </w:rPr>
        <w:tab/>
        <w:t>Palestinian Ministry of Women’s Affairs</w:t>
      </w:r>
    </w:p>
    <w:p w14:paraId="19335572" w14:textId="77777777" w:rsidR="00A55895" w:rsidRPr="00521104" w:rsidRDefault="00A55895" w:rsidP="00A55895">
      <w:pPr>
        <w:spacing w:after="0" w:line="240" w:lineRule="auto"/>
        <w:rPr>
          <w:rFonts w:ascii="Garamond" w:hAnsi="Garamond"/>
          <w:sz w:val="20"/>
          <w:szCs w:val="20"/>
        </w:rPr>
      </w:pPr>
      <w:r w:rsidRPr="00521104">
        <w:rPr>
          <w:rFonts w:ascii="Garamond" w:hAnsi="Garamond"/>
          <w:sz w:val="20"/>
          <w:szCs w:val="20"/>
        </w:rPr>
        <w:t>NCWE</w:t>
      </w:r>
      <w:r w:rsidRPr="00521104">
        <w:rPr>
          <w:rFonts w:ascii="Garamond" w:hAnsi="Garamond"/>
          <w:sz w:val="20"/>
          <w:szCs w:val="20"/>
        </w:rPr>
        <w:tab/>
      </w:r>
      <w:r w:rsidRPr="00521104">
        <w:rPr>
          <w:rFonts w:ascii="Garamond" w:hAnsi="Garamond"/>
          <w:sz w:val="20"/>
          <w:szCs w:val="20"/>
        </w:rPr>
        <w:tab/>
        <w:t>National Committee on Women ́s Employment</w:t>
      </w:r>
    </w:p>
    <w:p w14:paraId="6161B3EE" w14:textId="77777777" w:rsidR="00A55895" w:rsidRPr="00521104" w:rsidRDefault="00A55895" w:rsidP="00A55895">
      <w:pPr>
        <w:spacing w:after="0" w:line="240" w:lineRule="auto"/>
        <w:rPr>
          <w:rFonts w:ascii="Garamond" w:hAnsi="Garamond"/>
          <w:sz w:val="20"/>
          <w:szCs w:val="20"/>
        </w:rPr>
      </w:pPr>
      <w:r w:rsidRPr="00521104">
        <w:rPr>
          <w:rFonts w:ascii="Garamond" w:hAnsi="Garamond"/>
          <w:sz w:val="20"/>
          <w:szCs w:val="20"/>
        </w:rPr>
        <w:t>NDP</w:t>
      </w:r>
      <w:r w:rsidRPr="00521104">
        <w:rPr>
          <w:rFonts w:ascii="Garamond" w:hAnsi="Garamond"/>
          <w:sz w:val="20"/>
          <w:szCs w:val="20"/>
        </w:rPr>
        <w:tab/>
      </w:r>
      <w:r w:rsidRPr="00521104">
        <w:rPr>
          <w:rFonts w:ascii="Garamond" w:hAnsi="Garamond"/>
          <w:sz w:val="20"/>
          <w:szCs w:val="20"/>
        </w:rPr>
        <w:tab/>
        <w:t>Palestinian National Development Plan</w:t>
      </w:r>
    </w:p>
    <w:p w14:paraId="7C40902B" w14:textId="77777777" w:rsidR="00A55895" w:rsidRPr="00521104" w:rsidRDefault="00A55895" w:rsidP="00A55895">
      <w:pPr>
        <w:spacing w:after="0" w:line="240" w:lineRule="auto"/>
        <w:rPr>
          <w:rFonts w:ascii="Garamond" w:hAnsi="Garamond"/>
          <w:sz w:val="20"/>
          <w:szCs w:val="20"/>
        </w:rPr>
      </w:pPr>
      <w:r w:rsidRPr="00521104">
        <w:rPr>
          <w:rFonts w:ascii="Garamond" w:hAnsi="Garamond"/>
          <w:sz w:val="20"/>
          <w:szCs w:val="20"/>
        </w:rPr>
        <w:t>OCHA</w:t>
      </w:r>
      <w:r w:rsidRPr="00521104">
        <w:rPr>
          <w:rFonts w:ascii="Garamond" w:hAnsi="Garamond"/>
          <w:sz w:val="20"/>
          <w:szCs w:val="20"/>
        </w:rPr>
        <w:tab/>
      </w:r>
      <w:r w:rsidRPr="00521104">
        <w:rPr>
          <w:rFonts w:ascii="Garamond" w:hAnsi="Garamond"/>
          <w:sz w:val="20"/>
          <w:szCs w:val="20"/>
        </w:rPr>
        <w:tab/>
        <w:t>United Nations Office for the Coordination of Humanitarian Affairs</w:t>
      </w:r>
    </w:p>
    <w:p w14:paraId="53E7B23D" w14:textId="77777777" w:rsidR="00A55895" w:rsidRPr="00521104" w:rsidRDefault="00A55895" w:rsidP="00A55895">
      <w:pPr>
        <w:spacing w:after="0" w:line="240" w:lineRule="auto"/>
        <w:rPr>
          <w:rFonts w:ascii="Garamond" w:hAnsi="Garamond"/>
          <w:sz w:val="20"/>
          <w:szCs w:val="20"/>
        </w:rPr>
      </w:pPr>
      <w:r w:rsidRPr="00521104">
        <w:rPr>
          <w:rFonts w:ascii="Garamond" w:hAnsi="Garamond"/>
          <w:sz w:val="20"/>
          <w:szCs w:val="20"/>
        </w:rPr>
        <w:t>OECD</w:t>
      </w:r>
      <w:r w:rsidRPr="00521104">
        <w:rPr>
          <w:rFonts w:ascii="Garamond" w:hAnsi="Garamond"/>
          <w:sz w:val="20"/>
          <w:szCs w:val="20"/>
        </w:rPr>
        <w:tab/>
      </w:r>
      <w:r w:rsidRPr="00521104">
        <w:rPr>
          <w:rFonts w:ascii="Garamond" w:hAnsi="Garamond"/>
          <w:sz w:val="20"/>
          <w:szCs w:val="20"/>
        </w:rPr>
        <w:tab/>
        <w:t>Organization for Economic Cooperation and Development</w:t>
      </w:r>
    </w:p>
    <w:p w14:paraId="7AADA84C" w14:textId="77777777" w:rsidR="00A55895" w:rsidRPr="00521104" w:rsidRDefault="00A55895" w:rsidP="00A55895">
      <w:pPr>
        <w:spacing w:after="0" w:line="240" w:lineRule="auto"/>
        <w:rPr>
          <w:rFonts w:ascii="Garamond" w:hAnsi="Garamond"/>
          <w:sz w:val="20"/>
          <w:szCs w:val="20"/>
        </w:rPr>
      </w:pPr>
      <w:r w:rsidRPr="00521104">
        <w:rPr>
          <w:rFonts w:ascii="Garamond" w:hAnsi="Garamond"/>
          <w:sz w:val="20"/>
          <w:szCs w:val="20"/>
        </w:rPr>
        <w:t>OPT</w:t>
      </w:r>
      <w:r w:rsidRPr="00521104">
        <w:rPr>
          <w:rFonts w:ascii="Garamond" w:hAnsi="Garamond"/>
          <w:sz w:val="20"/>
          <w:szCs w:val="20"/>
        </w:rPr>
        <w:tab/>
      </w:r>
      <w:r w:rsidRPr="00521104">
        <w:rPr>
          <w:rFonts w:ascii="Garamond" w:hAnsi="Garamond"/>
          <w:sz w:val="20"/>
          <w:szCs w:val="20"/>
        </w:rPr>
        <w:tab/>
        <w:t>Occupied Palestinian Territories</w:t>
      </w:r>
    </w:p>
    <w:p w14:paraId="1A1F2BB7" w14:textId="77777777" w:rsidR="003B5D12" w:rsidRDefault="00A55895" w:rsidP="00A55895">
      <w:pPr>
        <w:spacing w:after="0" w:line="240" w:lineRule="auto"/>
        <w:rPr>
          <w:rFonts w:ascii="Garamond" w:hAnsi="Garamond"/>
          <w:sz w:val="20"/>
          <w:szCs w:val="20"/>
        </w:rPr>
      </w:pPr>
      <w:r w:rsidRPr="00521104">
        <w:rPr>
          <w:rFonts w:ascii="Garamond" w:hAnsi="Garamond"/>
          <w:sz w:val="20"/>
          <w:szCs w:val="20"/>
        </w:rPr>
        <w:t>PA</w:t>
      </w:r>
      <w:r w:rsidRPr="00521104">
        <w:rPr>
          <w:rFonts w:ascii="Garamond" w:hAnsi="Garamond"/>
          <w:sz w:val="20"/>
          <w:szCs w:val="20"/>
        </w:rPr>
        <w:tab/>
      </w:r>
      <w:r w:rsidRPr="00521104">
        <w:rPr>
          <w:rFonts w:ascii="Garamond" w:hAnsi="Garamond"/>
          <w:sz w:val="20"/>
          <w:szCs w:val="20"/>
        </w:rPr>
        <w:tab/>
        <w:t>Palestinian Authority</w:t>
      </w:r>
    </w:p>
    <w:p w14:paraId="731E5927" w14:textId="2C2BADB5" w:rsidR="00A55895" w:rsidRPr="00521104" w:rsidRDefault="003B5D12" w:rsidP="00A55895">
      <w:pPr>
        <w:spacing w:after="0" w:line="240" w:lineRule="auto"/>
        <w:rPr>
          <w:rFonts w:ascii="Garamond" w:hAnsi="Garamond"/>
          <w:sz w:val="20"/>
          <w:szCs w:val="20"/>
        </w:rPr>
      </w:pPr>
      <w:r>
        <w:rPr>
          <w:rFonts w:ascii="Garamond" w:hAnsi="Garamond"/>
          <w:sz w:val="20"/>
          <w:szCs w:val="20"/>
        </w:rPr>
        <w:t>PAL</w:t>
      </w:r>
      <w:r>
        <w:rPr>
          <w:rFonts w:ascii="Garamond" w:hAnsi="Garamond"/>
          <w:sz w:val="20"/>
          <w:szCs w:val="20"/>
        </w:rPr>
        <w:tab/>
      </w:r>
      <w:r>
        <w:rPr>
          <w:rFonts w:ascii="Garamond" w:hAnsi="Garamond"/>
          <w:sz w:val="20"/>
          <w:szCs w:val="20"/>
        </w:rPr>
        <w:tab/>
        <w:t>Palestine</w:t>
      </w:r>
      <w:r w:rsidR="00A55895" w:rsidRPr="00521104">
        <w:rPr>
          <w:rFonts w:ascii="Garamond" w:hAnsi="Garamond"/>
          <w:sz w:val="20"/>
          <w:szCs w:val="20"/>
        </w:rPr>
        <w:t xml:space="preserve"> </w:t>
      </w:r>
    </w:p>
    <w:p w14:paraId="6E4F1C6F" w14:textId="73657F4C" w:rsidR="00A55895" w:rsidRPr="00521104" w:rsidRDefault="00A55895" w:rsidP="00A55895">
      <w:pPr>
        <w:spacing w:after="0" w:line="240" w:lineRule="auto"/>
        <w:rPr>
          <w:rFonts w:ascii="Garamond" w:hAnsi="Garamond"/>
          <w:sz w:val="20"/>
          <w:szCs w:val="20"/>
        </w:rPr>
      </w:pPr>
      <w:r w:rsidRPr="00521104">
        <w:rPr>
          <w:rFonts w:ascii="Garamond" w:hAnsi="Garamond"/>
          <w:sz w:val="20"/>
          <w:szCs w:val="20"/>
        </w:rPr>
        <w:t>PASSIA</w:t>
      </w:r>
      <w:r w:rsidRPr="00521104">
        <w:rPr>
          <w:rFonts w:ascii="Garamond" w:hAnsi="Garamond"/>
          <w:sz w:val="20"/>
          <w:szCs w:val="20"/>
        </w:rPr>
        <w:tab/>
      </w:r>
      <w:r w:rsidRPr="00521104">
        <w:rPr>
          <w:rFonts w:ascii="Garamond" w:hAnsi="Garamond"/>
          <w:sz w:val="20"/>
          <w:szCs w:val="20"/>
        </w:rPr>
        <w:tab/>
        <w:t>Palestinian Academic Society for the Study of International Affairs</w:t>
      </w:r>
      <w:r w:rsidRPr="00521104">
        <w:rPr>
          <w:rFonts w:ascii="Garamond" w:hAnsi="Garamond"/>
          <w:sz w:val="20"/>
          <w:szCs w:val="20"/>
        </w:rPr>
        <w:br/>
        <w:t>UNICEF</w:t>
      </w:r>
      <w:r w:rsidRPr="00521104">
        <w:rPr>
          <w:rFonts w:ascii="Garamond" w:hAnsi="Garamond"/>
          <w:sz w:val="20"/>
          <w:szCs w:val="20"/>
        </w:rPr>
        <w:tab/>
        <w:t>The United Nations Children’s Fund</w:t>
      </w:r>
    </w:p>
    <w:p w14:paraId="6C02C47C" w14:textId="31646438" w:rsidR="00A55895" w:rsidRPr="00521104" w:rsidRDefault="00A55895" w:rsidP="00A55895">
      <w:pPr>
        <w:spacing w:after="0" w:line="240" w:lineRule="auto"/>
        <w:rPr>
          <w:rFonts w:ascii="Garamond" w:hAnsi="Garamond"/>
          <w:sz w:val="20"/>
          <w:szCs w:val="20"/>
        </w:rPr>
      </w:pPr>
      <w:r w:rsidRPr="00521104">
        <w:rPr>
          <w:rFonts w:ascii="Garamond" w:hAnsi="Garamond"/>
          <w:sz w:val="20"/>
          <w:szCs w:val="20"/>
        </w:rPr>
        <w:t>PASSIA</w:t>
      </w:r>
      <w:r w:rsidRPr="00521104">
        <w:rPr>
          <w:rFonts w:ascii="MS Mincho" w:eastAsia="MS Mincho" w:hAnsi="MS Mincho" w:cs="MS Mincho"/>
          <w:sz w:val="20"/>
          <w:szCs w:val="20"/>
        </w:rPr>
        <w:t> </w:t>
      </w:r>
      <w:r w:rsidRPr="00521104">
        <w:rPr>
          <w:rFonts w:ascii="Garamond" w:hAnsi="Garamond"/>
          <w:sz w:val="20"/>
          <w:szCs w:val="20"/>
        </w:rPr>
        <w:tab/>
        <w:t>The Palestinian Academic Society for the Study of International Affairs</w:t>
      </w:r>
    </w:p>
    <w:p w14:paraId="4138B41F" w14:textId="77777777" w:rsidR="00A55895" w:rsidRPr="00521104" w:rsidRDefault="00A55895" w:rsidP="00A55895">
      <w:pPr>
        <w:spacing w:after="0" w:line="240" w:lineRule="auto"/>
        <w:rPr>
          <w:rFonts w:ascii="Garamond" w:hAnsi="Garamond"/>
          <w:sz w:val="20"/>
          <w:szCs w:val="20"/>
        </w:rPr>
      </w:pPr>
      <w:r w:rsidRPr="00521104">
        <w:rPr>
          <w:rFonts w:ascii="Garamond" w:hAnsi="Garamond"/>
          <w:sz w:val="20"/>
          <w:szCs w:val="20"/>
        </w:rPr>
        <w:t>PCBS</w:t>
      </w:r>
      <w:r w:rsidRPr="00521104">
        <w:rPr>
          <w:rFonts w:ascii="Garamond" w:hAnsi="Garamond"/>
          <w:sz w:val="20"/>
          <w:szCs w:val="20"/>
        </w:rPr>
        <w:tab/>
      </w:r>
      <w:r w:rsidRPr="00521104">
        <w:rPr>
          <w:rFonts w:ascii="Garamond" w:hAnsi="Garamond"/>
          <w:sz w:val="20"/>
          <w:szCs w:val="20"/>
        </w:rPr>
        <w:tab/>
        <w:t>Palestinian Central Bureau of Statistics</w:t>
      </w:r>
    </w:p>
    <w:p w14:paraId="3762D278" w14:textId="77777777" w:rsidR="00A55895" w:rsidRPr="00521104" w:rsidRDefault="00A55895" w:rsidP="00A55895">
      <w:pPr>
        <w:spacing w:after="0" w:line="240" w:lineRule="auto"/>
        <w:rPr>
          <w:rFonts w:ascii="Garamond" w:hAnsi="Garamond"/>
          <w:sz w:val="20"/>
          <w:szCs w:val="20"/>
        </w:rPr>
      </w:pPr>
      <w:r w:rsidRPr="00521104">
        <w:rPr>
          <w:rFonts w:ascii="Garamond" w:hAnsi="Garamond"/>
          <w:sz w:val="20"/>
          <w:szCs w:val="20"/>
        </w:rPr>
        <w:t xml:space="preserve">PECDAR </w:t>
      </w:r>
      <w:r w:rsidRPr="00521104">
        <w:rPr>
          <w:rFonts w:ascii="Garamond" w:hAnsi="Garamond"/>
          <w:sz w:val="20"/>
          <w:szCs w:val="20"/>
        </w:rPr>
        <w:tab/>
        <w:t xml:space="preserve">Palestinian Economic Council for Development and Reconstruction </w:t>
      </w:r>
      <w:r w:rsidRPr="00521104">
        <w:rPr>
          <w:rFonts w:ascii="Garamond" w:hAnsi="Garamond"/>
          <w:sz w:val="20"/>
          <w:szCs w:val="20"/>
        </w:rPr>
        <w:br/>
        <w:t xml:space="preserve">PLC </w:t>
      </w:r>
      <w:r w:rsidRPr="00521104">
        <w:rPr>
          <w:rFonts w:ascii="Garamond" w:hAnsi="Garamond"/>
          <w:sz w:val="20"/>
          <w:szCs w:val="20"/>
        </w:rPr>
        <w:tab/>
      </w:r>
      <w:r w:rsidRPr="00521104">
        <w:rPr>
          <w:rFonts w:ascii="Garamond" w:hAnsi="Garamond"/>
          <w:sz w:val="20"/>
          <w:szCs w:val="20"/>
        </w:rPr>
        <w:tab/>
        <w:t>Palestinian Legislative Council</w:t>
      </w:r>
      <w:r w:rsidRPr="00521104">
        <w:rPr>
          <w:rFonts w:ascii="Garamond" w:hAnsi="Garamond"/>
          <w:sz w:val="20"/>
          <w:szCs w:val="20"/>
        </w:rPr>
        <w:br/>
        <w:t xml:space="preserve">PNA </w:t>
      </w:r>
      <w:r w:rsidRPr="00521104">
        <w:rPr>
          <w:rFonts w:ascii="Garamond" w:hAnsi="Garamond"/>
          <w:sz w:val="20"/>
          <w:szCs w:val="20"/>
        </w:rPr>
        <w:tab/>
      </w:r>
      <w:r w:rsidRPr="00521104">
        <w:rPr>
          <w:rFonts w:ascii="Garamond" w:hAnsi="Garamond"/>
          <w:sz w:val="20"/>
          <w:szCs w:val="20"/>
        </w:rPr>
        <w:tab/>
        <w:t>Palestinian National Authority</w:t>
      </w:r>
    </w:p>
    <w:p w14:paraId="65310AD3" w14:textId="62109657" w:rsidR="00A55895" w:rsidRPr="00E61549" w:rsidRDefault="00A55895" w:rsidP="00A55895">
      <w:pPr>
        <w:spacing w:after="0" w:line="240" w:lineRule="auto"/>
        <w:rPr>
          <w:rFonts w:ascii="Garamond" w:hAnsi="Garamond"/>
          <w:sz w:val="20"/>
          <w:szCs w:val="20"/>
          <w:lang w:val="fr-BE"/>
        </w:rPr>
      </w:pPr>
      <w:r w:rsidRPr="00E61549">
        <w:rPr>
          <w:rFonts w:ascii="Garamond" w:hAnsi="Garamond"/>
          <w:sz w:val="20"/>
          <w:szCs w:val="20"/>
          <w:lang w:val="fr-BE"/>
        </w:rPr>
        <w:t>PEGASE</w:t>
      </w:r>
      <w:r w:rsidRPr="00E61549">
        <w:rPr>
          <w:rFonts w:ascii="Garamond" w:hAnsi="Garamond"/>
          <w:sz w:val="20"/>
          <w:szCs w:val="20"/>
          <w:lang w:val="fr-BE"/>
        </w:rPr>
        <w:tab/>
        <w:t>Mécanisme Palestino-Européen de Gestion de l'Aide Socio-Economique</w:t>
      </w:r>
    </w:p>
    <w:p w14:paraId="25793A90" w14:textId="77777777" w:rsidR="00A55895" w:rsidRPr="00521104" w:rsidRDefault="00A55895" w:rsidP="00A55895">
      <w:pPr>
        <w:spacing w:after="0" w:line="240" w:lineRule="auto"/>
        <w:rPr>
          <w:rFonts w:ascii="Garamond" w:hAnsi="Garamond"/>
          <w:sz w:val="20"/>
          <w:szCs w:val="20"/>
        </w:rPr>
      </w:pPr>
      <w:r w:rsidRPr="00521104">
        <w:rPr>
          <w:rFonts w:ascii="Garamond" w:hAnsi="Garamond"/>
          <w:sz w:val="20"/>
          <w:szCs w:val="20"/>
        </w:rPr>
        <w:t>PHR- Israel</w:t>
      </w:r>
      <w:r w:rsidRPr="00521104">
        <w:rPr>
          <w:rFonts w:ascii="Garamond" w:hAnsi="Garamond"/>
          <w:sz w:val="20"/>
          <w:szCs w:val="20"/>
        </w:rPr>
        <w:tab/>
        <w:t>Physicians for Human Rights</w:t>
      </w:r>
    </w:p>
    <w:p w14:paraId="36C86E18" w14:textId="77777777" w:rsidR="00A55895" w:rsidRPr="00521104" w:rsidRDefault="00A55895" w:rsidP="00A55895">
      <w:pPr>
        <w:spacing w:after="0" w:line="240" w:lineRule="auto"/>
        <w:rPr>
          <w:rFonts w:ascii="Garamond" w:hAnsi="Garamond"/>
          <w:sz w:val="20"/>
          <w:szCs w:val="20"/>
        </w:rPr>
      </w:pPr>
      <w:r w:rsidRPr="00521104">
        <w:rPr>
          <w:rFonts w:ascii="Garamond" w:hAnsi="Garamond"/>
          <w:sz w:val="20"/>
          <w:szCs w:val="20"/>
        </w:rPr>
        <w:t xml:space="preserve">PNSMF </w:t>
      </w:r>
      <w:r w:rsidRPr="00521104">
        <w:rPr>
          <w:rFonts w:ascii="Garamond" w:hAnsi="Garamond"/>
          <w:sz w:val="20"/>
          <w:szCs w:val="20"/>
        </w:rPr>
        <w:tab/>
      </w:r>
      <w:r w:rsidRPr="00521104">
        <w:rPr>
          <w:rFonts w:ascii="Garamond" w:hAnsi="Garamond"/>
          <w:sz w:val="20"/>
          <w:szCs w:val="20"/>
        </w:rPr>
        <w:tab/>
        <w:t>Palestinian Network for Small and Microfinance</w:t>
      </w:r>
    </w:p>
    <w:p w14:paraId="42346902" w14:textId="77777777" w:rsidR="00A55895" w:rsidRPr="00521104" w:rsidRDefault="00A55895" w:rsidP="00A55895">
      <w:pPr>
        <w:spacing w:after="0" w:line="240" w:lineRule="auto"/>
        <w:rPr>
          <w:rFonts w:ascii="Garamond" w:hAnsi="Garamond"/>
          <w:sz w:val="20"/>
          <w:szCs w:val="20"/>
        </w:rPr>
      </w:pPr>
      <w:r w:rsidRPr="00521104">
        <w:rPr>
          <w:rFonts w:ascii="Garamond" w:hAnsi="Garamond"/>
          <w:sz w:val="20"/>
          <w:szCs w:val="20"/>
        </w:rPr>
        <w:t>SSF</w:t>
      </w:r>
      <w:r w:rsidRPr="00521104">
        <w:rPr>
          <w:rFonts w:ascii="Garamond" w:hAnsi="Garamond"/>
          <w:sz w:val="20"/>
          <w:szCs w:val="20"/>
        </w:rPr>
        <w:tab/>
      </w:r>
      <w:r w:rsidRPr="00521104">
        <w:rPr>
          <w:rFonts w:ascii="Garamond" w:hAnsi="Garamond"/>
          <w:sz w:val="20"/>
          <w:szCs w:val="20"/>
        </w:rPr>
        <w:tab/>
        <w:t>European Union/State of Palestine Single Support Framework</w:t>
      </w:r>
    </w:p>
    <w:p w14:paraId="6FAD46D8" w14:textId="77777777" w:rsidR="00A55895" w:rsidRPr="00521104" w:rsidRDefault="00A55895" w:rsidP="00A55895">
      <w:pPr>
        <w:spacing w:after="0" w:line="240" w:lineRule="auto"/>
        <w:rPr>
          <w:rFonts w:ascii="Garamond" w:hAnsi="Garamond"/>
          <w:sz w:val="20"/>
          <w:szCs w:val="20"/>
        </w:rPr>
      </w:pPr>
      <w:r w:rsidRPr="00521104">
        <w:rPr>
          <w:rFonts w:ascii="Garamond" w:hAnsi="Garamond"/>
          <w:sz w:val="20"/>
          <w:szCs w:val="20"/>
        </w:rPr>
        <w:t>UN Women</w:t>
      </w:r>
      <w:r w:rsidRPr="00521104">
        <w:rPr>
          <w:rFonts w:ascii="Garamond" w:hAnsi="Garamond"/>
          <w:sz w:val="20"/>
          <w:szCs w:val="20"/>
        </w:rPr>
        <w:tab/>
        <w:t>United Nations Entity for Gender Equality and the Empowerment of Women</w:t>
      </w:r>
    </w:p>
    <w:p w14:paraId="6583B37E" w14:textId="77777777" w:rsidR="00A55895" w:rsidRPr="00521104" w:rsidRDefault="00A55895" w:rsidP="00A55895">
      <w:pPr>
        <w:spacing w:after="0" w:line="240" w:lineRule="auto"/>
        <w:rPr>
          <w:rFonts w:ascii="Garamond" w:hAnsi="Garamond"/>
          <w:sz w:val="20"/>
          <w:szCs w:val="20"/>
        </w:rPr>
      </w:pPr>
      <w:r w:rsidRPr="00521104">
        <w:rPr>
          <w:rFonts w:ascii="Garamond" w:hAnsi="Garamond"/>
          <w:sz w:val="20"/>
          <w:szCs w:val="20"/>
        </w:rPr>
        <w:t>UNDP</w:t>
      </w:r>
      <w:r w:rsidRPr="00521104">
        <w:rPr>
          <w:rFonts w:ascii="Garamond" w:hAnsi="Garamond"/>
          <w:sz w:val="20"/>
          <w:szCs w:val="20"/>
        </w:rPr>
        <w:tab/>
      </w:r>
      <w:r w:rsidRPr="00521104">
        <w:rPr>
          <w:rFonts w:ascii="Garamond" w:hAnsi="Garamond"/>
          <w:sz w:val="20"/>
          <w:szCs w:val="20"/>
        </w:rPr>
        <w:tab/>
        <w:t>The United Nations Development Programme</w:t>
      </w:r>
    </w:p>
    <w:p w14:paraId="0889DFB0" w14:textId="77777777" w:rsidR="00A55895" w:rsidRPr="00521104" w:rsidRDefault="00A55895" w:rsidP="00A55895">
      <w:pPr>
        <w:spacing w:after="0" w:line="240" w:lineRule="auto"/>
        <w:rPr>
          <w:rFonts w:ascii="Garamond" w:hAnsi="Garamond"/>
          <w:sz w:val="20"/>
          <w:szCs w:val="20"/>
        </w:rPr>
      </w:pPr>
      <w:r w:rsidRPr="00521104">
        <w:rPr>
          <w:rFonts w:ascii="Garamond" w:hAnsi="Garamond"/>
          <w:sz w:val="20"/>
          <w:szCs w:val="20"/>
        </w:rPr>
        <w:t xml:space="preserve">UNDP </w:t>
      </w:r>
      <w:r w:rsidRPr="00521104">
        <w:rPr>
          <w:rFonts w:ascii="Garamond" w:hAnsi="Garamond"/>
          <w:sz w:val="20"/>
          <w:szCs w:val="20"/>
        </w:rPr>
        <w:tab/>
      </w:r>
      <w:r w:rsidRPr="00521104">
        <w:rPr>
          <w:rFonts w:ascii="Garamond" w:hAnsi="Garamond"/>
          <w:sz w:val="20"/>
          <w:szCs w:val="20"/>
        </w:rPr>
        <w:tab/>
        <w:t>The United Nations Development Programme</w:t>
      </w:r>
      <w:r w:rsidRPr="00521104">
        <w:rPr>
          <w:rFonts w:ascii="Garamond" w:hAnsi="Garamond"/>
          <w:sz w:val="20"/>
          <w:szCs w:val="20"/>
        </w:rPr>
        <w:br/>
        <w:t>UNESCO</w:t>
      </w:r>
      <w:r w:rsidRPr="00521104">
        <w:rPr>
          <w:rFonts w:ascii="Garamond" w:hAnsi="Garamond"/>
          <w:sz w:val="20"/>
          <w:szCs w:val="20"/>
        </w:rPr>
        <w:tab/>
        <w:t>The United Nations Organization for Education, Science and Culture</w:t>
      </w:r>
    </w:p>
    <w:p w14:paraId="2C572088" w14:textId="77777777" w:rsidR="00A55895" w:rsidRPr="00521104" w:rsidRDefault="00A55895" w:rsidP="00A55895">
      <w:pPr>
        <w:spacing w:after="0" w:line="240" w:lineRule="auto"/>
        <w:rPr>
          <w:rFonts w:ascii="Garamond" w:hAnsi="Garamond"/>
          <w:sz w:val="20"/>
          <w:szCs w:val="20"/>
        </w:rPr>
      </w:pPr>
      <w:r w:rsidRPr="00521104">
        <w:rPr>
          <w:rFonts w:ascii="Garamond" w:hAnsi="Garamond"/>
          <w:sz w:val="20"/>
          <w:szCs w:val="20"/>
        </w:rPr>
        <w:t>UNFPA</w:t>
      </w:r>
      <w:r w:rsidRPr="00521104">
        <w:rPr>
          <w:rFonts w:ascii="Garamond" w:hAnsi="Garamond"/>
          <w:sz w:val="20"/>
          <w:szCs w:val="20"/>
        </w:rPr>
        <w:tab/>
      </w:r>
      <w:r w:rsidRPr="00521104">
        <w:rPr>
          <w:rFonts w:ascii="Garamond" w:hAnsi="Garamond"/>
          <w:sz w:val="20"/>
          <w:szCs w:val="20"/>
        </w:rPr>
        <w:tab/>
        <w:t xml:space="preserve">The United Nations Population Fund </w:t>
      </w:r>
    </w:p>
    <w:p w14:paraId="2587C0B9" w14:textId="77777777" w:rsidR="00A55895" w:rsidRPr="00521104" w:rsidRDefault="00A55895" w:rsidP="00A55895">
      <w:pPr>
        <w:spacing w:after="0" w:line="240" w:lineRule="auto"/>
        <w:rPr>
          <w:rFonts w:ascii="Garamond" w:hAnsi="Garamond"/>
          <w:sz w:val="20"/>
          <w:szCs w:val="20"/>
        </w:rPr>
      </w:pPr>
      <w:r w:rsidRPr="00521104">
        <w:rPr>
          <w:rFonts w:ascii="Garamond" w:hAnsi="Garamond"/>
          <w:sz w:val="20"/>
          <w:szCs w:val="20"/>
        </w:rPr>
        <w:t>UNISPAL</w:t>
      </w:r>
      <w:r w:rsidRPr="00521104">
        <w:rPr>
          <w:rFonts w:ascii="Garamond" w:hAnsi="Garamond"/>
          <w:sz w:val="20"/>
          <w:szCs w:val="20"/>
        </w:rPr>
        <w:tab/>
      </w:r>
      <w:r w:rsidRPr="00521104">
        <w:rPr>
          <w:rStyle w:val="st1"/>
          <w:rFonts w:ascii="Garamond" w:hAnsi="Garamond" w:cs="Arial"/>
          <w:sz w:val="20"/>
          <w:szCs w:val="20"/>
        </w:rPr>
        <w:t>United Nations Information System on the Question of Palestine</w:t>
      </w:r>
    </w:p>
    <w:p w14:paraId="63F93F57" w14:textId="6AB94ECA" w:rsidR="00A55895" w:rsidRPr="00521104" w:rsidRDefault="00A55895" w:rsidP="00A55895">
      <w:pPr>
        <w:spacing w:after="0" w:line="240" w:lineRule="auto"/>
        <w:rPr>
          <w:rFonts w:ascii="Garamond" w:hAnsi="Garamond"/>
          <w:sz w:val="20"/>
          <w:szCs w:val="20"/>
        </w:rPr>
      </w:pPr>
      <w:r w:rsidRPr="00521104">
        <w:rPr>
          <w:rFonts w:ascii="Garamond" w:hAnsi="Garamond"/>
          <w:sz w:val="20"/>
          <w:szCs w:val="20"/>
        </w:rPr>
        <w:t>UNRWA</w:t>
      </w:r>
      <w:r w:rsidRPr="00521104">
        <w:rPr>
          <w:rFonts w:ascii="Garamond" w:hAnsi="Garamond"/>
          <w:sz w:val="20"/>
          <w:szCs w:val="20"/>
        </w:rPr>
        <w:tab/>
        <w:t>The United Nations Relief and Works Agency for Palestinian Refugees in the Near East</w:t>
      </w:r>
    </w:p>
    <w:p w14:paraId="6BFFC70B" w14:textId="77777777" w:rsidR="00A55895" w:rsidRPr="00521104" w:rsidRDefault="00A55895" w:rsidP="00A55895">
      <w:pPr>
        <w:spacing w:after="0" w:line="240" w:lineRule="auto"/>
        <w:rPr>
          <w:rFonts w:ascii="Garamond" w:hAnsi="Garamond"/>
          <w:sz w:val="20"/>
          <w:szCs w:val="20"/>
        </w:rPr>
      </w:pPr>
      <w:r w:rsidRPr="00521104">
        <w:rPr>
          <w:rFonts w:ascii="Garamond" w:hAnsi="Garamond"/>
          <w:sz w:val="20"/>
          <w:szCs w:val="20"/>
        </w:rPr>
        <w:t>UNSCR</w:t>
      </w:r>
      <w:r w:rsidRPr="00521104">
        <w:rPr>
          <w:rFonts w:ascii="Garamond" w:hAnsi="Garamond"/>
          <w:sz w:val="20"/>
          <w:szCs w:val="20"/>
        </w:rPr>
        <w:tab/>
      </w:r>
      <w:r w:rsidRPr="00521104">
        <w:rPr>
          <w:rFonts w:ascii="Garamond" w:hAnsi="Garamond"/>
          <w:sz w:val="20"/>
          <w:szCs w:val="20"/>
        </w:rPr>
        <w:tab/>
        <w:t>United Nations Security Council Resolution</w:t>
      </w:r>
    </w:p>
    <w:p w14:paraId="4E83D40D" w14:textId="77777777" w:rsidR="00A55895" w:rsidRPr="00521104" w:rsidRDefault="00A55895" w:rsidP="00A55895">
      <w:pPr>
        <w:spacing w:after="0" w:line="240" w:lineRule="auto"/>
        <w:rPr>
          <w:rFonts w:ascii="Garamond" w:hAnsi="Garamond"/>
          <w:sz w:val="20"/>
          <w:szCs w:val="20"/>
        </w:rPr>
      </w:pPr>
      <w:r w:rsidRPr="00521104">
        <w:rPr>
          <w:rFonts w:ascii="Garamond" w:hAnsi="Garamond"/>
          <w:sz w:val="20"/>
          <w:szCs w:val="20"/>
        </w:rPr>
        <w:t>USD</w:t>
      </w:r>
      <w:r w:rsidRPr="00521104">
        <w:rPr>
          <w:rFonts w:ascii="Garamond" w:hAnsi="Garamond"/>
          <w:sz w:val="20"/>
          <w:szCs w:val="20"/>
        </w:rPr>
        <w:tab/>
      </w:r>
      <w:r w:rsidRPr="00521104">
        <w:rPr>
          <w:rFonts w:ascii="Garamond" w:hAnsi="Garamond"/>
          <w:sz w:val="20"/>
          <w:szCs w:val="20"/>
        </w:rPr>
        <w:tab/>
        <w:t>United States Dollars</w:t>
      </w:r>
    </w:p>
    <w:p w14:paraId="326AD582" w14:textId="77777777" w:rsidR="00A55895" w:rsidRPr="00521104" w:rsidRDefault="00A55895" w:rsidP="00A55895">
      <w:pPr>
        <w:spacing w:after="0" w:line="240" w:lineRule="auto"/>
        <w:rPr>
          <w:rFonts w:ascii="Garamond" w:hAnsi="Garamond"/>
          <w:sz w:val="20"/>
          <w:szCs w:val="20"/>
        </w:rPr>
      </w:pPr>
      <w:r w:rsidRPr="00521104">
        <w:rPr>
          <w:rFonts w:ascii="Garamond" w:hAnsi="Garamond"/>
          <w:sz w:val="20"/>
          <w:szCs w:val="20"/>
        </w:rPr>
        <w:t>VAW</w:t>
      </w:r>
      <w:r w:rsidRPr="00521104">
        <w:rPr>
          <w:rFonts w:ascii="Garamond" w:hAnsi="Garamond"/>
          <w:sz w:val="20"/>
          <w:szCs w:val="20"/>
        </w:rPr>
        <w:tab/>
      </w:r>
      <w:r w:rsidRPr="00521104">
        <w:rPr>
          <w:rFonts w:ascii="Garamond" w:hAnsi="Garamond"/>
          <w:sz w:val="20"/>
          <w:szCs w:val="20"/>
        </w:rPr>
        <w:tab/>
        <w:t>Violence against Women</w:t>
      </w:r>
    </w:p>
    <w:p w14:paraId="478DAD73" w14:textId="31578E3B" w:rsidR="00A55895" w:rsidRPr="00521104" w:rsidRDefault="00A55895" w:rsidP="00A55895">
      <w:pPr>
        <w:spacing w:after="0" w:line="240" w:lineRule="auto"/>
        <w:rPr>
          <w:rFonts w:ascii="Garamond" w:hAnsi="Garamond"/>
          <w:sz w:val="20"/>
          <w:szCs w:val="20"/>
        </w:rPr>
      </w:pPr>
      <w:r w:rsidRPr="00521104">
        <w:rPr>
          <w:rFonts w:ascii="Garamond" w:hAnsi="Garamond"/>
          <w:sz w:val="20"/>
          <w:szCs w:val="20"/>
        </w:rPr>
        <w:t>WCLAC</w:t>
      </w:r>
      <w:r w:rsidRPr="00521104">
        <w:rPr>
          <w:rFonts w:ascii="Garamond" w:hAnsi="Garamond"/>
          <w:sz w:val="20"/>
          <w:szCs w:val="20"/>
        </w:rPr>
        <w:tab/>
      </w:r>
      <w:r w:rsidRPr="00521104">
        <w:rPr>
          <w:rFonts w:ascii="Garamond" w:hAnsi="Garamond"/>
          <w:sz w:val="20"/>
          <w:szCs w:val="20"/>
        </w:rPr>
        <w:tab/>
        <w:t xml:space="preserve">Women’s Centre for Legal Aid and </w:t>
      </w:r>
      <w:r w:rsidR="00F353A7" w:rsidRPr="00521104">
        <w:rPr>
          <w:rFonts w:ascii="Garamond" w:hAnsi="Garamond"/>
          <w:sz w:val="20"/>
          <w:szCs w:val="20"/>
        </w:rPr>
        <w:t>Counselling</w:t>
      </w:r>
    </w:p>
    <w:p w14:paraId="11FB5503" w14:textId="77777777" w:rsidR="004778E9" w:rsidRPr="00521104" w:rsidRDefault="004778E9" w:rsidP="00F97837">
      <w:pPr>
        <w:spacing w:line="240" w:lineRule="auto"/>
        <w:rPr>
          <w:rFonts w:ascii="Garamond" w:hAnsi="Garamond"/>
          <w:sz w:val="18"/>
          <w:szCs w:val="18"/>
        </w:rPr>
        <w:sectPr w:rsidR="004778E9" w:rsidRPr="00521104" w:rsidSect="004778E9">
          <w:pgSz w:w="11906" w:h="16838"/>
          <w:pgMar w:top="1417" w:right="1417" w:bottom="1134" w:left="1417" w:header="708" w:footer="708" w:gutter="0"/>
          <w:cols w:space="708"/>
          <w:docGrid w:linePitch="360"/>
        </w:sectPr>
      </w:pPr>
    </w:p>
    <w:p w14:paraId="3ACD71EB" w14:textId="354D9EAB" w:rsidR="00C26161" w:rsidRPr="00521104" w:rsidRDefault="00C26161" w:rsidP="002F0BD5">
      <w:pPr>
        <w:pStyle w:val="Heading2"/>
        <w:rPr>
          <w:lang w:val="en-GB"/>
        </w:rPr>
      </w:pPr>
      <w:bookmarkStart w:id="2" w:name="_Toc413334357"/>
      <w:bookmarkStart w:id="3" w:name="_Toc414006987"/>
      <w:r w:rsidRPr="00521104">
        <w:rPr>
          <w:lang w:val="en-GB"/>
        </w:rPr>
        <w:lastRenderedPageBreak/>
        <w:t>Summary</w:t>
      </w:r>
      <w:bookmarkEnd w:id="2"/>
      <w:bookmarkEnd w:id="3"/>
      <w:r w:rsidR="00F26EAD">
        <w:rPr>
          <w:rStyle w:val="FootnoteReference"/>
          <w:lang w:val="en-GB"/>
        </w:rPr>
        <w:footnoteReference w:id="1"/>
      </w:r>
    </w:p>
    <w:p w14:paraId="12CC6C65" w14:textId="77777777" w:rsidR="002F0BD5" w:rsidRPr="00521104" w:rsidRDefault="002F0BD5" w:rsidP="001F1D95">
      <w:pPr>
        <w:jc w:val="both"/>
        <w:rPr>
          <w:rFonts w:ascii="Garamond" w:hAnsi="Garamond"/>
        </w:rPr>
      </w:pPr>
    </w:p>
    <w:p w14:paraId="10978594" w14:textId="1FEC37B7" w:rsidR="00A5396C" w:rsidRPr="00521104" w:rsidRDefault="00A5396C" w:rsidP="001F1D95">
      <w:pPr>
        <w:jc w:val="both"/>
        <w:rPr>
          <w:rFonts w:ascii="Garamond" w:hAnsi="Garamond"/>
          <w:b/>
          <w:sz w:val="24"/>
        </w:rPr>
      </w:pPr>
      <w:r w:rsidRPr="00521104">
        <w:rPr>
          <w:rFonts w:ascii="Garamond" w:hAnsi="Garamond"/>
          <w:b/>
          <w:sz w:val="24"/>
        </w:rPr>
        <w:t>Report sections</w:t>
      </w:r>
    </w:p>
    <w:p w14:paraId="1F028D71" w14:textId="456D267C" w:rsidR="00931A17" w:rsidRDefault="00931A17" w:rsidP="001F1D95">
      <w:pPr>
        <w:jc w:val="both"/>
        <w:rPr>
          <w:rFonts w:ascii="Garamond" w:hAnsi="Garamond"/>
        </w:rPr>
      </w:pPr>
      <w:r w:rsidRPr="00521104">
        <w:rPr>
          <w:rFonts w:ascii="Garamond" w:hAnsi="Garamond"/>
        </w:rPr>
        <w:t xml:space="preserve">The report is divided into sections that examine key issues and trends within critical sectors, </w:t>
      </w:r>
      <w:r w:rsidR="006318CE" w:rsidRPr="00521104">
        <w:rPr>
          <w:rFonts w:ascii="Garamond" w:hAnsi="Garamond"/>
        </w:rPr>
        <w:t xml:space="preserve">concentrating on those </w:t>
      </w:r>
      <w:r w:rsidRPr="00521104">
        <w:rPr>
          <w:rFonts w:ascii="Garamond" w:hAnsi="Garamond"/>
        </w:rPr>
        <w:t>with implications for gender equality and gender relations. An overview of the context in Palestine</w:t>
      </w:r>
      <w:r w:rsidR="00F26EAD">
        <w:rPr>
          <w:rStyle w:val="FootnoteReference"/>
          <w:rFonts w:ascii="Garamond" w:hAnsi="Garamond"/>
        </w:rPr>
        <w:footnoteReference w:id="2"/>
      </w:r>
      <w:r w:rsidRPr="00521104">
        <w:rPr>
          <w:rFonts w:ascii="Garamond" w:hAnsi="Garamond"/>
        </w:rPr>
        <w:t>, including overarching control by the Israeli occup</w:t>
      </w:r>
      <w:r w:rsidR="006318CE" w:rsidRPr="00521104">
        <w:rPr>
          <w:rFonts w:ascii="Garamond" w:hAnsi="Garamond"/>
        </w:rPr>
        <w:t xml:space="preserve">ation regime, the </w:t>
      </w:r>
      <w:r w:rsidRPr="00521104">
        <w:rPr>
          <w:rFonts w:ascii="Garamond" w:hAnsi="Garamond"/>
        </w:rPr>
        <w:t xml:space="preserve">role </w:t>
      </w:r>
      <w:r w:rsidR="006318CE" w:rsidRPr="00521104">
        <w:rPr>
          <w:rFonts w:ascii="Garamond" w:hAnsi="Garamond"/>
        </w:rPr>
        <w:t xml:space="preserve">and functions </w:t>
      </w:r>
      <w:r w:rsidRPr="00521104">
        <w:rPr>
          <w:rFonts w:ascii="Garamond" w:hAnsi="Garamond"/>
        </w:rPr>
        <w:t>of the Palestinian Authority</w:t>
      </w:r>
      <w:r w:rsidR="006318CE" w:rsidRPr="00521104">
        <w:rPr>
          <w:rFonts w:ascii="Garamond" w:hAnsi="Garamond"/>
        </w:rPr>
        <w:t xml:space="preserve">, </w:t>
      </w:r>
      <w:r w:rsidRPr="00521104">
        <w:rPr>
          <w:rFonts w:ascii="Garamond" w:hAnsi="Garamond"/>
        </w:rPr>
        <w:t xml:space="preserve">and related </w:t>
      </w:r>
      <w:r w:rsidR="006318CE" w:rsidRPr="00521104">
        <w:rPr>
          <w:rFonts w:ascii="Garamond" w:hAnsi="Garamond"/>
        </w:rPr>
        <w:t>contextual issues</w:t>
      </w:r>
      <w:r w:rsidRPr="00521104">
        <w:rPr>
          <w:rFonts w:ascii="Garamond" w:hAnsi="Garamond"/>
        </w:rPr>
        <w:t xml:space="preserve"> is followed by brief analyses of population</w:t>
      </w:r>
      <w:r w:rsidR="006318CE" w:rsidRPr="00521104">
        <w:rPr>
          <w:rFonts w:ascii="Garamond" w:hAnsi="Garamond"/>
        </w:rPr>
        <w:t xml:space="preserve"> data and</w:t>
      </w:r>
      <w:r w:rsidRPr="00521104">
        <w:rPr>
          <w:rFonts w:ascii="Garamond" w:hAnsi="Garamond"/>
        </w:rPr>
        <w:t xml:space="preserve"> so</w:t>
      </w:r>
      <w:r w:rsidR="006318CE" w:rsidRPr="00521104">
        <w:rPr>
          <w:rFonts w:ascii="Garamond" w:hAnsi="Garamond"/>
        </w:rPr>
        <w:t>cio-</w:t>
      </w:r>
      <w:r w:rsidRPr="00521104">
        <w:rPr>
          <w:rFonts w:ascii="Garamond" w:hAnsi="Garamond"/>
        </w:rPr>
        <w:t xml:space="preserve">economic trends with specific reference to women and gender (labour, unemployment, poverty, education, </w:t>
      </w:r>
      <w:r w:rsidR="001F1D95" w:rsidRPr="00521104">
        <w:rPr>
          <w:rFonts w:ascii="Garamond" w:hAnsi="Garamond"/>
        </w:rPr>
        <w:t>etc.). Disaggregated gender data is provided where available. Special emphasis is placed</w:t>
      </w:r>
      <w:r w:rsidR="006318CE" w:rsidRPr="00521104">
        <w:rPr>
          <w:rFonts w:ascii="Garamond" w:hAnsi="Garamond"/>
        </w:rPr>
        <w:t xml:space="preserve"> on the Gaza Strip</w:t>
      </w:r>
      <w:r w:rsidR="001F1D95" w:rsidRPr="00521104">
        <w:rPr>
          <w:rFonts w:ascii="Garamond" w:hAnsi="Garamond"/>
        </w:rPr>
        <w:t xml:space="preserve"> in the light of th</w:t>
      </w:r>
      <w:r w:rsidR="006318CE" w:rsidRPr="00521104">
        <w:rPr>
          <w:rFonts w:ascii="Garamond" w:hAnsi="Garamond"/>
        </w:rPr>
        <w:t>e disastrous humanitarian situation</w:t>
      </w:r>
      <w:r w:rsidR="001F1D95" w:rsidRPr="00521104">
        <w:rPr>
          <w:rFonts w:ascii="Garamond" w:hAnsi="Garamond"/>
        </w:rPr>
        <w:t xml:space="preserve"> </w:t>
      </w:r>
      <w:r w:rsidR="006318CE" w:rsidRPr="00521104">
        <w:rPr>
          <w:rFonts w:ascii="Garamond" w:hAnsi="Garamond"/>
        </w:rPr>
        <w:t xml:space="preserve">resulting from </w:t>
      </w:r>
      <w:r w:rsidR="001F1D95" w:rsidRPr="00521104">
        <w:rPr>
          <w:rFonts w:ascii="Garamond" w:hAnsi="Garamond"/>
        </w:rPr>
        <w:t xml:space="preserve">Israel’s summer 2014 war. </w:t>
      </w:r>
      <w:r w:rsidR="006318CE" w:rsidRPr="00521104">
        <w:rPr>
          <w:rFonts w:ascii="Garamond" w:hAnsi="Garamond"/>
        </w:rPr>
        <w:t>On the domestic front Violence against Women (VAW)</w:t>
      </w:r>
      <w:r w:rsidR="001F1D95" w:rsidRPr="00521104">
        <w:rPr>
          <w:rFonts w:ascii="Garamond" w:hAnsi="Garamond"/>
        </w:rPr>
        <w:t xml:space="preserve"> remains pervasive in Palestine, </w:t>
      </w:r>
      <w:r w:rsidR="006318CE" w:rsidRPr="00521104">
        <w:rPr>
          <w:rFonts w:ascii="Garamond" w:hAnsi="Garamond"/>
        </w:rPr>
        <w:t xml:space="preserve">and </w:t>
      </w:r>
      <w:r w:rsidR="001F1D95" w:rsidRPr="00521104">
        <w:rPr>
          <w:rFonts w:ascii="Garamond" w:hAnsi="Garamond"/>
        </w:rPr>
        <w:t>is examin</w:t>
      </w:r>
      <w:r w:rsidR="006318CE" w:rsidRPr="00521104">
        <w:rPr>
          <w:rFonts w:ascii="Garamond" w:hAnsi="Garamond"/>
        </w:rPr>
        <w:t>ed in detail – in its link</w:t>
      </w:r>
      <w:r w:rsidR="001F1D95" w:rsidRPr="00521104">
        <w:rPr>
          <w:rFonts w:ascii="Garamond" w:hAnsi="Garamond"/>
        </w:rPr>
        <w:t xml:space="preserve"> to unemployment, poverty</w:t>
      </w:r>
      <w:r w:rsidR="006318CE" w:rsidRPr="00521104">
        <w:rPr>
          <w:rFonts w:ascii="Garamond" w:hAnsi="Garamond"/>
        </w:rPr>
        <w:t xml:space="preserve">, </w:t>
      </w:r>
      <w:r w:rsidR="001F1D95" w:rsidRPr="00521104">
        <w:rPr>
          <w:rFonts w:ascii="Garamond" w:hAnsi="Garamond"/>
        </w:rPr>
        <w:t xml:space="preserve">the impact of occupation, </w:t>
      </w:r>
      <w:r w:rsidR="006318CE" w:rsidRPr="00521104">
        <w:rPr>
          <w:rFonts w:ascii="Garamond" w:hAnsi="Garamond"/>
        </w:rPr>
        <w:t xml:space="preserve">and </w:t>
      </w:r>
      <w:r w:rsidR="001F1D95" w:rsidRPr="00521104">
        <w:rPr>
          <w:rFonts w:ascii="Garamond" w:hAnsi="Garamond"/>
        </w:rPr>
        <w:t>in terms of applic</w:t>
      </w:r>
      <w:r w:rsidR="006318CE" w:rsidRPr="00521104">
        <w:rPr>
          <w:rFonts w:ascii="Garamond" w:hAnsi="Garamond"/>
        </w:rPr>
        <w:t>able laws and regulations and efforts to prevent and protect women against violence and abuse.</w:t>
      </w:r>
      <w:r w:rsidR="001F1D95" w:rsidRPr="00521104">
        <w:rPr>
          <w:rFonts w:ascii="Garamond" w:hAnsi="Garamond"/>
        </w:rPr>
        <w:t xml:space="preserve"> </w:t>
      </w:r>
      <w:r w:rsidR="00C653F7" w:rsidRPr="00521104">
        <w:rPr>
          <w:rFonts w:ascii="Garamond" w:hAnsi="Garamond"/>
        </w:rPr>
        <w:t>Overviews of the main national institutional actors and the institutional and legal framework in P</w:t>
      </w:r>
      <w:r w:rsidR="006318CE" w:rsidRPr="00521104">
        <w:rPr>
          <w:rFonts w:ascii="Garamond" w:hAnsi="Garamond"/>
        </w:rPr>
        <w:t xml:space="preserve">alestine are also examined; </w:t>
      </w:r>
      <w:r w:rsidR="00C653F7" w:rsidRPr="00521104">
        <w:rPr>
          <w:rFonts w:ascii="Garamond" w:hAnsi="Garamond"/>
        </w:rPr>
        <w:t>specifically in terms of gender relations.</w:t>
      </w:r>
    </w:p>
    <w:p w14:paraId="333852C7" w14:textId="77777777" w:rsidR="002F0BD5" w:rsidRPr="00521104" w:rsidRDefault="002F0BD5" w:rsidP="001F1D95">
      <w:pPr>
        <w:jc w:val="both"/>
        <w:rPr>
          <w:rFonts w:ascii="Garamond" w:hAnsi="Garamond"/>
        </w:rPr>
      </w:pPr>
    </w:p>
    <w:p w14:paraId="44221CC1" w14:textId="52FDAF53" w:rsidR="00A5396C" w:rsidRPr="00521104" w:rsidRDefault="00A5396C" w:rsidP="001F1D95">
      <w:pPr>
        <w:jc w:val="both"/>
        <w:rPr>
          <w:rFonts w:ascii="Garamond" w:hAnsi="Garamond"/>
          <w:b/>
          <w:sz w:val="24"/>
        </w:rPr>
      </w:pPr>
      <w:r w:rsidRPr="00521104">
        <w:rPr>
          <w:rFonts w:ascii="Garamond" w:hAnsi="Garamond"/>
          <w:b/>
          <w:sz w:val="24"/>
        </w:rPr>
        <w:t>Priority Sectors</w:t>
      </w:r>
    </w:p>
    <w:p w14:paraId="6D05EECD" w14:textId="27D61060" w:rsidR="001F1D95" w:rsidRPr="00521104" w:rsidRDefault="001F1D95" w:rsidP="001F1D95">
      <w:pPr>
        <w:jc w:val="both"/>
        <w:rPr>
          <w:rFonts w:ascii="Garamond" w:hAnsi="Garamond"/>
        </w:rPr>
      </w:pPr>
      <w:r w:rsidRPr="00521104">
        <w:rPr>
          <w:rFonts w:ascii="Garamond" w:hAnsi="Garamond"/>
        </w:rPr>
        <w:t>Three priority sectors identified for Palestine include: Governance at local and national levels; Private Sector and Economic Development; and Social Protection. The European Union (EU) support</w:t>
      </w:r>
      <w:r w:rsidR="006318CE" w:rsidRPr="00521104">
        <w:rPr>
          <w:rFonts w:ascii="Garamond" w:hAnsi="Garamond"/>
        </w:rPr>
        <w:t>s</w:t>
      </w:r>
      <w:r w:rsidRPr="00521104">
        <w:rPr>
          <w:rFonts w:ascii="Garamond" w:hAnsi="Garamond"/>
        </w:rPr>
        <w:t xml:space="preserve"> the first two sectors through the Single Support Framework; the third is supported through the EU-led PEGASE mechanism.  </w:t>
      </w:r>
      <w:r w:rsidR="00C653F7" w:rsidRPr="00521104">
        <w:rPr>
          <w:rFonts w:ascii="Garamond" w:hAnsi="Garamond"/>
        </w:rPr>
        <w:t>The main issues and challenges in each of these sectors are examined in detail – data and information about the sectors, laws and regulations governing these sectors, specific gender issues and challeng</w:t>
      </w:r>
      <w:r w:rsidR="006318CE" w:rsidRPr="00521104">
        <w:rPr>
          <w:rFonts w:ascii="Garamond" w:hAnsi="Garamond"/>
        </w:rPr>
        <w:t>es, the impact of programming and</w:t>
      </w:r>
      <w:r w:rsidR="00C653F7" w:rsidRPr="00521104">
        <w:rPr>
          <w:rFonts w:ascii="Garamond" w:hAnsi="Garamond"/>
        </w:rPr>
        <w:t xml:space="preserve"> funding support, among others. </w:t>
      </w:r>
    </w:p>
    <w:p w14:paraId="61812A15" w14:textId="77777777" w:rsidR="002F0BD5" w:rsidRPr="00521104" w:rsidRDefault="002F0BD5" w:rsidP="001F1D95">
      <w:pPr>
        <w:jc w:val="both"/>
        <w:rPr>
          <w:rFonts w:ascii="Garamond" w:hAnsi="Garamond"/>
        </w:rPr>
      </w:pPr>
    </w:p>
    <w:p w14:paraId="693BF471" w14:textId="3C1D8578" w:rsidR="00A5396C" w:rsidRPr="00521104" w:rsidRDefault="00A5396C" w:rsidP="001F1D95">
      <w:pPr>
        <w:jc w:val="both"/>
        <w:rPr>
          <w:rFonts w:ascii="Garamond" w:hAnsi="Garamond"/>
          <w:b/>
          <w:sz w:val="24"/>
        </w:rPr>
      </w:pPr>
      <w:r w:rsidRPr="00521104">
        <w:rPr>
          <w:rFonts w:ascii="Garamond" w:hAnsi="Garamond"/>
          <w:b/>
          <w:sz w:val="24"/>
        </w:rPr>
        <w:t>Methodology and Findings</w:t>
      </w:r>
    </w:p>
    <w:p w14:paraId="4DDD9D60" w14:textId="6D22675E" w:rsidR="00C653F7" w:rsidRPr="00521104" w:rsidRDefault="00C653F7" w:rsidP="001F1D95">
      <w:pPr>
        <w:jc w:val="both"/>
        <w:rPr>
          <w:rFonts w:ascii="Garamond" w:hAnsi="Garamond"/>
        </w:rPr>
      </w:pPr>
      <w:r w:rsidRPr="00521104">
        <w:rPr>
          <w:rFonts w:ascii="Garamond" w:hAnsi="Garamond"/>
        </w:rPr>
        <w:t xml:space="preserve">Several limitations </w:t>
      </w:r>
      <w:r w:rsidR="00B66704">
        <w:rPr>
          <w:rFonts w:ascii="Garamond" w:hAnsi="Garamond"/>
        </w:rPr>
        <w:t xml:space="preserve">have arisen in the implementation of the </w:t>
      </w:r>
      <w:r w:rsidRPr="00521104">
        <w:rPr>
          <w:rFonts w:ascii="Garamond" w:hAnsi="Garamond"/>
        </w:rPr>
        <w:t xml:space="preserve">methodology; </w:t>
      </w:r>
      <w:r w:rsidR="00B66704">
        <w:rPr>
          <w:rFonts w:ascii="Garamond" w:hAnsi="Garamond"/>
        </w:rPr>
        <w:t xml:space="preserve">the </w:t>
      </w:r>
      <w:r w:rsidRPr="00521104">
        <w:rPr>
          <w:rFonts w:ascii="Garamond" w:hAnsi="Garamond"/>
        </w:rPr>
        <w:t xml:space="preserve">primarily reliance </w:t>
      </w:r>
      <w:r w:rsidR="001D666F">
        <w:rPr>
          <w:rFonts w:ascii="Garamond" w:hAnsi="Garamond"/>
        </w:rPr>
        <w:t>to some extent</w:t>
      </w:r>
      <w:r w:rsidR="007D5572" w:rsidRPr="00521104">
        <w:rPr>
          <w:rFonts w:ascii="Garamond" w:hAnsi="Garamond"/>
        </w:rPr>
        <w:t xml:space="preserve"> </w:t>
      </w:r>
      <w:r w:rsidRPr="00521104">
        <w:rPr>
          <w:rFonts w:ascii="Garamond" w:hAnsi="Garamond"/>
        </w:rPr>
        <w:t>on desk review of</w:t>
      </w:r>
      <w:r w:rsidR="006318CE" w:rsidRPr="00521104">
        <w:rPr>
          <w:rFonts w:ascii="Garamond" w:hAnsi="Garamond"/>
        </w:rPr>
        <w:t xml:space="preserve"> the available literature</w:t>
      </w:r>
      <w:r w:rsidRPr="00521104">
        <w:rPr>
          <w:rFonts w:ascii="Garamond" w:hAnsi="Garamond"/>
        </w:rPr>
        <w:t xml:space="preserve"> ha</w:t>
      </w:r>
      <w:r w:rsidR="00B66704">
        <w:rPr>
          <w:rFonts w:ascii="Garamond" w:hAnsi="Garamond"/>
        </w:rPr>
        <w:t xml:space="preserve">s </w:t>
      </w:r>
      <w:r w:rsidR="00F26EAD">
        <w:rPr>
          <w:rFonts w:ascii="Garamond" w:hAnsi="Garamond"/>
        </w:rPr>
        <w:t>had</w:t>
      </w:r>
      <w:r w:rsidR="00F26EAD" w:rsidRPr="00521104">
        <w:rPr>
          <w:rFonts w:ascii="Garamond" w:hAnsi="Garamond"/>
        </w:rPr>
        <w:t xml:space="preserve"> implications</w:t>
      </w:r>
      <w:r w:rsidRPr="00521104">
        <w:rPr>
          <w:rFonts w:ascii="Garamond" w:hAnsi="Garamond"/>
        </w:rPr>
        <w:t xml:space="preserve"> with </w:t>
      </w:r>
      <w:r w:rsidR="00457014" w:rsidRPr="00521104">
        <w:rPr>
          <w:rFonts w:ascii="Garamond" w:hAnsi="Garamond"/>
        </w:rPr>
        <w:t>regard to the findings.</w:t>
      </w:r>
    </w:p>
    <w:p w14:paraId="3C82A857" w14:textId="67DBB019" w:rsidR="00C653F7" w:rsidRPr="00521104" w:rsidRDefault="00C653F7" w:rsidP="001F1D95">
      <w:pPr>
        <w:jc w:val="both"/>
        <w:rPr>
          <w:rFonts w:ascii="Garamond" w:hAnsi="Garamond"/>
        </w:rPr>
      </w:pPr>
      <w:r w:rsidRPr="00521104">
        <w:rPr>
          <w:rFonts w:ascii="Garamond" w:hAnsi="Garamond"/>
        </w:rPr>
        <w:t xml:space="preserve">Among the most salient issues </w:t>
      </w:r>
      <w:r w:rsidR="006318CE" w:rsidRPr="00521104">
        <w:rPr>
          <w:rFonts w:ascii="Garamond" w:hAnsi="Garamond"/>
        </w:rPr>
        <w:t xml:space="preserve">is </w:t>
      </w:r>
      <w:r w:rsidRPr="00521104">
        <w:rPr>
          <w:rFonts w:ascii="Garamond" w:hAnsi="Garamond"/>
        </w:rPr>
        <w:t xml:space="preserve">the predominance of “strategic plans” </w:t>
      </w:r>
      <w:r w:rsidR="006318CE" w:rsidRPr="00521104">
        <w:rPr>
          <w:rFonts w:ascii="Garamond" w:hAnsi="Garamond"/>
        </w:rPr>
        <w:t xml:space="preserve">(such as the </w:t>
      </w:r>
      <w:r w:rsidR="00070405" w:rsidRPr="00521104">
        <w:rPr>
          <w:rFonts w:ascii="Garamond" w:hAnsi="Garamond"/>
        </w:rPr>
        <w:t>Cross-Sectoral National Gender Strategy: Promoting Gender Equality and Equity</w:t>
      </w:r>
      <w:r w:rsidR="00663AFB">
        <w:rPr>
          <w:rFonts w:ascii="Garamond" w:hAnsi="Garamond"/>
        </w:rPr>
        <w:t xml:space="preserve"> and the Empowerment of Women</w:t>
      </w:r>
      <w:r w:rsidR="00070405" w:rsidRPr="00521104">
        <w:rPr>
          <w:rFonts w:ascii="Garamond" w:hAnsi="Garamond"/>
        </w:rPr>
        <w:t xml:space="preserve">, </w:t>
      </w:r>
      <w:r w:rsidR="00674C09">
        <w:rPr>
          <w:rFonts w:ascii="Garamond" w:hAnsi="Garamond"/>
        </w:rPr>
        <w:t xml:space="preserve">2014-2016 </w:t>
      </w:r>
      <w:r w:rsidR="00070405" w:rsidRPr="00521104">
        <w:rPr>
          <w:rFonts w:ascii="Garamond" w:hAnsi="Garamond"/>
        </w:rPr>
        <w:t>)</w:t>
      </w:r>
      <w:r w:rsidR="006318CE" w:rsidRPr="00521104">
        <w:rPr>
          <w:rFonts w:ascii="Garamond" w:hAnsi="Garamond"/>
        </w:rPr>
        <w:t xml:space="preserve">. These </w:t>
      </w:r>
      <w:r w:rsidRPr="00521104">
        <w:rPr>
          <w:rFonts w:ascii="Garamond" w:hAnsi="Garamond"/>
        </w:rPr>
        <w:t xml:space="preserve">may refer to, but do not substitute for, </w:t>
      </w:r>
      <w:r w:rsidR="00070405" w:rsidRPr="00521104">
        <w:rPr>
          <w:rFonts w:ascii="Garamond" w:hAnsi="Garamond"/>
        </w:rPr>
        <w:t>concrete</w:t>
      </w:r>
      <w:r w:rsidR="006318CE" w:rsidRPr="00521104">
        <w:rPr>
          <w:rFonts w:ascii="Garamond" w:hAnsi="Garamond"/>
        </w:rPr>
        <w:t xml:space="preserve"> </w:t>
      </w:r>
      <w:r w:rsidRPr="00521104">
        <w:rPr>
          <w:rFonts w:ascii="Garamond" w:hAnsi="Garamond"/>
        </w:rPr>
        <w:t xml:space="preserve">action plans. </w:t>
      </w:r>
      <w:r w:rsidR="00070405" w:rsidRPr="00521104">
        <w:rPr>
          <w:rFonts w:ascii="Garamond" w:hAnsi="Garamond"/>
        </w:rPr>
        <w:t xml:space="preserve">It </w:t>
      </w:r>
      <w:r w:rsidRPr="00521104">
        <w:rPr>
          <w:rFonts w:ascii="Garamond" w:hAnsi="Garamond"/>
        </w:rPr>
        <w:t>is difficult to ascertain thro</w:t>
      </w:r>
      <w:r w:rsidR="00457014" w:rsidRPr="00521104">
        <w:rPr>
          <w:rFonts w:ascii="Garamond" w:hAnsi="Garamond"/>
        </w:rPr>
        <w:t xml:space="preserve">ugh the present </w:t>
      </w:r>
      <w:r w:rsidRPr="00521104">
        <w:rPr>
          <w:rFonts w:ascii="Garamond" w:hAnsi="Garamond"/>
        </w:rPr>
        <w:t xml:space="preserve">review if the Palestinian Authority (PA) has developed or implemented </w:t>
      </w:r>
      <w:r w:rsidR="00457014" w:rsidRPr="00521104">
        <w:rPr>
          <w:rFonts w:ascii="Garamond" w:hAnsi="Garamond"/>
        </w:rPr>
        <w:t xml:space="preserve">concrete </w:t>
      </w:r>
      <w:r w:rsidR="00070405" w:rsidRPr="00521104">
        <w:rPr>
          <w:rFonts w:ascii="Garamond" w:hAnsi="Garamond"/>
        </w:rPr>
        <w:t xml:space="preserve">practical </w:t>
      </w:r>
      <w:r w:rsidRPr="00521104">
        <w:rPr>
          <w:rFonts w:ascii="Garamond" w:hAnsi="Garamond"/>
        </w:rPr>
        <w:t xml:space="preserve">action plans in critical areas: For example, aligning domestic law within provisions of international laws and treaties signed by the PA (e.g. CEDAW); </w:t>
      </w:r>
      <w:r w:rsidR="00F376F9" w:rsidRPr="00521104">
        <w:rPr>
          <w:rFonts w:ascii="Garamond" w:hAnsi="Garamond"/>
        </w:rPr>
        <w:t>utilizing available gend</w:t>
      </w:r>
      <w:r w:rsidR="006318CE" w:rsidRPr="00521104">
        <w:rPr>
          <w:rFonts w:ascii="Garamond" w:hAnsi="Garamond"/>
        </w:rPr>
        <w:t>er-disaggregated data to design</w:t>
      </w:r>
      <w:r w:rsidR="00F376F9" w:rsidRPr="00521104">
        <w:rPr>
          <w:rFonts w:ascii="Garamond" w:hAnsi="Garamond"/>
        </w:rPr>
        <w:t xml:space="preserve"> gender-sensitive budgets, reporting, monitoring and evaluation mechanisms; assessing the outcomes and impacts of interventions (e.g. leadership development training for women,  sensitization around VAW</w:t>
      </w:r>
      <w:r w:rsidR="00EA2E23">
        <w:rPr>
          <w:rFonts w:ascii="Garamond" w:hAnsi="Garamond"/>
        </w:rPr>
        <w:t>)</w:t>
      </w:r>
      <w:r w:rsidR="00F376F9" w:rsidRPr="00521104">
        <w:rPr>
          <w:rFonts w:ascii="Garamond" w:hAnsi="Garamond"/>
        </w:rPr>
        <w:t xml:space="preserve">; the roles and impacts of establishing gender units </w:t>
      </w:r>
      <w:r w:rsidR="006318CE" w:rsidRPr="00521104">
        <w:rPr>
          <w:rFonts w:ascii="Garamond" w:hAnsi="Garamond"/>
        </w:rPr>
        <w:t>in various ministries, and many others</w:t>
      </w:r>
      <w:r w:rsidR="00F376F9" w:rsidRPr="00521104">
        <w:rPr>
          <w:rFonts w:ascii="Garamond" w:hAnsi="Garamond"/>
        </w:rPr>
        <w:t xml:space="preserve">. </w:t>
      </w:r>
    </w:p>
    <w:p w14:paraId="70A6C8AC" w14:textId="21C35138" w:rsidR="00F376F9" w:rsidRPr="00521104" w:rsidRDefault="00F376F9" w:rsidP="001F1D95">
      <w:pPr>
        <w:jc w:val="both"/>
        <w:rPr>
          <w:rFonts w:ascii="Garamond" w:hAnsi="Garamond"/>
        </w:rPr>
      </w:pPr>
      <w:r w:rsidRPr="00521104">
        <w:rPr>
          <w:rFonts w:ascii="Garamond" w:hAnsi="Garamond"/>
        </w:rPr>
        <w:t xml:space="preserve">Efforts to develop a more thorough profile of gender in Palestine are stymied by realities on the ground: The separation of the West Bank from the Gaza Strip, the status of East Jerusalem and its environs under </w:t>
      </w:r>
      <w:r w:rsidRPr="00521104">
        <w:rPr>
          <w:rFonts w:ascii="Garamond" w:hAnsi="Garamond"/>
        </w:rPr>
        <w:lastRenderedPageBreak/>
        <w:t xml:space="preserve">Israeli jurisdiction; the division of the West Bank into Areas A, B, and C </w:t>
      </w:r>
      <w:r w:rsidR="00EA2E23">
        <w:rPr>
          <w:rFonts w:ascii="Garamond" w:hAnsi="Garamond"/>
        </w:rPr>
        <w:t>(</w:t>
      </w:r>
      <w:r w:rsidRPr="00521104">
        <w:rPr>
          <w:rFonts w:ascii="Garamond" w:hAnsi="Garamond"/>
        </w:rPr>
        <w:t>each with its own geographical and jurisdictional specificity</w:t>
      </w:r>
      <w:r w:rsidR="00F26EAD">
        <w:rPr>
          <w:rFonts w:ascii="Garamond" w:hAnsi="Garamond"/>
        </w:rPr>
        <w:t>)</w:t>
      </w:r>
      <w:r w:rsidRPr="00521104">
        <w:rPr>
          <w:rFonts w:ascii="Garamond" w:hAnsi="Garamond"/>
        </w:rPr>
        <w:t xml:space="preserve"> and so on. </w:t>
      </w:r>
    </w:p>
    <w:p w14:paraId="6366A9D5" w14:textId="2AC84EBB" w:rsidR="00F376F9" w:rsidRPr="00521104" w:rsidRDefault="006318CE" w:rsidP="001F1D95">
      <w:pPr>
        <w:jc w:val="both"/>
        <w:rPr>
          <w:rFonts w:ascii="Garamond" w:hAnsi="Garamond"/>
        </w:rPr>
      </w:pPr>
      <w:r w:rsidRPr="00521104">
        <w:rPr>
          <w:rFonts w:ascii="Garamond" w:hAnsi="Garamond"/>
        </w:rPr>
        <w:t>Overall</w:t>
      </w:r>
      <w:r w:rsidR="00F376F9" w:rsidRPr="00521104">
        <w:rPr>
          <w:rFonts w:ascii="Garamond" w:hAnsi="Garamond"/>
        </w:rPr>
        <w:t xml:space="preserve">, there are several pointers to an improving gender situation in Palestine at several levels (e.g. </w:t>
      </w:r>
      <w:r w:rsidRPr="00521104">
        <w:rPr>
          <w:rFonts w:ascii="Garamond" w:hAnsi="Garamond"/>
        </w:rPr>
        <w:t xml:space="preserve">more </w:t>
      </w:r>
      <w:r w:rsidR="00F376F9" w:rsidRPr="00521104">
        <w:rPr>
          <w:rFonts w:ascii="Garamond" w:hAnsi="Garamond"/>
        </w:rPr>
        <w:t xml:space="preserve">women in public office and public positions), not least due to the longstanding efforts of a vibrant civil society and women’s movement. But discrimination and inequality, in law and in practice, </w:t>
      </w:r>
      <w:r w:rsidRPr="00521104">
        <w:rPr>
          <w:rFonts w:ascii="Garamond" w:hAnsi="Garamond"/>
        </w:rPr>
        <w:t xml:space="preserve">and in the culture, </w:t>
      </w:r>
      <w:r w:rsidR="00F376F9" w:rsidRPr="00521104">
        <w:rPr>
          <w:rFonts w:ascii="Garamond" w:hAnsi="Garamond"/>
        </w:rPr>
        <w:t xml:space="preserve">persist. While the PA and nongovernment organisations </w:t>
      </w:r>
      <w:r w:rsidR="00785ABD" w:rsidRPr="00521104">
        <w:rPr>
          <w:rFonts w:ascii="Garamond" w:hAnsi="Garamond"/>
        </w:rPr>
        <w:t xml:space="preserve">affirm their </w:t>
      </w:r>
      <w:r w:rsidRPr="00521104">
        <w:rPr>
          <w:rFonts w:ascii="Garamond" w:hAnsi="Garamond"/>
        </w:rPr>
        <w:t>firm commitment</w:t>
      </w:r>
      <w:r w:rsidR="00785ABD" w:rsidRPr="00521104">
        <w:rPr>
          <w:rFonts w:ascii="Garamond" w:hAnsi="Garamond"/>
        </w:rPr>
        <w:t xml:space="preserve"> to gender rights as human rights, and </w:t>
      </w:r>
      <w:r w:rsidR="00F376F9" w:rsidRPr="00521104">
        <w:rPr>
          <w:rFonts w:ascii="Garamond" w:hAnsi="Garamond"/>
        </w:rPr>
        <w:t xml:space="preserve">continue their efforts </w:t>
      </w:r>
      <w:r w:rsidR="00785ABD" w:rsidRPr="00521104">
        <w:rPr>
          <w:rFonts w:ascii="Garamond" w:hAnsi="Garamond"/>
        </w:rPr>
        <w:t>in gender mainstreaming promoting</w:t>
      </w:r>
      <w:r w:rsidR="00F376F9" w:rsidRPr="00521104">
        <w:rPr>
          <w:rFonts w:ascii="Garamond" w:hAnsi="Garamond"/>
        </w:rPr>
        <w:t xml:space="preserve"> gender equality, </w:t>
      </w:r>
      <w:r w:rsidR="00785ABD" w:rsidRPr="00521104">
        <w:rPr>
          <w:rFonts w:ascii="Garamond" w:hAnsi="Garamond"/>
        </w:rPr>
        <w:t>ensuring the rule of law, and ameliorating</w:t>
      </w:r>
      <w:r w:rsidR="00F376F9" w:rsidRPr="00521104">
        <w:rPr>
          <w:rFonts w:ascii="Garamond" w:hAnsi="Garamond"/>
        </w:rPr>
        <w:t xml:space="preserve"> the social and economic conditions (poverty, unemployment, etc.) that </w:t>
      </w:r>
      <w:r w:rsidR="00325A3C" w:rsidRPr="00521104">
        <w:rPr>
          <w:rFonts w:ascii="Garamond" w:hAnsi="Garamond"/>
        </w:rPr>
        <w:t>give rise t</w:t>
      </w:r>
      <w:r w:rsidR="00785ABD" w:rsidRPr="00521104">
        <w:rPr>
          <w:rFonts w:ascii="Garamond" w:hAnsi="Garamond"/>
        </w:rPr>
        <w:t>o enduring social problems; the Israeli occupation remains the most serious obstacle to the full enjoyment of the human r</w:t>
      </w:r>
      <w:r w:rsidR="002F0BD5" w:rsidRPr="00521104">
        <w:rPr>
          <w:rFonts w:ascii="Garamond" w:hAnsi="Garamond"/>
        </w:rPr>
        <w:t>ights of the Palestinian people.</w:t>
      </w:r>
    </w:p>
    <w:p w14:paraId="59A70361" w14:textId="77777777" w:rsidR="002F0BD5" w:rsidRPr="00521104" w:rsidRDefault="002F0BD5" w:rsidP="001F1D95">
      <w:pPr>
        <w:jc w:val="both"/>
        <w:rPr>
          <w:rFonts w:ascii="Garamond" w:hAnsi="Garamond"/>
        </w:rPr>
      </w:pPr>
    </w:p>
    <w:p w14:paraId="066DD49E" w14:textId="77777777" w:rsidR="00A461A3" w:rsidRPr="00521104" w:rsidRDefault="00A461A3" w:rsidP="00A461A3">
      <w:pPr>
        <w:jc w:val="both"/>
        <w:rPr>
          <w:rFonts w:ascii="Garamond" w:hAnsi="Garamond"/>
          <w:b/>
          <w:sz w:val="24"/>
        </w:rPr>
      </w:pPr>
      <w:r w:rsidRPr="00521104">
        <w:rPr>
          <w:rFonts w:ascii="Garamond" w:hAnsi="Garamond"/>
          <w:b/>
          <w:sz w:val="24"/>
        </w:rPr>
        <w:t>Cross-Sectoral recommendations</w:t>
      </w:r>
    </w:p>
    <w:p w14:paraId="3E8276C8" w14:textId="77777777" w:rsidR="00A461A3" w:rsidRPr="00521104" w:rsidRDefault="00A461A3" w:rsidP="003C547F">
      <w:pPr>
        <w:pStyle w:val="ListParagraph"/>
        <w:numPr>
          <w:ilvl w:val="0"/>
          <w:numId w:val="17"/>
        </w:numPr>
        <w:suppressAutoHyphens w:val="0"/>
        <w:autoSpaceDN/>
        <w:spacing w:after="200" w:line="276" w:lineRule="auto"/>
        <w:contextualSpacing/>
        <w:jc w:val="both"/>
        <w:textAlignment w:val="auto"/>
        <w:rPr>
          <w:rFonts w:ascii="Garamond" w:hAnsi="Garamond"/>
        </w:rPr>
      </w:pPr>
      <w:r w:rsidRPr="00521104">
        <w:rPr>
          <w:rFonts w:ascii="Garamond" w:hAnsi="Garamond"/>
        </w:rPr>
        <w:t>Support full translation into English of PCBS annual reports, notably, “Women and Men in Palestine: Issues and Statistics,” and disseminate to relevant donors and stakeholders. Support PCBS consistency in data collection from year to year (this recommendation applies to all three priority sectors).</w:t>
      </w:r>
    </w:p>
    <w:p w14:paraId="0D251F9D" w14:textId="2EA02E72" w:rsidR="00EC22D5" w:rsidRPr="00521104" w:rsidRDefault="00EC22D5" w:rsidP="003C547F">
      <w:pPr>
        <w:pStyle w:val="ListParagraph"/>
        <w:numPr>
          <w:ilvl w:val="0"/>
          <w:numId w:val="17"/>
        </w:numPr>
        <w:suppressAutoHyphens w:val="0"/>
        <w:autoSpaceDN/>
        <w:spacing w:after="200" w:line="276" w:lineRule="auto"/>
        <w:contextualSpacing/>
        <w:jc w:val="both"/>
        <w:textAlignment w:val="auto"/>
        <w:rPr>
          <w:rFonts w:ascii="Garamond" w:hAnsi="Garamond"/>
        </w:rPr>
      </w:pPr>
      <w:r w:rsidRPr="00521104">
        <w:rPr>
          <w:rFonts w:ascii="Garamond" w:hAnsi="Garamond"/>
        </w:rPr>
        <w:t xml:space="preserve">Assess the role and effectiveness of gender units in respective ministries. Investigate their function and role in advancing gender equality; explore </w:t>
      </w:r>
      <w:r w:rsidR="006D45A9" w:rsidRPr="00521104">
        <w:rPr>
          <w:rFonts w:ascii="Garamond" w:hAnsi="Garamond"/>
        </w:rPr>
        <w:t xml:space="preserve">their </w:t>
      </w:r>
      <w:r w:rsidRPr="00521104">
        <w:rPr>
          <w:rFonts w:ascii="Garamond" w:hAnsi="Garamond"/>
        </w:rPr>
        <w:t>integrat</w:t>
      </w:r>
      <w:r w:rsidR="006D45A9" w:rsidRPr="00521104">
        <w:rPr>
          <w:rFonts w:ascii="Garamond" w:hAnsi="Garamond"/>
        </w:rPr>
        <w:t>ion</w:t>
      </w:r>
      <w:r w:rsidRPr="00521104">
        <w:rPr>
          <w:rFonts w:ascii="Garamond" w:hAnsi="Garamond"/>
        </w:rPr>
        <w:t xml:space="preserve"> into the various ministries they serve; whether they are isolated and marginalized or operate as full-fledged participants; if they are empowered to liaison with civil society organizations, and to what end</w:t>
      </w:r>
      <w:r w:rsidR="006D45A9" w:rsidRPr="00521104">
        <w:rPr>
          <w:rFonts w:ascii="Garamond" w:hAnsi="Garamond"/>
        </w:rPr>
        <w:t>s</w:t>
      </w:r>
      <w:r w:rsidRPr="00521104">
        <w:rPr>
          <w:rFonts w:ascii="Garamond" w:hAnsi="Garamond"/>
        </w:rPr>
        <w:t>. Other issues concern their resources, capacities, training and other needs, so as to become more effective actors in promoting gender equality.</w:t>
      </w:r>
    </w:p>
    <w:p w14:paraId="46E60311" w14:textId="33E2D820" w:rsidR="00DD0683" w:rsidRPr="00521104" w:rsidRDefault="00DD0683" w:rsidP="003C547F">
      <w:pPr>
        <w:pStyle w:val="ListParagraph"/>
        <w:numPr>
          <w:ilvl w:val="0"/>
          <w:numId w:val="17"/>
        </w:numPr>
        <w:suppressAutoHyphens w:val="0"/>
        <w:autoSpaceDN/>
        <w:spacing w:after="120" w:line="240" w:lineRule="auto"/>
        <w:jc w:val="both"/>
        <w:textAlignment w:val="auto"/>
        <w:rPr>
          <w:rFonts w:ascii="Garamond" w:hAnsi="Garamond"/>
        </w:rPr>
      </w:pPr>
      <w:r w:rsidRPr="00521104">
        <w:rPr>
          <w:rFonts w:ascii="Garamond" w:hAnsi="Garamond"/>
        </w:rPr>
        <w:t xml:space="preserve">Support and build capacities of agencies, departments and organizations engaged in monitoring and evaluating implementation of the National Development Plan, 2014-2016, to ensure that gender priorities are met across governorates and population groups. </w:t>
      </w:r>
    </w:p>
    <w:p w14:paraId="458BFC9E" w14:textId="77777777" w:rsidR="00A461A3" w:rsidRPr="00521104" w:rsidRDefault="00A461A3" w:rsidP="003C547F">
      <w:pPr>
        <w:pStyle w:val="ListParagraph"/>
        <w:numPr>
          <w:ilvl w:val="0"/>
          <w:numId w:val="17"/>
        </w:numPr>
        <w:suppressAutoHyphens w:val="0"/>
        <w:autoSpaceDN/>
        <w:spacing w:after="200" w:line="276" w:lineRule="auto"/>
        <w:contextualSpacing/>
        <w:jc w:val="both"/>
        <w:textAlignment w:val="auto"/>
        <w:rPr>
          <w:rFonts w:ascii="Garamond" w:hAnsi="Garamond"/>
        </w:rPr>
      </w:pPr>
      <w:r w:rsidRPr="00521104">
        <w:rPr>
          <w:rFonts w:ascii="Garamond" w:hAnsi="Garamond"/>
        </w:rPr>
        <w:t>Support translation of strategic plans into action plans in all priority sectors</w:t>
      </w:r>
    </w:p>
    <w:p w14:paraId="26671470" w14:textId="114538AD" w:rsidR="00A461A3" w:rsidRPr="00521104" w:rsidRDefault="00A461A3" w:rsidP="003C547F">
      <w:pPr>
        <w:pStyle w:val="ListParagraph"/>
        <w:numPr>
          <w:ilvl w:val="0"/>
          <w:numId w:val="17"/>
        </w:numPr>
        <w:suppressAutoHyphens w:val="0"/>
        <w:autoSpaceDN/>
        <w:spacing w:after="200" w:line="276" w:lineRule="auto"/>
        <w:contextualSpacing/>
        <w:jc w:val="both"/>
        <w:textAlignment w:val="auto"/>
        <w:rPr>
          <w:rFonts w:ascii="Garamond" w:hAnsi="Garamond"/>
        </w:rPr>
      </w:pPr>
      <w:r w:rsidRPr="00521104">
        <w:rPr>
          <w:rFonts w:ascii="Garamond" w:hAnsi="Garamond"/>
        </w:rPr>
        <w:t xml:space="preserve">Support PA plans and actions (1) to align domestic law with international conventions and treaties signed; (2) to monitor and evaluate how domestic law is implemented in practice and with what results, challenges, and needs. </w:t>
      </w:r>
    </w:p>
    <w:p w14:paraId="5A463B75" w14:textId="77777777" w:rsidR="00A96CBC" w:rsidRPr="00521104" w:rsidRDefault="00A96CBC" w:rsidP="003C547F">
      <w:pPr>
        <w:pStyle w:val="ListParagraph"/>
        <w:numPr>
          <w:ilvl w:val="0"/>
          <w:numId w:val="17"/>
        </w:numPr>
        <w:suppressAutoHyphens w:val="0"/>
        <w:autoSpaceDN/>
        <w:spacing w:after="200" w:line="276" w:lineRule="auto"/>
        <w:contextualSpacing/>
        <w:jc w:val="both"/>
        <w:textAlignment w:val="auto"/>
        <w:rPr>
          <w:rFonts w:ascii="Garamond" w:hAnsi="Garamond"/>
          <w:b/>
        </w:rPr>
      </w:pPr>
      <w:r w:rsidRPr="00521104">
        <w:rPr>
          <w:rFonts w:ascii="Garamond" w:hAnsi="Garamond"/>
        </w:rPr>
        <w:t>Support the Palestinian government and civil society community address the humanitarian crisis in Gaza as an immediate and urgent priority, with interventions and programmes in the Gaza Strip in all three priority sectors.</w:t>
      </w:r>
      <w:r w:rsidRPr="00521104">
        <w:rPr>
          <w:rFonts w:ascii="Garamond" w:hAnsi="Garamond"/>
          <w:b/>
        </w:rPr>
        <w:t xml:space="preserve"> </w:t>
      </w:r>
    </w:p>
    <w:p w14:paraId="758C24D9" w14:textId="77777777" w:rsidR="002F0BD5" w:rsidRPr="00521104" w:rsidRDefault="002F0BD5" w:rsidP="00F26EAD">
      <w:pPr>
        <w:pStyle w:val="ListParagraph"/>
        <w:suppressAutoHyphens w:val="0"/>
        <w:autoSpaceDN/>
        <w:spacing w:after="200" w:line="276" w:lineRule="auto"/>
        <w:ind w:left="360"/>
        <w:contextualSpacing/>
        <w:jc w:val="both"/>
        <w:textAlignment w:val="auto"/>
        <w:rPr>
          <w:rFonts w:ascii="Garamond" w:hAnsi="Garamond"/>
          <w:b/>
        </w:rPr>
      </w:pPr>
    </w:p>
    <w:p w14:paraId="6C79DA6F" w14:textId="19BDB908" w:rsidR="00616BD1" w:rsidRPr="00521104" w:rsidRDefault="00616BD1" w:rsidP="001F1D95">
      <w:pPr>
        <w:jc w:val="both"/>
        <w:rPr>
          <w:rFonts w:ascii="Garamond" w:hAnsi="Garamond"/>
          <w:b/>
          <w:sz w:val="24"/>
        </w:rPr>
      </w:pPr>
      <w:r w:rsidRPr="00521104">
        <w:rPr>
          <w:rFonts w:ascii="Garamond" w:hAnsi="Garamond"/>
          <w:b/>
          <w:sz w:val="24"/>
        </w:rPr>
        <w:t>Priority Sector 1: Governance at Local and National Levels</w:t>
      </w:r>
    </w:p>
    <w:p w14:paraId="6F1B5039" w14:textId="18447C28" w:rsidR="00A461A3" w:rsidRPr="00521104" w:rsidRDefault="00A461A3" w:rsidP="003C547F">
      <w:pPr>
        <w:pStyle w:val="ListParagraph"/>
        <w:numPr>
          <w:ilvl w:val="0"/>
          <w:numId w:val="13"/>
        </w:numPr>
        <w:suppressAutoHyphens w:val="0"/>
        <w:autoSpaceDN/>
        <w:spacing w:after="200" w:line="276" w:lineRule="auto"/>
        <w:contextualSpacing/>
        <w:jc w:val="both"/>
        <w:textAlignment w:val="auto"/>
        <w:rPr>
          <w:rFonts w:ascii="Garamond" w:hAnsi="Garamond"/>
        </w:rPr>
      </w:pPr>
      <w:r w:rsidRPr="00521104">
        <w:rPr>
          <w:rFonts w:ascii="Garamond" w:hAnsi="Garamond"/>
        </w:rPr>
        <w:t>Support PA plans and actions to align domestic law with international conventions and treaties signed</w:t>
      </w:r>
      <w:r w:rsidR="006D45A9" w:rsidRPr="00521104">
        <w:rPr>
          <w:rFonts w:ascii="Garamond" w:hAnsi="Garamond"/>
        </w:rPr>
        <w:t xml:space="preserve"> (specifically CEDAW)</w:t>
      </w:r>
      <w:r w:rsidRPr="00521104">
        <w:rPr>
          <w:rFonts w:ascii="Garamond" w:hAnsi="Garamond"/>
        </w:rPr>
        <w:t xml:space="preserve">; to monitor and evaluate how domestic law is implemented in </w:t>
      </w:r>
      <w:r w:rsidR="006D45A9" w:rsidRPr="00521104">
        <w:rPr>
          <w:rFonts w:ascii="Garamond" w:hAnsi="Garamond"/>
        </w:rPr>
        <w:t>local communities</w:t>
      </w:r>
      <w:r w:rsidRPr="00521104">
        <w:rPr>
          <w:rFonts w:ascii="Garamond" w:hAnsi="Garamond"/>
        </w:rPr>
        <w:t>; and to report on its treaty obligations.</w:t>
      </w:r>
    </w:p>
    <w:p w14:paraId="07BB0AC0" w14:textId="682F2CED" w:rsidR="00616BD1" w:rsidRPr="00521104" w:rsidRDefault="00616BD1" w:rsidP="003C547F">
      <w:pPr>
        <w:pStyle w:val="ListParagraph"/>
        <w:numPr>
          <w:ilvl w:val="0"/>
          <w:numId w:val="13"/>
        </w:numPr>
        <w:suppressAutoHyphens w:val="0"/>
        <w:autoSpaceDN/>
        <w:spacing w:after="200" w:line="276" w:lineRule="auto"/>
        <w:contextualSpacing/>
        <w:jc w:val="both"/>
        <w:textAlignment w:val="auto"/>
        <w:rPr>
          <w:rFonts w:ascii="Garamond" w:hAnsi="Garamond"/>
        </w:rPr>
      </w:pPr>
      <w:r w:rsidRPr="00521104">
        <w:rPr>
          <w:rFonts w:ascii="Garamond" w:hAnsi="Garamond"/>
        </w:rPr>
        <w:t xml:space="preserve">Assess government and nongovernment partners </w:t>
      </w:r>
      <w:r w:rsidR="008C713F" w:rsidRPr="00521104">
        <w:rPr>
          <w:rFonts w:ascii="Garamond" w:hAnsi="Garamond"/>
        </w:rPr>
        <w:t xml:space="preserve">at national and local levels </w:t>
      </w:r>
      <w:r w:rsidRPr="00521104">
        <w:rPr>
          <w:rFonts w:ascii="Garamond" w:hAnsi="Garamond"/>
        </w:rPr>
        <w:t xml:space="preserve">involved in implementation of the </w:t>
      </w:r>
      <w:r w:rsidR="008C713F" w:rsidRPr="00521104">
        <w:rPr>
          <w:rFonts w:ascii="Garamond" w:hAnsi="Garamond"/>
        </w:rPr>
        <w:t>Cross-Sectoral National Gender Strategy: Promoting Gender Equality and Equity</w:t>
      </w:r>
      <w:r w:rsidR="00674C09">
        <w:rPr>
          <w:rFonts w:ascii="Garamond" w:hAnsi="Garamond"/>
        </w:rPr>
        <w:t xml:space="preserve"> and the Empowerment of Women</w:t>
      </w:r>
      <w:r w:rsidR="008C713F" w:rsidRPr="00521104">
        <w:rPr>
          <w:rFonts w:ascii="Garamond" w:hAnsi="Garamond"/>
        </w:rPr>
        <w:t xml:space="preserve">, </w:t>
      </w:r>
      <w:r w:rsidR="00F26EAD">
        <w:rPr>
          <w:rFonts w:ascii="Garamond" w:hAnsi="Garamond"/>
        </w:rPr>
        <w:t>2014-2016</w:t>
      </w:r>
      <w:r w:rsidR="00FE20A3" w:rsidRPr="00521104">
        <w:rPr>
          <w:rFonts w:ascii="Garamond" w:hAnsi="Garamond"/>
        </w:rPr>
        <w:t>. E</w:t>
      </w:r>
      <w:r w:rsidRPr="00521104">
        <w:rPr>
          <w:rFonts w:ascii="Garamond" w:hAnsi="Garamond"/>
        </w:rPr>
        <w:t>xamine how partner agencies envision and evaluate their specific gendered approaches to benefit both Palestinian men and women.</w:t>
      </w:r>
    </w:p>
    <w:p w14:paraId="511837F2" w14:textId="77777777" w:rsidR="006D45A9" w:rsidRPr="00521104" w:rsidRDefault="006D45A9" w:rsidP="003C547F">
      <w:pPr>
        <w:pStyle w:val="ListParagraph"/>
        <w:numPr>
          <w:ilvl w:val="0"/>
          <w:numId w:val="13"/>
        </w:numPr>
        <w:suppressAutoHyphens w:val="0"/>
        <w:autoSpaceDN/>
        <w:spacing w:after="200" w:line="276" w:lineRule="auto"/>
        <w:contextualSpacing/>
        <w:jc w:val="both"/>
        <w:textAlignment w:val="auto"/>
        <w:rPr>
          <w:rFonts w:ascii="Garamond" w:hAnsi="Garamond"/>
        </w:rPr>
      </w:pPr>
      <w:r w:rsidRPr="00521104">
        <w:rPr>
          <w:rFonts w:ascii="Garamond" w:hAnsi="Garamond"/>
        </w:rPr>
        <w:t>Support government and non-government organisations in policy dialogue, programmes and action to amend legislation; specifically to address discriminatory provisions in Personal Status Laws.</w:t>
      </w:r>
    </w:p>
    <w:p w14:paraId="74E84361" w14:textId="6192976C" w:rsidR="00616BD1" w:rsidRPr="00521104" w:rsidRDefault="00FE20A3" w:rsidP="001F1D95">
      <w:pPr>
        <w:jc w:val="both"/>
        <w:rPr>
          <w:rFonts w:ascii="Garamond" w:hAnsi="Garamond"/>
          <w:b/>
          <w:sz w:val="24"/>
        </w:rPr>
      </w:pPr>
      <w:r w:rsidRPr="00521104">
        <w:rPr>
          <w:rFonts w:ascii="Garamond" w:hAnsi="Garamond"/>
          <w:b/>
          <w:sz w:val="24"/>
        </w:rPr>
        <w:t>Priority Sector 2: Private Sector and Economic Development</w:t>
      </w:r>
    </w:p>
    <w:p w14:paraId="5C637B58" w14:textId="67701A7C" w:rsidR="00FE20A3" w:rsidRPr="00521104" w:rsidRDefault="00FE20A3" w:rsidP="003C547F">
      <w:pPr>
        <w:pStyle w:val="ListParagraph"/>
        <w:numPr>
          <w:ilvl w:val="0"/>
          <w:numId w:val="4"/>
        </w:numPr>
        <w:suppressAutoHyphens w:val="0"/>
        <w:autoSpaceDN/>
        <w:spacing w:after="120" w:line="240" w:lineRule="auto"/>
        <w:jc w:val="both"/>
        <w:textAlignment w:val="auto"/>
        <w:rPr>
          <w:rFonts w:ascii="Garamond" w:hAnsi="Garamond"/>
        </w:rPr>
      </w:pPr>
      <w:r w:rsidRPr="00521104">
        <w:rPr>
          <w:rFonts w:ascii="Garamond" w:hAnsi="Garamond"/>
          <w:iCs/>
        </w:rPr>
        <w:lastRenderedPageBreak/>
        <w:t>Support and enhance capacity of the National Committee on Women ́s Employment (NCWE) to effectively advocate w</w:t>
      </w:r>
      <w:r w:rsidR="00DD0683" w:rsidRPr="00521104">
        <w:rPr>
          <w:rFonts w:ascii="Garamond" w:hAnsi="Garamond"/>
          <w:iCs/>
        </w:rPr>
        <w:t xml:space="preserve">ith the Ministry of Labour for </w:t>
      </w:r>
      <w:r w:rsidRPr="00521104">
        <w:rPr>
          <w:rFonts w:ascii="Garamond" w:hAnsi="Garamond"/>
          <w:iCs/>
        </w:rPr>
        <w:t xml:space="preserve">gender sensitive policies, </w:t>
      </w:r>
      <w:r w:rsidR="00DD0683" w:rsidRPr="00521104">
        <w:rPr>
          <w:rFonts w:ascii="Garamond" w:hAnsi="Garamond"/>
          <w:iCs/>
        </w:rPr>
        <w:t>including revising discriminatory legislation</w:t>
      </w:r>
      <w:r w:rsidRPr="00521104">
        <w:rPr>
          <w:rFonts w:ascii="Garamond" w:hAnsi="Garamond"/>
          <w:iCs/>
        </w:rPr>
        <w:t xml:space="preserve">, </w:t>
      </w:r>
      <w:r w:rsidR="00DD0683" w:rsidRPr="00521104">
        <w:rPr>
          <w:rFonts w:ascii="Garamond" w:hAnsi="Garamond"/>
          <w:iCs/>
        </w:rPr>
        <w:t>identifying and addressing capacity-</w:t>
      </w:r>
      <w:r w:rsidRPr="00521104">
        <w:rPr>
          <w:rFonts w:ascii="Garamond" w:hAnsi="Garamond"/>
          <w:iCs/>
        </w:rPr>
        <w:t xml:space="preserve">building </w:t>
      </w:r>
      <w:r w:rsidR="00DD0683" w:rsidRPr="00521104">
        <w:rPr>
          <w:rFonts w:ascii="Garamond" w:hAnsi="Garamond"/>
          <w:iCs/>
        </w:rPr>
        <w:t xml:space="preserve">needs, guaranteeing social protections and benefits for women workers. </w:t>
      </w:r>
    </w:p>
    <w:p w14:paraId="6EC8EB4A" w14:textId="177367D5" w:rsidR="00DD0683" w:rsidRPr="00521104" w:rsidRDefault="00DD0683" w:rsidP="003C547F">
      <w:pPr>
        <w:pStyle w:val="ListParagraph"/>
        <w:numPr>
          <w:ilvl w:val="0"/>
          <w:numId w:val="4"/>
        </w:numPr>
        <w:suppressAutoHyphens w:val="0"/>
        <w:autoSpaceDN/>
        <w:spacing w:after="120" w:line="240" w:lineRule="auto"/>
        <w:jc w:val="both"/>
        <w:textAlignment w:val="auto"/>
        <w:rPr>
          <w:rFonts w:ascii="Garamond" w:hAnsi="Garamond"/>
        </w:rPr>
      </w:pPr>
      <w:r w:rsidRPr="00521104">
        <w:rPr>
          <w:rFonts w:ascii="Garamond" w:hAnsi="Garamond"/>
        </w:rPr>
        <w:t xml:space="preserve">Support policy dialogue and advocacy with government and non-government organisations to </w:t>
      </w:r>
      <w:r w:rsidR="00280EF9" w:rsidRPr="00521104">
        <w:rPr>
          <w:rFonts w:ascii="Garamond" w:hAnsi="Garamond"/>
        </w:rPr>
        <w:t xml:space="preserve">improve the regulatory framework in general and </w:t>
      </w:r>
      <w:r w:rsidRPr="00521104">
        <w:rPr>
          <w:rFonts w:ascii="Garamond" w:hAnsi="Garamond"/>
        </w:rPr>
        <w:t xml:space="preserve">revise legal provisions that impede women’s acquisition of property, access to credit and financial and technical resources. </w:t>
      </w:r>
    </w:p>
    <w:p w14:paraId="14CFED1F" w14:textId="2D46A6F9" w:rsidR="00FE20A3" w:rsidRPr="00521104" w:rsidRDefault="00DD0683" w:rsidP="003C547F">
      <w:pPr>
        <w:pStyle w:val="ListParagraph"/>
        <w:numPr>
          <w:ilvl w:val="0"/>
          <w:numId w:val="4"/>
        </w:numPr>
        <w:suppressAutoHyphens w:val="0"/>
        <w:autoSpaceDN/>
        <w:spacing w:after="120" w:line="240" w:lineRule="auto"/>
        <w:jc w:val="both"/>
        <w:textAlignment w:val="auto"/>
        <w:rPr>
          <w:rFonts w:ascii="Garamond" w:hAnsi="Garamond"/>
        </w:rPr>
      </w:pPr>
      <w:r w:rsidRPr="00521104">
        <w:rPr>
          <w:rFonts w:ascii="Garamond" w:hAnsi="Garamond"/>
        </w:rPr>
        <w:t>Support policy dialogue and advocacy with government, non-government and private sector to p</w:t>
      </w:r>
      <w:r w:rsidR="00FE20A3" w:rsidRPr="00521104">
        <w:rPr>
          <w:rFonts w:ascii="Garamond" w:hAnsi="Garamond"/>
        </w:rPr>
        <w:t>romote better implementation and enforcement of the minimum wage law in the private sector.</w:t>
      </w:r>
    </w:p>
    <w:p w14:paraId="2F7B3470" w14:textId="0C805B7B" w:rsidR="00FE20A3" w:rsidRPr="00521104" w:rsidRDefault="00FE20A3" w:rsidP="003C547F">
      <w:pPr>
        <w:pStyle w:val="ListParagraph"/>
        <w:numPr>
          <w:ilvl w:val="0"/>
          <w:numId w:val="4"/>
        </w:numPr>
        <w:suppressAutoHyphens w:val="0"/>
        <w:autoSpaceDN/>
        <w:spacing w:after="120" w:line="240" w:lineRule="auto"/>
        <w:jc w:val="both"/>
        <w:textAlignment w:val="auto"/>
        <w:rPr>
          <w:rFonts w:ascii="Garamond" w:hAnsi="Garamond"/>
        </w:rPr>
      </w:pPr>
      <w:r w:rsidRPr="00521104">
        <w:rPr>
          <w:rFonts w:ascii="Garamond" w:hAnsi="Garamond"/>
        </w:rPr>
        <w:t>Support advocacy and policy dialogue to guara</w:t>
      </w:r>
      <w:r w:rsidR="00334F06" w:rsidRPr="00521104">
        <w:rPr>
          <w:rFonts w:ascii="Garamond" w:hAnsi="Garamond"/>
        </w:rPr>
        <w:t>ntee the security of investment</w:t>
      </w:r>
      <w:r w:rsidRPr="00521104">
        <w:rPr>
          <w:rFonts w:ascii="Garamond" w:hAnsi="Garamond"/>
        </w:rPr>
        <w:t xml:space="preserve"> in Palestine, thereby widening the scope of enterprises and employment for Palestinian and women.</w:t>
      </w:r>
    </w:p>
    <w:p w14:paraId="33423A4D" w14:textId="77777777" w:rsidR="00334F06" w:rsidRPr="00521104" w:rsidRDefault="00334F06" w:rsidP="001F1D95">
      <w:pPr>
        <w:jc w:val="both"/>
        <w:rPr>
          <w:rFonts w:ascii="Garamond" w:hAnsi="Garamond"/>
          <w:b/>
        </w:rPr>
      </w:pPr>
    </w:p>
    <w:p w14:paraId="4753C739" w14:textId="18113924" w:rsidR="00FE20A3" w:rsidRPr="00521104" w:rsidRDefault="00FE20A3" w:rsidP="001F1D95">
      <w:pPr>
        <w:jc w:val="both"/>
        <w:rPr>
          <w:rFonts w:ascii="Garamond" w:hAnsi="Garamond"/>
          <w:b/>
          <w:sz w:val="24"/>
        </w:rPr>
      </w:pPr>
      <w:r w:rsidRPr="00521104">
        <w:rPr>
          <w:rFonts w:ascii="Garamond" w:hAnsi="Garamond"/>
          <w:b/>
          <w:sz w:val="24"/>
        </w:rPr>
        <w:t>Priority Sector 3: Social Protection</w:t>
      </w:r>
    </w:p>
    <w:p w14:paraId="43C4B70B" w14:textId="17B2A739" w:rsidR="00FE20A3" w:rsidRPr="00521104" w:rsidRDefault="00FE20A3" w:rsidP="003C547F">
      <w:pPr>
        <w:pStyle w:val="ListParagraph"/>
        <w:numPr>
          <w:ilvl w:val="0"/>
          <w:numId w:val="15"/>
        </w:numPr>
        <w:suppressAutoHyphens w:val="0"/>
        <w:autoSpaceDN/>
        <w:spacing w:after="200" w:line="276" w:lineRule="auto"/>
        <w:ind w:left="360"/>
        <w:contextualSpacing/>
        <w:jc w:val="both"/>
        <w:textAlignment w:val="auto"/>
        <w:rPr>
          <w:rFonts w:ascii="Garamond" w:hAnsi="Garamond"/>
        </w:rPr>
      </w:pPr>
      <w:r w:rsidRPr="00521104">
        <w:rPr>
          <w:rFonts w:ascii="Garamond" w:hAnsi="Garamond"/>
        </w:rPr>
        <w:t>Support th</w:t>
      </w:r>
      <w:r w:rsidR="00EE4235" w:rsidRPr="00521104">
        <w:rPr>
          <w:rFonts w:ascii="Garamond" w:hAnsi="Garamond"/>
        </w:rPr>
        <w:t>e Palestinian government and civil society</w:t>
      </w:r>
      <w:r w:rsidRPr="00521104">
        <w:rPr>
          <w:rFonts w:ascii="Garamond" w:hAnsi="Garamond"/>
        </w:rPr>
        <w:t xml:space="preserve"> community to address the humanitarian crisis in Gaza as an immediate priority (provide cash, financial and other needed assistance). </w:t>
      </w:r>
    </w:p>
    <w:p w14:paraId="6CAEF237" w14:textId="77777777" w:rsidR="00FE20A3" w:rsidRPr="00521104" w:rsidRDefault="00FE20A3" w:rsidP="003C547F">
      <w:pPr>
        <w:pStyle w:val="ListParagraph"/>
        <w:numPr>
          <w:ilvl w:val="0"/>
          <w:numId w:val="15"/>
        </w:numPr>
        <w:suppressAutoHyphens w:val="0"/>
        <w:autoSpaceDN/>
        <w:spacing w:after="200" w:line="276" w:lineRule="auto"/>
        <w:ind w:left="360"/>
        <w:contextualSpacing/>
        <w:jc w:val="both"/>
        <w:textAlignment w:val="auto"/>
        <w:rPr>
          <w:rFonts w:ascii="Garamond" w:hAnsi="Garamond"/>
        </w:rPr>
      </w:pPr>
      <w:r w:rsidRPr="00521104">
        <w:rPr>
          <w:rFonts w:ascii="Garamond" w:hAnsi="Garamond"/>
        </w:rPr>
        <w:t>Support the PA and respective civil society actors in multi-sectoral efforts to end VAW – ranging from policy advocacy and dialogue to encourage revision of laws to ensure gender equality and non-discrimination (Penal Code, Personal Status Laws, Criminal Procedures, etc.); training and capacity building to change attitudes and beliefs that cause inconsistent application of laws; deal more forcefully with domestic violence, address honour killings to render it illegal and punishable, and amend provisions that prevent rapists from being charged should they marry their victims; among others.</w:t>
      </w:r>
    </w:p>
    <w:p w14:paraId="0E8F244A" w14:textId="3C22AA80" w:rsidR="00FE20A3" w:rsidRPr="00521104" w:rsidRDefault="00FE20A3" w:rsidP="003C547F">
      <w:pPr>
        <w:pStyle w:val="ListParagraph"/>
        <w:numPr>
          <w:ilvl w:val="0"/>
          <w:numId w:val="15"/>
        </w:numPr>
        <w:suppressAutoHyphens w:val="0"/>
        <w:autoSpaceDN/>
        <w:spacing w:after="200" w:line="276" w:lineRule="auto"/>
        <w:ind w:left="360"/>
        <w:contextualSpacing/>
        <w:jc w:val="both"/>
        <w:textAlignment w:val="auto"/>
        <w:rPr>
          <w:rFonts w:ascii="Garamond" w:hAnsi="Garamond"/>
        </w:rPr>
      </w:pPr>
      <w:r w:rsidRPr="00521104">
        <w:rPr>
          <w:rFonts w:ascii="Garamond" w:hAnsi="Garamond"/>
        </w:rPr>
        <w:t>Support the M</w:t>
      </w:r>
      <w:r w:rsidR="00EE4235" w:rsidRPr="00521104">
        <w:rPr>
          <w:rFonts w:ascii="Garamond" w:hAnsi="Garamond"/>
        </w:rPr>
        <w:t xml:space="preserve">inistry of </w:t>
      </w:r>
      <w:r w:rsidRPr="00521104">
        <w:rPr>
          <w:rFonts w:ascii="Garamond" w:hAnsi="Garamond"/>
        </w:rPr>
        <w:t>W</w:t>
      </w:r>
      <w:r w:rsidR="00EE4235" w:rsidRPr="00521104">
        <w:rPr>
          <w:rFonts w:ascii="Garamond" w:hAnsi="Garamond"/>
        </w:rPr>
        <w:t xml:space="preserve">omen’s </w:t>
      </w:r>
      <w:r w:rsidRPr="00521104">
        <w:rPr>
          <w:rFonts w:ascii="Garamond" w:hAnsi="Garamond"/>
        </w:rPr>
        <w:t>A</w:t>
      </w:r>
      <w:r w:rsidR="00EE4235" w:rsidRPr="00521104">
        <w:rPr>
          <w:rFonts w:ascii="Garamond" w:hAnsi="Garamond"/>
        </w:rPr>
        <w:t>ffairs (</w:t>
      </w:r>
      <w:proofErr w:type="spellStart"/>
      <w:r w:rsidR="00EE4235" w:rsidRPr="00521104">
        <w:rPr>
          <w:rFonts w:ascii="Garamond" w:hAnsi="Garamond"/>
        </w:rPr>
        <w:t>MoWA</w:t>
      </w:r>
      <w:proofErr w:type="spellEnd"/>
      <w:r w:rsidR="00EE4235" w:rsidRPr="00521104">
        <w:rPr>
          <w:rFonts w:ascii="Garamond" w:hAnsi="Garamond"/>
        </w:rPr>
        <w:t>)</w:t>
      </w:r>
      <w:r w:rsidRPr="00521104">
        <w:rPr>
          <w:rFonts w:ascii="Garamond" w:hAnsi="Garamond"/>
        </w:rPr>
        <w:t>, the M</w:t>
      </w:r>
      <w:r w:rsidR="00EE4235" w:rsidRPr="00521104">
        <w:rPr>
          <w:rFonts w:ascii="Garamond" w:hAnsi="Garamond"/>
        </w:rPr>
        <w:t>inistry of Social Affairs (</w:t>
      </w:r>
      <w:proofErr w:type="spellStart"/>
      <w:r w:rsidR="00EE4235" w:rsidRPr="00521104">
        <w:rPr>
          <w:rFonts w:ascii="Garamond" w:hAnsi="Garamond"/>
        </w:rPr>
        <w:t>M</w:t>
      </w:r>
      <w:r w:rsidRPr="00521104">
        <w:rPr>
          <w:rFonts w:ascii="Garamond" w:hAnsi="Garamond"/>
        </w:rPr>
        <w:t>oSA</w:t>
      </w:r>
      <w:proofErr w:type="spellEnd"/>
      <w:r w:rsidR="00EE4235" w:rsidRPr="00521104">
        <w:rPr>
          <w:rFonts w:ascii="Garamond" w:hAnsi="Garamond"/>
        </w:rPr>
        <w:t>)</w:t>
      </w:r>
      <w:r w:rsidRPr="00521104">
        <w:rPr>
          <w:rFonts w:ascii="Garamond" w:hAnsi="Garamond"/>
        </w:rPr>
        <w:t xml:space="preserve"> and other national institutions, along with CSOs, to increase the number of secure shelters for abused women and children, trained staff and related needs.</w:t>
      </w:r>
    </w:p>
    <w:p w14:paraId="246FEB8C" w14:textId="77777777" w:rsidR="00FE20A3" w:rsidRPr="00521104" w:rsidRDefault="00FE20A3" w:rsidP="003C547F">
      <w:pPr>
        <w:pStyle w:val="ListParagraph"/>
        <w:numPr>
          <w:ilvl w:val="0"/>
          <w:numId w:val="15"/>
        </w:numPr>
        <w:suppressAutoHyphens w:val="0"/>
        <w:autoSpaceDN/>
        <w:spacing w:after="200" w:line="276" w:lineRule="auto"/>
        <w:ind w:left="360"/>
        <w:contextualSpacing/>
        <w:jc w:val="both"/>
        <w:textAlignment w:val="auto"/>
        <w:rPr>
          <w:rFonts w:ascii="Garamond" w:hAnsi="Garamond"/>
        </w:rPr>
      </w:pPr>
      <w:r w:rsidRPr="00521104">
        <w:rPr>
          <w:rFonts w:ascii="Garamond" w:hAnsi="Garamond"/>
        </w:rPr>
        <w:t xml:space="preserve">Assess more thoroughly specific activities and impact of the </w:t>
      </w:r>
      <w:proofErr w:type="spellStart"/>
      <w:r w:rsidRPr="00521104">
        <w:rPr>
          <w:rFonts w:ascii="Garamond" w:hAnsi="Garamond"/>
        </w:rPr>
        <w:t>MoWA</w:t>
      </w:r>
      <w:proofErr w:type="spellEnd"/>
      <w:r w:rsidRPr="00521104">
        <w:rPr>
          <w:rFonts w:ascii="Garamond" w:hAnsi="Garamond"/>
        </w:rPr>
        <w:t xml:space="preserve"> and the National Commission on Violence against Women to inform future policy and programming directions and support. </w:t>
      </w:r>
    </w:p>
    <w:p w14:paraId="57E3F509" w14:textId="4389E346" w:rsidR="00FE20A3" w:rsidRPr="00521104" w:rsidRDefault="00FE20A3" w:rsidP="003C547F">
      <w:pPr>
        <w:pStyle w:val="ListParagraph"/>
        <w:numPr>
          <w:ilvl w:val="0"/>
          <w:numId w:val="15"/>
        </w:numPr>
        <w:suppressAutoHyphens w:val="0"/>
        <w:autoSpaceDN/>
        <w:spacing w:after="200" w:line="276" w:lineRule="auto"/>
        <w:ind w:left="360"/>
        <w:contextualSpacing/>
        <w:jc w:val="both"/>
        <w:textAlignment w:val="auto"/>
        <w:rPr>
          <w:rFonts w:ascii="Garamond" w:hAnsi="Garamond"/>
          <w:b/>
        </w:rPr>
      </w:pPr>
      <w:r w:rsidRPr="00521104">
        <w:rPr>
          <w:rFonts w:ascii="Garamond" w:hAnsi="Garamond"/>
        </w:rPr>
        <w:t>Support the PA and nongovernment organizations engaged in social protection to coordinate and integrate multi-sectoral efforts to eliminate duplication and fragmentation; and so as to address social protection within a comprehensive human rights approach, in which men and women</w:t>
      </w:r>
      <w:r w:rsidR="00E2456F" w:rsidRPr="00521104">
        <w:rPr>
          <w:rFonts w:ascii="Garamond" w:hAnsi="Garamond"/>
        </w:rPr>
        <w:t xml:space="preserve"> participate and are represented equally</w:t>
      </w:r>
      <w:r w:rsidRPr="00521104">
        <w:rPr>
          <w:rFonts w:ascii="Garamond" w:hAnsi="Garamond"/>
        </w:rPr>
        <w:t xml:space="preserve">. </w:t>
      </w:r>
    </w:p>
    <w:p w14:paraId="23B2C705" w14:textId="77777777" w:rsidR="004778E9" w:rsidRPr="00521104" w:rsidRDefault="004778E9" w:rsidP="004778E9">
      <w:pPr>
        <w:suppressAutoHyphens w:val="0"/>
        <w:autoSpaceDN/>
        <w:spacing w:after="200" w:line="276" w:lineRule="auto"/>
        <w:contextualSpacing/>
        <w:jc w:val="both"/>
        <w:textAlignment w:val="auto"/>
        <w:rPr>
          <w:rFonts w:ascii="Garamond" w:hAnsi="Garamond"/>
          <w:b/>
        </w:rPr>
      </w:pPr>
    </w:p>
    <w:p w14:paraId="5C419745" w14:textId="77777777" w:rsidR="008A1384" w:rsidRPr="00521104" w:rsidRDefault="008A1384" w:rsidP="004778E9">
      <w:pPr>
        <w:suppressAutoHyphens w:val="0"/>
        <w:autoSpaceDN/>
        <w:spacing w:after="200" w:line="276" w:lineRule="auto"/>
        <w:contextualSpacing/>
        <w:jc w:val="both"/>
        <w:textAlignment w:val="auto"/>
        <w:rPr>
          <w:rFonts w:ascii="Garamond" w:hAnsi="Garamond"/>
          <w:b/>
        </w:rPr>
      </w:pPr>
    </w:p>
    <w:p w14:paraId="5B551E30" w14:textId="77777777" w:rsidR="008A1384" w:rsidRPr="00521104" w:rsidRDefault="008A1384" w:rsidP="004778E9">
      <w:pPr>
        <w:suppressAutoHyphens w:val="0"/>
        <w:autoSpaceDN/>
        <w:spacing w:after="200" w:line="276" w:lineRule="auto"/>
        <w:contextualSpacing/>
        <w:jc w:val="both"/>
        <w:textAlignment w:val="auto"/>
        <w:rPr>
          <w:rFonts w:ascii="Garamond" w:hAnsi="Garamond"/>
          <w:b/>
        </w:rPr>
        <w:sectPr w:rsidR="008A1384" w:rsidRPr="00521104" w:rsidSect="00591439">
          <w:pgSz w:w="11906" w:h="16838"/>
          <w:pgMar w:top="1417" w:right="1417" w:bottom="1276" w:left="1417" w:header="708" w:footer="708" w:gutter="0"/>
          <w:cols w:space="708"/>
          <w:docGrid w:linePitch="360"/>
        </w:sectPr>
      </w:pPr>
    </w:p>
    <w:p w14:paraId="76981272" w14:textId="2D48973B" w:rsidR="00C26161" w:rsidRPr="00521104" w:rsidRDefault="00C26161" w:rsidP="002F0BD5">
      <w:pPr>
        <w:pStyle w:val="Heading2"/>
        <w:rPr>
          <w:lang w:val="en-GB"/>
        </w:rPr>
      </w:pPr>
      <w:bookmarkStart w:id="4" w:name="_Toc413334358"/>
      <w:bookmarkStart w:id="5" w:name="_Toc414006988"/>
      <w:r w:rsidRPr="00521104">
        <w:rPr>
          <w:lang w:val="en-GB"/>
        </w:rPr>
        <w:lastRenderedPageBreak/>
        <w:t>Background</w:t>
      </w:r>
      <w:bookmarkEnd w:id="4"/>
      <w:bookmarkEnd w:id="5"/>
    </w:p>
    <w:p w14:paraId="5DB9C659" w14:textId="77777777" w:rsidR="00891A27" w:rsidRPr="00521104" w:rsidRDefault="00891A27" w:rsidP="001D4DD2">
      <w:pPr>
        <w:rPr>
          <w:rFonts w:ascii="Garamond" w:hAnsi="Garamond"/>
          <w:b/>
        </w:rPr>
      </w:pPr>
    </w:p>
    <w:p w14:paraId="0C4481F4" w14:textId="0A8ED951" w:rsidR="008D0432" w:rsidRPr="00521104" w:rsidRDefault="002A34A1" w:rsidP="009976A8">
      <w:pPr>
        <w:pStyle w:val="ListParagraph"/>
        <w:numPr>
          <w:ilvl w:val="1"/>
          <w:numId w:val="45"/>
        </w:numPr>
        <w:outlineLvl w:val="1"/>
        <w:rPr>
          <w:rFonts w:ascii="Garamond" w:hAnsi="Garamond"/>
          <w:b/>
          <w:sz w:val="24"/>
        </w:rPr>
      </w:pPr>
      <w:bookmarkStart w:id="6" w:name="_Toc414006989"/>
      <w:r w:rsidRPr="00521104">
        <w:rPr>
          <w:rFonts w:ascii="Garamond" w:hAnsi="Garamond"/>
          <w:b/>
          <w:sz w:val="24"/>
        </w:rPr>
        <w:t>Objective of the study</w:t>
      </w:r>
      <w:bookmarkEnd w:id="6"/>
    </w:p>
    <w:p w14:paraId="051CCCCA" w14:textId="5D78C3BC" w:rsidR="002A34A1" w:rsidRPr="00521104" w:rsidRDefault="002A34A1" w:rsidP="004778E9">
      <w:pPr>
        <w:jc w:val="both"/>
        <w:rPr>
          <w:rFonts w:ascii="Garamond" w:hAnsi="Garamond"/>
        </w:rPr>
      </w:pPr>
      <w:r w:rsidRPr="00521104">
        <w:rPr>
          <w:rFonts w:ascii="Garamond" w:hAnsi="Garamond"/>
        </w:rPr>
        <w:t xml:space="preserve">The </w:t>
      </w:r>
      <w:r w:rsidR="00E20142" w:rsidRPr="00521104">
        <w:rPr>
          <w:rFonts w:ascii="Garamond" w:hAnsi="Garamond"/>
        </w:rPr>
        <w:t xml:space="preserve">general </w:t>
      </w:r>
      <w:r w:rsidRPr="00521104">
        <w:rPr>
          <w:rFonts w:ascii="Garamond" w:hAnsi="Garamond"/>
        </w:rPr>
        <w:t>purpose of the Palestine Country Gender Profile is to provide baseline d</w:t>
      </w:r>
      <w:r w:rsidR="000040DA" w:rsidRPr="00521104">
        <w:rPr>
          <w:rFonts w:ascii="Garamond" w:hAnsi="Garamond"/>
        </w:rPr>
        <w:t>ocumentation on the most significant</w:t>
      </w:r>
      <w:r w:rsidRPr="00521104">
        <w:rPr>
          <w:rFonts w:ascii="Garamond" w:hAnsi="Garamond"/>
        </w:rPr>
        <w:t xml:space="preserve"> gender issues in Palestine. </w:t>
      </w:r>
      <w:r w:rsidR="009617BF" w:rsidRPr="00521104">
        <w:rPr>
          <w:rFonts w:ascii="Garamond" w:hAnsi="Garamond"/>
        </w:rPr>
        <w:t xml:space="preserve">In conjunction </w:t>
      </w:r>
      <w:r w:rsidR="000040DA" w:rsidRPr="00521104">
        <w:rPr>
          <w:rFonts w:ascii="Garamond" w:hAnsi="Garamond"/>
        </w:rPr>
        <w:t>with</w:t>
      </w:r>
      <w:r w:rsidRPr="00521104">
        <w:rPr>
          <w:rFonts w:ascii="Garamond" w:hAnsi="Garamond"/>
        </w:rPr>
        <w:t xml:space="preserve"> similar profiles for </w:t>
      </w:r>
      <w:r w:rsidR="00A55895" w:rsidRPr="00521104">
        <w:rPr>
          <w:rFonts w:ascii="Garamond" w:hAnsi="Garamond"/>
        </w:rPr>
        <w:t>eight</w:t>
      </w:r>
      <w:r w:rsidR="000040DA" w:rsidRPr="00521104">
        <w:rPr>
          <w:rFonts w:ascii="Garamond" w:hAnsi="Garamond"/>
        </w:rPr>
        <w:t xml:space="preserve"> </w:t>
      </w:r>
      <w:r w:rsidR="001B3B06" w:rsidRPr="00521104">
        <w:rPr>
          <w:rFonts w:ascii="Garamond" w:hAnsi="Garamond"/>
        </w:rPr>
        <w:t>Neighbourhood</w:t>
      </w:r>
      <w:r w:rsidR="000040DA" w:rsidRPr="00521104">
        <w:rPr>
          <w:rFonts w:ascii="Garamond" w:hAnsi="Garamond"/>
        </w:rPr>
        <w:t xml:space="preserve"> South Countries, this report will </w:t>
      </w:r>
      <w:r w:rsidR="009617BF" w:rsidRPr="00521104">
        <w:rPr>
          <w:rFonts w:ascii="Garamond" w:hAnsi="Garamond"/>
        </w:rPr>
        <w:t xml:space="preserve">help </w:t>
      </w:r>
      <w:r w:rsidR="000040DA" w:rsidRPr="00521104">
        <w:rPr>
          <w:rFonts w:ascii="Garamond" w:hAnsi="Garamond"/>
        </w:rPr>
        <w:t xml:space="preserve">inform the new European </w:t>
      </w:r>
      <w:r w:rsidR="001B3B06" w:rsidRPr="00521104">
        <w:rPr>
          <w:rFonts w:ascii="Garamond" w:hAnsi="Garamond"/>
        </w:rPr>
        <w:t>Neighbourhood</w:t>
      </w:r>
      <w:r w:rsidR="000040DA" w:rsidRPr="00521104">
        <w:rPr>
          <w:rFonts w:ascii="Garamond" w:hAnsi="Garamond"/>
        </w:rPr>
        <w:t xml:space="preserve"> Instrument (ENI) </w:t>
      </w:r>
      <w:r w:rsidR="009617BF" w:rsidRPr="00521104">
        <w:rPr>
          <w:rFonts w:ascii="Garamond" w:hAnsi="Garamond"/>
        </w:rPr>
        <w:t>with</w:t>
      </w:r>
      <w:r w:rsidR="000040DA" w:rsidRPr="00521104">
        <w:rPr>
          <w:rFonts w:ascii="Garamond" w:hAnsi="Garamond"/>
        </w:rPr>
        <w:t xml:space="preserve">in </w:t>
      </w:r>
      <w:proofErr w:type="spellStart"/>
      <w:r w:rsidR="000040DA" w:rsidRPr="00521104">
        <w:rPr>
          <w:rFonts w:ascii="Garamond" w:hAnsi="Garamond"/>
        </w:rPr>
        <w:t>EuropeAid</w:t>
      </w:r>
      <w:proofErr w:type="spellEnd"/>
      <w:r w:rsidR="000040DA" w:rsidRPr="00521104">
        <w:rPr>
          <w:rFonts w:ascii="Garamond" w:hAnsi="Garamond"/>
        </w:rPr>
        <w:t xml:space="preserve"> on directions in policy dialogue and actions in gender mai</w:t>
      </w:r>
      <w:r w:rsidR="00E20142" w:rsidRPr="00521104">
        <w:rPr>
          <w:rFonts w:ascii="Garamond" w:hAnsi="Garamond"/>
        </w:rPr>
        <w:t xml:space="preserve">nstreaming at both regional and </w:t>
      </w:r>
      <w:r w:rsidR="000040DA" w:rsidRPr="00521104">
        <w:rPr>
          <w:rFonts w:ascii="Garamond" w:hAnsi="Garamond"/>
        </w:rPr>
        <w:t>bilateral country levels</w:t>
      </w:r>
      <w:r w:rsidR="00E20142" w:rsidRPr="00521104">
        <w:rPr>
          <w:rFonts w:ascii="Garamond" w:hAnsi="Garamond"/>
        </w:rPr>
        <w:t>.</w:t>
      </w:r>
      <w:r w:rsidR="004778E9" w:rsidRPr="00521104">
        <w:rPr>
          <w:rFonts w:ascii="Garamond" w:hAnsi="Garamond"/>
        </w:rPr>
        <w:t xml:space="preserve"> The present report is also aligned with the Council adoption for the EU Action Plan on Gender Equality and Women’s Empowerment in Development 2010-2015 (GAP). </w:t>
      </w:r>
    </w:p>
    <w:p w14:paraId="40CDCA76" w14:textId="661FE4AB" w:rsidR="002635BE" w:rsidRPr="00521104" w:rsidRDefault="00E20142" w:rsidP="004778E9">
      <w:pPr>
        <w:jc w:val="both"/>
        <w:rPr>
          <w:rFonts w:ascii="Garamond" w:hAnsi="Garamond"/>
        </w:rPr>
      </w:pPr>
      <w:r w:rsidRPr="00521104">
        <w:rPr>
          <w:rFonts w:ascii="Garamond" w:hAnsi="Garamond"/>
        </w:rPr>
        <w:t>To achie</w:t>
      </w:r>
      <w:r w:rsidR="00C33BAB" w:rsidRPr="00521104">
        <w:rPr>
          <w:rFonts w:ascii="Garamond" w:hAnsi="Garamond"/>
        </w:rPr>
        <w:t xml:space="preserve">ve the main objectives </w:t>
      </w:r>
      <w:r w:rsidR="002635BE" w:rsidRPr="00521104">
        <w:rPr>
          <w:rFonts w:ascii="Garamond" w:hAnsi="Garamond"/>
        </w:rPr>
        <w:t>above, th</w:t>
      </w:r>
      <w:r w:rsidR="009617BF" w:rsidRPr="00521104">
        <w:rPr>
          <w:rFonts w:ascii="Garamond" w:hAnsi="Garamond"/>
        </w:rPr>
        <w:t>e report examines</w:t>
      </w:r>
      <w:r w:rsidR="002635BE" w:rsidRPr="00521104">
        <w:rPr>
          <w:rFonts w:ascii="Garamond" w:hAnsi="Garamond"/>
        </w:rPr>
        <w:t xml:space="preserve"> available </w:t>
      </w:r>
      <w:r w:rsidR="000040DA" w:rsidRPr="00521104">
        <w:rPr>
          <w:rFonts w:ascii="Garamond" w:hAnsi="Garamond"/>
        </w:rPr>
        <w:t>gender disaggregated quantitative and q</w:t>
      </w:r>
      <w:r w:rsidR="002635BE" w:rsidRPr="00521104">
        <w:rPr>
          <w:rFonts w:ascii="Garamond" w:hAnsi="Garamond"/>
        </w:rPr>
        <w:t xml:space="preserve">ualitative data </w:t>
      </w:r>
      <w:r w:rsidR="000040DA" w:rsidRPr="00521104">
        <w:rPr>
          <w:rFonts w:ascii="Garamond" w:hAnsi="Garamond"/>
        </w:rPr>
        <w:t xml:space="preserve">on the state of gender equality in </w:t>
      </w:r>
      <w:r w:rsidRPr="00521104">
        <w:rPr>
          <w:rFonts w:ascii="Garamond" w:hAnsi="Garamond"/>
        </w:rPr>
        <w:t>Palestine</w:t>
      </w:r>
      <w:r w:rsidR="009617BF" w:rsidRPr="00521104">
        <w:rPr>
          <w:rFonts w:ascii="Garamond" w:hAnsi="Garamond"/>
        </w:rPr>
        <w:t xml:space="preserve">. The information is used to </w:t>
      </w:r>
      <w:r w:rsidR="00521104" w:rsidRPr="00521104">
        <w:rPr>
          <w:rFonts w:ascii="Garamond" w:hAnsi="Garamond"/>
        </w:rPr>
        <w:t>analyse</w:t>
      </w:r>
      <w:r w:rsidR="009617BF" w:rsidRPr="00521104">
        <w:rPr>
          <w:rFonts w:ascii="Garamond" w:hAnsi="Garamond"/>
        </w:rPr>
        <w:t xml:space="preserve"> s</w:t>
      </w:r>
      <w:r w:rsidR="002635BE" w:rsidRPr="00521104">
        <w:rPr>
          <w:rFonts w:ascii="Garamond" w:hAnsi="Garamond"/>
        </w:rPr>
        <w:t xml:space="preserve">pecific </w:t>
      </w:r>
      <w:r w:rsidR="009617BF" w:rsidRPr="00521104">
        <w:rPr>
          <w:rFonts w:ascii="Garamond" w:hAnsi="Garamond"/>
        </w:rPr>
        <w:t xml:space="preserve">challenges to gender inequality at both programming and policy levels in Palestine; </w:t>
      </w:r>
      <w:r w:rsidR="002635BE" w:rsidRPr="00521104">
        <w:rPr>
          <w:rFonts w:ascii="Garamond" w:hAnsi="Garamond"/>
        </w:rPr>
        <w:t>with a</w:t>
      </w:r>
      <w:r w:rsidR="009617BF" w:rsidRPr="00521104">
        <w:rPr>
          <w:rFonts w:ascii="Garamond" w:hAnsi="Garamond"/>
        </w:rPr>
        <w:t xml:space="preserve"> view to</w:t>
      </w:r>
      <w:r w:rsidR="002635BE" w:rsidRPr="00521104">
        <w:rPr>
          <w:rFonts w:ascii="Garamond" w:hAnsi="Garamond"/>
        </w:rPr>
        <w:t xml:space="preserve"> provid</w:t>
      </w:r>
      <w:r w:rsidR="009617BF" w:rsidRPr="00521104">
        <w:rPr>
          <w:rFonts w:ascii="Garamond" w:hAnsi="Garamond"/>
        </w:rPr>
        <w:t>ing</w:t>
      </w:r>
      <w:r w:rsidR="002635BE" w:rsidRPr="00521104">
        <w:rPr>
          <w:rFonts w:ascii="Garamond" w:hAnsi="Garamond"/>
        </w:rPr>
        <w:t xml:space="preserve"> practical </w:t>
      </w:r>
      <w:r w:rsidR="000040DA" w:rsidRPr="00521104">
        <w:rPr>
          <w:rFonts w:ascii="Garamond" w:hAnsi="Garamond"/>
        </w:rPr>
        <w:t xml:space="preserve">recommendations for </w:t>
      </w:r>
      <w:r w:rsidR="009617BF" w:rsidRPr="00521104">
        <w:rPr>
          <w:rFonts w:ascii="Garamond" w:hAnsi="Garamond"/>
        </w:rPr>
        <w:t xml:space="preserve">advancing </w:t>
      </w:r>
      <w:r w:rsidR="000040DA" w:rsidRPr="00521104">
        <w:rPr>
          <w:rFonts w:ascii="Garamond" w:hAnsi="Garamond"/>
        </w:rPr>
        <w:t>gender mainstreamin</w:t>
      </w:r>
      <w:r w:rsidR="009617BF" w:rsidRPr="00521104">
        <w:rPr>
          <w:rFonts w:ascii="Garamond" w:hAnsi="Garamond"/>
        </w:rPr>
        <w:t>g</w:t>
      </w:r>
      <w:r w:rsidR="00E2456F" w:rsidRPr="00521104">
        <w:rPr>
          <w:rFonts w:ascii="Garamond" w:hAnsi="Garamond"/>
        </w:rPr>
        <w:t xml:space="preserve"> in EC programming</w:t>
      </w:r>
      <w:r w:rsidR="000B0750" w:rsidRPr="00521104">
        <w:rPr>
          <w:rFonts w:ascii="Garamond" w:hAnsi="Garamond"/>
        </w:rPr>
        <w:t xml:space="preserve"> and the design of future actions</w:t>
      </w:r>
      <w:r w:rsidR="002635BE" w:rsidRPr="00521104">
        <w:rPr>
          <w:rFonts w:ascii="Garamond" w:hAnsi="Garamond"/>
        </w:rPr>
        <w:t xml:space="preserve">.  </w:t>
      </w:r>
    </w:p>
    <w:p w14:paraId="3AFB3B0E" w14:textId="77777777" w:rsidR="00891A27" w:rsidRPr="00521104" w:rsidRDefault="00891A27" w:rsidP="001D4DD2">
      <w:pPr>
        <w:rPr>
          <w:rFonts w:ascii="Garamond" w:hAnsi="Garamond"/>
          <w:b/>
        </w:rPr>
      </w:pPr>
    </w:p>
    <w:p w14:paraId="194B803B" w14:textId="090AD97F" w:rsidR="002A34A1" w:rsidRPr="00521104" w:rsidRDefault="002A34A1" w:rsidP="009976A8">
      <w:pPr>
        <w:pStyle w:val="ListParagraph"/>
        <w:numPr>
          <w:ilvl w:val="1"/>
          <w:numId w:val="45"/>
        </w:numPr>
        <w:outlineLvl w:val="1"/>
        <w:rPr>
          <w:rFonts w:ascii="Garamond" w:hAnsi="Garamond"/>
          <w:b/>
          <w:sz w:val="24"/>
        </w:rPr>
      </w:pPr>
      <w:bookmarkStart w:id="7" w:name="_Toc414006990"/>
      <w:r w:rsidRPr="00521104">
        <w:rPr>
          <w:rFonts w:ascii="Garamond" w:hAnsi="Garamond"/>
          <w:b/>
          <w:sz w:val="24"/>
        </w:rPr>
        <w:t>Geographical scope</w:t>
      </w:r>
      <w:bookmarkEnd w:id="7"/>
    </w:p>
    <w:p w14:paraId="3564F637" w14:textId="015542AF" w:rsidR="00895131" w:rsidRPr="00521104" w:rsidRDefault="009617BF" w:rsidP="00E257AE">
      <w:pPr>
        <w:jc w:val="both"/>
        <w:rPr>
          <w:rFonts w:ascii="Garamond" w:hAnsi="Garamond"/>
        </w:rPr>
      </w:pPr>
      <w:r w:rsidRPr="00521104">
        <w:rPr>
          <w:rFonts w:ascii="Garamond" w:hAnsi="Garamond"/>
        </w:rPr>
        <w:t xml:space="preserve">For purposes of the present study, Palestine </w:t>
      </w:r>
      <w:r w:rsidR="00870110" w:rsidRPr="00521104">
        <w:rPr>
          <w:rFonts w:ascii="Garamond" w:hAnsi="Garamond"/>
        </w:rPr>
        <w:t>encompasses t</w:t>
      </w:r>
      <w:r w:rsidRPr="00521104">
        <w:rPr>
          <w:rFonts w:ascii="Garamond" w:hAnsi="Garamond"/>
        </w:rPr>
        <w:t xml:space="preserve">he geographical areas </w:t>
      </w:r>
      <w:r w:rsidR="00E257AE" w:rsidRPr="00521104">
        <w:rPr>
          <w:rFonts w:ascii="Garamond" w:hAnsi="Garamond"/>
        </w:rPr>
        <w:t xml:space="preserve">captured and </w:t>
      </w:r>
      <w:r w:rsidRPr="00521104">
        <w:rPr>
          <w:rFonts w:ascii="Garamond" w:hAnsi="Garamond"/>
        </w:rPr>
        <w:t>occupied by Israel in the 1967 war</w:t>
      </w:r>
      <w:r w:rsidR="00D16142" w:rsidRPr="00521104">
        <w:rPr>
          <w:rFonts w:ascii="Garamond" w:hAnsi="Garamond"/>
        </w:rPr>
        <w:t xml:space="preserve"> and</w:t>
      </w:r>
      <w:r w:rsidR="000006B7" w:rsidRPr="00521104">
        <w:rPr>
          <w:rFonts w:ascii="Garamond" w:hAnsi="Garamond"/>
        </w:rPr>
        <w:t xml:space="preserve"> which remain under </w:t>
      </w:r>
      <w:r w:rsidR="00D16142" w:rsidRPr="00521104">
        <w:rPr>
          <w:rFonts w:ascii="Garamond" w:hAnsi="Garamond"/>
        </w:rPr>
        <w:t xml:space="preserve">Israeli </w:t>
      </w:r>
      <w:r w:rsidR="000006B7" w:rsidRPr="00521104">
        <w:rPr>
          <w:rFonts w:ascii="Garamond" w:hAnsi="Garamond"/>
        </w:rPr>
        <w:t xml:space="preserve">military </w:t>
      </w:r>
      <w:r w:rsidR="00D16142" w:rsidRPr="00521104">
        <w:rPr>
          <w:rFonts w:ascii="Garamond" w:hAnsi="Garamond"/>
        </w:rPr>
        <w:t>control</w:t>
      </w:r>
      <w:r w:rsidRPr="00521104">
        <w:rPr>
          <w:rFonts w:ascii="Garamond" w:hAnsi="Garamond"/>
        </w:rPr>
        <w:t>. These include the West Bank</w:t>
      </w:r>
      <w:r w:rsidR="00D16142" w:rsidRPr="00521104">
        <w:rPr>
          <w:rFonts w:ascii="Garamond" w:hAnsi="Garamond"/>
        </w:rPr>
        <w:t xml:space="preserve"> including East Jerusalem</w:t>
      </w:r>
      <w:r w:rsidR="000A7822" w:rsidRPr="00521104">
        <w:rPr>
          <w:rFonts w:ascii="Garamond" w:hAnsi="Garamond"/>
        </w:rPr>
        <w:t>,</w:t>
      </w:r>
      <w:r w:rsidR="00D16142" w:rsidRPr="00521104">
        <w:rPr>
          <w:rFonts w:ascii="Garamond" w:hAnsi="Garamond"/>
        </w:rPr>
        <w:t xml:space="preserve"> and the Gaza Strip. </w:t>
      </w:r>
    </w:p>
    <w:p w14:paraId="1D26910C" w14:textId="3EEBE866" w:rsidR="00870110" w:rsidRPr="00521104" w:rsidRDefault="00895131" w:rsidP="00E257AE">
      <w:pPr>
        <w:jc w:val="both"/>
        <w:rPr>
          <w:rFonts w:ascii="Garamond" w:hAnsi="Garamond"/>
        </w:rPr>
      </w:pPr>
      <w:r w:rsidRPr="00521104">
        <w:rPr>
          <w:rFonts w:ascii="Garamond" w:hAnsi="Garamond"/>
        </w:rPr>
        <w:t>The</w:t>
      </w:r>
      <w:r w:rsidR="00D16142" w:rsidRPr="00521104">
        <w:rPr>
          <w:rFonts w:ascii="Garamond" w:hAnsi="Garamond"/>
        </w:rPr>
        <w:t xml:space="preserve"> te</w:t>
      </w:r>
      <w:r w:rsidRPr="00521104">
        <w:rPr>
          <w:rFonts w:ascii="Garamond" w:hAnsi="Garamond"/>
        </w:rPr>
        <w:t xml:space="preserve">rritory of Palestine is </w:t>
      </w:r>
      <w:r w:rsidR="00D16142" w:rsidRPr="00521104">
        <w:rPr>
          <w:rFonts w:ascii="Garamond" w:hAnsi="Garamond"/>
        </w:rPr>
        <w:t>bisected and fragmente</w:t>
      </w:r>
      <w:r w:rsidR="00C33BAB" w:rsidRPr="00521104">
        <w:rPr>
          <w:rFonts w:ascii="Garamond" w:hAnsi="Garamond"/>
        </w:rPr>
        <w:t>d into several</w:t>
      </w:r>
      <w:r w:rsidR="00D16142" w:rsidRPr="00521104">
        <w:rPr>
          <w:rFonts w:ascii="Garamond" w:hAnsi="Garamond"/>
        </w:rPr>
        <w:t xml:space="preserve"> </w:t>
      </w:r>
      <w:r w:rsidRPr="00521104">
        <w:rPr>
          <w:rFonts w:ascii="Garamond" w:hAnsi="Garamond"/>
        </w:rPr>
        <w:t xml:space="preserve">geographical and legal </w:t>
      </w:r>
      <w:r w:rsidR="00D16142" w:rsidRPr="00521104">
        <w:rPr>
          <w:rFonts w:ascii="Garamond" w:hAnsi="Garamond"/>
        </w:rPr>
        <w:t>jurisdictions: The West Bank and the Gaza St</w:t>
      </w:r>
      <w:r w:rsidR="00C45847" w:rsidRPr="00521104">
        <w:rPr>
          <w:rFonts w:ascii="Garamond" w:hAnsi="Garamond"/>
        </w:rPr>
        <w:t xml:space="preserve">rip are separated </w:t>
      </w:r>
      <w:r w:rsidR="00700A6D" w:rsidRPr="00521104">
        <w:rPr>
          <w:rFonts w:ascii="Garamond" w:hAnsi="Garamond"/>
        </w:rPr>
        <w:t>territorially</w:t>
      </w:r>
      <w:r w:rsidR="00870110" w:rsidRPr="00521104">
        <w:rPr>
          <w:rFonts w:ascii="Garamond" w:hAnsi="Garamond"/>
        </w:rPr>
        <w:t xml:space="preserve"> by the State of Israel</w:t>
      </w:r>
      <w:r w:rsidR="00E04B88" w:rsidRPr="00521104">
        <w:rPr>
          <w:rFonts w:ascii="Garamond" w:hAnsi="Garamond"/>
        </w:rPr>
        <w:t>,</w:t>
      </w:r>
      <w:r w:rsidR="00870110" w:rsidRPr="00521104">
        <w:rPr>
          <w:rFonts w:ascii="Garamond" w:hAnsi="Garamond"/>
        </w:rPr>
        <w:t xml:space="preserve"> and </w:t>
      </w:r>
      <w:r w:rsidR="00A31AEA" w:rsidRPr="00521104">
        <w:rPr>
          <w:rFonts w:ascii="Garamond" w:hAnsi="Garamond"/>
        </w:rPr>
        <w:t xml:space="preserve">the latter </w:t>
      </w:r>
      <w:r w:rsidR="00870110" w:rsidRPr="00521104">
        <w:rPr>
          <w:rFonts w:ascii="Garamond" w:hAnsi="Garamond"/>
        </w:rPr>
        <w:t>is</w:t>
      </w:r>
      <w:r w:rsidR="00AE10D3" w:rsidRPr="00521104">
        <w:rPr>
          <w:rFonts w:ascii="Garamond" w:hAnsi="Garamond"/>
        </w:rPr>
        <w:t xml:space="preserve"> encircled and completely controlled by Is</w:t>
      </w:r>
      <w:r w:rsidR="00A31AEA" w:rsidRPr="00521104">
        <w:rPr>
          <w:rFonts w:ascii="Garamond" w:hAnsi="Garamond"/>
        </w:rPr>
        <w:t>rael. Since</w:t>
      </w:r>
      <w:r w:rsidR="00870110" w:rsidRPr="00521104">
        <w:rPr>
          <w:rFonts w:ascii="Garamond" w:hAnsi="Garamond"/>
        </w:rPr>
        <w:t xml:space="preserve"> Hamas won elections</w:t>
      </w:r>
      <w:r w:rsidR="00A31AEA" w:rsidRPr="00521104">
        <w:rPr>
          <w:rFonts w:ascii="Garamond" w:hAnsi="Garamond"/>
        </w:rPr>
        <w:t xml:space="preserve"> in 2006</w:t>
      </w:r>
      <w:r w:rsidR="00AE10D3" w:rsidRPr="00521104">
        <w:rPr>
          <w:rFonts w:ascii="Garamond" w:hAnsi="Garamond"/>
        </w:rPr>
        <w:t>, the Gaza Stri</w:t>
      </w:r>
      <w:r w:rsidR="00C33BAB" w:rsidRPr="00521104">
        <w:rPr>
          <w:rFonts w:ascii="Garamond" w:hAnsi="Garamond"/>
        </w:rPr>
        <w:t>p has been under a tight blockade</w:t>
      </w:r>
      <w:r w:rsidR="00AE10D3" w:rsidRPr="00521104">
        <w:rPr>
          <w:rFonts w:ascii="Garamond" w:hAnsi="Garamond"/>
        </w:rPr>
        <w:t xml:space="preserve"> and sanctions regime, strangulating the people and imposing extreme hardships in </w:t>
      </w:r>
      <w:r w:rsidR="00870110" w:rsidRPr="00521104">
        <w:rPr>
          <w:rFonts w:ascii="Garamond" w:hAnsi="Garamond"/>
        </w:rPr>
        <w:t>all areas of life. Israel’s latest</w:t>
      </w:r>
      <w:r w:rsidR="00AE10D3" w:rsidRPr="00521104">
        <w:rPr>
          <w:rFonts w:ascii="Garamond" w:hAnsi="Garamond"/>
        </w:rPr>
        <w:t xml:space="preserve"> </w:t>
      </w:r>
      <w:r w:rsidR="00A77231" w:rsidRPr="00521104">
        <w:rPr>
          <w:rFonts w:ascii="Garamond" w:hAnsi="Garamond"/>
        </w:rPr>
        <w:t>military action on</w:t>
      </w:r>
      <w:r w:rsidR="00AE10D3" w:rsidRPr="00521104">
        <w:rPr>
          <w:rFonts w:ascii="Garamond" w:hAnsi="Garamond"/>
        </w:rPr>
        <w:t xml:space="preserve"> Gaza in summer 2014 deepened Palestinian suffering and deprivation. T</w:t>
      </w:r>
      <w:r w:rsidR="00E257AE" w:rsidRPr="00521104">
        <w:rPr>
          <w:rFonts w:ascii="Garamond" w:hAnsi="Garamond"/>
        </w:rPr>
        <w:t>he formation of the “</w:t>
      </w:r>
      <w:r w:rsidR="00A77231" w:rsidRPr="00521104">
        <w:rPr>
          <w:rFonts w:ascii="Garamond" w:hAnsi="Garamond"/>
        </w:rPr>
        <w:t>National Consensus Government</w:t>
      </w:r>
      <w:r w:rsidR="00E257AE" w:rsidRPr="00521104">
        <w:rPr>
          <w:rFonts w:ascii="Garamond" w:hAnsi="Garamond"/>
        </w:rPr>
        <w:t>”</w:t>
      </w:r>
      <w:r w:rsidR="008F658B" w:rsidRPr="00521104">
        <w:rPr>
          <w:rFonts w:ascii="Garamond" w:hAnsi="Garamond"/>
        </w:rPr>
        <w:t xml:space="preserve"> in 2014</w:t>
      </w:r>
      <w:r w:rsidR="00870110" w:rsidRPr="00521104">
        <w:rPr>
          <w:rFonts w:ascii="Garamond" w:hAnsi="Garamond"/>
        </w:rPr>
        <w:t xml:space="preserve"> i</w:t>
      </w:r>
      <w:r w:rsidR="00AE10D3" w:rsidRPr="00521104">
        <w:rPr>
          <w:rFonts w:ascii="Garamond" w:hAnsi="Garamond"/>
        </w:rPr>
        <w:t>s expecte</w:t>
      </w:r>
      <w:r w:rsidR="00C33BAB" w:rsidRPr="00521104">
        <w:rPr>
          <w:rFonts w:ascii="Garamond" w:hAnsi="Garamond"/>
        </w:rPr>
        <w:t xml:space="preserve">d to alleviate the worst </w:t>
      </w:r>
      <w:r w:rsidR="00AE10D3" w:rsidRPr="00521104">
        <w:rPr>
          <w:rFonts w:ascii="Garamond" w:hAnsi="Garamond"/>
        </w:rPr>
        <w:t>conditions facing Gaza</w:t>
      </w:r>
      <w:r w:rsidR="00C33BAB" w:rsidRPr="00521104">
        <w:rPr>
          <w:rFonts w:ascii="Garamond" w:hAnsi="Garamond"/>
        </w:rPr>
        <w:t xml:space="preserve"> but that has yet to be realized</w:t>
      </w:r>
      <w:r w:rsidR="00AE10D3" w:rsidRPr="00521104">
        <w:rPr>
          <w:rFonts w:ascii="Garamond" w:hAnsi="Garamond"/>
        </w:rPr>
        <w:t>.</w:t>
      </w:r>
      <w:r w:rsidR="00E257AE" w:rsidRPr="00521104">
        <w:rPr>
          <w:rFonts w:ascii="Garamond" w:hAnsi="Garamond"/>
        </w:rPr>
        <w:t xml:space="preserve"> </w:t>
      </w:r>
    </w:p>
    <w:p w14:paraId="4C059A8C" w14:textId="2AE91A74" w:rsidR="00C45847" w:rsidRPr="00521104" w:rsidRDefault="00870110" w:rsidP="00E257AE">
      <w:pPr>
        <w:jc w:val="both"/>
        <w:rPr>
          <w:rFonts w:ascii="Garamond" w:hAnsi="Garamond"/>
        </w:rPr>
      </w:pPr>
      <w:r w:rsidRPr="00521104">
        <w:rPr>
          <w:rFonts w:ascii="Garamond" w:hAnsi="Garamond"/>
        </w:rPr>
        <w:t xml:space="preserve">The </w:t>
      </w:r>
      <w:r w:rsidR="004652B6" w:rsidRPr="00521104">
        <w:rPr>
          <w:rFonts w:ascii="Garamond" w:hAnsi="Garamond"/>
        </w:rPr>
        <w:t>Palestinian Authority was formed in 1994</w:t>
      </w:r>
      <w:r w:rsidRPr="00521104">
        <w:rPr>
          <w:rFonts w:ascii="Garamond" w:hAnsi="Garamond"/>
        </w:rPr>
        <w:t>, basically entrusted with civil and administrative functions over the Palestinian population</w:t>
      </w:r>
      <w:r w:rsidR="004652B6" w:rsidRPr="00521104">
        <w:rPr>
          <w:rFonts w:ascii="Garamond" w:hAnsi="Garamond"/>
        </w:rPr>
        <w:t xml:space="preserve">. </w:t>
      </w:r>
      <w:r w:rsidR="00AE10D3" w:rsidRPr="00521104">
        <w:rPr>
          <w:rFonts w:ascii="Garamond" w:hAnsi="Garamond"/>
        </w:rPr>
        <w:t>P</w:t>
      </w:r>
      <w:r w:rsidR="00D16142" w:rsidRPr="00521104">
        <w:rPr>
          <w:rFonts w:ascii="Garamond" w:hAnsi="Garamond"/>
        </w:rPr>
        <w:t>ursuant to the Oslo Accords</w:t>
      </w:r>
      <w:r w:rsidR="00C45847" w:rsidRPr="00521104">
        <w:rPr>
          <w:rFonts w:ascii="Garamond" w:hAnsi="Garamond"/>
        </w:rPr>
        <w:t xml:space="preserve"> (notably the agreements of 1993 and 1995)</w:t>
      </w:r>
      <w:r w:rsidR="00D16142" w:rsidRPr="00521104">
        <w:rPr>
          <w:rFonts w:ascii="Garamond" w:hAnsi="Garamond"/>
        </w:rPr>
        <w:t>, the West Bank is divided into Areas A, B, and C</w:t>
      </w:r>
      <w:r w:rsidR="00C45847" w:rsidRPr="00521104">
        <w:rPr>
          <w:rFonts w:ascii="Garamond" w:hAnsi="Garamond"/>
        </w:rPr>
        <w:t>.</w:t>
      </w:r>
      <w:r w:rsidR="004652B6" w:rsidRPr="00521104">
        <w:rPr>
          <w:rFonts w:ascii="Garamond" w:hAnsi="Garamond"/>
        </w:rPr>
        <w:t xml:space="preserve"> </w:t>
      </w:r>
      <w:r w:rsidR="00C45847" w:rsidRPr="00521104">
        <w:rPr>
          <w:rFonts w:ascii="Garamond" w:hAnsi="Garamond"/>
        </w:rPr>
        <w:t xml:space="preserve">Area A, comprising </w:t>
      </w:r>
      <w:r w:rsidR="0091254A" w:rsidRPr="00521104">
        <w:rPr>
          <w:rFonts w:ascii="Garamond" w:hAnsi="Garamond"/>
        </w:rPr>
        <w:t xml:space="preserve">about </w:t>
      </w:r>
      <w:r w:rsidR="00700A6D" w:rsidRPr="00521104">
        <w:rPr>
          <w:rFonts w:ascii="Garamond" w:hAnsi="Garamond"/>
        </w:rPr>
        <w:t>1</w:t>
      </w:r>
      <w:r w:rsidR="00C45847" w:rsidRPr="00521104">
        <w:rPr>
          <w:rFonts w:ascii="Garamond" w:hAnsi="Garamond"/>
        </w:rPr>
        <w:t>7</w:t>
      </w:r>
      <w:r w:rsidR="0091254A" w:rsidRPr="00521104">
        <w:rPr>
          <w:rFonts w:ascii="Garamond" w:hAnsi="Garamond"/>
        </w:rPr>
        <w:t xml:space="preserve">.2 percent </w:t>
      </w:r>
      <w:r w:rsidR="00C45847" w:rsidRPr="00521104">
        <w:rPr>
          <w:rFonts w:ascii="Garamond" w:hAnsi="Garamond"/>
        </w:rPr>
        <w:t>of the West Bank and encompassing major population centres (</w:t>
      </w:r>
      <w:r w:rsidRPr="00521104">
        <w:rPr>
          <w:rFonts w:ascii="Garamond" w:hAnsi="Garamond"/>
        </w:rPr>
        <w:t xml:space="preserve">including </w:t>
      </w:r>
      <w:r w:rsidR="00C45847" w:rsidRPr="00521104">
        <w:rPr>
          <w:rFonts w:ascii="Garamond" w:hAnsi="Garamond"/>
        </w:rPr>
        <w:t xml:space="preserve">spread out cities like Ramallah, Nablus, Bethlehem etc.) was to be under complete Palestinian civil and security control. </w:t>
      </w:r>
      <w:r w:rsidR="00362A4C" w:rsidRPr="00521104">
        <w:rPr>
          <w:rFonts w:ascii="Garamond" w:hAnsi="Garamond"/>
        </w:rPr>
        <w:t>In Area B, app</w:t>
      </w:r>
      <w:r w:rsidR="00700A6D" w:rsidRPr="00521104">
        <w:rPr>
          <w:rFonts w:ascii="Garamond" w:hAnsi="Garamond"/>
        </w:rPr>
        <w:t>roximately 23</w:t>
      </w:r>
      <w:r w:rsidR="0091254A" w:rsidRPr="00521104">
        <w:rPr>
          <w:rFonts w:ascii="Garamond" w:hAnsi="Garamond"/>
        </w:rPr>
        <w:t>.8 percent</w:t>
      </w:r>
      <w:r w:rsidR="00362A4C" w:rsidRPr="00521104">
        <w:rPr>
          <w:rFonts w:ascii="Garamond" w:hAnsi="Garamond"/>
        </w:rPr>
        <w:t xml:space="preserve"> of the West Bank, the Palestine Authority was to exercise civil authority while Israel would retain complete military control. </w:t>
      </w:r>
      <w:r w:rsidR="00700A6D" w:rsidRPr="00521104">
        <w:rPr>
          <w:rFonts w:ascii="Garamond" w:hAnsi="Garamond"/>
        </w:rPr>
        <w:t xml:space="preserve">Area C, </w:t>
      </w:r>
      <w:r w:rsidR="00F21027" w:rsidRPr="00521104">
        <w:rPr>
          <w:rFonts w:ascii="Garamond" w:hAnsi="Garamond"/>
        </w:rPr>
        <w:t xml:space="preserve">comprising </w:t>
      </w:r>
      <w:r w:rsidR="00700A6D" w:rsidRPr="00521104">
        <w:rPr>
          <w:rFonts w:ascii="Garamond" w:hAnsi="Garamond"/>
        </w:rPr>
        <w:t>over</w:t>
      </w:r>
      <w:r w:rsidR="0091254A" w:rsidRPr="00521104">
        <w:rPr>
          <w:rFonts w:ascii="Garamond" w:hAnsi="Garamond"/>
        </w:rPr>
        <w:t xml:space="preserve"> 60 percent</w:t>
      </w:r>
      <w:r w:rsidR="00C56A9E" w:rsidRPr="00521104">
        <w:rPr>
          <w:rFonts w:ascii="Garamond" w:hAnsi="Garamond"/>
        </w:rPr>
        <w:t xml:space="preserve"> </w:t>
      </w:r>
      <w:r w:rsidR="00F21027" w:rsidRPr="00521104">
        <w:rPr>
          <w:rFonts w:ascii="Garamond" w:hAnsi="Garamond"/>
        </w:rPr>
        <w:t xml:space="preserve">of the most geographically contiguous areas </w:t>
      </w:r>
      <w:r w:rsidR="00C56A9E" w:rsidRPr="00521104">
        <w:rPr>
          <w:rFonts w:ascii="Garamond" w:hAnsi="Garamond"/>
        </w:rPr>
        <w:t xml:space="preserve">contains </w:t>
      </w:r>
      <w:r w:rsidR="00362A4C" w:rsidRPr="00521104">
        <w:rPr>
          <w:rFonts w:ascii="Garamond" w:hAnsi="Garamond"/>
        </w:rPr>
        <w:t xml:space="preserve">the main </w:t>
      </w:r>
      <w:r w:rsidR="00C56A9E" w:rsidRPr="00521104">
        <w:rPr>
          <w:rFonts w:ascii="Garamond" w:hAnsi="Garamond"/>
        </w:rPr>
        <w:t>Jewish settlement blocs</w:t>
      </w:r>
      <w:r w:rsidR="00F21027" w:rsidRPr="00521104">
        <w:rPr>
          <w:rFonts w:ascii="Garamond" w:hAnsi="Garamond"/>
        </w:rPr>
        <w:t xml:space="preserve"> and</w:t>
      </w:r>
      <w:r w:rsidR="00C56A9E" w:rsidRPr="00521104">
        <w:rPr>
          <w:rFonts w:ascii="Garamond" w:hAnsi="Garamond"/>
        </w:rPr>
        <w:t xml:space="preserve"> is under full Israeli control.  </w:t>
      </w:r>
      <w:r w:rsidR="00362A4C" w:rsidRPr="00521104">
        <w:rPr>
          <w:rFonts w:ascii="Garamond" w:hAnsi="Garamond"/>
        </w:rPr>
        <w:t xml:space="preserve">  </w:t>
      </w:r>
    </w:p>
    <w:p w14:paraId="5856C152" w14:textId="6AAD4B21" w:rsidR="009617BF" w:rsidRPr="00521104" w:rsidRDefault="00F21027" w:rsidP="00E257AE">
      <w:pPr>
        <w:jc w:val="both"/>
        <w:rPr>
          <w:rFonts w:ascii="Garamond" w:hAnsi="Garamond"/>
          <w:color w:val="FF0000"/>
        </w:rPr>
      </w:pPr>
      <w:r w:rsidRPr="00521104">
        <w:rPr>
          <w:rFonts w:ascii="Garamond" w:hAnsi="Garamond"/>
        </w:rPr>
        <w:t xml:space="preserve">The area of </w:t>
      </w:r>
      <w:r w:rsidR="00C33BAB" w:rsidRPr="00521104">
        <w:rPr>
          <w:rFonts w:ascii="Garamond" w:hAnsi="Garamond"/>
        </w:rPr>
        <w:t>East Jerusalem, essentially</w:t>
      </w:r>
      <w:r w:rsidR="00C45847" w:rsidRPr="00521104">
        <w:rPr>
          <w:rFonts w:ascii="Garamond" w:hAnsi="Garamond"/>
        </w:rPr>
        <w:t xml:space="preserve"> annexed by Israel after the 1967 War, i</w:t>
      </w:r>
      <w:r w:rsidRPr="00521104">
        <w:rPr>
          <w:rFonts w:ascii="Garamond" w:hAnsi="Garamond"/>
        </w:rPr>
        <w:t xml:space="preserve">s excluded from </w:t>
      </w:r>
      <w:r w:rsidR="00C45847" w:rsidRPr="00521104">
        <w:rPr>
          <w:rFonts w:ascii="Garamond" w:hAnsi="Garamond"/>
        </w:rPr>
        <w:t>the</w:t>
      </w:r>
      <w:r w:rsidRPr="00521104">
        <w:rPr>
          <w:rFonts w:ascii="Garamond" w:hAnsi="Garamond"/>
        </w:rPr>
        <w:t>se</w:t>
      </w:r>
      <w:r w:rsidR="00C45847" w:rsidRPr="00521104">
        <w:rPr>
          <w:rFonts w:ascii="Garamond" w:hAnsi="Garamond"/>
        </w:rPr>
        <w:t xml:space="preserve"> three zones. Instead, East Jer</w:t>
      </w:r>
      <w:r w:rsidR="00C33BAB" w:rsidRPr="00521104">
        <w:rPr>
          <w:rFonts w:ascii="Garamond" w:hAnsi="Garamond"/>
        </w:rPr>
        <w:t>usalem and its environs with</w:t>
      </w:r>
      <w:r w:rsidR="00C45847" w:rsidRPr="00521104">
        <w:rPr>
          <w:rFonts w:ascii="Garamond" w:hAnsi="Garamond"/>
        </w:rPr>
        <w:t xml:space="preserve"> </w:t>
      </w:r>
      <w:r w:rsidR="00C33BAB" w:rsidRPr="00521104">
        <w:rPr>
          <w:rFonts w:ascii="Garamond" w:hAnsi="Garamond"/>
        </w:rPr>
        <w:t xml:space="preserve">its </w:t>
      </w:r>
      <w:r w:rsidR="00C45847" w:rsidRPr="00521104">
        <w:rPr>
          <w:rFonts w:ascii="Garamond" w:hAnsi="Garamond"/>
        </w:rPr>
        <w:t>massive Jewish colonies</w:t>
      </w:r>
      <w:r w:rsidRPr="00521104">
        <w:rPr>
          <w:rFonts w:ascii="Garamond" w:hAnsi="Garamond"/>
        </w:rPr>
        <w:t xml:space="preserve"> is</w:t>
      </w:r>
      <w:r w:rsidR="00C56A9E" w:rsidRPr="00521104">
        <w:rPr>
          <w:rFonts w:ascii="Garamond" w:hAnsi="Garamond"/>
        </w:rPr>
        <w:t xml:space="preserve"> designated as</w:t>
      </w:r>
      <w:r w:rsidR="00C33BAB" w:rsidRPr="00521104">
        <w:rPr>
          <w:rFonts w:ascii="Garamond" w:hAnsi="Garamond"/>
        </w:rPr>
        <w:t xml:space="preserve"> part of </w:t>
      </w:r>
      <w:r w:rsidR="00C45847" w:rsidRPr="00521104">
        <w:rPr>
          <w:rFonts w:ascii="Garamond" w:hAnsi="Garamond"/>
        </w:rPr>
        <w:t>Greater Jerusalem, and in conjunction with West Jerusalem, comprise Metrop</w:t>
      </w:r>
      <w:r w:rsidRPr="00521104">
        <w:rPr>
          <w:rFonts w:ascii="Garamond" w:hAnsi="Garamond"/>
        </w:rPr>
        <w:t xml:space="preserve">olitan Jerusalem, all of </w:t>
      </w:r>
      <w:r w:rsidR="00C45847" w:rsidRPr="00521104">
        <w:rPr>
          <w:rFonts w:ascii="Garamond" w:hAnsi="Garamond"/>
        </w:rPr>
        <w:t xml:space="preserve">which is </w:t>
      </w:r>
      <w:r w:rsidR="00D16142" w:rsidRPr="00521104">
        <w:rPr>
          <w:rFonts w:ascii="Garamond" w:hAnsi="Garamond"/>
        </w:rPr>
        <w:t>under complete Israeli cont</w:t>
      </w:r>
      <w:r w:rsidR="00E257AE" w:rsidRPr="00521104">
        <w:rPr>
          <w:rFonts w:ascii="Garamond" w:hAnsi="Garamond"/>
        </w:rPr>
        <w:t xml:space="preserve">rol. </w:t>
      </w:r>
      <w:r w:rsidR="00A31AEA" w:rsidRPr="00521104">
        <w:rPr>
          <w:rFonts w:ascii="Garamond" w:hAnsi="Garamond"/>
        </w:rPr>
        <w:t>T</w:t>
      </w:r>
      <w:r w:rsidR="008E7275" w:rsidRPr="00521104">
        <w:rPr>
          <w:rFonts w:ascii="Garamond" w:hAnsi="Garamond"/>
        </w:rPr>
        <w:t>hese d</w:t>
      </w:r>
      <w:r w:rsidR="00E257AE" w:rsidRPr="00521104">
        <w:rPr>
          <w:rFonts w:ascii="Garamond" w:hAnsi="Garamond"/>
        </w:rPr>
        <w:t xml:space="preserve">ivisions </w:t>
      </w:r>
      <w:r w:rsidR="008E7275" w:rsidRPr="00521104">
        <w:rPr>
          <w:rFonts w:ascii="Garamond" w:hAnsi="Garamond"/>
        </w:rPr>
        <w:t xml:space="preserve">are further complicated by the </w:t>
      </w:r>
      <w:r w:rsidR="00E257AE" w:rsidRPr="00521104">
        <w:rPr>
          <w:rFonts w:ascii="Garamond" w:hAnsi="Garamond"/>
        </w:rPr>
        <w:t>f</w:t>
      </w:r>
      <w:r w:rsidR="00A31AEA" w:rsidRPr="00521104">
        <w:rPr>
          <w:rFonts w:ascii="Garamond" w:hAnsi="Garamond"/>
        </w:rPr>
        <w:t>ragmentation of the West Bank due to the presence of</w:t>
      </w:r>
      <w:r w:rsidR="00E257AE" w:rsidRPr="00521104">
        <w:rPr>
          <w:rFonts w:ascii="Garamond" w:hAnsi="Garamond"/>
        </w:rPr>
        <w:t xml:space="preserve"> hundreds of Jewish colonies, Jewish-only roads, </w:t>
      </w:r>
      <w:r w:rsidR="008E7275" w:rsidRPr="00521104">
        <w:rPr>
          <w:rFonts w:ascii="Garamond" w:hAnsi="Garamond"/>
        </w:rPr>
        <w:t>the “Separation Wall”, and</w:t>
      </w:r>
      <w:r w:rsidR="00C45847" w:rsidRPr="00521104">
        <w:rPr>
          <w:rFonts w:ascii="Garamond" w:hAnsi="Garamond"/>
        </w:rPr>
        <w:t xml:space="preserve"> Israeli military checkpoints</w:t>
      </w:r>
      <w:r w:rsidR="00C33BAB" w:rsidRPr="00521104">
        <w:rPr>
          <w:rFonts w:ascii="Garamond" w:hAnsi="Garamond"/>
        </w:rPr>
        <w:t xml:space="preserve">. </w:t>
      </w:r>
      <w:r w:rsidR="00A31AEA" w:rsidRPr="00521104">
        <w:rPr>
          <w:rFonts w:ascii="Garamond" w:hAnsi="Garamond"/>
        </w:rPr>
        <w:t>Such</w:t>
      </w:r>
      <w:r w:rsidR="00C33BAB" w:rsidRPr="00521104">
        <w:rPr>
          <w:rFonts w:ascii="Garamond" w:hAnsi="Garamond"/>
        </w:rPr>
        <w:t xml:space="preserve"> conditions intensify</w:t>
      </w:r>
      <w:r w:rsidR="008E7275" w:rsidRPr="00521104">
        <w:rPr>
          <w:rFonts w:ascii="Garamond" w:hAnsi="Garamond"/>
        </w:rPr>
        <w:t xml:space="preserve"> the isolation of </w:t>
      </w:r>
      <w:r w:rsidR="00E257AE" w:rsidRPr="00521104">
        <w:rPr>
          <w:rFonts w:ascii="Garamond" w:hAnsi="Garamond"/>
        </w:rPr>
        <w:t xml:space="preserve">scattered Palestinian cities, towns, villages, and </w:t>
      </w:r>
      <w:r w:rsidR="002B17D6" w:rsidRPr="00521104">
        <w:rPr>
          <w:rFonts w:ascii="Garamond" w:hAnsi="Garamond"/>
        </w:rPr>
        <w:t>the 19 refugee camps in the area</w:t>
      </w:r>
      <w:r w:rsidR="00C45847" w:rsidRPr="00521104">
        <w:rPr>
          <w:rFonts w:ascii="Garamond" w:hAnsi="Garamond"/>
        </w:rPr>
        <w:t>.</w:t>
      </w:r>
    </w:p>
    <w:p w14:paraId="6F23DC05" w14:textId="77777777" w:rsidR="002F50B5" w:rsidRPr="00521104" w:rsidRDefault="002F50B5" w:rsidP="00E257AE">
      <w:pPr>
        <w:jc w:val="both"/>
        <w:rPr>
          <w:rFonts w:ascii="Garamond" w:hAnsi="Garamond"/>
        </w:rPr>
      </w:pPr>
    </w:p>
    <w:p w14:paraId="00468334" w14:textId="350CF3ED" w:rsidR="002A34A1" w:rsidRPr="00521104" w:rsidRDefault="002A34A1" w:rsidP="009976A8">
      <w:pPr>
        <w:pStyle w:val="ListParagraph"/>
        <w:numPr>
          <w:ilvl w:val="1"/>
          <w:numId w:val="45"/>
        </w:numPr>
        <w:outlineLvl w:val="1"/>
        <w:rPr>
          <w:rFonts w:ascii="Garamond" w:hAnsi="Garamond"/>
          <w:b/>
          <w:sz w:val="24"/>
        </w:rPr>
      </w:pPr>
      <w:bookmarkStart w:id="8" w:name="_Toc414006991"/>
      <w:r w:rsidRPr="00521104">
        <w:rPr>
          <w:rFonts w:ascii="Garamond" w:hAnsi="Garamond"/>
          <w:b/>
          <w:sz w:val="24"/>
        </w:rPr>
        <w:t>Sectoral scope</w:t>
      </w:r>
      <w:bookmarkEnd w:id="8"/>
    </w:p>
    <w:p w14:paraId="42BC49EF" w14:textId="308E22C6" w:rsidR="00E257AE" w:rsidRPr="00521104" w:rsidRDefault="00E257AE" w:rsidP="001D4DD2">
      <w:pPr>
        <w:rPr>
          <w:rFonts w:ascii="Garamond" w:hAnsi="Garamond"/>
        </w:rPr>
      </w:pPr>
      <w:r w:rsidRPr="00521104">
        <w:rPr>
          <w:rFonts w:ascii="Garamond" w:hAnsi="Garamond"/>
        </w:rPr>
        <w:t xml:space="preserve">The </w:t>
      </w:r>
      <w:r w:rsidR="000006B7" w:rsidRPr="00521104">
        <w:rPr>
          <w:rFonts w:ascii="Garamond" w:hAnsi="Garamond"/>
        </w:rPr>
        <w:t xml:space="preserve">European Union </w:t>
      </w:r>
      <w:r w:rsidR="00A77231" w:rsidRPr="00521104">
        <w:rPr>
          <w:rFonts w:ascii="Garamond" w:hAnsi="Garamond"/>
        </w:rPr>
        <w:t>Representative Office</w:t>
      </w:r>
      <w:r w:rsidR="00266A86" w:rsidRPr="00521104">
        <w:rPr>
          <w:rFonts w:ascii="Garamond" w:hAnsi="Garamond"/>
        </w:rPr>
        <w:t xml:space="preserve"> </w:t>
      </w:r>
      <w:r w:rsidR="000006B7" w:rsidRPr="00521104">
        <w:rPr>
          <w:rFonts w:ascii="Garamond" w:hAnsi="Garamond"/>
        </w:rPr>
        <w:t>ha</w:t>
      </w:r>
      <w:r w:rsidR="00A77231" w:rsidRPr="00521104">
        <w:rPr>
          <w:rFonts w:ascii="Garamond" w:hAnsi="Garamond"/>
        </w:rPr>
        <w:t>s</w:t>
      </w:r>
      <w:r w:rsidRPr="00521104">
        <w:rPr>
          <w:rFonts w:ascii="Garamond" w:hAnsi="Garamond"/>
        </w:rPr>
        <w:t xml:space="preserve"> </w:t>
      </w:r>
      <w:r w:rsidR="00266A86" w:rsidRPr="00521104">
        <w:rPr>
          <w:rFonts w:ascii="Garamond" w:hAnsi="Garamond"/>
        </w:rPr>
        <w:t xml:space="preserve">identified </w:t>
      </w:r>
      <w:r w:rsidRPr="00521104">
        <w:rPr>
          <w:rFonts w:ascii="Garamond" w:hAnsi="Garamond"/>
        </w:rPr>
        <w:t xml:space="preserve">three priority sectors </w:t>
      </w:r>
      <w:r w:rsidR="00A77231" w:rsidRPr="00521104">
        <w:rPr>
          <w:rFonts w:ascii="Garamond" w:hAnsi="Garamond"/>
        </w:rPr>
        <w:t>to be analysed in the Gender Country Profile for Palestine</w:t>
      </w:r>
      <w:r w:rsidRPr="00521104">
        <w:rPr>
          <w:rFonts w:ascii="Garamond" w:hAnsi="Garamond"/>
        </w:rPr>
        <w:t>:</w:t>
      </w:r>
    </w:p>
    <w:p w14:paraId="36ED911F" w14:textId="764DB742" w:rsidR="008E7275" w:rsidRPr="00521104" w:rsidRDefault="008E7275" w:rsidP="00591439">
      <w:pPr>
        <w:pStyle w:val="ListParagraph"/>
        <w:numPr>
          <w:ilvl w:val="0"/>
          <w:numId w:val="1"/>
        </w:numPr>
        <w:ind w:left="709"/>
        <w:rPr>
          <w:rFonts w:ascii="Garamond" w:hAnsi="Garamond"/>
        </w:rPr>
      </w:pPr>
      <w:r w:rsidRPr="00521104">
        <w:rPr>
          <w:rFonts w:ascii="Garamond" w:hAnsi="Garamond"/>
        </w:rPr>
        <w:lastRenderedPageBreak/>
        <w:t>Governance</w:t>
      </w:r>
      <w:r w:rsidR="005E2689" w:rsidRPr="00521104">
        <w:rPr>
          <w:rFonts w:ascii="Garamond" w:hAnsi="Garamond"/>
        </w:rPr>
        <w:t xml:space="preserve"> at Local and National Levels</w:t>
      </w:r>
      <w:r w:rsidR="00805772" w:rsidRPr="00521104">
        <w:rPr>
          <w:rFonts w:ascii="Garamond" w:hAnsi="Garamond"/>
        </w:rPr>
        <w:t xml:space="preserve"> (</w:t>
      </w:r>
      <w:r w:rsidR="00A77231" w:rsidRPr="00521104">
        <w:rPr>
          <w:rFonts w:ascii="Garamond" w:hAnsi="Garamond"/>
        </w:rPr>
        <w:t xml:space="preserve">Focal Sector 1 under the </w:t>
      </w:r>
      <w:r w:rsidR="00805772" w:rsidRPr="00521104">
        <w:rPr>
          <w:rFonts w:ascii="Garamond" w:hAnsi="Garamond"/>
        </w:rPr>
        <w:t>Single Support Framework, 2014</w:t>
      </w:r>
      <w:r w:rsidR="00A77231" w:rsidRPr="00521104">
        <w:rPr>
          <w:rFonts w:ascii="Garamond" w:hAnsi="Garamond"/>
        </w:rPr>
        <w:t>/2015</w:t>
      </w:r>
      <w:r w:rsidR="00805772" w:rsidRPr="00521104">
        <w:rPr>
          <w:rFonts w:ascii="Garamond" w:hAnsi="Garamond"/>
        </w:rPr>
        <w:t>)</w:t>
      </w:r>
    </w:p>
    <w:p w14:paraId="3A52F037" w14:textId="227F0EEE" w:rsidR="008E7275" w:rsidRPr="00521104" w:rsidRDefault="008E7275" w:rsidP="00591439">
      <w:pPr>
        <w:pStyle w:val="ListParagraph"/>
        <w:numPr>
          <w:ilvl w:val="0"/>
          <w:numId w:val="1"/>
        </w:numPr>
        <w:ind w:left="709"/>
        <w:rPr>
          <w:rFonts w:ascii="Garamond" w:hAnsi="Garamond"/>
        </w:rPr>
      </w:pPr>
      <w:r w:rsidRPr="00521104">
        <w:rPr>
          <w:rFonts w:ascii="Garamond" w:hAnsi="Garamond"/>
        </w:rPr>
        <w:t>Private Sector and Economic Development</w:t>
      </w:r>
      <w:r w:rsidR="00805772" w:rsidRPr="00521104">
        <w:rPr>
          <w:rFonts w:ascii="Garamond" w:hAnsi="Garamond"/>
        </w:rPr>
        <w:t xml:space="preserve"> (</w:t>
      </w:r>
      <w:r w:rsidR="00A77231" w:rsidRPr="00521104">
        <w:rPr>
          <w:rFonts w:ascii="Garamond" w:hAnsi="Garamond"/>
        </w:rPr>
        <w:t xml:space="preserve">Focal Sector 2 under the </w:t>
      </w:r>
      <w:r w:rsidR="00805772" w:rsidRPr="00521104">
        <w:rPr>
          <w:rFonts w:ascii="Garamond" w:hAnsi="Garamond"/>
        </w:rPr>
        <w:t>Single Support Framework, 2014</w:t>
      </w:r>
      <w:r w:rsidR="00A77231" w:rsidRPr="00521104">
        <w:rPr>
          <w:rFonts w:ascii="Garamond" w:hAnsi="Garamond"/>
        </w:rPr>
        <w:t>/2015</w:t>
      </w:r>
      <w:r w:rsidR="00805772" w:rsidRPr="00521104">
        <w:rPr>
          <w:rFonts w:ascii="Garamond" w:hAnsi="Garamond"/>
        </w:rPr>
        <w:t>)</w:t>
      </w:r>
    </w:p>
    <w:p w14:paraId="55D87F85" w14:textId="683FB089" w:rsidR="005E2689" w:rsidRPr="00E61549" w:rsidRDefault="005E2689" w:rsidP="00591439">
      <w:pPr>
        <w:pStyle w:val="ListParagraph"/>
        <w:numPr>
          <w:ilvl w:val="0"/>
          <w:numId w:val="1"/>
        </w:numPr>
        <w:ind w:left="709"/>
        <w:rPr>
          <w:rFonts w:ascii="Garamond" w:hAnsi="Garamond"/>
          <w:color w:val="FF0000"/>
          <w:lang w:val="fr-BE"/>
        </w:rPr>
      </w:pPr>
      <w:r w:rsidRPr="00E61549">
        <w:rPr>
          <w:rFonts w:ascii="Garamond" w:hAnsi="Garamond"/>
          <w:lang w:val="fr-BE"/>
        </w:rPr>
        <w:t>Social Protection (</w:t>
      </w:r>
      <w:proofErr w:type="spellStart"/>
      <w:r w:rsidRPr="00E61549">
        <w:rPr>
          <w:rFonts w:ascii="Garamond" w:hAnsi="Garamond"/>
          <w:lang w:val="fr-BE"/>
        </w:rPr>
        <w:t>sector</w:t>
      </w:r>
      <w:proofErr w:type="spellEnd"/>
      <w:r w:rsidRPr="00E61549">
        <w:rPr>
          <w:rFonts w:ascii="Garamond" w:hAnsi="Garamond"/>
          <w:lang w:val="fr-BE"/>
        </w:rPr>
        <w:t xml:space="preserve"> lead by the EU </w:t>
      </w:r>
      <w:proofErr w:type="spellStart"/>
      <w:r w:rsidRPr="00E61549">
        <w:rPr>
          <w:rFonts w:ascii="Garamond" w:hAnsi="Garamond"/>
          <w:lang w:val="fr-BE"/>
        </w:rPr>
        <w:t>through</w:t>
      </w:r>
      <w:proofErr w:type="spellEnd"/>
      <w:r w:rsidRPr="00E61549">
        <w:rPr>
          <w:rFonts w:ascii="Garamond" w:hAnsi="Garamond"/>
          <w:lang w:val="fr-BE"/>
        </w:rPr>
        <w:t xml:space="preserve"> the </w:t>
      </w:r>
      <w:r w:rsidR="0038529C" w:rsidRPr="00E61549">
        <w:rPr>
          <w:rFonts w:ascii="Garamond" w:hAnsi="Garamond"/>
          <w:lang w:val="fr-BE"/>
        </w:rPr>
        <w:t xml:space="preserve">Mécanisme Palestino-Européen de Gestion de l'Aide Socio-Economique - </w:t>
      </w:r>
      <w:r w:rsidRPr="00E61549">
        <w:rPr>
          <w:rFonts w:ascii="Garamond" w:hAnsi="Garamond"/>
          <w:lang w:val="fr-BE"/>
        </w:rPr>
        <w:t xml:space="preserve">PEGASE Direct Finance Support) </w:t>
      </w:r>
    </w:p>
    <w:p w14:paraId="73561DC6" w14:textId="2ED865A0" w:rsidR="000006B7" w:rsidRPr="00521104" w:rsidRDefault="000006B7" w:rsidP="00C66880">
      <w:pPr>
        <w:jc w:val="both"/>
        <w:rPr>
          <w:rFonts w:ascii="Garamond" w:hAnsi="Garamond"/>
        </w:rPr>
      </w:pPr>
      <w:r w:rsidRPr="00521104">
        <w:rPr>
          <w:rFonts w:ascii="Garamond" w:hAnsi="Garamond"/>
        </w:rPr>
        <w:t xml:space="preserve">Section 5 below analyses gender specific issues </w:t>
      </w:r>
      <w:r w:rsidR="00805772" w:rsidRPr="00521104">
        <w:rPr>
          <w:rFonts w:ascii="Garamond" w:hAnsi="Garamond"/>
        </w:rPr>
        <w:t xml:space="preserve">within each of the three identified priority sectors </w:t>
      </w:r>
      <w:r w:rsidR="00E70A4D" w:rsidRPr="00521104">
        <w:rPr>
          <w:rFonts w:ascii="Garamond" w:hAnsi="Garamond"/>
        </w:rPr>
        <w:t xml:space="preserve">particularly </w:t>
      </w:r>
      <w:r w:rsidR="00805772" w:rsidRPr="00521104">
        <w:rPr>
          <w:rFonts w:ascii="Garamond" w:hAnsi="Garamond"/>
        </w:rPr>
        <w:t>with respect to jurisdictional distin</w:t>
      </w:r>
      <w:r w:rsidR="00E70A4D" w:rsidRPr="00521104">
        <w:rPr>
          <w:rFonts w:ascii="Garamond" w:hAnsi="Garamond"/>
        </w:rPr>
        <w:t>ctions in each of the West Bank and the</w:t>
      </w:r>
      <w:r w:rsidR="00805772" w:rsidRPr="00521104">
        <w:rPr>
          <w:rFonts w:ascii="Garamond" w:hAnsi="Garamond"/>
        </w:rPr>
        <w:t xml:space="preserve"> Gaza</w:t>
      </w:r>
      <w:r w:rsidR="00E70A4D" w:rsidRPr="00521104">
        <w:rPr>
          <w:rFonts w:ascii="Garamond" w:hAnsi="Garamond"/>
        </w:rPr>
        <w:t xml:space="preserve"> Strip</w:t>
      </w:r>
      <w:r w:rsidR="00805772" w:rsidRPr="00521104">
        <w:rPr>
          <w:rFonts w:ascii="Garamond" w:hAnsi="Garamond"/>
        </w:rPr>
        <w:t xml:space="preserve">. </w:t>
      </w:r>
    </w:p>
    <w:p w14:paraId="4DBC94DE" w14:textId="77777777" w:rsidR="002F50B5" w:rsidRPr="00521104" w:rsidRDefault="002F50B5" w:rsidP="00C66880">
      <w:pPr>
        <w:jc w:val="both"/>
        <w:rPr>
          <w:rFonts w:ascii="Garamond" w:hAnsi="Garamond"/>
        </w:rPr>
      </w:pPr>
    </w:p>
    <w:p w14:paraId="0AF0056E" w14:textId="29FD8112" w:rsidR="002A34A1" w:rsidRPr="00521104" w:rsidRDefault="002A34A1" w:rsidP="009976A8">
      <w:pPr>
        <w:pStyle w:val="ListParagraph"/>
        <w:numPr>
          <w:ilvl w:val="1"/>
          <w:numId w:val="45"/>
        </w:numPr>
        <w:outlineLvl w:val="1"/>
        <w:rPr>
          <w:rFonts w:ascii="Garamond" w:hAnsi="Garamond"/>
          <w:b/>
          <w:sz w:val="24"/>
        </w:rPr>
      </w:pPr>
      <w:bookmarkStart w:id="9" w:name="_Toc414006992"/>
      <w:r w:rsidRPr="00521104">
        <w:rPr>
          <w:rFonts w:ascii="Garamond" w:hAnsi="Garamond"/>
          <w:b/>
          <w:sz w:val="24"/>
        </w:rPr>
        <w:t>Methodology</w:t>
      </w:r>
      <w:bookmarkEnd w:id="9"/>
    </w:p>
    <w:p w14:paraId="6289E843" w14:textId="5ABCEAAE" w:rsidR="00FD7F62" w:rsidRPr="00521104" w:rsidRDefault="00FD7F62" w:rsidP="00C66880">
      <w:pPr>
        <w:jc w:val="both"/>
        <w:rPr>
          <w:rFonts w:ascii="Garamond" w:hAnsi="Garamond"/>
        </w:rPr>
      </w:pPr>
      <w:r w:rsidRPr="00521104">
        <w:rPr>
          <w:rFonts w:ascii="Garamond" w:hAnsi="Garamond"/>
        </w:rPr>
        <w:t>The main methodology</w:t>
      </w:r>
      <w:r w:rsidR="00BA43A9" w:rsidRPr="00521104">
        <w:rPr>
          <w:rFonts w:ascii="Garamond" w:hAnsi="Garamond"/>
        </w:rPr>
        <w:t xml:space="preserve"> adopted in</w:t>
      </w:r>
      <w:r w:rsidRPr="00521104">
        <w:rPr>
          <w:rFonts w:ascii="Garamond" w:hAnsi="Garamond"/>
        </w:rPr>
        <w:t xml:space="preserve"> this study is consiste</w:t>
      </w:r>
      <w:r w:rsidR="00CE44B5" w:rsidRPr="00521104">
        <w:rPr>
          <w:rFonts w:ascii="Garamond" w:hAnsi="Garamond"/>
        </w:rPr>
        <w:t>nt with the Terms of Reference. It incorporates qualitative and quantitative information derived from sources listed below to provide an analysis of the state of gend</w:t>
      </w:r>
      <w:r w:rsidR="00BA43A9" w:rsidRPr="00521104">
        <w:rPr>
          <w:rFonts w:ascii="Garamond" w:hAnsi="Garamond"/>
        </w:rPr>
        <w:t>er equality in Palestine. Particular emphas</w:t>
      </w:r>
      <w:r w:rsidR="00E70A4D" w:rsidRPr="00521104">
        <w:rPr>
          <w:rFonts w:ascii="Garamond" w:hAnsi="Garamond"/>
        </w:rPr>
        <w:t>is is placed on the three priority sectors</w:t>
      </w:r>
      <w:r w:rsidR="00BA43A9" w:rsidRPr="00521104">
        <w:rPr>
          <w:rFonts w:ascii="Garamond" w:hAnsi="Garamond"/>
        </w:rPr>
        <w:t xml:space="preserve"> that form the core of the study. Sources include:</w:t>
      </w:r>
    </w:p>
    <w:p w14:paraId="26EA2814" w14:textId="64CB71C6" w:rsidR="00FD7F62" w:rsidRPr="00521104" w:rsidRDefault="001E7C69" w:rsidP="001E7C69">
      <w:pPr>
        <w:pStyle w:val="ListParagraph"/>
        <w:numPr>
          <w:ilvl w:val="0"/>
          <w:numId w:val="2"/>
        </w:numPr>
        <w:jc w:val="both"/>
        <w:rPr>
          <w:rFonts w:ascii="Garamond" w:hAnsi="Garamond"/>
        </w:rPr>
      </w:pPr>
      <w:r w:rsidRPr="00521104">
        <w:rPr>
          <w:rFonts w:ascii="Garamond" w:hAnsi="Garamond"/>
        </w:rPr>
        <w:t>Field research along with d</w:t>
      </w:r>
      <w:r w:rsidR="00FD7F62" w:rsidRPr="00521104">
        <w:rPr>
          <w:rFonts w:ascii="Garamond" w:hAnsi="Garamond"/>
        </w:rPr>
        <w:t>esk review of relevant gender data, reports, studies from a range of sour</w:t>
      </w:r>
      <w:r w:rsidR="00CE44B5" w:rsidRPr="00521104">
        <w:rPr>
          <w:rFonts w:ascii="Garamond" w:hAnsi="Garamond"/>
        </w:rPr>
        <w:t>ces, national and international specific to Palestine</w:t>
      </w:r>
      <w:r w:rsidR="00E43523" w:rsidRPr="00521104">
        <w:rPr>
          <w:rFonts w:ascii="Garamond" w:hAnsi="Garamond"/>
        </w:rPr>
        <w:t xml:space="preserve">. These include the most recent data (gender disaggregated where available) from the Palestinian Central Bureau of Statistics, relevant development indicators (Human Development Report, 2014), </w:t>
      </w:r>
      <w:r w:rsidR="00870110" w:rsidRPr="00521104">
        <w:rPr>
          <w:rFonts w:ascii="Garamond" w:hAnsi="Garamond"/>
        </w:rPr>
        <w:t xml:space="preserve">strategic plans, </w:t>
      </w:r>
      <w:r w:rsidR="00E43523" w:rsidRPr="00521104">
        <w:rPr>
          <w:rFonts w:ascii="Garamond" w:hAnsi="Garamond"/>
        </w:rPr>
        <w:t xml:space="preserve">reports and documents issued by key ministries in the Palestinian Authority, reports produced by prominent women’s organizations and other nongovernment organizations, </w:t>
      </w:r>
      <w:r w:rsidR="00E70A4D" w:rsidRPr="00521104">
        <w:rPr>
          <w:rFonts w:ascii="Garamond" w:hAnsi="Garamond"/>
        </w:rPr>
        <w:t>and others</w:t>
      </w:r>
      <w:r w:rsidR="0091254A" w:rsidRPr="00521104">
        <w:rPr>
          <w:rFonts w:ascii="Garamond" w:hAnsi="Garamond"/>
        </w:rPr>
        <w:t xml:space="preserve">. </w:t>
      </w:r>
      <w:r w:rsidR="00FA4468" w:rsidRPr="00521104">
        <w:rPr>
          <w:rFonts w:ascii="Garamond" w:hAnsi="Garamond"/>
        </w:rPr>
        <w:t>A full list of references is available in Section 10.</w:t>
      </w:r>
    </w:p>
    <w:p w14:paraId="281618E3" w14:textId="57C99A6E" w:rsidR="00E43523" w:rsidRPr="00521104" w:rsidRDefault="00E43523" w:rsidP="001E7C69">
      <w:pPr>
        <w:pStyle w:val="ListParagraph"/>
        <w:numPr>
          <w:ilvl w:val="0"/>
          <w:numId w:val="2"/>
        </w:numPr>
        <w:jc w:val="both"/>
        <w:rPr>
          <w:rFonts w:ascii="Garamond" w:hAnsi="Garamond"/>
        </w:rPr>
      </w:pPr>
      <w:r w:rsidRPr="00521104">
        <w:rPr>
          <w:rFonts w:ascii="Garamond" w:hAnsi="Garamond"/>
        </w:rPr>
        <w:t>Review of gender issues within a human rights framework and applicable internat</w:t>
      </w:r>
      <w:r w:rsidR="003639D6" w:rsidRPr="00521104">
        <w:rPr>
          <w:rFonts w:ascii="Garamond" w:hAnsi="Garamond"/>
        </w:rPr>
        <w:t xml:space="preserve">ional conventions and treaties; </w:t>
      </w:r>
      <w:r w:rsidRPr="00521104">
        <w:rPr>
          <w:rFonts w:ascii="Garamond" w:hAnsi="Garamond"/>
        </w:rPr>
        <w:t xml:space="preserve">primarily </w:t>
      </w:r>
      <w:r w:rsidR="00CD04D8" w:rsidRPr="00521104">
        <w:rPr>
          <w:rFonts w:ascii="Garamond" w:hAnsi="Garamond"/>
        </w:rPr>
        <w:t>the International Convention on</w:t>
      </w:r>
      <w:r w:rsidR="003639D6" w:rsidRPr="00521104">
        <w:rPr>
          <w:rFonts w:ascii="Garamond" w:hAnsi="Garamond"/>
        </w:rPr>
        <w:t xml:space="preserve"> the Elimination of </w:t>
      </w:r>
      <w:r w:rsidR="00CD04D8" w:rsidRPr="00521104">
        <w:rPr>
          <w:rFonts w:ascii="Garamond" w:hAnsi="Garamond"/>
        </w:rPr>
        <w:t xml:space="preserve">All Forms of </w:t>
      </w:r>
      <w:r w:rsidR="003639D6" w:rsidRPr="00521104">
        <w:rPr>
          <w:rFonts w:ascii="Garamond" w:hAnsi="Garamond"/>
        </w:rPr>
        <w:t xml:space="preserve">Discrimination against Women - </w:t>
      </w:r>
      <w:r w:rsidRPr="00521104">
        <w:rPr>
          <w:rFonts w:ascii="Garamond" w:hAnsi="Garamond"/>
        </w:rPr>
        <w:t>CEDAW, U</w:t>
      </w:r>
      <w:r w:rsidR="003639D6" w:rsidRPr="00521104">
        <w:rPr>
          <w:rFonts w:ascii="Garamond" w:hAnsi="Garamond"/>
        </w:rPr>
        <w:t xml:space="preserve">nited </w:t>
      </w:r>
      <w:r w:rsidRPr="00521104">
        <w:rPr>
          <w:rFonts w:ascii="Garamond" w:hAnsi="Garamond"/>
        </w:rPr>
        <w:t>N</w:t>
      </w:r>
      <w:r w:rsidR="003639D6" w:rsidRPr="00521104">
        <w:rPr>
          <w:rFonts w:ascii="Garamond" w:hAnsi="Garamond"/>
        </w:rPr>
        <w:t xml:space="preserve">ations </w:t>
      </w:r>
      <w:r w:rsidRPr="00521104">
        <w:rPr>
          <w:rFonts w:ascii="Garamond" w:hAnsi="Garamond"/>
        </w:rPr>
        <w:t>S</w:t>
      </w:r>
      <w:r w:rsidR="003639D6" w:rsidRPr="00521104">
        <w:rPr>
          <w:rFonts w:ascii="Garamond" w:hAnsi="Garamond"/>
        </w:rPr>
        <w:t xml:space="preserve">ecurity </w:t>
      </w:r>
      <w:r w:rsidRPr="00521104">
        <w:rPr>
          <w:rFonts w:ascii="Garamond" w:hAnsi="Garamond"/>
        </w:rPr>
        <w:t>C</w:t>
      </w:r>
      <w:r w:rsidR="003639D6" w:rsidRPr="00521104">
        <w:rPr>
          <w:rFonts w:ascii="Garamond" w:hAnsi="Garamond"/>
        </w:rPr>
        <w:t xml:space="preserve">ouncil Resolution 1325 </w:t>
      </w:r>
      <w:r w:rsidRPr="00521104">
        <w:rPr>
          <w:rFonts w:ascii="Garamond" w:hAnsi="Garamond"/>
        </w:rPr>
        <w:t xml:space="preserve"> on Women, Peace and</w:t>
      </w:r>
      <w:r w:rsidR="003639D6" w:rsidRPr="00521104">
        <w:rPr>
          <w:rFonts w:ascii="Garamond" w:hAnsi="Garamond"/>
        </w:rPr>
        <w:t xml:space="preserve"> Security, and related legal principles.</w:t>
      </w:r>
    </w:p>
    <w:p w14:paraId="12E547C6" w14:textId="77777777" w:rsidR="001E7C69" w:rsidRPr="00521104" w:rsidRDefault="001E7C69" w:rsidP="001E7C69">
      <w:pPr>
        <w:ind w:left="360"/>
        <w:jc w:val="both"/>
        <w:rPr>
          <w:rFonts w:ascii="Garamond" w:hAnsi="Garamond"/>
        </w:rPr>
      </w:pPr>
    </w:p>
    <w:p w14:paraId="4CF68FF5" w14:textId="2B43D091" w:rsidR="002A34A1" w:rsidRPr="00521104" w:rsidRDefault="002A34A1" w:rsidP="009976A8">
      <w:pPr>
        <w:pStyle w:val="ListParagraph"/>
        <w:numPr>
          <w:ilvl w:val="1"/>
          <w:numId w:val="45"/>
        </w:numPr>
        <w:outlineLvl w:val="1"/>
        <w:rPr>
          <w:rFonts w:ascii="Garamond" w:hAnsi="Garamond"/>
          <w:b/>
          <w:sz w:val="24"/>
        </w:rPr>
      </w:pPr>
      <w:bookmarkStart w:id="10" w:name="_Toc414006993"/>
      <w:r w:rsidRPr="00521104">
        <w:rPr>
          <w:rFonts w:ascii="Garamond" w:hAnsi="Garamond"/>
          <w:b/>
          <w:sz w:val="24"/>
        </w:rPr>
        <w:t>Constraints and limitations</w:t>
      </w:r>
      <w:bookmarkEnd w:id="10"/>
    </w:p>
    <w:p w14:paraId="3B3A2C48" w14:textId="6DC425B8" w:rsidR="008D0432" w:rsidRPr="00521104" w:rsidRDefault="00BA43A9" w:rsidP="002F50B5">
      <w:pPr>
        <w:jc w:val="both"/>
        <w:rPr>
          <w:rFonts w:ascii="Garamond" w:hAnsi="Garamond"/>
        </w:rPr>
      </w:pPr>
      <w:r w:rsidRPr="00521104">
        <w:rPr>
          <w:rFonts w:ascii="Garamond" w:hAnsi="Garamond"/>
        </w:rPr>
        <w:t xml:space="preserve">Constraints and limitations to this </w:t>
      </w:r>
      <w:r w:rsidR="0059770E" w:rsidRPr="00521104">
        <w:rPr>
          <w:rFonts w:ascii="Garamond" w:hAnsi="Garamond"/>
        </w:rPr>
        <w:t xml:space="preserve">study arise at various </w:t>
      </w:r>
      <w:r w:rsidRPr="00521104">
        <w:rPr>
          <w:rFonts w:ascii="Garamond" w:hAnsi="Garamond"/>
        </w:rPr>
        <w:t>levels:</w:t>
      </w:r>
      <w:r w:rsidR="000143B3" w:rsidRPr="00521104">
        <w:rPr>
          <w:rStyle w:val="FootnoteReference"/>
          <w:rFonts w:ascii="Garamond" w:hAnsi="Garamond"/>
        </w:rPr>
        <w:footnoteReference w:id="3"/>
      </w:r>
    </w:p>
    <w:p w14:paraId="3CACC53A" w14:textId="50621BF2" w:rsidR="0059770E" w:rsidRPr="00521104" w:rsidRDefault="004652B6" w:rsidP="001E7C69">
      <w:pPr>
        <w:pStyle w:val="ListParagraph"/>
        <w:numPr>
          <w:ilvl w:val="0"/>
          <w:numId w:val="2"/>
        </w:numPr>
        <w:jc w:val="both"/>
        <w:rPr>
          <w:rFonts w:ascii="Garamond" w:hAnsi="Garamond"/>
        </w:rPr>
      </w:pPr>
      <w:r w:rsidRPr="00521104">
        <w:rPr>
          <w:rFonts w:ascii="Garamond" w:hAnsi="Garamond"/>
        </w:rPr>
        <w:t>Premises underlying</w:t>
      </w:r>
      <w:r w:rsidR="0059770E" w:rsidRPr="00521104">
        <w:rPr>
          <w:rFonts w:ascii="Garamond" w:hAnsi="Garamond"/>
        </w:rPr>
        <w:t xml:space="preserve"> </w:t>
      </w:r>
      <w:r w:rsidR="00B70E14" w:rsidRPr="00521104">
        <w:rPr>
          <w:rFonts w:ascii="Garamond" w:hAnsi="Garamond"/>
        </w:rPr>
        <w:t xml:space="preserve">the study and </w:t>
      </w:r>
      <w:r w:rsidR="00E70A4D" w:rsidRPr="00521104">
        <w:rPr>
          <w:rFonts w:ascii="Garamond" w:hAnsi="Garamond"/>
        </w:rPr>
        <w:t>which generally</w:t>
      </w:r>
      <w:r w:rsidR="00A16FA2" w:rsidRPr="00521104">
        <w:rPr>
          <w:rFonts w:ascii="Garamond" w:hAnsi="Garamond"/>
        </w:rPr>
        <w:t xml:space="preserve"> </w:t>
      </w:r>
      <w:r w:rsidR="00B70E14" w:rsidRPr="00521104">
        <w:rPr>
          <w:rFonts w:ascii="Garamond" w:hAnsi="Garamond"/>
        </w:rPr>
        <w:t xml:space="preserve">guide </w:t>
      </w:r>
      <w:r w:rsidR="00A16FA2" w:rsidRPr="00521104">
        <w:rPr>
          <w:rFonts w:ascii="Garamond" w:hAnsi="Garamond"/>
        </w:rPr>
        <w:t xml:space="preserve">EU </w:t>
      </w:r>
      <w:r w:rsidR="00BE781C" w:rsidRPr="00521104">
        <w:rPr>
          <w:rFonts w:ascii="Garamond" w:hAnsi="Garamond"/>
        </w:rPr>
        <w:t xml:space="preserve">policy dialogue, </w:t>
      </w:r>
      <w:r w:rsidR="0059770E" w:rsidRPr="00521104">
        <w:rPr>
          <w:rFonts w:ascii="Garamond" w:hAnsi="Garamond"/>
        </w:rPr>
        <w:t>progr</w:t>
      </w:r>
      <w:r w:rsidR="00BE781C" w:rsidRPr="00521104">
        <w:rPr>
          <w:rFonts w:ascii="Garamond" w:hAnsi="Garamond"/>
        </w:rPr>
        <w:t>amming, and funding</w:t>
      </w:r>
      <w:r w:rsidR="0059770E" w:rsidRPr="00521104">
        <w:rPr>
          <w:rFonts w:ascii="Garamond" w:hAnsi="Garamond"/>
        </w:rPr>
        <w:t xml:space="preserve"> </w:t>
      </w:r>
      <w:r w:rsidR="001C6ED3" w:rsidRPr="00521104">
        <w:rPr>
          <w:rFonts w:ascii="Garamond" w:hAnsi="Garamond"/>
        </w:rPr>
        <w:t>in Palestine</w:t>
      </w:r>
      <w:r w:rsidR="00A16FA2" w:rsidRPr="00521104">
        <w:rPr>
          <w:rFonts w:ascii="Garamond" w:hAnsi="Garamond"/>
        </w:rPr>
        <w:t xml:space="preserve">. These </w:t>
      </w:r>
      <w:r w:rsidR="001C6ED3" w:rsidRPr="00521104">
        <w:rPr>
          <w:rFonts w:ascii="Garamond" w:hAnsi="Garamond"/>
        </w:rPr>
        <w:t>presuppose the Palestine Authority i</w:t>
      </w:r>
      <w:r w:rsidR="005B719A" w:rsidRPr="00521104">
        <w:rPr>
          <w:rFonts w:ascii="Garamond" w:hAnsi="Garamond"/>
        </w:rPr>
        <w:t xml:space="preserve">s a state-in-the-making that </w:t>
      </w:r>
      <w:r w:rsidR="00E70A4D" w:rsidRPr="00521104">
        <w:rPr>
          <w:rFonts w:ascii="Garamond" w:hAnsi="Garamond"/>
        </w:rPr>
        <w:t xml:space="preserve">enjoys sufficient </w:t>
      </w:r>
      <w:r w:rsidR="001C6ED3" w:rsidRPr="00521104">
        <w:rPr>
          <w:rFonts w:ascii="Garamond" w:hAnsi="Garamond"/>
        </w:rPr>
        <w:t>independence of act</w:t>
      </w:r>
      <w:r w:rsidR="005B719A" w:rsidRPr="00521104">
        <w:rPr>
          <w:rFonts w:ascii="Garamond" w:hAnsi="Garamond"/>
        </w:rPr>
        <w:t>ion in critical sectors</w:t>
      </w:r>
      <w:r w:rsidR="00E70A4D" w:rsidRPr="00521104">
        <w:rPr>
          <w:rFonts w:ascii="Garamond" w:hAnsi="Garamond"/>
        </w:rPr>
        <w:t xml:space="preserve"> -</w:t>
      </w:r>
      <w:r w:rsidR="00A16FA2" w:rsidRPr="00521104">
        <w:rPr>
          <w:rFonts w:ascii="Garamond" w:hAnsi="Garamond"/>
        </w:rPr>
        <w:t xml:space="preserve"> </w:t>
      </w:r>
      <w:r w:rsidR="00C63AB4" w:rsidRPr="00521104">
        <w:rPr>
          <w:rFonts w:ascii="Garamond" w:hAnsi="Garamond"/>
        </w:rPr>
        <w:t xml:space="preserve">such as the areas named above. </w:t>
      </w:r>
      <w:r w:rsidR="00A16FA2" w:rsidRPr="00521104">
        <w:rPr>
          <w:rFonts w:ascii="Garamond" w:hAnsi="Garamond"/>
        </w:rPr>
        <w:t>R</w:t>
      </w:r>
      <w:r w:rsidR="005B719A" w:rsidRPr="00521104">
        <w:rPr>
          <w:rFonts w:ascii="Garamond" w:hAnsi="Garamond"/>
        </w:rPr>
        <w:t xml:space="preserve">ecognition and acknowledgement of the impact of pervasive and </w:t>
      </w:r>
      <w:r w:rsidR="00BE781C" w:rsidRPr="00521104">
        <w:rPr>
          <w:rFonts w:ascii="Garamond" w:hAnsi="Garamond"/>
        </w:rPr>
        <w:t>overarching Israeli occupation on all</w:t>
      </w:r>
      <w:r w:rsidR="005B719A" w:rsidRPr="00521104">
        <w:rPr>
          <w:rFonts w:ascii="Garamond" w:hAnsi="Garamond"/>
        </w:rPr>
        <w:t xml:space="preserve"> aspects of Palestinian life would </w:t>
      </w:r>
      <w:r w:rsidR="00A16FA2" w:rsidRPr="00521104">
        <w:rPr>
          <w:rFonts w:ascii="Garamond" w:hAnsi="Garamond"/>
        </w:rPr>
        <w:t xml:space="preserve">situate gender analysis and prospects for policy dialogue and programming within </w:t>
      </w:r>
      <w:r w:rsidR="00C63AB4" w:rsidRPr="00521104">
        <w:rPr>
          <w:rFonts w:ascii="Garamond" w:hAnsi="Garamond"/>
        </w:rPr>
        <w:t>their proper context and clarify</w:t>
      </w:r>
      <w:r w:rsidR="005B719A" w:rsidRPr="00521104">
        <w:rPr>
          <w:rFonts w:ascii="Garamond" w:hAnsi="Garamond"/>
        </w:rPr>
        <w:t xml:space="preserve"> a</w:t>
      </w:r>
      <w:r w:rsidR="00C63AB4" w:rsidRPr="00521104">
        <w:rPr>
          <w:rFonts w:ascii="Garamond" w:hAnsi="Garamond"/>
        </w:rPr>
        <w:t>ccomplishments and challenges to</w:t>
      </w:r>
      <w:r w:rsidR="005B719A" w:rsidRPr="00521104">
        <w:rPr>
          <w:rFonts w:ascii="Garamond" w:hAnsi="Garamond"/>
        </w:rPr>
        <w:t xml:space="preserve"> development in general </w:t>
      </w:r>
      <w:r w:rsidR="00C63AB4" w:rsidRPr="00521104">
        <w:rPr>
          <w:rFonts w:ascii="Garamond" w:hAnsi="Garamond"/>
        </w:rPr>
        <w:t xml:space="preserve">and progress to </w:t>
      </w:r>
      <w:r w:rsidR="005B719A" w:rsidRPr="00521104">
        <w:rPr>
          <w:rFonts w:ascii="Garamond" w:hAnsi="Garamond"/>
        </w:rPr>
        <w:t>gender equality and human rights in particular.</w:t>
      </w:r>
      <w:r w:rsidR="00A16FA2" w:rsidRPr="00521104">
        <w:rPr>
          <w:rFonts w:ascii="Garamond" w:hAnsi="Garamond"/>
        </w:rPr>
        <w:t xml:space="preserve"> </w:t>
      </w:r>
    </w:p>
    <w:p w14:paraId="0F4F2EF0" w14:textId="21E9FC94" w:rsidR="00BA43A9" w:rsidRPr="00521104" w:rsidRDefault="0059770E" w:rsidP="001E7C69">
      <w:pPr>
        <w:pStyle w:val="ListParagraph"/>
        <w:numPr>
          <w:ilvl w:val="0"/>
          <w:numId w:val="2"/>
        </w:numPr>
        <w:jc w:val="both"/>
        <w:rPr>
          <w:rFonts w:ascii="Garamond" w:hAnsi="Garamond"/>
        </w:rPr>
      </w:pPr>
      <w:r w:rsidRPr="00521104">
        <w:rPr>
          <w:rFonts w:ascii="Garamond" w:hAnsi="Garamond"/>
        </w:rPr>
        <w:t xml:space="preserve">Availability of accurate and reliable data: </w:t>
      </w:r>
      <w:r w:rsidR="00CC1E34" w:rsidRPr="00521104">
        <w:rPr>
          <w:rFonts w:ascii="Garamond" w:hAnsi="Garamond"/>
        </w:rPr>
        <w:t xml:space="preserve">The Palestinian Central Bureau of Statistics (PCBS) collects </w:t>
      </w:r>
      <w:r w:rsidR="00934E3F" w:rsidRPr="00521104">
        <w:rPr>
          <w:rFonts w:ascii="Garamond" w:hAnsi="Garamond"/>
        </w:rPr>
        <w:t xml:space="preserve">annual </w:t>
      </w:r>
      <w:r w:rsidR="00CC1E34" w:rsidRPr="00521104">
        <w:rPr>
          <w:rFonts w:ascii="Garamond" w:hAnsi="Garamond"/>
        </w:rPr>
        <w:t>d</w:t>
      </w:r>
      <w:r w:rsidR="000143B3" w:rsidRPr="00521104">
        <w:rPr>
          <w:rFonts w:ascii="Garamond" w:hAnsi="Garamond"/>
        </w:rPr>
        <w:t>isaggregated gen</w:t>
      </w:r>
      <w:r w:rsidR="00C33BAB" w:rsidRPr="00521104">
        <w:rPr>
          <w:rFonts w:ascii="Garamond" w:hAnsi="Garamond"/>
        </w:rPr>
        <w:t xml:space="preserve">der data </w:t>
      </w:r>
      <w:r w:rsidR="00CC1E34" w:rsidRPr="00521104">
        <w:rPr>
          <w:rFonts w:ascii="Garamond" w:hAnsi="Garamond"/>
        </w:rPr>
        <w:t>for</w:t>
      </w:r>
      <w:r w:rsidR="001570D4" w:rsidRPr="00521104">
        <w:rPr>
          <w:rFonts w:ascii="Garamond" w:hAnsi="Garamond"/>
        </w:rPr>
        <w:t xml:space="preserve"> certain sectors</w:t>
      </w:r>
      <w:r w:rsidR="00F26EAD">
        <w:rPr>
          <w:rFonts w:ascii="Garamond" w:hAnsi="Garamond"/>
        </w:rPr>
        <w:t>. T</w:t>
      </w:r>
      <w:r w:rsidR="001570D4" w:rsidRPr="00521104">
        <w:rPr>
          <w:rFonts w:ascii="Garamond" w:hAnsi="Garamond"/>
        </w:rPr>
        <w:t xml:space="preserve">he comprehensive </w:t>
      </w:r>
      <w:r w:rsidR="00934E3F" w:rsidRPr="00521104">
        <w:rPr>
          <w:rFonts w:ascii="Garamond" w:hAnsi="Garamond"/>
        </w:rPr>
        <w:t xml:space="preserve">data sets </w:t>
      </w:r>
      <w:r w:rsidR="001570D4" w:rsidRPr="00521104">
        <w:rPr>
          <w:rFonts w:ascii="Garamond" w:hAnsi="Garamond"/>
        </w:rPr>
        <w:t>are</w:t>
      </w:r>
      <w:r w:rsidR="00CC1E34" w:rsidRPr="00521104">
        <w:rPr>
          <w:rFonts w:ascii="Garamond" w:hAnsi="Garamond"/>
        </w:rPr>
        <w:t xml:space="preserve"> available </w:t>
      </w:r>
      <w:r w:rsidR="00934E3F" w:rsidRPr="00521104">
        <w:rPr>
          <w:rFonts w:ascii="Garamond" w:hAnsi="Garamond"/>
        </w:rPr>
        <w:t xml:space="preserve">only in Arabic; with basic tables and summaries </w:t>
      </w:r>
      <w:r w:rsidR="00A83EED" w:rsidRPr="00521104">
        <w:rPr>
          <w:rFonts w:ascii="Garamond" w:hAnsi="Garamond"/>
        </w:rPr>
        <w:t xml:space="preserve">available </w:t>
      </w:r>
      <w:r w:rsidR="00934E3F" w:rsidRPr="00521104">
        <w:rPr>
          <w:rFonts w:ascii="Garamond" w:hAnsi="Garamond"/>
        </w:rPr>
        <w:t>in English.</w:t>
      </w:r>
      <w:r w:rsidR="00CC1E34" w:rsidRPr="00521104">
        <w:rPr>
          <w:rFonts w:ascii="Garamond" w:hAnsi="Garamond"/>
        </w:rPr>
        <w:t xml:space="preserve"> </w:t>
      </w:r>
      <w:r w:rsidR="001807D5" w:rsidRPr="00521104">
        <w:rPr>
          <w:rFonts w:ascii="Garamond" w:hAnsi="Garamond"/>
        </w:rPr>
        <w:t xml:space="preserve">Some data are not consistent or identical, even for the same categories and years. </w:t>
      </w:r>
      <w:r w:rsidR="00CC1E34" w:rsidRPr="00521104">
        <w:rPr>
          <w:rFonts w:ascii="Garamond" w:hAnsi="Garamond"/>
        </w:rPr>
        <w:t>Information on systematic dissemination and use of this data is not known beyond sporadic mention in the literature.</w:t>
      </w:r>
      <w:r w:rsidR="000143B3" w:rsidRPr="00521104">
        <w:rPr>
          <w:vertAlign w:val="superscript"/>
        </w:rPr>
        <w:footnoteReference w:id="4"/>
      </w:r>
      <w:r w:rsidR="000143B3" w:rsidRPr="00521104">
        <w:rPr>
          <w:rFonts w:ascii="Garamond" w:hAnsi="Garamond"/>
        </w:rPr>
        <w:t xml:space="preserve"> </w:t>
      </w:r>
      <w:r w:rsidR="00CC1E34" w:rsidRPr="00521104">
        <w:rPr>
          <w:rFonts w:ascii="Garamond" w:hAnsi="Garamond"/>
        </w:rPr>
        <w:t xml:space="preserve">There is no evidence that </w:t>
      </w:r>
      <w:r w:rsidR="0085620F" w:rsidRPr="00521104">
        <w:rPr>
          <w:rFonts w:ascii="Garamond" w:hAnsi="Garamond"/>
        </w:rPr>
        <w:t xml:space="preserve">Palestinian </w:t>
      </w:r>
      <w:r w:rsidR="0085620F" w:rsidRPr="00521104">
        <w:rPr>
          <w:rFonts w:ascii="Garamond" w:hAnsi="Garamond"/>
        </w:rPr>
        <w:lastRenderedPageBreak/>
        <w:t>minis</w:t>
      </w:r>
      <w:r w:rsidR="00FA4468" w:rsidRPr="00521104">
        <w:rPr>
          <w:rFonts w:ascii="Garamond" w:hAnsi="Garamond"/>
        </w:rPr>
        <w:t>tries and other key agencies have</w:t>
      </w:r>
      <w:r w:rsidR="00CC1E34" w:rsidRPr="00521104">
        <w:rPr>
          <w:rFonts w:ascii="Garamond" w:hAnsi="Garamond"/>
        </w:rPr>
        <w:t xml:space="preserve"> </w:t>
      </w:r>
      <w:r w:rsidR="0085620F" w:rsidRPr="00521104">
        <w:rPr>
          <w:rFonts w:ascii="Garamond" w:hAnsi="Garamond"/>
        </w:rPr>
        <w:t xml:space="preserve">created gender-specific budgets or reporting mechanisms through which to analyse information pertinent to this study. </w:t>
      </w:r>
      <w:r w:rsidR="00E70A4D" w:rsidRPr="00521104">
        <w:rPr>
          <w:rFonts w:ascii="Garamond" w:hAnsi="Garamond"/>
        </w:rPr>
        <w:t>Moreover, d</w:t>
      </w:r>
      <w:r w:rsidR="000143B3" w:rsidRPr="00521104">
        <w:rPr>
          <w:rFonts w:ascii="Garamond" w:hAnsi="Garamond"/>
        </w:rPr>
        <w:t>ifferent sources provide v</w:t>
      </w:r>
      <w:r w:rsidR="004F1E4A" w:rsidRPr="00521104">
        <w:rPr>
          <w:rFonts w:ascii="Garamond" w:hAnsi="Garamond"/>
        </w:rPr>
        <w:t xml:space="preserve">arying information even on </w:t>
      </w:r>
      <w:r w:rsidR="000143B3" w:rsidRPr="00521104">
        <w:rPr>
          <w:rFonts w:ascii="Garamond" w:hAnsi="Garamond"/>
        </w:rPr>
        <w:t xml:space="preserve">basic indicators and </w:t>
      </w:r>
      <w:r w:rsidR="004F1E4A" w:rsidRPr="00521104">
        <w:rPr>
          <w:rFonts w:ascii="Garamond" w:hAnsi="Garamond"/>
        </w:rPr>
        <w:t>variables</w:t>
      </w:r>
      <w:r w:rsidR="000143B3" w:rsidRPr="00521104">
        <w:rPr>
          <w:rFonts w:ascii="Garamond" w:hAnsi="Garamond"/>
        </w:rPr>
        <w:t>, such as labour participat</w:t>
      </w:r>
      <w:r w:rsidR="001570D4" w:rsidRPr="00521104">
        <w:rPr>
          <w:rFonts w:ascii="Garamond" w:hAnsi="Garamond"/>
        </w:rPr>
        <w:t>ion, local councils, and others issues.</w:t>
      </w:r>
    </w:p>
    <w:p w14:paraId="64241F38" w14:textId="4B449B65" w:rsidR="001E7C69" w:rsidRPr="00521104" w:rsidRDefault="001E7C69" w:rsidP="001E7C69">
      <w:pPr>
        <w:pStyle w:val="ListParagraph"/>
        <w:numPr>
          <w:ilvl w:val="0"/>
          <w:numId w:val="2"/>
        </w:numPr>
        <w:jc w:val="both"/>
        <w:rPr>
          <w:rFonts w:ascii="Garamond" w:hAnsi="Garamond"/>
        </w:rPr>
      </w:pPr>
      <w:r w:rsidRPr="00521104">
        <w:rPr>
          <w:rFonts w:ascii="Garamond" w:hAnsi="Garamond"/>
        </w:rPr>
        <w:t xml:space="preserve">Specific information sought for different sections cannot all be obtained through interviews and literature review. Lacking in particular is information about “action plans” in a specific sector; which cannot be reliably assessed through review of the core strategic plans. </w:t>
      </w:r>
    </w:p>
    <w:p w14:paraId="371BE1E7" w14:textId="3CCA5414" w:rsidR="00BE781C" w:rsidRPr="00521104" w:rsidRDefault="0059770E" w:rsidP="001E7C69">
      <w:pPr>
        <w:pStyle w:val="ListParagraph"/>
        <w:numPr>
          <w:ilvl w:val="0"/>
          <w:numId w:val="2"/>
        </w:numPr>
        <w:jc w:val="both"/>
        <w:rPr>
          <w:rFonts w:ascii="Garamond" w:hAnsi="Garamond"/>
        </w:rPr>
      </w:pPr>
      <w:r w:rsidRPr="00521104">
        <w:rPr>
          <w:rFonts w:ascii="Garamond" w:hAnsi="Garamond"/>
        </w:rPr>
        <w:t>Varying understandings of and approaches to gender mainstreaming and gender equality</w:t>
      </w:r>
      <w:r w:rsidR="00BE781C" w:rsidRPr="00521104">
        <w:rPr>
          <w:rFonts w:ascii="Garamond" w:hAnsi="Garamond"/>
        </w:rPr>
        <w:t>.  Th</w:t>
      </w:r>
      <w:r w:rsidRPr="00521104">
        <w:rPr>
          <w:rFonts w:ascii="Garamond" w:hAnsi="Garamond"/>
        </w:rPr>
        <w:t xml:space="preserve">ere is a tendency to </w:t>
      </w:r>
      <w:r w:rsidR="00A16FA2" w:rsidRPr="00521104">
        <w:rPr>
          <w:rFonts w:ascii="Garamond" w:hAnsi="Garamond"/>
        </w:rPr>
        <w:t xml:space="preserve">refer to </w:t>
      </w:r>
      <w:r w:rsidRPr="00521104">
        <w:rPr>
          <w:rFonts w:ascii="Garamond" w:hAnsi="Garamond"/>
        </w:rPr>
        <w:t xml:space="preserve">“gender” </w:t>
      </w:r>
      <w:r w:rsidR="00A16FA2" w:rsidRPr="00521104">
        <w:rPr>
          <w:rFonts w:ascii="Garamond" w:hAnsi="Garamond"/>
        </w:rPr>
        <w:t xml:space="preserve">as synonymous </w:t>
      </w:r>
      <w:r w:rsidRPr="00521104">
        <w:rPr>
          <w:rFonts w:ascii="Garamond" w:hAnsi="Garamond"/>
        </w:rPr>
        <w:t>wit</w:t>
      </w:r>
      <w:r w:rsidR="00A16FA2" w:rsidRPr="00521104">
        <w:rPr>
          <w:rFonts w:ascii="Garamond" w:hAnsi="Garamond"/>
        </w:rPr>
        <w:t>h “women” and hence focus</w:t>
      </w:r>
      <w:r w:rsidRPr="00521104">
        <w:rPr>
          <w:rFonts w:ascii="Garamond" w:hAnsi="Garamond"/>
        </w:rPr>
        <w:t xml:space="preserve"> on adding to the number of women </w:t>
      </w:r>
      <w:r w:rsidR="00E70A4D" w:rsidRPr="00521104">
        <w:rPr>
          <w:rFonts w:ascii="Garamond" w:hAnsi="Garamond"/>
        </w:rPr>
        <w:t>in specific</w:t>
      </w:r>
      <w:r w:rsidR="00A16FA2" w:rsidRPr="00521104">
        <w:rPr>
          <w:rFonts w:ascii="Garamond" w:hAnsi="Garamond"/>
        </w:rPr>
        <w:t xml:space="preserve"> sectors </w:t>
      </w:r>
      <w:r w:rsidRPr="00521104">
        <w:rPr>
          <w:rFonts w:ascii="Garamond" w:hAnsi="Garamond"/>
        </w:rPr>
        <w:t>as the means a</w:t>
      </w:r>
      <w:r w:rsidR="00A16FA2" w:rsidRPr="00521104">
        <w:rPr>
          <w:rFonts w:ascii="Garamond" w:hAnsi="Garamond"/>
        </w:rPr>
        <w:t>nd ends to “women’s empowerment</w:t>
      </w:r>
      <w:r w:rsidRPr="00521104">
        <w:rPr>
          <w:rFonts w:ascii="Garamond" w:hAnsi="Garamond"/>
        </w:rPr>
        <w:t>”</w:t>
      </w:r>
      <w:r w:rsidR="00A16FA2" w:rsidRPr="00521104">
        <w:rPr>
          <w:rFonts w:ascii="Garamond" w:hAnsi="Garamond"/>
        </w:rPr>
        <w:t xml:space="preserve"> and gender equality. </w:t>
      </w:r>
      <w:r w:rsidR="00BE781C" w:rsidRPr="00521104">
        <w:rPr>
          <w:rFonts w:ascii="Garamond" w:hAnsi="Garamond"/>
        </w:rPr>
        <w:t xml:space="preserve"> </w:t>
      </w:r>
    </w:p>
    <w:p w14:paraId="6A99B710" w14:textId="091A575A" w:rsidR="0059770E" w:rsidRPr="00521104" w:rsidRDefault="00BE781C" w:rsidP="003C547F">
      <w:pPr>
        <w:pStyle w:val="ListParagraph"/>
        <w:numPr>
          <w:ilvl w:val="0"/>
          <w:numId w:val="2"/>
        </w:numPr>
        <w:jc w:val="both"/>
        <w:rPr>
          <w:rFonts w:ascii="Garamond" w:hAnsi="Garamond"/>
        </w:rPr>
      </w:pPr>
      <w:r w:rsidRPr="00521104">
        <w:rPr>
          <w:rFonts w:ascii="Garamond" w:hAnsi="Garamond"/>
        </w:rPr>
        <w:t>Cultural understandings and norms delineating areas considered taboo or proscribed and therefore difficult to investigate and analyse, particular</w:t>
      </w:r>
      <w:r w:rsidR="001D556E" w:rsidRPr="00521104">
        <w:rPr>
          <w:rFonts w:ascii="Garamond" w:hAnsi="Garamond"/>
        </w:rPr>
        <w:t>ly</w:t>
      </w:r>
      <w:r w:rsidRPr="00521104">
        <w:rPr>
          <w:rFonts w:ascii="Garamond" w:hAnsi="Garamond"/>
        </w:rPr>
        <w:t xml:space="preserve"> as concerns vulnerable groups. Issues such as prevalence of HIV/AIDS, </w:t>
      </w:r>
      <w:r w:rsidR="00E70A4D" w:rsidRPr="00521104">
        <w:rPr>
          <w:rFonts w:ascii="Garamond" w:hAnsi="Garamond"/>
        </w:rPr>
        <w:t>homosexuality, and – to a varying</w:t>
      </w:r>
      <w:r w:rsidRPr="00521104">
        <w:rPr>
          <w:rFonts w:ascii="Garamond" w:hAnsi="Garamond"/>
        </w:rPr>
        <w:t xml:space="preserve"> extent – violence against women, may fall into this category. </w:t>
      </w:r>
    </w:p>
    <w:p w14:paraId="054E9A1C" w14:textId="5B69204B" w:rsidR="004F1E4A" w:rsidRPr="00521104" w:rsidRDefault="001C6ED3" w:rsidP="003C547F">
      <w:pPr>
        <w:pStyle w:val="ListParagraph"/>
        <w:numPr>
          <w:ilvl w:val="0"/>
          <w:numId w:val="2"/>
        </w:numPr>
        <w:jc w:val="both"/>
        <w:rPr>
          <w:rFonts w:ascii="Garamond" w:hAnsi="Garamond"/>
        </w:rPr>
      </w:pPr>
      <w:r w:rsidRPr="00521104">
        <w:rPr>
          <w:rFonts w:ascii="Garamond" w:hAnsi="Garamond"/>
        </w:rPr>
        <w:t xml:space="preserve">Absence of an independent and sovereign national authority over its land and people </w:t>
      </w:r>
      <w:r w:rsidR="00E04B88" w:rsidRPr="00521104">
        <w:rPr>
          <w:rFonts w:ascii="Garamond" w:hAnsi="Garamond"/>
        </w:rPr>
        <w:t>is accompanied by</w:t>
      </w:r>
      <w:r w:rsidRPr="00521104">
        <w:rPr>
          <w:rFonts w:ascii="Garamond" w:hAnsi="Garamond"/>
        </w:rPr>
        <w:t xml:space="preserve"> a peculiar </w:t>
      </w:r>
      <w:r w:rsidR="00B70E14" w:rsidRPr="00521104">
        <w:rPr>
          <w:rFonts w:ascii="Garamond" w:hAnsi="Garamond"/>
        </w:rPr>
        <w:t xml:space="preserve">situation </w:t>
      </w:r>
      <w:r w:rsidR="00E04B88" w:rsidRPr="00521104">
        <w:rPr>
          <w:rFonts w:ascii="Garamond" w:hAnsi="Garamond"/>
        </w:rPr>
        <w:t>where a wide</w:t>
      </w:r>
      <w:r w:rsidR="00C63AB4" w:rsidRPr="00521104">
        <w:rPr>
          <w:rFonts w:ascii="Garamond" w:hAnsi="Garamond"/>
        </w:rPr>
        <w:t xml:space="preserve"> range of</w:t>
      </w:r>
      <w:r w:rsidRPr="00521104">
        <w:rPr>
          <w:rFonts w:ascii="Garamond" w:hAnsi="Garamond"/>
        </w:rPr>
        <w:t xml:space="preserve"> foreign government organizations</w:t>
      </w:r>
      <w:r w:rsidR="00B70E14" w:rsidRPr="00521104">
        <w:rPr>
          <w:rFonts w:ascii="Garamond" w:hAnsi="Garamond"/>
        </w:rPr>
        <w:t xml:space="preserve"> and international agencies operat</w:t>
      </w:r>
      <w:r w:rsidR="00E70A4D" w:rsidRPr="00521104">
        <w:rPr>
          <w:rFonts w:ascii="Garamond" w:hAnsi="Garamond"/>
        </w:rPr>
        <w:t>e</w:t>
      </w:r>
      <w:r w:rsidR="00B70E14" w:rsidRPr="00521104">
        <w:rPr>
          <w:rFonts w:ascii="Garamond" w:hAnsi="Garamond"/>
        </w:rPr>
        <w:t xml:space="preserve"> in the country. Whether working in consort with institutions of the Palestine Authority or with the hundreds of local nongovernment or</w:t>
      </w:r>
      <w:r w:rsidR="00C63AB4" w:rsidRPr="00521104">
        <w:rPr>
          <w:rFonts w:ascii="Garamond" w:hAnsi="Garamond"/>
        </w:rPr>
        <w:t>ganizations</w:t>
      </w:r>
      <w:r w:rsidR="00B70E14" w:rsidRPr="00521104">
        <w:rPr>
          <w:rFonts w:ascii="Garamond" w:hAnsi="Garamond"/>
        </w:rPr>
        <w:t>, each has its own mandate, policy and programming priorities, funding and reporting requirement</w:t>
      </w:r>
      <w:r w:rsidR="000640F2" w:rsidRPr="00521104">
        <w:rPr>
          <w:rFonts w:ascii="Garamond" w:hAnsi="Garamond"/>
        </w:rPr>
        <w:t>s; approaches</w:t>
      </w:r>
      <w:r w:rsidR="00C63AB4" w:rsidRPr="00521104">
        <w:rPr>
          <w:rFonts w:ascii="Garamond" w:hAnsi="Garamond"/>
        </w:rPr>
        <w:t>, demands</w:t>
      </w:r>
      <w:r w:rsidR="000640F2" w:rsidRPr="00521104">
        <w:rPr>
          <w:rFonts w:ascii="Garamond" w:hAnsi="Garamond"/>
        </w:rPr>
        <w:t xml:space="preserve"> and age</w:t>
      </w:r>
      <w:r w:rsidR="00C63AB4" w:rsidRPr="00521104">
        <w:rPr>
          <w:rFonts w:ascii="Garamond" w:hAnsi="Garamond"/>
        </w:rPr>
        <w:t>ndas</w:t>
      </w:r>
      <w:r w:rsidR="00E70A4D" w:rsidRPr="00521104">
        <w:rPr>
          <w:rFonts w:ascii="Garamond" w:hAnsi="Garamond"/>
        </w:rPr>
        <w:t xml:space="preserve">. This </w:t>
      </w:r>
      <w:r w:rsidR="008D0931" w:rsidRPr="00521104">
        <w:rPr>
          <w:rFonts w:ascii="Garamond" w:hAnsi="Garamond"/>
        </w:rPr>
        <w:t>result</w:t>
      </w:r>
      <w:r w:rsidR="00E70A4D" w:rsidRPr="00521104">
        <w:rPr>
          <w:rFonts w:ascii="Garamond" w:hAnsi="Garamond"/>
        </w:rPr>
        <w:t>s</w:t>
      </w:r>
      <w:r w:rsidR="008D0931" w:rsidRPr="00521104">
        <w:rPr>
          <w:rFonts w:ascii="Garamond" w:hAnsi="Garamond"/>
        </w:rPr>
        <w:t xml:space="preserve"> in duplication, squandering of efforts, and scrambling by Palestinian institutions to meet reporting and funding requirements and deadlines. Development priorities </w:t>
      </w:r>
      <w:r w:rsidR="00C63AB4" w:rsidRPr="00521104">
        <w:rPr>
          <w:rFonts w:ascii="Garamond" w:hAnsi="Garamond"/>
        </w:rPr>
        <w:t>may or may not comple</w:t>
      </w:r>
      <w:r w:rsidR="000640F2" w:rsidRPr="00521104">
        <w:rPr>
          <w:rFonts w:ascii="Garamond" w:hAnsi="Garamond"/>
        </w:rPr>
        <w:t xml:space="preserve">ment those of other actors </w:t>
      </w:r>
      <w:r w:rsidR="00C63AB4" w:rsidRPr="00521104">
        <w:rPr>
          <w:rFonts w:ascii="Garamond" w:hAnsi="Garamond"/>
        </w:rPr>
        <w:t xml:space="preserve">in the field, </w:t>
      </w:r>
      <w:r w:rsidR="008D0931" w:rsidRPr="00521104">
        <w:rPr>
          <w:rFonts w:ascii="Garamond" w:hAnsi="Garamond"/>
        </w:rPr>
        <w:t xml:space="preserve">and may or may not </w:t>
      </w:r>
      <w:r w:rsidR="00C63AB4" w:rsidRPr="00521104">
        <w:rPr>
          <w:rFonts w:ascii="Garamond" w:hAnsi="Garamond"/>
        </w:rPr>
        <w:t xml:space="preserve">necessarily </w:t>
      </w:r>
      <w:r w:rsidR="00E70A4D" w:rsidRPr="00521104">
        <w:rPr>
          <w:rFonts w:ascii="Garamond" w:hAnsi="Garamond"/>
        </w:rPr>
        <w:t xml:space="preserve">reflect and </w:t>
      </w:r>
      <w:r w:rsidR="000640F2" w:rsidRPr="00521104">
        <w:rPr>
          <w:rFonts w:ascii="Garamond" w:hAnsi="Garamond"/>
        </w:rPr>
        <w:t xml:space="preserve">address </w:t>
      </w:r>
      <w:r w:rsidR="00E70A4D" w:rsidRPr="00521104">
        <w:rPr>
          <w:rFonts w:ascii="Garamond" w:hAnsi="Garamond"/>
        </w:rPr>
        <w:t>genuine</w:t>
      </w:r>
      <w:r w:rsidR="00C63AB4" w:rsidRPr="00521104">
        <w:rPr>
          <w:rFonts w:ascii="Garamond" w:hAnsi="Garamond"/>
        </w:rPr>
        <w:t xml:space="preserve"> P</w:t>
      </w:r>
      <w:r w:rsidR="000640F2" w:rsidRPr="00521104">
        <w:rPr>
          <w:rFonts w:ascii="Garamond" w:hAnsi="Garamond"/>
        </w:rPr>
        <w:t xml:space="preserve">alestinian concerns and priorities. </w:t>
      </w:r>
    </w:p>
    <w:p w14:paraId="4C9DB8F3" w14:textId="567B2C98" w:rsidR="008F685E" w:rsidRPr="00521104" w:rsidRDefault="001D556E" w:rsidP="003C547F">
      <w:pPr>
        <w:pStyle w:val="ListParagraph"/>
        <w:numPr>
          <w:ilvl w:val="0"/>
          <w:numId w:val="2"/>
        </w:numPr>
        <w:jc w:val="both"/>
        <w:rPr>
          <w:rFonts w:ascii="Garamond" w:hAnsi="Garamond"/>
        </w:rPr>
      </w:pPr>
      <w:r w:rsidRPr="00521104">
        <w:rPr>
          <w:rFonts w:ascii="Garamond" w:hAnsi="Garamond"/>
        </w:rPr>
        <w:t>I</w:t>
      </w:r>
      <w:r w:rsidR="00E70A4D" w:rsidRPr="00521104">
        <w:rPr>
          <w:rFonts w:ascii="Garamond" w:hAnsi="Garamond"/>
        </w:rPr>
        <w:t xml:space="preserve">nformation </w:t>
      </w:r>
      <w:r w:rsidRPr="00521104">
        <w:rPr>
          <w:rFonts w:ascii="Garamond" w:hAnsi="Garamond"/>
        </w:rPr>
        <w:t xml:space="preserve">is most readily derived </w:t>
      </w:r>
      <w:r w:rsidR="00E70A4D" w:rsidRPr="00521104">
        <w:rPr>
          <w:rFonts w:ascii="Garamond" w:hAnsi="Garamond"/>
        </w:rPr>
        <w:t xml:space="preserve">from </w:t>
      </w:r>
      <w:r w:rsidR="008F685E" w:rsidRPr="00521104">
        <w:rPr>
          <w:rFonts w:ascii="Garamond" w:hAnsi="Garamond"/>
        </w:rPr>
        <w:t xml:space="preserve">Ramallah area where key Palestinian ministries are located; </w:t>
      </w:r>
      <w:r w:rsidR="00E70A4D" w:rsidRPr="00521104">
        <w:rPr>
          <w:rFonts w:ascii="Garamond" w:hAnsi="Garamond"/>
        </w:rPr>
        <w:t xml:space="preserve">and </w:t>
      </w:r>
      <w:r w:rsidR="008F685E" w:rsidRPr="00521104">
        <w:rPr>
          <w:rFonts w:ascii="Garamond" w:hAnsi="Garamond"/>
        </w:rPr>
        <w:t xml:space="preserve">East Jerusalem for </w:t>
      </w:r>
      <w:r w:rsidR="004F1E4A" w:rsidRPr="00521104">
        <w:rPr>
          <w:rFonts w:ascii="Garamond" w:hAnsi="Garamond"/>
        </w:rPr>
        <w:t>certain</w:t>
      </w:r>
      <w:r w:rsidRPr="00521104">
        <w:rPr>
          <w:rFonts w:ascii="Garamond" w:hAnsi="Garamond"/>
        </w:rPr>
        <w:t xml:space="preserve"> </w:t>
      </w:r>
      <w:r w:rsidR="008F685E" w:rsidRPr="00521104">
        <w:rPr>
          <w:rFonts w:ascii="Garamond" w:hAnsi="Garamond"/>
        </w:rPr>
        <w:t>nongovernment, women’s and human rights organizations</w:t>
      </w:r>
      <w:r w:rsidR="00E70A4D" w:rsidRPr="00521104">
        <w:rPr>
          <w:rFonts w:ascii="Garamond" w:hAnsi="Garamond"/>
        </w:rPr>
        <w:t xml:space="preserve">. Information </w:t>
      </w:r>
      <w:r w:rsidR="004F1E4A" w:rsidRPr="00521104">
        <w:rPr>
          <w:rFonts w:ascii="Garamond" w:hAnsi="Garamond"/>
        </w:rPr>
        <w:t>is</w:t>
      </w:r>
      <w:r w:rsidRPr="00521104">
        <w:rPr>
          <w:rFonts w:ascii="Garamond" w:hAnsi="Garamond"/>
        </w:rPr>
        <w:t xml:space="preserve"> </w:t>
      </w:r>
      <w:r w:rsidR="00E70A4D" w:rsidRPr="00521104">
        <w:rPr>
          <w:rFonts w:ascii="Garamond" w:hAnsi="Garamond"/>
        </w:rPr>
        <w:t xml:space="preserve">incomplete for the Gaza Strip and for Area C in </w:t>
      </w:r>
      <w:r w:rsidR="008F685E" w:rsidRPr="00521104">
        <w:rPr>
          <w:rFonts w:ascii="Garamond" w:hAnsi="Garamond"/>
        </w:rPr>
        <w:t>the West Bank under full Israeli control</w:t>
      </w:r>
      <w:r w:rsidR="00E70A4D" w:rsidRPr="00521104">
        <w:rPr>
          <w:rFonts w:ascii="Garamond" w:hAnsi="Garamond"/>
        </w:rPr>
        <w:t>.</w:t>
      </w:r>
      <w:r w:rsidR="008F685E" w:rsidRPr="00521104">
        <w:rPr>
          <w:rFonts w:ascii="Garamond" w:hAnsi="Garamond"/>
        </w:rPr>
        <w:t xml:space="preserve"> </w:t>
      </w:r>
    </w:p>
    <w:p w14:paraId="6BD8A1D4" w14:textId="77777777" w:rsidR="001E7C69" w:rsidRPr="00521104" w:rsidRDefault="001E7C69" w:rsidP="001E7C69">
      <w:pPr>
        <w:pStyle w:val="ListParagraph"/>
        <w:ind w:left="360"/>
        <w:jc w:val="both"/>
        <w:rPr>
          <w:rFonts w:ascii="Garamond" w:hAnsi="Garamond"/>
        </w:rPr>
        <w:sectPr w:rsidR="001E7C69" w:rsidRPr="00521104" w:rsidSect="004778E9">
          <w:pgSz w:w="11906" w:h="16838"/>
          <w:pgMar w:top="1417" w:right="1417" w:bottom="1134" w:left="1417" w:header="708" w:footer="708" w:gutter="0"/>
          <w:cols w:space="708"/>
          <w:docGrid w:linePitch="360"/>
        </w:sectPr>
      </w:pPr>
    </w:p>
    <w:p w14:paraId="43088398" w14:textId="674C47BF" w:rsidR="00C26161" w:rsidRPr="00521104" w:rsidRDefault="00C26161" w:rsidP="002F0BD5">
      <w:pPr>
        <w:pStyle w:val="Heading2"/>
        <w:rPr>
          <w:lang w:val="en-GB"/>
        </w:rPr>
      </w:pPr>
      <w:bookmarkStart w:id="11" w:name="_Toc413334359"/>
      <w:bookmarkStart w:id="12" w:name="_Toc414006994"/>
      <w:r w:rsidRPr="00521104">
        <w:rPr>
          <w:lang w:val="en-GB"/>
        </w:rPr>
        <w:lastRenderedPageBreak/>
        <w:t>Country Context</w:t>
      </w:r>
      <w:bookmarkEnd w:id="11"/>
      <w:bookmarkEnd w:id="12"/>
    </w:p>
    <w:p w14:paraId="53156DD6" w14:textId="77777777" w:rsidR="00891A27" w:rsidRPr="00521104" w:rsidRDefault="00891A27" w:rsidP="00C66880">
      <w:pPr>
        <w:jc w:val="both"/>
        <w:rPr>
          <w:rFonts w:ascii="Garamond" w:hAnsi="Garamond"/>
        </w:rPr>
      </w:pPr>
    </w:p>
    <w:p w14:paraId="24DA8BCF" w14:textId="4291F05D" w:rsidR="004652B6" w:rsidRPr="00521104" w:rsidRDefault="00205314" w:rsidP="00C66880">
      <w:pPr>
        <w:jc w:val="both"/>
        <w:rPr>
          <w:rFonts w:ascii="Garamond" w:hAnsi="Garamond"/>
        </w:rPr>
      </w:pPr>
      <w:r w:rsidRPr="00521104">
        <w:rPr>
          <w:rFonts w:ascii="Garamond" w:hAnsi="Garamond"/>
        </w:rPr>
        <w:t xml:space="preserve">The fragmentation of </w:t>
      </w:r>
      <w:r w:rsidR="00F21027" w:rsidRPr="00521104">
        <w:rPr>
          <w:rFonts w:ascii="Garamond" w:hAnsi="Garamond"/>
        </w:rPr>
        <w:t xml:space="preserve">Palestine </w:t>
      </w:r>
      <w:r w:rsidR="004652B6" w:rsidRPr="00521104">
        <w:rPr>
          <w:rFonts w:ascii="Garamond" w:hAnsi="Garamond"/>
        </w:rPr>
        <w:t xml:space="preserve">into multiple, distinct </w:t>
      </w:r>
      <w:r w:rsidR="00F21027" w:rsidRPr="00521104">
        <w:rPr>
          <w:rFonts w:ascii="Garamond" w:hAnsi="Garamond"/>
        </w:rPr>
        <w:t>and lay</w:t>
      </w:r>
      <w:r w:rsidR="00E04B88" w:rsidRPr="00521104">
        <w:rPr>
          <w:rFonts w:ascii="Garamond" w:hAnsi="Garamond"/>
        </w:rPr>
        <w:t xml:space="preserve">ered jurisdictions </w:t>
      </w:r>
      <w:r w:rsidRPr="00521104">
        <w:rPr>
          <w:rFonts w:ascii="Garamond" w:hAnsi="Garamond"/>
        </w:rPr>
        <w:t>under ove</w:t>
      </w:r>
      <w:r w:rsidR="00E04B88" w:rsidRPr="00521104">
        <w:rPr>
          <w:rFonts w:ascii="Garamond" w:hAnsi="Garamond"/>
        </w:rPr>
        <w:t>rarching Israeli control extend</w:t>
      </w:r>
      <w:r w:rsidRPr="00521104">
        <w:rPr>
          <w:rFonts w:ascii="Garamond" w:hAnsi="Garamond"/>
        </w:rPr>
        <w:t xml:space="preserve"> into all vital sectors. </w:t>
      </w:r>
      <w:r w:rsidR="005B0FF1" w:rsidRPr="00521104">
        <w:rPr>
          <w:rFonts w:ascii="Garamond" w:hAnsi="Garamond"/>
        </w:rPr>
        <w:t>Natural resources – primarily</w:t>
      </w:r>
      <w:r w:rsidR="00E04B88" w:rsidRPr="00521104">
        <w:rPr>
          <w:rFonts w:ascii="Garamond" w:hAnsi="Garamond"/>
        </w:rPr>
        <w:t xml:space="preserve"> land and water - k</w:t>
      </w:r>
      <w:r w:rsidR="004652B6" w:rsidRPr="00521104">
        <w:rPr>
          <w:rFonts w:ascii="Garamond" w:hAnsi="Garamond"/>
        </w:rPr>
        <w:t xml:space="preserve">ey to sustainable </w:t>
      </w:r>
      <w:r w:rsidRPr="00521104">
        <w:rPr>
          <w:rFonts w:ascii="Garamond" w:hAnsi="Garamond"/>
        </w:rPr>
        <w:t>development</w:t>
      </w:r>
      <w:r w:rsidR="001B3B06" w:rsidRPr="00521104">
        <w:rPr>
          <w:rFonts w:ascii="Garamond" w:hAnsi="Garamond"/>
        </w:rPr>
        <w:t xml:space="preserve"> </w:t>
      </w:r>
      <w:r w:rsidRPr="00521104">
        <w:rPr>
          <w:rFonts w:ascii="Garamond" w:hAnsi="Garamond"/>
        </w:rPr>
        <w:t>are fu</w:t>
      </w:r>
      <w:r w:rsidR="001D556E" w:rsidRPr="00521104">
        <w:rPr>
          <w:rFonts w:ascii="Garamond" w:hAnsi="Garamond"/>
        </w:rPr>
        <w:t>ll</w:t>
      </w:r>
      <w:r w:rsidRPr="00521104">
        <w:rPr>
          <w:rFonts w:ascii="Garamond" w:hAnsi="Garamond"/>
        </w:rPr>
        <w:t>y</w:t>
      </w:r>
      <w:r w:rsidR="004652B6" w:rsidRPr="00521104">
        <w:rPr>
          <w:rFonts w:ascii="Garamond" w:hAnsi="Garamond"/>
        </w:rPr>
        <w:t xml:space="preserve"> under Israeli control.  </w:t>
      </w:r>
      <w:r w:rsidR="00EE61F3" w:rsidRPr="00521104">
        <w:rPr>
          <w:rFonts w:ascii="Garamond" w:hAnsi="Garamond"/>
        </w:rPr>
        <w:t xml:space="preserve">Israeli restrictions at every turn </w:t>
      </w:r>
      <w:r w:rsidR="00E04B88" w:rsidRPr="00521104">
        <w:rPr>
          <w:rFonts w:ascii="Garamond" w:hAnsi="Garamond"/>
        </w:rPr>
        <w:t xml:space="preserve">disrupt the activities of </w:t>
      </w:r>
      <w:r w:rsidR="00A94094" w:rsidRPr="00521104">
        <w:rPr>
          <w:rFonts w:ascii="Garamond" w:hAnsi="Garamond"/>
        </w:rPr>
        <w:t xml:space="preserve">daily </w:t>
      </w:r>
      <w:r w:rsidR="005B0FF1" w:rsidRPr="00521104">
        <w:rPr>
          <w:rFonts w:ascii="Garamond" w:hAnsi="Garamond"/>
        </w:rPr>
        <w:t xml:space="preserve">life; </w:t>
      </w:r>
      <w:r w:rsidR="00A94094" w:rsidRPr="00521104">
        <w:rPr>
          <w:rFonts w:ascii="Garamond" w:hAnsi="Garamond"/>
        </w:rPr>
        <w:t xml:space="preserve">and </w:t>
      </w:r>
      <w:r w:rsidR="00E04B88" w:rsidRPr="00521104">
        <w:rPr>
          <w:rFonts w:ascii="Garamond" w:hAnsi="Garamond"/>
        </w:rPr>
        <w:t xml:space="preserve">render </w:t>
      </w:r>
      <w:r w:rsidR="005B0FF1" w:rsidRPr="00521104">
        <w:rPr>
          <w:rFonts w:ascii="Garamond" w:hAnsi="Garamond"/>
        </w:rPr>
        <w:t xml:space="preserve">envisioning </w:t>
      </w:r>
      <w:r w:rsidR="00A94094" w:rsidRPr="00521104">
        <w:rPr>
          <w:rFonts w:ascii="Garamond" w:hAnsi="Garamond"/>
        </w:rPr>
        <w:t xml:space="preserve">development for the future </w:t>
      </w:r>
      <w:r w:rsidR="00E04B88" w:rsidRPr="00521104">
        <w:rPr>
          <w:rFonts w:ascii="Garamond" w:hAnsi="Garamond"/>
        </w:rPr>
        <w:t>even more challenging.</w:t>
      </w:r>
      <w:r w:rsidR="00EE61F3" w:rsidRPr="00521104">
        <w:rPr>
          <w:rFonts w:ascii="Garamond" w:hAnsi="Garamond"/>
        </w:rPr>
        <w:t xml:space="preserve"> </w:t>
      </w:r>
      <w:r w:rsidR="00A94094" w:rsidRPr="00521104">
        <w:rPr>
          <w:rFonts w:ascii="Garamond" w:hAnsi="Garamond"/>
        </w:rPr>
        <w:t>Any analysi</w:t>
      </w:r>
      <w:r w:rsidR="005B0FF1" w:rsidRPr="00521104">
        <w:rPr>
          <w:rFonts w:ascii="Garamond" w:hAnsi="Garamond"/>
        </w:rPr>
        <w:t>s of factors facilitating or in</w:t>
      </w:r>
      <w:r w:rsidR="00A94094" w:rsidRPr="00521104">
        <w:rPr>
          <w:rFonts w:ascii="Garamond" w:hAnsi="Garamond"/>
        </w:rPr>
        <w:t xml:space="preserve">hibiting gender equality in Palestine would therefore begin with the </w:t>
      </w:r>
      <w:r w:rsidR="005B0FF1" w:rsidRPr="00521104">
        <w:rPr>
          <w:rFonts w:ascii="Garamond" w:hAnsi="Garamond"/>
        </w:rPr>
        <w:t xml:space="preserve">understanding </w:t>
      </w:r>
      <w:r w:rsidR="00A94094" w:rsidRPr="00521104">
        <w:rPr>
          <w:rFonts w:ascii="Garamond" w:hAnsi="Garamond"/>
        </w:rPr>
        <w:t xml:space="preserve">that Israeli occupation and domination violates the human rights of </w:t>
      </w:r>
      <w:r w:rsidR="00A94094" w:rsidRPr="00521104">
        <w:rPr>
          <w:rFonts w:ascii="Garamond" w:hAnsi="Garamond"/>
          <w:i/>
        </w:rPr>
        <w:t>all</w:t>
      </w:r>
      <w:r w:rsidRPr="00521104">
        <w:rPr>
          <w:rFonts w:ascii="Garamond" w:hAnsi="Garamond"/>
        </w:rPr>
        <w:t xml:space="preserve"> Palestinians.</w:t>
      </w:r>
    </w:p>
    <w:p w14:paraId="24245273" w14:textId="0BA0D7DE" w:rsidR="00700A6D" w:rsidRPr="00521104" w:rsidRDefault="00F21027" w:rsidP="00C66880">
      <w:pPr>
        <w:jc w:val="both"/>
        <w:rPr>
          <w:rFonts w:ascii="Garamond" w:hAnsi="Garamond"/>
        </w:rPr>
      </w:pPr>
      <w:r w:rsidRPr="00521104">
        <w:rPr>
          <w:rFonts w:ascii="Garamond" w:hAnsi="Garamond"/>
        </w:rPr>
        <w:t xml:space="preserve">With the exception of East Jerusalem, where Israel is responsible for delivering services to </w:t>
      </w:r>
      <w:r w:rsidR="008B232B" w:rsidRPr="00521104">
        <w:rPr>
          <w:rFonts w:ascii="Garamond" w:hAnsi="Garamond"/>
        </w:rPr>
        <w:t xml:space="preserve">its </w:t>
      </w:r>
      <w:r w:rsidR="001D556E" w:rsidRPr="00521104">
        <w:rPr>
          <w:rFonts w:ascii="Garamond" w:hAnsi="Garamond"/>
        </w:rPr>
        <w:t>Palestinian residents</w:t>
      </w:r>
      <w:r w:rsidRPr="00521104">
        <w:rPr>
          <w:rFonts w:ascii="Garamond" w:hAnsi="Garamond"/>
        </w:rPr>
        <w:t xml:space="preserve">, </w:t>
      </w:r>
      <w:r w:rsidR="008B232B" w:rsidRPr="00521104">
        <w:rPr>
          <w:rFonts w:ascii="Garamond" w:hAnsi="Garamond"/>
        </w:rPr>
        <w:t>Palestinians in the remainder</w:t>
      </w:r>
      <w:r w:rsidRPr="00521104">
        <w:rPr>
          <w:rFonts w:ascii="Garamond" w:hAnsi="Garamond"/>
        </w:rPr>
        <w:t xml:space="preserve"> of t</w:t>
      </w:r>
      <w:r w:rsidR="008B232B" w:rsidRPr="00521104">
        <w:rPr>
          <w:rFonts w:ascii="Garamond" w:hAnsi="Garamond"/>
        </w:rPr>
        <w:t xml:space="preserve">he West Bank and Gaza Strip </w:t>
      </w:r>
      <w:r w:rsidR="00083D63" w:rsidRPr="00521104">
        <w:rPr>
          <w:rFonts w:ascii="Garamond" w:hAnsi="Garamond"/>
        </w:rPr>
        <w:t>expect to have their basic services and development needs</w:t>
      </w:r>
      <w:r w:rsidR="008B232B" w:rsidRPr="00521104">
        <w:rPr>
          <w:rFonts w:ascii="Garamond" w:hAnsi="Garamond"/>
        </w:rPr>
        <w:t xml:space="preserve"> met by a combination of Palestine Authority institutions, </w:t>
      </w:r>
      <w:r w:rsidR="00EE61F3" w:rsidRPr="00521104">
        <w:rPr>
          <w:rFonts w:ascii="Garamond" w:hAnsi="Garamond"/>
        </w:rPr>
        <w:t xml:space="preserve">Hamas, </w:t>
      </w:r>
      <w:r w:rsidR="008B232B" w:rsidRPr="00521104">
        <w:rPr>
          <w:rFonts w:ascii="Garamond" w:hAnsi="Garamond"/>
        </w:rPr>
        <w:t xml:space="preserve">foreign governmental assistance (channelled mainly through the PA), international and national </w:t>
      </w:r>
      <w:r w:rsidR="005B0FF1" w:rsidRPr="00521104">
        <w:rPr>
          <w:rFonts w:ascii="Garamond" w:hAnsi="Garamond"/>
        </w:rPr>
        <w:t xml:space="preserve">governmental and </w:t>
      </w:r>
      <w:r w:rsidR="008B232B" w:rsidRPr="00521104">
        <w:rPr>
          <w:rFonts w:ascii="Garamond" w:hAnsi="Garamond"/>
        </w:rPr>
        <w:t>nongovernmental and community organizations. UNRWA</w:t>
      </w:r>
      <w:r w:rsidR="00CD04D8" w:rsidRPr="00521104">
        <w:rPr>
          <w:rFonts w:ascii="Garamond" w:hAnsi="Garamond"/>
        </w:rPr>
        <w:t xml:space="preserve"> (United Nations Relief and Works Agency for Palestinian Refugees in the Near East)</w:t>
      </w:r>
      <w:r w:rsidR="008B232B" w:rsidRPr="00521104">
        <w:rPr>
          <w:rFonts w:ascii="Garamond" w:hAnsi="Garamond"/>
        </w:rPr>
        <w:t xml:space="preserve">, which is responsible for delivering services to the registered refugee populations in both the West Bank and Gaza Strip, is not discussed further in this report. </w:t>
      </w:r>
    </w:p>
    <w:p w14:paraId="00EA4A4F" w14:textId="057F7C88" w:rsidR="00F7149A" w:rsidRPr="00521104" w:rsidRDefault="008F658B" w:rsidP="00C66880">
      <w:pPr>
        <w:pStyle w:val="Default"/>
        <w:jc w:val="both"/>
        <w:rPr>
          <w:rFonts w:ascii="Garamond" w:hAnsi="Garamond"/>
          <w:sz w:val="22"/>
          <w:szCs w:val="22"/>
          <w:lang w:val="en-GB"/>
        </w:rPr>
      </w:pPr>
      <w:r w:rsidRPr="00521104">
        <w:rPr>
          <w:rFonts w:ascii="Garamond" w:eastAsia="Calibri" w:hAnsi="Garamond" w:cs="Times New Roman"/>
          <w:color w:val="auto"/>
          <w:sz w:val="22"/>
          <w:szCs w:val="22"/>
          <w:lang w:val="en-GB" w:eastAsia="en-US"/>
        </w:rPr>
        <w:t>With support from foreign governments and donors,</w:t>
      </w:r>
      <w:r w:rsidR="005B0FF1" w:rsidRPr="00521104">
        <w:rPr>
          <w:rFonts w:ascii="Garamond" w:eastAsia="Calibri" w:hAnsi="Garamond" w:cs="Times New Roman"/>
          <w:color w:val="auto"/>
          <w:sz w:val="22"/>
          <w:szCs w:val="22"/>
          <w:lang w:val="en-GB" w:eastAsia="en-US"/>
        </w:rPr>
        <w:t xml:space="preserve"> the Palestine Authority </w:t>
      </w:r>
      <w:r w:rsidR="00E04B88" w:rsidRPr="00521104">
        <w:rPr>
          <w:rFonts w:ascii="Garamond" w:eastAsia="Calibri" w:hAnsi="Garamond" w:cs="Times New Roman"/>
          <w:color w:val="auto"/>
          <w:sz w:val="22"/>
          <w:szCs w:val="22"/>
          <w:lang w:val="en-GB" w:eastAsia="en-US"/>
        </w:rPr>
        <w:t xml:space="preserve">quickly </w:t>
      </w:r>
      <w:r w:rsidR="005B0FF1" w:rsidRPr="00521104">
        <w:rPr>
          <w:rFonts w:ascii="Garamond" w:eastAsia="Calibri" w:hAnsi="Garamond" w:cs="Times New Roman"/>
          <w:color w:val="auto"/>
          <w:sz w:val="22"/>
          <w:szCs w:val="22"/>
          <w:lang w:val="en-GB" w:eastAsia="en-US"/>
        </w:rPr>
        <w:t xml:space="preserve">established </w:t>
      </w:r>
      <w:r w:rsidR="00BB1EC1" w:rsidRPr="00521104">
        <w:rPr>
          <w:rFonts w:ascii="Garamond" w:eastAsia="Calibri" w:hAnsi="Garamond" w:cs="Times New Roman"/>
          <w:color w:val="auto"/>
          <w:sz w:val="22"/>
          <w:szCs w:val="22"/>
          <w:lang w:val="en-GB" w:eastAsia="en-US"/>
        </w:rPr>
        <w:t xml:space="preserve">requisite </w:t>
      </w:r>
      <w:r w:rsidRPr="00521104">
        <w:rPr>
          <w:rFonts w:ascii="Garamond" w:eastAsia="Calibri" w:hAnsi="Garamond" w:cs="Times New Roman"/>
          <w:color w:val="auto"/>
          <w:sz w:val="22"/>
          <w:szCs w:val="22"/>
          <w:lang w:val="en-GB" w:eastAsia="en-US"/>
        </w:rPr>
        <w:t xml:space="preserve">governance structures </w:t>
      </w:r>
      <w:r w:rsidR="00EE61F3" w:rsidRPr="00521104">
        <w:rPr>
          <w:rFonts w:ascii="Garamond" w:eastAsia="Calibri" w:hAnsi="Garamond" w:cs="Times New Roman"/>
          <w:color w:val="auto"/>
          <w:sz w:val="22"/>
          <w:szCs w:val="22"/>
          <w:lang w:val="en-GB" w:eastAsia="en-US"/>
        </w:rPr>
        <w:t xml:space="preserve">and related legal machineries (ministries, </w:t>
      </w:r>
      <w:r w:rsidR="005B0FF1" w:rsidRPr="00521104">
        <w:rPr>
          <w:rFonts w:ascii="Garamond" w:eastAsia="Calibri" w:hAnsi="Garamond" w:cs="Times New Roman"/>
          <w:color w:val="auto"/>
          <w:sz w:val="22"/>
          <w:szCs w:val="22"/>
          <w:lang w:val="en-GB" w:eastAsia="en-US"/>
        </w:rPr>
        <w:t xml:space="preserve">new arrangements for </w:t>
      </w:r>
      <w:r w:rsidR="00EE61F3" w:rsidRPr="00521104">
        <w:rPr>
          <w:rFonts w:ascii="Garamond" w:eastAsia="Calibri" w:hAnsi="Garamond" w:cs="Times New Roman"/>
          <w:color w:val="auto"/>
          <w:sz w:val="22"/>
          <w:szCs w:val="22"/>
          <w:lang w:val="en-GB" w:eastAsia="en-US"/>
        </w:rPr>
        <w:t xml:space="preserve">local government councils, legislative council, security forces, etc.). However, </w:t>
      </w:r>
      <w:r w:rsidR="00B06DEB" w:rsidRPr="00521104">
        <w:rPr>
          <w:rFonts w:ascii="Garamond" w:eastAsia="Calibri" w:hAnsi="Garamond" w:cs="Times New Roman"/>
          <w:color w:val="auto"/>
          <w:sz w:val="22"/>
          <w:szCs w:val="22"/>
          <w:lang w:val="en-GB" w:eastAsia="en-US"/>
        </w:rPr>
        <w:t xml:space="preserve">the PA’s </w:t>
      </w:r>
      <w:r w:rsidR="00521104" w:rsidRPr="00521104">
        <w:rPr>
          <w:rFonts w:ascii="Garamond" w:eastAsia="Calibri" w:hAnsi="Garamond" w:cs="Times New Roman"/>
          <w:color w:val="auto"/>
          <w:sz w:val="22"/>
          <w:szCs w:val="22"/>
          <w:lang w:val="en-GB" w:eastAsia="en-US"/>
        </w:rPr>
        <w:t>manoeuvrability</w:t>
      </w:r>
      <w:r w:rsidR="00B06DEB" w:rsidRPr="00521104">
        <w:rPr>
          <w:rFonts w:ascii="Garamond" w:eastAsia="Calibri" w:hAnsi="Garamond" w:cs="Times New Roman"/>
          <w:color w:val="auto"/>
          <w:sz w:val="22"/>
          <w:szCs w:val="22"/>
          <w:lang w:val="en-GB" w:eastAsia="en-US"/>
        </w:rPr>
        <w:t xml:space="preserve"> as a state in the making </w:t>
      </w:r>
      <w:r w:rsidR="00EE61F3" w:rsidRPr="00521104">
        <w:rPr>
          <w:rFonts w:ascii="Garamond" w:eastAsia="Calibri" w:hAnsi="Garamond" w:cs="Times New Roman"/>
          <w:color w:val="auto"/>
          <w:sz w:val="22"/>
          <w:szCs w:val="22"/>
          <w:lang w:val="en-GB" w:eastAsia="en-US"/>
        </w:rPr>
        <w:t>remained constrained throughout by simple lack of sovereignty</w:t>
      </w:r>
      <w:r w:rsidR="00A94094" w:rsidRPr="00521104">
        <w:rPr>
          <w:rFonts w:ascii="Garamond" w:eastAsia="Calibri" w:hAnsi="Garamond" w:cs="Times New Roman"/>
          <w:color w:val="auto"/>
          <w:sz w:val="22"/>
          <w:szCs w:val="22"/>
          <w:lang w:val="en-GB" w:eastAsia="en-US"/>
        </w:rPr>
        <w:t xml:space="preserve"> and by economic dependence on Israeli and/or foreign aid</w:t>
      </w:r>
      <w:r w:rsidR="005763FD" w:rsidRPr="00521104">
        <w:rPr>
          <w:rFonts w:ascii="Garamond" w:eastAsia="Calibri" w:hAnsi="Garamond" w:cs="Times New Roman"/>
          <w:color w:val="auto"/>
          <w:sz w:val="22"/>
          <w:szCs w:val="22"/>
          <w:lang w:val="en-GB" w:eastAsia="en-US"/>
        </w:rPr>
        <w:t xml:space="preserve">. </w:t>
      </w:r>
      <w:r w:rsidR="004A15B3" w:rsidRPr="00521104">
        <w:rPr>
          <w:rFonts w:ascii="Garamond" w:eastAsia="Calibri" w:hAnsi="Garamond" w:cs="Times New Roman"/>
          <w:color w:val="auto"/>
          <w:sz w:val="22"/>
          <w:szCs w:val="22"/>
          <w:lang w:val="en-GB" w:eastAsia="en-US"/>
        </w:rPr>
        <w:t xml:space="preserve">The </w:t>
      </w:r>
      <w:r w:rsidR="00A94094" w:rsidRPr="00521104">
        <w:rPr>
          <w:rFonts w:ascii="Garamond" w:eastAsia="Calibri" w:hAnsi="Garamond" w:cs="Times New Roman"/>
          <w:color w:val="auto"/>
          <w:sz w:val="22"/>
          <w:szCs w:val="22"/>
          <w:lang w:val="en-GB" w:eastAsia="en-US"/>
        </w:rPr>
        <w:t xml:space="preserve">PA’s budget, </w:t>
      </w:r>
      <w:r w:rsidR="00B06DEB" w:rsidRPr="00521104">
        <w:rPr>
          <w:rFonts w:ascii="Garamond" w:eastAsia="Calibri" w:hAnsi="Garamond" w:cs="Times New Roman"/>
          <w:color w:val="auto"/>
          <w:sz w:val="22"/>
          <w:szCs w:val="22"/>
          <w:lang w:val="en-GB" w:eastAsia="en-US"/>
        </w:rPr>
        <w:t xml:space="preserve">for example, </w:t>
      </w:r>
      <w:r w:rsidR="00A94094" w:rsidRPr="00521104">
        <w:rPr>
          <w:rFonts w:ascii="Garamond" w:eastAsia="Calibri" w:hAnsi="Garamond" w:cs="Times New Roman"/>
          <w:color w:val="auto"/>
          <w:sz w:val="22"/>
          <w:szCs w:val="22"/>
          <w:lang w:val="en-GB" w:eastAsia="en-US"/>
        </w:rPr>
        <w:t xml:space="preserve">which </w:t>
      </w:r>
      <w:r w:rsidR="00BB1EC1" w:rsidRPr="00521104">
        <w:rPr>
          <w:rFonts w:ascii="Garamond" w:eastAsia="Calibri" w:hAnsi="Garamond" w:cs="Times New Roman"/>
          <w:color w:val="auto"/>
          <w:sz w:val="22"/>
          <w:szCs w:val="22"/>
          <w:lang w:val="en-GB" w:eastAsia="en-US"/>
        </w:rPr>
        <w:t>derives</w:t>
      </w:r>
      <w:r w:rsidR="00A94094" w:rsidRPr="00521104">
        <w:rPr>
          <w:rFonts w:ascii="Garamond" w:eastAsia="Calibri" w:hAnsi="Garamond" w:cs="Times New Roman"/>
          <w:color w:val="auto"/>
          <w:sz w:val="22"/>
          <w:szCs w:val="22"/>
          <w:lang w:val="en-GB" w:eastAsia="en-US"/>
        </w:rPr>
        <w:t xml:space="preserve"> from a combination of taxation of Palestinian residents, funding from international donors</w:t>
      </w:r>
      <w:r w:rsidR="004A15B3" w:rsidRPr="00521104">
        <w:rPr>
          <w:rFonts w:ascii="Garamond" w:eastAsia="Calibri" w:hAnsi="Garamond" w:cs="Times New Roman"/>
          <w:color w:val="auto"/>
          <w:sz w:val="22"/>
          <w:szCs w:val="22"/>
          <w:lang w:val="en-GB" w:eastAsia="en-US"/>
        </w:rPr>
        <w:t>,</w:t>
      </w:r>
      <w:r w:rsidR="00A94094" w:rsidRPr="00521104">
        <w:rPr>
          <w:rFonts w:ascii="Garamond" w:eastAsia="Calibri" w:hAnsi="Garamond" w:cs="Times New Roman"/>
          <w:color w:val="auto"/>
          <w:sz w:val="22"/>
          <w:szCs w:val="22"/>
          <w:lang w:val="en-GB" w:eastAsia="en-US"/>
        </w:rPr>
        <w:t xml:space="preserve"> and funds (tax revenue) collected by Israel on behalf of</w:t>
      </w:r>
      <w:r w:rsidR="004A15B3" w:rsidRPr="00521104">
        <w:rPr>
          <w:rFonts w:ascii="Garamond" w:eastAsia="Calibri" w:hAnsi="Garamond" w:cs="Times New Roman"/>
          <w:color w:val="auto"/>
          <w:sz w:val="22"/>
          <w:szCs w:val="22"/>
          <w:lang w:val="en-GB" w:eastAsia="en-US"/>
        </w:rPr>
        <w:t xml:space="preserve"> the PA on products entering the Palesti</w:t>
      </w:r>
      <w:r w:rsidR="005B0FF1" w:rsidRPr="00521104">
        <w:rPr>
          <w:rFonts w:ascii="Garamond" w:eastAsia="Calibri" w:hAnsi="Garamond" w:cs="Times New Roman"/>
          <w:color w:val="auto"/>
          <w:sz w:val="22"/>
          <w:szCs w:val="22"/>
          <w:lang w:val="en-GB" w:eastAsia="en-US"/>
        </w:rPr>
        <w:t>nian territories</w:t>
      </w:r>
      <w:r w:rsidR="00BB1EC1" w:rsidRPr="00521104">
        <w:rPr>
          <w:rFonts w:ascii="Garamond" w:eastAsia="Calibri" w:hAnsi="Garamond" w:cs="Times New Roman"/>
          <w:color w:val="auto"/>
          <w:sz w:val="22"/>
          <w:szCs w:val="22"/>
          <w:lang w:val="en-GB" w:eastAsia="en-US"/>
        </w:rPr>
        <w:t>,</w:t>
      </w:r>
      <w:r w:rsidR="005B0FF1" w:rsidRPr="00521104">
        <w:rPr>
          <w:rFonts w:ascii="Garamond" w:eastAsia="Calibri" w:hAnsi="Garamond" w:cs="Times New Roman"/>
          <w:color w:val="auto"/>
          <w:sz w:val="22"/>
          <w:szCs w:val="22"/>
          <w:lang w:val="en-GB" w:eastAsia="en-US"/>
        </w:rPr>
        <w:t xml:space="preserve"> demonstrate such</w:t>
      </w:r>
      <w:r w:rsidR="00BB1EC1" w:rsidRPr="00521104">
        <w:rPr>
          <w:rFonts w:ascii="Garamond" w:eastAsia="Calibri" w:hAnsi="Garamond" w:cs="Times New Roman"/>
          <w:color w:val="auto"/>
          <w:sz w:val="22"/>
          <w:szCs w:val="22"/>
          <w:lang w:val="en-GB" w:eastAsia="en-US"/>
        </w:rPr>
        <w:t xml:space="preserve"> dependence. Recently</w:t>
      </w:r>
      <w:r w:rsidR="00B06DEB" w:rsidRPr="00521104">
        <w:rPr>
          <w:rFonts w:ascii="Garamond" w:eastAsia="Calibri" w:hAnsi="Garamond" w:cs="Times New Roman"/>
          <w:color w:val="auto"/>
          <w:sz w:val="22"/>
          <w:szCs w:val="22"/>
          <w:lang w:val="en-GB" w:eastAsia="en-US"/>
        </w:rPr>
        <w:t xml:space="preserve"> </w:t>
      </w:r>
      <w:r w:rsidR="001D556E" w:rsidRPr="00521104">
        <w:rPr>
          <w:rFonts w:ascii="Garamond" w:eastAsia="Calibri" w:hAnsi="Garamond" w:cs="Times New Roman"/>
          <w:color w:val="auto"/>
          <w:sz w:val="22"/>
          <w:szCs w:val="22"/>
          <w:lang w:val="en-GB" w:eastAsia="en-US"/>
        </w:rPr>
        <w:t>I</w:t>
      </w:r>
      <w:r w:rsidR="00BB1EC1" w:rsidRPr="00521104">
        <w:rPr>
          <w:rFonts w:ascii="Garamond" w:eastAsia="Calibri" w:hAnsi="Garamond" w:cs="Times New Roman"/>
          <w:color w:val="auto"/>
          <w:sz w:val="22"/>
          <w:szCs w:val="22"/>
          <w:lang w:val="en-GB" w:eastAsia="en-US"/>
        </w:rPr>
        <w:t xml:space="preserve">srael </w:t>
      </w:r>
      <w:r w:rsidR="00F7149A" w:rsidRPr="00521104">
        <w:rPr>
          <w:rFonts w:ascii="Garamond" w:eastAsia="Calibri" w:hAnsi="Garamond" w:cs="Times New Roman"/>
          <w:color w:val="auto"/>
          <w:sz w:val="22"/>
          <w:szCs w:val="22"/>
          <w:lang w:val="en-GB" w:eastAsia="en-US"/>
        </w:rPr>
        <w:t>reportedly withheld $127 mullion USD in tax reve</w:t>
      </w:r>
      <w:r w:rsidR="001D556E" w:rsidRPr="00521104">
        <w:rPr>
          <w:rFonts w:ascii="Garamond" w:eastAsia="Calibri" w:hAnsi="Garamond" w:cs="Times New Roman"/>
          <w:color w:val="auto"/>
          <w:sz w:val="22"/>
          <w:szCs w:val="22"/>
          <w:lang w:val="en-GB" w:eastAsia="en-US"/>
        </w:rPr>
        <w:t>nue as ‘punishment’ for PA steps</w:t>
      </w:r>
      <w:r w:rsidR="00F7149A" w:rsidRPr="00521104">
        <w:rPr>
          <w:rFonts w:ascii="Garamond" w:eastAsia="Calibri" w:hAnsi="Garamond" w:cs="Times New Roman"/>
          <w:color w:val="auto"/>
          <w:sz w:val="22"/>
          <w:szCs w:val="22"/>
          <w:lang w:val="en-GB" w:eastAsia="en-US"/>
        </w:rPr>
        <w:t xml:space="preserve"> to join the ICC.  According to some reports, this amount represents a full 70 percent of the PA’s financial resources; with the attending consequences on daily operations and service provision, let alone </w:t>
      </w:r>
      <w:r w:rsidR="00AF645B" w:rsidRPr="00521104">
        <w:rPr>
          <w:rFonts w:ascii="Garamond" w:eastAsia="Calibri" w:hAnsi="Garamond" w:cs="Times New Roman"/>
          <w:color w:val="auto"/>
          <w:sz w:val="22"/>
          <w:szCs w:val="22"/>
          <w:lang w:val="en-GB" w:eastAsia="en-US"/>
        </w:rPr>
        <w:t xml:space="preserve">long-term </w:t>
      </w:r>
      <w:r w:rsidR="00F7149A" w:rsidRPr="00521104">
        <w:rPr>
          <w:rFonts w:ascii="Garamond" w:eastAsia="Calibri" w:hAnsi="Garamond" w:cs="Times New Roman"/>
          <w:color w:val="auto"/>
          <w:sz w:val="22"/>
          <w:szCs w:val="22"/>
          <w:lang w:val="en-GB" w:eastAsia="en-US"/>
        </w:rPr>
        <w:t>planning and development</w:t>
      </w:r>
      <w:r w:rsidR="00F7149A" w:rsidRPr="00521104">
        <w:rPr>
          <w:rFonts w:ascii="Garamond" w:hAnsi="Garamond"/>
          <w:sz w:val="22"/>
          <w:szCs w:val="22"/>
          <w:lang w:val="en-GB"/>
        </w:rPr>
        <w:t>.</w:t>
      </w:r>
      <w:r w:rsidR="00F7149A" w:rsidRPr="00521104">
        <w:rPr>
          <w:rStyle w:val="FootnoteReference"/>
          <w:rFonts w:ascii="Garamond" w:hAnsi="Garamond"/>
          <w:sz w:val="22"/>
          <w:szCs w:val="22"/>
          <w:lang w:val="en-GB"/>
        </w:rPr>
        <w:footnoteReference w:id="5"/>
      </w:r>
    </w:p>
    <w:p w14:paraId="42F50367" w14:textId="77777777" w:rsidR="00F7149A" w:rsidRPr="00521104" w:rsidRDefault="00F7149A" w:rsidP="00C66880">
      <w:pPr>
        <w:pStyle w:val="Default"/>
        <w:jc w:val="both"/>
        <w:rPr>
          <w:rFonts w:ascii="Garamond" w:hAnsi="Garamond"/>
          <w:sz w:val="22"/>
          <w:szCs w:val="22"/>
          <w:lang w:val="en-GB"/>
        </w:rPr>
      </w:pPr>
    </w:p>
    <w:p w14:paraId="78239E34" w14:textId="567F5EA6" w:rsidR="00891A27" w:rsidRPr="00521104" w:rsidRDefault="00AF645B" w:rsidP="001E7C69">
      <w:pPr>
        <w:pStyle w:val="Default"/>
        <w:jc w:val="both"/>
        <w:rPr>
          <w:rFonts w:ascii="Garamond" w:hAnsi="Garamond"/>
          <w:color w:val="auto"/>
          <w:sz w:val="22"/>
          <w:szCs w:val="22"/>
          <w:lang w:val="en-GB"/>
        </w:rPr>
      </w:pPr>
      <w:r w:rsidRPr="00521104">
        <w:rPr>
          <w:rFonts w:ascii="Garamond" w:hAnsi="Garamond"/>
          <w:sz w:val="22"/>
          <w:szCs w:val="22"/>
          <w:lang w:val="en-GB"/>
        </w:rPr>
        <w:t xml:space="preserve">In a similar vein, </w:t>
      </w:r>
      <w:r w:rsidR="00F7149A" w:rsidRPr="00521104">
        <w:rPr>
          <w:rFonts w:ascii="Garamond" w:hAnsi="Garamond"/>
          <w:sz w:val="22"/>
          <w:szCs w:val="22"/>
          <w:lang w:val="en-GB"/>
        </w:rPr>
        <w:t>t</w:t>
      </w:r>
      <w:r w:rsidR="00EA7491" w:rsidRPr="00521104">
        <w:rPr>
          <w:rFonts w:ascii="Garamond" w:hAnsi="Garamond"/>
          <w:sz w:val="22"/>
          <w:szCs w:val="22"/>
          <w:lang w:val="en-GB"/>
        </w:rPr>
        <w:t xml:space="preserve">he US, </w:t>
      </w:r>
      <w:r w:rsidR="005B0FF1" w:rsidRPr="00521104">
        <w:rPr>
          <w:rFonts w:ascii="Garamond" w:hAnsi="Garamond"/>
          <w:sz w:val="22"/>
          <w:szCs w:val="22"/>
          <w:lang w:val="en-GB"/>
        </w:rPr>
        <w:t xml:space="preserve">which </w:t>
      </w:r>
      <w:r w:rsidR="00EA7491" w:rsidRPr="00521104">
        <w:rPr>
          <w:rFonts w:ascii="Garamond" w:hAnsi="Garamond"/>
          <w:sz w:val="22"/>
          <w:szCs w:val="22"/>
          <w:lang w:val="en-GB"/>
        </w:rPr>
        <w:t>provides the PA with approximately $400 million USD per year</w:t>
      </w:r>
      <w:r w:rsidR="00B06DEB" w:rsidRPr="00521104">
        <w:rPr>
          <w:rFonts w:ascii="Garamond" w:hAnsi="Garamond"/>
          <w:sz w:val="22"/>
          <w:szCs w:val="22"/>
          <w:lang w:val="en-GB"/>
        </w:rPr>
        <w:t>,</w:t>
      </w:r>
      <w:r w:rsidR="005B0FF1" w:rsidRPr="00521104">
        <w:rPr>
          <w:rFonts w:ascii="Garamond" w:hAnsi="Garamond"/>
          <w:sz w:val="22"/>
          <w:szCs w:val="22"/>
          <w:lang w:val="en-GB"/>
        </w:rPr>
        <w:t xml:space="preserve"> frequently threatens to suspend </w:t>
      </w:r>
      <w:r w:rsidR="005835FE" w:rsidRPr="00521104">
        <w:rPr>
          <w:rFonts w:ascii="Garamond" w:hAnsi="Garamond"/>
          <w:sz w:val="22"/>
          <w:szCs w:val="22"/>
          <w:lang w:val="en-GB"/>
        </w:rPr>
        <w:t xml:space="preserve">its </w:t>
      </w:r>
      <w:r w:rsidR="005B0FF1" w:rsidRPr="00521104">
        <w:rPr>
          <w:rFonts w:ascii="Garamond" w:hAnsi="Garamond"/>
          <w:sz w:val="22"/>
          <w:szCs w:val="22"/>
          <w:lang w:val="en-GB"/>
        </w:rPr>
        <w:t>funding</w:t>
      </w:r>
      <w:r w:rsidR="005835FE" w:rsidRPr="00521104">
        <w:rPr>
          <w:rFonts w:ascii="Garamond" w:hAnsi="Garamond"/>
          <w:sz w:val="22"/>
          <w:szCs w:val="22"/>
          <w:lang w:val="en-GB"/>
        </w:rPr>
        <w:t xml:space="preserve"> as a demonstration of </w:t>
      </w:r>
      <w:r w:rsidRPr="00521104">
        <w:rPr>
          <w:rFonts w:ascii="Garamond" w:hAnsi="Garamond"/>
          <w:sz w:val="22"/>
          <w:szCs w:val="22"/>
          <w:lang w:val="en-GB"/>
        </w:rPr>
        <w:t xml:space="preserve">its </w:t>
      </w:r>
      <w:r w:rsidR="005835FE" w:rsidRPr="00521104">
        <w:rPr>
          <w:rFonts w:ascii="Garamond" w:hAnsi="Garamond"/>
          <w:sz w:val="22"/>
          <w:szCs w:val="22"/>
          <w:lang w:val="en-GB"/>
        </w:rPr>
        <w:t>disapproval</w:t>
      </w:r>
      <w:r w:rsidRPr="00521104">
        <w:rPr>
          <w:rFonts w:ascii="Garamond" w:hAnsi="Garamond"/>
          <w:sz w:val="22"/>
          <w:szCs w:val="22"/>
          <w:lang w:val="en-GB"/>
        </w:rPr>
        <w:t>.</w:t>
      </w:r>
      <w:r w:rsidR="000143B3" w:rsidRPr="00521104">
        <w:rPr>
          <w:rStyle w:val="FootnoteReference"/>
          <w:rFonts w:ascii="Garamond" w:hAnsi="Garamond"/>
          <w:color w:val="auto"/>
          <w:sz w:val="22"/>
          <w:szCs w:val="22"/>
          <w:lang w:val="en-GB"/>
        </w:rPr>
        <w:footnoteReference w:id="6"/>
      </w:r>
      <w:r w:rsidR="005763FD" w:rsidRPr="00521104">
        <w:rPr>
          <w:rFonts w:ascii="Garamond" w:hAnsi="Garamond"/>
          <w:color w:val="FF0000"/>
          <w:sz w:val="22"/>
          <w:szCs w:val="22"/>
          <w:lang w:val="en-GB"/>
        </w:rPr>
        <w:t xml:space="preserve"> </w:t>
      </w:r>
      <w:r w:rsidR="005763FD" w:rsidRPr="00521104">
        <w:rPr>
          <w:rFonts w:ascii="Garamond" w:hAnsi="Garamond"/>
          <w:color w:val="auto"/>
          <w:sz w:val="22"/>
          <w:szCs w:val="22"/>
          <w:lang w:val="en-GB"/>
        </w:rPr>
        <w:t xml:space="preserve">Such ‘carrot and stick’ actions </w:t>
      </w:r>
      <w:r w:rsidRPr="00521104">
        <w:rPr>
          <w:rFonts w:ascii="Garamond" w:hAnsi="Garamond"/>
          <w:color w:val="auto"/>
          <w:sz w:val="22"/>
          <w:szCs w:val="22"/>
          <w:lang w:val="en-GB"/>
        </w:rPr>
        <w:t>creat</w:t>
      </w:r>
      <w:r w:rsidR="00963EC5" w:rsidRPr="00521104">
        <w:rPr>
          <w:rFonts w:ascii="Garamond" w:hAnsi="Garamond"/>
          <w:color w:val="auto"/>
          <w:sz w:val="22"/>
          <w:szCs w:val="22"/>
          <w:lang w:val="en-GB"/>
        </w:rPr>
        <w:t xml:space="preserve">e critical </w:t>
      </w:r>
      <w:r w:rsidRPr="00521104">
        <w:rPr>
          <w:rFonts w:ascii="Garamond" w:hAnsi="Garamond"/>
          <w:color w:val="auto"/>
          <w:sz w:val="22"/>
          <w:szCs w:val="22"/>
          <w:lang w:val="en-GB"/>
        </w:rPr>
        <w:t xml:space="preserve">budget </w:t>
      </w:r>
      <w:r w:rsidR="00963EC5" w:rsidRPr="00521104">
        <w:rPr>
          <w:rFonts w:ascii="Garamond" w:hAnsi="Garamond"/>
          <w:color w:val="auto"/>
          <w:sz w:val="22"/>
          <w:szCs w:val="22"/>
          <w:lang w:val="en-GB"/>
        </w:rPr>
        <w:t xml:space="preserve">deficits, </w:t>
      </w:r>
      <w:r w:rsidR="005763FD" w:rsidRPr="00521104">
        <w:rPr>
          <w:rFonts w:ascii="Garamond" w:hAnsi="Garamond"/>
          <w:color w:val="auto"/>
          <w:sz w:val="22"/>
          <w:szCs w:val="22"/>
          <w:lang w:val="en-GB"/>
        </w:rPr>
        <w:t xml:space="preserve">hinder and disrupt Palestinian services, development planning, and even basics </w:t>
      </w:r>
      <w:r w:rsidRPr="00521104">
        <w:rPr>
          <w:rFonts w:ascii="Garamond" w:hAnsi="Garamond"/>
          <w:color w:val="auto"/>
          <w:sz w:val="22"/>
          <w:szCs w:val="22"/>
          <w:lang w:val="en-GB"/>
        </w:rPr>
        <w:t xml:space="preserve">responsibilities </w:t>
      </w:r>
      <w:r w:rsidR="005763FD" w:rsidRPr="00521104">
        <w:rPr>
          <w:rFonts w:ascii="Garamond" w:hAnsi="Garamond"/>
          <w:color w:val="auto"/>
          <w:sz w:val="22"/>
          <w:szCs w:val="22"/>
          <w:lang w:val="en-GB"/>
        </w:rPr>
        <w:t>like paying pub</w:t>
      </w:r>
      <w:r w:rsidR="001E7C69" w:rsidRPr="00521104">
        <w:rPr>
          <w:rFonts w:ascii="Garamond" w:hAnsi="Garamond"/>
          <w:color w:val="auto"/>
          <w:sz w:val="22"/>
          <w:szCs w:val="22"/>
          <w:lang w:val="en-GB"/>
        </w:rPr>
        <w:t xml:space="preserve">lic employees. </w:t>
      </w:r>
    </w:p>
    <w:p w14:paraId="6F5EDA26" w14:textId="77777777" w:rsidR="001E7C69" w:rsidRPr="00521104" w:rsidRDefault="001E7C69" w:rsidP="001E7C69">
      <w:pPr>
        <w:pStyle w:val="Default"/>
        <w:jc w:val="both"/>
        <w:rPr>
          <w:rFonts w:ascii="Garamond" w:hAnsi="Garamond"/>
          <w:color w:val="auto"/>
          <w:sz w:val="22"/>
          <w:szCs w:val="22"/>
          <w:lang w:val="en-GB"/>
        </w:rPr>
      </w:pPr>
    </w:p>
    <w:p w14:paraId="497972C3" w14:textId="58A64C1F" w:rsidR="00EE61F3" w:rsidRPr="00521104" w:rsidRDefault="005835FE" w:rsidP="00C66880">
      <w:pPr>
        <w:jc w:val="both"/>
        <w:rPr>
          <w:rFonts w:ascii="Garamond" w:hAnsi="Garamond"/>
        </w:rPr>
      </w:pPr>
      <w:r w:rsidRPr="00521104">
        <w:rPr>
          <w:rFonts w:ascii="Garamond" w:hAnsi="Garamond"/>
        </w:rPr>
        <w:t>Other pertinent considerations</w:t>
      </w:r>
      <w:r w:rsidR="00EE61F3" w:rsidRPr="00521104">
        <w:rPr>
          <w:rFonts w:ascii="Garamond" w:hAnsi="Garamond"/>
        </w:rPr>
        <w:t xml:space="preserve"> in the </w:t>
      </w:r>
      <w:r w:rsidR="004A15B3" w:rsidRPr="00521104">
        <w:rPr>
          <w:rFonts w:ascii="Garamond" w:hAnsi="Garamond"/>
        </w:rPr>
        <w:t>country context specific to</w:t>
      </w:r>
      <w:r w:rsidR="00EE61F3" w:rsidRPr="00521104">
        <w:rPr>
          <w:rFonts w:ascii="Garamond" w:hAnsi="Garamond"/>
        </w:rPr>
        <w:t xml:space="preserve"> </w:t>
      </w:r>
      <w:r w:rsidR="004A15B3" w:rsidRPr="00521104">
        <w:rPr>
          <w:rFonts w:ascii="Garamond" w:hAnsi="Garamond"/>
        </w:rPr>
        <w:t>gender equality</w:t>
      </w:r>
      <w:r w:rsidR="00EE61F3" w:rsidRPr="00521104">
        <w:rPr>
          <w:rFonts w:ascii="Garamond" w:hAnsi="Garamond"/>
        </w:rPr>
        <w:t xml:space="preserve"> include:</w:t>
      </w:r>
    </w:p>
    <w:p w14:paraId="387BB515" w14:textId="5923DD8F" w:rsidR="004A15B3" w:rsidRPr="00521104" w:rsidRDefault="004A15B3" w:rsidP="002123FA">
      <w:pPr>
        <w:pStyle w:val="ListParagraph"/>
        <w:numPr>
          <w:ilvl w:val="0"/>
          <w:numId w:val="2"/>
        </w:numPr>
        <w:jc w:val="both"/>
        <w:rPr>
          <w:rFonts w:ascii="Garamond" w:hAnsi="Garamond"/>
        </w:rPr>
      </w:pPr>
      <w:r w:rsidRPr="00521104">
        <w:rPr>
          <w:rFonts w:ascii="Garamond" w:hAnsi="Garamond"/>
        </w:rPr>
        <w:t xml:space="preserve">Patriarchal structures and </w:t>
      </w:r>
      <w:r w:rsidR="00CA76FB" w:rsidRPr="00521104">
        <w:rPr>
          <w:rFonts w:ascii="Garamond" w:hAnsi="Garamond"/>
        </w:rPr>
        <w:t xml:space="preserve">entrenched </w:t>
      </w:r>
      <w:r w:rsidRPr="00521104">
        <w:rPr>
          <w:rFonts w:ascii="Garamond" w:hAnsi="Garamond"/>
        </w:rPr>
        <w:t xml:space="preserve">cultural values and norms </w:t>
      </w:r>
      <w:r w:rsidR="000E14AF" w:rsidRPr="00521104">
        <w:rPr>
          <w:rFonts w:ascii="Garamond" w:hAnsi="Garamond"/>
        </w:rPr>
        <w:t xml:space="preserve">such as Sharia Law </w:t>
      </w:r>
      <w:r w:rsidRPr="00521104">
        <w:rPr>
          <w:rFonts w:ascii="Garamond" w:hAnsi="Garamond"/>
        </w:rPr>
        <w:t xml:space="preserve">(common to other Arab societies) that proscribe </w:t>
      </w:r>
      <w:r w:rsidR="00B06DEB" w:rsidRPr="00521104">
        <w:rPr>
          <w:rFonts w:ascii="Garamond" w:hAnsi="Garamond"/>
        </w:rPr>
        <w:t xml:space="preserve">acceptable </w:t>
      </w:r>
      <w:r w:rsidR="005835FE" w:rsidRPr="00521104">
        <w:rPr>
          <w:rFonts w:ascii="Garamond" w:hAnsi="Garamond"/>
        </w:rPr>
        <w:t>behaviours. These commonly revolve around the</w:t>
      </w:r>
      <w:r w:rsidR="00896D92" w:rsidRPr="00521104">
        <w:rPr>
          <w:rFonts w:ascii="Garamond" w:hAnsi="Garamond"/>
        </w:rPr>
        <w:t xml:space="preserve"> role</w:t>
      </w:r>
      <w:r w:rsidR="005835FE" w:rsidRPr="00521104">
        <w:rPr>
          <w:rFonts w:ascii="Garamond" w:hAnsi="Garamond"/>
        </w:rPr>
        <w:t xml:space="preserve">s of men and women in the </w:t>
      </w:r>
      <w:r w:rsidR="00B06DEB" w:rsidRPr="00521104">
        <w:rPr>
          <w:rFonts w:ascii="Garamond" w:hAnsi="Garamond"/>
        </w:rPr>
        <w:t xml:space="preserve">family, and affect </w:t>
      </w:r>
      <w:r w:rsidR="00BB1EC1" w:rsidRPr="00521104">
        <w:rPr>
          <w:rFonts w:ascii="Garamond" w:hAnsi="Garamond"/>
        </w:rPr>
        <w:t xml:space="preserve">such issues </w:t>
      </w:r>
      <w:r w:rsidR="00B06DEB" w:rsidRPr="00521104">
        <w:rPr>
          <w:rFonts w:ascii="Garamond" w:hAnsi="Garamond"/>
        </w:rPr>
        <w:t>as whether</w:t>
      </w:r>
      <w:r w:rsidR="00896D92" w:rsidRPr="00521104">
        <w:rPr>
          <w:rFonts w:ascii="Garamond" w:hAnsi="Garamond"/>
        </w:rPr>
        <w:t xml:space="preserve"> women are allowed to </w:t>
      </w:r>
      <w:r w:rsidR="00BB1EC1" w:rsidRPr="00521104">
        <w:rPr>
          <w:rFonts w:ascii="Garamond" w:hAnsi="Garamond"/>
        </w:rPr>
        <w:t>w</w:t>
      </w:r>
      <w:r w:rsidR="00896D92" w:rsidRPr="00521104">
        <w:rPr>
          <w:rFonts w:ascii="Garamond" w:hAnsi="Garamond"/>
        </w:rPr>
        <w:t>o</w:t>
      </w:r>
      <w:r w:rsidR="00BB1EC1" w:rsidRPr="00521104">
        <w:rPr>
          <w:rFonts w:ascii="Garamond" w:hAnsi="Garamond"/>
        </w:rPr>
        <w:t>rk outside the home and in what</w:t>
      </w:r>
      <w:r w:rsidR="00896D92" w:rsidRPr="00521104">
        <w:rPr>
          <w:rFonts w:ascii="Garamond" w:hAnsi="Garamond"/>
        </w:rPr>
        <w:t xml:space="preserve"> </w:t>
      </w:r>
      <w:r w:rsidR="00CA76FB" w:rsidRPr="00521104">
        <w:rPr>
          <w:rFonts w:ascii="Garamond" w:hAnsi="Garamond"/>
        </w:rPr>
        <w:t>capacities</w:t>
      </w:r>
      <w:r w:rsidR="00BB1EC1" w:rsidRPr="00521104">
        <w:rPr>
          <w:rFonts w:ascii="Garamond" w:hAnsi="Garamond"/>
        </w:rPr>
        <w:t xml:space="preserve"> and</w:t>
      </w:r>
      <w:r w:rsidR="00896D92" w:rsidRPr="00521104">
        <w:rPr>
          <w:rFonts w:ascii="Garamond" w:hAnsi="Garamond"/>
        </w:rPr>
        <w:t xml:space="preserve"> sectors, the right </w:t>
      </w:r>
      <w:r w:rsidR="005835FE" w:rsidRPr="00521104">
        <w:rPr>
          <w:rFonts w:ascii="Garamond" w:hAnsi="Garamond"/>
        </w:rPr>
        <w:t xml:space="preserve">(of women) </w:t>
      </w:r>
      <w:r w:rsidR="00896D92" w:rsidRPr="00521104">
        <w:rPr>
          <w:rFonts w:ascii="Garamond" w:hAnsi="Garamond"/>
        </w:rPr>
        <w:t xml:space="preserve">to marry freely and at what age, the right </w:t>
      </w:r>
      <w:r w:rsidR="00BB1EC1" w:rsidRPr="00521104">
        <w:rPr>
          <w:rFonts w:ascii="Garamond" w:hAnsi="Garamond"/>
        </w:rPr>
        <w:t xml:space="preserve">of women </w:t>
      </w:r>
      <w:r w:rsidR="00896D92" w:rsidRPr="00521104">
        <w:rPr>
          <w:rFonts w:ascii="Garamond" w:hAnsi="Garamond"/>
        </w:rPr>
        <w:t>to run for public office, attitudes and actions with re</w:t>
      </w:r>
      <w:r w:rsidR="00BB1EC1" w:rsidRPr="00521104">
        <w:rPr>
          <w:rFonts w:ascii="Garamond" w:hAnsi="Garamond"/>
        </w:rPr>
        <w:t>spect to violence against women;</w:t>
      </w:r>
      <w:r w:rsidR="000E14AF" w:rsidRPr="00521104">
        <w:rPr>
          <w:rFonts w:ascii="Garamond" w:hAnsi="Garamond"/>
        </w:rPr>
        <w:t xml:space="preserve"> </w:t>
      </w:r>
      <w:r w:rsidR="005835FE" w:rsidRPr="00521104">
        <w:rPr>
          <w:rFonts w:ascii="Garamond" w:hAnsi="Garamond"/>
        </w:rPr>
        <w:t>among</w:t>
      </w:r>
      <w:r w:rsidR="00C402CC" w:rsidRPr="00521104">
        <w:rPr>
          <w:rFonts w:ascii="Garamond" w:hAnsi="Garamond"/>
        </w:rPr>
        <w:t xml:space="preserve"> others</w:t>
      </w:r>
      <w:r w:rsidR="00BB1EC1" w:rsidRPr="00521104">
        <w:rPr>
          <w:rFonts w:ascii="Garamond" w:hAnsi="Garamond"/>
        </w:rPr>
        <w:t xml:space="preserve">. Personal Status Laws govern critical </w:t>
      </w:r>
      <w:r w:rsidR="00896D92" w:rsidRPr="00521104">
        <w:rPr>
          <w:rFonts w:ascii="Garamond" w:hAnsi="Garamond"/>
        </w:rPr>
        <w:t xml:space="preserve">areas </w:t>
      </w:r>
      <w:r w:rsidR="005835FE" w:rsidRPr="00521104">
        <w:rPr>
          <w:rFonts w:ascii="Garamond" w:hAnsi="Garamond"/>
        </w:rPr>
        <w:t xml:space="preserve">of life </w:t>
      </w:r>
      <w:r w:rsidR="00896D92" w:rsidRPr="00521104">
        <w:rPr>
          <w:rFonts w:ascii="Garamond" w:hAnsi="Garamond"/>
        </w:rPr>
        <w:t>(marriage, divorce, in</w:t>
      </w:r>
      <w:r w:rsidR="005835FE" w:rsidRPr="00521104">
        <w:rPr>
          <w:rFonts w:ascii="Garamond" w:hAnsi="Garamond"/>
        </w:rPr>
        <w:t>her</w:t>
      </w:r>
      <w:r w:rsidR="00AF645B" w:rsidRPr="00521104">
        <w:rPr>
          <w:rFonts w:ascii="Garamond" w:hAnsi="Garamond"/>
        </w:rPr>
        <w:t>itance, to name a few).  T</w:t>
      </w:r>
      <w:r w:rsidR="00896D92" w:rsidRPr="00521104">
        <w:rPr>
          <w:rFonts w:ascii="Garamond" w:hAnsi="Garamond"/>
        </w:rPr>
        <w:t xml:space="preserve">hese </w:t>
      </w:r>
      <w:r w:rsidR="00AF645B" w:rsidRPr="00521104">
        <w:rPr>
          <w:rFonts w:ascii="Garamond" w:hAnsi="Garamond"/>
        </w:rPr>
        <w:t xml:space="preserve">and other issues </w:t>
      </w:r>
      <w:r w:rsidR="00BB1EC1" w:rsidRPr="00521104">
        <w:rPr>
          <w:rFonts w:ascii="Garamond" w:hAnsi="Garamond"/>
        </w:rPr>
        <w:t>are elaborated in</w:t>
      </w:r>
      <w:r w:rsidR="00896D92" w:rsidRPr="00521104">
        <w:rPr>
          <w:rFonts w:ascii="Garamond" w:hAnsi="Garamond"/>
        </w:rPr>
        <w:t xml:space="preserve"> relevant sections below.</w:t>
      </w:r>
      <w:r w:rsidR="00CA76FB" w:rsidRPr="00521104">
        <w:rPr>
          <w:rFonts w:ascii="Garamond" w:hAnsi="Garamond"/>
        </w:rPr>
        <w:t xml:space="preserve"> </w:t>
      </w:r>
    </w:p>
    <w:p w14:paraId="76D6F7E5" w14:textId="4E935E3D" w:rsidR="004A15B3" w:rsidRPr="00521104" w:rsidRDefault="00896D92" w:rsidP="002123FA">
      <w:pPr>
        <w:pStyle w:val="ListParagraph"/>
        <w:numPr>
          <w:ilvl w:val="0"/>
          <w:numId w:val="2"/>
        </w:numPr>
        <w:jc w:val="both"/>
        <w:rPr>
          <w:rFonts w:ascii="Garamond" w:hAnsi="Garamond" w:cstheme="minorHAnsi"/>
          <w:color w:val="222222"/>
        </w:rPr>
      </w:pPr>
      <w:r w:rsidRPr="00521104">
        <w:rPr>
          <w:rStyle w:val="hps"/>
          <w:rFonts w:ascii="Garamond" w:hAnsi="Garamond" w:cstheme="minorHAnsi"/>
          <w:color w:val="222222"/>
        </w:rPr>
        <w:t>Despite t</w:t>
      </w:r>
      <w:r w:rsidR="004A15B3" w:rsidRPr="00521104">
        <w:rPr>
          <w:rStyle w:val="hps"/>
          <w:rFonts w:ascii="Garamond" w:hAnsi="Garamond" w:cstheme="minorHAnsi"/>
          <w:color w:val="222222"/>
        </w:rPr>
        <w:t>he Palestinian Authority</w:t>
      </w:r>
      <w:r w:rsidR="004A15B3" w:rsidRPr="00521104">
        <w:rPr>
          <w:rFonts w:ascii="Garamond" w:hAnsi="Garamond" w:cstheme="minorHAnsi"/>
          <w:color w:val="222222"/>
        </w:rPr>
        <w:t xml:space="preserve">'s ratification of a </w:t>
      </w:r>
      <w:r w:rsidR="004A15B3" w:rsidRPr="00521104">
        <w:rPr>
          <w:rStyle w:val="hps"/>
          <w:rFonts w:ascii="Garamond" w:hAnsi="Garamond" w:cstheme="minorHAnsi"/>
          <w:color w:val="222222"/>
        </w:rPr>
        <w:t xml:space="preserve">number of </w:t>
      </w:r>
      <w:r w:rsidRPr="00521104">
        <w:rPr>
          <w:rStyle w:val="hps"/>
          <w:rFonts w:ascii="Garamond" w:hAnsi="Garamond" w:cstheme="minorHAnsi"/>
          <w:color w:val="222222"/>
        </w:rPr>
        <w:t>international conventions and treaties</w:t>
      </w:r>
      <w:r w:rsidR="004A15B3" w:rsidRPr="00521104">
        <w:rPr>
          <w:rFonts w:ascii="Garamond" w:hAnsi="Garamond" w:cstheme="minorHAnsi"/>
          <w:color w:val="222222"/>
        </w:rPr>
        <w:t>,</w:t>
      </w:r>
      <w:r w:rsidRPr="00521104">
        <w:rPr>
          <w:rFonts w:ascii="Garamond" w:hAnsi="Garamond" w:cstheme="minorHAnsi"/>
          <w:color w:val="222222"/>
        </w:rPr>
        <w:t xml:space="preserve"> (see </w:t>
      </w:r>
      <w:r w:rsidRPr="00521104">
        <w:rPr>
          <w:rFonts w:ascii="Garamond" w:hAnsi="Garamond" w:cstheme="minorHAnsi"/>
        </w:rPr>
        <w:t>Annex</w:t>
      </w:r>
      <w:r w:rsidR="000143B3" w:rsidRPr="00521104">
        <w:rPr>
          <w:rFonts w:ascii="Garamond" w:hAnsi="Garamond" w:cstheme="minorHAnsi"/>
        </w:rPr>
        <w:t xml:space="preserve"> </w:t>
      </w:r>
      <w:r w:rsidR="000143B3" w:rsidRPr="00521104">
        <w:rPr>
          <w:rFonts w:ascii="Garamond" w:hAnsi="Garamond" w:cstheme="minorHAnsi"/>
          <w:color w:val="222222"/>
        </w:rPr>
        <w:t>II</w:t>
      </w:r>
      <w:r w:rsidR="00BB1EC1" w:rsidRPr="00521104">
        <w:rPr>
          <w:rFonts w:ascii="Garamond" w:hAnsi="Garamond" w:cstheme="minorHAnsi"/>
          <w:color w:val="222222"/>
        </w:rPr>
        <w:t xml:space="preserve"> and Section 6 below) </w:t>
      </w:r>
      <w:r w:rsidRPr="00521104">
        <w:rPr>
          <w:rFonts w:ascii="Garamond" w:hAnsi="Garamond" w:cstheme="minorHAnsi"/>
          <w:color w:val="222222"/>
        </w:rPr>
        <w:t xml:space="preserve">there appears little </w:t>
      </w:r>
      <w:r w:rsidR="005835FE" w:rsidRPr="00521104">
        <w:rPr>
          <w:rFonts w:ascii="Garamond" w:hAnsi="Garamond" w:cstheme="minorHAnsi"/>
          <w:color w:val="222222"/>
        </w:rPr>
        <w:t xml:space="preserve">information on </w:t>
      </w:r>
      <w:r w:rsidR="00B06DEB" w:rsidRPr="00521104">
        <w:rPr>
          <w:rFonts w:ascii="Garamond" w:hAnsi="Garamond" w:cstheme="minorHAnsi"/>
          <w:color w:val="222222"/>
        </w:rPr>
        <w:t xml:space="preserve">action plans </w:t>
      </w:r>
      <w:r w:rsidR="00BB1EC1" w:rsidRPr="00521104">
        <w:rPr>
          <w:rFonts w:ascii="Garamond" w:hAnsi="Garamond" w:cstheme="minorHAnsi"/>
          <w:color w:val="222222"/>
        </w:rPr>
        <w:t>that outline</w:t>
      </w:r>
      <w:r w:rsidR="00B06DEB" w:rsidRPr="00521104">
        <w:rPr>
          <w:rFonts w:ascii="Garamond" w:hAnsi="Garamond" w:cstheme="minorHAnsi"/>
          <w:color w:val="222222"/>
        </w:rPr>
        <w:t xml:space="preserve"> </w:t>
      </w:r>
      <w:r w:rsidR="005835FE" w:rsidRPr="00521104">
        <w:rPr>
          <w:rFonts w:ascii="Garamond" w:hAnsi="Garamond" w:cstheme="minorHAnsi"/>
          <w:color w:val="222222"/>
        </w:rPr>
        <w:t xml:space="preserve">concrete steps </w:t>
      </w:r>
      <w:r w:rsidRPr="00521104">
        <w:rPr>
          <w:rFonts w:ascii="Garamond" w:hAnsi="Garamond" w:cstheme="minorHAnsi"/>
          <w:color w:val="222222"/>
        </w:rPr>
        <w:t xml:space="preserve">toward </w:t>
      </w:r>
      <w:r w:rsidR="005835FE" w:rsidRPr="00521104">
        <w:rPr>
          <w:rFonts w:ascii="Garamond" w:hAnsi="Garamond" w:cstheme="minorHAnsi"/>
          <w:color w:val="222222"/>
        </w:rPr>
        <w:t>meeting its treaty obligations.</w:t>
      </w:r>
    </w:p>
    <w:p w14:paraId="3B961EE8" w14:textId="47E1438C" w:rsidR="00C402CC" w:rsidRPr="00521104" w:rsidRDefault="00CA76FB" w:rsidP="002123FA">
      <w:pPr>
        <w:pStyle w:val="ListParagraph"/>
        <w:numPr>
          <w:ilvl w:val="0"/>
          <w:numId w:val="2"/>
        </w:numPr>
        <w:jc w:val="both"/>
        <w:rPr>
          <w:rFonts w:ascii="Garamond" w:hAnsi="Garamond" w:cstheme="minorHAnsi"/>
          <w:color w:val="222222"/>
        </w:rPr>
      </w:pPr>
      <w:r w:rsidRPr="00521104">
        <w:rPr>
          <w:rFonts w:ascii="Garamond" w:hAnsi="Garamond" w:cstheme="minorHAnsi"/>
          <w:color w:val="222222"/>
        </w:rPr>
        <w:lastRenderedPageBreak/>
        <w:t>A vibrant civil so</w:t>
      </w:r>
      <w:r w:rsidR="00BB1EC1" w:rsidRPr="00521104">
        <w:rPr>
          <w:rFonts w:ascii="Garamond" w:hAnsi="Garamond" w:cstheme="minorHAnsi"/>
          <w:color w:val="222222"/>
        </w:rPr>
        <w:t>ciety and women’s movement continues</w:t>
      </w:r>
      <w:r w:rsidRPr="00521104">
        <w:rPr>
          <w:rFonts w:ascii="Garamond" w:hAnsi="Garamond" w:cstheme="minorHAnsi"/>
          <w:color w:val="222222"/>
        </w:rPr>
        <w:t xml:space="preserve"> to forefront human rights and the struggle for gender equality. Efforts on vario</w:t>
      </w:r>
      <w:r w:rsidR="00C402CC" w:rsidRPr="00521104">
        <w:rPr>
          <w:rFonts w:ascii="Garamond" w:hAnsi="Garamond" w:cstheme="minorHAnsi"/>
          <w:color w:val="222222"/>
        </w:rPr>
        <w:t xml:space="preserve">us fronts have kept issues </w:t>
      </w:r>
      <w:r w:rsidR="005835FE" w:rsidRPr="00521104">
        <w:rPr>
          <w:rFonts w:ascii="Garamond" w:hAnsi="Garamond" w:cstheme="minorHAnsi"/>
          <w:color w:val="222222"/>
        </w:rPr>
        <w:t xml:space="preserve">of </w:t>
      </w:r>
      <w:r w:rsidR="00C402CC" w:rsidRPr="00521104">
        <w:rPr>
          <w:rFonts w:ascii="Garamond" w:hAnsi="Garamond" w:cstheme="minorHAnsi"/>
          <w:color w:val="222222"/>
        </w:rPr>
        <w:t xml:space="preserve">women’s empowerment, violence against women, respect for human and civil rights and justice and freedom in the public eye and on the government agenda. However, there remains </w:t>
      </w:r>
      <w:r w:rsidR="00BB1EC1" w:rsidRPr="00521104">
        <w:rPr>
          <w:rFonts w:ascii="Garamond" w:hAnsi="Garamond" w:cstheme="minorHAnsi"/>
          <w:color w:val="222222"/>
        </w:rPr>
        <w:t xml:space="preserve">some </w:t>
      </w:r>
      <w:r w:rsidR="00C402CC" w:rsidRPr="00521104">
        <w:rPr>
          <w:rFonts w:ascii="Garamond" w:hAnsi="Garamond" w:cstheme="minorHAnsi"/>
          <w:color w:val="222222"/>
        </w:rPr>
        <w:t>tension over priorities; namely over which should come first –nation</w:t>
      </w:r>
      <w:r w:rsidR="005835FE" w:rsidRPr="00521104">
        <w:rPr>
          <w:rFonts w:ascii="Garamond" w:hAnsi="Garamond" w:cstheme="minorHAnsi"/>
          <w:color w:val="222222"/>
        </w:rPr>
        <w:t>al or social liberation – and how</w:t>
      </w:r>
      <w:r w:rsidR="00C402CC" w:rsidRPr="00521104">
        <w:rPr>
          <w:rFonts w:ascii="Garamond" w:hAnsi="Garamond" w:cstheme="minorHAnsi"/>
          <w:color w:val="222222"/>
        </w:rPr>
        <w:t xml:space="preserve"> they can be conducted simultaneously. </w:t>
      </w:r>
    </w:p>
    <w:p w14:paraId="2FF115E9" w14:textId="4889D89A" w:rsidR="004A15B3" w:rsidRPr="00521104" w:rsidRDefault="00AF645B" w:rsidP="002123FA">
      <w:pPr>
        <w:pStyle w:val="ListParagraph"/>
        <w:numPr>
          <w:ilvl w:val="0"/>
          <w:numId w:val="2"/>
        </w:numPr>
        <w:jc w:val="both"/>
        <w:rPr>
          <w:rFonts w:ascii="Garamond" w:hAnsi="Garamond" w:cstheme="minorHAnsi"/>
          <w:color w:val="222222"/>
        </w:rPr>
      </w:pPr>
      <w:r w:rsidRPr="00521104">
        <w:rPr>
          <w:rFonts w:ascii="Garamond" w:hAnsi="Garamond" w:cstheme="minorHAnsi"/>
          <w:color w:val="222222"/>
        </w:rPr>
        <w:t>With the support of the Ministry of Women’s Affairs (</w:t>
      </w:r>
      <w:proofErr w:type="spellStart"/>
      <w:r w:rsidRPr="00521104">
        <w:rPr>
          <w:rFonts w:ascii="Garamond" w:hAnsi="Garamond" w:cstheme="minorHAnsi"/>
          <w:color w:val="222222"/>
        </w:rPr>
        <w:t>MoWA</w:t>
      </w:r>
      <w:proofErr w:type="spellEnd"/>
      <w:r w:rsidRPr="00521104">
        <w:rPr>
          <w:rFonts w:ascii="Garamond" w:hAnsi="Garamond" w:cstheme="minorHAnsi"/>
          <w:color w:val="222222"/>
        </w:rPr>
        <w:t>), g</w:t>
      </w:r>
      <w:r w:rsidR="004A15B3" w:rsidRPr="00521104">
        <w:rPr>
          <w:rStyle w:val="hps"/>
          <w:rFonts w:ascii="Garamond" w:hAnsi="Garamond" w:cstheme="minorHAnsi"/>
          <w:color w:val="222222"/>
        </w:rPr>
        <w:t xml:space="preserve">ender units </w:t>
      </w:r>
      <w:r w:rsidR="00CA76FB" w:rsidRPr="00521104">
        <w:rPr>
          <w:rStyle w:val="hps"/>
          <w:rFonts w:ascii="Garamond" w:hAnsi="Garamond" w:cstheme="minorHAnsi"/>
          <w:color w:val="222222"/>
        </w:rPr>
        <w:t xml:space="preserve">have been set up </w:t>
      </w:r>
      <w:r w:rsidR="004A15B3" w:rsidRPr="00521104">
        <w:rPr>
          <w:rStyle w:val="hps"/>
          <w:rFonts w:ascii="Garamond" w:hAnsi="Garamond" w:cstheme="minorHAnsi"/>
          <w:color w:val="222222"/>
        </w:rPr>
        <w:t>within government ministries</w:t>
      </w:r>
      <w:r w:rsidR="004A15B3" w:rsidRPr="00521104">
        <w:rPr>
          <w:rFonts w:ascii="Garamond" w:hAnsi="Garamond" w:cstheme="minorHAnsi"/>
          <w:color w:val="222222"/>
        </w:rPr>
        <w:t xml:space="preserve">, </w:t>
      </w:r>
      <w:r w:rsidR="00CA76FB" w:rsidRPr="00521104">
        <w:rPr>
          <w:rFonts w:ascii="Garamond" w:hAnsi="Garamond" w:cstheme="minorHAnsi"/>
          <w:color w:val="222222"/>
        </w:rPr>
        <w:t>and more are planned. But</w:t>
      </w:r>
      <w:r w:rsidR="004A15B3" w:rsidRPr="00521104">
        <w:rPr>
          <w:rFonts w:ascii="Garamond" w:hAnsi="Garamond" w:cstheme="minorHAnsi"/>
          <w:color w:val="222222"/>
        </w:rPr>
        <w:t xml:space="preserve"> </w:t>
      </w:r>
      <w:r w:rsidR="004A15B3" w:rsidRPr="00521104">
        <w:rPr>
          <w:rStyle w:val="hps"/>
          <w:rFonts w:ascii="Garamond" w:hAnsi="Garamond" w:cstheme="minorHAnsi"/>
          <w:color w:val="222222"/>
        </w:rPr>
        <w:t>these units</w:t>
      </w:r>
      <w:r w:rsidR="00CA76FB" w:rsidRPr="00521104">
        <w:rPr>
          <w:rStyle w:val="hps"/>
          <w:rFonts w:ascii="Garamond" w:hAnsi="Garamond" w:cstheme="minorHAnsi"/>
          <w:color w:val="222222"/>
        </w:rPr>
        <w:t xml:space="preserve"> are </w:t>
      </w:r>
      <w:r w:rsidRPr="00521104">
        <w:rPr>
          <w:rStyle w:val="hps"/>
          <w:rFonts w:ascii="Garamond" w:hAnsi="Garamond" w:cstheme="minorHAnsi"/>
          <w:color w:val="222222"/>
        </w:rPr>
        <w:t xml:space="preserve">reportedly </w:t>
      </w:r>
      <w:r w:rsidR="00CA76FB" w:rsidRPr="00521104">
        <w:rPr>
          <w:rStyle w:val="hps"/>
          <w:rFonts w:ascii="Garamond" w:hAnsi="Garamond" w:cstheme="minorHAnsi"/>
          <w:color w:val="222222"/>
        </w:rPr>
        <w:t>not</w:t>
      </w:r>
      <w:r w:rsidR="004A15B3" w:rsidRPr="00521104">
        <w:rPr>
          <w:rStyle w:val="hps"/>
          <w:rFonts w:ascii="Garamond" w:hAnsi="Garamond" w:cstheme="minorHAnsi"/>
          <w:color w:val="222222"/>
        </w:rPr>
        <w:t xml:space="preserve"> </w:t>
      </w:r>
      <w:r w:rsidR="005835FE" w:rsidRPr="00521104">
        <w:rPr>
          <w:rStyle w:val="hps"/>
          <w:rFonts w:ascii="Garamond" w:hAnsi="Garamond" w:cstheme="minorHAnsi"/>
          <w:color w:val="222222"/>
        </w:rPr>
        <w:t xml:space="preserve">sufficiently </w:t>
      </w:r>
      <w:r w:rsidR="00CA76FB" w:rsidRPr="00521104">
        <w:rPr>
          <w:rStyle w:val="hps"/>
          <w:rFonts w:ascii="Garamond" w:hAnsi="Garamond" w:cstheme="minorHAnsi"/>
          <w:color w:val="222222"/>
        </w:rPr>
        <w:t>integrated i</w:t>
      </w:r>
      <w:r w:rsidR="005835FE" w:rsidRPr="00521104">
        <w:rPr>
          <w:rStyle w:val="hps"/>
          <w:rFonts w:ascii="Garamond" w:hAnsi="Garamond" w:cstheme="minorHAnsi"/>
          <w:color w:val="222222"/>
        </w:rPr>
        <w:t>nto the regular functions of a</w:t>
      </w:r>
      <w:r w:rsidR="00CA76FB" w:rsidRPr="00521104">
        <w:rPr>
          <w:rStyle w:val="hps"/>
          <w:rFonts w:ascii="Garamond" w:hAnsi="Garamond" w:cstheme="minorHAnsi"/>
          <w:color w:val="222222"/>
        </w:rPr>
        <w:t xml:space="preserve"> given ministry; </w:t>
      </w:r>
      <w:r w:rsidRPr="00521104">
        <w:rPr>
          <w:rStyle w:val="hps"/>
          <w:rFonts w:ascii="Garamond" w:hAnsi="Garamond" w:cstheme="minorHAnsi"/>
          <w:color w:val="222222"/>
        </w:rPr>
        <w:t xml:space="preserve">for example, </w:t>
      </w:r>
      <w:r w:rsidR="00CA76FB" w:rsidRPr="00521104">
        <w:rPr>
          <w:rStyle w:val="hps"/>
          <w:rFonts w:ascii="Garamond" w:hAnsi="Garamond" w:cstheme="minorHAnsi"/>
          <w:color w:val="222222"/>
        </w:rPr>
        <w:t xml:space="preserve">they often </w:t>
      </w:r>
      <w:r w:rsidR="004A15B3" w:rsidRPr="00521104">
        <w:rPr>
          <w:rStyle w:val="hps"/>
          <w:rFonts w:ascii="Garamond" w:hAnsi="Garamond" w:cstheme="minorHAnsi"/>
          <w:color w:val="222222"/>
        </w:rPr>
        <w:t xml:space="preserve">lack </w:t>
      </w:r>
      <w:r w:rsidR="00CA76FB" w:rsidRPr="00521104">
        <w:rPr>
          <w:rStyle w:val="hps"/>
          <w:rFonts w:ascii="Garamond" w:hAnsi="Garamond" w:cstheme="minorHAnsi"/>
          <w:color w:val="222222"/>
        </w:rPr>
        <w:t>s</w:t>
      </w:r>
      <w:r w:rsidR="004A15B3" w:rsidRPr="00521104">
        <w:rPr>
          <w:rStyle w:val="hps"/>
          <w:rFonts w:ascii="Garamond" w:hAnsi="Garamond" w:cstheme="minorHAnsi"/>
          <w:color w:val="222222"/>
        </w:rPr>
        <w:t>eparate budgets</w:t>
      </w:r>
      <w:r w:rsidR="004A15B3" w:rsidRPr="00521104">
        <w:rPr>
          <w:rFonts w:ascii="Garamond" w:hAnsi="Garamond" w:cstheme="minorHAnsi"/>
          <w:color w:val="222222"/>
        </w:rPr>
        <w:t xml:space="preserve"> </w:t>
      </w:r>
      <w:r w:rsidR="00CA76FB" w:rsidRPr="00521104">
        <w:rPr>
          <w:rFonts w:ascii="Garamond" w:hAnsi="Garamond" w:cstheme="minorHAnsi"/>
          <w:color w:val="222222"/>
        </w:rPr>
        <w:t xml:space="preserve">that would </w:t>
      </w:r>
      <w:r w:rsidR="004A15B3" w:rsidRPr="00521104">
        <w:rPr>
          <w:rFonts w:ascii="Garamond" w:hAnsi="Garamond" w:cstheme="minorHAnsi"/>
          <w:color w:val="222222"/>
        </w:rPr>
        <w:t xml:space="preserve">enable </w:t>
      </w:r>
      <w:r w:rsidR="005835FE" w:rsidRPr="00521104">
        <w:rPr>
          <w:rFonts w:ascii="Garamond" w:hAnsi="Garamond" w:cstheme="minorHAnsi"/>
          <w:color w:val="222222"/>
        </w:rPr>
        <w:t>them to perform</w:t>
      </w:r>
      <w:r w:rsidR="00CA76FB" w:rsidRPr="00521104">
        <w:rPr>
          <w:rFonts w:ascii="Garamond" w:hAnsi="Garamond" w:cstheme="minorHAnsi"/>
          <w:color w:val="222222"/>
        </w:rPr>
        <w:t xml:space="preserve"> their jobs </w:t>
      </w:r>
      <w:r w:rsidR="004A15B3" w:rsidRPr="00521104">
        <w:rPr>
          <w:rStyle w:val="hps"/>
          <w:rFonts w:ascii="Garamond" w:hAnsi="Garamond" w:cstheme="minorHAnsi"/>
          <w:color w:val="222222"/>
        </w:rPr>
        <w:t>effectively</w:t>
      </w:r>
      <w:r w:rsidR="00CA76FB" w:rsidRPr="00521104">
        <w:rPr>
          <w:rFonts w:ascii="Garamond" w:hAnsi="Garamond" w:cstheme="minorHAnsi"/>
          <w:color w:val="222222"/>
        </w:rPr>
        <w:t xml:space="preserve">. </w:t>
      </w:r>
    </w:p>
    <w:p w14:paraId="00E6A664" w14:textId="77777777" w:rsidR="002123FA" w:rsidRPr="00521104" w:rsidRDefault="002123FA" w:rsidP="00B06DEB">
      <w:pPr>
        <w:pStyle w:val="ListParagraph"/>
        <w:spacing w:line="240" w:lineRule="auto"/>
        <w:ind w:left="0"/>
        <w:jc w:val="both"/>
        <w:rPr>
          <w:rStyle w:val="hps"/>
          <w:rFonts w:ascii="Garamond" w:hAnsi="Garamond" w:cstheme="minorHAnsi"/>
          <w:color w:val="222222"/>
        </w:rPr>
      </w:pPr>
    </w:p>
    <w:p w14:paraId="2B89EA79" w14:textId="77777777" w:rsidR="002123FA" w:rsidRPr="00521104" w:rsidRDefault="002123FA" w:rsidP="00B06DEB">
      <w:pPr>
        <w:pStyle w:val="ListParagraph"/>
        <w:spacing w:line="240" w:lineRule="auto"/>
        <w:ind w:left="0"/>
        <w:jc w:val="both"/>
        <w:rPr>
          <w:rStyle w:val="hps"/>
          <w:rFonts w:ascii="Garamond" w:hAnsi="Garamond" w:cstheme="minorHAnsi"/>
          <w:color w:val="222222"/>
        </w:rPr>
      </w:pPr>
    </w:p>
    <w:p w14:paraId="64F4FAE0" w14:textId="77777777" w:rsidR="002123FA" w:rsidRPr="00521104" w:rsidRDefault="002123FA" w:rsidP="00B06DEB">
      <w:pPr>
        <w:pStyle w:val="ListParagraph"/>
        <w:spacing w:line="240" w:lineRule="auto"/>
        <w:ind w:left="0"/>
        <w:jc w:val="both"/>
        <w:rPr>
          <w:rStyle w:val="hps"/>
          <w:rFonts w:ascii="Garamond" w:hAnsi="Garamond" w:cstheme="minorHAnsi"/>
          <w:color w:val="222222"/>
        </w:rPr>
      </w:pPr>
    </w:p>
    <w:p w14:paraId="25493D54" w14:textId="77777777" w:rsidR="002123FA" w:rsidRPr="00521104" w:rsidRDefault="002123FA" w:rsidP="00B06DEB">
      <w:pPr>
        <w:pStyle w:val="ListParagraph"/>
        <w:spacing w:line="240" w:lineRule="auto"/>
        <w:ind w:left="0"/>
        <w:jc w:val="both"/>
        <w:rPr>
          <w:rStyle w:val="hps"/>
          <w:rFonts w:ascii="Garamond" w:hAnsi="Garamond" w:cstheme="minorHAnsi"/>
          <w:color w:val="222222"/>
        </w:rPr>
      </w:pPr>
    </w:p>
    <w:p w14:paraId="05C28880" w14:textId="77777777" w:rsidR="002123FA" w:rsidRPr="00521104" w:rsidRDefault="002123FA" w:rsidP="00B06DEB">
      <w:pPr>
        <w:pStyle w:val="ListParagraph"/>
        <w:spacing w:line="240" w:lineRule="auto"/>
        <w:ind w:left="0"/>
        <w:jc w:val="both"/>
        <w:rPr>
          <w:rStyle w:val="hps"/>
          <w:rFonts w:ascii="Garamond" w:hAnsi="Garamond" w:cstheme="minorHAnsi"/>
          <w:color w:val="222222"/>
        </w:rPr>
        <w:sectPr w:rsidR="002123FA" w:rsidRPr="00521104" w:rsidSect="004778E9">
          <w:pgSz w:w="11906" w:h="16838"/>
          <w:pgMar w:top="1417" w:right="1417" w:bottom="1134" w:left="1417" w:header="708" w:footer="708" w:gutter="0"/>
          <w:cols w:space="708"/>
          <w:docGrid w:linePitch="360"/>
        </w:sectPr>
      </w:pPr>
    </w:p>
    <w:p w14:paraId="38AD3284" w14:textId="3AD65A8F" w:rsidR="00C26161" w:rsidRPr="00521104" w:rsidRDefault="00C26161" w:rsidP="002F0BD5">
      <w:pPr>
        <w:pStyle w:val="Heading2"/>
        <w:rPr>
          <w:lang w:val="en-GB"/>
        </w:rPr>
      </w:pPr>
      <w:bookmarkStart w:id="13" w:name="_Toc413334360"/>
      <w:bookmarkStart w:id="14" w:name="_Toc414006995"/>
      <w:r w:rsidRPr="00521104">
        <w:rPr>
          <w:lang w:val="en-GB"/>
        </w:rPr>
        <w:lastRenderedPageBreak/>
        <w:t>Socio-Economic Country Profile</w:t>
      </w:r>
      <w:bookmarkEnd w:id="13"/>
      <w:bookmarkEnd w:id="14"/>
    </w:p>
    <w:p w14:paraId="531DA492" w14:textId="77777777" w:rsidR="00FC37BC" w:rsidRPr="00521104" w:rsidRDefault="00FC37BC" w:rsidP="00FC37BC">
      <w:pPr>
        <w:pStyle w:val="ListParagraph"/>
        <w:spacing w:after="0" w:line="240" w:lineRule="auto"/>
        <w:ind w:left="993"/>
        <w:jc w:val="both"/>
        <w:rPr>
          <w:rFonts w:ascii="Garamond" w:hAnsi="Garamond"/>
          <w:bCs/>
        </w:rPr>
      </w:pPr>
    </w:p>
    <w:p w14:paraId="5BADA511" w14:textId="060DB90C" w:rsidR="00367902" w:rsidRPr="00521104" w:rsidRDefault="00367902" w:rsidP="00C66880">
      <w:pPr>
        <w:jc w:val="both"/>
        <w:rPr>
          <w:rFonts w:ascii="Garamond" w:hAnsi="Garamond"/>
          <w:color w:val="FF0000"/>
        </w:rPr>
      </w:pPr>
      <w:r w:rsidRPr="00521104">
        <w:rPr>
          <w:rFonts w:ascii="Garamond" w:hAnsi="Garamond"/>
        </w:rPr>
        <w:t xml:space="preserve">Prevailing social and economic conditions and prospects for development are inseparable from the situation imposed </w:t>
      </w:r>
      <w:r w:rsidR="00AF645B" w:rsidRPr="00521104">
        <w:rPr>
          <w:rFonts w:ascii="Garamond" w:hAnsi="Garamond"/>
        </w:rPr>
        <w:t>by prolonged Israeli occupation</w:t>
      </w:r>
      <w:r w:rsidR="002B400F" w:rsidRPr="00521104">
        <w:rPr>
          <w:rFonts w:ascii="Garamond" w:hAnsi="Garamond"/>
        </w:rPr>
        <w:t xml:space="preserve"> and the </w:t>
      </w:r>
      <w:r w:rsidR="00D23B43" w:rsidRPr="00521104">
        <w:rPr>
          <w:rFonts w:ascii="Garamond" w:hAnsi="Garamond"/>
        </w:rPr>
        <w:t xml:space="preserve">ongoing </w:t>
      </w:r>
      <w:r w:rsidR="002B400F" w:rsidRPr="00521104">
        <w:rPr>
          <w:rFonts w:ascii="Garamond" w:hAnsi="Garamond"/>
        </w:rPr>
        <w:t>siege of the Gaza Strip.</w:t>
      </w:r>
      <w:r w:rsidRPr="00521104">
        <w:rPr>
          <w:rFonts w:ascii="Garamond" w:hAnsi="Garamond"/>
        </w:rPr>
        <w:t xml:space="preserve"> Dependen</w:t>
      </w:r>
      <w:r w:rsidR="000143B3" w:rsidRPr="00521104">
        <w:rPr>
          <w:rFonts w:ascii="Garamond" w:hAnsi="Garamond"/>
        </w:rPr>
        <w:t>t development, “de-development”</w:t>
      </w:r>
      <w:r w:rsidR="000143B3" w:rsidRPr="00521104">
        <w:rPr>
          <w:rStyle w:val="FootnoteReference"/>
          <w:rFonts w:ascii="Garamond" w:hAnsi="Garamond"/>
        </w:rPr>
        <w:footnoteReference w:id="7"/>
      </w:r>
      <w:r w:rsidRPr="00521104">
        <w:rPr>
          <w:rFonts w:ascii="Garamond" w:hAnsi="Garamond"/>
          <w:color w:val="FF0000"/>
        </w:rPr>
        <w:t xml:space="preserve"> </w:t>
      </w:r>
      <w:r w:rsidRPr="00521104">
        <w:rPr>
          <w:rFonts w:ascii="Garamond" w:hAnsi="Garamond"/>
        </w:rPr>
        <w:t>and overall skewed development are all rooted in this reality. Among the most onerous Israeli me</w:t>
      </w:r>
      <w:r w:rsidR="00D23B43" w:rsidRPr="00521104">
        <w:rPr>
          <w:rFonts w:ascii="Garamond" w:hAnsi="Garamond"/>
        </w:rPr>
        <w:t>asures are those that allow</w:t>
      </w:r>
      <w:r w:rsidRPr="00521104">
        <w:rPr>
          <w:rFonts w:ascii="Garamond" w:hAnsi="Garamond"/>
        </w:rPr>
        <w:t xml:space="preserve"> expropriation of Palestinian lands for Jewish colonies, demolishing </w:t>
      </w:r>
      <w:r w:rsidR="00D23B43" w:rsidRPr="00521104">
        <w:rPr>
          <w:rFonts w:ascii="Garamond" w:hAnsi="Garamond"/>
        </w:rPr>
        <w:t xml:space="preserve">Palestinian </w:t>
      </w:r>
      <w:r w:rsidR="00EA7491" w:rsidRPr="00521104">
        <w:rPr>
          <w:rFonts w:ascii="Garamond" w:hAnsi="Garamond"/>
        </w:rPr>
        <w:t xml:space="preserve">homes, </w:t>
      </w:r>
      <w:r w:rsidRPr="00521104">
        <w:rPr>
          <w:rFonts w:ascii="Garamond" w:hAnsi="Garamond"/>
        </w:rPr>
        <w:t>olive and other trees and seizing prime agricultural lands for closed military zones</w:t>
      </w:r>
      <w:r w:rsidR="00D23B43" w:rsidRPr="00521104">
        <w:rPr>
          <w:rFonts w:ascii="Garamond" w:hAnsi="Garamond"/>
        </w:rPr>
        <w:t xml:space="preserve"> and</w:t>
      </w:r>
      <w:r w:rsidRPr="00521104">
        <w:rPr>
          <w:rFonts w:ascii="Garamond" w:hAnsi="Garamond"/>
        </w:rPr>
        <w:t xml:space="preserve"> Jewish only roads; siphoning critical water supplies for use in Israel or by Jewish settlers in the West Bank, forbidding construction, restricting freedom of movement; </w:t>
      </w:r>
      <w:r w:rsidR="003A1BA1" w:rsidRPr="00521104">
        <w:rPr>
          <w:rFonts w:ascii="Garamond" w:hAnsi="Garamond"/>
        </w:rPr>
        <w:t xml:space="preserve">restricting fishing (Gaza), </w:t>
      </w:r>
      <w:r w:rsidRPr="00521104">
        <w:rPr>
          <w:rFonts w:ascii="Garamond" w:hAnsi="Garamond"/>
        </w:rPr>
        <w:t>and generally disrupting normal life and work for Palestinian men, women and children alike.</w:t>
      </w:r>
      <w:r w:rsidR="00DE00D3" w:rsidRPr="00521104">
        <w:rPr>
          <w:rStyle w:val="FootnoteReference"/>
          <w:rFonts w:ascii="Garamond" w:hAnsi="Garamond"/>
        </w:rPr>
        <w:footnoteReference w:id="8"/>
      </w:r>
    </w:p>
    <w:p w14:paraId="010282D9" w14:textId="5D9ED9DD" w:rsidR="005511AD" w:rsidRPr="00521104" w:rsidRDefault="002B2C0C" w:rsidP="005511AD">
      <w:pPr>
        <w:jc w:val="both"/>
        <w:rPr>
          <w:rFonts w:ascii="Garamond" w:hAnsi="Garamond"/>
        </w:rPr>
      </w:pPr>
      <w:r w:rsidRPr="00521104">
        <w:rPr>
          <w:rFonts w:ascii="Garamond" w:hAnsi="Garamond"/>
        </w:rPr>
        <w:t xml:space="preserve">As of late </w:t>
      </w:r>
      <w:r w:rsidR="00FC37BC" w:rsidRPr="00521104">
        <w:rPr>
          <w:rFonts w:ascii="Garamond" w:hAnsi="Garamond"/>
        </w:rPr>
        <w:t>2014, the total Palestinian population is estimated at 4.55 million (2.31 million ma</w:t>
      </w:r>
      <w:r w:rsidRPr="00521104">
        <w:rPr>
          <w:rFonts w:ascii="Garamond" w:hAnsi="Garamond"/>
        </w:rPr>
        <w:t xml:space="preserve">les and 2.24 million females). </w:t>
      </w:r>
      <w:r w:rsidR="00990835" w:rsidRPr="00521104">
        <w:rPr>
          <w:rFonts w:ascii="Garamond" w:hAnsi="Garamond"/>
        </w:rPr>
        <w:t>Urban dw</w:t>
      </w:r>
      <w:r w:rsidR="00F71BEF" w:rsidRPr="00521104">
        <w:rPr>
          <w:rFonts w:ascii="Garamond" w:hAnsi="Garamond"/>
        </w:rPr>
        <w:t>ellers account for 73.9 percent of the population; the rural population is estimated at 16.7 percent</w:t>
      </w:r>
      <w:r w:rsidR="00BB1EC1" w:rsidRPr="00521104">
        <w:rPr>
          <w:rFonts w:ascii="Garamond" w:hAnsi="Garamond"/>
        </w:rPr>
        <w:t>. T</w:t>
      </w:r>
      <w:r w:rsidR="00F71BEF" w:rsidRPr="00521104">
        <w:rPr>
          <w:rFonts w:ascii="Garamond" w:hAnsi="Garamond"/>
        </w:rPr>
        <w:t xml:space="preserve">hose in refugee camps account for about 9.4 percent of the total. </w:t>
      </w:r>
      <w:r w:rsidR="005511AD" w:rsidRPr="00521104">
        <w:rPr>
          <w:rFonts w:ascii="Garamond" w:hAnsi="Garamond"/>
        </w:rPr>
        <w:t>About a half million of Gaza’s</w:t>
      </w:r>
      <w:r w:rsidR="00BB1EC1" w:rsidRPr="00521104">
        <w:rPr>
          <w:rFonts w:ascii="Garamond" w:hAnsi="Garamond"/>
        </w:rPr>
        <w:t xml:space="preserve"> population are refugees who</w:t>
      </w:r>
      <w:r w:rsidR="005511AD" w:rsidRPr="00521104">
        <w:rPr>
          <w:rFonts w:ascii="Garamond" w:hAnsi="Garamond"/>
        </w:rPr>
        <w:t xml:space="preserve"> resid</w:t>
      </w:r>
      <w:r w:rsidR="00B06DEB" w:rsidRPr="00521104">
        <w:rPr>
          <w:rFonts w:ascii="Garamond" w:hAnsi="Garamond"/>
        </w:rPr>
        <w:t>e</w:t>
      </w:r>
      <w:r w:rsidR="005511AD" w:rsidRPr="00521104">
        <w:rPr>
          <w:rFonts w:ascii="Garamond" w:hAnsi="Garamond"/>
        </w:rPr>
        <w:t xml:space="preserve"> mainly in the eight official camps administered by UNRWA. Table 1 below summarises key demographic and social characteristics of the Palestinian population</w:t>
      </w:r>
      <w:r w:rsidR="00A63E25" w:rsidRPr="00521104">
        <w:rPr>
          <w:rFonts w:ascii="Garamond" w:hAnsi="Garamond"/>
        </w:rPr>
        <w:t>. (More detailed information is available in Annex II)</w:t>
      </w:r>
      <w:r w:rsidR="005511AD" w:rsidRPr="00521104">
        <w:rPr>
          <w:rFonts w:ascii="Garamond" w:hAnsi="Garamond"/>
        </w:rPr>
        <w:t>.</w:t>
      </w:r>
      <w:r w:rsidR="005511AD" w:rsidRPr="00521104">
        <w:rPr>
          <w:rStyle w:val="FootnoteReference"/>
          <w:rFonts w:ascii="Garamond" w:hAnsi="Garamond"/>
        </w:rPr>
        <w:footnoteReference w:id="9"/>
      </w:r>
    </w:p>
    <w:p w14:paraId="7F249B28" w14:textId="77777777" w:rsidR="002123FA" w:rsidRPr="00521104" w:rsidRDefault="002123FA" w:rsidP="005511AD">
      <w:pPr>
        <w:jc w:val="both"/>
        <w:rPr>
          <w:rFonts w:ascii="Garamond" w:hAnsi="Garamond"/>
        </w:rPr>
      </w:pPr>
    </w:p>
    <w:p w14:paraId="6C1C6F71" w14:textId="21F21492" w:rsidR="00105054" w:rsidRPr="00521104" w:rsidRDefault="00105054" w:rsidP="002123FA">
      <w:pPr>
        <w:spacing w:after="0"/>
        <w:jc w:val="center"/>
        <w:rPr>
          <w:rFonts w:ascii="Garamond" w:hAnsi="Garamond"/>
          <w:b/>
          <w:sz w:val="18"/>
        </w:rPr>
      </w:pPr>
      <w:r w:rsidRPr="00521104">
        <w:rPr>
          <w:rFonts w:ascii="Garamond" w:hAnsi="Garamond"/>
          <w:b/>
          <w:sz w:val="18"/>
        </w:rPr>
        <w:t xml:space="preserve">Table 1: Selected Demographic and Social Characteristics (West Bank and Gaza Strip, by </w:t>
      </w:r>
      <w:r w:rsidR="00BF0A18" w:rsidRPr="00521104">
        <w:rPr>
          <w:rFonts w:ascii="Garamond" w:hAnsi="Garamond"/>
          <w:b/>
          <w:sz w:val="18"/>
        </w:rPr>
        <w:t>G</w:t>
      </w:r>
      <w:r w:rsidRPr="00521104">
        <w:rPr>
          <w:rFonts w:ascii="Garamond" w:hAnsi="Garamond"/>
          <w:b/>
          <w:sz w:val="18"/>
        </w:rPr>
        <w:t>ender, numbers in millions, percentages, and by year)</w:t>
      </w:r>
    </w:p>
    <w:tbl>
      <w:tblPr>
        <w:tblStyle w:val="TableGrid"/>
        <w:tblW w:w="5018" w:type="pct"/>
        <w:tblLayout w:type="fixed"/>
        <w:tblLook w:val="04A0" w:firstRow="1" w:lastRow="0" w:firstColumn="1" w:lastColumn="0" w:noHBand="0" w:noVBand="1"/>
      </w:tblPr>
      <w:tblGrid>
        <w:gridCol w:w="1932"/>
        <w:gridCol w:w="766"/>
        <w:gridCol w:w="813"/>
        <w:gridCol w:w="736"/>
        <w:gridCol w:w="919"/>
        <w:gridCol w:w="919"/>
        <w:gridCol w:w="779"/>
        <w:gridCol w:w="779"/>
        <w:gridCol w:w="794"/>
        <w:gridCol w:w="884"/>
      </w:tblGrid>
      <w:tr w:rsidR="00090A9E" w:rsidRPr="00521104" w14:paraId="6032AF46" w14:textId="77777777" w:rsidTr="002123FA">
        <w:trPr>
          <w:trHeight w:val="602"/>
        </w:trPr>
        <w:tc>
          <w:tcPr>
            <w:tcW w:w="1036" w:type="pct"/>
            <w:vMerge w:val="restart"/>
            <w:shd w:val="clear" w:color="auto" w:fill="DBE5F1" w:themeFill="accent1" w:themeFillTint="33"/>
            <w:vAlign w:val="center"/>
          </w:tcPr>
          <w:p w14:paraId="2DFD84BB" w14:textId="741F030C" w:rsidR="00105054" w:rsidRPr="00521104" w:rsidRDefault="00891A27" w:rsidP="002123FA">
            <w:pPr>
              <w:spacing w:after="0"/>
              <w:jc w:val="center"/>
              <w:rPr>
                <w:rFonts w:ascii="Garamond" w:hAnsi="Garamond"/>
                <w:b/>
                <w:sz w:val="20"/>
                <w:szCs w:val="20"/>
              </w:rPr>
            </w:pPr>
            <w:r w:rsidRPr="00521104">
              <w:rPr>
                <w:rFonts w:ascii="Garamond" w:hAnsi="Garamond"/>
                <w:b/>
                <w:sz w:val="20"/>
                <w:szCs w:val="20"/>
              </w:rPr>
              <w:t>Demographic and Social Characteristics</w:t>
            </w:r>
          </w:p>
        </w:tc>
        <w:tc>
          <w:tcPr>
            <w:tcW w:w="1242" w:type="pct"/>
            <w:gridSpan w:val="3"/>
            <w:shd w:val="clear" w:color="auto" w:fill="DBE5F1" w:themeFill="accent1" w:themeFillTint="33"/>
            <w:vAlign w:val="center"/>
          </w:tcPr>
          <w:p w14:paraId="49AA269D" w14:textId="6F94860E" w:rsidR="00105054" w:rsidRPr="00521104" w:rsidRDefault="00891A27" w:rsidP="002123FA">
            <w:pPr>
              <w:spacing w:after="0"/>
              <w:jc w:val="center"/>
              <w:rPr>
                <w:rFonts w:ascii="Garamond" w:hAnsi="Garamond"/>
                <w:b/>
                <w:sz w:val="20"/>
                <w:szCs w:val="20"/>
              </w:rPr>
            </w:pPr>
            <w:r w:rsidRPr="00521104">
              <w:rPr>
                <w:rFonts w:ascii="Garamond" w:hAnsi="Garamond"/>
                <w:b/>
                <w:sz w:val="20"/>
                <w:szCs w:val="20"/>
              </w:rPr>
              <w:t>West Bank</w:t>
            </w:r>
          </w:p>
        </w:tc>
        <w:tc>
          <w:tcPr>
            <w:tcW w:w="1404" w:type="pct"/>
            <w:gridSpan w:val="3"/>
            <w:shd w:val="clear" w:color="auto" w:fill="DBE5F1" w:themeFill="accent1" w:themeFillTint="33"/>
            <w:vAlign w:val="center"/>
          </w:tcPr>
          <w:p w14:paraId="1F98382B" w14:textId="6879635A" w:rsidR="00105054" w:rsidRPr="00521104" w:rsidRDefault="00891A27" w:rsidP="002123FA">
            <w:pPr>
              <w:spacing w:after="0"/>
              <w:jc w:val="center"/>
              <w:rPr>
                <w:rFonts w:ascii="Garamond" w:hAnsi="Garamond"/>
                <w:b/>
                <w:sz w:val="20"/>
                <w:szCs w:val="20"/>
              </w:rPr>
            </w:pPr>
            <w:r w:rsidRPr="00521104">
              <w:rPr>
                <w:rFonts w:ascii="Garamond" w:hAnsi="Garamond"/>
                <w:b/>
                <w:sz w:val="20"/>
                <w:szCs w:val="20"/>
              </w:rPr>
              <w:t>Gaza Strip</w:t>
            </w:r>
          </w:p>
        </w:tc>
        <w:tc>
          <w:tcPr>
            <w:tcW w:w="844" w:type="pct"/>
            <w:gridSpan w:val="2"/>
            <w:shd w:val="clear" w:color="auto" w:fill="DBE5F1" w:themeFill="accent1" w:themeFillTint="33"/>
            <w:vAlign w:val="center"/>
          </w:tcPr>
          <w:p w14:paraId="2DAF8903" w14:textId="60DEDB4A" w:rsidR="00105054" w:rsidRPr="00521104" w:rsidRDefault="00891A27" w:rsidP="002123FA">
            <w:pPr>
              <w:spacing w:after="0"/>
              <w:jc w:val="center"/>
              <w:rPr>
                <w:rFonts w:ascii="Garamond" w:hAnsi="Garamond"/>
                <w:b/>
                <w:sz w:val="20"/>
                <w:szCs w:val="20"/>
              </w:rPr>
            </w:pPr>
            <w:r w:rsidRPr="00521104">
              <w:rPr>
                <w:rFonts w:ascii="Garamond" w:hAnsi="Garamond"/>
                <w:b/>
                <w:sz w:val="20"/>
                <w:szCs w:val="20"/>
              </w:rPr>
              <w:t>Totals</w:t>
            </w:r>
          </w:p>
        </w:tc>
        <w:tc>
          <w:tcPr>
            <w:tcW w:w="474" w:type="pct"/>
            <w:vMerge w:val="restart"/>
            <w:shd w:val="clear" w:color="auto" w:fill="DBE5F1" w:themeFill="accent1" w:themeFillTint="33"/>
            <w:vAlign w:val="center"/>
          </w:tcPr>
          <w:p w14:paraId="42280531" w14:textId="0081DB93" w:rsidR="00105054" w:rsidRPr="00521104" w:rsidRDefault="00891A27" w:rsidP="002123FA">
            <w:pPr>
              <w:spacing w:after="0"/>
              <w:jc w:val="center"/>
              <w:rPr>
                <w:rFonts w:ascii="Garamond" w:hAnsi="Garamond"/>
                <w:b/>
                <w:sz w:val="20"/>
                <w:szCs w:val="20"/>
              </w:rPr>
            </w:pPr>
            <w:r w:rsidRPr="00521104">
              <w:rPr>
                <w:rFonts w:ascii="Garamond" w:hAnsi="Garamond"/>
                <w:b/>
                <w:sz w:val="20"/>
                <w:szCs w:val="20"/>
              </w:rPr>
              <w:t>Grand</w:t>
            </w:r>
          </w:p>
          <w:p w14:paraId="2D7442C8" w14:textId="4DCE4CF8" w:rsidR="00105054" w:rsidRPr="00521104" w:rsidRDefault="00891A27" w:rsidP="002123FA">
            <w:pPr>
              <w:spacing w:after="0"/>
              <w:jc w:val="center"/>
              <w:rPr>
                <w:rFonts w:ascii="Garamond" w:hAnsi="Garamond"/>
                <w:b/>
                <w:sz w:val="20"/>
                <w:szCs w:val="20"/>
              </w:rPr>
            </w:pPr>
            <w:r w:rsidRPr="00521104">
              <w:rPr>
                <w:rFonts w:ascii="Garamond" w:hAnsi="Garamond"/>
                <w:b/>
                <w:sz w:val="20"/>
                <w:szCs w:val="20"/>
              </w:rPr>
              <w:t>Totals</w:t>
            </w:r>
          </w:p>
        </w:tc>
      </w:tr>
      <w:tr w:rsidR="00090A9E" w:rsidRPr="00521104" w14:paraId="20DC1482" w14:textId="77777777" w:rsidTr="002123FA">
        <w:trPr>
          <w:trHeight w:val="414"/>
        </w:trPr>
        <w:tc>
          <w:tcPr>
            <w:tcW w:w="1036" w:type="pct"/>
            <w:vMerge/>
          </w:tcPr>
          <w:p w14:paraId="137AE840" w14:textId="77777777" w:rsidR="00105054" w:rsidRPr="00521104" w:rsidRDefault="00105054" w:rsidP="002123FA">
            <w:pPr>
              <w:spacing w:after="0"/>
              <w:rPr>
                <w:rFonts w:ascii="Garamond" w:hAnsi="Garamond"/>
                <w:sz w:val="20"/>
                <w:szCs w:val="20"/>
              </w:rPr>
            </w:pPr>
          </w:p>
        </w:tc>
        <w:tc>
          <w:tcPr>
            <w:tcW w:w="411" w:type="pct"/>
            <w:shd w:val="clear" w:color="auto" w:fill="DBE5F1" w:themeFill="accent1" w:themeFillTint="33"/>
            <w:vAlign w:val="center"/>
          </w:tcPr>
          <w:p w14:paraId="386C4179" w14:textId="24E174CD" w:rsidR="00105054" w:rsidRPr="00521104" w:rsidRDefault="00105054" w:rsidP="002123FA">
            <w:pPr>
              <w:spacing w:after="0"/>
              <w:jc w:val="center"/>
              <w:rPr>
                <w:rFonts w:ascii="Garamond" w:hAnsi="Garamond"/>
                <w:b/>
                <w:sz w:val="20"/>
                <w:szCs w:val="20"/>
              </w:rPr>
            </w:pPr>
            <w:r w:rsidRPr="00521104">
              <w:rPr>
                <w:rFonts w:ascii="Garamond" w:hAnsi="Garamond"/>
                <w:b/>
                <w:sz w:val="20"/>
                <w:szCs w:val="20"/>
              </w:rPr>
              <w:t>M</w:t>
            </w:r>
          </w:p>
        </w:tc>
        <w:tc>
          <w:tcPr>
            <w:tcW w:w="436" w:type="pct"/>
            <w:shd w:val="clear" w:color="auto" w:fill="DBE5F1" w:themeFill="accent1" w:themeFillTint="33"/>
            <w:vAlign w:val="center"/>
          </w:tcPr>
          <w:p w14:paraId="27D4B4D1" w14:textId="784AA5AD" w:rsidR="00105054" w:rsidRPr="00521104" w:rsidRDefault="002123FA" w:rsidP="002123FA">
            <w:pPr>
              <w:spacing w:after="0"/>
              <w:jc w:val="center"/>
              <w:rPr>
                <w:rFonts w:ascii="Garamond" w:hAnsi="Garamond"/>
                <w:b/>
                <w:sz w:val="20"/>
                <w:szCs w:val="20"/>
              </w:rPr>
            </w:pPr>
            <w:r w:rsidRPr="00521104">
              <w:rPr>
                <w:rFonts w:ascii="Garamond" w:hAnsi="Garamond"/>
                <w:b/>
                <w:sz w:val="20"/>
                <w:szCs w:val="20"/>
              </w:rPr>
              <w:t>F</w:t>
            </w:r>
          </w:p>
        </w:tc>
        <w:tc>
          <w:tcPr>
            <w:tcW w:w="395" w:type="pct"/>
            <w:shd w:val="clear" w:color="auto" w:fill="DBE5F1" w:themeFill="accent1" w:themeFillTint="33"/>
            <w:vAlign w:val="center"/>
          </w:tcPr>
          <w:p w14:paraId="05C41F89" w14:textId="4F1DEF9E" w:rsidR="00105054" w:rsidRPr="00521104" w:rsidRDefault="002123FA" w:rsidP="002123FA">
            <w:pPr>
              <w:spacing w:after="0"/>
              <w:jc w:val="center"/>
              <w:rPr>
                <w:rFonts w:ascii="Garamond" w:hAnsi="Garamond"/>
                <w:b/>
                <w:sz w:val="20"/>
                <w:szCs w:val="20"/>
              </w:rPr>
            </w:pPr>
            <w:r w:rsidRPr="00521104">
              <w:rPr>
                <w:rFonts w:ascii="Garamond" w:hAnsi="Garamond"/>
                <w:b/>
                <w:sz w:val="20"/>
                <w:szCs w:val="20"/>
              </w:rPr>
              <w:t>Total</w:t>
            </w:r>
          </w:p>
        </w:tc>
        <w:tc>
          <w:tcPr>
            <w:tcW w:w="493" w:type="pct"/>
            <w:shd w:val="clear" w:color="auto" w:fill="DBE5F1" w:themeFill="accent1" w:themeFillTint="33"/>
            <w:vAlign w:val="center"/>
          </w:tcPr>
          <w:p w14:paraId="2A0A2733" w14:textId="62C2C971" w:rsidR="00105054" w:rsidRPr="00521104" w:rsidRDefault="002123FA" w:rsidP="002123FA">
            <w:pPr>
              <w:spacing w:after="0"/>
              <w:jc w:val="center"/>
              <w:rPr>
                <w:rFonts w:ascii="Garamond" w:hAnsi="Garamond"/>
                <w:b/>
                <w:sz w:val="20"/>
                <w:szCs w:val="20"/>
              </w:rPr>
            </w:pPr>
            <w:r w:rsidRPr="00521104">
              <w:rPr>
                <w:rFonts w:ascii="Garamond" w:hAnsi="Garamond"/>
                <w:b/>
                <w:sz w:val="20"/>
                <w:szCs w:val="20"/>
              </w:rPr>
              <w:t>M</w:t>
            </w:r>
          </w:p>
        </w:tc>
        <w:tc>
          <w:tcPr>
            <w:tcW w:w="493" w:type="pct"/>
            <w:shd w:val="clear" w:color="auto" w:fill="DBE5F1" w:themeFill="accent1" w:themeFillTint="33"/>
            <w:vAlign w:val="center"/>
          </w:tcPr>
          <w:p w14:paraId="5C00A7EB" w14:textId="65B6EDF5" w:rsidR="00105054" w:rsidRPr="00521104" w:rsidRDefault="002123FA" w:rsidP="002123FA">
            <w:pPr>
              <w:spacing w:after="0"/>
              <w:jc w:val="center"/>
              <w:rPr>
                <w:rFonts w:ascii="Garamond" w:hAnsi="Garamond"/>
                <w:b/>
                <w:sz w:val="20"/>
                <w:szCs w:val="20"/>
              </w:rPr>
            </w:pPr>
            <w:r w:rsidRPr="00521104">
              <w:rPr>
                <w:rFonts w:ascii="Garamond" w:hAnsi="Garamond"/>
                <w:b/>
                <w:sz w:val="20"/>
                <w:szCs w:val="20"/>
              </w:rPr>
              <w:t>F</w:t>
            </w:r>
          </w:p>
        </w:tc>
        <w:tc>
          <w:tcPr>
            <w:tcW w:w="418" w:type="pct"/>
            <w:shd w:val="clear" w:color="auto" w:fill="DBE5F1" w:themeFill="accent1" w:themeFillTint="33"/>
            <w:vAlign w:val="center"/>
          </w:tcPr>
          <w:p w14:paraId="37BFCD5B" w14:textId="35D3BE26" w:rsidR="00105054" w:rsidRPr="00521104" w:rsidRDefault="002123FA" w:rsidP="002123FA">
            <w:pPr>
              <w:spacing w:after="0"/>
              <w:jc w:val="center"/>
              <w:rPr>
                <w:rFonts w:ascii="Garamond" w:hAnsi="Garamond"/>
                <w:b/>
                <w:sz w:val="20"/>
                <w:szCs w:val="20"/>
              </w:rPr>
            </w:pPr>
            <w:r w:rsidRPr="00521104">
              <w:rPr>
                <w:rFonts w:ascii="Garamond" w:hAnsi="Garamond"/>
                <w:b/>
                <w:sz w:val="20"/>
                <w:szCs w:val="20"/>
              </w:rPr>
              <w:t>Total</w:t>
            </w:r>
          </w:p>
        </w:tc>
        <w:tc>
          <w:tcPr>
            <w:tcW w:w="418" w:type="pct"/>
            <w:shd w:val="clear" w:color="auto" w:fill="DBE5F1" w:themeFill="accent1" w:themeFillTint="33"/>
            <w:vAlign w:val="center"/>
          </w:tcPr>
          <w:p w14:paraId="0E178F5F" w14:textId="2474CDBA" w:rsidR="00105054" w:rsidRPr="00521104" w:rsidRDefault="002123FA" w:rsidP="002123FA">
            <w:pPr>
              <w:spacing w:after="0"/>
              <w:jc w:val="center"/>
              <w:rPr>
                <w:rFonts w:ascii="Garamond" w:hAnsi="Garamond"/>
                <w:b/>
                <w:sz w:val="20"/>
                <w:szCs w:val="20"/>
              </w:rPr>
            </w:pPr>
            <w:r w:rsidRPr="00521104">
              <w:rPr>
                <w:rFonts w:ascii="Garamond" w:hAnsi="Garamond"/>
                <w:b/>
                <w:sz w:val="20"/>
                <w:szCs w:val="20"/>
              </w:rPr>
              <w:t>M</w:t>
            </w:r>
          </w:p>
        </w:tc>
        <w:tc>
          <w:tcPr>
            <w:tcW w:w="426" w:type="pct"/>
            <w:shd w:val="clear" w:color="auto" w:fill="DBE5F1" w:themeFill="accent1" w:themeFillTint="33"/>
            <w:vAlign w:val="center"/>
          </w:tcPr>
          <w:p w14:paraId="50382000" w14:textId="672881C0" w:rsidR="00105054" w:rsidRPr="00521104" w:rsidRDefault="00105054" w:rsidP="002123FA">
            <w:pPr>
              <w:spacing w:after="0"/>
              <w:jc w:val="center"/>
              <w:rPr>
                <w:rFonts w:ascii="Garamond" w:hAnsi="Garamond"/>
                <w:b/>
                <w:sz w:val="20"/>
                <w:szCs w:val="20"/>
              </w:rPr>
            </w:pPr>
            <w:r w:rsidRPr="00521104">
              <w:rPr>
                <w:rFonts w:ascii="Garamond" w:hAnsi="Garamond"/>
                <w:b/>
                <w:sz w:val="20"/>
                <w:szCs w:val="20"/>
              </w:rPr>
              <w:t>F</w:t>
            </w:r>
          </w:p>
        </w:tc>
        <w:tc>
          <w:tcPr>
            <w:tcW w:w="474" w:type="pct"/>
            <w:vMerge/>
          </w:tcPr>
          <w:p w14:paraId="14306D41" w14:textId="77777777" w:rsidR="00105054" w:rsidRPr="00521104" w:rsidRDefault="00105054" w:rsidP="002123FA">
            <w:pPr>
              <w:spacing w:after="0"/>
              <w:jc w:val="center"/>
              <w:rPr>
                <w:rFonts w:ascii="Garamond" w:hAnsi="Garamond"/>
                <w:b/>
                <w:sz w:val="20"/>
                <w:szCs w:val="20"/>
              </w:rPr>
            </w:pPr>
          </w:p>
        </w:tc>
      </w:tr>
      <w:tr w:rsidR="00090A9E" w:rsidRPr="00521104" w14:paraId="27088B97" w14:textId="77777777" w:rsidTr="002123FA">
        <w:trPr>
          <w:trHeight w:val="95"/>
        </w:trPr>
        <w:tc>
          <w:tcPr>
            <w:tcW w:w="1036" w:type="pct"/>
            <w:vAlign w:val="center"/>
          </w:tcPr>
          <w:p w14:paraId="360B740D" w14:textId="77777777" w:rsidR="00105054" w:rsidRPr="00521104" w:rsidRDefault="00105054" w:rsidP="002123FA">
            <w:pPr>
              <w:spacing w:after="0"/>
              <w:rPr>
                <w:rFonts w:ascii="Garamond" w:hAnsi="Garamond"/>
                <w:b/>
                <w:sz w:val="20"/>
                <w:szCs w:val="20"/>
              </w:rPr>
            </w:pPr>
            <w:r w:rsidRPr="00521104">
              <w:rPr>
                <w:rFonts w:ascii="Garamond" w:hAnsi="Garamond"/>
                <w:b/>
                <w:sz w:val="20"/>
                <w:szCs w:val="20"/>
              </w:rPr>
              <w:t>Population</w:t>
            </w:r>
          </w:p>
        </w:tc>
        <w:tc>
          <w:tcPr>
            <w:tcW w:w="411" w:type="pct"/>
            <w:vAlign w:val="center"/>
          </w:tcPr>
          <w:p w14:paraId="706FF2BB" w14:textId="77777777" w:rsidR="00105054" w:rsidRPr="00521104" w:rsidRDefault="00105054" w:rsidP="002123FA">
            <w:pPr>
              <w:spacing w:after="0"/>
              <w:jc w:val="center"/>
              <w:rPr>
                <w:rFonts w:ascii="Garamond" w:hAnsi="Garamond"/>
                <w:sz w:val="18"/>
                <w:szCs w:val="18"/>
              </w:rPr>
            </w:pPr>
            <w:r w:rsidRPr="00521104">
              <w:rPr>
                <w:rFonts w:ascii="Garamond" w:hAnsi="Garamond"/>
                <w:sz w:val="18"/>
                <w:szCs w:val="18"/>
              </w:rPr>
              <w:t>1.42m</w:t>
            </w:r>
          </w:p>
        </w:tc>
        <w:tc>
          <w:tcPr>
            <w:tcW w:w="436" w:type="pct"/>
            <w:vAlign w:val="center"/>
          </w:tcPr>
          <w:p w14:paraId="11BFF23D" w14:textId="77777777" w:rsidR="00105054" w:rsidRPr="00521104" w:rsidRDefault="00105054" w:rsidP="002123FA">
            <w:pPr>
              <w:spacing w:after="0"/>
              <w:jc w:val="center"/>
              <w:rPr>
                <w:rFonts w:ascii="Garamond" w:hAnsi="Garamond"/>
                <w:sz w:val="18"/>
                <w:szCs w:val="18"/>
              </w:rPr>
            </w:pPr>
            <w:r w:rsidRPr="00521104">
              <w:rPr>
                <w:rFonts w:ascii="Garamond" w:hAnsi="Garamond"/>
                <w:sz w:val="18"/>
                <w:szCs w:val="18"/>
              </w:rPr>
              <w:t>1.37m</w:t>
            </w:r>
          </w:p>
        </w:tc>
        <w:tc>
          <w:tcPr>
            <w:tcW w:w="395" w:type="pct"/>
            <w:vAlign w:val="center"/>
          </w:tcPr>
          <w:p w14:paraId="0BBCBCD8" w14:textId="77777777" w:rsidR="00105054" w:rsidRPr="00521104" w:rsidRDefault="00105054" w:rsidP="002123FA">
            <w:pPr>
              <w:spacing w:after="0"/>
              <w:jc w:val="center"/>
              <w:rPr>
                <w:rFonts w:ascii="Garamond" w:hAnsi="Garamond"/>
                <w:sz w:val="18"/>
                <w:szCs w:val="18"/>
              </w:rPr>
            </w:pPr>
            <w:r w:rsidRPr="00521104">
              <w:rPr>
                <w:rFonts w:ascii="Garamond" w:hAnsi="Garamond"/>
                <w:sz w:val="18"/>
                <w:szCs w:val="18"/>
              </w:rPr>
              <w:t>2.7m</w:t>
            </w:r>
          </w:p>
        </w:tc>
        <w:tc>
          <w:tcPr>
            <w:tcW w:w="493" w:type="pct"/>
            <w:vAlign w:val="center"/>
          </w:tcPr>
          <w:p w14:paraId="62A56429" w14:textId="77777777" w:rsidR="00105054" w:rsidRPr="00521104" w:rsidRDefault="00105054" w:rsidP="002123FA">
            <w:pPr>
              <w:spacing w:after="0"/>
              <w:jc w:val="center"/>
              <w:rPr>
                <w:rFonts w:ascii="Garamond" w:hAnsi="Garamond"/>
                <w:sz w:val="18"/>
                <w:szCs w:val="18"/>
              </w:rPr>
            </w:pPr>
            <w:r w:rsidRPr="00521104">
              <w:rPr>
                <w:rFonts w:ascii="Garamond" w:hAnsi="Garamond"/>
                <w:sz w:val="18"/>
                <w:szCs w:val="18"/>
              </w:rPr>
              <w:t>894,000</w:t>
            </w:r>
          </w:p>
        </w:tc>
        <w:tc>
          <w:tcPr>
            <w:tcW w:w="493" w:type="pct"/>
            <w:vAlign w:val="center"/>
          </w:tcPr>
          <w:p w14:paraId="7E0073D9" w14:textId="77777777" w:rsidR="00105054" w:rsidRPr="00521104" w:rsidRDefault="00105054" w:rsidP="002123FA">
            <w:pPr>
              <w:spacing w:after="0"/>
              <w:jc w:val="center"/>
              <w:rPr>
                <w:rFonts w:ascii="Garamond" w:hAnsi="Garamond"/>
                <w:sz w:val="18"/>
                <w:szCs w:val="18"/>
              </w:rPr>
            </w:pPr>
            <w:r w:rsidRPr="00521104">
              <w:rPr>
                <w:rFonts w:ascii="Garamond" w:hAnsi="Garamond"/>
                <w:sz w:val="18"/>
                <w:szCs w:val="18"/>
              </w:rPr>
              <w:t>866,000</w:t>
            </w:r>
          </w:p>
        </w:tc>
        <w:tc>
          <w:tcPr>
            <w:tcW w:w="418" w:type="pct"/>
            <w:vAlign w:val="center"/>
          </w:tcPr>
          <w:p w14:paraId="72694ECE" w14:textId="37829263" w:rsidR="00105054" w:rsidRPr="00521104" w:rsidRDefault="00105054" w:rsidP="002123FA">
            <w:pPr>
              <w:spacing w:after="0"/>
              <w:jc w:val="center"/>
              <w:rPr>
                <w:rFonts w:ascii="Garamond" w:hAnsi="Garamond"/>
                <w:sz w:val="18"/>
                <w:szCs w:val="18"/>
              </w:rPr>
            </w:pPr>
            <w:r w:rsidRPr="00521104">
              <w:rPr>
                <w:rFonts w:ascii="Garamond" w:hAnsi="Garamond"/>
                <w:sz w:val="18"/>
                <w:szCs w:val="18"/>
              </w:rPr>
              <w:t>1.76 m</w:t>
            </w:r>
          </w:p>
        </w:tc>
        <w:tc>
          <w:tcPr>
            <w:tcW w:w="418" w:type="pct"/>
            <w:vAlign w:val="center"/>
          </w:tcPr>
          <w:p w14:paraId="4D012228" w14:textId="77777777" w:rsidR="00105054" w:rsidRPr="00521104" w:rsidRDefault="00105054" w:rsidP="002123FA">
            <w:pPr>
              <w:spacing w:after="0"/>
              <w:jc w:val="center"/>
              <w:rPr>
                <w:rFonts w:ascii="Garamond" w:hAnsi="Garamond"/>
                <w:sz w:val="18"/>
                <w:szCs w:val="18"/>
              </w:rPr>
            </w:pPr>
            <w:r w:rsidRPr="00521104">
              <w:rPr>
                <w:rFonts w:ascii="Garamond" w:hAnsi="Garamond"/>
                <w:sz w:val="18"/>
                <w:szCs w:val="18"/>
              </w:rPr>
              <w:t>2.31m</w:t>
            </w:r>
          </w:p>
        </w:tc>
        <w:tc>
          <w:tcPr>
            <w:tcW w:w="426" w:type="pct"/>
            <w:vAlign w:val="center"/>
          </w:tcPr>
          <w:p w14:paraId="3F8832F8" w14:textId="77777777" w:rsidR="00105054" w:rsidRPr="00521104" w:rsidRDefault="00105054" w:rsidP="002123FA">
            <w:pPr>
              <w:spacing w:after="0"/>
              <w:jc w:val="center"/>
              <w:rPr>
                <w:rFonts w:ascii="Garamond" w:hAnsi="Garamond"/>
                <w:sz w:val="18"/>
                <w:szCs w:val="18"/>
              </w:rPr>
            </w:pPr>
            <w:r w:rsidRPr="00521104">
              <w:rPr>
                <w:rFonts w:ascii="Garamond" w:hAnsi="Garamond"/>
                <w:sz w:val="18"/>
                <w:szCs w:val="18"/>
              </w:rPr>
              <w:t>2.24m</w:t>
            </w:r>
          </w:p>
        </w:tc>
        <w:tc>
          <w:tcPr>
            <w:tcW w:w="474" w:type="pct"/>
            <w:vAlign w:val="center"/>
          </w:tcPr>
          <w:p w14:paraId="67183726" w14:textId="77777777" w:rsidR="00105054" w:rsidRPr="00521104" w:rsidRDefault="00105054" w:rsidP="002123FA">
            <w:pPr>
              <w:spacing w:after="0"/>
              <w:jc w:val="center"/>
              <w:rPr>
                <w:rFonts w:ascii="Garamond" w:hAnsi="Garamond"/>
                <w:sz w:val="18"/>
                <w:szCs w:val="18"/>
              </w:rPr>
            </w:pPr>
            <w:r w:rsidRPr="00521104">
              <w:rPr>
                <w:rFonts w:ascii="Garamond" w:hAnsi="Garamond"/>
                <w:sz w:val="18"/>
                <w:szCs w:val="18"/>
              </w:rPr>
              <w:t>4.55m (2014)</w:t>
            </w:r>
          </w:p>
        </w:tc>
      </w:tr>
      <w:tr w:rsidR="00090A9E" w:rsidRPr="00521104" w14:paraId="6D7C0117" w14:textId="77777777" w:rsidTr="002123FA">
        <w:trPr>
          <w:trHeight w:val="95"/>
        </w:trPr>
        <w:tc>
          <w:tcPr>
            <w:tcW w:w="1036" w:type="pct"/>
            <w:vAlign w:val="center"/>
          </w:tcPr>
          <w:p w14:paraId="669E1361" w14:textId="3FFCC597" w:rsidR="00105054" w:rsidRPr="00521104" w:rsidRDefault="00105054" w:rsidP="002123FA">
            <w:pPr>
              <w:spacing w:after="0"/>
              <w:rPr>
                <w:rFonts w:ascii="Garamond" w:hAnsi="Garamond"/>
                <w:b/>
                <w:sz w:val="20"/>
                <w:szCs w:val="20"/>
              </w:rPr>
            </w:pPr>
            <w:r w:rsidRPr="00521104">
              <w:rPr>
                <w:rFonts w:ascii="Garamond" w:hAnsi="Garamond"/>
                <w:b/>
                <w:sz w:val="20"/>
                <w:szCs w:val="20"/>
              </w:rPr>
              <w:t>Population under 15 years</w:t>
            </w:r>
          </w:p>
        </w:tc>
        <w:tc>
          <w:tcPr>
            <w:tcW w:w="411" w:type="pct"/>
            <w:vAlign w:val="center"/>
          </w:tcPr>
          <w:p w14:paraId="595A58B0" w14:textId="77777777" w:rsidR="00105054" w:rsidRPr="00521104" w:rsidRDefault="00105054" w:rsidP="002123FA">
            <w:pPr>
              <w:spacing w:after="0"/>
              <w:jc w:val="center"/>
              <w:rPr>
                <w:rFonts w:ascii="Garamond" w:hAnsi="Garamond"/>
                <w:b/>
                <w:sz w:val="18"/>
                <w:szCs w:val="18"/>
              </w:rPr>
            </w:pPr>
          </w:p>
        </w:tc>
        <w:tc>
          <w:tcPr>
            <w:tcW w:w="436" w:type="pct"/>
            <w:vAlign w:val="center"/>
          </w:tcPr>
          <w:p w14:paraId="7A0939B7" w14:textId="77777777" w:rsidR="00105054" w:rsidRPr="00521104" w:rsidRDefault="00105054" w:rsidP="002123FA">
            <w:pPr>
              <w:spacing w:after="0"/>
              <w:jc w:val="center"/>
              <w:rPr>
                <w:rFonts w:ascii="Garamond" w:hAnsi="Garamond"/>
                <w:sz w:val="18"/>
                <w:szCs w:val="18"/>
              </w:rPr>
            </w:pPr>
          </w:p>
        </w:tc>
        <w:tc>
          <w:tcPr>
            <w:tcW w:w="395" w:type="pct"/>
            <w:vAlign w:val="center"/>
          </w:tcPr>
          <w:p w14:paraId="4EF82341" w14:textId="77777777" w:rsidR="00105054" w:rsidRPr="00521104" w:rsidRDefault="00105054" w:rsidP="002123FA">
            <w:pPr>
              <w:spacing w:after="0"/>
              <w:jc w:val="center"/>
              <w:rPr>
                <w:rFonts w:ascii="Garamond" w:hAnsi="Garamond"/>
                <w:sz w:val="18"/>
                <w:szCs w:val="18"/>
              </w:rPr>
            </w:pPr>
            <w:r w:rsidRPr="00521104">
              <w:rPr>
                <w:rFonts w:ascii="Garamond" w:hAnsi="Garamond"/>
                <w:sz w:val="18"/>
                <w:szCs w:val="18"/>
              </w:rPr>
              <w:t>37.6 %</w:t>
            </w:r>
          </w:p>
        </w:tc>
        <w:tc>
          <w:tcPr>
            <w:tcW w:w="493" w:type="pct"/>
            <w:vAlign w:val="center"/>
          </w:tcPr>
          <w:p w14:paraId="206D6588" w14:textId="77777777" w:rsidR="00105054" w:rsidRPr="00521104" w:rsidRDefault="00105054" w:rsidP="002123FA">
            <w:pPr>
              <w:spacing w:after="0"/>
              <w:jc w:val="center"/>
              <w:rPr>
                <w:rFonts w:ascii="Garamond" w:hAnsi="Garamond"/>
                <w:sz w:val="18"/>
                <w:szCs w:val="18"/>
              </w:rPr>
            </w:pPr>
          </w:p>
        </w:tc>
        <w:tc>
          <w:tcPr>
            <w:tcW w:w="493" w:type="pct"/>
            <w:vAlign w:val="center"/>
          </w:tcPr>
          <w:p w14:paraId="1FDCE1FB" w14:textId="77777777" w:rsidR="00105054" w:rsidRPr="00521104" w:rsidRDefault="00105054" w:rsidP="002123FA">
            <w:pPr>
              <w:spacing w:after="0"/>
              <w:jc w:val="center"/>
              <w:rPr>
                <w:rFonts w:ascii="Garamond" w:hAnsi="Garamond"/>
                <w:sz w:val="18"/>
                <w:szCs w:val="18"/>
              </w:rPr>
            </w:pPr>
          </w:p>
        </w:tc>
        <w:tc>
          <w:tcPr>
            <w:tcW w:w="418" w:type="pct"/>
            <w:vAlign w:val="center"/>
          </w:tcPr>
          <w:p w14:paraId="77D63046" w14:textId="77777777" w:rsidR="00105054" w:rsidRPr="00521104" w:rsidRDefault="00105054" w:rsidP="002123FA">
            <w:pPr>
              <w:spacing w:after="0"/>
              <w:jc w:val="center"/>
              <w:rPr>
                <w:rFonts w:ascii="Garamond" w:hAnsi="Garamond"/>
                <w:sz w:val="18"/>
                <w:szCs w:val="18"/>
              </w:rPr>
            </w:pPr>
            <w:r w:rsidRPr="00521104">
              <w:rPr>
                <w:rFonts w:ascii="Garamond" w:hAnsi="Garamond"/>
                <w:sz w:val="18"/>
                <w:szCs w:val="18"/>
              </w:rPr>
              <w:t>43.2%</w:t>
            </w:r>
          </w:p>
        </w:tc>
        <w:tc>
          <w:tcPr>
            <w:tcW w:w="418" w:type="pct"/>
            <w:vAlign w:val="center"/>
          </w:tcPr>
          <w:p w14:paraId="6F06E251" w14:textId="77777777" w:rsidR="00105054" w:rsidRPr="00521104" w:rsidRDefault="00105054" w:rsidP="002123FA">
            <w:pPr>
              <w:spacing w:after="0"/>
              <w:jc w:val="center"/>
              <w:rPr>
                <w:rFonts w:ascii="Garamond" w:hAnsi="Garamond"/>
                <w:sz w:val="18"/>
                <w:szCs w:val="18"/>
              </w:rPr>
            </w:pPr>
          </w:p>
        </w:tc>
        <w:tc>
          <w:tcPr>
            <w:tcW w:w="426" w:type="pct"/>
            <w:vAlign w:val="center"/>
          </w:tcPr>
          <w:p w14:paraId="7625250C" w14:textId="77777777" w:rsidR="00105054" w:rsidRPr="00521104" w:rsidRDefault="00105054" w:rsidP="002123FA">
            <w:pPr>
              <w:spacing w:after="0"/>
              <w:jc w:val="center"/>
              <w:rPr>
                <w:rFonts w:ascii="Garamond" w:hAnsi="Garamond"/>
                <w:sz w:val="18"/>
                <w:szCs w:val="18"/>
              </w:rPr>
            </w:pPr>
          </w:p>
        </w:tc>
        <w:tc>
          <w:tcPr>
            <w:tcW w:w="474" w:type="pct"/>
            <w:vAlign w:val="center"/>
          </w:tcPr>
          <w:p w14:paraId="0A0B45A8" w14:textId="77777777" w:rsidR="00105054" w:rsidRPr="00521104" w:rsidRDefault="00105054" w:rsidP="002123FA">
            <w:pPr>
              <w:spacing w:after="0"/>
              <w:jc w:val="center"/>
              <w:rPr>
                <w:rFonts w:ascii="Garamond" w:hAnsi="Garamond"/>
                <w:sz w:val="18"/>
                <w:szCs w:val="18"/>
              </w:rPr>
            </w:pPr>
            <w:r w:rsidRPr="00521104">
              <w:rPr>
                <w:rFonts w:ascii="Garamond" w:hAnsi="Garamond"/>
                <w:sz w:val="18"/>
                <w:szCs w:val="18"/>
              </w:rPr>
              <w:t>39.7 % (2014)</w:t>
            </w:r>
          </w:p>
        </w:tc>
      </w:tr>
      <w:tr w:rsidR="00090A9E" w:rsidRPr="00521104" w14:paraId="24E6B013" w14:textId="77777777" w:rsidTr="002123FA">
        <w:trPr>
          <w:trHeight w:val="95"/>
        </w:trPr>
        <w:tc>
          <w:tcPr>
            <w:tcW w:w="1036" w:type="pct"/>
            <w:vAlign w:val="center"/>
          </w:tcPr>
          <w:p w14:paraId="7EB90CE6" w14:textId="77777777" w:rsidR="00105054" w:rsidRPr="00521104" w:rsidRDefault="00105054" w:rsidP="002123FA">
            <w:pPr>
              <w:spacing w:after="0"/>
              <w:rPr>
                <w:rFonts w:ascii="Garamond" w:hAnsi="Garamond"/>
                <w:b/>
                <w:sz w:val="20"/>
                <w:szCs w:val="20"/>
              </w:rPr>
            </w:pPr>
            <w:r w:rsidRPr="00521104">
              <w:rPr>
                <w:rFonts w:ascii="Garamond" w:hAnsi="Garamond"/>
                <w:b/>
                <w:sz w:val="20"/>
                <w:szCs w:val="20"/>
              </w:rPr>
              <w:t>Family size</w:t>
            </w:r>
          </w:p>
        </w:tc>
        <w:tc>
          <w:tcPr>
            <w:tcW w:w="411" w:type="pct"/>
            <w:vAlign w:val="center"/>
          </w:tcPr>
          <w:p w14:paraId="1C30D3C2" w14:textId="77777777" w:rsidR="00105054" w:rsidRPr="00521104" w:rsidRDefault="00105054" w:rsidP="002123FA">
            <w:pPr>
              <w:spacing w:after="0"/>
              <w:jc w:val="center"/>
              <w:rPr>
                <w:rFonts w:ascii="Garamond" w:hAnsi="Garamond"/>
                <w:sz w:val="18"/>
                <w:szCs w:val="18"/>
              </w:rPr>
            </w:pPr>
          </w:p>
        </w:tc>
        <w:tc>
          <w:tcPr>
            <w:tcW w:w="436" w:type="pct"/>
            <w:vAlign w:val="center"/>
          </w:tcPr>
          <w:p w14:paraId="18388B3A" w14:textId="77777777" w:rsidR="00105054" w:rsidRPr="00521104" w:rsidRDefault="00105054" w:rsidP="002123FA">
            <w:pPr>
              <w:spacing w:after="0"/>
              <w:jc w:val="center"/>
              <w:rPr>
                <w:rFonts w:ascii="Garamond" w:hAnsi="Garamond"/>
                <w:sz w:val="18"/>
                <w:szCs w:val="18"/>
              </w:rPr>
            </w:pPr>
          </w:p>
        </w:tc>
        <w:tc>
          <w:tcPr>
            <w:tcW w:w="395" w:type="pct"/>
            <w:vAlign w:val="center"/>
          </w:tcPr>
          <w:p w14:paraId="4C41EA10" w14:textId="77777777" w:rsidR="00105054" w:rsidRPr="00521104" w:rsidRDefault="00105054" w:rsidP="002123FA">
            <w:pPr>
              <w:spacing w:after="0"/>
              <w:jc w:val="center"/>
              <w:rPr>
                <w:rFonts w:ascii="Garamond" w:hAnsi="Garamond"/>
                <w:sz w:val="18"/>
                <w:szCs w:val="18"/>
              </w:rPr>
            </w:pPr>
            <w:r w:rsidRPr="00521104">
              <w:rPr>
                <w:rFonts w:ascii="Garamond" w:hAnsi="Garamond"/>
                <w:sz w:val="18"/>
                <w:szCs w:val="18"/>
              </w:rPr>
              <w:t>4.9</w:t>
            </w:r>
          </w:p>
        </w:tc>
        <w:tc>
          <w:tcPr>
            <w:tcW w:w="493" w:type="pct"/>
            <w:vAlign w:val="center"/>
          </w:tcPr>
          <w:p w14:paraId="17BD5848" w14:textId="77777777" w:rsidR="00105054" w:rsidRPr="00521104" w:rsidRDefault="00105054" w:rsidP="002123FA">
            <w:pPr>
              <w:spacing w:after="0"/>
              <w:jc w:val="center"/>
              <w:rPr>
                <w:rFonts w:ascii="Garamond" w:hAnsi="Garamond"/>
                <w:sz w:val="18"/>
                <w:szCs w:val="18"/>
              </w:rPr>
            </w:pPr>
          </w:p>
        </w:tc>
        <w:tc>
          <w:tcPr>
            <w:tcW w:w="493" w:type="pct"/>
            <w:vAlign w:val="center"/>
          </w:tcPr>
          <w:p w14:paraId="55F08E48" w14:textId="77777777" w:rsidR="00105054" w:rsidRPr="00521104" w:rsidRDefault="00105054" w:rsidP="002123FA">
            <w:pPr>
              <w:spacing w:after="0"/>
              <w:jc w:val="center"/>
              <w:rPr>
                <w:rFonts w:ascii="Garamond" w:hAnsi="Garamond"/>
                <w:sz w:val="18"/>
                <w:szCs w:val="18"/>
              </w:rPr>
            </w:pPr>
          </w:p>
        </w:tc>
        <w:tc>
          <w:tcPr>
            <w:tcW w:w="418" w:type="pct"/>
            <w:vAlign w:val="center"/>
          </w:tcPr>
          <w:p w14:paraId="088F4EFB" w14:textId="77777777" w:rsidR="00105054" w:rsidRPr="00521104" w:rsidRDefault="00105054" w:rsidP="002123FA">
            <w:pPr>
              <w:spacing w:after="0"/>
              <w:jc w:val="center"/>
              <w:rPr>
                <w:rFonts w:ascii="Garamond" w:hAnsi="Garamond"/>
                <w:sz w:val="18"/>
                <w:szCs w:val="18"/>
              </w:rPr>
            </w:pPr>
            <w:r w:rsidRPr="00521104">
              <w:rPr>
                <w:rFonts w:ascii="Garamond" w:hAnsi="Garamond"/>
                <w:sz w:val="18"/>
                <w:szCs w:val="18"/>
              </w:rPr>
              <w:t>5.8</w:t>
            </w:r>
          </w:p>
        </w:tc>
        <w:tc>
          <w:tcPr>
            <w:tcW w:w="418" w:type="pct"/>
            <w:vAlign w:val="center"/>
          </w:tcPr>
          <w:p w14:paraId="7CD59918" w14:textId="77777777" w:rsidR="00105054" w:rsidRPr="00521104" w:rsidRDefault="00105054" w:rsidP="002123FA">
            <w:pPr>
              <w:spacing w:after="0"/>
              <w:jc w:val="center"/>
              <w:rPr>
                <w:rFonts w:ascii="Garamond" w:hAnsi="Garamond"/>
                <w:sz w:val="18"/>
                <w:szCs w:val="18"/>
              </w:rPr>
            </w:pPr>
          </w:p>
        </w:tc>
        <w:tc>
          <w:tcPr>
            <w:tcW w:w="426" w:type="pct"/>
            <w:vAlign w:val="center"/>
          </w:tcPr>
          <w:p w14:paraId="295F2A7A" w14:textId="77777777" w:rsidR="00105054" w:rsidRPr="00521104" w:rsidRDefault="00105054" w:rsidP="002123FA">
            <w:pPr>
              <w:spacing w:after="0"/>
              <w:jc w:val="center"/>
              <w:rPr>
                <w:rFonts w:ascii="Garamond" w:hAnsi="Garamond"/>
                <w:sz w:val="18"/>
                <w:szCs w:val="18"/>
              </w:rPr>
            </w:pPr>
          </w:p>
        </w:tc>
        <w:tc>
          <w:tcPr>
            <w:tcW w:w="474" w:type="pct"/>
            <w:vAlign w:val="center"/>
          </w:tcPr>
          <w:p w14:paraId="42ED4E6E" w14:textId="77777777" w:rsidR="00105054" w:rsidRPr="00521104" w:rsidRDefault="00105054" w:rsidP="002123FA">
            <w:pPr>
              <w:spacing w:after="0"/>
              <w:jc w:val="center"/>
              <w:rPr>
                <w:rFonts w:ascii="Garamond" w:hAnsi="Garamond"/>
                <w:sz w:val="18"/>
                <w:szCs w:val="18"/>
              </w:rPr>
            </w:pPr>
            <w:r w:rsidRPr="00521104">
              <w:rPr>
                <w:rFonts w:ascii="Garamond" w:hAnsi="Garamond"/>
                <w:sz w:val="18"/>
                <w:szCs w:val="18"/>
              </w:rPr>
              <w:t>5.2 (2013)</w:t>
            </w:r>
          </w:p>
        </w:tc>
      </w:tr>
      <w:tr w:rsidR="00090A9E" w:rsidRPr="00521104" w14:paraId="33D78EA6" w14:textId="77777777" w:rsidTr="002123FA">
        <w:trPr>
          <w:trHeight w:val="95"/>
        </w:trPr>
        <w:tc>
          <w:tcPr>
            <w:tcW w:w="1036" w:type="pct"/>
            <w:vAlign w:val="center"/>
          </w:tcPr>
          <w:p w14:paraId="5E43B41A" w14:textId="77777777" w:rsidR="00105054" w:rsidRPr="00521104" w:rsidRDefault="00105054" w:rsidP="002123FA">
            <w:pPr>
              <w:spacing w:after="0"/>
              <w:rPr>
                <w:rFonts w:ascii="Garamond" w:hAnsi="Garamond"/>
                <w:b/>
                <w:sz w:val="20"/>
                <w:szCs w:val="20"/>
              </w:rPr>
            </w:pPr>
            <w:r w:rsidRPr="00521104">
              <w:rPr>
                <w:rFonts w:ascii="Garamond" w:hAnsi="Garamond"/>
                <w:b/>
                <w:sz w:val="20"/>
                <w:szCs w:val="20"/>
              </w:rPr>
              <w:t>Female headed households</w:t>
            </w:r>
          </w:p>
        </w:tc>
        <w:tc>
          <w:tcPr>
            <w:tcW w:w="411" w:type="pct"/>
            <w:vAlign w:val="center"/>
          </w:tcPr>
          <w:p w14:paraId="66613DBB" w14:textId="77777777" w:rsidR="00105054" w:rsidRPr="00521104" w:rsidRDefault="00105054" w:rsidP="002123FA">
            <w:pPr>
              <w:spacing w:after="0"/>
              <w:jc w:val="center"/>
              <w:rPr>
                <w:rFonts w:ascii="Garamond" w:hAnsi="Garamond"/>
                <w:sz w:val="18"/>
                <w:szCs w:val="18"/>
              </w:rPr>
            </w:pPr>
          </w:p>
        </w:tc>
        <w:tc>
          <w:tcPr>
            <w:tcW w:w="436" w:type="pct"/>
            <w:vAlign w:val="center"/>
          </w:tcPr>
          <w:p w14:paraId="3B8A2B8A" w14:textId="77777777" w:rsidR="00105054" w:rsidRPr="00521104" w:rsidRDefault="00105054" w:rsidP="002123FA">
            <w:pPr>
              <w:spacing w:after="0"/>
              <w:jc w:val="center"/>
              <w:rPr>
                <w:rFonts w:ascii="Garamond" w:hAnsi="Garamond"/>
                <w:sz w:val="18"/>
                <w:szCs w:val="18"/>
              </w:rPr>
            </w:pPr>
          </w:p>
        </w:tc>
        <w:tc>
          <w:tcPr>
            <w:tcW w:w="395" w:type="pct"/>
            <w:vAlign w:val="center"/>
          </w:tcPr>
          <w:p w14:paraId="47098B9A" w14:textId="77777777" w:rsidR="00105054" w:rsidRPr="00521104" w:rsidRDefault="00105054" w:rsidP="002123FA">
            <w:pPr>
              <w:spacing w:after="0"/>
              <w:jc w:val="center"/>
              <w:rPr>
                <w:rFonts w:ascii="Garamond" w:hAnsi="Garamond"/>
                <w:sz w:val="18"/>
                <w:szCs w:val="18"/>
              </w:rPr>
            </w:pPr>
            <w:r w:rsidRPr="00521104">
              <w:rPr>
                <w:rFonts w:ascii="Garamond" w:hAnsi="Garamond"/>
                <w:sz w:val="18"/>
                <w:szCs w:val="18"/>
              </w:rPr>
              <w:t>10.1 % (2014)</w:t>
            </w:r>
          </w:p>
        </w:tc>
        <w:tc>
          <w:tcPr>
            <w:tcW w:w="493" w:type="pct"/>
            <w:vAlign w:val="center"/>
          </w:tcPr>
          <w:p w14:paraId="543D758D" w14:textId="77777777" w:rsidR="00105054" w:rsidRPr="00521104" w:rsidRDefault="00105054" w:rsidP="002123FA">
            <w:pPr>
              <w:spacing w:after="0"/>
              <w:jc w:val="center"/>
              <w:rPr>
                <w:rFonts w:ascii="Garamond" w:hAnsi="Garamond"/>
                <w:sz w:val="18"/>
                <w:szCs w:val="18"/>
              </w:rPr>
            </w:pPr>
          </w:p>
        </w:tc>
        <w:tc>
          <w:tcPr>
            <w:tcW w:w="493" w:type="pct"/>
            <w:vAlign w:val="center"/>
          </w:tcPr>
          <w:p w14:paraId="54D37D8F" w14:textId="77777777" w:rsidR="00105054" w:rsidRPr="00521104" w:rsidRDefault="00105054" w:rsidP="002123FA">
            <w:pPr>
              <w:spacing w:after="0"/>
              <w:jc w:val="center"/>
              <w:rPr>
                <w:rFonts w:ascii="Garamond" w:hAnsi="Garamond"/>
                <w:sz w:val="18"/>
                <w:szCs w:val="18"/>
              </w:rPr>
            </w:pPr>
          </w:p>
        </w:tc>
        <w:tc>
          <w:tcPr>
            <w:tcW w:w="418" w:type="pct"/>
            <w:vAlign w:val="center"/>
          </w:tcPr>
          <w:p w14:paraId="0FE90B41" w14:textId="3335F33E" w:rsidR="00105054" w:rsidRPr="00521104" w:rsidRDefault="00105054" w:rsidP="002123FA">
            <w:pPr>
              <w:spacing w:after="0"/>
              <w:jc w:val="center"/>
              <w:rPr>
                <w:rFonts w:ascii="Garamond" w:hAnsi="Garamond"/>
                <w:sz w:val="18"/>
                <w:szCs w:val="18"/>
              </w:rPr>
            </w:pPr>
            <w:r w:rsidRPr="00521104">
              <w:rPr>
                <w:rFonts w:ascii="Garamond" w:hAnsi="Garamond"/>
                <w:sz w:val="18"/>
                <w:szCs w:val="18"/>
              </w:rPr>
              <w:t>7.7% (2014)</w:t>
            </w:r>
          </w:p>
        </w:tc>
        <w:tc>
          <w:tcPr>
            <w:tcW w:w="418" w:type="pct"/>
            <w:vAlign w:val="center"/>
          </w:tcPr>
          <w:p w14:paraId="7A616BF7" w14:textId="77777777" w:rsidR="00105054" w:rsidRPr="00521104" w:rsidRDefault="00105054" w:rsidP="002123FA">
            <w:pPr>
              <w:spacing w:after="0"/>
              <w:jc w:val="center"/>
              <w:rPr>
                <w:rFonts w:ascii="Garamond" w:hAnsi="Garamond"/>
                <w:sz w:val="18"/>
                <w:szCs w:val="18"/>
              </w:rPr>
            </w:pPr>
          </w:p>
        </w:tc>
        <w:tc>
          <w:tcPr>
            <w:tcW w:w="426" w:type="pct"/>
            <w:vAlign w:val="center"/>
          </w:tcPr>
          <w:p w14:paraId="0677DB25" w14:textId="77777777" w:rsidR="00105054" w:rsidRPr="00521104" w:rsidRDefault="00105054" w:rsidP="002123FA">
            <w:pPr>
              <w:spacing w:after="0"/>
              <w:jc w:val="center"/>
              <w:rPr>
                <w:rFonts w:ascii="Garamond" w:hAnsi="Garamond"/>
                <w:sz w:val="18"/>
                <w:szCs w:val="18"/>
              </w:rPr>
            </w:pPr>
          </w:p>
        </w:tc>
        <w:tc>
          <w:tcPr>
            <w:tcW w:w="474" w:type="pct"/>
            <w:vAlign w:val="center"/>
          </w:tcPr>
          <w:p w14:paraId="76123711" w14:textId="77777777" w:rsidR="00105054" w:rsidRPr="00521104" w:rsidRDefault="00105054" w:rsidP="002123FA">
            <w:pPr>
              <w:spacing w:after="0"/>
              <w:jc w:val="center"/>
              <w:rPr>
                <w:rFonts w:ascii="Garamond" w:hAnsi="Garamond"/>
                <w:sz w:val="18"/>
                <w:szCs w:val="18"/>
              </w:rPr>
            </w:pPr>
            <w:r w:rsidRPr="00521104">
              <w:rPr>
                <w:rFonts w:ascii="Garamond" w:hAnsi="Garamond"/>
                <w:sz w:val="18"/>
                <w:szCs w:val="18"/>
              </w:rPr>
              <w:t>9.2% (2014)</w:t>
            </w:r>
          </w:p>
        </w:tc>
      </w:tr>
      <w:tr w:rsidR="00090A9E" w:rsidRPr="00521104" w14:paraId="6E5E663B" w14:textId="77777777" w:rsidTr="002123FA">
        <w:trPr>
          <w:trHeight w:val="60"/>
        </w:trPr>
        <w:tc>
          <w:tcPr>
            <w:tcW w:w="1036" w:type="pct"/>
            <w:vAlign w:val="center"/>
          </w:tcPr>
          <w:p w14:paraId="21930C75" w14:textId="5F351728" w:rsidR="00090A9E" w:rsidRPr="00521104" w:rsidRDefault="00090A9E" w:rsidP="002123FA">
            <w:pPr>
              <w:spacing w:after="0"/>
              <w:rPr>
                <w:rFonts w:ascii="Garamond" w:hAnsi="Garamond"/>
                <w:b/>
                <w:sz w:val="20"/>
                <w:szCs w:val="20"/>
              </w:rPr>
            </w:pPr>
            <w:r w:rsidRPr="00521104">
              <w:rPr>
                <w:rFonts w:ascii="Garamond" w:hAnsi="Garamond"/>
                <w:b/>
                <w:sz w:val="20"/>
                <w:szCs w:val="20"/>
              </w:rPr>
              <w:t>Education rates (15+)</w:t>
            </w:r>
          </w:p>
        </w:tc>
        <w:tc>
          <w:tcPr>
            <w:tcW w:w="411" w:type="pct"/>
            <w:vAlign w:val="center"/>
          </w:tcPr>
          <w:p w14:paraId="21519B21" w14:textId="77777777" w:rsidR="00090A9E" w:rsidRPr="00521104" w:rsidRDefault="00090A9E" w:rsidP="002123FA">
            <w:pPr>
              <w:spacing w:after="0"/>
              <w:jc w:val="center"/>
              <w:rPr>
                <w:rFonts w:ascii="Garamond" w:hAnsi="Garamond"/>
                <w:sz w:val="18"/>
                <w:szCs w:val="18"/>
              </w:rPr>
            </w:pPr>
          </w:p>
        </w:tc>
        <w:tc>
          <w:tcPr>
            <w:tcW w:w="436" w:type="pct"/>
            <w:vAlign w:val="center"/>
          </w:tcPr>
          <w:p w14:paraId="52B9046C" w14:textId="77777777" w:rsidR="00090A9E" w:rsidRPr="00521104" w:rsidRDefault="00090A9E" w:rsidP="002123FA">
            <w:pPr>
              <w:spacing w:after="0"/>
              <w:jc w:val="center"/>
              <w:rPr>
                <w:rFonts w:ascii="Garamond" w:hAnsi="Garamond"/>
                <w:sz w:val="18"/>
                <w:szCs w:val="18"/>
              </w:rPr>
            </w:pPr>
          </w:p>
        </w:tc>
        <w:tc>
          <w:tcPr>
            <w:tcW w:w="395" w:type="pct"/>
            <w:vAlign w:val="center"/>
          </w:tcPr>
          <w:p w14:paraId="1EEB8F5C" w14:textId="77777777" w:rsidR="00090A9E" w:rsidRPr="00521104" w:rsidRDefault="00090A9E" w:rsidP="002123FA">
            <w:pPr>
              <w:spacing w:after="0"/>
              <w:jc w:val="center"/>
              <w:rPr>
                <w:rFonts w:ascii="Garamond" w:hAnsi="Garamond"/>
                <w:sz w:val="18"/>
                <w:szCs w:val="18"/>
              </w:rPr>
            </w:pPr>
          </w:p>
        </w:tc>
        <w:tc>
          <w:tcPr>
            <w:tcW w:w="493" w:type="pct"/>
            <w:vAlign w:val="center"/>
          </w:tcPr>
          <w:p w14:paraId="4DE77405" w14:textId="77777777" w:rsidR="00090A9E" w:rsidRPr="00521104" w:rsidRDefault="00090A9E" w:rsidP="002123FA">
            <w:pPr>
              <w:spacing w:after="0"/>
              <w:jc w:val="center"/>
              <w:rPr>
                <w:rFonts w:ascii="Garamond" w:hAnsi="Garamond"/>
                <w:sz w:val="18"/>
                <w:szCs w:val="18"/>
              </w:rPr>
            </w:pPr>
          </w:p>
        </w:tc>
        <w:tc>
          <w:tcPr>
            <w:tcW w:w="493" w:type="pct"/>
            <w:vAlign w:val="center"/>
          </w:tcPr>
          <w:p w14:paraId="435AB51D" w14:textId="77777777" w:rsidR="00090A9E" w:rsidRPr="00521104" w:rsidRDefault="00090A9E" w:rsidP="002123FA">
            <w:pPr>
              <w:spacing w:after="0"/>
              <w:jc w:val="center"/>
              <w:rPr>
                <w:rFonts w:ascii="Garamond" w:hAnsi="Garamond"/>
                <w:sz w:val="18"/>
                <w:szCs w:val="18"/>
              </w:rPr>
            </w:pPr>
          </w:p>
        </w:tc>
        <w:tc>
          <w:tcPr>
            <w:tcW w:w="418" w:type="pct"/>
            <w:vAlign w:val="center"/>
          </w:tcPr>
          <w:p w14:paraId="09E2F673" w14:textId="77777777" w:rsidR="00090A9E" w:rsidRPr="00521104" w:rsidRDefault="00090A9E" w:rsidP="002123FA">
            <w:pPr>
              <w:spacing w:after="0"/>
              <w:jc w:val="center"/>
              <w:rPr>
                <w:rFonts w:ascii="Garamond" w:hAnsi="Garamond"/>
                <w:sz w:val="18"/>
                <w:szCs w:val="18"/>
              </w:rPr>
            </w:pPr>
          </w:p>
        </w:tc>
        <w:tc>
          <w:tcPr>
            <w:tcW w:w="418" w:type="pct"/>
            <w:vAlign w:val="center"/>
          </w:tcPr>
          <w:p w14:paraId="54389B2B" w14:textId="77777777" w:rsidR="00225CD0" w:rsidRPr="00521104" w:rsidRDefault="00090A9E" w:rsidP="002123FA">
            <w:pPr>
              <w:spacing w:after="0"/>
              <w:jc w:val="center"/>
              <w:rPr>
                <w:rFonts w:ascii="Garamond" w:hAnsi="Garamond"/>
                <w:sz w:val="18"/>
                <w:szCs w:val="18"/>
              </w:rPr>
            </w:pPr>
            <w:r w:rsidRPr="00521104">
              <w:rPr>
                <w:rFonts w:ascii="Garamond" w:hAnsi="Garamond"/>
                <w:sz w:val="18"/>
                <w:szCs w:val="18"/>
              </w:rPr>
              <w:t>95.3%</w:t>
            </w:r>
          </w:p>
          <w:p w14:paraId="7517D4C9" w14:textId="6200460D" w:rsidR="00090A9E" w:rsidRPr="00521104" w:rsidRDefault="00090A9E" w:rsidP="002123FA">
            <w:pPr>
              <w:spacing w:after="0"/>
              <w:jc w:val="center"/>
              <w:rPr>
                <w:rFonts w:ascii="Garamond" w:hAnsi="Garamond"/>
                <w:sz w:val="18"/>
                <w:szCs w:val="18"/>
              </w:rPr>
            </w:pPr>
            <w:r w:rsidRPr="00521104">
              <w:rPr>
                <w:rFonts w:ascii="Garamond" w:hAnsi="Garamond"/>
                <w:sz w:val="18"/>
                <w:szCs w:val="18"/>
              </w:rPr>
              <w:t>(2005)</w:t>
            </w:r>
          </w:p>
          <w:p w14:paraId="12D27C0C" w14:textId="7C6B0A86" w:rsidR="00090A9E" w:rsidRPr="00521104" w:rsidRDefault="00090A9E" w:rsidP="002123FA">
            <w:pPr>
              <w:spacing w:after="0"/>
              <w:jc w:val="center"/>
              <w:rPr>
                <w:rFonts w:ascii="Garamond" w:hAnsi="Garamond"/>
                <w:sz w:val="18"/>
                <w:szCs w:val="18"/>
              </w:rPr>
            </w:pPr>
            <w:r w:rsidRPr="00521104">
              <w:rPr>
                <w:rFonts w:ascii="Garamond" w:hAnsi="Garamond"/>
                <w:sz w:val="18"/>
                <w:szCs w:val="18"/>
              </w:rPr>
              <w:t>98.4% (2013)</w:t>
            </w:r>
          </w:p>
        </w:tc>
        <w:tc>
          <w:tcPr>
            <w:tcW w:w="426" w:type="pct"/>
            <w:vAlign w:val="center"/>
          </w:tcPr>
          <w:p w14:paraId="482B7621" w14:textId="3F8C3BE9" w:rsidR="00090A9E" w:rsidRPr="00521104" w:rsidRDefault="00090A9E" w:rsidP="002123FA">
            <w:pPr>
              <w:spacing w:after="0"/>
              <w:jc w:val="center"/>
              <w:rPr>
                <w:rFonts w:ascii="Garamond" w:hAnsi="Garamond"/>
                <w:sz w:val="18"/>
                <w:szCs w:val="18"/>
              </w:rPr>
            </w:pPr>
            <w:r w:rsidRPr="00521104">
              <w:rPr>
                <w:rFonts w:ascii="Garamond" w:hAnsi="Garamond"/>
                <w:sz w:val="18"/>
                <w:szCs w:val="18"/>
              </w:rPr>
              <w:t>85% (2005)</w:t>
            </w:r>
          </w:p>
          <w:p w14:paraId="5DC3EA0B" w14:textId="11FEF0DD" w:rsidR="00090A9E" w:rsidRPr="00521104" w:rsidRDefault="00090A9E" w:rsidP="002123FA">
            <w:pPr>
              <w:spacing w:after="0"/>
              <w:jc w:val="center"/>
              <w:rPr>
                <w:rFonts w:ascii="Garamond" w:hAnsi="Garamond"/>
                <w:sz w:val="18"/>
                <w:szCs w:val="18"/>
              </w:rPr>
            </w:pPr>
            <w:r w:rsidRPr="00521104">
              <w:rPr>
                <w:rFonts w:ascii="Garamond" w:hAnsi="Garamond"/>
                <w:sz w:val="18"/>
                <w:szCs w:val="18"/>
              </w:rPr>
              <w:t>94.1%(2013)</w:t>
            </w:r>
          </w:p>
        </w:tc>
        <w:tc>
          <w:tcPr>
            <w:tcW w:w="474" w:type="pct"/>
            <w:vAlign w:val="center"/>
          </w:tcPr>
          <w:p w14:paraId="3FF67E77" w14:textId="77777777" w:rsidR="00090A9E" w:rsidRPr="00521104" w:rsidRDefault="00090A9E" w:rsidP="002123FA">
            <w:pPr>
              <w:spacing w:after="0"/>
              <w:jc w:val="center"/>
              <w:rPr>
                <w:rFonts w:ascii="Garamond" w:hAnsi="Garamond"/>
                <w:sz w:val="18"/>
                <w:szCs w:val="18"/>
              </w:rPr>
            </w:pPr>
          </w:p>
        </w:tc>
      </w:tr>
    </w:tbl>
    <w:p w14:paraId="3949F981" w14:textId="77777777" w:rsidR="00090A9E" w:rsidRPr="00521104" w:rsidRDefault="00090A9E" w:rsidP="005511AD">
      <w:pPr>
        <w:jc w:val="both"/>
        <w:rPr>
          <w:rFonts w:ascii="Garamond" w:hAnsi="Garamond"/>
        </w:rPr>
      </w:pPr>
    </w:p>
    <w:p w14:paraId="5B3A34AF" w14:textId="68CF6A45" w:rsidR="00FC37BC" w:rsidRPr="00521104" w:rsidRDefault="00AF645B" w:rsidP="005511AD">
      <w:pPr>
        <w:jc w:val="both"/>
        <w:rPr>
          <w:rFonts w:ascii="Garamond" w:hAnsi="Garamond"/>
        </w:rPr>
      </w:pPr>
      <w:r w:rsidRPr="00521104">
        <w:rPr>
          <w:rFonts w:ascii="Garamond" w:hAnsi="Garamond"/>
        </w:rPr>
        <w:t>Approximately 39.7 percent</w:t>
      </w:r>
      <w:r w:rsidR="00FC37BC" w:rsidRPr="00521104">
        <w:rPr>
          <w:rFonts w:ascii="Garamond" w:hAnsi="Garamond"/>
        </w:rPr>
        <w:t xml:space="preserve"> of the total popul</w:t>
      </w:r>
      <w:r w:rsidR="00DE00D3" w:rsidRPr="00521104">
        <w:rPr>
          <w:rFonts w:ascii="Garamond" w:hAnsi="Garamond"/>
        </w:rPr>
        <w:t>ation is under 15 years of age</w:t>
      </w:r>
      <w:r w:rsidR="00BF0A18" w:rsidRPr="00521104">
        <w:rPr>
          <w:rFonts w:ascii="Garamond" w:hAnsi="Garamond"/>
        </w:rPr>
        <w:t xml:space="preserve">, </w:t>
      </w:r>
      <w:r w:rsidR="00A63E25" w:rsidRPr="00521104">
        <w:rPr>
          <w:rFonts w:ascii="Garamond" w:hAnsi="Garamond"/>
        </w:rPr>
        <w:t>with rates highest</w:t>
      </w:r>
      <w:r w:rsidR="00BF0A18" w:rsidRPr="00521104">
        <w:rPr>
          <w:rFonts w:ascii="Garamond" w:hAnsi="Garamond"/>
        </w:rPr>
        <w:t xml:space="preserve"> in the Gaza Strip</w:t>
      </w:r>
      <w:r w:rsidR="00DE00D3" w:rsidRPr="00521104">
        <w:rPr>
          <w:rFonts w:ascii="Garamond" w:hAnsi="Garamond"/>
        </w:rPr>
        <w:t>.</w:t>
      </w:r>
      <w:r w:rsidR="00DE00D3" w:rsidRPr="00521104">
        <w:rPr>
          <w:rStyle w:val="FootnoteReference"/>
          <w:rFonts w:ascii="Garamond" w:hAnsi="Garamond"/>
        </w:rPr>
        <w:footnoteReference w:id="10"/>
      </w:r>
      <w:r w:rsidR="00F71BEF" w:rsidRPr="00521104">
        <w:rPr>
          <w:rFonts w:ascii="Garamond" w:hAnsi="Garamond"/>
        </w:rPr>
        <w:t xml:space="preserve"> Overall, average family size has declined over recent years (from 6.4 in 1997 to 5.2 in 2013), reflecting a trend toward nuclear rather than extended family structures. </w:t>
      </w:r>
    </w:p>
    <w:p w14:paraId="63EE63CF" w14:textId="6C5D3FB4" w:rsidR="00EE61F3" w:rsidRPr="00521104" w:rsidRDefault="004D4C02" w:rsidP="00C66880">
      <w:pPr>
        <w:jc w:val="both"/>
        <w:rPr>
          <w:rFonts w:ascii="Garamond" w:hAnsi="Garamond"/>
        </w:rPr>
      </w:pPr>
      <w:r w:rsidRPr="00521104">
        <w:rPr>
          <w:rFonts w:ascii="Garamond" w:hAnsi="Garamond"/>
        </w:rPr>
        <w:t>While approximately 56.4 percent of women 15 years and older were married (2014), t</w:t>
      </w:r>
      <w:r w:rsidR="00D23B43" w:rsidRPr="00521104">
        <w:rPr>
          <w:rFonts w:ascii="Garamond" w:hAnsi="Garamond"/>
        </w:rPr>
        <w:t>here has been an increase</w:t>
      </w:r>
      <w:r w:rsidR="00EE61F3" w:rsidRPr="00521104">
        <w:rPr>
          <w:rFonts w:ascii="Garamond" w:hAnsi="Garamond"/>
        </w:rPr>
        <w:t xml:space="preserve"> in numbers of never-married males and females</w:t>
      </w:r>
      <w:r w:rsidR="00AF645B" w:rsidRPr="00521104">
        <w:rPr>
          <w:rFonts w:ascii="Garamond" w:hAnsi="Garamond"/>
        </w:rPr>
        <w:t xml:space="preserve"> (33.2 percent among</w:t>
      </w:r>
      <w:r w:rsidRPr="00521104">
        <w:rPr>
          <w:rFonts w:ascii="Garamond" w:hAnsi="Garamond"/>
        </w:rPr>
        <w:t xml:space="preserve"> the latter</w:t>
      </w:r>
      <w:r w:rsidR="00F26EAD">
        <w:rPr>
          <w:rFonts w:ascii="Garamond" w:hAnsi="Garamond"/>
        </w:rPr>
        <w:t>)</w:t>
      </w:r>
      <w:r w:rsidR="00EE61F3" w:rsidRPr="00521104">
        <w:rPr>
          <w:rFonts w:ascii="Garamond" w:hAnsi="Garamond"/>
        </w:rPr>
        <w:t xml:space="preserve">. The proportion </w:t>
      </w:r>
      <w:r w:rsidR="00EE61F3" w:rsidRPr="00521104">
        <w:rPr>
          <w:rFonts w:ascii="Garamond" w:hAnsi="Garamond"/>
        </w:rPr>
        <w:lastRenderedPageBreak/>
        <w:t xml:space="preserve">of female headed households has also increased: From 8.8 in 2007 to 9.2 in 2014.  </w:t>
      </w:r>
      <w:r w:rsidRPr="00521104">
        <w:rPr>
          <w:rFonts w:ascii="Garamond" w:hAnsi="Garamond"/>
        </w:rPr>
        <w:t xml:space="preserve">Widowed women hovered </w:t>
      </w:r>
      <w:r w:rsidR="00FE28CB" w:rsidRPr="00521104">
        <w:rPr>
          <w:rFonts w:ascii="Garamond" w:hAnsi="Garamond"/>
        </w:rPr>
        <w:t>around 6 percent for each of 2012 and 2014.</w:t>
      </w:r>
      <w:r w:rsidR="00FE28CB" w:rsidRPr="00521104">
        <w:rPr>
          <w:rStyle w:val="FootnoteReference"/>
          <w:rFonts w:ascii="Garamond" w:hAnsi="Garamond"/>
        </w:rPr>
        <w:footnoteReference w:id="11"/>
      </w:r>
    </w:p>
    <w:p w14:paraId="22110A9C" w14:textId="517B7DC1" w:rsidR="00C22228" w:rsidRPr="00521104" w:rsidRDefault="00225CD0" w:rsidP="00C66880">
      <w:pPr>
        <w:jc w:val="both"/>
        <w:rPr>
          <w:rFonts w:ascii="Garamond" w:hAnsi="Garamond"/>
        </w:rPr>
      </w:pPr>
      <w:r w:rsidRPr="00521104">
        <w:rPr>
          <w:rFonts w:ascii="Garamond" w:hAnsi="Garamond"/>
        </w:rPr>
        <w:t>Additional</w:t>
      </w:r>
      <w:r w:rsidR="00AF645B" w:rsidRPr="00521104">
        <w:rPr>
          <w:rFonts w:ascii="Garamond" w:hAnsi="Garamond"/>
        </w:rPr>
        <w:t xml:space="preserve"> gender-disaggregated data in key </w:t>
      </w:r>
      <w:r w:rsidR="00944C93" w:rsidRPr="00521104">
        <w:rPr>
          <w:rFonts w:ascii="Garamond" w:hAnsi="Garamond"/>
        </w:rPr>
        <w:t xml:space="preserve">socio-economic </w:t>
      </w:r>
      <w:r w:rsidR="00AF645B" w:rsidRPr="00521104">
        <w:rPr>
          <w:rFonts w:ascii="Garamond" w:hAnsi="Garamond"/>
        </w:rPr>
        <w:t xml:space="preserve">sections in </w:t>
      </w:r>
      <w:r w:rsidR="00C22228" w:rsidRPr="00521104">
        <w:rPr>
          <w:rFonts w:ascii="Garamond" w:hAnsi="Garamond"/>
        </w:rPr>
        <w:t>Palestine include</w:t>
      </w:r>
      <w:r w:rsidR="00DE00D3" w:rsidRPr="00521104">
        <w:rPr>
          <w:rStyle w:val="FootnoteReference"/>
          <w:rFonts w:ascii="Garamond" w:hAnsi="Garamond"/>
        </w:rPr>
        <w:footnoteReference w:id="12"/>
      </w:r>
      <w:r w:rsidR="002B6729" w:rsidRPr="00521104">
        <w:rPr>
          <w:rFonts w:ascii="Garamond" w:hAnsi="Garamond"/>
        </w:rPr>
        <w:t xml:space="preserve"> </w:t>
      </w:r>
      <w:r w:rsidR="00587045">
        <w:rPr>
          <w:rFonts w:ascii="Garamond" w:hAnsi="Garamond"/>
        </w:rPr>
        <w:t>:</w:t>
      </w:r>
    </w:p>
    <w:p w14:paraId="4E6141BA" w14:textId="77777777" w:rsidR="00876A68" w:rsidRPr="00521104" w:rsidRDefault="00876A68" w:rsidP="00C66880">
      <w:pPr>
        <w:jc w:val="both"/>
        <w:rPr>
          <w:rFonts w:ascii="Garamond" w:hAnsi="Garamond"/>
          <w:sz w:val="16"/>
        </w:rPr>
      </w:pPr>
    </w:p>
    <w:p w14:paraId="02D0D279" w14:textId="7E220549" w:rsidR="00C22228" w:rsidRPr="00521104" w:rsidRDefault="002B6729" w:rsidP="009976A8">
      <w:pPr>
        <w:pStyle w:val="ListParagraph"/>
        <w:numPr>
          <w:ilvl w:val="1"/>
          <w:numId w:val="45"/>
        </w:numPr>
        <w:outlineLvl w:val="1"/>
        <w:rPr>
          <w:rFonts w:ascii="Garamond" w:hAnsi="Garamond"/>
          <w:b/>
          <w:sz w:val="24"/>
        </w:rPr>
      </w:pPr>
      <w:bookmarkStart w:id="15" w:name="_Toc414006996"/>
      <w:r w:rsidRPr="00521104">
        <w:rPr>
          <w:rFonts w:ascii="Garamond" w:hAnsi="Garamond"/>
          <w:b/>
          <w:sz w:val="24"/>
        </w:rPr>
        <w:t>Participation in the labour force</w:t>
      </w:r>
      <w:bookmarkEnd w:id="15"/>
    </w:p>
    <w:p w14:paraId="4E385EC6" w14:textId="1ACB1EB0" w:rsidR="00A66BC9" w:rsidRPr="00521104" w:rsidRDefault="00A66BC9" w:rsidP="00C66880">
      <w:pPr>
        <w:jc w:val="both"/>
        <w:rPr>
          <w:rFonts w:ascii="Garamond" w:hAnsi="Garamond"/>
        </w:rPr>
      </w:pPr>
      <w:r w:rsidRPr="00521104">
        <w:rPr>
          <w:rFonts w:ascii="Garamond" w:hAnsi="Garamond"/>
        </w:rPr>
        <w:t>Participation in the l</w:t>
      </w:r>
      <w:r w:rsidR="00E65EBB" w:rsidRPr="00521104">
        <w:rPr>
          <w:rFonts w:ascii="Garamond" w:hAnsi="Garamond"/>
        </w:rPr>
        <w:t>abour force is often contingent</w:t>
      </w:r>
      <w:r w:rsidRPr="00521104">
        <w:rPr>
          <w:rFonts w:ascii="Garamond" w:hAnsi="Garamond"/>
        </w:rPr>
        <w:t xml:space="preserve"> on factors beyond Palestinian control: closure, checkpoints, restriction of movement, permits, and so on. Palestinians in each of the West Bank and Gaza Strip ca</w:t>
      </w:r>
      <w:r w:rsidR="00F524E9" w:rsidRPr="00521104">
        <w:rPr>
          <w:rFonts w:ascii="Garamond" w:hAnsi="Garamond"/>
        </w:rPr>
        <w:t>nnot travel to each other’s territory</w:t>
      </w:r>
      <w:r w:rsidRPr="00521104">
        <w:rPr>
          <w:rFonts w:ascii="Garamond" w:hAnsi="Garamond"/>
        </w:rPr>
        <w:t>. Permits are r</w:t>
      </w:r>
      <w:r w:rsidR="00F524E9" w:rsidRPr="00521104">
        <w:rPr>
          <w:rFonts w:ascii="Garamond" w:hAnsi="Garamond"/>
        </w:rPr>
        <w:t>equired to enter East Jerusalem –a traditional</w:t>
      </w:r>
      <w:r w:rsidRPr="00521104">
        <w:rPr>
          <w:rFonts w:ascii="Garamond" w:hAnsi="Garamond"/>
        </w:rPr>
        <w:t xml:space="preserve"> centre of life and work. The closure system, formalized around </w:t>
      </w:r>
      <w:r w:rsidR="00934E3F" w:rsidRPr="00521104">
        <w:rPr>
          <w:rFonts w:ascii="Garamond" w:hAnsi="Garamond"/>
        </w:rPr>
        <w:t>late 2000</w:t>
      </w:r>
      <w:r w:rsidRPr="00521104">
        <w:rPr>
          <w:rFonts w:ascii="Garamond" w:hAnsi="Garamond"/>
          <w:color w:val="FF0000"/>
        </w:rPr>
        <w:t xml:space="preserve"> </w:t>
      </w:r>
      <w:r w:rsidRPr="00521104">
        <w:rPr>
          <w:rFonts w:ascii="Garamond" w:hAnsi="Garamond"/>
        </w:rPr>
        <w:t>resulted in a major blow to the Palestinian economy – dependent as many families were on wage labour in Israel.</w:t>
      </w:r>
      <w:r w:rsidR="005511AD" w:rsidRPr="00521104">
        <w:rPr>
          <w:rFonts w:ascii="Garamond" w:hAnsi="Garamond"/>
        </w:rPr>
        <w:t xml:space="preserve"> </w:t>
      </w:r>
    </w:p>
    <w:p w14:paraId="4125ED76" w14:textId="77777777" w:rsidR="00225CD0" w:rsidRPr="00521104" w:rsidRDefault="00A63E25" w:rsidP="00C66880">
      <w:pPr>
        <w:jc w:val="both"/>
        <w:rPr>
          <w:rFonts w:ascii="Garamond" w:hAnsi="Garamond"/>
        </w:rPr>
      </w:pPr>
      <w:r w:rsidRPr="00521104">
        <w:rPr>
          <w:rFonts w:ascii="Garamond" w:hAnsi="Garamond"/>
        </w:rPr>
        <w:t xml:space="preserve">Overall, </w:t>
      </w:r>
      <w:r w:rsidR="005511AD" w:rsidRPr="00521104">
        <w:rPr>
          <w:rFonts w:ascii="Garamond" w:hAnsi="Garamond"/>
        </w:rPr>
        <w:t>Palestinians in the labour force (15 years and older) is estimated at just over 1.27 million; 818,200 in the West Bank and 454,900 in the Gaza Strip.</w:t>
      </w:r>
      <w:r w:rsidR="005511AD" w:rsidRPr="00521104">
        <w:rPr>
          <w:rStyle w:val="FootnoteReference"/>
          <w:rFonts w:ascii="Garamond" w:hAnsi="Garamond"/>
        </w:rPr>
        <w:footnoteReference w:id="13"/>
      </w:r>
      <w:r w:rsidR="005511AD" w:rsidRPr="00521104">
        <w:rPr>
          <w:rFonts w:ascii="Garamond" w:hAnsi="Garamond"/>
        </w:rPr>
        <w:t xml:space="preserve"> </w:t>
      </w:r>
    </w:p>
    <w:p w14:paraId="53ABC66B" w14:textId="4497C9A3" w:rsidR="002B6729" w:rsidRPr="00521104" w:rsidRDefault="009651B7" w:rsidP="00C66880">
      <w:pPr>
        <w:jc w:val="both"/>
        <w:rPr>
          <w:rFonts w:ascii="Garamond" w:hAnsi="Garamond"/>
        </w:rPr>
      </w:pPr>
      <w:r w:rsidRPr="00521104">
        <w:rPr>
          <w:rFonts w:ascii="Garamond" w:hAnsi="Garamond"/>
        </w:rPr>
        <w:t>The Palestinian Labour Law (2000) recogni</w:t>
      </w:r>
      <w:r w:rsidR="00225CD0" w:rsidRPr="00521104">
        <w:rPr>
          <w:rFonts w:ascii="Garamond" w:hAnsi="Garamond"/>
        </w:rPr>
        <w:t>zes the right</w:t>
      </w:r>
      <w:r w:rsidR="00C604F9" w:rsidRPr="00521104">
        <w:rPr>
          <w:rFonts w:ascii="Garamond" w:hAnsi="Garamond"/>
        </w:rPr>
        <w:t xml:space="preserve"> of women to work</w:t>
      </w:r>
      <w:r w:rsidRPr="00521104">
        <w:rPr>
          <w:rFonts w:ascii="Garamond" w:hAnsi="Garamond"/>
        </w:rPr>
        <w:t xml:space="preserve"> and prohibits discrimination i</w:t>
      </w:r>
      <w:r w:rsidR="00C604F9" w:rsidRPr="00521104">
        <w:rPr>
          <w:rFonts w:ascii="Garamond" w:hAnsi="Garamond"/>
        </w:rPr>
        <w:t xml:space="preserve">n the workplace. In light of prevailing </w:t>
      </w:r>
      <w:r w:rsidR="002B6729" w:rsidRPr="00521104">
        <w:rPr>
          <w:rFonts w:ascii="Garamond" w:hAnsi="Garamond"/>
        </w:rPr>
        <w:t xml:space="preserve">cultural values and norms, </w:t>
      </w:r>
      <w:r w:rsidR="00C604F9" w:rsidRPr="00521104">
        <w:rPr>
          <w:rFonts w:ascii="Garamond" w:hAnsi="Garamond"/>
        </w:rPr>
        <w:t xml:space="preserve">however, </w:t>
      </w:r>
      <w:r w:rsidR="002B6729" w:rsidRPr="00521104">
        <w:rPr>
          <w:rFonts w:ascii="Garamond" w:hAnsi="Garamond"/>
        </w:rPr>
        <w:t>the bulk of domes</w:t>
      </w:r>
      <w:r w:rsidR="004751A0" w:rsidRPr="00521104">
        <w:rPr>
          <w:rFonts w:ascii="Garamond" w:hAnsi="Garamond"/>
        </w:rPr>
        <w:t xml:space="preserve">tic work is </w:t>
      </w:r>
      <w:r w:rsidR="001B34E0" w:rsidRPr="00521104">
        <w:rPr>
          <w:rFonts w:ascii="Garamond" w:hAnsi="Garamond"/>
        </w:rPr>
        <w:t xml:space="preserve">unpaid and </w:t>
      </w:r>
      <w:r w:rsidR="004751A0" w:rsidRPr="00521104">
        <w:rPr>
          <w:rFonts w:ascii="Garamond" w:hAnsi="Garamond"/>
        </w:rPr>
        <w:t xml:space="preserve">performed by women – where pertinent provisions of the Labour Law do not apply. </w:t>
      </w:r>
      <w:r w:rsidR="00C604F9" w:rsidRPr="00521104">
        <w:rPr>
          <w:rFonts w:ascii="Garamond" w:hAnsi="Garamond"/>
        </w:rPr>
        <w:t>Data for</w:t>
      </w:r>
      <w:r w:rsidR="00225CD0" w:rsidRPr="00521104">
        <w:rPr>
          <w:rFonts w:ascii="Garamond" w:hAnsi="Garamond"/>
        </w:rPr>
        <w:t xml:space="preserve"> 2012-2013 indicate</w:t>
      </w:r>
      <w:r w:rsidR="002B6729" w:rsidRPr="00521104">
        <w:rPr>
          <w:rFonts w:ascii="Garamond" w:hAnsi="Garamond"/>
        </w:rPr>
        <w:t xml:space="preserve"> that a full 90.8 percent of females aged 10 and older compared to 44.5 percent of males were </w:t>
      </w:r>
      <w:r w:rsidR="00C604F9" w:rsidRPr="00521104">
        <w:rPr>
          <w:rFonts w:ascii="Garamond" w:hAnsi="Garamond"/>
        </w:rPr>
        <w:t xml:space="preserve">primarily </w:t>
      </w:r>
      <w:r w:rsidR="002B6729" w:rsidRPr="00521104">
        <w:rPr>
          <w:rFonts w:ascii="Garamond" w:hAnsi="Garamond"/>
        </w:rPr>
        <w:t xml:space="preserve">responsible for chores </w:t>
      </w:r>
      <w:r w:rsidR="00F524E9" w:rsidRPr="00521104">
        <w:rPr>
          <w:rFonts w:ascii="Garamond" w:hAnsi="Garamond"/>
        </w:rPr>
        <w:t xml:space="preserve">such </w:t>
      </w:r>
      <w:r w:rsidR="002B6729" w:rsidRPr="00521104">
        <w:rPr>
          <w:rFonts w:ascii="Garamond" w:hAnsi="Garamond"/>
        </w:rPr>
        <w:t>as cleaning, shopping, preparing food and other household tasks.</w:t>
      </w:r>
      <w:r w:rsidR="00A56E12" w:rsidRPr="00521104">
        <w:rPr>
          <w:rFonts w:ascii="Garamond" w:hAnsi="Garamond"/>
        </w:rPr>
        <w:t xml:space="preserve"> Table 2 below summarises data on labour</w:t>
      </w:r>
      <w:r w:rsidR="00225CD0" w:rsidRPr="00521104">
        <w:rPr>
          <w:rFonts w:ascii="Garamond" w:hAnsi="Garamond"/>
        </w:rPr>
        <w:t xml:space="preserve">, </w:t>
      </w:r>
      <w:r w:rsidR="00A56E12" w:rsidRPr="00521104">
        <w:rPr>
          <w:rFonts w:ascii="Garamond" w:hAnsi="Garamond"/>
        </w:rPr>
        <w:t>unemployment and poverty rates in Palestine.</w:t>
      </w:r>
      <w:r w:rsidR="00A56E12" w:rsidRPr="00521104">
        <w:rPr>
          <w:rStyle w:val="FootnoteReference"/>
          <w:rFonts w:ascii="Garamond" w:hAnsi="Garamond"/>
        </w:rPr>
        <w:footnoteReference w:id="14"/>
      </w:r>
    </w:p>
    <w:p w14:paraId="6F81D59A" w14:textId="77777777" w:rsidR="00876A68" w:rsidRPr="00521104" w:rsidRDefault="00876A68" w:rsidP="00C66880">
      <w:pPr>
        <w:jc w:val="both"/>
        <w:rPr>
          <w:rFonts w:ascii="Garamond" w:hAnsi="Garamond"/>
          <w:sz w:val="2"/>
        </w:rPr>
      </w:pPr>
    </w:p>
    <w:p w14:paraId="2BC768D4" w14:textId="70FF23E6" w:rsidR="00A56E12" w:rsidRPr="00521104" w:rsidRDefault="00A56E12" w:rsidP="00876A68">
      <w:pPr>
        <w:spacing w:after="0"/>
        <w:jc w:val="center"/>
        <w:rPr>
          <w:rFonts w:ascii="Garamond" w:hAnsi="Garamond"/>
          <w:b/>
          <w:sz w:val="18"/>
        </w:rPr>
      </w:pPr>
      <w:r w:rsidRPr="00521104">
        <w:rPr>
          <w:rFonts w:ascii="Garamond" w:hAnsi="Garamond"/>
          <w:b/>
          <w:sz w:val="18"/>
        </w:rPr>
        <w:t>Table 2: Labour, Unemployment and Poverty (West Bank and Gaza Strip, by Gender, numbers in millions, percentages, and by year)</w:t>
      </w:r>
    </w:p>
    <w:tbl>
      <w:tblPr>
        <w:tblStyle w:val="TableGrid"/>
        <w:tblW w:w="5000" w:type="pct"/>
        <w:tblLook w:val="04A0" w:firstRow="1" w:lastRow="0" w:firstColumn="1" w:lastColumn="0" w:noHBand="0" w:noVBand="1"/>
      </w:tblPr>
      <w:tblGrid>
        <w:gridCol w:w="1792"/>
        <w:gridCol w:w="755"/>
        <w:gridCol w:w="755"/>
        <w:gridCol w:w="908"/>
        <w:gridCol w:w="755"/>
        <w:gridCol w:w="755"/>
        <w:gridCol w:w="908"/>
        <w:gridCol w:w="755"/>
        <w:gridCol w:w="842"/>
        <w:gridCol w:w="1063"/>
      </w:tblGrid>
      <w:tr w:rsidR="00A56E12" w:rsidRPr="00521104" w14:paraId="3AFA49BC" w14:textId="77777777" w:rsidTr="00F925A0">
        <w:trPr>
          <w:trHeight w:val="420"/>
        </w:trPr>
        <w:tc>
          <w:tcPr>
            <w:tcW w:w="966" w:type="pct"/>
            <w:vMerge w:val="restart"/>
            <w:shd w:val="clear" w:color="auto" w:fill="DBE5F1" w:themeFill="accent1" w:themeFillTint="33"/>
            <w:vAlign w:val="center"/>
          </w:tcPr>
          <w:p w14:paraId="51DB73E4" w14:textId="62EC7AFD" w:rsidR="00A56E12" w:rsidRPr="00521104" w:rsidRDefault="00F27DA9" w:rsidP="00876A68">
            <w:pPr>
              <w:spacing w:after="0"/>
              <w:jc w:val="center"/>
              <w:rPr>
                <w:rFonts w:ascii="Garamond" w:hAnsi="Garamond"/>
                <w:b/>
                <w:sz w:val="20"/>
                <w:szCs w:val="20"/>
              </w:rPr>
            </w:pPr>
            <w:r w:rsidRPr="00521104">
              <w:rPr>
                <w:rFonts w:ascii="Garamond" w:hAnsi="Garamond"/>
                <w:b/>
                <w:sz w:val="20"/>
                <w:szCs w:val="20"/>
              </w:rPr>
              <w:t>Labour ,  Unemployment And Poverty</w:t>
            </w:r>
          </w:p>
        </w:tc>
        <w:tc>
          <w:tcPr>
            <w:tcW w:w="1299" w:type="pct"/>
            <w:gridSpan w:val="3"/>
            <w:shd w:val="clear" w:color="auto" w:fill="DBE5F1" w:themeFill="accent1" w:themeFillTint="33"/>
            <w:vAlign w:val="center"/>
          </w:tcPr>
          <w:p w14:paraId="6AF9E2AB" w14:textId="5C11ABB3" w:rsidR="00A56E12" w:rsidRPr="00521104" w:rsidRDefault="00F27DA9" w:rsidP="00876A68">
            <w:pPr>
              <w:spacing w:after="0"/>
              <w:jc w:val="center"/>
              <w:rPr>
                <w:rFonts w:ascii="Garamond" w:hAnsi="Garamond"/>
                <w:b/>
                <w:sz w:val="20"/>
                <w:szCs w:val="20"/>
              </w:rPr>
            </w:pPr>
            <w:r w:rsidRPr="00521104">
              <w:rPr>
                <w:rFonts w:ascii="Garamond" w:hAnsi="Garamond"/>
                <w:b/>
                <w:sz w:val="20"/>
                <w:szCs w:val="20"/>
              </w:rPr>
              <w:t>West Bank</w:t>
            </w:r>
          </w:p>
        </w:tc>
        <w:tc>
          <w:tcPr>
            <w:tcW w:w="1299" w:type="pct"/>
            <w:gridSpan w:val="3"/>
            <w:shd w:val="clear" w:color="auto" w:fill="DBE5F1" w:themeFill="accent1" w:themeFillTint="33"/>
            <w:vAlign w:val="center"/>
          </w:tcPr>
          <w:p w14:paraId="0F79A918" w14:textId="4AA1C2C1" w:rsidR="00A56E12" w:rsidRPr="00521104" w:rsidRDefault="00F27DA9" w:rsidP="00876A68">
            <w:pPr>
              <w:spacing w:after="0"/>
              <w:jc w:val="center"/>
              <w:rPr>
                <w:rFonts w:ascii="Garamond" w:hAnsi="Garamond"/>
                <w:b/>
                <w:sz w:val="20"/>
                <w:szCs w:val="20"/>
              </w:rPr>
            </w:pPr>
            <w:r w:rsidRPr="00521104">
              <w:rPr>
                <w:rFonts w:ascii="Garamond" w:hAnsi="Garamond"/>
                <w:b/>
                <w:sz w:val="20"/>
                <w:szCs w:val="20"/>
              </w:rPr>
              <w:t>Gaza Strip</w:t>
            </w:r>
          </w:p>
        </w:tc>
        <w:tc>
          <w:tcPr>
            <w:tcW w:w="861" w:type="pct"/>
            <w:gridSpan w:val="2"/>
            <w:shd w:val="clear" w:color="auto" w:fill="DBE5F1" w:themeFill="accent1" w:themeFillTint="33"/>
            <w:vAlign w:val="center"/>
          </w:tcPr>
          <w:p w14:paraId="4958B1A5" w14:textId="6FC32637" w:rsidR="00A56E12" w:rsidRPr="00521104" w:rsidRDefault="00F27DA9" w:rsidP="00876A68">
            <w:pPr>
              <w:spacing w:after="0"/>
              <w:jc w:val="center"/>
              <w:rPr>
                <w:rFonts w:ascii="Garamond" w:hAnsi="Garamond"/>
                <w:b/>
                <w:sz w:val="20"/>
                <w:szCs w:val="20"/>
              </w:rPr>
            </w:pPr>
            <w:r w:rsidRPr="00521104">
              <w:rPr>
                <w:rFonts w:ascii="Garamond" w:hAnsi="Garamond"/>
                <w:b/>
                <w:sz w:val="20"/>
                <w:szCs w:val="20"/>
              </w:rPr>
              <w:t>Totals</w:t>
            </w:r>
          </w:p>
        </w:tc>
        <w:tc>
          <w:tcPr>
            <w:tcW w:w="575" w:type="pct"/>
            <w:vMerge w:val="restart"/>
            <w:shd w:val="clear" w:color="auto" w:fill="DBE5F1" w:themeFill="accent1" w:themeFillTint="33"/>
            <w:vAlign w:val="center"/>
          </w:tcPr>
          <w:p w14:paraId="6AA3DC0F" w14:textId="44C7EA19" w:rsidR="00A56E12" w:rsidRPr="00521104" w:rsidRDefault="00F27DA9" w:rsidP="00876A68">
            <w:pPr>
              <w:spacing w:after="0"/>
              <w:jc w:val="center"/>
              <w:rPr>
                <w:rFonts w:ascii="Garamond" w:hAnsi="Garamond"/>
                <w:b/>
                <w:sz w:val="20"/>
                <w:szCs w:val="20"/>
              </w:rPr>
            </w:pPr>
            <w:r w:rsidRPr="00521104">
              <w:rPr>
                <w:rFonts w:ascii="Garamond" w:hAnsi="Garamond"/>
                <w:b/>
                <w:sz w:val="20"/>
                <w:szCs w:val="20"/>
              </w:rPr>
              <w:t>Grand</w:t>
            </w:r>
          </w:p>
          <w:p w14:paraId="480D22BB" w14:textId="52CAB90D" w:rsidR="00A56E12" w:rsidRPr="00521104" w:rsidRDefault="00F27DA9" w:rsidP="00876A68">
            <w:pPr>
              <w:spacing w:after="0"/>
              <w:jc w:val="center"/>
              <w:rPr>
                <w:rFonts w:ascii="Garamond" w:hAnsi="Garamond"/>
                <w:b/>
                <w:sz w:val="20"/>
                <w:szCs w:val="20"/>
              </w:rPr>
            </w:pPr>
            <w:r w:rsidRPr="00521104">
              <w:rPr>
                <w:rFonts w:ascii="Garamond" w:hAnsi="Garamond"/>
                <w:b/>
                <w:sz w:val="20"/>
                <w:szCs w:val="20"/>
              </w:rPr>
              <w:t>Totals</w:t>
            </w:r>
          </w:p>
        </w:tc>
      </w:tr>
      <w:tr w:rsidR="00A56E12" w:rsidRPr="00521104" w14:paraId="2F3DA055" w14:textId="77777777" w:rsidTr="00876A68">
        <w:trPr>
          <w:trHeight w:val="428"/>
        </w:trPr>
        <w:tc>
          <w:tcPr>
            <w:tcW w:w="966" w:type="pct"/>
            <w:vMerge/>
          </w:tcPr>
          <w:p w14:paraId="2EEB770E" w14:textId="77777777" w:rsidR="00A56E12" w:rsidRPr="00521104" w:rsidRDefault="00A56E12" w:rsidP="00876A68">
            <w:pPr>
              <w:spacing w:after="0"/>
              <w:rPr>
                <w:rFonts w:ascii="Garamond" w:hAnsi="Garamond"/>
                <w:b/>
                <w:sz w:val="20"/>
                <w:szCs w:val="20"/>
              </w:rPr>
            </w:pPr>
          </w:p>
        </w:tc>
        <w:tc>
          <w:tcPr>
            <w:tcW w:w="407" w:type="pct"/>
            <w:shd w:val="clear" w:color="auto" w:fill="DBE5F1" w:themeFill="accent1" w:themeFillTint="33"/>
            <w:vAlign w:val="center"/>
          </w:tcPr>
          <w:p w14:paraId="1A43320C" w14:textId="77777777" w:rsidR="00A56E12" w:rsidRPr="00521104" w:rsidRDefault="00A56E12" w:rsidP="00876A68">
            <w:pPr>
              <w:spacing w:after="0"/>
              <w:jc w:val="center"/>
              <w:rPr>
                <w:rFonts w:ascii="Garamond" w:hAnsi="Garamond"/>
                <w:b/>
                <w:sz w:val="20"/>
                <w:szCs w:val="20"/>
              </w:rPr>
            </w:pPr>
            <w:r w:rsidRPr="00521104">
              <w:rPr>
                <w:rFonts w:ascii="Garamond" w:hAnsi="Garamond"/>
                <w:b/>
                <w:sz w:val="20"/>
                <w:szCs w:val="20"/>
              </w:rPr>
              <w:t>M</w:t>
            </w:r>
          </w:p>
        </w:tc>
        <w:tc>
          <w:tcPr>
            <w:tcW w:w="407" w:type="pct"/>
            <w:shd w:val="clear" w:color="auto" w:fill="DBE5F1" w:themeFill="accent1" w:themeFillTint="33"/>
            <w:vAlign w:val="center"/>
          </w:tcPr>
          <w:p w14:paraId="1EE3C7A9" w14:textId="77777777" w:rsidR="00A56E12" w:rsidRPr="00521104" w:rsidRDefault="00A56E12" w:rsidP="00876A68">
            <w:pPr>
              <w:spacing w:after="0"/>
              <w:jc w:val="center"/>
              <w:rPr>
                <w:rFonts w:ascii="Garamond" w:hAnsi="Garamond"/>
                <w:b/>
                <w:sz w:val="20"/>
                <w:szCs w:val="20"/>
              </w:rPr>
            </w:pPr>
            <w:r w:rsidRPr="00521104">
              <w:rPr>
                <w:rFonts w:ascii="Garamond" w:hAnsi="Garamond"/>
                <w:b/>
                <w:sz w:val="20"/>
                <w:szCs w:val="20"/>
              </w:rPr>
              <w:t>F</w:t>
            </w:r>
          </w:p>
        </w:tc>
        <w:tc>
          <w:tcPr>
            <w:tcW w:w="486" w:type="pct"/>
            <w:shd w:val="clear" w:color="auto" w:fill="DBE5F1" w:themeFill="accent1" w:themeFillTint="33"/>
            <w:vAlign w:val="center"/>
          </w:tcPr>
          <w:p w14:paraId="236F54F2" w14:textId="77777777" w:rsidR="00A56E12" w:rsidRPr="00521104" w:rsidRDefault="00A56E12" w:rsidP="00876A68">
            <w:pPr>
              <w:spacing w:after="0"/>
              <w:jc w:val="center"/>
              <w:rPr>
                <w:rFonts w:ascii="Garamond" w:hAnsi="Garamond"/>
                <w:b/>
                <w:sz w:val="20"/>
                <w:szCs w:val="20"/>
              </w:rPr>
            </w:pPr>
            <w:r w:rsidRPr="00521104">
              <w:rPr>
                <w:rFonts w:ascii="Garamond" w:hAnsi="Garamond"/>
                <w:b/>
                <w:sz w:val="20"/>
                <w:szCs w:val="20"/>
              </w:rPr>
              <w:t>TOTAL</w:t>
            </w:r>
          </w:p>
        </w:tc>
        <w:tc>
          <w:tcPr>
            <w:tcW w:w="407" w:type="pct"/>
            <w:shd w:val="clear" w:color="auto" w:fill="DBE5F1" w:themeFill="accent1" w:themeFillTint="33"/>
            <w:vAlign w:val="center"/>
          </w:tcPr>
          <w:p w14:paraId="011A8463" w14:textId="77777777" w:rsidR="00A56E12" w:rsidRPr="00521104" w:rsidRDefault="00A56E12" w:rsidP="00876A68">
            <w:pPr>
              <w:spacing w:after="0"/>
              <w:jc w:val="center"/>
              <w:rPr>
                <w:rFonts w:ascii="Garamond" w:hAnsi="Garamond"/>
                <w:b/>
                <w:sz w:val="20"/>
                <w:szCs w:val="20"/>
              </w:rPr>
            </w:pPr>
            <w:r w:rsidRPr="00521104">
              <w:rPr>
                <w:rFonts w:ascii="Garamond" w:hAnsi="Garamond"/>
                <w:b/>
                <w:sz w:val="20"/>
                <w:szCs w:val="20"/>
              </w:rPr>
              <w:t>M</w:t>
            </w:r>
          </w:p>
        </w:tc>
        <w:tc>
          <w:tcPr>
            <w:tcW w:w="407" w:type="pct"/>
            <w:shd w:val="clear" w:color="auto" w:fill="DBE5F1" w:themeFill="accent1" w:themeFillTint="33"/>
            <w:vAlign w:val="center"/>
          </w:tcPr>
          <w:p w14:paraId="71556D7A" w14:textId="77777777" w:rsidR="00A56E12" w:rsidRPr="00521104" w:rsidRDefault="00A56E12" w:rsidP="00876A68">
            <w:pPr>
              <w:spacing w:after="0"/>
              <w:jc w:val="center"/>
              <w:rPr>
                <w:rFonts w:ascii="Garamond" w:hAnsi="Garamond"/>
                <w:b/>
                <w:sz w:val="20"/>
                <w:szCs w:val="20"/>
              </w:rPr>
            </w:pPr>
            <w:r w:rsidRPr="00521104">
              <w:rPr>
                <w:rFonts w:ascii="Garamond" w:hAnsi="Garamond"/>
                <w:b/>
                <w:sz w:val="20"/>
                <w:szCs w:val="20"/>
              </w:rPr>
              <w:t>F</w:t>
            </w:r>
          </w:p>
        </w:tc>
        <w:tc>
          <w:tcPr>
            <w:tcW w:w="486" w:type="pct"/>
            <w:shd w:val="clear" w:color="auto" w:fill="DBE5F1" w:themeFill="accent1" w:themeFillTint="33"/>
            <w:vAlign w:val="center"/>
          </w:tcPr>
          <w:p w14:paraId="7555E544" w14:textId="77777777" w:rsidR="00A56E12" w:rsidRPr="00521104" w:rsidRDefault="00A56E12" w:rsidP="00876A68">
            <w:pPr>
              <w:spacing w:after="0"/>
              <w:jc w:val="center"/>
              <w:rPr>
                <w:rFonts w:ascii="Garamond" w:hAnsi="Garamond"/>
                <w:b/>
                <w:sz w:val="20"/>
                <w:szCs w:val="20"/>
              </w:rPr>
            </w:pPr>
            <w:r w:rsidRPr="00521104">
              <w:rPr>
                <w:rFonts w:ascii="Garamond" w:hAnsi="Garamond"/>
                <w:b/>
                <w:sz w:val="20"/>
                <w:szCs w:val="20"/>
              </w:rPr>
              <w:t>TOTAL</w:t>
            </w:r>
          </w:p>
        </w:tc>
        <w:tc>
          <w:tcPr>
            <w:tcW w:w="407" w:type="pct"/>
            <w:shd w:val="clear" w:color="auto" w:fill="DBE5F1" w:themeFill="accent1" w:themeFillTint="33"/>
            <w:vAlign w:val="center"/>
          </w:tcPr>
          <w:p w14:paraId="7B496859" w14:textId="77777777" w:rsidR="00A56E12" w:rsidRPr="00521104" w:rsidRDefault="00A56E12" w:rsidP="00876A68">
            <w:pPr>
              <w:spacing w:after="0"/>
              <w:jc w:val="center"/>
              <w:rPr>
                <w:rFonts w:ascii="Garamond" w:hAnsi="Garamond"/>
                <w:b/>
                <w:sz w:val="20"/>
                <w:szCs w:val="20"/>
              </w:rPr>
            </w:pPr>
            <w:r w:rsidRPr="00521104">
              <w:rPr>
                <w:rFonts w:ascii="Garamond" w:hAnsi="Garamond"/>
                <w:b/>
                <w:sz w:val="20"/>
                <w:szCs w:val="20"/>
              </w:rPr>
              <w:t>M</w:t>
            </w:r>
          </w:p>
        </w:tc>
        <w:tc>
          <w:tcPr>
            <w:tcW w:w="454" w:type="pct"/>
            <w:shd w:val="clear" w:color="auto" w:fill="DBE5F1" w:themeFill="accent1" w:themeFillTint="33"/>
            <w:vAlign w:val="center"/>
          </w:tcPr>
          <w:p w14:paraId="4A3507E8" w14:textId="77777777" w:rsidR="00A56E12" w:rsidRPr="00521104" w:rsidRDefault="00A56E12" w:rsidP="00876A68">
            <w:pPr>
              <w:spacing w:after="0"/>
              <w:jc w:val="center"/>
              <w:rPr>
                <w:rFonts w:ascii="Garamond" w:hAnsi="Garamond"/>
                <w:b/>
                <w:sz w:val="20"/>
                <w:szCs w:val="20"/>
              </w:rPr>
            </w:pPr>
            <w:r w:rsidRPr="00521104">
              <w:rPr>
                <w:rFonts w:ascii="Garamond" w:hAnsi="Garamond"/>
                <w:b/>
                <w:sz w:val="20"/>
                <w:szCs w:val="20"/>
              </w:rPr>
              <w:t>F</w:t>
            </w:r>
          </w:p>
        </w:tc>
        <w:tc>
          <w:tcPr>
            <w:tcW w:w="575" w:type="pct"/>
            <w:vMerge/>
          </w:tcPr>
          <w:p w14:paraId="6F7D2692" w14:textId="77777777" w:rsidR="00A56E12" w:rsidRPr="00521104" w:rsidRDefault="00A56E12" w:rsidP="00876A68">
            <w:pPr>
              <w:spacing w:after="0"/>
              <w:rPr>
                <w:rFonts w:ascii="Garamond" w:hAnsi="Garamond"/>
                <w:sz w:val="20"/>
                <w:szCs w:val="20"/>
              </w:rPr>
            </w:pPr>
          </w:p>
        </w:tc>
      </w:tr>
      <w:tr w:rsidR="00090A9E" w:rsidRPr="00521104" w14:paraId="6952EB2C" w14:textId="77777777" w:rsidTr="00876A68">
        <w:trPr>
          <w:trHeight w:val="95"/>
        </w:trPr>
        <w:tc>
          <w:tcPr>
            <w:tcW w:w="966" w:type="pct"/>
            <w:vAlign w:val="center"/>
          </w:tcPr>
          <w:p w14:paraId="6A3CA8EE" w14:textId="77777777" w:rsidR="00A56E12" w:rsidRPr="00521104" w:rsidRDefault="00A56E12" w:rsidP="00876A68">
            <w:pPr>
              <w:spacing w:after="0"/>
              <w:rPr>
                <w:rFonts w:ascii="Garamond" w:hAnsi="Garamond"/>
                <w:b/>
                <w:sz w:val="20"/>
                <w:szCs w:val="20"/>
              </w:rPr>
            </w:pPr>
            <w:r w:rsidRPr="00521104">
              <w:rPr>
                <w:rFonts w:ascii="Garamond" w:hAnsi="Garamond"/>
                <w:b/>
                <w:sz w:val="20"/>
                <w:szCs w:val="20"/>
              </w:rPr>
              <w:t>Labour force  population (15+)</w:t>
            </w:r>
          </w:p>
        </w:tc>
        <w:tc>
          <w:tcPr>
            <w:tcW w:w="407" w:type="pct"/>
            <w:vAlign w:val="center"/>
          </w:tcPr>
          <w:p w14:paraId="34299A50" w14:textId="77777777" w:rsidR="00A56E12" w:rsidRPr="00521104" w:rsidRDefault="00A56E12" w:rsidP="00876A68">
            <w:pPr>
              <w:spacing w:after="0"/>
              <w:jc w:val="center"/>
              <w:rPr>
                <w:rFonts w:ascii="Garamond" w:hAnsi="Garamond"/>
                <w:b/>
                <w:sz w:val="18"/>
                <w:szCs w:val="18"/>
              </w:rPr>
            </w:pPr>
          </w:p>
        </w:tc>
        <w:tc>
          <w:tcPr>
            <w:tcW w:w="407" w:type="pct"/>
            <w:vAlign w:val="center"/>
          </w:tcPr>
          <w:p w14:paraId="3B11BF76" w14:textId="77777777" w:rsidR="00A56E12" w:rsidRPr="00521104" w:rsidRDefault="00A56E12" w:rsidP="00876A68">
            <w:pPr>
              <w:spacing w:after="0"/>
              <w:jc w:val="center"/>
              <w:rPr>
                <w:rFonts w:ascii="Garamond" w:hAnsi="Garamond"/>
                <w:sz w:val="18"/>
                <w:szCs w:val="18"/>
              </w:rPr>
            </w:pPr>
          </w:p>
        </w:tc>
        <w:tc>
          <w:tcPr>
            <w:tcW w:w="486" w:type="pct"/>
            <w:vAlign w:val="center"/>
          </w:tcPr>
          <w:p w14:paraId="32EAE7E3" w14:textId="77777777" w:rsidR="00A56E12" w:rsidRPr="00521104" w:rsidRDefault="00A56E12" w:rsidP="00876A68">
            <w:pPr>
              <w:spacing w:after="0"/>
              <w:jc w:val="center"/>
              <w:rPr>
                <w:rFonts w:ascii="Garamond" w:hAnsi="Garamond"/>
                <w:sz w:val="18"/>
                <w:szCs w:val="18"/>
              </w:rPr>
            </w:pPr>
            <w:r w:rsidRPr="00521104">
              <w:rPr>
                <w:rFonts w:ascii="Garamond" w:hAnsi="Garamond"/>
                <w:sz w:val="18"/>
                <w:szCs w:val="18"/>
              </w:rPr>
              <w:t>818,200</w:t>
            </w:r>
          </w:p>
        </w:tc>
        <w:tc>
          <w:tcPr>
            <w:tcW w:w="407" w:type="pct"/>
            <w:vAlign w:val="center"/>
          </w:tcPr>
          <w:p w14:paraId="78CEB705" w14:textId="77777777" w:rsidR="00A56E12" w:rsidRPr="00521104" w:rsidRDefault="00A56E12" w:rsidP="00876A68">
            <w:pPr>
              <w:spacing w:after="0"/>
              <w:jc w:val="center"/>
              <w:rPr>
                <w:rFonts w:ascii="Garamond" w:hAnsi="Garamond"/>
                <w:sz w:val="18"/>
                <w:szCs w:val="18"/>
              </w:rPr>
            </w:pPr>
          </w:p>
        </w:tc>
        <w:tc>
          <w:tcPr>
            <w:tcW w:w="407" w:type="pct"/>
            <w:vAlign w:val="center"/>
          </w:tcPr>
          <w:p w14:paraId="2D502691" w14:textId="77777777" w:rsidR="00A56E12" w:rsidRPr="00521104" w:rsidRDefault="00A56E12" w:rsidP="00876A68">
            <w:pPr>
              <w:spacing w:after="0"/>
              <w:jc w:val="center"/>
              <w:rPr>
                <w:rFonts w:ascii="Garamond" w:hAnsi="Garamond"/>
                <w:sz w:val="18"/>
                <w:szCs w:val="18"/>
              </w:rPr>
            </w:pPr>
          </w:p>
        </w:tc>
        <w:tc>
          <w:tcPr>
            <w:tcW w:w="486" w:type="pct"/>
            <w:vAlign w:val="center"/>
          </w:tcPr>
          <w:p w14:paraId="76E443CB" w14:textId="77777777" w:rsidR="00A56E12" w:rsidRPr="00521104" w:rsidRDefault="00A56E12" w:rsidP="00876A68">
            <w:pPr>
              <w:spacing w:after="0"/>
              <w:jc w:val="center"/>
              <w:rPr>
                <w:rFonts w:ascii="Garamond" w:hAnsi="Garamond"/>
                <w:sz w:val="18"/>
                <w:szCs w:val="18"/>
              </w:rPr>
            </w:pPr>
            <w:r w:rsidRPr="00521104">
              <w:rPr>
                <w:rFonts w:ascii="Garamond" w:hAnsi="Garamond"/>
                <w:sz w:val="18"/>
                <w:szCs w:val="18"/>
              </w:rPr>
              <w:t>454,900</w:t>
            </w:r>
          </w:p>
        </w:tc>
        <w:tc>
          <w:tcPr>
            <w:tcW w:w="407" w:type="pct"/>
            <w:vAlign w:val="center"/>
          </w:tcPr>
          <w:p w14:paraId="2E09A8A6" w14:textId="77777777" w:rsidR="00A56E12" w:rsidRPr="00521104" w:rsidRDefault="00A56E12" w:rsidP="00876A68">
            <w:pPr>
              <w:spacing w:after="0"/>
              <w:jc w:val="center"/>
              <w:rPr>
                <w:rFonts w:ascii="Garamond" w:hAnsi="Garamond"/>
                <w:sz w:val="18"/>
                <w:szCs w:val="18"/>
              </w:rPr>
            </w:pPr>
          </w:p>
        </w:tc>
        <w:tc>
          <w:tcPr>
            <w:tcW w:w="454" w:type="pct"/>
            <w:vAlign w:val="center"/>
          </w:tcPr>
          <w:p w14:paraId="4397C358" w14:textId="77777777" w:rsidR="00A56E12" w:rsidRPr="00521104" w:rsidRDefault="00A56E12" w:rsidP="00876A68">
            <w:pPr>
              <w:spacing w:after="0"/>
              <w:jc w:val="center"/>
              <w:rPr>
                <w:rFonts w:ascii="Garamond" w:hAnsi="Garamond"/>
                <w:sz w:val="18"/>
                <w:szCs w:val="18"/>
              </w:rPr>
            </w:pPr>
          </w:p>
        </w:tc>
        <w:tc>
          <w:tcPr>
            <w:tcW w:w="575" w:type="pct"/>
            <w:vAlign w:val="center"/>
          </w:tcPr>
          <w:p w14:paraId="302DD50C" w14:textId="77777777" w:rsidR="00A56E12" w:rsidRPr="00521104" w:rsidRDefault="00A56E12" w:rsidP="00876A68">
            <w:pPr>
              <w:spacing w:after="0"/>
              <w:jc w:val="center"/>
              <w:rPr>
                <w:rFonts w:ascii="Garamond" w:hAnsi="Garamond"/>
                <w:sz w:val="18"/>
                <w:szCs w:val="18"/>
              </w:rPr>
            </w:pPr>
            <w:r w:rsidRPr="00521104">
              <w:rPr>
                <w:rFonts w:ascii="Garamond" w:hAnsi="Garamond"/>
                <w:sz w:val="18"/>
                <w:szCs w:val="18"/>
              </w:rPr>
              <w:t>1.27 m (2014)</w:t>
            </w:r>
          </w:p>
        </w:tc>
      </w:tr>
      <w:tr w:rsidR="00090A9E" w:rsidRPr="00521104" w14:paraId="4AE535EA" w14:textId="77777777" w:rsidTr="00876A68">
        <w:trPr>
          <w:trHeight w:val="951"/>
        </w:trPr>
        <w:tc>
          <w:tcPr>
            <w:tcW w:w="966" w:type="pct"/>
            <w:vAlign w:val="center"/>
          </w:tcPr>
          <w:p w14:paraId="2D14F192" w14:textId="77777777" w:rsidR="00A56E12" w:rsidRPr="00521104" w:rsidRDefault="00A56E12" w:rsidP="00876A68">
            <w:pPr>
              <w:spacing w:after="0"/>
              <w:rPr>
                <w:rFonts w:ascii="Garamond" w:hAnsi="Garamond"/>
                <w:b/>
                <w:sz w:val="20"/>
                <w:szCs w:val="20"/>
              </w:rPr>
            </w:pPr>
            <w:r w:rsidRPr="00521104">
              <w:rPr>
                <w:rFonts w:ascii="Garamond" w:hAnsi="Garamond"/>
                <w:b/>
                <w:sz w:val="20"/>
                <w:szCs w:val="20"/>
              </w:rPr>
              <w:t>Labour force participation</w:t>
            </w:r>
          </w:p>
        </w:tc>
        <w:tc>
          <w:tcPr>
            <w:tcW w:w="407" w:type="pct"/>
            <w:vAlign w:val="center"/>
          </w:tcPr>
          <w:p w14:paraId="6AC75435" w14:textId="77777777" w:rsidR="00A56E12" w:rsidRPr="00521104" w:rsidRDefault="00A56E12" w:rsidP="00876A68">
            <w:pPr>
              <w:spacing w:after="0"/>
              <w:jc w:val="center"/>
              <w:rPr>
                <w:rFonts w:ascii="Garamond" w:hAnsi="Garamond"/>
                <w:sz w:val="18"/>
                <w:szCs w:val="18"/>
              </w:rPr>
            </w:pPr>
            <w:r w:rsidRPr="00521104">
              <w:rPr>
                <w:rFonts w:ascii="Garamond" w:hAnsi="Garamond"/>
                <w:sz w:val="18"/>
                <w:szCs w:val="18"/>
              </w:rPr>
              <w:t>73.8% (2014)</w:t>
            </w:r>
          </w:p>
        </w:tc>
        <w:tc>
          <w:tcPr>
            <w:tcW w:w="407" w:type="pct"/>
            <w:vAlign w:val="center"/>
          </w:tcPr>
          <w:p w14:paraId="287349F7" w14:textId="77777777" w:rsidR="00D23448" w:rsidRPr="00521104" w:rsidRDefault="00A56E12" w:rsidP="00876A68">
            <w:pPr>
              <w:spacing w:after="0"/>
              <w:jc w:val="center"/>
              <w:rPr>
                <w:rFonts w:ascii="Garamond" w:hAnsi="Garamond"/>
                <w:sz w:val="18"/>
                <w:szCs w:val="18"/>
              </w:rPr>
            </w:pPr>
            <w:r w:rsidRPr="00521104">
              <w:rPr>
                <w:rFonts w:ascii="Garamond" w:hAnsi="Garamond"/>
                <w:sz w:val="18"/>
                <w:szCs w:val="18"/>
              </w:rPr>
              <w:t>19.8%</w:t>
            </w:r>
          </w:p>
          <w:p w14:paraId="475D598D" w14:textId="69E94D23" w:rsidR="00A56E12" w:rsidRPr="00521104" w:rsidRDefault="00A56E12" w:rsidP="00876A68">
            <w:pPr>
              <w:spacing w:after="0"/>
              <w:jc w:val="center"/>
              <w:rPr>
                <w:rFonts w:ascii="Garamond" w:hAnsi="Garamond"/>
                <w:sz w:val="18"/>
                <w:szCs w:val="18"/>
              </w:rPr>
            </w:pPr>
            <w:r w:rsidRPr="00521104">
              <w:rPr>
                <w:rFonts w:ascii="Garamond" w:hAnsi="Garamond"/>
                <w:sz w:val="18"/>
                <w:szCs w:val="18"/>
              </w:rPr>
              <w:t>(2014)</w:t>
            </w:r>
          </w:p>
        </w:tc>
        <w:tc>
          <w:tcPr>
            <w:tcW w:w="486" w:type="pct"/>
            <w:vAlign w:val="center"/>
          </w:tcPr>
          <w:p w14:paraId="634151A2" w14:textId="77777777" w:rsidR="00A56E12" w:rsidRPr="00521104" w:rsidRDefault="00A56E12" w:rsidP="00876A68">
            <w:pPr>
              <w:spacing w:after="0"/>
              <w:jc w:val="center"/>
              <w:rPr>
                <w:rFonts w:ascii="Garamond" w:hAnsi="Garamond"/>
                <w:sz w:val="18"/>
                <w:szCs w:val="18"/>
              </w:rPr>
            </w:pPr>
          </w:p>
        </w:tc>
        <w:tc>
          <w:tcPr>
            <w:tcW w:w="407" w:type="pct"/>
            <w:vAlign w:val="center"/>
          </w:tcPr>
          <w:p w14:paraId="050EC683" w14:textId="77777777" w:rsidR="00A56E12" w:rsidRPr="00521104" w:rsidRDefault="00A56E12" w:rsidP="00876A68">
            <w:pPr>
              <w:spacing w:after="0"/>
              <w:jc w:val="center"/>
              <w:rPr>
                <w:rFonts w:ascii="Garamond" w:hAnsi="Garamond"/>
                <w:sz w:val="18"/>
                <w:szCs w:val="18"/>
              </w:rPr>
            </w:pPr>
            <w:r w:rsidRPr="00521104">
              <w:rPr>
                <w:rFonts w:ascii="Garamond" w:hAnsi="Garamond"/>
                <w:sz w:val="18"/>
                <w:szCs w:val="18"/>
              </w:rPr>
              <w:t>68.5%</w:t>
            </w:r>
          </w:p>
          <w:p w14:paraId="22E250DB" w14:textId="77777777" w:rsidR="00A56E12" w:rsidRPr="00521104" w:rsidRDefault="00A56E12" w:rsidP="00876A68">
            <w:pPr>
              <w:spacing w:after="0"/>
              <w:jc w:val="center"/>
              <w:rPr>
                <w:rFonts w:ascii="Garamond" w:hAnsi="Garamond"/>
                <w:sz w:val="18"/>
                <w:szCs w:val="18"/>
              </w:rPr>
            </w:pPr>
            <w:r w:rsidRPr="00521104">
              <w:rPr>
                <w:rFonts w:ascii="Garamond" w:hAnsi="Garamond"/>
                <w:sz w:val="18"/>
                <w:szCs w:val="18"/>
              </w:rPr>
              <w:t>(2014)</w:t>
            </w:r>
          </w:p>
        </w:tc>
        <w:tc>
          <w:tcPr>
            <w:tcW w:w="407" w:type="pct"/>
            <w:vAlign w:val="center"/>
          </w:tcPr>
          <w:p w14:paraId="6A43B278" w14:textId="77777777" w:rsidR="00A56E12" w:rsidRPr="00521104" w:rsidRDefault="00A56E12" w:rsidP="00876A68">
            <w:pPr>
              <w:spacing w:after="0"/>
              <w:jc w:val="center"/>
              <w:rPr>
                <w:rFonts w:ascii="Garamond" w:hAnsi="Garamond"/>
                <w:sz w:val="18"/>
                <w:szCs w:val="18"/>
              </w:rPr>
            </w:pPr>
            <w:r w:rsidRPr="00521104">
              <w:rPr>
                <w:rFonts w:ascii="Garamond" w:hAnsi="Garamond"/>
                <w:sz w:val="18"/>
                <w:szCs w:val="18"/>
              </w:rPr>
              <w:t>20.5%</w:t>
            </w:r>
          </w:p>
          <w:p w14:paraId="42229E87" w14:textId="77777777" w:rsidR="00A56E12" w:rsidRPr="00521104" w:rsidRDefault="00A56E12" w:rsidP="00876A68">
            <w:pPr>
              <w:spacing w:after="0"/>
              <w:jc w:val="center"/>
              <w:rPr>
                <w:rFonts w:ascii="Garamond" w:hAnsi="Garamond"/>
                <w:sz w:val="18"/>
                <w:szCs w:val="18"/>
              </w:rPr>
            </w:pPr>
            <w:r w:rsidRPr="00521104">
              <w:rPr>
                <w:rFonts w:ascii="Garamond" w:hAnsi="Garamond"/>
                <w:sz w:val="18"/>
                <w:szCs w:val="18"/>
              </w:rPr>
              <w:t>(2014)</w:t>
            </w:r>
          </w:p>
        </w:tc>
        <w:tc>
          <w:tcPr>
            <w:tcW w:w="486" w:type="pct"/>
            <w:vAlign w:val="center"/>
          </w:tcPr>
          <w:p w14:paraId="45288153" w14:textId="77777777" w:rsidR="00A56E12" w:rsidRPr="00521104" w:rsidRDefault="00A56E12" w:rsidP="00876A68">
            <w:pPr>
              <w:spacing w:after="0"/>
              <w:jc w:val="center"/>
              <w:rPr>
                <w:rFonts w:ascii="Garamond" w:hAnsi="Garamond"/>
                <w:sz w:val="18"/>
                <w:szCs w:val="18"/>
              </w:rPr>
            </w:pPr>
          </w:p>
        </w:tc>
        <w:tc>
          <w:tcPr>
            <w:tcW w:w="407" w:type="pct"/>
            <w:vAlign w:val="center"/>
          </w:tcPr>
          <w:p w14:paraId="3DF636A7" w14:textId="77777777" w:rsidR="00A56E12" w:rsidRPr="00521104" w:rsidRDefault="00A56E12" w:rsidP="00876A68">
            <w:pPr>
              <w:spacing w:after="0"/>
              <w:jc w:val="center"/>
              <w:rPr>
                <w:rFonts w:ascii="Garamond" w:hAnsi="Garamond"/>
                <w:sz w:val="18"/>
                <w:szCs w:val="18"/>
              </w:rPr>
            </w:pPr>
            <w:r w:rsidRPr="00521104">
              <w:rPr>
                <w:rFonts w:ascii="Garamond" w:hAnsi="Garamond"/>
                <w:sz w:val="18"/>
                <w:szCs w:val="18"/>
              </w:rPr>
              <w:t>69.3 % (2013)</w:t>
            </w:r>
          </w:p>
          <w:p w14:paraId="4BE12374" w14:textId="77777777" w:rsidR="00A56E12" w:rsidRPr="00521104" w:rsidRDefault="00A56E12" w:rsidP="00876A68">
            <w:pPr>
              <w:spacing w:after="0"/>
              <w:jc w:val="center"/>
              <w:rPr>
                <w:rFonts w:ascii="Garamond" w:hAnsi="Garamond"/>
                <w:sz w:val="18"/>
                <w:szCs w:val="18"/>
              </w:rPr>
            </w:pPr>
            <w:r w:rsidRPr="00521104">
              <w:rPr>
                <w:rFonts w:ascii="Garamond" w:hAnsi="Garamond"/>
                <w:sz w:val="18"/>
                <w:szCs w:val="18"/>
              </w:rPr>
              <w:t>71.6% (2014</w:t>
            </w:r>
          </w:p>
        </w:tc>
        <w:tc>
          <w:tcPr>
            <w:tcW w:w="454" w:type="pct"/>
            <w:vAlign w:val="center"/>
          </w:tcPr>
          <w:p w14:paraId="1719E8F1" w14:textId="77777777" w:rsidR="00A56E12" w:rsidRPr="00521104" w:rsidRDefault="00A56E12" w:rsidP="00876A68">
            <w:pPr>
              <w:spacing w:after="0"/>
              <w:jc w:val="center"/>
              <w:rPr>
                <w:rFonts w:ascii="Garamond" w:hAnsi="Garamond"/>
                <w:sz w:val="18"/>
                <w:szCs w:val="18"/>
              </w:rPr>
            </w:pPr>
            <w:r w:rsidRPr="00521104">
              <w:rPr>
                <w:rFonts w:ascii="Garamond" w:hAnsi="Garamond"/>
                <w:sz w:val="18"/>
                <w:szCs w:val="18"/>
              </w:rPr>
              <w:t>17.3% (2013)</w:t>
            </w:r>
          </w:p>
          <w:p w14:paraId="1901359A" w14:textId="77777777" w:rsidR="00A56E12" w:rsidRPr="00521104" w:rsidRDefault="00A56E12" w:rsidP="00876A68">
            <w:pPr>
              <w:spacing w:after="0"/>
              <w:jc w:val="center"/>
              <w:rPr>
                <w:rFonts w:ascii="Garamond" w:hAnsi="Garamond"/>
                <w:sz w:val="18"/>
                <w:szCs w:val="18"/>
              </w:rPr>
            </w:pPr>
            <w:r w:rsidRPr="00521104">
              <w:rPr>
                <w:rFonts w:ascii="Garamond" w:hAnsi="Garamond"/>
                <w:sz w:val="18"/>
                <w:szCs w:val="18"/>
              </w:rPr>
              <w:t>19.4% (2014)</w:t>
            </w:r>
          </w:p>
        </w:tc>
        <w:tc>
          <w:tcPr>
            <w:tcW w:w="575" w:type="pct"/>
            <w:vAlign w:val="center"/>
          </w:tcPr>
          <w:p w14:paraId="59F5EF2B" w14:textId="4479B36C" w:rsidR="00A56E12" w:rsidRPr="00521104" w:rsidRDefault="00876A68" w:rsidP="00876A68">
            <w:pPr>
              <w:spacing w:after="0"/>
              <w:jc w:val="center"/>
              <w:rPr>
                <w:rFonts w:ascii="Garamond" w:hAnsi="Garamond"/>
                <w:sz w:val="18"/>
                <w:szCs w:val="18"/>
              </w:rPr>
            </w:pPr>
            <w:r w:rsidRPr="00521104">
              <w:rPr>
                <w:rFonts w:ascii="Garamond" w:hAnsi="Garamond"/>
                <w:sz w:val="18"/>
                <w:szCs w:val="18"/>
              </w:rPr>
              <w:t>43.6% (2013)</w:t>
            </w:r>
          </w:p>
        </w:tc>
      </w:tr>
      <w:tr w:rsidR="00090A9E" w:rsidRPr="00521104" w14:paraId="3E6F6AC5" w14:textId="77777777" w:rsidTr="00876A68">
        <w:trPr>
          <w:trHeight w:val="95"/>
        </w:trPr>
        <w:tc>
          <w:tcPr>
            <w:tcW w:w="966" w:type="pct"/>
            <w:vAlign w:val="center"/>
          </w:tcPr>
          <w:p w14:paraId="7B62B14F" w14:textId="77777777" w:rsidR="00A56E12" w:rsidRPr="00521104" w:rsidRDefault="00A56E12" w:rsidP="00876A68">
            <w:pPr>
              <w:spacing w:after="0"/>
              <w:rPr>
                <w:rFonts w:ascii="Garamond" w:hAnsi="Garamond"/>
                <w:b/>
                <w:sz w:val="20"/>
                <w:szCs w:val="20"/>
              </w:rPr>
            </w:pPr>
            <w:r w:rsidRPr="00521104">
              <w:rPr>
                <w:rFonts w:ascii="Garamond" w:hAnsi="Garamond"/>
                <w:b/>
                <w:sz w:val="20"/>
                <w:szCs w:val="20"/>
              </w:rPr>
              <w:t>Informal labour sector</w:t>
            </w:r>
          </w:p>
        </w:tc>
        <w:tc>
          <w:tcPr>
            <w:tcW w:w="407" w:type="pct"/>
            <w:vAlign w:val="center"/>
          </w:tcPr>
          <w:p w14:paraId="14392C99" w14:textId="77777777" w:rsidR="00A56E12" w:rsidRPr="00521104" w:rsidRDefault="00A56E12" w:rsidP="00876A68">
            <w:pPr>
              <w:spacing w:after="0"/>
              <w:jc w:val="center"/>
              <w:rPr>
                <w:rFonts w:ascii="Garamond" w:hAnsi="Garamond"/>
                <w:b/>
                <w:sz w:val="18"/>
                <w:szCs w:val="18"/>
              </w:rPr>
            </w:pPr>
          </w:p>
        </w:tc>
        <w:tc>
          <w:tcPr>
            <w:tcW w:w="407" w:type="pct"/>
            <w:vAlign w:val="center"/>
          </w:tcPr>
          <w:p w14:paraId="707097A9" w14:textId="77777777" w:rsidR="00A56E12" w:rsidRPr="00521104" w:rsidRDefault="00A56E12" w:rsidP="00876A68">
            <w:pPr>
              <w:spacing w:after="0"/>
              <w:jc w:val="center"/>
              <w:rPr>
                <w:rFonts w:ascii="Garamond" w:hAnsi="Garamond"/>
                <w:sz w:val="18"/>
                <w:szCs w:val="18"/>
              </w:rPr>
            </w:pPr>
          </w:p>
        </w:tc>
        <w:tc>
          <w:tcPr>
            <w:tcW w:w="486" w:type="pct"/>
            <w:vAlign w:val="center"/>
          </w:tcPr>
          <w:p w14:paraId="2A77236F" w14:textId="77777777" w:rsidR="00A56E12" w:rsidRPr="00521104" w:rsidRDefault="00A56E12" w:rsidP="00876A68">
            <w:pPr>
              <w:spacing w:after="0"/>
              <w:jc w:val="center"/>
              <w:rPr>
                <w:rFonts w:ascii="Garamond" w:hAnsi="Garamond"/>
                <w:sz w:val="18"/>
                <w:szCs w:val="18"/>
              </w:rPr>
            </w:pPr>
          </w:p>
        </w:tc>
        <w:tc>
          <w:tcPr>
            <w:tcW w:w="407" w:type="pct"/>
            <w:vAlign w:val="center"/>
          </w:tcPr>
          <w:p w14:paraId="37972886" w14:textId="77777777" w:rsidR="00A56E12" w:rsidRPr="00521104" w:rsidRDefault="00A56E12" w:rsidP="00876A68">
            <w:pPr>
              <w:spacing w:after="0"/>
              <w:jc w:val="center"/>
              <w:rPr>
                <w:rFonts w:ascii="Garamond" w:hAnsi="Garamond"/>
                <w:sz w:val="18"/>
                <w:szCs w:val="18"/>
              </w:rPr>
            </w:pPr>
          </w:p>
        </w:tc>
        <w:tc>
          <w:tcPr>
            <w:tcW w:w="407" w:type="pct"/>
            <w:vAlign w:val="center"/>
          </w:tcPr>
          <w:p w14:paraId="3CFA764B" w14:textId="77777777" w:rsidR="00A56E12" w:rsidRPr="00521104" w:rsidRDefault="00A56E12" w:rsidP="00876A68">
            <w:pPr>
              <w:spacing w:after="0"/>
              <w:jc w:val="center"/>
              <w:rPr>
                <w:rFonts w:ascii="Garamond" w:hAnsi="Garamond"/>
                <w:sz w:val="18"/>
                <w:szCs w:val="18"/>
              </w:rPr>
            </w:pPr>
          </w:p>
        </w:tc>
        <w:tc>
          <w:tcPr>
            <w:tcW w:w="486" w:type="pct"/>
            <w:vAlign w:val="center"/>
          </w:tcPr>
          <w:p w14:paraId="6F98FE60" w14:textId="77777777" w:rsidR="00A56E12" w:rsidRPr="00521104" w:rsidRDefault="00A56E12" w:rsidP="00876A68">
            <w:pPr>
              <w:spacing w:after="0"/>
              <w:jc w:val="center"/>
              <w:rPr>
                <w:rFonts w:ascii="Garamond" w:hAnsi="Garamond"/>
                <w:sz w:val="18"/>
                <w:szCs w:val="18"/>
              </w:rPr>
            </w:pPr>
          </w:p>
        </w:tc>
        <w:tc>
          <w:tcPr>
            <w:tcW w:w="407" w:type="pct"/>
            <w:vAlign w:val="center"/>
          </w:tcPr>
          <w:p w14:paraId="5B638EA0" w14:textId="77777777" w:rsidR="00A56E12" w:rsidRPr="00521104" w:rsidRDefault="00A56E12" w:rsidP="00876A68">
            <w:pPr>
              <w:spacing w:after="0"/>
              <w:jc w:val="center"/>
              <w:rPr>
                <w:rFonts w:ascii="Garamond" w:hAnsi="Garamond"/>
                <w:sz w:val="18"/>
                <w:szCs w:val="18"/>
              </w:rPr>
            </w:pPr>
            <w:r w:rsidRPr="00521104">
              <w:rPr>
                <w:rFonts w:ascii="Garamond" w:hAnsi="Garamond"/>
                <w:sz w:val="18"/>
                <w:szCs w:val="18"/>
              </w:rPr>
              <w:t>4.8% (2013)</w:t>
            </w:r>
          </w:p>
        </w:tc>
        <w:tc>
          <w:tcPr>
            <w:tcW w:w="454" w:type="pct"/>
            <w:vAlign w:val="center"/>
          </w:tcPr>
          <w:p w14:paraId="305F9C54" w14:textId="77777777" w:rsidR="00D23448" w:rsidRPr="00521104" w:rsidRDefault="00A56E12" w:rsidP="00876A68">
            <w:pPr>
              <w:spacing w:after="0"/>
              <w:jc w:val="center"/>
              <w:rPr>
                <w:rFonts w:ascii="Garamond" w:hAnsi="Garamond"/>
                <w:sz w:val="18"/>
                <w:szCs w:val="18"/>
              </w:rPr>
            </w:pPr>
            <w:r w:rsidRPr="00521104">
              <w:rPr>
                <w:rFonts w:ascii="Garamond" w:hAnsi="Garamond"/>
                <w:sz w:val="18"/>
                <w:szCs w:val="18"/>
              </w:rPr>
              <w:t>21%</w:t>
            </w:r>
          </w:p>
          <w:p w14:paraId="25BC0E2D" w14:textId="5EFD2173" w:rsidR="00A56E12" w:rsidRPr="00521104" w:rsidRDefault="00A56E12" w:rsidP="00876A68">
            <w:pPr>
              <w:spacing w:after="0"/>
              <w:jc w:val="center"/>
              <w:rPr>
                <w:rFonts w:ascii="Garamond" w:hAnsi="Garamond"/>
                <w:sz w:val="18"/>
                <w:szCs w:val="18"/>
              </w:rPr>
            </w:pPr>
            <w:r w:rsidRPr="00521104">
              <w:rPr>
                <w:rFonts w:ascii="Garamond" w:hAnsi="Garamond"/>
                <w:sz w:val="18"/>
                <w:szCs w:val="18"/>
              </w:rPr>
              <w:t>2013)</w:t>
            </w:r>
          </w:p>
        </w:tc>
        <w:tc>
          <w:tcPr>
            <w:tcW w:w="575" w:type="pct"/>
            <w:vAlign w:val="center"/>
          </w:tcPr>
          <w:p w14:paraId="3A78916A" w14:textId="23D29E76" w:rsidR="00A56E12" w:rsidRPr="00521104" w:rsidRDefault="00A56E12" w:rsidP="00876A68">
            <w:pPr>
              <w:spacing w:after="0"/>
              <w:jc w:val="center"/>
              <w:rPr>
                <w:rFonts w:ascii="Garamond" w:hAnsi="Garamond"/>
                <w:sz w:val="18"/>
                <w:szCs w:val="18"/>
              </w:rPr>
            </w:pPr>
          </w:p>
        </w:tc>
      </w:tr>
      <w:tr w:rsidR="00090A9E" w:rsidRPr="00521104" w14:paraId="7075DDB4" w14:textId="77777777" w:rsidTr="00876A68">
        <w:trPr>
          <w:trHeight w:val="425"/>
        </w:trPr>
        <w:tc>
          <w:tcPr>
            <w:tcW w:w="966" w:type="pct"/>
            <w:vAlign w:val="center"/>
          </w:tcPr>
          <w:p w14:paraId="721C70D7" w14:textId="77777777" w:rsidR="00A56E12" w:rsidRPr="00521104" w:rsidRDefault="00A56E12" w:rsidP="00876A68">
            <w:pPr>
              <w:spacing w:after="0"/>
              <w:rPr>
                <w:rFonts w:ascii="Garamond" w:hAnsi="Garamond"/>
                <w:b/>
                <w:sz w:val="20"/>
                <w:szCs w:val="20"/>
              </w:rPr>
            </w:pPr>
            <w:r w:rsidRPr="00521104">
              <w:rPr>
                <w:rFonts w:ascii="Garamond" w:hAnsi="Garamond"/>
                <w:b/>
                <w:sz w:val="20"/>
                <w:szCs w:val="20"/>
              </w:rPr>
              <w:t>Unemployment rate</w:t>
            </w:r>
          </w:p>
        </w:tc>
        <w:tc>
          <w:tcPr>
            <w:tcW w:w="407" w:type="pct"/>
            <w:vAlign w:val="center"/>
          </w:tcPr>
          <w:p w14:paraId="21DDACA4" w14:textId="77777777" w:rsidR="00A56E12" w:rsidRPr="00521104" w:rsidRDefault="00A56E12" w:rsidP="00876A68">
            <w:pPr>
              <w:spacing w:after="0"/>
              <w:jc w:val="center"/>
              <w:rPr>
                <w:rFonts w:ascii="Garamond" w:hAnsi="Garamond"/>
                <w:sz w:val="18"/>
                <w:szCs w:val="18"/>
              </w:rPr>
            </w:pPr>
            <w:r w:rsidRPr="00521104">
              <w:rPr>
                <w:rFonts w:ascii="Garamond" w:hAnsi="Garamond"/>
                <w:sz w:val="18"/>
                <w:szCs w:val="18"/>
              </w:rPr>
              <w:t>16.8%</w:t>
            </w:r>
          </w:p>
          <w:p w14:paraId="5034C620" w14:textId="77777777" w:rsidR="00A56E12" w:rsidRPr="00521104" w:rsidRDefault="00A56E12" w:rsidP="00876A68">
            <w:pPr>
              <w:spacing w:after="0"/>
              <w:jc w:val="center"/>
              <w:rPr>
                <w:rFonts w:ascii="Garamond" w:hAnsi="Garamond"/>
                <w:sz w:val="18"/>
                <w:szCs w:val="18"/>
              </w:rPr>
            </w:pPr>
            <w:r w:rsidRPr="00521104">
              <w:rPr>
                <w:rFonts w:ascii="Garamond" w:hAnsi="Garamond"/>
                <w:sz w:val="18"/>
                <w:szCs w:val="18"/>
              </w:rPr>
              <w:t>(2013)</w:t>
            </w:r>
          </w:p>
        </w:tc>
        <w:tc>
          <w:tcPr>
            <w:tcW w:w="407" w:type="pct"/>
            <w:vAlign w:val="center"/>
          </w:tcPr>
          <w:p w14:paraId="1E64AD42" w14:textId="77777777" w:rsidR="00A56E12" w:rsidRPr="00521104" w:rsidRDefault="00A56E12" w:rsidP="00876A68">
            <w:pPr>
              <w:spacing w:after="0"/>
              <w:jc w:val="center"/>
              <w:rPr>
                <w:rFonts w:ascii="Garamond" w:hAnsi="Garamond"/>
                <w:sz w:val="18"/>
                <w:szCs w:val="18"/>
              </w:rPr>
            </w:pPr>
            <w:r w:rsidRPr="00521104">
              <w:rPr>
                <w:rFonts w:ascii="Garamond" w:hAnsi="Garamond"/>
                <w:sz w:val="18"/>
                <w:szCs w:val="18"/>
              </w:rPr>
              <w:t>25.9%</w:t>
            </w:r>
          </w:p>
          <w:p w14:paraId="17578822" w14:textId="77777777" w:rsidR="00A56E12" w:rsidRPr="00521104" w:rsidRDefault="00A56E12" w:rsidP="00876A68">
            <w:pPr>
              <w:spacing w:after="0"/>
              <w:jc w:val="center"/>
              <w:rPr>
                <w:rFonts w:ascii="Garamond" w:hAnsi="Garamond"/>
                <w:sz w:val="18"/>
                <w:szCs w:val="18"/>
              </w:rPr>
            </w:pPr>
            <w:r w:rsidRPr="00521104">
              <w:rPr>
                <w:rFonts w:ascii="Garamond" w:hAnsi="Garamond"/>
                <w:sz w:val="18"/>
                <w:szCs w:val="18"/>
              </w:rPr>
              <w:t>(2013)</w:t>
            </w:r>
          </w:p>
        </w:tc>
        <w:tc>
          <w:tcPr>
            <w:tcW w:w="486" w:type="pct"/>
            <w:vAlign w:val="center"/>
          </w:tcPr>
          <w:p w14:paraId="140E3AF3" w14:textId="77777777" w:rsidR="00A56E12" w:rsidRPr="00521104" w:rsidRDefault="00A56E12" w:rsidP="00876A68">
            <w:pPr>
              <w:spacing w:after="0"/>
              <w:jc w:val="center"/>
              <w:rPr>
                <w:rFonts w:ascii="Garamond" w:hAnsi="Garamond"/>
                <w:sz w:val="18"/>
                <w:szCs w:val="18"/>
              </w:rPr>
            </w:pPr>
          </w:p>
        </w:tc>
        <w:tc>
          <w:tcPr>
            <w:tcW w:w="407" w:type="pct"/>
            <w:vAlign w:val="center"/>
          </w:tcPr>
          <w:p w14:paraId="70F6E24B" w14:textId="77777777" w:rsidR="00A56E12" w:rsidRPr="00521104" w:rsidRDefault="00A56E12" w:rsidP="00876A68">
            <w:pPr>
              <w:spacing w:after="0"/>
              <w:jc w:val="center"/>
              <w:rPr>
                <w:rFonts w:ascii="Garamond" w:hAnsi="Garamond"/>
                <w:sz w:val="18"/>
                <w:szCs w:val="18"/>
              </w:rPr>
            </w:pPr>
            <w:r w:rsidRPr="00521104">
              <w:rPr>
                <w:rFonts w:ascii="Garamond" w:hAnsi="Garamond"/>
                <w:sz w:val="18"/>
                <w:szCs w:val="18"/>
              </w:rPr>
              <w:t>27.8%</w:t>
            </w:r>
          </w:p>
          <w:p w14:paraId="4A544098" w14:textId="77777777" w:rsidR="00A56E12" w:rsidRPr="00521104" w:rsidRDefault="00A56E12" w:rsidP="00876A68">
            <w:pPr>
              <w:spacing w:after="0"/>
              <w:jc w:val="center"/>
              <w:rPr>
                <w:rFonts w:ascii="Garamond" w:hAnsi="Garamond"/>
                <w:sz w:val="18"/>
                <w:szCs w:val="18"/>
              </w:rPr>
            </w:pPr>
            <w:r w:rsidRPr="00521104">
              <w:rPr>
                <w:rFonts w:ascii="Garamond" w:hAnsi="Garamond"/>
                <w:sz w:val="18"/>
                <w:szCs w:val="18"/>
              </w:rPr>
              <w:t>(2013)</w:t>
            </w:r>
          </w:p>
        </w:tc>
        <w:tc>
          <w:tcPr>
            <w:tcW w:w="407" w:type="pct"/>
            <w:vAlign w:val="center"/>
          </w:tcPr>
          <w:p w14:paraId="489E610A" w14:textId="32E63485" w:rsidR="00A56E12" w:rsidRPr="00521104" w:rsidRDefault="00A56E12" w:rsidP="00876A68">
            <w:pPr>
              <w:spacing w:after="0"/>
              <w:jc w:val="center"/>
              <w:rPr>
                <w:rFonts w:ascii="Garamond" w:hAnsi="Garamond"/>
                <w:sz w:val="18"/>
                <w:szCs w:val="18"/>
              </w:rPr>
            </w:pPr>
            <w:r w:rsidRPr="00521104">
              <w:rPr>
                <w:rFonts w:ascii="Garamond" w:hAnsi="Garamond"/>
                <w:sz w:val="18"/>
                <w:szCs w:val="18"/>
              </w:rPr>
              <w:t>53.1%</w:t>
            </w:r>
          </w:p>
          <w:p w14:paraId="7EFDA800" w14:textId="77777777" w:rsidR="00A56E12" w:rsidRPr="00521104" w:rsidRDefault="00A56E12" w:rsidP="00876A68">
            <w:pPr>
              <w:spacing w:after="0"/>
              <w:jc w:val="center"/>
              <w:rPr>
                <w:rFonts w:ascii="Garamond" w:hAnsi="Garamond"/>
                <w:sz w:val="18"/>
                <w:szCs w:val="18"/>
              </w:rPr>
            </w:pPr>
            <w:r w:rsidRPr="00521104">
              <w:rPr>
                <w:rFonts w:ascii="Garamond" w:hAnsi="Garamond"/>
                <w:sz w:val="18"/>
                <w:szCs w:val="18"/>
              </w:rPr>
              <w:t>(2013)</w:t>
            </w:r>
          </w:p>
        </w:tc>
        <w:tc>
          <w:tcPr>
            <w:tcW w:w="486" w:type="pct"/>
            <w:vAlign w:val="center"/>
          </w:tcPr>
          <w:p w14:paraId="478BB2D4" w14:textId="77777777" w:rsidR="00A56E12" w:rsidRPr="00521104" w:rsidRDefault="00A56E12" w:rsidP="00876A68">
            <w:pPr>
              <w:spacing w:after="0"/>
              <w:jc w:val="center"/>
              <w:rPr>
                <w:rFonts w:ascii="Garamond" w:hAnsi="Garamond"/>
                <w:sz w:val="18"/>
                <w:szCs w:val="18"/>
              </w:rPr>
            </w:pPr>
            <w:r w:rsidRPr="00521104">
              <w:rPr>
                <w:rFonts w:ascii="Garamond" w:hAnsi="Garamond"/>
                <w:sz w:val="18"/>
                <w:szCs w:val="18"/>
              </w:rPr>
              <w:t>42.8%</w:t>
            </w:r>
          </w:p>
          <w:p w14:paraId="55584721" w14:textId="77777777" w:rsidR="00A56E12" w:rsidRPr="00521104" w:rsidRDefault="00A56E12" w:rsidP="00876A68">
            <w:pPr>
              <w:spacing w:after="0"/>
              <w:jc w:val="center"/>
              <w:rPr>
                <w:rFonts w:ascii="Garamond" w:hAnsi="Garamond"/>
                <w:sz w:val="18"/>
                <w:szCs w:val="18"/>
              </w:rPr>
            </w:pPr>
            <w:r w:rsidRPr="00521104">
              <w:rPr>
                <w:rFonts w:ascii="Garamond" w:hAnsi="Garamond"/>
                <w:sz w:val="18"/>
                <w:szCs w:val="18"/>
              </w:rPr>
              <w:t>(2014)</w:t>
            </w:r>
          </w:p>
        </w:tc>
        <w:tc>
          <w:tcPr>
            <w:tcW w:w="407" w:type="pct"/>
            <w:vAlign w:val="center"/>
          </w:tcPr>
          <w:p w14:paraId="36ADAE35" w14:textId="77777777" w:rsidR="00A56E12" w:rsidRPr="00521104" w:rsidRDefault="00A56E12" w:rsidP="00876A68">
            <w:pPr>
              <w:spacing w:after="0"/>
              <w:jc w:val="center"/>
              <w:rPr>
                <w:rFonts w:ascii="Garamond" w:hAnsi="Garamond"/>
                <w:sz w:val="18"/>
                <w:szCs w:val="18"/>
              </w:rPr>
            </w:pPr>
            <w:r w:rsidRPr="00521104">
              <w:rPr>
                <w:rFonts w:ascii="Garamond" w:hAnsi="Garamond"/>
                <w:sz w:val="18"/>
                <w:szCs w:val="18"/>
              </w:rPr>
              <w:t>27.1%</w:t>
            </w:r>
          </w:p>
          <w:p w14:paraId="7E778B36" w14:textId="34CD432B" w:rsidR="00A56E12" w:rsidRPr="00521104" w:rsidRDefault="00A56E12" w:rsidP="00876A68">
            <w:pPr>
              <w:spacing w:after="0"/>
              <w:jc w:val="center"/>
              <w:rPr>
                <w:rFonts w:ascii="Garamond" w:hAnsi="Garamond"/>
                <w:sz w:val="18"/>
                <w:szCs w:val="18"/>
              </w:rPr>
            </w:pPr>
            <w:r w:rsidRPr="00521104">
              <w:rPr>
                <w:rFonts w:ascii="Garamond" w:hAnsi="Garamond"/>
                <w:sz w:val="18"/>
                <w:szCs w:val="18"/>
              </w:rPr>
              <w:t>(2001)</w:t>
            </w:r>
          </w:p>
          <w:p w14:paraId="4B248D01" w14:textId="77777777" w:rsidR="00A56E12" w:rsidRPr="00521104" w:rsidRDefault="00A56E12" w:rsidP="00876A68">
            <w:pPr>
              <w:spacing w:after="0"/>
              <w:jc w:val="center"/>
              <w:rPr>
                <w:rFonts w:ascii="Garamond" w:hAnsi="Garamond"/>
                <w:sz w:val="18"/>
                <w:szCs w:val="18"/>
              </w:rPr>
            </w:pPr>
            <w:r w:rsidRPr="00521104">
              <w:rPr>
                <w:rFonts w:ascii="Garamond" w:hAnsi="Garamond"/>
                <w:sz w:val="18"/>
                <w:szCs w:val="18"/>
              </w:rPr>
              <w:t>35%</w:t>
            </w:r>
          </w:p>
          <w:p w14:paraId="544238E7" w14:textId="77777777" w:rsidR="00A56E12" w:rsidRPr="00521104" w:rsidRDefault="00A56E12" w:rsidP="00876A68">
            <w:pPr>
              <w:spacing w:after="0"/>
              <w:jc w:val="center"/>
              <w:rPr>
                <w:rFonts w:ascii="Garamond" w:hAnsi="Garamond"/>
                <w:sz w:val="18"/>
                <w:szCs w:val="18"/>
              </w:rPr>
            </w:pPr>
            <w:r w:rsidRPr="00521104">
              <w:rPr>
                <w:rFonts w:ascii="Garamond" w:hAnsi="Garamond"/>
                <w:sz w:val="18"/>
                <w:szCs w:val="18"/>
              </w:rPr>
              <w:t>(2013)</w:t>
            </w:r>
          </w:p>
        </w:tc>
        <w:tc>
          <w:tcPr>
            <w:tcW w:w="454" w:type="pct"/>
            <w:vAlign w:val="center"/>
          </w:tcPr>
          <w:p w14:paraId="0B8DD215" w14:textId="77777777" w:rsidR="00A56E12" w:rsidRPr="00521104" w:rsidRDefault="00A56E12" w:rsidP="00876A68">
            <w:pPr>
              <w:spacing w:after="0"/>
              <w:jc w:val="center"/>
              <w:rPr>
                <w:rFonts w:ascii="Garamond" w:hAnsi="Garamond"/>
                <w:sz w:val="18"/>
                <w:szCs w:val="18"/>
              </w:rPr>
            </w:pPr>
            <w:r w:rsidRPr="00521104">
              <w:rPr>
                <w:rFonts w:ascii="Garamond" w:hAnsi="Garamond"/>
                <w:sz w:val="18"/>
                <w:szCs w:val="18"/>
              </w:rPr>
              <w:t>13.8%</w:t>
            </w:r>
          </w:p>
          <w:p w14:paraId="40D3B8CE" w14:textId="41969114" w:rsidR="00A56E12" w:rsidRPr="00521104" w:rsidRDefault="00A56E12" w:rsidP="00876A68">
            <w:pPr>
              <w:spacing w:after="0"/>
              <w:jc w:val="center"/>
              <w:rPr>
                <w:rFonts w:ascii="Garamond" w:hAnsi="Garamond"/>
                <w:sz w:val="18"/>
                <w:szCs w:val="18"/>
              </w:rPr>
            </w:pPr>
            <w:r w:rsidRPr="00521104">
              <w:rPr>
                <w:rFonts w:ascii="Garamond" w:hAnsi="Garamond"/>
                <w:sz w:val="18"/>
                <w:szCs w:val="18"/>
              </w:rPr>
              <w:t>(2001)</w:t>
            </w:r>
          </w:p>
          <w:p w14:paraId="156590AE" w14:textId="77777777" w:rsidR="00A56E12" w:rsidRPr="00521104" w:rsidRDefault="00A56E12" w:rsidP="00876A68">
            <w:pPr>
              <w:spacing w:after="0"/>
              <w:jc w:val="center"/>
              <w:rPr>
                <w:rFonts w:ascii="Garamond" w:hAnsi="Garamond"/>
                <w:sz w:val="18"/>
                <w:szCs w:val="18"/>
              </w:rPr>
            </w:pPr>
            <w:r w:rsidRPr="00521104">
              <w:rPr>
                <w:rFonts w:ascii="Garamond" w:hAnsi="Garamond"/>
                <w:sz w:val="18"/>
                <w:szCs w:val="18"/>
              </w:rPr>
              <w:t>20.6% (2013)</w:t>
            </w:r>
          </w:p>
        </w:tc>
        <w:tc>
          <w:tcPr>
            <w:tcW w:w="575" w:type="pct"/>
            <w:vAlign w:val="center"/>
          </w:tcPr>
          <w:p w14:paraId="746C0E84" w14:textId="77777777" w:rsidR="00A56E12" w:rsidRPr="00521104" w:rsidRDefault="00A56E12" w:rsidP="00876A68">
            <w:pPr>
              <w:spacing w:after="0"/>
              <w:jc w:val="center"/>
              <w:rPr>
                <w:rFonts w:ascii="Garamond" w:hAnsi="Garamond"/>
                <w:sz w:val="18"/>
                <w:szCs w:val="18"/>
              </w:rPr>
            </w:pPr>
          </w:p>
        </w:tc>
      </w:tr>
      <w:tr w:rsidR="00090A9E" w:rsidRPr="00521104" w14:paraId="40290A82" w14:textId="77777777" w:rsidTr="00876A68">
        <w:trPr>
          <w:trHeight w:val="60"/>
        </w:trPr>
        <w:tc>
          <w:tcPr>
            <w:tcW w:w="966" w:type="pct"/>
            <w:vAlign w:val="center"/>
          </w:tcPr>
          <w:p w14:paraId="74C7370D" w14:textId="77777777" w:rsidR="00A56E12" w:rsidRPr="00521104" w:rsidRDefault="00A56E12" w:rsidP="00876A68">
            <w:pPr>
              <w:spacing w:after="0"/>
              <w:rPr>
                <w:rFonts w:ascii="Garamond" w:hAnsi="Garamond"/>
                <w:b/>
                <w:sz w:val="20"/>
                <w:szCs w:val="20"/>
              </w:rPr>
            </w:pPr>
            <w:r w:rsidRPr="00521104">
              <w:rPr>
                <w:rFonts w:ascii="Garamond" w:hAnsi="Garamond"/>
                <w:b/>
                <w:sz w:val="20"/>
                <w:szCs w:val="20"/>
              </w:rPr>
              <w:t>Poverty rate</w:t>
            </w:r>
          </w:p>
        </w:tc>
        <w:tc>
          <w:tcPr>
            <w:tcW w:w="407" w:type="pct"/>
          </w:tcPr>
          <w:p w14:paraId="1997E6E2" w14:textId="77777777" w:rsidR="00A56E12" w:rsidRPr="00521104" w:rsidRDefault="00A56E12" w:rsidP="00876A68">
            <w:pPr>
              <w:spacing w:after="0"/>
              <w:rPr>
                <w:rFonts w:ascii="Garamond" w:hAnsi="Garamond"/>
                <w:b/>
                <w:sz w:val="18"/>
                <w:szCs w:val="18"/>
              </w:rPr>
            </w:pPr>
          </w:p>
        </w:tc>
        <w:tc>
          <w:tcPr>
            <w:tcW w:w="407" w:type="pct"/>
          </w:tcPr>
          <w:p w14:paraId="73813B00" w14:textId="77777777" w:rsidR="00A56E12" w:rsidRPr="00521104" w:rsidRDefault="00A56E12" w:rsidP="00876A68">
            <w:pPr>
              <w:spacing w:after="0"/>
              <w:rPr>
                <w:rFonts w:ascii="Garamond" w:hAnsi="Garamond"/>
                <w:b/>
                <w:sz w:val="18"/>
                <w:szCs w:val="18"/>
              </w:rPr>
            </w:pPr>
          </w:p>
        </w:tc>
        <w:tc>
          <w:tcPr>
            <w:tcW w:w="486" w:type="pct"/>
          </w:tcPr>
          <w:p w14:paraId="3FC1531B" w14:textId="77777777" w:rsidR="00A56E12" w:rsidRPr="00521104" w:rsidRDefault="00A56E12" w:rsidP="00876A68">
            <w:pPr>
              <w:spacing w:after="0"/>
              <w:rPr>
                <w:rFonts w:ascii="Garamond" w:hAnsi="Garamond"/>
                <w:sz w:val="18"/>
                <w:szCs w:val="18"/>
              </w:rPr>
            </w:pPr>
            <w:r w:rsidRPr="00521104">
              <w:rPr>
                <w:rFonts w:ascii="Garamond" w:hAnsi="Garamond"/>
                <w:sz w:val="18"/>
                <w:szCs w:val="18"/>
              </w:rPr>
              <w:t>17.8% (2013)</w:t>
            </w:r>
          </w:p>
        </w:tc>
        <w:tc>
          <w:tcPr>
            <w:tcW w:w="407" w:type="pct"/>
          </w:tcPr>
          <w:p w14:paraId="769E000F" w14:textId="77777777" w:rsidR="00A56E12" w:rsidRPr="00521104" w:rsidRDefault="00A56E12" w:rsidP="00876A68">
            <w:pPr>
              <w:spacing w:after="0"/>
              <w:rPr>
                <w:rFonts w:ascii="Garamond" w:hAnsi="Garamond"/>
                <w:sz w:val="18"/>
                <w:szCs w:val="18"/>
              </w:rPr>
            </w:pPr>
          </w:p>
        </w:tc>
        <w:tc>
          <w:tcPr>
            <w:tcW w:w="407" w:type="pct"/>
          </w:tcPr>
          <w:p w14:paraId="267523B5" w14:textId="77777777" w:rsidR="00A56E12" w:rsidRPr="00521104" w:rsidRDefault="00A56E12" w:rsidP="00876A68">
            <w:pPr>
              <w:spacing w:after="0"/>
              <w:rPr>
                <w:rFonts w:ascii="Garamond" w:hAnsi="Garamond"/>
                <w:sz w:val="18"/>
                <w:szCs w:val="18"/>
              </w:rPr>
            </w:pPr>
          </w:p>
        </w:tc>
        <w:tc>
          <w:tcPr>
            <w:tcW w:w="486" w:type="pct"/>
          </w:tcPr>
          <w:p w14:paraId="76E78B93" w14:textId="77777777" w:rsidR="00A56E12" w:rsidRPr="00521104" w:rsidRDefault="00A56E12" w:rsidP="00876A68">
            <w:pPr>
              <w:spacing w:after="0"/>
              <w:rPr>
                <w:rFonts w:ascii="Garamond" w:hAnsi="Garamond"/>
                <w:sz w:val="18"/>
                <w:szCs w:val="18"/>
              </w:rPr>
            </w:pPr>
            <w:r w:rsidRPr="00521104">
              <w:rPr>
                <w:rFonts w:ascii="Garamond" w:hAnsi="Garamond"/>
                <w:sz w:val="18"/>
                <w:szCs w:val="18"/>
              </w:rPr>
              <w:t>38.8% (2013)</w:t>
            </w:r>
          </w:p>
        </w:tc>
        <w:tc>
          <w:tcPr>
            <w:tcW w:w="407" w:type="pct"/>
          </w:tcPr>
          <w:p w14:paraId="2BE288C7" w14:textId="77777777" w:rsidR="00A56E12" w:rsidRPr="00521104" w:rsidRDefault="00A56E12" w:rsidP="00876A68">
            <w:pPr>
              <w:spacing w:after="0"/>
              <w:rPr>
                <w:rFonts w:ascii="Garamond" w:hAnsi="Garamond"/>
                <w:sz w:val="18"/>
                <w:szCs w:val="18"/>
              </w:rPr>
            </w:pPr>
          </w:p>
        </w:tc>
        <w:tc>
          <w:tcPr>
            <w:tcW w:w="454" w:type="pct"/>
          </w:tcPr>
          <w:p w14:paraId="2CA6163B" w14:textId="77777777" w:rsidR="00A56E12" w:rsidRPr="00521104" w:rsidRDefault="00A56E12" w:rsidP="00876A68">
            <w:pPr>
              <w:spacing w:after="0"/>
              <w:rPr>
                <w:rFonts w:ascii="Garamond" w:hAnsi="Garamond"/>
                <w:sz w:val="18"/>
                <w:szCs w:val="18"/>
              </w:rPr>
            </w:pPr>
          </w:p>
        </w:tc>
        <w:tc>
          <w:tcPr>
            <w:tcW w:w="575" w:type="pct"/>
          </w:tcPr>
          <w:p w14:paraId="7AAFAA66" w14:textId="77777777" w:rsidR="00A56E12" w:rsidRPr="00521104" w:rsidRDefault="00A56E12" w:rsidP="00876A68">
            <w:pPr>
              <w:spacing w:after="0"/>
              <w:rPr>
                <w:rFonts w:ascii="Garamond" w:hAnsi="Garamond"/>
                <w:sz w:val="18"/>
                <w:szCs w:val="18"/>
              </w:rPr>
            </w:pPr>
            <w:r w:rsidRPr="00521104">
              <w:rPr>
                <w:rFonts w:ascii="Garamond" w:hAnsi="Garamond"/>
                <w:sz w:val="18"/>
                <w:szCs w:val="18"/>
              </w:rPr>
              <w:t>25.8% (2013)</w:t>
            </w:r>
          </w:p>
        </w:tc>
      </w:tr>
      <w:tr w:rsidR="00090A9E" w:rsidRPr="00521104" w14:paraId="319FA8DA" w14:textId="77777777" w:rsidTr="00876A68">
        <w:trPr>
          <w:trHeight w:val="60"/>
        </w:trPr>
        <w:tc>
          <w:tcPr>
            <w:tcW w:w="966" w:type="pct"/>
            <w:vAlign w:val="center"/>
          </w:tcPr>
          <w:p w14:paraId="0184F605" w14:textId="77777777" w:rsidR="00A56E12" w:rsidRPr="00521104" w:rsidRDefault="00A56E12" w:rsidP="00876A68">
            <w:pPr>
              <w:spacing w:after="0"/>
              <w:rPr>
                <w:rFonts w:ascii="Garamond" w:hAnsi="Garamond"/>
                <w:b/>
                <w:sz w:val="20"/>
                <w:szCs w:val="20"/>
              </w:rPr>
            </w:pPr>
            <w:r w:rsidRPr="00521104">
              <w:rPr>
                <w:rFonts w:ascii="Garamond" w:hAnsi="Garamond"/>
                <w:b/>
                <w:sz w:val="20"/>
                <w:szCs w:val="20"/>
              </w:rPr>
              <w:t>“Deep poverty”</w:t>
            </w:r>
          </w:p>
        </w:tc>
        <w:tc>
          <w:tcPr>
            <w:tcW w:w="407" w:type="pct"/>
          </w:tcPr>
          <w:p w14:paraId="64DEDAA8" w14:textId="77777777" w:rsidR="00A56E12" w:rsidRPr="00521104" w:rsidRDefault="00A56E12" w:rsidP="00876A68">
            <w:pPr>
              <w:spacing w:after="0"/>
              <w:rPr>
                <w:rFonts w:ascii="Garamond" w:hAnsi="Garamond"/>
                <w:b/>
                <w:sz w:val="18"/>
                <w:szCs w:val="18"/>
              </w:rPr>
            </w:pPr>
          </w:p>
        </w:tc>
        <w:tc>
          <w:tcPr>
            <w:tcW w:w="407" w:type="pct"/>
          </w:tcPr>
          <w:p w14:paraId="54774BC1" w14:textId="77777777" w:rsidR="00A56E12" w:rsidRPr="00521104" w:rsidRDefault="00A56E12" w:rsidP="00876A68">
            <w:pPr>
              <w:spacing w:after="0"/>
              <w:rPr>
                <w:rFonts w:ascii="Garamond" w:hAnsi="Garamond"/>
                <w:b/>
                <w:sz w:val="18"/>
                <w:szCs w:val="18"/>
              </w:rPr>
            </w:pPr>
          </w:p>
        </w:tc>
        <w:tc>
          <w:tcPr>
            <w:tcW w:w="486" w:type="pct"/>
          </w:tcPr>
          <w:p w14:paraId="7FA1FF8E" w14:textId="77777777" w:rsidR="00A56E12" w:rsidRPr="00521104" w:rsidRDefault="00A56E12" w:rsidP="00876A68">
            <w:pPr>
              <w:spacing w:after="0"/>
              <w:rPr>
                <w:rFonts w:ascii="Garamond" w:hAnsi="Garamond"/>
                <w:sz w:val="18"/>
                <w:szCs w:val="18"/>
              </w:rPr>
            </w:pPr>
            <w:r w:rsidRPr="00521104">
              <w:rPr>
                <w:rFonts w:ascii="Garamond" w:hAnsi="Garamond"/>
                <w:sz w:val="18"/>
                <w:szCs w:val="18"/>
              </w:rPr>
              <w:t>7.8% (2011)</w:t>
            </w:r>
          </w:p>
        </w:tc>
        <w:tc>
          <w:tcPr>
            <w:tcW w:w="407" w:type="pct"/>
          </w:tcPr>
          <w:p w14:paraId="04D5DFA1" w14:textId="77777777" w:rsidR="00A56E12" w:rsidRPr="00521104" w:rsidRDefault="00A56E12" w:rsidP="00876A68">
            <w:pPr>
              <w:spacing w:after="0"/>
              <w:rPr>
                <w:rFonts w:ascii="Garamond" w:hAnsi="Garamond"/>
                <w:sz w:val="18"/>
                <w:szCs w:val="18"/>
              </w:rPr>
            </w:pPr>
          </w:p>
        </w:tc>
        <w:tc>
          <w:tcPr>
            <w:tcW w:w="407" w:type="pct"/>
          </w:tcPr>
          <w:p w14:paraId="1BF0CC54" w14:textId="77777777" w:rsidR="00A56E12" w:rsidRPr="00521104" w:rsidRDefault="00A56E12" w:rsidP="00876A68">
            <w:pPr>
              <w:spacing w:after="0"/>
              <w:rPr>
                <w:rFonts w:ascii="Garamond" w:hAnsi="Garamond"/>
                <w:sz w:val="18"/>
                <w:szCs w:val="18"/>
              </w:rPr>
            </w:pPr>
          </w:p>
        </w:tc>
        <w:tc>
          <w:tcPr>
            <w:tcW w:w="486" w:type="pct"/>
          </w:tcPr>
          <w:p w14:paraId="7FDB65C3" w14:textId="77777777" w:rsidR="00A56E12" w:rsidRPr="00521104" w:rsidRDefault="00A56E12" w:rsidP="00876A68">
            <w:pPr>
              <w:spacing w:after="0"/>
              <w:rPr>
                <w:rFonts w:ascii="Garamond" w:hAnsi="Garamond"/>
                <w:sz w:val="18"/>
                <w:szCs w:val="18"/>
              </w:rPr>
            </w:pPr>
            <w:r w:rsidRPr="00521104">
              <w:rPr>
                <w:rFonts w:ascii="Garamond" w:hAnsi="Garamond"/>
                <w:sz w:val="18"/>
                <w:szCs w:val="18"/>
              </w:rPr>
              <w:t>21.1% (2011)</w:t>
            </w:r>
          </w:p>
        </w:tc>
        <w:tc>
          <w:tcPr>
            <w:tcW w:w="407" w:type="pct"/>
          </w:tcPr>
          <w:p w14:paraId="1EDBF356" w14:textId="77777777" w:rsidR="00A56E12" w:rsidRPr="00521104" w:rsidRDefault="00A56E12" w:rsidP="00876A68">
            <w:pPr>
              <w:spacing w:after="0"/>
              <w:rPr>
                <w:rFonts w:ascii="Garamond" w:hAnsi="Garamond"/>
                <w:sz w:val="18"/>
                <w:szCs w:val="18"/>
              </w:rPr>
            </w:pPr>
          </w:p>
        </w:tc>
        <w:tc>
          <w:tcPr>
            <w:tcW w:w="454" w:type="pct"/>
          </w:tcPr>
          <w:p w14:paraId="7712E9B4" w14:textId="77777777" w:rsidR="00A56E12" w:rsidRPr="00521104" w:rsidRDefault="00A56E12" w:rsidP="00876A68">
            <w:pPr>
              <w:spacing w:after="0"/>
              <w:rPr>
                <w:rFonts w:ascii="Garamond" w:hAnsi="Garamond"/>
                <w:sz w:val="18"/>
                <w:szCs w:val="18"/>
              </w:rPr>
            </w:pPr>
          </w:p>
        </w:tc>
        <w:tc>
          <w:tcPr>
            <w:tcW w:w="575" w:type="pct"/>
          </w:tcPr>
          <w:p w14:paraId="2B9C98D3" w14:textId="77777777" w:rsidR="00A56E12" w:rsidRPr="00521104" w:rsidRDefault="00A56E12" w:rsidP="00876A68">
            <w:pPr>
              <w:spacing w:after="0"/>
              <w:rPr>
                <w:rFonts w:ascii="Garamond" w:hAnsi="Garamond"/>
                <w:sz w:val="18"/>
                <w:szCs w:val="18"/>
              </w:rPr>
            </w:pPr>
            <w:r w:rsidRPr="00521104">
              <w:rPr>
                <w:rFonts w:ascii="Garamond" w:hAnsi="Garamond"/>
                <w:sz w:val="18"/>
                <w:szCs w:val="18"/>
              </w:rPr>
              <w:t>12.9% (2011)</w:t>
            </w:r>
          </w:p>
        </w:tc>
      </w:tr>
      <w:tr w:rsidR="00090A9E" w:rsidRPr="00521104" w14:paraId="75F4E946" w14:textId="77777777" w:rsidTr="00876A68">
        <w:trPr>
          <w:trHeight w:val="60"/>
        </w:trPr>
        <w:tc>
          <w:tcPr>
            <w:tcW w:w="966" w:type="pct"/>
            <w:vAlign w:val="center"/>
          </w:tcPr>
          <w:p w14:paraId="551D70A3" w14:textId="77777777" w:rsidR="00A56E12" w:rsidRPr="00521104" w:rsidRDefault="00A56E12" w:rsidP="00876A68">
            <w:pPr>
              <w:spacing w:after="0"/>
              <w:rPr>
                <w:rFonts w:ascii="Garamond" w:hAnsi="Garamond"/>
                <w:b/>
                <w:sz w:val="20"/>
                <w:szCs w:val="20"/>
              </w:rPr>
            </w:pPr>
            <w:r w:rsidRPr="00521104">
              <w:rPr>
                <w:rFonts w:ascii="Garamond" w:hAnsi="Garamond"/>
                <w:b/>
                <w:sz w:val="20"/>
                <w:szCs w:val="20"/>
              </w:rPr>
              <w:t>Poor households headed by women</w:t>
            </w:r>
          </w:p>
        </w:tc>
        <w:tc>
          <w:tcPr>
            <w:tcW w:w="407" w:type="pct"/>
          </w:tcPr>
          <w:p w14:paraId="6576F4F4" w14:textId="77777777" w:rsidR="00A56E12" w:rsidRPr="00521104" w:rsidRDefault="00A56E12" w:rsidP="00876A68">
            <w:pPr>
              <w:spacing w:after="0"/>
              <w:rPr>
                <w:rFonts w:ascii="Garamond" w:hAnsi="Garamond"/>
                <w:b/>
                <w:sz w:val="18"/>
                <w:szCs w:val="18"/>
              </w:rPr>
            </w:pPr>
          </w:p>
        </w:tc>
        <w:tc>
          <w:tcPr>
            <w:tcW w:w="407" w:type="pct"/>
          </w:tcPr>
          <w:p w14:paraId="1FA02962" w14:textId="77777777" w:rsidR="00A56E12" w:rsidRPr="00521104" w:rsidRDefault="00A56E12" w:rsidP="00876A68">
            <w:pPr>
              <w:spacing w:after="0"/>
              <w:rPr>
                <w:rFonts w:ascii="Garamond" w:hAnsi="Garamond"/>
                <w:b/>
                <w:sz w:val="18"/>
                <w:szCs w:val="18"/>
              </w:rPr>
            </w:pPr>
          </w:p>
        </w:tc>
        <w:tc>
          <w:tcPr>
            <w:tcW w:w="486" w:type="pct"/>
          </w:tcPr>
          <w:p w14:paraId="5E6047ED" w14:textId="77777777" w:rsidR="00A56E12" w:rsidRPr="00521104" w:rsidRDefault="00A56E12" w:rsidP="00876A68">
            <w:pPr>
              <w:spacing w:after="0"/>
              <w:rPr>
                <w:rFonts w:ascii="Garamond" w:hAnsi="Garamond"/>
                <w:sz w:val="18"/>
                <w:szCs w:val="18"/>
              </w:rPr>
            </w:pPr>
            <w:r w:rsidRPr="00521104">
              <w:rPr>
                <w:rFonts w:ascii="Garamond" w:hAnsi="Garamond"/>
                <w:sz w:val="18"/>
                <w:szCs w:val="18"/>
              </w:rPr>
              <w:t>22.5% (2011)</w:t>
            </w:r>
          </w:p>
        </w:tc>
        <w:tc>
          <w:tcPr>
            <w:tcW w:w="407" w:type="pct"/>
          </w:tcPr>
          <w:p w14:paraId="2EB43933" w14:textId="77777777" w:rsidR="00A56E12" w:rsidRPr="00521104" w:rsidRDefault="00A56E12" w:rsidP="00876A68">
            <w:pPr>
              <w:spacing w:after="0"/>
              <w:rPr>
                <w:rFonts w:ascii="Garamond" w:hAnsi="Garamond"/>
                <w:sz w:val="18"/>
                <w:szCs w:val="18"/>
              </w:rPr>
            </w:pPr>
          </w:p>
        </w:tc>
        <w:tc>
          <w:tcPr>
            <w:tcW w:w="407" w:type="pct"/>
          </w:tcPr>
          <w:p w14:paraId="530314CB" w14:textId="77777777" w:rsidR="00A56E12" w:rsidRPr="00521104" w:rsidRDefault="00A56E12" w:rsidP="00876A68">
            <w:pPr>
              <w:spacing w:after="0"/>
              <w:rPr>
                <w:rFonts w:ascii="Garamond" w:hAnsi="Garamond"/>
                <w:sz w:val="18"/>
                <w:szCs w:val="18"/>
              </w:rPr>
            </w:pPr>
          </w:p>
        </w:tc>
        <w:tc>
          <w:tcPr>
            <w:tcW w:w="486" w:type="pct"/>
          </w:tcPr>
          <w:p w14:paraId="3841A396" w14:textId="77777777" w:rsidR="00A56E12" w:rsidRPr="00521104" w:rsidRDefault="00A56E12" w:rsidP="00876A68">
            <w:pPr>
              <w:spacing w:after="0"/>
              <w:rPr>
                <w:rFonts w:ascii="Garamond" w:hAnsi="Garamond"/>
                <w:sz w:val="18"/>
                <w:szCs w:val="18"/>
              </w:rPr>
            </w:pPr>
            <w:r w:rsidRPr="00521104">
              <w:rPr>
                <w:rFonts w:ascii="Garamond" w:hAnsi="Garamond"/>
                <w:sz w:val="18"/>
                <w:szCs w:val="18"/>
              </w:rPr>
              <w:t>29.7% (2011)</w:t>
            </w:r>
          </w:p>
        </w:tc>
        <w:tc>
          <w:tcPr>
            <w:tcW w:w="407" w:type="pct"/>
          </w:tcPr>
          <w:p w14:paraId="492D844A" w14:textId="77777777" w:rsidR="00A56E12" w:rsidRPr="00521104" w:rsidRDefault="00A56E12" w:rsidP="00876A68">
            <w:pPr>
              <w:spacing w:after="0"/>
              <w:rPr>
                <w:rFonts w:ascii="Garamond" w:hAnsi="Garamond"/>
                <w:sz w:val="18"/>
                <w:szCs w:val="18"/>
              </w:rPr>
            </w:pPr>
          </w:p>
        </w:tc>
        <w:tc>
          <w:tcPr>
            <w:tcW w:w="454" w:type="pct"/>
          </w:tcPr>
          <w:p w14:paraId="7238D9B4" w14:textId="77777777" w:rsidR="00A56E12" w:rsidRPr="00521104" w:rsidRDefault="00A56E12" w:rsidP="00876A68">
            <w:pPr>
              <w:spacing w:after="0"/>
              <w:rPr>
                <w:rFonts w:ascii="Garamond" w:hAnsi="Garamond"/>
                <w:sz w:val="18"/>
                <w:szCs w:val="18"/>
              </w:rPr>
            </w:pPr>
          </w:p>
        </w:tc>
        <w:tc>
          <w:tcPr>
            <w:tcW w:w="575" w:type="pct"/>
          </w:tcPr>
          <w:p w14:paraId="0A04D1E5" w14:textId="77777777" w:rsidR="00A56E12" w:rsidRPr="00521104" w:rsidRDefault="00A56E12" w:rsidP="00876A68">
            <w:pPr>
              <w:spacing w:after="0"/>
              <w:rPr>
                <w:rFonts w:ascii="Garamond" w:hAnsi="Garamond"/>
                <w:sz w:val="18"/>
                <w:szCs w:val="18"/>
              </w:rPr>
            </w:pPr>
          </w:p>
        </w:tc>
      </w:tr>
    </w:tbl>
    <w:p w14:paraId="4FA60D47" w14:textId="77777777" w:rsidR="00A56E12" w:rsidRPr="00521104" w:rsidRDefault="00A56E12" w:rsidP="00A56E12">
      <w:pPr>
        <w:rPr>
          <w:rFonts w:ascii="Garamond" w:hAnsi="Garamond"/>
          <w:b/>
          <w:sz w:val="20"/>
          <w:szCs w:val="20"/>
        </w:rPr>
      </w:pPr>
    </w:p>
    <w:p w14:paraId="638F6DF8" w14:textId="52393500" w:rsidR="00F71BEF" w:rsidRPr="00521104" w:rsidRDefault="002B6729" w:rsidP="00C66880">
      <w:pPr>
        <w:jc w:val="both"/>
        <w:rPr>
          <w:rFonts w:ascii="Garamond" w:hAnsi="Garamond"/>
        </w:rPr>
      </w:pPr>
      <w:r w:rsidRPr="00521104">
        <w:rPr>
          <w:rFonts w:ascii="Garamond" w:hAnsi="Garamond"/>
        </w:rPr>
        <w:t xml:space="preserve">The percentage of males and females 15 years and older participating in the labour force has </w:t>
      </w:r>
      <w:r w:rsidR="00225CD0" w:rsidRPr="00521104">
        <w:rPr>
          <w:rFonts w:ascii="Garamond" w:hAnsi="Garamond"/>
        </w:rPr>
        <w:t>increased</w:t>
      </w:r>
      <w:r w:rsidRPr="00521104">
        <w:rPr>
          <w:rFonts w:ascii="Garamond" w:hAnsi="Garamond"/>
        </w:rPr>
        <w:t xml:space="preserve"> over the years but remains skewed in favour of males: rising from 66.8 percent to 69.3 percent</w:t>
      </w:r>
      <w:r w:rsidR="00C604F9" w:rsidRPr="00521104">
        <w:rPr>
          <w:rFonts w:ascii="Garamond" w:hAnsi="Garamond"/>
        </w:rPr>
        <w:t xml:space="preserve"> </w:t>
      </w:r>
      <w:r w:rsidR="00A66BC9" w:rsidRPr="00521104">
        <w:rPr>
          <w:rFonts w:ascii="Garamond" w:hAnsi="Garamond"/>
        </w:rPr>
        <w:t>compared the low</w:t>
      </w:r>
      <w:r w:rsidRPr="00521104">
        <w:rPr>
          <w:rFonts w:ascii="Garamond" w:hAnsi="Garamond"/>
        </w:rPr>
        <w:t xml:space="preserve"> 10.3 percent and 17.3 percent </w:t>
      </w:r>
      <w:r w:rsidR="00A66BC9" w:rsidRPr="00521104">
        <w:rPr>
          <w:rFonts w:ascii="Garamond" w:hAnsi="Garamond"/>
        </w:rPr>
        <w:t xml:space="preserve">for females </w:t>
      </w:r>
      <w:r w:rsidR="00F524E9" w:rsidRPr="00521104">
        <w:rPr>
          <w:rFonts w:ascii="Garamond" w:hAnsi="Garamond"/>
        </w:rPr>
        <w:t>(</w:t>
      </w:r>
      <w:r w:rsidRPr="00521104">
        <w:rPr>
          <w:rFonts w:ascii="Garamond" w:hAnsi="Garamond"/>
        </w:rPr>
        <w:t>2001</w:t>
      </w:r>
      <w:r w:rsidR="00F524E9" w:rsidRPr="00521104">
        <w:rPr>
          <w:rFonts w:ascii="Garamond" w:hAnsi="Garamond"/>
        </w:rPr>
        <w:t>-</w:t>
      </w:r>
      <w:r w:rsidRPr="00521104">
        <w:rPr>
          <w:rFonts w:ascii="Garamond" w:hAnsi="Garamond"/>
        </w:rPr>
        <w:t>2013</w:t>
      </w:r>
      <w:r w:rsidR="00F524E9" w:rsidRPr="00521104">
        <w:rPr>
          <w:rFonts w:ascii="Garamond" w:hAnsi="Garamond"/>
        </w:rPr>
        <w:t>)</w:t>
      </w:r>
      <w:r w:rsidR="00A56E12" w:rsidRPr="00521104">
        <w:rPr>
          <w:rFonts w:ascii="Garamond" w:hAnsi="Garamond"/>
        </w:rPr>
        <w:t xml:space="preserve"> -</w:t>
      </w:r>
      <w:r w:rsidR="00881371" w:rsidRPr="00521104">
        <w:rPr>
          <w:rFonts w:ascii="Garamond" w:hAnsi="Garamond"/>
        </w:rPr>
        <w:t xml:space="preserve">the latter </w:t>
      </w:r>
      <w:r w:rsidR="00EF1377" w:rsidRPr="00521104">
        <w:rPr>
          <w:rFonts w:ascii="Garamond" w:hAnsi="Garamond"/>
        </w:rPr>
        <w:t>remains</w:t>
      </w:r>
      <w:r w:rsidR="00A56E12" w:rsidRPr="00521104">
        <w:rPr>
          <w:rFonts w:ascii="Garamond" w:hAnsi="Garamond"/>
        </w:rPr>
        <w:t xml:space="preserve"> </w:t>
      </w:r>
      <w:r w:rsidR="00225CD0" w:rsidRPr="00521104">
        <w:rPr>
          <w:rFonts w:ascii="Garamond" w:hAnsi="Garamond"/>
        </w:rPr>
        <w:t>especially low by international standards</w:t>
      </w:r>
      <w:r w:rsidR="00881371" w:rsidRPr="00521104">
        <w:rPr>
          <w:rFonts w:ascii="Garamond" w:hAnsi="Garamond"/>
        </w:rPr>
        <w:t>.</w:t>
      </w:r>
      <w:r w:rsidR="00881371" w:rsidRPr="00521104">
        <w:rPr>
          <w:rStyle w:val="FootnoteReference"/>
          <w:rFonts w:ascii="Garamond" w:hAnsi="Garamond"/>
        </w:rPr>
        <w:footnoteReference w:id="15"/>
      </w:r>
    </w:p>
    <w:p w14:paraId="5C444C78" w14:textId="5EA9F4CE" w:rsidR="00FE28CB" w:rsidRPr="00521104" w:rsidRDefault="00225CD0" w:rsidP="00C66880">
      <w:pPr>
        <w:jc w:val="both"/>
        <w:rPr>
          <w:rFonts w:ascii="Garamond" w:hAnsi="Garamond"/>
        </w:rPr>
      </w:pPr>
      <w:r w:rsidRPr="00521104">
        <w:rPr>
          <w:rFonts w:ascii="Garamond" w:hAnsi="Garamond"/>
        </w:rPr>
        <w:t xml:space="preserve">Males and females </w:t>
      </w:r>
      <w:r w:rsidR="00CB657A" w:rsidRPr="00521104">
        <w:rPr>
          <w:rFonts w:ascii="Garamond" w:hAnsi="Garamond"/>
        </w:rPr>
        <w:t>with higher levels of education tend to dominate the labour force.</w:t>
      </w:r>
      <w:r w:rsidR="00881371" w:rsidRPr="00521104">
        <w:rPr>
          <w:rStyle w:val="FootnoteReference"/>
          <w:rFonts w:ascii="Garamond" w:hAnsi="Garamond"/>
        </w:rPr>
        <w:footnoteReference w:id="16"/>
      </w:r>
      <w:r w:rsidR="00CB657A" w:rsidRPr="00521104">
        <w:rPr>
          <w:rFonts w:ascii="Garamond" w:hAnsi="Garamond"/>
        </w:rPr>
        <w:t xml:space="preserve"> </w:t>
      </w:r>
      <w:r w:rsidR="00834A6B">
        <w:rPr>
          <w:rFonts w:ascii="Garamond" w:hAnsi="Garamond"/>
        </w:rPr>
        <w:t>Women with 13 or more years of education have a considerably higher rate of participation in the labour market than other educational groups (43%)</w:t>
      </w:r>
      <w:r w:rsidR="00834A6B">
        <w:rPr>
          <w:rStyle w:val="FootnoteReference"/>
          <w:rFonts w:ascii="Garamond" w:hAnsi="Garamond"/>
        </w:rPr>
        <w:footnoteReference w:id="17"/>
      </w:r>
      <w:r w:rsidR="00990214">
        <w:rPr>
          <w:rFonts w:ascii="Garamond" w:hAnsi="Garamond"/>
        </w:rPr>
        <w:t>.</w:t>
      </w:r>
      <w:r w:rsidR="00834A6B">
        <w:rPr>
          <w:rFonts w:ascii="Garamond" w:hAnsi="Garamond"/>
        </w:rPr>
        <w:t xml:space="preserve"> </w:t>
      </w:r>
      <w:r w:rsidR="00FE28CB" w:rsidRPr="00521104">
        <w:rPr>
          <w:rFonts w:ascii="Garamond" w:hAnsi="Garamond"/>
        </w:rPr>
        <w:t>Daily wages for females is about 80 percent of wages earned by mal</w:t>
      </w:r>
      <w:r w:rsidR="00C604F9" w:rsidRPr="00521104">
        <w:rPr>
          <w:rFonts w:ascii="Garamond" w:hAnsi="Garamond"/>
        </w:rPr>
        <w:t>es, but this is likely to vary</w:t>
      </w:r>
      <w:r w:rsidRPr="00521104">
        <w:rPr>
          <w:rFonts w:ascii="Garamond" w:hAnsi="Garamond"/>
        </w:rPr>
        <w:t xml:space="preserve"> by</w:t>
      </w:r>
      <w:r w:rsidR="00FE28CB" w:rsidRPr="00521104">
        <w:rPr>
          <w:rFonts w:ascii="Garamond" w:hAnsi="Garamond"/>
        </w:rPr>
        <w:t xml:space="preserve"> sector, job, and geographical location. </w:t>
      </w:r>
    </w:p>
    <w:p w14:paraId="3DEE9233" w14:textId="1AFE8A2A" w:rsidR="00C604F9" w:rsidRPr="00521104" w:rsidRDefault="00CB657A" w:rsidP="00C604F9">
      <w:pPr>
        <w:jc w:val="both"/>
        <w:rPr>
          <w:rFonts w:ascii="Garamond" w:hAnsi="Garamond"/>
        </w:rPr>
      </w:pPr>
      <w:r w:rsidRPr="00521104">
        <w:rPr>
          <w:rFonts w:ascii="Garamond" w:hAnsi="Garamond"/>
        </w:rPr>
        <w:t>A</w:t>
      </w:r>
      <w:r w:rsidR="00EF1377" w:rsidRPr="00521104">
        <w:rPr>
          <w:rFonts w:ascii="Garamond" w:hAnsi="Garamond"/>
        </w:rPr>
        <w:t>griculture</w:t>
      </w:r>
      <w:r w:rsidRPr="00521104">
        <w:rPr>
          <w:rFonts w:ascii="Garamond" w:hAnsi="Garamond"/>
        </w:rPr>
        <w:t xml:space="preserve"> and fishing (the </w:t>
      </w:r>
      <w:r w:rsidR="00F524E9" w:rsidRPr="00521104">
        <w:rPr>
          <w:rFonts w:ascii="Garamond" w:hAnsi="Garamond"/>
        </w:rPr>
        <w:t xml:space="preserve">latter in the </w:t>
      </w:r>
      <w:r w:rsidR="00C604F9" w:rsidRPr="00521104">
        <w:rPr>
          <w:rFonts w:ascii="Garamond" w:hAnsi="Garamond"/>
        </w:rPr>
        <w:t xml:space="preserve">Gaza </w:t>
      </w:r>
      <w:r w:rsidR="00225CD0" w:rsidRPr="00521104">
        <w:rPr>
          <w:rFonts w:ascii="Garamond" w:hAnsi="Garamond"/>
        </w:rPr>
        <w:t>Strip) form</w:t>
      </w:r>
      <w:r w:rsidR="00C604F9" w:rsidRPr="00521104">
        <w:rPr>
          <w:rFonts w:ascii="Garamond" w:hAnsi="Garamond"/>
        </w:rPr>
        <w:t xml:space="preserve"> the two mainstays of the Palestinian </w:t>
      </w:r>
      <w:r w:rsidR="00F353A7" w:rsidRPr="00521104">
        <w:rPr>
          <w:rFonts w:ascii="Garamond" w:hAnsi="Garamond"/>
        </w:rPr>
        <w:t>economy;</w:t>
      </w:r>
      <w:r w:rsidRPr="00521104">
        <w:rPr>
          <w:rFonts w:ascii="Garamond" w:hAnsi="Garamond"/>
        </w:rPr>
        <w:t xml:space="preserve"> with females representing 20.9 percent and males 8.5 percent of the labour force in these sectors</w:t>
      </w:r>
      <w:r w:rsidR="00C604F9" w:rsidRPr="00521104">
        <w:rPr>
          <w:rFonts w:ascii="Garamond" w:hAnsi="Garamond"/>
        </w:rPr>
        <w:t xml:space="preserve"> (fishing in Gaza is men’s work)</w:t>
      </w:r>
      <w:r w:rsidRPr="00521104">
        <w:rPr>
          <w:rFonts w:ascii="Garamond" w:hAnsi="Garamond"/>
        </w:rPr>
        <w:t xml:space="preserve">. </w:t>
      </w:r>
      <w:r w:rsidR="002B6729" w:rsidRPr="00521104">
        <w:rPr>
          <w:rFonts w:ascii="Garamond" w:hAnsi="Garamond"/>
        </w:rPr>
        <w:t xml:space="preserve"> </w:t>
      </w:r>
      <w:r w:rsidR="00C604F9" w:rsidRPr="00521104">
        <w:rPr>
          <w:rFonts w:ascii="Garamond" w:hAnsi="Garamond"/>
        </w:rPr>
        <w:t>These</w:t>
      </w:r>
      <w:r w:rsidRPr="00521104">
        <w:rPr>
          <w:rFonts w:ascii="Garamond" w:hAnsi="Garamond"/>
        </w:rPr>
        <w:t xml:space="preserve"> data </w:t>
      </w:r>
      <w:r w:rsidR="00C604F9" w:rsidRPr="00521104">
        <w:rPr>
          <w:rFonts w:ascii="Garamond" w:hAnsi="Garamond"/>
        </w:rPr>
        <w:t>also underscore</w:t>
      </w:r>
      <w:r w:rsidRPr="00521104">
        <w:rPr>
          <w:rFonts w:ascii="Garamond" w:hAnsi="Garamond"/>
        </w:rPr>
        <w:t xml:space="preserve"> </w:t>
      </w:r>
      <w:r w:rsidR="00F05355" w:rsidRPr="00521104">
        <w:rPr>
          <w:rFonts w:ascii="Garamond" w:hAnsi="Garamond"/>
        </w:rPr>
        <w:t xml:space="preserve">the </w:t>
      </w:r>
      <w:r w:rsidR="00932E20" w:rsidRPr="00521104">
        <w:rPr>
          <w:rFonts w:ascii="Garamond" w:hAnsi="Garamond"/>
        </w:rPr>
        <w:t xml:space="preserve">continued </w:t>
      </w:r>
      <w:r w:rsidRPr="00521104">
        <w:rPr>
          <w:rFonts w:ascii="Garamond" w:hAnsi="Garamond"/>
        </w:rPr>
        <w:t>centrality of agriculture in</w:t>
      </w:r>
      <w:r w:rsidR="00C604F9" w:rsidRPr="00521104">
        <w:rPr>
          <w:rFonts w:ascii="Garamond" w:hAnsi="Garamond"/>
        </w:rPr>
        <w:t xml:space="preserve"> Palestinian society</w:t>
      </w:r>
      <w:r w:rsidR="00EF1377" w:rsidRPr="00521104">
        <w:rPr>
          <w:rFonts w:ascii="Garamond" w:hAnsi="Garamond"/>
        </w:rPr>
        <w:t xml:space="preserve"> and which commonly</w:t>
      </w:r>
      <w:r w:rsidRPr="00521104">
        <w:rPr>
          <w:rFonts w:ascii="Garamond" w:hAnsi="Garamond"/>
        </w:rPr>
        <w:t xml:space="preserve"> constitutes an info</w:t>
      </w:r>
      <w:r w:rsidR="00C604F9" w:rsidRPr="00521104">
        <w:rPr>
          <w:rFonts w:ascii="Garamond" w:hAnsi="Garamond"/>
        </w:rPr>
        <w:t xml:space="preserve">rmal labour market </w:t>
      </w:r>
      <w:r w:rsidRPr="00521104">
        <w:rPr>
          <w:rFonts w:ascii="Garamond" w:hAnsi="Garamond"/>
        </w:rPr>
        <w:t>for female</w:t>
      </w:r>
      <w:r w:rsidR="00C604F9" w:rsidRPr="00521104">
        <w:rPr>
          <w:rFonts w:ascii="Garamond" w:hAnsi="Garamond"/>
        </w:rPr>
        <w:t xml:space="preserve"> family members</w:t>
      </w:r>
      <w:r w:rsidRPr="00521104">
        <w:rPr>
          <w:rFonts w:ascii="Garamond" w:hAnsi="Garamond"/>
        </w:rPr>
        <w:t xml:space="preserve">. </w:t>
      </w:r>
      <w:r w:rsidR="00C604F9" w:rsidRPr="00521104">
        <w:rPr>
          <w:rFonts w:ascii="Garamond" w:hAnsi="Garamond"/>
        </w:rPr>
        <w:t>A</w:t>
      </w:r>
      <w:r w:rsidR="00EF1377" w:rsidRPr="00521104">
        <w:rPr>
          <w:rFonts w:ascii="Garamond" w:hAnsi="Garamond"/>
        </w:rPr>
        <w:t>ltogether, a</w:t>
      </w:r>
      <w:r w:rsidR="00C604F9" w:rsidRPr="00521104">
        <w:rPr>
          <w:rFonts w:ascii="Garamond" w:hAnsi="Garamond"/>
        </w:rPr>
        <w:t xml:space="preserve">bout 4.8 percent of males and 21 percent of females work in the informal labour sector. </w:t>
      </w:r>
      <w:r w:rsidR="00932E20" w:rsidRPr="00521104">
        <w:rPr>
          <w:rFonts w:ascii="Garamond" w:hAnsi="Garamond"/>
        </w:rPr>
        <w:t>Other employment sectors illustrate predictable trends; males dominating in construction and manufacturing, for example, and women dominating in service sectors</w:t>
      </w:r>
      <w:r w:rsidR="00990214">
        <w:rPr>
          <w:rFonts w:ascii="Garamond" w:hAnsi="Garamond"/>
        </w:rPr>
        <w:t xml:space="preserve">, </w:t>
      </w:r>
      <w:r w:rsidR="00341FF2">
        <w:rPr>
          <w:rFonts w:ascii="Garamond" w:hAnsi="Garamond"/>
        </w:rPr>
        <w:t>with a particular predominance</w:t>
      </w:r>
      <w:r w:rsidR="00990214">
        <w:rPr>
          <w:rFonts w:ascii="Garamond" w:hAnsi="Garamond"/>
        </w:rPr>
        <w:t xml:space="preserve"> in those sectors related to traditional female roles, such as health care and education</w:t>
      </w:r>
      <w:r w:rsidR="00932E20" w:rsidRPr="00521104">
        <w:rPr>
          <w:rFonts w:ascii="Garamond" w:hAnsi="Garamond"/>
        </w:rPr>
        <w:t xml:space="preserve">. </w:t>
      </w:r>
      <w:r w:rsidR="00990214">
        <w:rPr>
          <w:rFonts w:ascii="Garamond" w:hAnsi="Garamond"/>
        </w:rPr>
        <w:t>Furthermore, agriculture and services sectors concentrate 22% and 60% of female labour force respectively</w:t>
      </w:r>
      <w:r w:rsidR="00341FF2">
        <w:rPr>
          <w:rStyle w:val="FootnoteReference"/>
          <w:rFonts w:ascii="Garamond" w:hAnsi="Garamond"/>
        </w:rPr>
        <w:footnoteReference w:id="18"/>
      </w:r>
      <w:r w:rsidR="00990214">
        <w:rPr>
          <w:rFonts w:ascii="Garamond" w:hAnsi="Garamond"/>
        </w:rPr>
        <w:t xml:space="preserve">. </w:t>
      </w:r>
      <w:r w:rsidR="00932E20" w:rsidRPr="00521104">
        <w:rPr>
          <w:rFonts w:ascii="Garamond" w:hAnsi="Garamond"/>
        </w:rPr>
        <w:t xml:space="preserve">The vast majority of Palestinians – males and females – are salaried employees and wage earners (see </w:t>
      </w:r>
      <w:r w:rsidR="00A63E25" w:rsidRPr="00521104">
        <w:rPr>
          <w:rFonts w:ascii="Garamond" w:hAnsi="Garamond"/>
        </w:rPr>
        <w:t>Annex II</w:t>
      </w:r>
      <w:r w:rsidR="00932E20" w:rsidRPr="00521104">
        <w:rPr>
          <w:rFonts w:ascii="Garamond" w:hAnsi="Garamond"/>
        </w:rPr>
        <w:t>).</w:t>
      </w:r>
    </w:p>
    <w:p w14:paraId="6F43B3CF" w14:textId="2A4C47BB" w:rsidR="00767C46" w:rsidRPr="00521104" w:rsidRDefault="00767C46" w:rsidP="00C66880">
      <w:pPr>
        <w:jc w:val="both"/>
        <w:rPr>
          <w:rFonts w:ascii="Garamond" w:hAnsi="Garamond"/>
        </w:rPr>
      </w:pPr>
      <w:r w:rsidRPr="00521104">
        <w:rPr>
          <w:rFonts w:ascii="Garamond" w:hAnsi="Garamond"/>
        </w:rPr>
        <w:t xml:space="preserve">Only 3.3 percent of women and 3.7 percent of men occupy positions as legislators or at higher managerial levels. </w:t>
      </w:r>
      <w:r w:rsidR="001077CA" w:rsidRPr="00521104">
        <w:rPr>
          <w:rFonts w:ascii="Garamond" w:hAnsi="Garamond"/>
        </w:rPr>
        <w:t>In 2013, females constituted 12.8 percent of the membership of the Palestinian Legislative Council (13.6 percent in the Gaza Strip and 12.3 percent in the West Bank).</w:t>
      </w:r>
    </w:p>
    <w:p w14:paraId="06AD6FA0" w14:textId="7D9BB802" w:rsidR="0097210E" w:rsidRPr="00521104" w:rsidRDefault="0097210E" w:rsidP="00C66880">
      <w:pPr>
        <w:jc w:val="both"/>
        <w:rPr>
          <w:rFonts w:ascii="Garamond" w:hAnsi="Garamond"/>
        </w:rPr>
      </w:pPr>
      <w:r w:rsidRPr="00521104">
        <w:rPr>
          <w:rFonts w:ascii="Garamond" w:hAnsi="Garamond"/>
        </w:rPr>
        <w:t>Overall, data for 2012 show that 40.6 percent of employees in the public sector were female compared to 59.4 percent male, numbers which are increasing as the Palestinian Authority implements plans and pr</w:t>
      </w:r>
      <w:r w:rsidR="00225CD0" w:rsidRPr="00521104">
        <w:rPr>
          <w:rFonts w:ascii="Garamond" w:hAnsi="Garamond"/>
        </w:rPr>
        <w:t>ogrammes to attract more women int</w:t>
      </w:r>
      <w:r w:rsidRPr="00521104">
        <w:rPr>
          <w:rFonts w:ascii="Garamond" w:hAnsi="Garamond"/>
        </w:rPr>
        <w:t>o the public s</w:t>
      </w:r>
      <w:r w:rsidR="00225CD0" w:rsidRPr="00521104">
        <w:rPr>
          <w:rFonts w:ascii="Garamond" w:hAnsi="Garamond"/>
        </w:rPr>
        <w:t>phere.</w:t>
      </w:r>
    </w:p>
    <w:p w14:paraId="155334A8" w14:textId="77777777" w:rsidR="00F925A0" w:rsidRPr="00521104" w:rsidRDefault="00F925A0" w:rsidP="00C66880">
      <w:pPr>
        <w:jc w:val="both"/>
        <w:rPr>
          <w:rFonts w:ascii="Garamond" w:hAnsi="Garamond"/>
        </w:rPr>
      </w:pPr>
    </w:p>
    <w:p w14:paraId="71AE86AC" w14:textId="4F9BE9D7" w:rsidR="009947F1" w:rsidRPr="00521104" w:rsidRDefault="009947F1" w:rsidP="009976A8">
      <w:pPr>
        <w:pStyle w:val="ListParagraph"/>
        <w:numPr>
          <w:ilvl w:val="1"/>
          <w:numId w:val="45"/>
        </w:numPr>
        <w:outlineLvl w:val="1"/>
        <w:rPr>
          <w:rFonts w:ascii="Garamond" w:hAnsi="Garamond"/>
          <w:b/>
        </w:rPr>
      </w:pPr>
      <w:bookmarkStart w:id="16" w:name="_Toc414006997"/>
      <w:r w:rsidRPr="00521104">
        <w:rPr>
          <w:rFonts w:ascii="Garamond" w:hAnsi="Garamond"/>
          <w:b/>
          <w:sz w:val="24"/>
        </w:rPr>
        <w:t>Unemployment and poverty</w:t>
      </w:r>
      <w:bookmarkEnd w:id="16"/>
    </w:p>
    <w:p w14:paraId="2B66BF1D" w14:textId="0AE68130" w:rsidR="009947F1" w:rsidRPr="00521104" w:rsidRDefault="00767C46" w:rsidP="00F925A0">
      <w:pPr>
        <w:jc w:val="both"/>
        <w:rPr>
          <w:rFonts w:ascii="Garamond" w:hAnsi="Garamond"/>
        </w:rPr>
      </w:pPr>
      <w:r w:rsidRPr="00521104">
        <w:rPr>
          <w:rFonts w:ascii="Garamond" w:hAnsi="Garamond"/>
        </w:rPr>
        <w:t xml:space="preserve">Unemployment rates have </w:t>
      </w:r>
      <w:r w:rsidR="001077CA" w:rsidRPr="00521104">
        <w:rPr>
          <w:rFonts w:ascii="Garamond" w:hAnsi="Garamond"/>
        </w:rPr>
        <w:t>fluctuated over the years, following economic and political trends (Israeli ‘incursions’ into the West Bank, military operations against Gaza, closure</w:t>
      </w:r>
      <w:r w:rsidR="00E743AB" w:rsidRPr="00521104">
        <w:rPr>
          <w:rFonts w:ascii="Garamond" w:hAnsi="Garamond"/>
        </w:rPr>
        <w:t>, the blockad</w:t>
      </w:r>
      <w:r w:rsidR="009947F1" w:rsidRPr="00521104">
        <w:rPr>
          <w:rFonts w:ascii="Garamond" w:hAnsi="Garamond"/>
        </w:rPr>
        <w:t>e of Gaza</w:t>
      </w:r>
      <w:r w:rsidR="001077CA" w:rsidRPr="00521104">
        <w:rPr>
          <w:rFonts w:ascii="Garamond" w:hAnsi="Garamond"/>
        </w:rPr>
        <w:t xml:space="preserve"> and other developments</w:t>
      </w:r>
      <w:r w:rsidR="00BC698F" w:rsidRPr="00521104">
        <w:rPr>
          <w:rFonts w:ascii="Garamond" w:hAnsi="Garamond"/>
        </w:rPr>
        <w:t>)</w:t>
      </w:r>
      <w:r w:rsidR="001077CA" w:rsidRPr="00521104">
        <w:rPr>
          <w:rFonts w:ascii="Garamond" w:hAnsi="Garamond"/>
        </w:rPr>
        <w:t xml:space="preserve">. </w:t>
      </w:r>
      <w:r w:rsidR="00932E20" w:rsidRPr="00521104">
        <w:rPr>
          <w:rFonts w:ascii="Garamond" w:hAnsi="Garamond"/>
        </w:rPr>
        <w:t>As shown in Table 2, b</w:t>
      </w:r>
      <w:r w:rsidR="001077CA" w:rsidRPr="00521104">
        <w:rPr>
          <w:rFonts w:ascii="Garamond" w:hAnsi="Garamond"/>
        </w:rPr>
        <w:t xml:space="preserve">etween 2001 and 2013, women’s </w:t>
      </w:r>
      <w:r w:rsidR="00045330" w:rsidRPr="00521104">
        <w:rPr>
          <w:rFonts w:ascii="Garamond" w:hAnsi="Garamond"/>
        </w:rPr>
        <w:t xml:space="preserve">overall </w:t>
      </w:r>
      <w:r w:rsidR="001077CA" w:rsidRPr="00521104">
        <w:rPr>
          <w:rFonts w:ascii="Garamond" w:hAnsi="Garamond"/>
        </w:rPr>
        <w:t>unemployment rates rose from 13.8 percent to 20</w:t>
      </w:r>
      <w:r w:rsidR="002B1A74" w:rsidRPr="00521104">
        <w:rPr>
          <w:rFonts w:ascii="Garamond" w:hAnsi="Garamond"/>
        </w:rPr>
        <w:t>.</w:t>
      </w:r>
      <w:r w:rsidR="001077CA" w:rsidRPr="00521104">
        <w:rPr>
          <w:rFonts w:ascii="Garamond" w:hAnsi="Garamond"/>
        </w:rPr>
        <w:t>6 percent</w:t>
      </w:r>
      <w:r w:rsidR="00045330" w:rsidRPr="00521104">
        <w:rPr>
          <w:rFonts w:ascii="Garamond" w:hAnsi="Garamond"/>
        </w:rPr>
        <w:t>,</w:t>
      </w:r>
      <w:r w:rsidR="001077CA" w:rsidRPr="00521104">
        <w:rPr>
          <w:rFonts w:ascii="Garamond" w:hAnsi="Garamond"/>
        </w:rPr>
        <w:t xml:space="preserve"> compared to 27.1 percent to 35 percent </w:t>
      </w:r>
      <w:r w:rsidR="00F925A0" w:rsidRPr="00521104">
        <w:rPr>
          <w:rFonts w:ascii="Garamond" w:hAnsi="Garamond"/>
        </w:rPr>
        <w:t>for males over the same period.</w:t>
      </w:r>
    </w:p>
    <w:p w14:paraId="2A77E095" w14:textId="49665EF5" w:rsidR="0060362A" w:rsidRPr="00521104" w:rsidRDefault="00E743AB" w:rsidP="00F925A0">
      <w:pPr>
        <w:jc w:val="both"/>
        <w:rPr>
          <w:rFonts w:ascii="Garamond" w:hAnsi="Garamond"/>
        </w:rPr>
      </w:pPr>
      <w:r w:rsidRPr="00521104">
        <w:rPr>
          <w:rFonts w:ascii="Garamond" w:hAnsi="Garamond"/>
        </w:rPr>
        <w:t>A full one quarter of Palestinian families (25</w:t>
      </w:r>
      <w:r w:rsidR="0060362A" w:rsidRPr="00521104">
        <w:rPr>
          <w:rFonts w:ascii="Garamond" w:hAnsi="Garamond"/>
        </w:rPr>
        <w:t>.8</w:t>
      </w:r>
      <w:r w:rsidRPr="00521104">
        <w:rPr>
          <w:rFonts w:ascii="Garamond" w:hAnsi="Garamond"/>
        </w:rPr>
        <w:t xml:space="preserve"> percent)</w:t>
      </w:r>
      <w:r w:rsidR="0060362A" w:rsidRPr="00521104">
        <w:rPr>
          <w:rFonts w:ascii="Garamond" w:hAnsi="Garamond"/>
        </w:rPr>
        <w:t>,</w:t>
      </w:r>
      <w:r w:rsidRPr="00521104">
        <w:rPr>
          <w:rFonts w:ascii="Garamond" w:hAnsi="Garamond"/>
        </w:rPr>
        <w:t xml:space="preserve"> are estimated to </w:t>
      </w:r>
      <w:r w:rsidR="0097210E" w:rsidRPr="00521104">
        <w:rPr>
          <w:rFonts w:ascii="Garamond" w:hAnsi="Garamond"/>
        </w:rPr>
        <w:t>live below the povert</w:t>
      </w:r>
      <w:r w:rsidR="00B4559E" w:rsidRPr="00521104">
        <w:rPr>
          <w:rFonts w:ascii="Garamond" w:hAnsi="Garamond"/>
        </w:rPr>
        <w:t>y line;</w:t>
      </w:r>
      <w:r w:rsidR="00390402" w:rsidRPr="00521104">
        <w:rPr>
          <w:rFonts w:ascii="Garamond" w:hAnsi="Garamond"/>
        </w:rPr>
        <w:t xml:space="preserve"> with the percentages </w:t>
      </w:r>
      <w:r w:rsidR="00B4559E" w:rsidRPr="00521104">
        <w:rPr>
          <w:rFonts w:ascii="Garamond" w:hAnsi="Garamond"/>
        </w:rPr>
        <w:t>consistently higher in the Gaza Strip</w:t>
      </w:r>
      <w:r w:rsidR="00C27361" w:rsidRPr="00521104">
        <w:rPr>
          <w:rFonts w:ascii="Garamond" w:hAnsi="Garamond"/>
        </w:rPr>
        <w:t xml:space="preserve"> </w:t>
      </w:r>
      <w:r w:rsidR="0060362A" w:rsidRPr="00521104">
        <w:rPr>
          <w:rFonts w:ascii="Garamond" w:hAnsi="Garamond"/>
        </w:rPr>
        <w:t>(</w:t>
      </w:r>
      <w:r w:rsidR="00390402" w:rsidRPr="00521104">
        <w:rPr>
          <w:rFonts w:ascii="Garamond" w:hAnsi="Garamond"/>
        </w:rPr>
        <w:t xml:space="preserve">38.8 percent compared to </w:t>
      </w:r>
      <w:r w:rsidR="0060362A" w:rsidRPr="00521104">
        <w:rPr>
          <w:rFonts w:ascii="Garamond" w:hAnsi="Garamond"/>
        </w:rPr>
        <w:t xml:space="preserve">17.8 percent </w:t>
      </w:r>
      <w:r w:rsidR="00390402" w:rsidRPr="00521104">
        <w:rPr>
          <w:rFonts w:ascii="Garamond" w:hAnsi="Garamond"/>
        </w:rPr>
        <w:t>in the West Bank</w:t>
      </w:r>
      <w:r w:rsidR="0060362A" w:rsidRPr="00521104">
        <w:rPr>
          <w:rFonts w:ascii="Garamond" w:hAnsi="Garamond"/>
        </w:rPr>
        <w:t>)</w:t>
      </w:r>
      <w:r w:rsidR="00B4559E" w:rsidRPr="00521104">
        <w:rPr>
          <w:rFonts w:ascii="Garamond" w:hAnsi="Garamond"/>
        </w:rPr>
        <w:t xml:space="preserve">. </w:t>
      </w:r>
      <w:r w:rsidR="002B098B" w:rsidRPr="00521104">
        <w:rPr>
          <w:rFonts w:ascii="Garamond" w:hAnsi="Garamond"/>
        </w:rPr>
        <w:t xml:space="preserve">Those in “deep poverty” and </w:t>
      </w:r>
      <w:r w:rsidR="00390402" w:rsidRPr="00521104">
        <w:rPr>
          <w:rFonts w:ascii="Garamond" w:hAnsi="Garamond"/>
        </w:rPr>
        <w:t>primarily targeted by</w:t>
      </w:r>
      <w:r w:rsidR="0060362A" w:rsidRPr="00521104">
        <w:rPr>
          <w:rFonts w:ascii="Garamond" w:hAnsi="Garamond"/>
        </w:rPr>
        <w:t xml:space="preserve"> social protection policies – account for an overall 12.9 percent of Palestinians (as of 2011, 7.8 percent in the West Bank and 21.1 percent in the Gaza Strip).</w:t>
      </w:r>
      <w:r w:rsidR="0060362A" w:rsidRPr="00521104">
        <w:rPr>
          <w:rStyle w:val="FootnoteReference"/>
          <w:rFonts w:ascii="Garamond" w:hAnsi="Garamond"/>
        </w:rPr>
        <w:footnoteReference w:id="19"/>
      </w:r>
    </w:p>
    <w:p w14:paraId="1777CA44" w14:textId="1A429A74" w:rsidR="00390402" w:rsidRPr="00521104" w:rsidRDefault="00390402" w:rsidP="00F925A0">
      <w:pPr>
        <w:jc w:val="both"/>
        <w:rPr>
          <w:rFonts w:ascii="Garamond" w:hAnsi="Garamond"/>
        </w:rPr>
      </w:pPr>
      <w:r w:rsidRPr="00521104">
        <w:rPr>
          <w:rFonts w:ascii="Garamond" w:hAnsi="Garamond"/>
        </w:rPr>
        <w:lastRenderedPageBreak/>
        <w:t xml:space="preserve">High poverty </w:t>
      </w:r>
      <w:r w:rsidR="0060362A" w:rsidRPr="00521104">
        <w:rPr>
          <w:rFonts w:ascii="Garamond" w:hAnsi="Garamond"/>
        </w:rPr>
        <w:t>rates</w:t>
      </w:r>
      <w:r w:rsidR="00BC698F" w:rsidRPr="00521104">
        <w:rPr>
          <w:rFonts w:ascii="Garamond" w:hAnsi="Garamond"/>
        </w:rPr>
        <w:t xml:space="preserve"> </w:t>
      </w:r>
      <w:r w:rsidR="002B098B" w:rsidRPr="00521104">
        <w:rPr>
          <w:rFonts w:ascii="Garamond" w:hAnsi="Garamond"/>
        </w:rPr>
        <w:t>also correlate with</w:t>
      </w:r>
      <w:r w:rsidR="00BC698F" w:rsidRPr="00521104">
        <w:rPr>
          <w:rFonts w:ascii="Garamond" w:hAnsi="Garamond"/>
        </w:rPr>
        <w:t xml:space="preserve"> the increase in female headed </w:t>
      </w:r>
      <w:r w:rsidR="00EF1377" w:rsidRPr="00521104">
        <w:rPr>
          <w:rFonts w:ascii="Garamond" w:hAnsi="Garamond"/>
        </w:rPr>
        <w:t>households;</w:t>
      </w:r>
      <w:r w:rsidR="00BC698F" w:rsidRPr="00521104">
        <w:rPr>
          <w:rFonts w:ascii="Garamond" w:hAnsi="Garamond"/>
        </w:rPr>
        <w:t xml:space="preserve"> up from 8.8 percent in 2</w:t>
      </w:r>
      <w:r w:rsidRPr="00521104">
        <w:rPr>
          <w:rFonts w:ascii="Garamond" w:hAnsi="Garamond"/>
        </w:rPr>
        <w:t xml:space="preserve">007 to 9.2 in 2014 </w:t>
      </w:r>
      <w:r w:rsidR="00932E20" w:rsidRPr="00521104">
        <w:rPr>
          <w:rFonts w:ascii="Garamond" w:hAnsi="Garamond"/>
        </w:rPr>
        <w:t>(see Table 1 above)</w:t>
      </w:r>
      <w:r w:rsidR="00EF1377" w:rsidRPr="00521104">
        <w:rPr>
          <w:rFonts w:ascii="Garamond" w:hAnsi="Garamond"/>
        </w:rPr>
        <w:t>.</w:t>
      </w:r>
      <w:r w:rsidR="00932E20" w:rsidRPr="00521104">
        <w:rPr>
          <w:rFonts w:ascii="Garamond" w:hAnsi="Garamond"/>
        </w:rPr>
        <w:t xml:space="preserve"> </w:t>
      </w:r>
      <w:r w:rsidRPr="00521104">
        <w:rPr>
          <w:rFonts w:ascii="Garamond" w:hAnsi="Garamond"/>
        </w:rPr>
        <w:t xml:space="preserve">Significantly </w:t>
      </w:r>
      <w:r w:rsidR="00C46DD1" w:rsidRPr="00521104">
        <w:rPr>
          <w:rFonts w:ascii="Garamond" w:hAnsi="Garamond"/>
        </w:rPr>
        <w:t>there is a higher overall percentage of poor households headed by women in the Gaza Strip (29.7 percent) than in the West Bank (22.5 percent) as of 2011.</w:t>
      </w:r>
      <w:r w:rsidR="0060362A" w:rsidRPr="00521104">
        <w:rPr>
          <w:rFonts w:ascii="Garamond" w:hAnsi="Garamond"/>
        </w:rPr>
        <w:t xml:space="preserve"> </w:t>
      </w:r>
    </w:p>
    <w:p w14:paraId="53639321" w14:textId="3AB73844" w:rsidR="00901FB2" w:rsidRPr="00521104" w:rsidRDefault="002B098B" w:rsidP="00F925A0">
      <w:pPr>
        <w:jc w:val="both"/>
        <w:rPr>
          <w:rFonts w:ascii="Garamond" w:hAnsi="Garamond"/>
        </w:rPr>
      </w:pPr>
      <w:r w:rsidRPr="001E32D7">
        <w:rPr>
          <w:rFonts w:ascii="Garamond" w:hAnsi="Garamond"/>
          <w:lang w:val="sv-SE"/>
        </w:rPr>
        <w:t xml:space="preserve">Gaza’s situation </w:t>
      </w:r>
      <w:r w:rsidR="002D316C" w:rsidRPr="001E32D7">
        <w:rPr>
          <w:rFonts w:ascii="Garamond" w:hAnsi="Garamond"/>
          <w:lang w:val="sv-SE"/>
        </w:rPr>
        <w:t>merit</w:t>
      </w:r>
      <w:r w:rsidRPr="001E32D7">
        <w:rPr>
          <w:rFonts w:ascii="Garamond" w:hAnsi="Garamond"/>
          <w:lang w:val="sv-SE"/>
        </w:rPr>
        <w:t>s</w:t>
      </w:r>
      <w:r w:rsidR="002D316C" w:rsidRPr="001E32D7">
        <w:rPr>
          <w:rFonts w:ascii="Garamond" w:hAnsi="Garamond"/>
          <w:lang w:val="sv-SE"/>
        </w:rPr>
        <w:t xml:space="preserve"> </w:t>
      </w:r>
      <w:r w:rsidR="003A1BA1" w:rsidRPr="001E32D7">
        <w:rPr>
          <w:rFonts w:ascii="Garamond" w:hAnsi="Garamond"/>
          <w:lang w:val="sv-SE"/>
        </w:rPr>
        <w:t xml:space="preserve">special attention. </w:t>
      </w:r>
      <w:r w:rsidR="002D316C" w:rsidRPr="00521104">
        <w:rPr>
          <w:rFonts w:ascii="Garamond" w:hAnsi="Garamond"/>
        </w:rPr>
        <w:t>Sources indicate</w:t>
      </w:r>
      <w:r w:rsidR="004C035C" w:rsidRPr="00521104">
        <w:rPr>
          <w:rFonts w:ascii="Garamond" w:hAnsi="Garamond"/>
        </w:rPr>
        <w:t xml:space="preserve"> that</w:t>
      </w:r>
      <w:r w:rsidR="002D316C" w:rsidRPr="00521104">
        <w:rPr>
          <w:rFonts w:ascii="Garamond" w:hAnsi="Garamond"/>
        </w:rPr>
        <w:t xml:space="preserve"> </w:t>
      </w:r>
      <w:r w:rsidR="00390402" w:rsidRPr="00521104">
        <w:rPr>
          <w:rFonts w:ascii="Garamond" w:hAnsi="Garamond"/>
        </w:rPr>
        <w:t xml:space="preserve">there are </w:t>
      </w:r>
      <w:r w:rsidR="002D316C" w:rsidRPr="00521104">
        <w:rPr>
          <w:rFonts w:ascii="Garamond" w:hAnsi="Garamond"/>
        </w:rPr>
        <w:t>some 140,000 unemployed universi</w:t>
      </w:r>
      <w:r w:rsidRPr="00521104">
        <w:rPr>
          <w:rFonts w:ascii="Garamond" w:hAnsi="Garamond"/>
        </w:rPr>
        <w:t>ty graduates</w:t>
      </w:r>
      <w:r w:rsidR="00390402" w:rsidRPr="00521104">
        <w:rPr>
          <w:rFonts w:ascii="Garamond" w:hAnsi="Garamond"/>
        </w:rPr>
        <w:t xml:space="preserve">. Job openings in the </w:t>
      </w:r>
      <w:r w:rsidR="002D316C" w:rsidRPr="00521104">
        <w:rPr>
          <w:rFonts w:ascii="Garamond" w:hAnsi="Garamond"/>
        </w:rPr>
        <w:t xml:space="preserve">public sector (a customary </w:t>
      </w:r>
      <w:r w:rsidR="00521104" w:rsidRPr="00521104">
        <w:rPr>
          <w:rFonts w:ascii="Garamond" w:hAnsi="Garamond"/>
        </w:rPr>
        <w:t>fall back</w:t>
      </w:r>
      <w:r w:rsidR="002D316C" w:rsidRPr="00521104">
        <w:rPr>
          <w:rFonts w:ascii="Garamond" w:hAnsi="Garamond"/>
        </w:rPr>
        <w:t xml:space="preserve"> during difficult times) </w:t>
      </w:r>
      <w:r w:rsidRPr="00521104">
        <w:rPr>
          <w:rFonts w:ascii="Garamond" w:hAnsi="Garamond"/>
        </w:rPr>
        <w:t>are too few to</w:t>
      </w:r>
      <w:r w:rsidR="002D316C" w:rsidRPr="00521104">
        <w:rPr>
          <w:rFonts w:ascii="Garamond" w:hAnsi="Garamond"/>
        </w:rPr>
        <w:t xml:space="preserve"> ab</w:t>
      </w:r>
      <w:r w:rsidRPr="00521104">
        <w:rPr>
          <w:rFonts w:ascii="Garamond" w:hAnsi="Garamond"/>
        </w:rPr>
        <w:t xml:space="preserve">sorb the numbers of job seekers. </w:t>
      </w:r>
      <w:r w:rsidR="00901FB2" w:rsidRPr="00521104">
        <w:rPr>
          <w:rFonts w:ascii="Garamond" w:hAnsi="Garamond"/>
        </w:rPr>
        <w:t>The most recent unemployment figures for Gaza stand at about 42.8 percent among those 15 years and older.</w:t>
      </w:r>
      <w:r w:rsidR="00901FB2" w:rsidRPr="00521104">
        <w:rPr>
          <w:vertAlign w:val="superscript"/>
        </w:rPr>
        <w:footnoteReference w:id="20"/>
      </w:r>
      <w:r w:rsidR="00901FB2" w:rsidRPr="00521104">
        <w:rPr>
          <w:rFonts w:ascii="Garamond" w:hAnsi="Garamond"/>
          <w:vertAlign w:val="superscript"/>
        </w:rPr>
        <w:t xml:space="preserve"> </w:t>
      </w:r>
    </w:p>
    <w:p w14:paraId="7ECC083C" w14:textId="056EB8A0" w:rsidR="003A1BA1" w:rsidRPr="00521104" w:rsidRDefault="002D316C" w:rsidP="00F925A0">
      <w:pPr>
        <w:jc w:val="both"/>
        <w:rPr>
          <w:rFonts w:ascii="Garamond" w:hAnsi="Garamond"/>
        </w:rPr>
      </w:pPr>
      <w:r w:rsidRPr="00521104">
        <w:rPr>
          <w:rFonts w:ascii="Garamond" w:hAnsi="Garamond"/>
        </w:rPr>
        <w:t xml:space="preserve">The destruction of tunnels in the South, a lifeline </w:t>
      </w:r>
      <w:r w:rsidR="00901FB2" w:rsidRPr="00521104">
        <w:rPr>
          <w:rFonts w:ascii="Garamond" w:hAnsi="Garamond"/>
        </w:rPr>
        <w:t>to many,</w:t>
      </w:r>
      <w:r w:rsidR="00390402" w:rsidRPr="00521104">
        <w:rPr>
          <w:rFonts w:ascii="Garamond" w:hAnsi="Garamond"/>
        </w:rPr>
        <w:t xml:space="preserve"> has</w:t>
      </w:r>
      <w:r w:rsidRPr="00521104">
        <w:rPr>
          <w:rFonts w:ascii="Garamond" w:hAnsi="Garamond"/>
        </w:rPr>
        <w:t xml:space="preserve"> placed additi</w:t>
      </w:r>
      <w:r w:rsidR="00390402" w:rsidRPr="00521104">
        <w:rPr>
          <w:rFonts w:ascii="Garamond" w:hAnsi="Garamond"/>
        </w:rPr>
        <w:t>onal people out of work, as has</w:t>
      </w:r>
      <w:r w:rsidR="002B098B" w:rsidRPr="00521104">
        <w:rPr>
          <w:rFonts w:ascii="Garamond" w:hAnsi="Garamond"/>
        </w:rPr>
        <w:t xml:space="preserve"> Israel’s</w:t>
      </w:r>
      <w:r w:rsidRPr="00521104">
        <w:rPr>
          <w:rFonts w:ascii="Garamond" w:hAnsi="Garamond"/>
        </w:rPr>
        <w:t xml:space="preserve"> destruction of Gaza’s industrial and service facilities and institutions. </w:t>
      </w:r>
      <w:r w:rsidR="004C035C" w:rsidRPr="00521104">
        <w:rPr>
          <w:rFonts w:ascii="Garamond" w:hAnsi="Garamond"/>
        </w:rPr>
        <w:t xml:space="preserve">The utter </w:t>
      </w:r>
      <w:r w:rsidR="00901FB2" w:rsidRPr="00521104">
        <w:rPr>
          <w:rFonts w:ascii="Garamond" w:hAnsi="Garamond"/>
        </w:rPr>
        <w:t>d</w:t>
      </w:r>
      <w:r w:rsidR="004C035C" w:rsidRPr="00521104">
        <w:rPr>
          <w:rFonts w:ascii="Garamond" w:hAnsi="Garamond"/>
        </w:rPr>
        <w:t>esolation</w:t>
      </w:r>
      <w:r w:rsidR="00901FB2" w:rsidRPr="00521104">
        <w:rPr>
          <w:rFonts w:ascii="Garamond" w:hAnsi="Garamond"/>
        </w:rPr>
        <w:t xml:space="preserve"> and desperation</w:t>
      </w:r>
      <w:r w:rsidR="004C035C" w:rsidRPr="00521104">
        <w:rPr>
          <w:rFonts w:ascii="Garamond" w:hAnsi="Garamond"/>
        </w:rPr>
        <w:t xml:space="preserve"> of Gaza’s Palestinians is compounded by </w:t>
      </w:r>
      <w:r w:rsidR="00F925A0" w:rsidRPr="00521104">
        <w:rPr>
          <w:rFonts w:ascii="Garamond" w:hAnsi="Garamond"/>
        </w:rPr>
        <w:t xml:space="preserve">to some extent the </w:t>
      </w:r>
      <w:r w:rsidR="004C035C" w:rsidRPr="00521104">
        <w:rPr>
          <w:rFonts w:ascii="Garamond" w:hAnsi="Garamond"/>
        </w:rPr>
        <w:t xml:space="preserve">abandonment by the international community. Building materials, food, clothing, medical supplies and basic necessities of life are not reaching those most in need. </w:t>
      </w:r>
      <w:r w:rsidR="002B098B" w:rsidRPr="00521104">
        <w:rPr>
          <w:rFonts w:ascii="Garamond" w:hAnsi="Garamond"/>
        </w:rPr>
        <w:t>W</w:t>
      </w:r>
      <w:r w:rsidR="004C035C" w:rsidRPr="00521104">
        <w:rPr>
          <w:rFonts w:ascii="Garamond" w:hAnsi="Garamond"/>
        </w:rPr>
        <w:t>omen and ch</w:t>
      </w:r>
      <w:r w:rsidR="00901FB2" w:rsidRPr="00521104">
        <w:rPr>
          <w:rFonts w:ascii="Garamond" w:hAnsi="Garamond"/>
        </w:rPr>
        <w:t>ildren are the most vulnerable. T</w:t>
      </w:r>
      <w:r w:rsidR="001439AF" w:rsidRPr="00521104">
        <w:rPr>
          <w:rFonts w:ascii="Garamond" w:hAnsi="Garamond"/>
        </w:rPr>
        <w:t>he outcome</w:t>
      </w:r>
      <w:r w:rsidR="00901FB2" w:rsidRPr="00521104">
        <w:rPr>
          <w:rFonts w:ascii="Garamond" w:hAnsi="Garamond"/>
        </w:rPr>
        <w:t>s</w:t>
      </w:r>
      <w:r w:rsidR="001439AF" w:rsidRPr="00521104">
        <w:rPr>
          <w:rFonts w:ascii="Garamond" w:hAnsi="Garamond"/>
        </w:rPr>
        <w:t xml:space="preserve"> </w:t>
      </w:r>
      <w:r w:rsidR="00901FB2" w:rsidRPr="00521104">
        <w:rPr>
          <w:rFonts w:ascii="Garamond" w:hAnsi="Garamond"/>
        </w:rPr>
        <w:t>are</w:t>
      </w:r>
      <w:r w:rsidR="001439AF" w:rsidRPr="00521104">
        <w:rPr>
          <w:rFonts w:ascii="Garamond" w:hAnsi="Garamond"/>
        </w:rPr>
        <w:t xml:space="preserve"> staggering</w:t>
      </w:r>
      <w:r w:rsidR="00A549CE" w:rsidRPr="00521104">
        <w:rPr>
          <w:rFonts w:ascii="Garamond" w:hAnsi="Garamond"/>
        </w:rPr>
        <w:t xml:space="preserve">, as illustrated in the </w:t>
      </w:r>
      <w:r w:rsidR="00932E20" w:rsidRPr="00521104">
        <w:rPr>
          <w:rFonts w:ascii="Garamond" w:hAnsi="Garamond"/>
        </w:rPr>
        <w:t xml:space="preserve">article </w:t>
      </w:r>
      <w:r w:rsidR="00A549CE" w:rsidRPr="00521104">
        <w:rPr>
          <w:rFonts w:ascii="Garamond" w:hAnsi="Garamond"/>
        </w:rPr>
        <w:t>excerpt</w:t>
      </w:r>
      <w:r w:rsidR="00932E20" w:rsidRPr="00521104">
        <w:rPr>
          <w:rFonts w:ascii="Garamond" w:hAnsi="Garamond"/>
        </w:rPr>
        <w:t>ed</w:t>
      </w:r>
      <w:r w:rsidR="00A549CE" w:rsidRPr="00521104">
        <w:rPr>
          <w:rFonts w:ascii="Garamond" w:hAnsi="Garamond"/>
        </w:rPr>
        <w:t xml:space="preserve"> below</w:t>
      </w:r>
      <w:r w:rsidR="001439AF" w:rsidRPr="00521104">
        <w:rPr>
          <w:rFonts w:ascii="Garamond" w:hAnsi="Garamond"/>
        </w:rPr>
        <w:t>.</w:t>
      </w:r>
      <w:r w:rsidR="00A549CE" w:rsidRPr="00521104">
        <w:rPr>
          <w:rFonts w:ascii="Garamond" w:hAnsi="Garamond"/>
        </w:rPr>
        <w:t xml:space="preserve"> </w:t>
      </w:r>
    </w:p>
    <w:p w14:paraId="694875AD" w14:textId="4A9E9B3B" w:rsidR="001439AF" w:rsidRPr="00521104" w:rsidRDefault="001439AF" w:rsidP="00F925A0">
      <w:pPr>
        <w:pStyle w:val="NormalWeb"/>
        <w:shd w:val="clear" w:color="auto" w:fill="FFFFFF"/>
        <w:spacing w:before="0" w:beforeAutospacing="0"/>
        <w:ind w:left="284" w:right="283"/>
        <w:jc w:val="both"/>
        <w:rPr>
          <w:rFonts w:ascii="Garamond" w:hAnsi="Garamond"/>
          <w:color w:val="333333"/>
          <w:sz w:val="18"/>
          <w:szCs w:val="18"/>
          <w:lang w:val="en-GB"/>
        </w:rPr>
      </w:pPr>
      <w:r w:rsidRPr="00521104">
        <w:rPr>
          <w:rStyle w:val="drop-capinner"/>
          <w:rFonts w:ascii="Garamond" w:hAnsi="Garamond"/>
          <w:caps/>
          <w:sz w:val="18"/>
          <w:szCs w:val="18"/>
          <w:lang w:val="en-GB"/>
        </w:rPr>
        <w:t>B</w:t>
      </w:r>
      <w:r w:rsidRPr="00521104">
        <w:rPr>
          <w:rFonts w:ascii="Garamond" w:hAnsi="Garamond"/>
          <w:color w:val="333333"/>
          <w:sz w:val="18"/>
          <w:szCs w:val="18"/>
          <w:lang w:val="en-GB"/>
        </w:rPr>
        <w:t>aby Salma died of hypothermia at just 40 days old. Her body was drenched with freezing rainwater. It was frozen “like ice-cream”. </w:t>
      </w:r>
      <w:hyperlink r:id="rId13" w:history="1">
        <w:r w:rsidRPr="00521104">
          <w:rPr>
            <w:rStyle w:val="Hyperlink"/>
            <w:rFonts w:ascii="Garamond" w:hAnsi="Garamond"/>
            <w:color w:val="005689"/>
            <w:sz w:val="18"/>
            <w:szCs w:val="18"/>
            <w:lang w:val="en-GB"/>
          </w:rPr>
          <w:t>Gaza</w:t>
        </w:r>
      </w:hyperlink>
      <w:r w:rsidRPr="00521104">
        <w:rPr>
          <w:rFonts w:ascii="Garamond" w:hAnsi="Garamond"/>
          <w:color w:val="333333"/>
          <w:sz w:val="18"/>
          <w:szCs w:val="18"/>
          <w:lang w:val="en-GB"/>
        </w:rPr>
        <w:t xml:space="preserve"> was hit by a severe winter storm called “Huda” in January. Salma was its youngest victim.</w:t>
      </w:r>
    </w:p>
    <w:p w14:paraId="4220AEAB" w14:textId="621DD234" w:rsidR="001439AF" w:rsidRPr="00521104" w:rsidRDefault="001439AF" w:rsidP="00F925A0">
      <w:pPr>
        <w:pStyle w:val="NormalWeb"/>
        <w:shd w:val="clear" w:color="auto" w:fill="FFFFFF"/>
        <w:spacing w:before="0" w:beforeAutospacing="0"/>
        <w:ind w:left="284" w:right="283"/>
        <w:jc w:val="both"/>
        <w:rPr>
          <w:rFonts w:ascii="Garamond" w:hAnsi="Garamond"/>
          <w:color w:val="333333"/>
          <w:sz w:val="18"/>
          <w:szCs w:val="18"/>
          <w:lang w:val="en-GB"/>
        </w:rPr>
      </w:pPr>
      <w:r w:rsidRPr="00521104">
        <w:rPr>
          <w:rStyle w:val="drop-capinner"/>
          <w:rFonts w:ascii="Garamond" w:hAnsi="Garamond"/>
          <w:caps/>
          <w:sz w:val="18"/>
          <w:szCs w:val="18"/>
          <w:lang w:val="en-GB"/>
        </w:rPr>
        <w:t xml:space="preserve">(…) </w:t>
      </w:r>
      <w:r w:rsidRPr="00521104">
        <w:rPr>
          <w:rFonts w:ascii="Garamond" w:hAnsi="Garamond"/>
          <w:color w:val="333333"/>
          <w:sz w:val="18"/>
          <w:szCs w:val="18"/>
          <w:lang w:val="en-GB"/>
        </w:rPr>
        <w:t>During the Gaza conflict last summer, </w:t>
      </w:r>
      <w:proofErr w:type="spellStart"/>
      <w:r w:rsidRPr="00521104">
        <w:rPr>
          <w:rFonts w:ascii="Garamond" w:hAnsi="Garamond"/>
          <w:color w:val="333333"/>
          <w:sz w:val="18"/>
          <w:szCs w:val="18"/>
          <w:lang w:val="en-GB"/>
        </w:rPr>
        <w:t>Mirvat</w:t>
      </w:r>
      <w:proofErr w:type="spellEnd"/>
      <w:r w:rsidRPr="00521104">
        <w:rPr>
          <w:rFonts w:ascii="Garamond" w:hAnsi="Garamond"/>
          <w:color w:val="333333"/>
          <w:sz w:val="18"/>
          <w:szCs w:val="18"/>
          <w:lang w:val="en-GB"/>
        </w:rPr>
        <w:t xml:space="preserve">, her husband and four children lived in a complex of five simple buildings with their 40-member extended family, just one kilometre from the barrier between Gaza and Israel. Her father-in-law, </w:t>
      </w:r>
      <w:proofErr w:type="spellStart"/>
      <w:r w:rsidRPr="00521104">
        <w:rPr>
          <w:rFonts w:ascii="Garamond" w:hAnsi="Garamond"/>
          <w:color w:val="333333"/>
          <w:sz w:val="18"/>
          <w:szCs w:val="18"/>
          <w:lang w:val="en-GB"/>
        </w:rPr>
        <w:t>Jibril</w:t>
      </w:r>
      <w:proofErr w:type="spellEnd"/>
      <w:r w:rsidRPr="00521104">
        <w:rPr>
          <w:rFonts w:ascii="Garamond" w:hAnsi="Garamond"/>
          <w:color w:val="333333"/>
          <w:sz w:val="18"/>
          <w:szCs w:val="18"/>
          <w:lang w:val="en-GB"/>
        </w:rPr>
        <w:t>, knew that life on the frontline was unsustainable.</w:t>
      </w:r>
    </w:p>
    <w:p w14:paraId="7AD9BEA5" w14:textId="77777777" w:rsidR="001439AF" w:rsidRPr="00521104" w:rsidRDefault="001439AF" w:rsidP="00F925A0">
      <w:pPr>
        <w:pStyle w:val="NormalWeb"/>
        <w:shd w:val="clear" w:color="auto" w:fill="FFFFFF"/>
        <w:spacing w:before="0" w:beforeAutospacing="0"/>
        <w:ind w:left="284" w:right="283"/>
        <w:jc w:val="both"/>
        <w:rPr>
          <w:rFonts w:ascii="Garamond" w:hAnsi="Garamond"/>
          <w:color w:val="333333"/>
          <w:sz w:val="18"/>
          <w:szCs w:val="18"/>
          <w:lang w:val="en-GB"/>
        </w:rPr>
      </w:pPr>
      <w:r w:rsidRPr="00521104">
        <w:rPr>
          <w:rFonts w:ascii="Garamond" w:hAnsi="Garamond"/>
          <w:color w:val="333333"/>
          <w:sz w:val="18"/>
          <w:szCs w:val="18"/>
          <w:lang w:val="en-GB"/>
        </w:rPr>
        <w:t>“There was a smell of death in the air. The children were traumatised and couldn’t sleep,” he tells me. “After a week of fighting we fled as the bombs fell around us, terrified for our lives. We went to my brother’s house, but that became too dangerous, so we took refuge in a hospital. After an hour, that was hit, so we ran to the shelter of an UNRWA [United Nations Relief and Works Agency] school. There were thousands of us living in a school built for one thousand students. So after the war we came here.”</w:t>
      </w:r>
    </w:p>
    <w:p w14:paraId="1EBDD4DC" w14:textId="3E71423A" w:rsidR="001439AF" w:rsidRPr="00521104" w:rsidRDefault="001439AF" w:rsidP="00F925A0">
      <w:pPr>
        <w:pStyle w:val="NormalWeb"/>
        <w:shd w:val="clear" w:color="auto" w:fill="FFFFFF"/>
        <w:spacing w:before="0" w:beforeAutospacing="0"/>
        <w:ind w:left="284" w:right="283"/>
        <w:jc w:val="both"/>
        <w:rPr>
          <w:rFonts w:ascii="Garamond" w:hAnsi="Garamond"/>
          <w:color w:val="333333"/>
          <w:sz w:val="18"/>
          <w:szCs w:val="18"/>
          <w:lang w:val="en-GB"/>
        </w:rPr>
      </w:pPr>
      <w:r w:rsidRPr="00521104">
        <w:rPr>
          <w:rFonts w:ascii="Garamond" w:hAnsi="Garamond"/>
          <w:color w:val="333333"/>
          <w:sz w:val="18"/>
          <w:szCs w:val="18"/>
          <w:lang w:val="en-GB"/>
        </w:rPr>
        <w:t>(…)</w:t>
      </w:r>
      <w:r w:rsidR="00EF1377" w:rsidRPr="00521104">
        <w:rPr>
          <w:rFonts w:ascii="Garamond" w:hAnsi="Garamond"/>
          <w:color w:val="333333"/>
          <w:sz w:val="18"/>
          <w:szCs w:val="18"/>
          <w:lang w:val="en-GB"/>
        </w:rPr>
        <w:t xml:space="preserve"> </w:t>
      </w:r>
      <w:proofErr w:type="spellStart"/>
      <w:r w:rsidRPr="00521104">
        <w:rPr>
          <w:rFonts w:ascii="Garamond" w:hAnsi="Garamond"/>
          <w:color w:val="333333"/>
          <w:sz w:val="18"/>
          <w:szCs w:val="18"/>
          <w:lang w:val="en-GB"/>
        </w:rPr>
        <w:t>Jibril</w:t>
      </w:r>
      <w:proofErr w:type="spellEnd"/>
      <w:r w:rsidRPr="00521104">
        <w:rPr>
          <w:rFonts w:ascii="Garamond" w:hAnsi="Garamond"/>
          <w:color w:val="333333"/>
          <w:sz w:val="18"/>
          <w:szCs w:val="18"/>
          <w:lang w:val="en-GB"/>
        </w:rPr>
        <w:t xml:space="preserve"> is an extraordinary grandfather, even by </w:t>
      </w:r>
      <w:proofErr w:type="spellStart"/>
      <w:r w:rsidRPr="00521104">
        <w:rPr>
          <w:rFonts w:ascii="Garamond" w:hAnsi="Garamond"/>
          <w:color w:val="333333"/>
          <w:sz w:val="18"/>
          <w:szCs w:val="18"/>
          <w:lang w:val="en-GB"/>
        </w:rPr>
        <w:t>Gazan</w:t>
      </w:r>
      <w:proofErr w:type="spellEnd"/>
      <w:r w:rsidRPr="00521104">
        <w:rPr>
          <w:rFonts w:ascii="Garamond" w:hAnsi="Garamond"/>
          <w:color w:val="333333"/>
          <w:sz w:val="18"/>
          <w:szCs w:val="18"/>
          <w:lang w:val="en-GB"/>
        </w:rPr>
        <w:t xml:space="preserve"> standards. Two of the four children killed by hypothermia in Gaza in recent weeks were his grandchildren. He says the war has robbed him of his past and his future. “My home lies in ruins, flattened. I worked hard for over 40 years as a farmer. I provided for my family. But in a matter of hours it was all lost. I had a piece of farmland that they destroyed. We planted lemon trees on it 17 years ago, but tanks bulldozed it.”</w:t>
      </w:r>
    </w:p>
    <w:p w14:paraId="7418EB96" w14:textId="244948FA" w:rsidR="001439AF" w:rsidRPr="00521104" w:rsidRDefault="00EF1377" w:rsidP="00F925A0">
      <w:pPr>
        <w:pStyle w:val="NormalWeb"/>
        <w:shd w:val="clear" w:color="auto" w:fill="FFFFFF"/>
        <w:spacing w:before="0" w:beforeAutospacing="0"/>
        <w:ind w:left="284" w:right="283"/>
        <w:jc w:val="both"/>
        <w:rPr>
          <w:rFonts w:ascii="Garamond" w:hAnsi="Garamond"/>
          <w:color w:val="333333"/>
          <w:sz w:val="18"/>
          <w:szCs w:val="18"/>
          <w:lang w:val="en-GB"/>
        </w:rPr>
      </w:pPr>
      <w:r w:rsidRPr="00521104">
        <w:rPr>
          <w:rFonts w:ascii="Garamond" w:hAnsi="Garamond"/>
          <w:color w:val="333333"/>
          <w:sz w:val="18"/>
          <w:szCs w:val="18"/>
          <w:lang w:val="en-GB"/>
        </w:rPr>
        <w:t xml:space="preserve">(…) </w:t>
      </w:r>
      <w:r w:rsidR="001439AF" w:rsidRPr="00521104">
        <w:rPr>
          <w:rFonts w:ascii="Garamond" w:hAnsi="Garamond"/>
          <w:color w:val="333333"/>
          <w:sz w:val="18"/>
          <w:szCs w:val="18"/>
          <w:lang w:val="en-GB"/>
        </w:rPr>
        <w:t>And whom does he blame for the untimely death of his grandchildren? “The international donor community killed those babies,” he tells me. “They have pledged billions. But where is it? We need a home, not promises. UNRWA has no money. What can they</w:t>
      </w:r>
      <w:r w:rsidR="002B098B" w:rsidRPr="00521104">
        <w:rPr>
          <w:rFonts w:ascii="Garamond" w:hAnsi="Garamond"/>
          <w:color w:val="333333"/>
          <w:sz w:val="18"/>
          <w:szCs w:val="18"/>
          <w:lang w:val="en-GB"/>
        </w:rPr>
        <w:t xml:space="preserve"> do without financial support?”</w:t>
      </w:r>
      <w:r w:rsidR="001439AF" w:rsidRPr="00521104">
        <w:rPr>
          <w:rFonts w:ascii="Garamond" w:hAnsi="Garamond"/>
          <w:color w:val="333333"/>
          <w:sz w:val="18"/>
          <w:szCs w:val="18"/>
          <w:lang w:val="en-GB"/>
        </w:rPr>
        <w:t>.</w:t>
      </w:r>
      <w:r w:rsidR="00B94B8C" w:rsidRPr="00521104">
        <w:rPr>
          <w:rStyle w:val="FootnoteReference"/>
          <w:rFonts w:ascii="Garamond" w:hAnsi="Garamond"/>
          <w:color w:val="333333"/>
          <w:sz w:val="18"/>
          <w:szCs w:val="18"/>
          <w:lang w:val="en-GB"/>
        </w:rPr>
        <w:footnoteReference w:id="21"/>
      </w:r>
    </w:p>
    <w:p w14:paraId="5676AB86" w14:textId="77777777" w:rsidR="00F925A0" w:rsidRPr="00521104" w:rsidRDefault="00F925A0" w:rsidP="00F925A0">
      <w:pPr>
        <w:pStyle w:val="NormalWeb"/>
        <w:shd w:val="clear" w:color="auto" w:fill="FFFFFF"/>
        <w:spacing w:before="0" w:beforeAutospacing="0"/>
        <w:jc w:val="both"/>
        <w:rPr>
          <w:rFonts w:ascii="Garamond" w:hAnsi="Garamond"/>
          <w:color w:val="333333"/>
          <w:sz w:val="18"/>
          <w:szCs w:val="18"/>
          <w:lang w:val="en-GB"/>
        </w:rPr>
      </w:pPr>
    </w:p>
    <w:p w14:paraId="73B2AB89" w14:textId="551DAE5F" w:rsidR="006047F9" w:rsidRPr="00521104" w:rsidRDefault="00C22228" w:rsidP="009976A8">
      <w:pPr>
        <w:pStyle w:val="ListParagraph"/>
        <w:numPr>
          <w:ilvl w:val="1"/>
          <w:numId w:val="45"/>
        </w:numPr>
        <w:outlineLvl w:val="1"/>
        <w:rPr>
          <w:rFonts w:ascii="Garamond" w:hAnsi="Garamond"/>
          <w:b/>
          <w:sz w:val="24"/>
        </w:rPr>
      </w:pPr>
      <w:bookmarkStart w:id="17" w:name="_Toc414006998"/>
      <w:r w:rsidRPr="00521104">
        <w:rPr>
          <w:rFonts w:ascii="Garamond" w:hAnsi="Garamond"/>
          <w:b/>
          <w:sz w:val="24"/>
        </w:rPr>
        <w:t>Access to services</w:t>
      </w:r>
      <w:bookmarkEnd w:id="17"/>
      <w:r w:rsidR="006047F9" w:rsidRPr="00521104">
        <w:rPr>
          <w:rFonts w:ascii="Garamond" w:hAnsi="Garamond"/>
          <w:b/>
          <w:sz w:val="24"/>
        </w:rPr>
        <w:t xml:space="preserve"> </w:t>
      </w:r>
    </w:p>
    <w:p w14:paraId="59229735" w14:textId="37BC9DD6" w:rsidR="00A66BC9" w:rsidRPr="00521104" w:rsidRDefault="002B400F" w:rsidP="00DE00D3">
      <w:pPr>
        <w:jc w:val="both"/>
        <w:rPr>
          <w:rFonts w:ascii="Garamond" w:eastAsiaTheme="minorEastAsia" w:hAnsi="Garamond" w:cs="UniversLTStd"/>
          <w:lang w:eastAsia="ja-JP"/>
        </w:rPr>
      </w:pPr>
      <w:r w:rsidRPr="00521104">
        <w:rPr>
          <w:rFonts w:ascii="Garamond" w:eastAsiaTheme="minorEastAsia" w:hAnsi="Garamond" w:cs="UniversLTStd"/>
          <w:color w:val="000000"/>
          <w:lang w:eastAsia="ja-JP"/>
        </w:rPr>
        <w:t>Palestinian men and women hav</w:t>
      </w:r>
      <w:r w:rsidR="002B098B" w:rsidRPr="00521104">
        <w:rPr>
          <w:rFonts w:ascii="Garamond" w:eastAsiaTheme="minorEastAsia" w:hAnsi="Garamond" w:cs="UniversLTStd"/>
          <w:color w:val="000000"/>
          <w:lang w:eastAsia="ja-JP"/>
        </w:rPr>
        <w:t xml:space="preserve">e the right to own land. However, </w:t>
      </w:r>
      <w:r w:rsidR="00901FB2" w:rsidRPr="00521104">
        <w:rPr>
          <w:rFonts w:ascii="Garamond" w:eastAsiaTheme="minorEastAsia" w:hAnsi="Garamond" w:cs="UniversLTStd"/>
          <w:color w:val="000000"/>
          <w:lang w:eastAsia="ja-JP"/>
        </w:rPr>
        <w:t>in 1999 only 5 percent</w:t>
      </w:r>
      <w:r w:rsidRPr="00521104">
        <w:rPr>
          <w:rFonts w:ascii="Garamond" w:eastAsiaTheme="minorEastAsia" w:hAnsi="Garamond" w:cs="UniversLTStd"/>
          <w:color w:val="000000"/>
          <w:lang w:eastAsia="ja-JP"/>
        </w:rPr>
        <w:t xml:space="preserve"> was female owned or </w:t>
      </w:r>
      <w:r w:rsidR="00DE00D3" w:rsidRPr="00521104">
        <w:rPr>
          <w:rFonts w:ascii="Garamond" w:eastAsiaTheme="minorEastAsia" w:hAnsi="Garamond" w:cs="UniversLTStd"/>
          <w:color w:val="000000"/>
          <w:lang w:eastAsia="ja-JP"/>
        </w:rPr>
        <w:t>under shared ownership.</w:t>
      </w:r>
      <w:r w:rsidR="00DE00D3" w:rsidRPr="00521104">
        <w:rPr>
          <w:rStyle w:val="FootnoteReference"/>
          <w:rFonts w:ascii="Garamond" w:eastAsiaTheme="minorEastAsia" w:hAnsi="Garamond" w:cs="UniversLTStd"/>
          <w:color w:val="000000"/>
          <w:lang w:eastAsia="ja-JP"/>
        </w:rPr>
        <w:footnoteReference w:id="22"/>
      </w:r>
      <w:r w:rsidRPr="00521104">
        <w:rPr>
          <w:rFonts w:ascii="Garamond" w:eastAsiaTheme="minorEastAsia" w:hAnsi="Garamond" w:cs="UniversLTStd"/>
          <w:color w:val="000000"/>
          <w:lang w:eastAsia="ja-JP"/>
        </w:rPr>
        <w:t xml:space="preserve"> </w:t>
      </w:r>
      <w:r w:rsidR="00EF1377" w:rsidRPr="00521104">
        <w:rPr>
          <w:rFonts w:ascii="Garamond" w:eastAsiaTheme="minorEastAsia" w:hAnsi="Garamond" w:cs="UniversLTStd"/>
          <w:color w:val="000000"/>
          <w:lang w:eastAsia="ja-JP"/>
        </w:rPr>
        <w:t>T</w:t>
      </w:r>
      <w:r w:rsidR="002B098B" w:rsidRPr="00521104">
        <w:rPr>
          <w:rFonts w:ascii="Garamond" w:eastAsiaTheme="minorEastAsia" w:hAnsi="Garamond" w:cs="UniversLTStd"/>
          <w:color w:val="000000"/>
          <w:lang w:eastAsia="ja-JP"/>
        </w:rPr>
        <w:t>here is no indication that this figure</w:t>
      </w:r>
      <w:r w:rsidR="00682EB4" w:rsidRPr="00521104">
        <w:rPr>
          <w:rFonts w:ascii="Garamond" w:eastAsiaTheme="minorEastAsia" w:hAnsi="Garamond" w:cs="UniversLTStd"/>
          <w:color w:val="000000"/>
          <w:lang w:eastAsia="ja-JP"/>
        </w:rPr>
        <w:t xml:space="preserve"> has </w:t>
      </w:r>
      <w:r w:rsidR="002B098B" w:rsidRPr="00521104">
        <w:rPr>
          <w:rFonts w:ascii="Garamond" w:eastAsiaTheme="minorEastAsia" w:hAnsi="Garamond" w:cs="UniversLTStd"/>
          <w:color w:val="000000"/>
          <w:lang w:eastAsia="ja-JP"/>
        </w:rPr>
        <w:t xml:space="preserve">since </w:t>
      </w:r>
      <w:r w:rsidR="00682EB4" w:rsidRPr="00521104">
        <w:rPr>
          <w:rFonts w:ascii="Garamond" w:eastAsiaTheme="minorEastAsia" w:hAnsi="Garamond" w:cs="UniversLTStd"/>
          <w:color w:val="000000"/>
          <w:lang w:eastAsia="ja-JP"/>
        </w:rPr>
        <w:t xml:space="preserve">changed. </w:t>
      </w:r>
      <w:r w:rsidR="002B098B" w:rsidRPr="00521104">
        <w:rPr>
          <w:rFonts w:ascii="Garamond" w:eastAsiaTheme="minorEastAsia" w:hAnsi="Garamond" w:cs="UniversLTStd"/>
          <w:color w:val="000000"/>
          <w:lang w:eastAsia="ja-JP"/>
        </w:rPr>
        <w:t>C</w:t>
      </w:r>
      <w:r w:rsidRPr="00521104">
        <w:rPr>
          <w:rFonts w:ascii="Garamond" w:eastAsiaTheme="minorEastAsia" w:hAnsi="Garamond" w:cs="UniversLTStd"/>
          <w:lang w:eastAsia="ja-JP"/>
        </w:rPr>
        <w:t>ultural norms</w:t>
      </w:r>
      <w:r w:rsidR="002B098B" w:rsidRPr="00521104">
        <w:rPr>
          <w:rFonts w:ascii="Garamond" w:eastAsiaTheme="minorEastAsia" w:hAnsi="Garamond" w:cs="UniversLTStd"/>
          <w:lang w:eastAsia="ja-JP"/>
        </w:rPr>
        <w:t xml:space="preserve"> account in part for this -</w:t>
      </w:r>
      <w:r w:rsidR="0018270A" w:rsidRPr="00521104">
        <w:rPr>
          <w:rFonts w:ascii="Garamond" w:eastAsiaTheme="minorEastAsia" w:hAnsi="Garamond" w:cs="UniversLTStd"/>
          <w:lang w:eastAsia="ja-JP"/>
        </w:rPr>
        <w:t xml:space="preserve">particularly those which </w:t>
      </w:r>
      <w:r w:rsidR="00901FB2" w:rsidRPr="00521104">
        <w:rPr>
          <w:rFonts w:ascii="Garamond" w:eastAsiaTheme="minorEastAsia" w:hAnsi="Garamond" w:cs="UniversLTStd"/>
          <w:lang w:eastAsia="ja-JP"/>
        </w:rPr>
        <w:t xml:space="preserve">require males to be </w:t>
      </w:r>
      <w:r w:rsidR="0018270A" w:rsidRPr="00521104">
        <w:rPr>
          <w:rFonts w:ascii="Garamond" w:eastAsiaTheme="minorEastAsia" w:hAnsi="Garamond" w:cs="UniversLTStd"/>
          <w:lang w:eastAsia="ja-JP"/>
        </w:rPr>
        <w:t>responsible for female family members</w:t>
      </w:r>
      <w:r w:rsidR="00901FB2" w:rsidRPr="00521104">
        <w:rPr>
          <w:rFonts w:ascii="Garamond" w:eastAsiaTheme="minorEastAsia" w:hAnsi="Garamond" w:cs="UniversLTStd"/>
          <w:lang w:eastAsia="ja-JP"/>
        </w:rPr>
        <w:t>. Other factors include</w:t>
      </w:r>
      <w:r w:rsidRPr="00521104">
        <w:rPr>
          <w:rFonts w:ascii="Garamond" w:eastAsiaTheme="minorEastAsia" w:hAnsi="Garamond" w:cs="UniversLTStd"/>
          <w:lang w:eastAsia="ja-JP"/>
        </w:rPr>
        <w:t xml:space="preserve"> inheritance provisions and the </w:t>
      </w:r>
      <w:r w:rsidR="00901FB2" w:rsidRPr="00521104">
        <w:rPr>
          <w:rFonts w:ascii="Garamond" w:eastAsiaTheme="minorEastAsia" w:hAnsi="Garamond" w:cs="UniversLTStd"/>
          <w:lang w:eastAsia="ja-JP"/>
        </w:rPr>
        <w:t>ever-</w:t>
      </w:r>
      <w:r w:rsidRPr="00521104">
        <w:rPr>
          <w:rFonts w:ascii="Garamond" w:eastAsiaTheme="minorEastAsia" w:hAnsi="Garamond" w:cs="UniversLTStd"/>
          <w:lang w:eastAsia="ja-JP"/>
        </w:rPr>
        <w:t xml:space="preserve">encroaching Israeli occupation. </w:t>
      </w:r>
    </w:p>
    <w:p w14:paraId="4B9276C5" w14:textId="799ECF8D" w:rsidR="006047F9" w:rsidRPr="00521104" w:rsidRDefault="002B400F" w:rsidP="00F524E9">
      <w:pPr>
        <w:jc w:val="both"/>
        <w:rPr>
          <w:rFonts w:ascii="Garamond" w:eastAsiaTheme="minorEastAsia" w:hAnsi="Garamond" w:cs="UniversLTStd"/>
          <w:lang w:eastAsia="ja-JP"/>
        </w:rPr>
      </w:pPr>
      <w:r w:rsidRPr="00521104">
        <w:rPr>
          <w:rFonts w:ascii="Garamond" w:eastAsiaTheme="minorEastAsia" w:hAnsi="Garamond" w:cs="UniversLTStd"/>
          <w:lang w:eastAsia="ja-JP"/>
        </w:rPr>
        <w:t xml:space="preserve">Women, like men, may have access to bank loans and </w:t>
      </w:r>
      <w:r w:rsidR="00A66BC9" w:rsidRPr="00521104">
        <w:rPr>
          <w:rFonts w:ascii="Garamond" w:eastAsiaTheme="minorEastAsia" w:hAnsi="Garamond" w:cs="UniversLTStd"/>
          <w:lang w:eastAsia="ja-JP"/>
        </w:rPr>
        <w:t xml:space="preserve">other </w:t>
      </w:r>
      <w:r w:rsidRPr="00521104">
        <w:rPr>
          <w:rFonts w:ascii="Garamond" w:eastAsiaTheme="minorEastAsia" w:hAnsi="Garamond" w:cs="UniversLTStd"/>
          <w:lang w:eastAsia="ja-JP"/>
        </w:rPr>
        <w:t>lines of credit</w:t>
      </w:r>
      <w:r w:rsidR="00A66BC9" w:rsidRPr="00521104">
        <w:rPr>
          <w:rFonts w:ascii="Garamond" w:eastAsiaTheme="minorEastAsia" w:hAnsi="Garamond" w:cs="UniversLTStd"/>
          <w:lang w:eastAsia="ja-JP"/>
        </w:rPr>
        <w:t xml:space="preserve">; and micro-credit </w:t>
      </w:r>
      <w:r w:rsidR="00F524E9" w:rsidRPr="00521104">
        <w:rPr>
          <w:rFonts w:ascii="Garamond" w:eastAsiaTheme="minorEastAsia" w:hAnsi="Garamond" w:cs="UniversLTStd"/>
          <w:lang w:eastAsia="ja-JP"/>
        </w:rPr>
        <w:t xml:space="preserve">enterprises </w:t>
      </w:r>
      <w:r w:rsidR="00A66BC9" w:rsidRPr="00521104">
        <w:rPr>
          <w:rFonts w:ascii="Garamond" w:eastAsiaTheme="minorEastAsia" w:hAnsi="Garamond" w:cs="UniversLTStd"/>
          <w:lang w:eastAsia="ja-JP"/>
        </w:rPr>
        <w:t xml:space="preserve">are frequently marketed to women as a </w:t>
      </w:r>
      <w:r w:rsidR="00D342A0" w:rsidRPr="00521104">
        <w:rPr>
          <w:rFonts w:ascii="Garamond" w:eastAsiaTheme="minorEastAsia" w:hAnsi="Garamond" w:cs="UniversLTStd"/>
          <w:lang w:eastAsia="ja-JP"/>
        </w:rPr>
        <w:t>socially acceptable means for</w:t>
      </w:r>
      <w:r w:rsidR="002B098B" w:rsidRPr="00521104">
        <w:rPr>
          <w:rFonts w:ascii="Garamond" w:eastAsiaTheme="minorEastAsia" w:hAnsi="Garamond" w:cs="UniversLTStd"/>
          <w:lang w:eastAsia="ja-JP"/>
        </w:rPr>
        <w:t xml:space="preserve"> </w:t>
      </w:r>
      <w:r w:rsidR="00A66BC9" w:rsidRPr="00521104">
        <w:rPr>
          <w:rFonts w:ascii="Garamond" w:eastAsiaTheme="minorEastAsia" w:hAnsi="Garamond" w:cs="UniversLTStd"/>
          <w:lang w:eastAsia="ja-JP"/>
        </w:rPr>
        <w:t>increas</w:t>
      </w:r>
      <w:r w:rsidR="00D342A0" w:rsidRPr="00521104">
        <w:rPr>
          <w:rFonts w:ascii="Garamond" w:eastAsiaTheme="minorEastAsia" w:hAnsi="Garamond" w:cs="UniversLTStd"/>
          <w:lang w:eastAsia="ja-JP"/>
        </w:rPr>
        <w:t>ing</w:t>
      </w:r>
      <w:r w:rsidR="00A66BC9" w:rsidRPr="00521104">
        <w:rPr>
          <w:rFonts w:ascii="Garamond" w:eastAsiaTheme="minorEastAsia" w:hAnsi="Garamond" w:cs="UniversLTStd"/>
          <w:lang w:eastAsia="ja-JP"/>
        </w:rPr>
        <w:t xml:space="preserve"> their economic participation</w:t>
      </w:r>
      <w:r w:rsidR="00682EB4" w:rsidRPr="00521104">
        <w:rPr>
          <w:rFonts w:ascii="Garamond" w:eastAsiaTheme="minorEastAsia" w:hAnsi="Garamond" w:cs="UniversLTStd"/>
          <w:lang w:eastAsia="ja-JP"/>
        </w:rPr>
        <w:t xml:space="preserve"> (a</w:t>
      </w:r>
      <w:r w:rsidR="00901FB2" w:rsidRPr="00521104">
        <w:rPr>
          <w:rFonts w:ascii="Garamond" w:eastAsiaTheme="minorEastAsia" w:hAnsi="Garamond" w:cs="UniversLTStd"/>
          <w:lang w:eastAsia="ja-JP"/>
        </w:rPr>
        <w:t>s elaborated in Section 5 below)</w:t>
      </w:r>
      <w:r w:rsidR="00A66BC9" w:rsidRPr="00521104">
        <w:rPr>
          <w:rFonts w:ascii="Garamond" w:eastAsiaTheme="minorEastAsia" w:hAnsi="Garamond" w:cs="UniversLTStd"/>
          <w:lang w:eastAsia="ja-JP"/>
        </w:rPr>
        <w:t xml:space="preserve">. </w:t>
      </w:r>
    </w:p>
    <w:p w14:paraId="1EF1D0D9" w14:textId="77777777" w:rsidR="00F925A0" w:rsidRPr="00521104" w:rsidRDefault="00F925A0" w:rsidP="00F524E9">
      <w:pPr>
        <w:jc w:val="both"/>
        <w:rPr>
          <w:rFonts w:ascii="Garamond" w:eastAsiaTheme="minorEastAsia" w:hAnsi="Garamond" w:cs="UniversLTStd"/>
          <w:lang w:eastAsia="ja-JP"/>
        </w:rPr>
      </w:pPr>
    </w:p>
    <w:p w14:paraId="636882EF" w14:textId="77777777" w:rsidR="009947F1" w:rsidRPr="00521104" w:rsidRDefault="009947F1" w:rsidP="009976A8">
      <w:pPr>
        <w:pStyle w:val="ListParagraph"/>
        <w:numPr>
          <w:ilvl w:val="1"/>
          <w:numId w:val="45"/>
        </w:numPr>
        <w:outlineLvl w:val="1"/>
        <w:rPr>
          <w:rFonts w:ascii="Garamond" w:hAnsi="Garamond"/>
          <w:b/>
          <w:sz w:val="24"/>
        </w:rPr>
      </w:pPr>
      <w:bookmarkStart w:id="18" w:name="_Toc414006999"/>
      <w:r w:rsidRPr="00521104">
        <w:rPr>
          <w:rFonts w:ascii="Garamond" w:hAnsi="Garamond"/>
          <w:b/>
          <w:sz w:val="24"/>
        </w:rPr>
        <w:lastRenderedPageBreak/>
        <w:t>Education and Literacy</w:t>
      </w:r>
      <w:bookmarkEnd w:id="18"/>
    </w:p>
    <w:p w14:paraId="1A4DC042" w14:textId="77777777" w:rsidR="00160AB8" w:rsidRDefault="009947F1" w:rsidP="00F925A0">
      <w:pPr>
        <w:suppressAutoHyphens w:val="0"/>
        <w:autoSpaceDE w:val="0"/>
        <w:adjustRightInd w:val="0"/>
        <w:spacing w:line="240" w:lineRule="auto"/>
        <w:jc w:val="both"/>
        <w:textAlignment w:val="auto"/>
        <w:rPr>
          <w:rFonts w:ascii="Garamond" w:eastAsiaTheme="minorEastAsia" w:hAnsi="Garamond" w:cs="UniversLTStd"/>
          <w:color w:val="000000"/>
          <w:lang w:eastAsia="ja-JP"/>
        </w:rPr>
      </w:pPr>
      <w:r w:rsidRPr="00521104">
        <w:rPr>
          <w:rFonts w:ascii="Garamond" w:eastAsiaTheme="minorEastAsia" w:hAnsi="Garamond" w:cs="UniversLTStd"/>
          <w:color w:val="000000"/>
          <w:lang w:eastAsia="ja-JP"/>
        </w:rPr>
        <w:t>Literacy rates have been on the rise for both males and females, particularly among males. Between 2005 and 2013, the literacy rat</w:t>
      </w:r>
      <w:r w:rsidR="00D342A0" w:rsidRPr="00521104">
        <w:rPr>
          <w:rFonts w:ascii="Garamond" w:eastAsiaTheme="minorEastAsia" w:hAnsi="Garamond" w:cs="UniversLTStd"/>
          <w:color w:val="000000"/>
          <w:lang w:eastAsia="ja-JP"/>
        </w:rPr>
        <w:t>e for females 15 years and older</w:t>
      </w:r>
      <w:r w:rsidRPr="00521104">
        <w:rPr>
          <w:rFonts w:ascii="Garamond" w:eastAsiaTheme="minorEastAsia" w:hAnsi="Garamond" w:cs="UniversLTStd"/>
          <w:color w:val="000000"/>
          <w:lang w:eastAsia="ja-JP"/>
        </w:rPr>
        <w:t xml:space="preserve"> has risen from 85 </w:t>
      </w:r>
      <w:r w:rsidR="00D342A0" w:rsidRPr="00521104">
        <w:rPr>
          <w:rFonts w:ascii="Garamond" w:eastAsiaTheme="minorEastAsia" w:hAnsi="Garamond" w:cs="UniversLTStd"/>
          <w:color w:val="000000"/>
          <w:lang w:eastAsia="ja-JP"/>
        </w:rPr>
        <w:t xml:space="preserve">percent </w:t>
      </w:r>
      <w:r w:rsidRPr="00521104">
        <w:rPr>
          <w:rFonts w:ascii="Garamond" w:eastAsiaTheme="minorEastAsia" w:hAnsi="Garamond" w:cs="UniversLTStd"/>
          <w:color w:val="000000"/>
          <w:lang w:eastAsia="ja-JP"/>
        </w:rPr>
        <w:t>to 94.1</w:t>
      </w:r>
      <w:r w:rsidR="00D342A0" w:rsidRPr="00521104">
        <w:rPr>
          <w:rFonts w:ascii="Garamond" w:eastAsiaTheme="minorEastAsia" w:hAnsi="Garamond" w:cs="UniversLTStd"/>
          <w:color w:val="000000"/>
          <w:lang w:eastAsia="ja-JP"/>
        </w:rPr>
        <w:t xml:space="preserve"> percent</w:t>
      </w:r>
      <w:r w:rsidRPr="00521104">
        <w:rPr>
          <w:rFonts w:ascii="Garamond" w:eastAsiaTheme="minorEastAsia" w:hAnsi="Garamond" w:cs="UniversLTStd"/>
          <w:color w:val="000000"/>
          <w:lang w:eastAsia="ja-JP"/>
        </w:rPr>
        <w:t xml:space="preserve"> compared to 95.3 </w:t>
      </w:r>
      <w:r w:rsidR="00D342A0" w:rsidRPr="00521104">
        <w:rPr>
          <w:rFonts w:ascii="Garamond" w:eastAsiaTheme="minorEastAsia" w:hAnsi="Garamond" w:cs="UniversLTStd"/>
          <w:color w:val="000000"/>
          <w:lang w:eastAsia="ja-JP"/>
        </w:rPr>
        <w:t xml:space="preserve">percent </w:t>
      </w:r>
      <w:r w:rsidRPr="00521104">
        <w:rPr>
          <w:rFonts w:ascii="Garamond" w:eastAsiaTheme="minorEastAsia" w:hAnsi="Garamond" w:cs="UniversLTStd"/>
          <w:color w:val="000000"/>
          <w:lang w:eastAsia="ja-JP"/>
        </w:rPr>
        <w:t xml:space="preserve">to 98.4 </w:t>
      </w:r>
      <w:r w:rsidR="00D342A0" w:rsidRPr="00521104">
        <w:rPr>
          <w:rFonts w:ascii="Garamond" w:eastAsiaTheme="minorEastAsia" w:hAnsi="Garamond" w:cs="UniversLTStd"/>
          <w:color w:val="000000"/>
          <w:lang w:eastAsia="ja-JP"/>
        </w:rPr>
        <w:t xml:space="preserve">percent </w:t>
      </w:r>
      <w:r w:rsidRPr="00521104">
        <w:rPr>
          <w:rFonts w:ascii="Garamond" w:eastAsiaTheme="minorEastAsia" w:hAnsi="Garamond" w:cs="UniversLTStd"/>
          <w:color w:val="000000"/>
          <w:lang w:eastAsia="ja-JP"/>
        </w:rPr>
        <w:t>among males</w:t>
      </w:r>
      <w:r w:rsidR="00090A9E" w:rsidRPr="00521104">
        <w:rPr>
          <w:rFonts w:ascii="Garamond" w:eastAsiaTheme="minorEastAsia" w:hAnsi="Garamond" w:cs="UniversLTStd"/>
          <w:color w:val="000000"/>
          <w:lang w:eastAsia="ja-JP"/>
        </w:rPr>
        <w:t xml:space="preserve"> (see Table 1 above).</w:t>
      </w:r>
      <w:r w:rsidRPr="00521104">
        <w:rPr>
          <w:rFonts w:ascii="Garamond" w:eastAsiaTheme="minorEastAsia" w:hAnsi="Garamond" w:cs="UniversLTStd"/>
          <w:color w:val="000000"/>
          <w:lang w:eastAsia="ja-JP"/>
        </w:rPr>
        <w:t xml:space="preserve"> Higher education </w:t>
      </w:r>
      <w:r w:rsidR="00521104" w:rsidRPr="00521104">
        <w:rPr>
          <w:rFonts w:ascii="Garamond" w:eastAsiaTheme="minorEastAsia" w:hAnsi="Garamond" w:cs="UniversLTStd"/>
          <w:color w:val="000000"/>
          <w:lang w:eastAsia="ja-JP"/>
        </w:rPr>
        <w:t>enrolment</w:t>
      </w:r>
      <w:r w:rsidRPr="00521104">
        <w:rPr>
          <w:rFonts w:ascii="Garamond" w:eastAsiaTheme="minorEastAsia" w:hAnsi="Garamond" w:cs="UniversLTStd"/>
          <w:color w:val="000000"/>
          <w:lang w:eastAsia="ja-JP"/>
        </w:rPr>
        <w:t xml:space="preserve"> (universities and community colleges) </w:t>
      </w:r>
      <w:r w:rsidR="00D342A0" w:rsidRPr="00521104">
        <w:rPr>
          <w:rFonts w:ascii="Garamond" w:eastAsiaTheme="minorEastAsia" w:hAnsi="Garamond" w:cs="UniversLTStd"/>
          <w:color w:val="000000"/>
          <w:lang w:eastAsia="ja-JP"/>
        </w:rPr>
        <w:t xml:space="preserve">is also increasing; </w:t>
      </w:r>
      <w:r w:rsidRPr="00521104">
        <w:rPr>
          <w:rFonts w:ascii="Garamond" w:eastAsiaTheme="minorEastAsia" w:hAnsi="Garamond" w:cs="UniversLTStd"/>
          <w:color w:val="000000"/>
          <w:lang w:eastAsia="ja-JP"/>
        </w:rPr>
        <w:t>notably among females.</w:t>
      </w:r>
      <w:r w:rsidR="00901FB2" w:rsidRPr="00521104">
        <w:rPr>
          <w:rFonts w:ascii="Garamond" w:eastAsiaTheme="minorEastAsia" w:hAnsi="Garamond" w:cs="UniversLTStd"/>
          <w:color w:val="000000"/>
          <w:lang w:eastAsia="ja-JP"/>
        </w:rPr>
        <w:t xml:space="preserve"> </w:t>
      </w:r>
      <w:r w:rsidR="00160AB8">
        <w:rPr>
          <w:rFonts w:ascii="Garamond" w:eastAsiaTheme="minorEastAsia" w:hAnsi="Garamond" w:cs="UniversLTStd"/>
          <w:color w:val="000000"/>
          <w:lang w:eastAsia="ja-JP"/>
        </w:rPr>
        <w:t>Women’s enrolment in universities is mostly concentrated in fields of education that are socially conceived as “feminine” and/or related to their traditional roles in society, such as health care, education, arts, humanities and life science</w:t>
      </w:r>
      <w:r w:rsidR="00160AB8">
        <w:rPr>
          <w:rStyle w:val="FootnoteReference"/>
          <w:rFonts w:ascii="Garamond" w:eastAsiaTheme="minorEastAsia" w:hAnsi="Garamond" w:cs="UniversLTStd"/>
          <w:color w:val="000000"/>
          <w:lang w:eastAsia="ja-JP"/>
        </w:rPr>
        <w:footnoteReference w:id="23"/>
      </w:r>
      <w:r w:rsidR="00160AB8">
        <w:rPr>
          <w:rFonts w:ascii="Garamond" w:eastAsiaTheme="minorEastAsia" w:hAnsi="Garamond" w:cs="UniversLTStd"/>
          <w:color w:val="000000"/>
          <w:lang w:eastAsia="ja-JP"/>
        </w:rPr>
        <w:t xml:space="preserve">. </w:t>
      </w:r>
    </w:p>
    <w:p w14:paraId="3B73F2D3" w14:textId="33D55AAD" w:rsidR="009947F1" w:rsidRPr="00521104" w:rsidRDefault="00682EB4" w:rsidP="00F925A0">
      <w:pPr>
        <w:suppressAutoHyphens w:val="0"/>
        <w:autoSpaceDE w:val="0"/>
        <w:adjustRightInd w:val="0"/>
        <w:spacing w:line="240" w:lineRule="auto"/>
        <w:jc w:val="both"/>
        <w:textAlignment w:val="auto"/>
        <w:rPr>
          <w:rFonts w:ascii="Garamond" w:eastAsiaTheme="minorEastAsia" w:hAnsi="Garamond"/>
          <w:lang w:eastAsia="ja-JP"/>
        </w:rPr>
      </w:pPr>
      <w:r w:rsidRPr="00521104">
        <w:rPr>
          <w:rFonts w:ascii="Garamond" w:eastAsiaTheme="minorEastAsia" w:hAnsi="Garamond" w:cs="UniversLTStd"/>
          <w:color w:val="000000"/>
          <w:lang w:eastAsia="ja-JP"/>
        </w:rPr>
        <w:t>On the other hand, females tend to have somewhat higher dropout rates, especially</w:t>
      </w:r>
      <w:r w:rsidRPr="00521104">
        <w:rPr>
          <w:rFonts w:ascii="Garamond" w:eastAsiaTheme="minorEastAsia" w:hAnsi="Garamond"/>
          <w:lang w:eastAsia="ja-JP"/>
        </w:rPr>
        <w:t xml:space="preserve"> at the secondary level.</w:t>
      </w:r>
      <w:r w:rsidRPr="00521104">
        <w:rPr>
          <w:rStyle w:val="FootnoteReference"/>
          <w:rFonts w:ascii="Garamond" w:eastAsiaTheme="minorEastAsia" w:hAnsi="Garamond"/>
          <w:lang w:eastAsia="ja-JP"/>
        </w:rPr>
        <w:footnoteReference w:id="24"/>
      </w:r>
      <w:r w:rsidRPr="00521104">
        <w:rPr>
          <w:rFonts w:ascii="Garamond" w:eastAsiaTheme="minorEastAsia" w:hAnsi="Garamond"/>
          <w:lang w:eastAsia="ja-JP"/>
        </w:rPr>
        <w:t xml:space="preserve"> </w:t>
      </w:r>
      <w:r w:rsidR="00802310" w:rsidRPr="00521104">
        <w:rPr>
          <w:rFonts w:ascii="Garamond" w:eastAsiaTheme="minorEastAsia" w:hAnsi="Garamond"/>
          <w:lang w:eastAsia="ja-JP"/>
        </w:rPr>
        <w:t xml:space="preserve">The latter is largely provoked by culturally accepted reasons impeding women finalizing studies. </w:t>
      </w:r>
    </w:p>
    <w:p w14:paraId="6A3766FC" w14:textId="77777777" w:rsidR="009947F1" w:rsidRPr="00521104" w:rsidRDefault="009947F1" w:rsidP="00C66880">
      <w:pPr>
        <w:pStyle w:val="ListParagraph"/>
        <w:suppressAutoHyphens w:val="0"/>
        <w:autoSpaceDE w:val="0"/>
        <w:adjustRightInd w:val="0"/>
        <w:spacing w:after="0" w:line="240" w:lineRule="auto"/>
        <w:ind w:left="644"/>
        <w:jc w:val="both"/>
        <w:textAlignment w:val="auto"/>
        <w:rPr>
          <w:rFonts w:ascii="Garamond" w:eastAsiaTheme="minorEastAsia" w:hAnsi="Garamond"/>
          <w:lang w:eastAsia="ja-JP"/>
        </w:rPr>
      </w:pPr>
    </w:p>
    <w:p w14:paraId="6A76C5AF" w14:textId="7F0CA4BF" w:rsidR="009947F1" w:rsidRPr="00521104" w:rsidRDefault="009C6F0C" w:rsidP="009976A8">
      <w:pPr>
        <w:pStyle w:val="ListParagraph"/>
        <w:numPr>
          <w:ilvl w:val="1"/>
          <w:numId w:val="45"/>
        </w:numPr>
        <w:outlineLvl w:val="1"/>
        <w:rPr>
          <w:rFonts w:ascii="Garamond" w:hAnsi="Garamond"/>
          <w:b/>
          <w:sz w:val="24"/>
        </w:rPr>
      </w:pPr>
      <w:bookmarkStart w:id="19" w:name="_Toc414007000"/>
      <w:r w:rsidRPr="00521104">
        <w:rPr>
          <w:rFonts w:ascii="Garamond" w:hAnsi="Garamond"/>
          <w:b/>
          <w:sz w:val="24"/>
        </w:rPr>
        <w:t>Health</w:t>
      </w:r>
      <w:bookmarkEnd w:id="19"/>
    </w:p>
    <w:p w14:paraId="7CD39CA3" w14:textId="336E09C1" w:rsidR="009C6F0C" w:rsidRPr="00521104" w:rsidRDefault="00682EB4" w:rsidP="00C66880">
      <w:pPr>
        <w:jc w:val="both"/>
        <w:rPr>
          <w:rFonts w:ascii="Garamond" w:hAnsi="Garamond"/>
        </w:rPr>
      </w:pPr>
      <w:r w:rsidRPr="00521104">
        <w:rPr>
          <w:rFonts w:ascii="Garamond" w:hAnsi="Garamond"/>
        </w:rPr>
        <w:t>T</w:t>
      </w:r>
      <w:r w:rsidR="009C6F0C" w:rsidRPr="00521104">
        <w:rPr>
          <w:rFonts w:ascii="Garamond" w:hAnsi="Garamond"/>
        </w:rPr>
        <w:t>he health status of Palestinians and their access to services are deeply intertwined with living under occupation. A recent report by Physicians for Human Right</w:t>
      </w:r>
      <w:r w:rsidR="00901FB2" w:rsidRPr="00521104">
        <w:rPr>
          <w:rFonts w:ascii="Garamond" w:hAnsi="Garamond"/>
        </w:rPr>
        <w:t>s (PHR)</w:t>
      </w:r>
      <w:r w:rsidR="00C7059B" w:rsidRPr="00521104">
        <w:rPr>
          <w:rFonts w:ascii="Garamond" w:hAnsi="Garamond"/>
        </w:rPr>
        <w:t>- Israel</w:t>
      </w:r>
      <w:r w:rsidR="00901FB2" w:rsidRPr="00521104">
        <w:rPr>
          <w:rFonts w:ascii="Garamond" w:hAnsi="Garamond"/>
        </w:rPr>
        <w:t xml:space="preserve"> </w:t>
      </w:r>
      <w:r w:rsidR="00C7059B" w:rsidRPr="00521104">
        <w:rPr>
          <w:rFonts w:ascii="Garamond" w:hAnsi="Garamond"/>
        </w:rPr>
        <w:t>(</w:t>
      </w:r>
      <w:r w:rsidR="00901FB2" w:rsidRPr="00521104">
        <w:rPr>
          <w:rFonts w:ascii="Garamond" w:hAnsi="Garamond"/>
        </w:rPr>
        <w:t>2015</w:t>
      </w:r>
      <w:r w:rsidR="00C7059B" w:rsidRPr="00521104">
        <w:rPr>
          <w:rFonts w:ascii="Garamond" w:hAnsi="Garamond"/>
        </w:rPr>
        <w:t>)</w:t>
      </w:r>
      <w:r w:rsidR="00901FB2" w:rsidRPr="00521104">
        <w:rPr>
          <w:rFonts w:ascii="Garamond" w:hAnsi="Garamond"/>
        </w:rPr>
        <w:t>, analyses</w:t>
      </w:r>
      <w:r w:rsidR="009C6F0C" w:rsidRPr="00521104">
        <w:rPr>
          <w:rFonts w:ascii="Garamond" w:hAnsi="Garamond"/>
        </w:rPr>
        <w:t xml:space="preserve"> inequalities in health within a context of “divide and conquer”.</w:t>
      </w:r>
      <w:r w:rsidR="00F524E9" w:rsidRPr="00521104">
        <w:rPr>
          <w:rStyle w:val="FootnoteReference"/>
          <w:rFonts w:ascii="Garamond" w:hAnsi="Garamond"/>
        </w:rPr>
        <w:footnoteReference w:id="25"/>
      </w:r>
      <w:r w:rsidR="009C6F0C" w:rsidRPr="00521104">
        <w:rPr>
          <w:rFonts w:ascii="Garamond" w:hAnsi="Garamond"/>
        </w:rPr>
        <w:t xml:space="preserve"> </w:t>
      </w:r>
      <w:r w:rsidRPr="00521104">
        <w:rPr>
          <w:rFonts w:ascii="Garamond" w:hAnsi="Garamond"/>
        </w:rPr>
        <w:t>Annex II</w:t>
      </w:r>
      <w:r w:rsidR="00090A9E" w:rsidRPr="00521104">
        <w:rPr>
          <w:rFonts w:ascii="Garamond" w:hAnsi="Garamond"/>
        </w:rPr>
        <w:t xml:space="preserve"> summarises key health indicators, such as </w:t>
      </w:r>
      <w:r w:rsidR="008C46B0" w:rsidRPr="00521104">
        <w:rPr>
          <w:rFonts w:ascii="Garamond" w:hAnsi="Garamond"/>
        </w:rPr>
        <w:t xml:space="preserve">infant </w:t>
      </w:r>
      <w:r w:rsidR="00090A9E" w:rsidRPr="00521104">
        <w:rPr>
          <w:rFonts w:ascii="Garamond" w:hAnsi="Garamond"/>
        </w:rPr>
        <w:t xml:space="preserve">and maternal </w:t>
      </w:r>
      <w:r w:rsidR="008C46B0" w:rsidRPr="00521104">
        <w:rPr>
          <w:rFonts w:ascii="Garamond" w:hAnsi="Garamond"/>
        </w:rPr>
        <w:t>mortality</w:t>
      </w:r>
      <w:r w:rsidR="00C7059B" w:rsidRPr="00521104">
        <w:rPr>
          <w:rFonts w:ascii="Garamond" w:hAnsi="Garamond"/>
        </w:rPr>
        <w:t>,</w:t>
      </w:r>
      <w:r w:rsidRPr="00521104">
        <w:rPr>
          <w:rFonts w:ascii="Garamond" w:hAnsi="Garamond"/>
        </w:rPr>
        <w:t xml:space="preserve"> and</w:t>
      </w:r>
      <w:r w:rsidR="008C46B0" w:rsidRPr="00521104">
        <w:rPr>
          <w:rFonts w:ascii="Garamond" w:hAnsi="Garamond"/>
        </w:rPr>
        <w:t xml:space="preserve"> life expectancy (</w:t>
      </w:r>
      <w:r w:rsidR="009C033B" w:rsidRPr="00521104">
        <w:rPr>
          <w:rFonts w:ascii="Garamond" w:hAnsi="Garamond"/>
        </w:rPr>
        <w:t xml:space="preserve">in 2011, 71 for women, 73 for men - </w:t>
      </w:r>
      <w:r w:rsidR="008C46B0" w:rsidRPr="00521104">
        <w:rPr>
          <w:rFonts w:ascii="Garamond" w:hAnsi="Garamond"/>
        </w:rPr>
        <w:t>an average</w:t>
      </w:r>
      <w:r w:rsidRPr="00521104">
        <w:rPr>
          <w:rFonts w:ascii="Garamond" w:hAnsi="Garamond"/>
        </w:rPr>
        <w:t xml:space="preserve"> 10 years below that in Israel). These realities combined with relatively few</w:t>
      </w:r>
      <w:r w:rsidR="008C46B0" w:rsidRPr="00521104">
        <w:rPr>
          <w:rFonts w:ascii="Garamond" w:hAnsi="Garamond"/>
        </w:rPr>
        <w:t xml:space="preserve">er </w:t>
      </w:r>
      <w:r w:rsidRPr="00521104">
        <w:rPr>
          <w:rFonts w:ascii="Garamond" w:hAnsi="Garamond"/>
        </w:rPr>
        <w:t>medical professionals, toxic and</w:t>
      </w:r>
      <w:r w:rsidR="008C46B0" w:rsidRPr="00521104">
        <w:rPr>
          <w:rFonts w:ascii="Garamond" w:hAnsi="Garamond"/>
        </w:rPr>
        <w:t xml:space="preserve"> unhealthy environmental conditions (especially water supplies), and</w:t>
      </w:r>
      <w:r w:rsidRPr="00521104">
        <w:rPr>
          <w:rFonts w:ascii="Garamond" w:hAnsi="Garamond"/>
        </w:rPr>
        <w:t xml:space="preserve"> </w:t>
      </w:r>
      <w:r w:rsidR="008C46B0" w:rsidRPr="00521104">
        <w:rPr>
          <w:rFonts w:ascii="Garamond" w:hAnsi="Garamond"/>
        </w:rPr>
        <w:t xml:space="preserve">other </w:t>
      </w:r>
      <w:r w:rsidRPr="00521104">
        <w:rPr>
          <w:rFonts w:ascii="Garamond" w:hAnsi="Garamond"/>
        </w:rPr>
        <w:t xml:space="preserve">related </w:t>
      </w:r>
      <w:r w:rsidR="008C46B0" w:rsidRPr="00521104">
        <w:rPr>
          <w:rFonts w:ascii="Garamond" w:hAnsi="Garamond"/>
        </w:rPr>
        <w:t xml:space="preserve">factors point to the </w:t>
      </w:r>
      <w:r w:rsidR="00C7059B" w:rsidRPr="00521104">
        <w:rPr>
          <w:rFonts w:ascii="Garamond" w:hAnsi="Garamond"/>
        </w:rPr>
        <w:t xml:space="preserve">adverse </w:t>
      </w:r>
      <w:r w:rsidR="008C46B0" w:rsidRPr="00521104">
        <w:rPr>
          <w:rFonts w:ascii="Garamond" w:hAnsi="Garamond"/>
        </w:rPr>
        <w:t xml:space="preserve">impact of occupation on the general health and wellbeing </w:t>
      </w:r>
      <w:r w:rsidR="00DE00D3" w:rsidRPr="00521104">
        <w:rPr>
          <w:rFonts w:ascii="Garamond" w:hAnsi="Garamond"/>
        </w:rPr>
        <w:t>of Palestinians.</w:t>
      </w:r>
      <w:r w:rsidR="00DE00D3" w:rsidRPr="00521104">
        <w:rPr>
          <w:rStyle w:val="FootnoteReference"/>
          <w:rFonts w:ascii="Garamond" w:hAnsi="Garamond"/>
        </w:rPr>
        <w:footnoteReference w:id="26"/>
      </w:r>
      <w:r w:rsidR="00DE00D3" w:rsidRPr="00521104">
        <w:rPr>
          <w:rFonts w:ascii="Garamond" w:hAnsi="Garamond"/>
        </w:rPr>
        <w:t xml:space="preserve"> </w:t>
      </w:r>
    </w:p>
    <w:p w14:paraId="4225A8D8" w14:textId="3F62308C" w:rsidR="008202EB" w:rsidRPr="00521104" w:rsidRDefault="0097210E" w:rsidP="00C66880">
      <w:pPr>
        <w:jc w:val="both"/>
        <w:rPr>
          <w:rFonts w:ascii="Garamond" w:hAnsi="Garamond"/>
        </w:rPr>
      </w:pPr>
      <w:r w:rsidRPr="00521104">
        <w:rPr>
          <w:rFonts w:ascii="Garamond" w:hAnsi="Garamond"/>
        </w:rPr>
        <w:t xml:space="preserve">Men and women may </w:t>
      </w:r>
      <w:r w:rsidR="008202EB" w:rsidRPr="00521104">
        <w:rPr>
          <w:rFonts w:ascii="Garamond" w:hAnsi="Garamond"/>
        </w:rPr>
        <w:t xml:space="preserve">be affected differently by obstacles to health care: Women are especially vulnerable in pregnancy and childbirth (stories abound of women giving birth at checkpoints). Males of all ages are especially vulnerable to Israeli military and settler violence; </w:t>
      </w:r>
      <w:r w:rsidR="0081241E" w:rsidRPr="00521104">
        <w:rPr>
          <w:rFonts w:ascii="Garamond" w:hAnsi="Garamond"/>
        </w:rPr>
        <w:t xml:space="preserve">during detention, in demonstrations, crossing checkpoints, </w:t>
      </w:r>
      <w:r w:rsidR="00682EB4" w:rsidRPr="00521104">
        <w:rPr>
          <w:rFonts w:ascii="Garamond" w:hAnsi="Garamond"/>
        </w:rPr>
        <w:t xml:space="preserve">and </w:t>
      </w:r>
      <w:r w:rsidR="0081241E" w:rsidRPr="00521104">
        <w:rPr>
          <w:rFonts w:ascii="Garamond" w:hAnsi="Garamond"/>
        </w:rPr>
        <w:t>during Israeli incursions into towns and village</w:t>
      </w:r>
      <w:r w:rsidR="00682EB4" w:rsidRPr="00521104">
        <w:rPr>
          <w:rFonts w:ascii="Garamond" w:hAnsi="Garamond"/>
        </w:rPr>
        <w:t>s</w:t>
      </w:r>
      <w:r w:rsidR="00097446" w:rsidRPr="00521104">
        <w:rPr>
          <w:rFonts w:ascii="Garamond" w:hAnsi="Garamond"/>
        </w:rPr>
        <w:t>. The psychological toll</w:t>
      </w:r>
      <w:r w:rsidR="0081241E" w:rsidRPr="00521104">
        <w:rPr>
          <w:rFonts w:ascii="Garamond" w:hAnsi="Garamond"/>
        </w:rPr>
        <w:t xml:space="preserve"> of living under occupation and military attacks should </w:t>
      </w:r>
      <w:r w:rsidR="007E4872" w:rsidRPr="00521104">
        <w:rPr>
          <w:rFonts w:ascii="Garamond" w:hAnsi="Garamond"/>
        </w:rPr>
        <w:t>not be ne</w:t>
      </w:r>
      <w:r w:rsidR="001A7222" w:rsidRPr="00521104">
        <w:rPr>
          <w:rFonts w:ascii="Garamond" w:hAnsi="Garamond"/>
        </w:rPr>
        <w:t>glected. This is most evident</w:t>
      </w:r>
      <w:r w:rsidR="007E4872" w:rsidRPr="00521104">
        <w:rPr>
          <w:rFonts w:ascii="Garamond" w:hAnsi="Garamond"/>
        </w:rPr>
        <w:t xml:space="preserve"> </w:t>
      </w:r>
      <w:r w:rsidR="0081241E" w:rsidRPr="00521104">
        <w:rPr>
          <w:rFonts w:ascii="Garamond" w:hAnsi="Garamond"/>
        </w:rPr>
        <w:t>in Gaza</w:t>
      </w:r>
      <w:r w:rsidR="00682EB4" w:rsidRPr="00521104">
        <w:rPr>
          <w:rFonts w:ascii="Garamond" w:hAnsi="Garamond"/>
        </w:rPr>
        <w:t xml:space="preserve"> following Israel’s summer 2014 war, </w:t>
      </w:r>
      <w:r w:rsidR="0081241E" w:rsidRPr="00521104">
        <w:rPr>
          <w:rFonts w:ascii="Garamond" w:hAnsi="Garamond"/>
        </w:rPr>
        <w:t xml:space="preserve">where entire families </w:t>
      </w:r>
      <w:r w:rsidR="007E4872" w:rsidRPr="00521104">
        <w:rPr>
          <w:rFonts w:ascii="Garamond" w:hAnsi="Garamond"/>
        </w:rPr>
        <w:t>were</w:t>
      </w:r>
      <w:r w:rsidR="0081241E" w:rsidRPr="00521104">
        <w:rPr>
          <w:rFonts w:ascii="Garamond" w:hAnsi="Garamond"/>
        </w:rPr>
        <w:t xml:space="preserve"> wiped off the face of the earth (approximately 2100 Palestinians, over 500 </w:t>
      </w:r>
      <w:r w:rsidR="00097446" w:rsidRPr="00521104">
        <w:rPr>
          <w:rFonts w:ascii="Garamond" w:hAnsi="Garamond"/>
        </w:rPr>
        <w:t>of them children, were</w:t>
      </w:r>
      <w:r w:rsidR="00682EB4" w:rsidRPr="00521104">
        <w:rPr>
          <w:rFonts w:ascii="Garamond" w:hAnsi="Garamond"/>
        </w:rPr>
        <w:t xml:space="preserve"> killed</w:t>
      </w:r>
      <w:r w:rsidR="0084377A">
        <w:rPr>
          <w:rFonts w:ascii="Garamond" w:hAnsi="Garamond"/>
        </w:rPr>
        <w:t xml:space="preserve"> </w:t>
      </w:r>
      <w:r w:rsidR="0084377A" w:rsidRPr="0084377A">
        <w:rPr>
          <w:rFonts w:ascii="Garamond" w:hAnsi="Garamond"/>
        </w:rPr>
        <w:t>during Israel’s Summer 2014 Operation Protective Edge).</w:t>
      </w:r>
      <w:r w:rsidR="00097446" w:rsidRPr="00521104">
        <w:rPr>
          <w:rFonts w:ascii="Garamond" w:hAnsi="Garamond"/>
        </w:rPr>
        <w:t xml:space="preserve">. </w:t>
      </w:r>
      <w:r w:rsidR="001A7222" w:rsidRPr="00521104">
        <w:rPr>
          <w:rFonts w:ascii="Garamond" w:hAnsi="Garamond"/>
        </w:rPr>
        <w:t>F</w:t>
      </w:r>
      <w:r w:rsidR="007E4872" w:rsidRPr="00521104">
        <w:rPr>
          <w:rFonts w:ascii="Garamond" w:hAnsi="Garamond"/>
        </w:rPr>
        <w:t xml:space="preserve">amilies are </w:t>
      </w:r>
      <w:r w:rsidR="00097446" w:rsidRPr="00521104">
        <w:rPr>
          <w:rFonts w:ascii="Garamond" w:hAnsi="Garamond"/>
        </w:rPr>
        <w:t xml:space="preserve">desperate; </w:t>
      </w:r>
      <w:r w:rsidR="0081241E" w:rsidRPr="00521104">
        <w:rPr>
          <w:rFonts w:ascii="Garamond" w:hAnsi="Garamond"/>
        </w:rPr>
        <w:t>children have been left traumatized</w:t>
      </w:r>
      <w:r w:rsidR="007E4872" w:rsidRPr="00521104">
        <w:rPr>
          <w:rFonts w:ascii="Garamond" w:hAnsi="Garamond"/>
        </w:rPr>
        <w:t>,</w:t>
      </w:r>
      <w:r w:rsidR="0081241E" w:rsidRPr="00521104">
        <w:rPr>
          <w:rFonts w:ascii="Garamond" w:hAnsi="Garamond"/>
        </w:rPr>
        <w:t xml:space="preserve"> and an entire society </w:t>
      </w:r>
      <w:r w:rsidR="007E4872" w:rsidRPr="00521104">
        <w:rPr>
          <w:rFonts w:ascii="Garamond" w:hAnsi="Garamond"/>
        </w:rPr>
        <w:t xml:space="preserve">faces </w:t>
      </w:r>
      <w:r w:rsidR="0081241E" w:rsidRPr="00521104">
        <w:rPr>
          <w:rFonts w:ascii="Garamond" w:hAnsi="Garamond"/>
        </w:rPr>
        <w:t xml:space="preserve">a bleak future </w:t>
      </w:r>
      <w:r w:rsidR="007E4872" w:rsidRPr="00521104">
        <w:rPr>
          <w:rFonts w:ascii="Garamond" w:hAnsi="Garamond"/>
        </w:rPr>
        <w:t xml:space="preserve">with little or no resources </w:t>
      </w:r>
      <w:r w:rsidR="00F52F12" w:rsidRPr="00521104">
        <w:rPr>
          <w:rFonts w:ascii="Garamond" w:hAnsi="Garamond"/>
        </w:rPr>
        <w:t>to cope</w:t>
      </w:r>
      <w:r w:rsidR="0081241E" w:rsidRPr="00521104">
        <w:rPr>
          <w:rFonts w:ascii="Garamond" w:hAnsi="Garamond"/>
        </w:rPr>
        <w:t xml:space="preserve">. </w:t>
      </w:r>
      <w:r w:rsidR="00097446" w:rsidRPr="00521104">
        <w:rPr>
          <w:rFonts w:ascii="Garamond" w:hAnsi="Garamond"/>
        </w:rPr>
        <w:t>T</w:t>
      </w:r>
      <w:r w:rsidR="00A66441" w:rsidRPr="00521104">
        <w:rPr>
          <w:rFonts w:ascii="Garamond" w:hAnsi="Garamond"/>
        </w:rPr>
        <w:t>he extreme</w:t>
      </w:r>
      <w:r w:rsidR="00097446" w:rsidRPr="00521104">
        <w:rPr>
          <w:rFonts w:ascii="Garamond" w:hAnsi="Garamond"/>
        </w:rPr>
        <w:t xml:space="preserve"> stress and trauma Gaza’s Palestinians suffer is also manifested in suicide rates, which is</w:t>
      </w:r>
      <w:r w:rsidR="00DE00D3" w:rsidRPr="00521104">
        <w:rPr>
          <w:rFonts w:ascii="Garamond" w:hAnsi="Garamond"/>
        </w:rPr>
        <w:t xml:space="preserve"> reportedly on the rise in Gaza.</w:t>
      </w:r>
      <w:r w:rsidR="00DE00D3" w:rsidRPr="00521104">
        <w:rPr>
          <w:rStyle w:val="FootnoteReference"/>
          <w:rFonts w:ascii="Garamond" w:hAnsi="Garamond"/>
        </w:rPr>
        <w:footnoteReference w:id="27"/>
      </w:r>
    </w:p>
    <w:p w14:paraId="3C47B97F" w14:textId="77777777" w:rsidR="00F925A0" w:rsidRPr="00521104" w:rsidRDefault="00F925A0" w:rsidP="00F925A0">
      <w:pPr>
        <w:spacing w:after="0"/>
        <w:jc w:val="both"/>
        <w:rPr>
          <w:rFonts w:ascii="Garamond" w:hAnsi="Garamond"/>
        </w:rPr>
      </w:pPr>
    </w:p>
    <w:p w14:paraId="4FB0C585" w14:textId="1900519D" w:rsidR="00266A86" w:rsidRPr="00521104" w:rsidRDefault="00266A86" w:rsidP="009976A8">
      <w:pPr>
        <w:pStyle w:val="ListParagraph"/>
        <w:numPr>
          <w:ilvl w:val="1"/>
          <w:numId w:val="45"/>
        </w:numPr>
        <w:outlineLvl w:val="1"/>
        <w:rPr>
          <w:rFonts w:ascii="Garamond" w:hAnsi="Garamond"/>
          <w:b/>
          <w:sz w:val="24"/>
        </w:rPr>
      </w:pPr>
      <w:bookmarkStart w:id="20" w:name="_Toc414007001"/>
      <w:r w:rsidRPr="00521104">
        <w:rPr>
          <w:rFonts w:ascii="Garamond" w:hAnsi="Garamond"/>
          <w:b/>
          <w:sz w:val="24"/>
        </w:rPr>
        <w:t>Violence against Women</w:t>
      </w:r>
      <w:bookmarkEnd w:id="20"/>
    </w:p>
    <w:p w14:paraId="0434229A" w14:textId="3EC77A09" w:rsidR="00266A86" w:rsidRPr="00521104" w:rsidRDefault="00266A86" w:rsidP="00C66880">
      <w:pPr>
        <w:jc w:val="both"/>
        <w:rPr>
          <w:rFonts w:ascii="Garamond" w:hAnsi="Garamond"/>
        </w:rPr>
      </w:pPr>
      <w:r w:rsidRPr="00521104">
        <w:rPr>
          <w:rFonts w:ascii="Garamond" w:hAnsi="Garamond"/>
        </w:rPr>
        <w:t>Violence against women is a</w:t>
      </w:r>
      <w:r w:rsidR="00682EB4" w:rsidRPr="00521104">
        <w:rPr>
          <w:rFonts w:ascii="Garamond" w:hAnsi="Garamond"/>
        </w:rPr>
        <w:t xml:space="preserve"> persistent concern in </w:t>
      </w:r>
      <w:r w:rsidR="001A7222" w:rsidRPr="00521104">
        <w:rPr>
          <w:rFonts w:ascii="Garamond" w:hAnsi="Garamond"/>
        </w:rPr>
        <w:t>Palestine</w:t>
      </w:r>
      <w:r w:rsidRPr="00521104">
        <w:rPr>
          <w:rFonts w:ascii="Garamond" w:hAnsi="Garamond"/>
        </w:rPr>
        <w:t xml:space="preserve">. Palestinian men and women, and indeed children, are constantly subject to random and often brutal violence at the hands of the Israeli military and Jewish settlers. This is especially common in Area C of the West Bank, in the divided city of Hebron, in outlying or remote Palestinian villages, </w:t>
      </w:r>
      <w:r w:rsidR="008E4383" w:rsidRPr="00521104">
        <w:rPr>
          <w:rFonts w:ascii="Garamond" w:hAnsi="Garamond"/>
        </w:rPr>
        <w:t xml:space="preserve">in Israeli prisons, </w:t>
      </w:r>
      <w:r w:rsidRPr="00521104">
        <w:rPr>
          <w:rFonts w:ascii="Garamond" w:hAnsi="Garamond"/>
        </w:rPr>
        <w:t xml:space="preserve">and against Palestinian refugees in both the West Bank and Gaza. </w:t>
      </w:r>
    </w:p>
    <w:p w14:paraId="5F20167B" w14:textId="125E2FA5" w:rsidR="00266A86" w:rsidRPr="00521104" w:rsidRDefault="00682EB4" w:rsidP="00C66880">
      <w:pPr>
        <w:jc w:val="both"/>
        <w:rPr>
          <w:rFonts w:ascii="Garamond" w:hAnsi="Garamond"/>
          <w:color w:val="FF0000"/>
        </w:rPr>
      </w:pPr>
      <w:r w:rsidRPr="00316185">
        <w:rPr>
          <w:rFonts w:ascii="Garamond" w:hAnsi="Garamond"/>
        </w:rPr>
        <w:t>Within Palestinian society</w:t>
      </w:r>
      <w:r w:rsidR="00266A86" w:rsidRPr="00110132">
        <w:rPr>
          <w:rFonts w:ascii="Garamond" w:hAnsi="Garamond"/>
        </w:rPr>
        <w:t xml:space="preserve">, violence against women is often exacerbated by the </w:t>
      </w:r>
      <w:r w:rsidR="001A7222" w:rsidRPr="00110132">
        <w:rPr>
          <w:rFonts w:ascii="Garamond" w:hAnsi="Garamond"/>
        </w:rPr>
        <w:t xml:space="preserve">stressful and </w:t>
      </w:r>
      <w:r w:rsidR="00266A86" w:rsidRPr="00110132">
        <w:rPr>
          <w:rFonts w:ascii="Garamond" w:hAnsi="Garamond"/>
        </w:rPr>
        <w:t xml:space="preserve">oppressive </w:t>
      </w:r>
      <w:r w:rsidR="00C7059B" w:rsidRPr="006B6F97">
        <w:rPr>
          <w:rFonts w:ascii="Garamond" w:hAnsi="Garamond"/>
        </w:rPr>
        <w:t>conditions of occupation. This</w:t>
      </w:r>
      <w:r w:rsidR="001A7222" w:rsidRPr="006B6F97">
        <w:rPr>
          <w:rFonts w:ascii="Garamond" w:hAnsi="Garamond"/>
        </w:rPr>
        <w:t xml:space="preserve"> lead</w:t>
      </w:r>
      <w:r w:rsidR="00C7059B" w:rsidRPr="00337CDB">
        <w:rPr>
          <w:rFonts w:ascii="Garamond" w:hAnsi="Garamond"/>
        </w:rPr>
        <w:t>s</w:t>
      </w:r>
      <w:r w:rsidR="00266A86" w:rsidRPr="00481334">
        <w:rPr>
          <w:rFonts w:ascii="Garamond" w:hAnsi="Garamond"/>
        </w:rPr>
        <w:t xml:space="preserve"> Palestinian males </w:t>
      </w:r>
      <w:r w:rsidR="001A7222" w:rsidRPr="00316185">
        <w:rPr>
          <w:rFonts w:ascii="Garamond" w:hAnsi="Garamond"/>
        </w:rPr>
        <w:t xml:space="preserve">to </w:t>
      </w:r>
      <w:r w:rsidRPr="00316185">
        <w:rPr>
          <w:rFonts w:ascii="Garamond" w:hAnsi="Garamond"/>
        </w:rPr>
        <w:t xml:space="preserve">vent </w:t>
      </w:r>
      <w:r w:rsidR="00266A86" w:rsidRPr="00316185">
        <w:rPr>
          <w:rFonts w:ascii="Garamond" w:hAnsi="Garamond"/>
        </w:rPr>
        <w:t xml:space="preserve">pent up frustrations and </w:t>
      </w:r>
      <w:r w:rsidR="00C7059B" w:rsidRPr="00316185">
        <w:rPr>
          <w:rFonts w:ascii="Garamond" w:hAnsi="Garamond"/>
        </w:rPr>
        <w:t>rage at</w:t>
      </w:r>
      <w:r w:rsidR="00266A86" w:rsidRPr="00316185">
        <w:rPr>
          <w:rFonts w:ascii="Garamond" w:hAnsi="Garamond"/>
        </w:rPr>
        <w:t xml:space="preserve"> the most vulnerable members in their </w:t>
      </w:r>
      <w:r w:rsidR="001A7222" w:rsidRPr="00316185">
        <w:rPr>
          <w:rFonts w:ascii="Garamond" w:hAnsi="Garamond"/>
        </w:rPr>
        <w:t>midst;</w:t>
      </w:r>
      <w:r w:rsidR="00266A86" w:rsidRPr="00316185">
        <w:rPr>
          <w:rFonts w:ascii="Garamond" w:hAnsi="Garamond"/>
        </w:rPr>
        <w:t xml:space="preserve"> notably women. Domestic violence, honour killings, rape and other acts of violence surge and abat</w:t>
      </w:r>
      <w:r w:rsidR="007E4872" w:rsidRPr="00316185">
        <w:rPr>
          <w:rFonts w:ascii="Garamond" w:hAnsi="Garamond"/>
        </w:rPr>
        <w:t xml:space="preserve">e with </w:t>
      </w:r>
      <w:r w:rsidR="00584D97" w:rsidRPr="00316185">
        <w:rPr>
          <w:rFonts w:ascii="Garamond" w:hAnsi="Garamond"/>
        </w:rPr>
        <w:t>changing conditions and are closely</w:t>
      </w:r>
      <w:r w:rsidR="001A7222" w:rsidRPr="00316185">
        <w:rPr>
          <w:rFonts w:ascii="Garamond" w:hAnsi="Garamond"/>
        </w:rPr>
        <w:t xml:space="preserve"> linked to unemployment and other </w:t>
      </w:r>
      <w:r w:rsidR="00584D97" w:rsidRPr="00316185">
        <w:rPr>
          <w:rFonts w:ascii="Garamond" w:hAnsi="Garamond"/>
        </w:rPr>
        <w:t xml:space="preserve">hardships </w:t>
      </w:r>
      <w:r w:rsidR="007E4872" w:rsidRPr="00316185">
        <w:rPr>
          <w:rFonts w:ascii="Garamond" w:hAnsi="Garamond"/>
        </w:rPr>
        <w:t xml:space="preserve">faced </w:t>
      </w:r>
      <w:r w:rsidR="001A7222" w:rsidRPr="00316185">
        <w:rPr>
          <w:rFonts w:ascii="Garamond" w:hAnsi="Garamond"/>
        </w:rPr>
        <w:t xml:space="preserve">daily </w:t>
      </w:r>
      <w:r w:rsidR="00584D97" w:rsidRPr="00316185">
        <w:rPr>
          <w:rFonts w:ascii="Garamond" w:hAnsi="Garamond"/>
        </w:rPr>
        <w:t>by Palestinians under occupation.</w:t>
      </w:r>
      <w:r w:rsidR="00584D97" w:rsidRPr="00521104">
        <w:rPr>
          <w:rFonts w:ascii="Garamond" w:hAnsi="Garamond"/>
        </w:rPr>
        <w:t xml:space="preserve"> </w:t>
      </w:r>
      <w:r w:rsidR="00266A86" w:rsidRPr="00521104">
        <w:rPr>
          <w:rFonts w:ascii="Garamond" w:hAnsi="Garamond"/>
          <w:color w:val="FF0000"/>
        </w:rPr>
        <w:t xml:space="preserve"> </w:t>
      </w:r>
    </w:p>
    <w:p w14:paraId="4FDA4920" w14:textId="6BE2709A" w:rsidR="00266A86" w:rsidRPr="00521104" w:rsidRDefault="00C7059B" w:rsidP="00C66880">
      <w:pPr>
        <w:suppressAutoHyphens w:val="0"/>
        <w:autoSpaceDE w:val="0"/>
        <w:adjustRightInd w:val="0"/>
        <w:spacing w:after="0" w:line="240" w:lineRule="auto"/>
        <w:jc w:val="both"/>
        <w:textAlignment w:val="auto"/>
        <w:rPr>
          <w:rFonts w:ascii="Garamond" w:eastAsiaTheme="minorEastAsia" w:hAnsi="Garamond"/>
          <w:lang w:eastAsia="ja-JP"/>
        </w:rPr>
      </w:pPr>
      <w:r w:rsidRPr="00521104">
        <w:rPr>
          <w:rFonts w:ascii="Garamond" w:eastAsiaTheme="minorEastAsia" w:hAnsi="Garamond"/>
          <w:lang w:eastAsia="ja-JP"/>
        </w:rPr>
        <w:lastRenderedPageBreak/>
        <w:t>Survey data by</w:t>
      </w:r>
      <w:r w:rsidR="00C6750A" w:rsidRPr="00521104">
        <w:rPr>
          <w:rFonts w:ascii="Garamond" w:eastAsiaTheme="minorEastAsia" w:hAnsi="Garamond"/>
          <w:lang w:eastAsia="ja-JP"/>
        </w:rPr>
        <w:t xml:space="preserve"> the Palestinian Central Bureau of Sta</w:t>
      </w:r>
      <w:r w:rsidR="00682EB4" w:rsidRPr="00521104">
        <w:rPr>
          <w:rFonts w:ascii="Garamond" w:eastAsiaTheme="minorEastAsia" w:hAnsi="Garamond"/>
          <w:lang w:eastAsia="ja-JP"/>
        </w:rPr>
        <w:t xml:space="preserve">tistics </w:t>
      </w:r>
      <w:r w:rsidRPr="00521104">
        <w:rPr>
          <w:rFonts w:ascii="Garamond" w:eastAsiaTheme="minorEastAsia" w:hAnsi="Garamond"/>
          <w:lang w:eastAsia="ja-JP"/>
        </w:rPr>
        <w:t xml:space="preserve">(2011) </w:t>
      </w:r>
      <w:r w:rsidR="00682EB4" w:rsidRPr="00521104">
        <w:rPr>
          <w:rFonts w:ascii="Garamond" w:eastAsiaTheme="minorEastAsia" w:hAnsi="Garamond"/>
          <w:lang w:eastAsia="ja-JP"/>
        </w:rPr>
        <w:t>reveal</w:t>
      </w:r>
      <w:r w:rsidR="00186711" w:rsidRPr="00521104">
        <w:rPr>
          <w:rFonts w:ascii="Garamond" w:eastAsiaTheme="minorEastAsia" w:hAnsi="Garamond"/>
          <w:lang w:eastAsia="ja-JP"/>
        </w:rPr>
        <w:t xml:space="preserve"> that a full 37 percent</w:t>
      </w:r>
      <w:r w:rsidR="00C6750A" w:rsidRPr="00521104">
        <w:rPr>
          <w:rFonts w:ascii="Garamond" w:eastAsiaTheme="minorEastAsia" w:hAnsi="Garamond"/>
          <w:lang w:eastAsia="ja-JP"/>
        </w:rPr>
        <w:t xml:space="preserve"> of women ever married </w:t>
      </w:r>
      <w:r w:rsidRPr="00521104">
        <w:rPr>
          <w:rFonts w:ascii="Garamond" w:eastAsiaTheme="minorEastAsia" w:hAnsi="Garamond"/>
          <w:lang w:eastAsia="ja-JP"/>
        </w:rPr>
        <w:t xml:space="preserve">have </w:t>
      </w:r>
      <w:r w:rsidR="00186711" w:rsidRPr="00521104">
        <w:rPr>
          <w:rFonts w:ascii="Garamond" w:eastAsiaTheme="minorEastAsia" w:hAnsi="Garamond"/>
          <w:lang w:eastAsia="ja-JP"/>
        </w:rPr>
        <w:t xml:space="preserve">experienced some type of violence at the hands of their spouses (30 percent in the West Bank, </w:t>
      </w:r>
      <w:r w:rsidR="00DE00D3" w:rsidRPr="00521104">
        <w:rPr>
          <w:rFonts w:ascii="Garamond" w:eastAsiaTheme="minorEastAsia" w:hAnsi="Garamond"/>
          <w:lang w:eastAsia="ja-JP"/>
        </w:rPr>
        <w:t>51 percent in Gaza).</w:t>
      </w:r>
      <w:r w:rsidR="00DE00D3" w:rsidRPr="00521104">
        <w:rPr>
          <w:rStyle w:val="FootnoteReference"/>
          <w:rFonts w:ascii="Garamond" w:eastAsiaTheme="minorEastAsia" w:hAnsi="Garamond"/>
          <w:lang w:eastAsia="ja-JP"/>
        </w:rPr>
        <w:footnoteReference w:id="28"/>
      </w:r>
      <w:r w:rsidR="00DE00D3" w:rsidRPr="00521104">
        <w:rPr>
          <w:rFonts w:ascii="Garamond" w:eastAsiaTheme="minorEastAsia" w:hAnsi="Garamond"/>
          <w:color w:val="FF0000"/>
          <w:lang w:eastAsia="ja-JP"/>
        </w:rPr>
        <w:t xml:space="preserve"> </w:t>
      </w:r>
      <w:r w:rsidR="00735F14" w:rsidRPr="00521104">
        <w:rPr>
          <w:rFonts w:ascii="Garamond" w:eastAsiaTheme="minorEastAsia" w:hAnsi="Garamond"/>
          <w:lang w:eastAsia="ja-JP"/>
        </w:rPr>
        <w:t>It is</w:t>
      </w:r>
      <w:r w:rsidR="00186711" w:rsidRPr="00521104">
        <w:rPr>
          <w:rFonts w:ascii="Garamond" w:eastAsiaTheme="minorEastAsia" w:hAnsi="Garamond"/>
          <w:lang w:eastAsia="ja-JP"/>
        </w:rPr>
        <w:t xml:space="preserve"> uncle</w:t>
      </w:r>
      <w:r w:rsidR="00097446" w:rsidRPr="00521104">
        <w:rPr>
          <w:rFonts w:ascii="Garamond" w:eastAsiaTheme="minorEastAsia" w:hAnsi="Garamond"/>
          <w:lang w:eastAsia="ja-JP"/>
        </w:rPr>
        <w:t xml:space="preserve">ar </w:t>
      </w:r>
      <w:r w:rsidRPr="00521104">
        <w:rPr>
          <w:rFonts w:ascii="Garamond" w:eastAsiaTheme="minorEastAsia" w:hAnsi="Garamond"/>
          <w:lang w:eastAsia="ja-JP"/>
        </w:rPr>
        <w:t xml:space="preserve">whether </w:t>
      </w:r>
      <w:r w:rsidR="00097446" w:rsidRPr="00521104">
        <w:rPr>
          <w:rFonts w:ascii="Garamond" w:eastAsiaTheme="minorEastAsia" w:hAnsi="Garamond"/>
          <w:lang w:eastAsia="ja-JP"/>
        </w:rPr>
        <w:t xml:space="preserve">the higher figure in Gaza </w:t>
      </w:r>
      <w:r w:rsidR="00186711" w:rsidRPr="00521104">
        <w:rPr>
          <w:rFonts w:ascii="Garamond" w:eastAsiaTheme="minorEastAsia" w:hAnsi="Garamond"/>
          <w:lang w:eastAsia="ja-JP"/>
        </w:rPr>
        <w:t>reflect</w:t>
      </w:r>
      <w:r w:rsidRPr="00521104">
        <w:rPr>
          <w:rFonts w:ascii="Garamond" w:eastAsiaTheme="minorEastAsia" w:hAnsi="Garamond"/>
          <w:lang w:eastAsia="ja-JP"/>
        </w:rPr>
        <w:t>s</w:t>
      </w:r>
      <w:r w:rsidR="00186711" w:rsidRPr="00521104">
        <w:rPr>
          <w:rFonts w:ascii="Garamond" w:eastAsiaTheme="minorEastAsia" w:hAnsi="Garamond"/>
          <w:lang w:eastAsia="ja-JP"/>
        </w:rPr>
        <w:t xml:space="preserve"> fallout from Israel’s </w:t>
      </w:r>
      <w:r w:rsidR="001A7222" w:rsidRPr="00521104">
        <w:rPr>
          <w:rFonts w:ascii="Garamond" w:eastAsiaTheme="minorEastAsia" w:hAnsi="Garamond"/>
          <w:lang w:eastAsia="ja-JP"/>
        </w:rPr>
        <w:t xml:space="preserve">earlier </w:t>
      </w:r>
      <w:r w:rsidR="00186711" w:rsidRPr="00521104">
        <w:rPr>
          <w:rFonts w:ascii="Garamond" w:eastAsiaTheme="minorEastAsia" w:hAnsi="Garamond"/>
          <w:lang w:eastAsia="ja-JP"/>
        </w:rPr>
        <w:t xml:space="preserve">2008-2009 </w:t>
      </w:r>
      <w:r w:rsidR="00097446" w:rsidRPr="00521104">
        <w:rPr>
          <w:rFonts w:ascii="Garamond" w:eastAsiaTheme="minorEastAsia" w:hAnsi="Garamond"/>
          <w:lang w:eastAsia="ja-JP"/>
        </w:rPr>
        <w:t>Cast Lead operation. Overall, between 2011 and 2013,</w:t>
      </w:r>
      <w:r w:rsidR="00186711" w:rsidRPr="00521104">
        <w:rPr>
          <w:rFonts w:ascii="Garamond" w:eastAsiaTheme="minorEastAsia" w:hAnsi="Garamond"/>
          <w:lang w:eastAsia="ja-JP"/>
        </w:rPr>
        <w:t xml:space="preserve"> </w:t>
      </w:r>
      <w:r w:rsidR="00097446" w:rsidRPr="00521104">
        <w:rPr>
          <w:rFonts w:ascii="Garamond" w:eastAsiaTheme="minorEastAsia" w:hAnsi="Garamond"/>
          <w:lang w:eastAsia="ja-JP"/>
        </w:rPr>
        <w:t>domestic violence against women inflicted at the hands of unemployed spouses accounted for 30 percent of reported cases, compared to 21 percent of reported case</w:t>
      </w:r>
      <w:r w:rsidR="001A7222" w:rsidRPr="00521104">
        <w:rPr>
          <w:rFonts w:ascii="Garamond" w:eastAsiaTheme="minorEastAsia" w:hAnsi="Garamond"/>
          <w:lang w:eastAsia="ja-JP"/>
        </w:rPr>
        <w:t>s among</w:t>
      </w:r>
      <w:r w:rsidR="00097446" w:rsidRPr="00521104">
        <w:rPr>
          <w:rFonts w:ascii="Garamond" w:eastAsiaTheme="minorEastAsia" w:hAnsi="Garamond"/>
          <w:lang w:eastAsia="ja-JP"/>
        </w:rPr>
        <w:t xml:space="preserve"> Palestinian wome</w:t>
      </w:r>
      <w:r w:rsidR="00730BD4" w:rsidRPr="00521104">
        <w:rPr>
          <w:rFonts w:ascii="Garamond" w:eastAsiaTheme="minorEastAsia" w:hAnsi="Garamond"/>
          <w:lang w:eastAsia="ja-JP"/>
        </w:rPr>
        <w:t>n whose husbands were employed.</w:t>
      </w:r>
      <w:r w:rsidR="00730BD4" w:rsidRPr="00521104">
        <w:rPr>
          <w:rStyle w:val="FootnoteReference"/>
          <w:rFonts w:ascii="Garamond" w:eastAsiaTheme="minorEastAsia" w:hAnsi="Garamond"/>
          <w:lang w:eastAsia="ja-JP"/>
        </w:rPr>
        <w:footnoteReference w:id="29"/>
      </w:r>
      <w:r w:rsidR="00730BD4" w:rsidRPr="00521104">
        <w:rPr>
          <w:rFonts w:ascii="Garamond" w:eastAsiaTheme="minorEastAsia" w:hAnsi="Garamond"/>
          <w:lang w:eastAsia="ja-JP"/>
        </w:rPr>
        <w:t xml:space="preserve"> </w:t>
      </w:r>
      <w:r w:rsidR="00186711" w:rsidRPr="00521104">
        <w:rPr>
          <w:rFonts w:ascii="Garamond" w:eastAsiaTheme="minorEastAsia" w:hAnsi="Garamond"/>
          <w:lang w:eastAsia="ja-JP"/>
        </w:rPr>
        <w:t xml:space="preserve">Shame, fear of </w:t>
      </w:r>
      <w:r w:rsidR="00735F14" w:rsidRPr="00521104">
        <w:rPr>
          <w:rFonts w:ascii="Garamond" w:eastAsiaTheme="minorEastAsia" w:hAnsi="Garamond"/>
          <w:lang w:eastAsia="ja-JP"/>
        </w:rPr>
        <w:t xml:space="preserve">publicity and ostracism prevent many </w:t>
      </w:r>
      <w:r w:rsidR="001A7222" w:rsidRPr="00521104">
        <w:rPr>
          <w:rFonts w:ascii="Garamond" w:eastAsiaTheme="minorEastAsia" w:hAnsi="Garamond"/>
          <w:lang w:eastAsia="ja-JP"/>
        </w:rPr>
        <w:t xml:space="preserve">women from reporting abuse. These </w:t>
      </w:r>
      <w:r w:rsidR="00735F14" w:rsidRPr="00521104">
        <w:rPr>
          <w:rFonts w:ascii="Garamond" w:eastAsiaTheme="minorEastAsia" w:hAnsi="Garamond"/>
          <w:lang w:eastAsia="ja-JP"/>
        </w:rPr>
        <w:t>concerns are magnified in cases of rape,</w:t>
      </w:r>
      <w:r w:rsidR="00186711" w:rsidRPr="00521104">
        <w:rPr>
          <w:rFonts w:ascii="Garamond" w:eastAsiaTheme="minorEastAsia" w:hAnsi="Garamond"/>
          <w:lang w:eastAsia="ja-JP"/>
        </w:rPr>
        <w:t xml:space="preserve"> </w:t>
      </w:r>
      <w:r w:rsidR="00735F14" w:rsidRPr="00521104">
        <w:rPr>
          <w:rFonts w:ascii="Garamond" w:eastAsiaTheme="minorEastAsia" w:hAnsi="Garamond"/>
          <w:lang w:eastAsia="ja-JP"/>
        </w:rPr>
        <w:t xml:space="preserve">which though defined by law as a criminal offense (except within a marriage), is associated with an entire set of taboos surrounding sexuality and sexual violence. </w:t>
      </w:r>
      <w:r w:rsidR="007E4872" w:rsidRPr="00521104">
        <w:rPr>
          <w:rFonts w:ascii="Garamond" w:eastAsiaTheme="minorEastAsia" w:hAnsi="Garamond"/>
          <w:lang w:eastAsia="ja-JP"/>
        </w:rPr>
        <w:t>Ki</w:t>
      </w:r>
      <w:r w:rsidR="00EC3C3B" w:rsidRPr="00521104">
        <w:rPr>
          <w:rFonts w:ascii="Garamond" w:eastAsiaTheme="minorEastAsia" w:hAnsi="Garamond"/>
          <w:lang w:eastAsia="ja-JP"/>
        </w:rPr>
        <w:t xml:space="preserve">lling female family members who have been raped or had premarital sex or </w:t>
      </w:r>
      <w:r w:rsidR="007E4872" w:rsidRPr="00521104">
        <w:rPr>
          <w:rFonts w:ascii="Garamond" w:eastAsiaTheme="minorEastAsia" w:hAnsi="Garamond"/>
          <w:lang w:eastAsia="ja-JP"/>
        </w:rPr>
        <w:t>were caught in</w:t>
      </w:r>
      <w:r w:rsidR="00EC3C3B" w:rsidRPr="00521104">
        <w:rPr>
          <w:rFonts w:ascii="Garamond" w:eastAsiaTheme="minorEastAsia" w:hAnsi="Garamond"/>
          <w:lang w:eastAsia="ja-JP"/>
        </w:rPr>
        <w:t xml:space="preserve"> adulterous relationships is traditionally viewed as a family obligation to protect and restore “family </w:t>
      </w:r>
      <w:r w:rsidR="00521104" w:rsidRPr="00521104">
        <w:rPr>
          <w:rFonts w:ascii="Garamond" w:eastAsiaTheme="minorEastAsia" w:hAnsi="Garamond"/>
          <w:lang w:eastAsia="ja-JP"/>
        </w:rPr>
        <w:t>honour</w:t>
      </w:r>
      <w:r w:rsidR="00EC3C3B" w:rsidRPr="00521104">
        <w:rPr>
          <w:rFonts w:ascii="Garamond" w:eastAsiaTheme="minorEastAsia" w:hAnsi="Garamond"/>
          <w:lang w:eastAsia="ja-JP"/>
        </w:rPr>
        <w:t xml:space="preserve">.” </w:t>
      </w:r>
      <w:r w:rsidR="001F5D65" w:rsidRPr="00521104">
        <w:rPr>
          <w:rFonts w:ascii="Garamond" w:eastAsiaTheme="minorEastAsia" w:hAnsi="Garamond"/>
          <w:lang w:eastAsia="ja-JP"/>
        </w:rPr>
        <w:t>Many “honour</w:t>
      </w:r>
      <w:r w:rsidR="003D7444" w:rsidRPr="00521104">
        <w:rPr>
          <w:rFonts w:ascii="Garamond" w:eastAsiaTheme="minorEastAsia" w:hAnsi="Garamond"/>
          <w:lang w:eastAsia="ja-JP"/>
        </w:rPr>
        <w:t xml:space="preserve"> killings” go unreported or underreported</w:t>
      </w:r>
    </w:p>
    <w:p w14:paraId="60EFEC7E" w14:textId="77777777" w:rsidR="00F925A0" w:rsidRPr="00521104" w:rsidRDefault="00F925A0" w:rsidP="00C66880">
      <w:pPr>
        <w:suppressAutoHyphens w:val="0"/>
        <w:autoSpaceDE w:val="0"/>
        <w:adjustRightInd w:val="0"/>
        <w:spacing w:after="0" w:line="240" w:lineRule="auto"/>
        <w:jc w:val="both"/>
        <w:textAlignment w:val="auto"/>
        <w:rPr>
          <w:rFonts w:ascii="Garamond" w:eastAsiaTheme="minorEastAsia" w:hAnsi="Garamond"/>
          <w:lang w:eastAsia="ja-JP"/>
        </w:rPr>
      </w:pPr>
    </w:p>
    <w:p w14:paraId="3B5D588A" w14:textId="77777777" w:rsidR="005771CE" w:rsidRPr="00521104" w:rsidRDefault="005771CE" w:rsidP="00C66880">
      <w:pPr>
        <w:suppressAutoHyphens w:val="0"/>
        <w:autoSpaceDE w:val="0"/>
        <w:adjustRightInd w:val="0"/>
        <w:spacing w:after="0" w:line="240" w:lineRule="auto"/>
        <w:jc w:val="both"/>
        <w:textAlignment w:val="auto"/>
        <w:rPr>
          <w:rFonts w:ascii="Garamond" w:eastAsiaTheme="minorEastAsia" w:hAnsi="Garamond"/>
          <w:lang w:eastAsia="ja-JP"/>
        </w:rPr>
      </w:pPr>
    </w:p>
    <w:p w14:paraId="071A7EC7" w14:textId="77777777" w:rsidR="005771CE" w:rsidRPr="00521104" w:rsidRDefault="005771CE" w:rsidP="00C66880">
      <w:pPr>
        <w:suppressAutoHyphens w:val="0"/>
        <w:autoSpaceDE w:val="0"/>
        <w:adjustRightInd w:val="0"/>
        <w:spacing w:after="0" w:line="240" w:lineRule="auto"/>
        <w:jc w:val="both"/>
        <w:textAlignment w:val="auto"/>
        <w:rPr>
          <w:rFonts w:ascii="Garamond" w:eastAsiaTheme="minorEastAsia" w:hAnsi="Garamond"/>
          <w:lang w:eastAsia="ja-JP"/>
        </w:rPr>
        <w:sectPr w:rsidR="005771CE" w:rsidRPr="00521104" w:rsidSect="00876A68">
          <w:pgSz w:w="11906" w:h="16838"/>
          <w:pgMar w:top="1417" w:right="1417" w:bottom="993" w:left="1417" w:header="708" w:footer="708" w:gutter="0"/>
          <w:cols w:space="708"/>
          <w:docGrid w:linePitch="360"/>
        </w:sectPr>
      </w:pPr>
    </w:p>
    <w:p w14:paraId="6777B2B0" w14:textId="7B96965A" w:rsidR="00C26161" w:rsidRPr="00521104" w:rsidRDefault="00C26161" w:rsidP="002F0BD5">
      <w:pPr>
        <w:pStyle w:val="Heading2"/>
        <w:rPr>
          <w:lang w:val="en-GB"/>
        </w:rPr>
      </w:pPr>
      <w:bookmarkStart w:id="21" w:name="_Toc413334361"/>
      <w:bookmarkStart w:id="22" w:name="_Toc414007002"/>
      <w:r w:rsidRPr="00521104">
        <w:rPr>
          <w:lang w:val="en-GB"/>
        </w:rPr>
        <w:lastRenderedPageBreak/>
        <w:t>Sector Analysis</w:t>
      </w:r>
      <w:bookmarkEnd w:id="21"/>
      <w:bookmarkEnd w:id="22"/>
    </w:p>
    <w:p w14:paraId="25DEBC72" w14:textId="77777777" w:rsidR="001D4DD2" w:rsidRPr="00521104" w:rsidRDefault="001D4DD2" w:rsidP="001D4DD2">
      <w:pPr>
        <w:rPr>
          <w:rFonts w:ascii="Garamond" w:hAnsi="Garamond"/>
        </w:rPr>
      </w:pPr>
    </w:p>
    <w:p w14:paraId="6A7C1180" w14:textId="7A6E8C47" w:rsidR="00CD7100" w:rsidRPr="00521104" w:rsidRDefault="009C2185" w:rsidP="00C66880">
      <w:pPr>
        <w:jc w:val="both"/>
        <w:rPr>
          <w:rFonts w:ascii="Garamond" w:hAnsi="Garamond"/>
        </w:rPr>
      </w:pPr>
      <w:r w:rsidRPr="00521104">
        <w:rPr>
          <w:rFonts w:ascii="Garamond" w:hAnsi="Garamond"/>
        </w:rPr>
        <w:t>The</w:t>
      </w:r>
      <w:r w:rsidR="00F26EAD">
        <w:rPr>
          <w:rFonts w:ascii="Garamond" w:hAnsi="Garamond"/>
        </w:rPr>
        <w:t xml:space="preserve"> </w:t>
      </w:r>
      <w:r w:rsidR="000C4A92" w:rsidRPr="000C4A92">
        <w:rPr>
          <w:rFonts w:ascii="Garamond" w:hAnsi="Garamond"/>
        </w:rPr>
        <w:t xml:space="preserve">Office of the European Union Representative </w:t>
      </w:r>
      <w:r w:rsidR="0066204D" w:rsidRPr="00521104">
        <w:rPr>
          <w:rFonts w:ascii="Garamond" w:hAnsi="Garamond"/>
        </w:rPr>
        <w:t xml:space="preserve"> </w:t>
      </w:r>
      <w:r w:rsidRPr="00521104">
        <w:rPr>
          <w:rFonts w:ascii="Garamond" w:hAnsi="Garamond"/>
        </w:rPr>
        <w:t xml:space="preserve">and the </w:t>
      </w:r>
      <w:r w:rsidR="000C4A92">
        <w:rPr>
          <w:rFonts w:ascii="Garamond" w:hAnsi="Garamond"/>
        </w:rPr>
        <w:t xml:space="preserve">Palestinian Authority </w:t>
      </w:r>
      <w:r w:rsidRPr="00521104">
        <w:rPr>
          <w:rFonts w:ascii="Garamond" w:hAnsi="Garamond"/>
        </w:rPr>
        <w:t>have identified three priority sectors in support of Palestinian development. These are detailed in the Single Support Framework (SSF) programme document signed between the two parties in 2014. For purposes of t</w:t>
      </w:r>
      <w:r w:rsidR="001F5D65" w:rsidRPr="00521104">
        <w:rPr>
          <w:rFonts w:ascii="Garamond" w:hAnsi="Garamond"/>
        </w:rPr>
        <w:t xml:space="preserve">his report, two </w:t>
      </w:r>
      <w:r w:rsidRPr="00521104">
        <w:rPr>
          <w:rFonts w:ascii="Garamond" w:hAnsi="Garamond"/>
        </w:rPr>
        <w:t xml:space="preserve">priority sectors </w:t>
      </w:r>
      <w:r w:rsidR="00A92521" w:rsidRPr="00521104">
        <w:rPr>
          <w:rFonts w:ascii="Garamond" w:hAnsi="Garamond"/>
        </w:rPr>
        <w:t>are examined:</w:t>
      </w:r>
      <w:r w:rsidRPr="00521104">
        <w:rPr>
          <w:rFonts w:ascii="Garamond" w:hAnsi="Garamond"/>
        </w:rPr>
        <w:t xml:space="preserve"> Governance at Local and National Levels, and Private Sector and Economic Development. A third p</w:t>
      </w:r>
      <w:r w:rsidR="001522CF" w:rsidRPr="00521104">
        <w:rPr>
          <w:rFonts w:ascii="Garamond" w:hAnsi="Garamond"/>
        </w:rPr>
        <w:t xml:space="preserve">riority sector, </w:t>
      </w:r>
      <w:r w:rsidRPr="00521104">
        <w:rPr>
          <w:rFonts w:ascii="Garamond" w:hAnsi="Garamond"/>
        </w:rPr>
        <w:t xml:space="preserve">Social Protection </w:t>
      </w:r>
      <w:r w:rsidR="001522CF" w:rsidRPr="00521104">
        <w:rPr>
          <w:rFonts w:ascii="Garamond" w:hAnsi="Garamond"/>
        </w:rPr>
        <w:t>(led</w:t>
      </w:r>
      <w:r w:rsidR="00E66D01" w:rsidRPr="00521104">
        <w:rPr>
          <w:rFonts w:ascii="Garamond" w:hAnsi="Garamond"/>
        </w:rPr>
        <w:t xml:space="preserve"> </w:t>
      </w:r>
      <w:r w:rsidR="001522CF" w:rsidRPr="00521104">
        <w:rPr>
          <w:rFonts w:ascii="Garamond" w:hAnsi="Garamond"/>
        </w:rPr>
        <w:t>by the EU through the</w:t>
      </w:r>
      <w:r w:rsidR="00E66D01" w:rsidRPr="00521104">
        <w:rPr>
          <w:rFonts w:ascii="Garamond" w:hAnsi="Garamond"/>
        </w:rPr>
        <w:t xml:space="preserve"> </w:t>
      </w:r>
      <w:r w:rsidR="001522CF" w:rsidRPr="00521104">
        <w:rPr>
          <w:rFonts w:ascii="Garamond" w:hAnsi="Garamond"/>
        </w:rPr>
        <w:t>PEGASE Direct Finance Support m</w:t>
      </w:r>
      <w:r w:rsidR="00E66D01" w:rsidRPr="00521104">
        <w:rPr>
          <w:rFonts w:ascii="Garamond" w:hAnsi="Garamond"/>
        </w:rPr>
        <w:t>echanism)</w:t>
      </w:r>
      <w:r w:rsidR="001522CF" w:rsidRPr="00521104">
        <w:rPr>
          <w:rFonts w:ascii="Garamond" w:hAnsi="Garamond"/>
        </w:rPr>
        <w:t xml:space="preserve">, </w:t>
      </w:r>
      <w:r w:rsidR="00E66D01" w:rsidRPr="00521104">
        <w:rPr>
          <w:rFonts w:ascii="Garamond" w:hAnsi="Garamond"/>
        </w:rPr>
        <w:t xml:space="preserve">is included in this profile </w:t>
      </w:r>
      <w:r w:rsidRPr="00521104">
        <w:rPr>
          <w:rFonts w:ascii="Garamond" w:hAnsi="Garamond"/>
        </w:rPr>
        <w:t>as it reflects EU programming and funding priorities</w:t>
      </w:r>
      <w:r w:rsidR="00A92521" w:rsidRPr="00521104">
        <w:rPr>
          <w:rFonts w:ascii="Garamond" w:hAnsi="Garamond"/>
        </w:rPr>
        <w:t xml:space="preserve"> </w:t>
      </w:r>
      <w:r w:rsidR="00E66D01" w:rsidRPr="00521104">
        <w:rPr>
          <w:rFonts w:ascii="Garamond" w:hAnsi="Garamond"/>
        </w:rPr>
        <w:t xml:space="preserve">and </w:t>
      </w:r>
      <w:r w:rsidR="001F5D65" w:rsidRPr="00521104">
        <w:rPr>
          <w:rFonts w:ascii="Garamond" w:hAnsi="Garamond"/>
        </w:rPr>
        <w:t>it</w:t>
      </w:r>
      <w:r w:rsidR="00E66D01" w:rsidRPr="00521104">
        <w:rPr>
          <w:rFonts w:ascii="Garamond" w:hAnsi="Garamond"/>
        </w:rPr>
        <w:t xml:space="preserve">s commitment to </w:t>
      </w:r>
      <w:r w:rsidRPr="00521104">
        <w:rPr>
          <w:rFonts w:ascii="Garamond" w:hAnsi="Garamond"/>
        </w:rPr>
        <w:t>supporting gender equality in Palestine.</w:t>
      </w:r>
    </w:p>
    <w:p w14:paraId="20A83AE6" w14:textId="77777777" w:rsidR="00F925A0" w:rsidRPr="00521104" w:rsidRDefault="00F925A0" w:rsidP="00C66880">
      <w:pPr>
        <w:jc w:val="both"/>
        <w:rPr>
          <w:rFonts w:ascii="Garamond" w:hAnsi="Garamond"/>
        </w:rPr>
      </w:pPr>
    </w:p>
    <w:p w14:paraId="58E899EB" w14:textId="0BB6C00C" w:rsidR="00BE25A8" w:rsidRPr="00521104" w:rsidRDefault="00BE25A8" w:rsidP="009976A8">
      <w:pPr>
        <w:pStyle w:val="ListParagraph"/>
        <w:numPr>
          <w:ilvl w:val="1"/>
          <w:numId w:val="45"/>
        </w:numPr>
        <w:outlineLvl w:val="1"/>
        <w:rPr>
          <w:rFonts w:ascii="Garamond" w:hAnsi="Garamond"/>
          <w:b/>
          <w:sz w:val="24"/>
        </w:rPr>
      </w:pPr>
      <w:bookmarkStart w:id="23" w:name="_Toc414007003"/>
      <w:r w:rsidRPr="00521104">
        <w:rPr>
          <w:rFonts w:ascii="Garamond" w:hAnsi="Garamond"/>
          <w:b/>
          <w:sz w:val="24"/>
        </w:rPr>
        <w:t>Governance at local and national levels</w:t>
      </w:r>
      <w:bookmarkEnd w:id="23"/>
      <w:r w:rsidR="000B584C" w:rsidRPr="00521104">
        <w:rPr>
          <w:rFonts w:ascii="Garamond" w:hAnsi="Garamond"/>
          <w:b/>
          <w:sz w:val="24"/>
        </w:rPr>
        <w:t xml:space="preserve"> </w:t>
      </w:r>
    </w:p>
    <w:p w14:paraId="3CFB79A7" w14:textId="5AE66EB5" w:rsidR="00CD33CC" w:rsidRPr="00521104" w:rsidRDefault="00CD33CC" w:rsidP="00C66880">
      <w:pPr>
        <w:pStyle w:val="PlainText"/>
        <w:jc w:val="both"/>
        <w:rPr>
          <w:rFonts w:ascii="Garamond" w:hAnsi="Garamond"/>
          <w:bCs/>
          <w:color w:val="FF0000"/>
          <w:sz w:val="22"/>
          <w:szCs w:val="22"/>
          <w:lang w:val="en-GB"/>
        </w:rPr>
      </w:pPr>
      <w:r w:rsidRPr="00521104">
        <w:rPr>
          <w:rFonts w:ascii="Garamond" w:hAnsi="Garamond"/>
          <w:bCs/>
          <w:sz w:val="22"/>
          <w:szCs w:val="22"/>
          <w:lang w:val="en-GB"/>
        </w:rPr>
        <w:t>The European Union’s support to governance at local and national levels</w:t>
      </w:r>
      <w:r w:rsidR="00380D56" w:rsidRPr="00521104">
        <w:rPr>
          <w:rFonts w:ascii="Garamond" w:hAnsi="Garamond"/>
          <w:bCs/>
          <w:sz w:val="22"/>
          <w:szCs w:val="22"/>
          <w:lang w:val="en-GB"/>
        </w:rPr>
        <w:t xml:space="preserve">, along with </w:t>
      </w:r>
      <w:r w:rsidRPr="00521104">
        <w:rPr>
          <w:rFonts w:ascii="Garamond" w:hAnsi="Garamond"/>
          <w:bCs/>
          <w:sz w:val="22"/>
          <w:szCs w:val="22"/>
          <w:lang w:val="en-GB"/>
        </w:rPr>
        <w:t>support to the private sector and sustainable economic</w:t>
      </w:r>
      <w:r w:rsidR="001F5D65" w:rsidRPr="00521104">
        <w:rPr>
          <w:rFonts w:ascii="Garamond" w:hAnsi="Garamond"/>
          <w:bCs/>
          <w:sz w:val="22"/>
          <w:szCs w:val="22"/>
          <w:lang w:val="en-GB"/>
        </w:rPr>
        <w:t xml:space="preserve"> development</w:t>
      </w:r>
      <w:r w:rsidR="00380D56" w:rsidRPr="00521104">
        <w:rPr>
          <w:rFonts w:ascii="Garamond" w:hAnsi="Garamond"/>
          <w:bCs/>
          <w:sz w:val="22"/>
          <w:szCs w:val="22"/>
          <w:lang w:val="en-GB"/>
        </w:rPr>
        <w:t>, and</w:t>
      </w:r>
      <w:r w:rsidRPr="00521104">
        <w:rPr>
          <w:rFonts w:ascii="Garamond" w:hAnsi="Garamond"/>
          <w:bCs/>
          <w:sz w:val="22"/>
          <w:szCs w:val="22"/>
          <w:lang w:val="en-GB"/>
        </w:rPr>
        <w:t xml:space="preserve"> support for land and water development</w:t>
      </w:r>
      <w:r w:rsidR="001F5D65" w:rsidRPr="00521104">
        <w:rPr>
          <w:rFonts w:ascii="Garamond" w:hAnsi="Garamond"/>
          <w:bCs/>
          <w:sz w:val="22"/>
          <w:szCs w:val="22"/>
          <w:lang w:val="en-GB"/>
        </w:rPr>
        <w:t xml:space="preserve"> </w:t>
      </w:r>
      <w:r w:rsidRPr="00521104">
        <w:rPr>
          <w:rFonts w:ascii="Garamond" w:hAnsi="Garamond"/>
          <w:bCs/>
          <w:sz w:val="22"/>
          <w:szCs w:val="22"/>
          <w:lang w:val="en-GB"/>
        </w:rPr>
        <w:t>(not considered</w:t>
      </w:r>
      <w:r w:rsidR="00363C49" w:rsidRPr="00521104">
        <w:rPr>
          <w:rFonts w:ascii="Garamond" w:hAnsi="Garamond"/>
          <w:bCs/>
          <w:sz w:val="22"/>
          <w:szCs w:val="22"/>
          <w:lang w:val="en-GB"/>
        </w:rPr>
        <w:t xml:space="preserve"> in this report), are designed</w:t>
      </w:r>
      <w:r w:rsidRPr="00521104">
        <w:rPr>
          <w:rFonts w:ascii="Garamond" w:hAnsi="Garamond"/>
          <w:bCs/>
          <w:sz w:val="22"/>
          <w:szCs w:val="22"/>
          <w:lang w:val="en-GB"/>
        </w:rPr>
        <w:t xml:space="preserve"> to “maintain the viability of the two-state solution, with Jerusalem as the capital of two states.”</w:t>
      </w:r>
      <w:r w:rsidR="00DE00D3" w:rsidRPr="00521104">
        <w:rPr>
          <w:rStyle w:val="FootnoteReference"/>
          <w:rFonts w:ascii="Garamond" w:hAnsi="Garamond"/>
          <w:bCs/>
          <w:sz w:val="22"/>
          <w:szCs w:val="22"/>
          <w:lang w:val="en-GB"/>
        </w:rPr>
        <w:footnoteReference w:id="30"/>
      </w:r>
      <w:r w:rsidRPr="00521104">
        <w:rPr>
          <w:rFonts w:ascii="Garamond" w:hAnsi="Garamond"/>
          <w:bCs/>
          <w:sz w:val="22"/>
          <w:szCs w:val="22"/>
          <w:lang w:val="en-GB"/>
        </w:rPr>
        <w:t xml:space="preserve"> </w:t>
      </w:r>
    </w:p>
    <w:p w14:paraId="481958C5" w14:textId="77777777" w:rsidR="00CD33CC" w:rsidRPr="00521104" w:rsidRDefault="00CD33CC" w:rsidP="00C66880">
      <w:pPr>
        <w:pStyle w:val="PlainText"/>
        <w:jc w:val="both"/>
        <w:rPr>
          <w:rFonts w:ascii="Garamond" w:hAnsi="Garamond"/>
          <w:bCs/>
          <w:sz w:val="22"/>
          <w:szCs w:val="22"/>
          <w:lang w:val="en-GB"/>
        </w:rPr>
      </w:pPr>
    </w:p>
    <w:p w14:paraId="28BC28CC" w14:textId="184B82C3" w:rsidR="00142B4C" w:rsidRPr="00521104" w:rsidRDefault="001F5D65" w:rsidP="00C66880">
      <w:pPr>
        <w:pStyle w:val="PlainText"/>
        <w:jc w:val="both"/>
        <w:rPr>
          <w:rFonts w:ascii="Garamond" w:hAnsi="Garamond"/>
          <w:bCs/>
          <w:sz w:val="22"/>
          <w:szCs w:val="22"/>
          <w:lang w:val="en-GB"/>
        </w:rPr>
      </w:pPr>
      <w:r w:rsidRPr="00521104">
        <w:rPr>
          <w:rFonts w:ascii="Garamond" w:hAnsi="Garamond"/>
          <w:bCs/>
          <w:sz w:val="22"/>
          <w:szCs w:val="22"/>
          <w:lang w:val="en-GB"/>
        </w:rPr>
        <w:t>An immediate focus in this sector</w:t>
      </w:r>
      <w:r w:rsidR="006F12FA" w:rsidRPr="00521104">
        <w:rPr>
          <w:rFonts w:ascii="Garamond" w:hAnsi="Garamond"/>
          <w:bCs/>
          <w:sz w:val="22"/>
          <w:szCs w:val="22"/>
          <w:lang w:val="en-GB"/>
        </w:rPr>
        <w:t xml:space="preserve"> is to strengthen the capacity of the Palestinian Authority to govern; meet the basic needs of the population </w:t>
      </w:r>
      <w:r w:rsidR="00380D56" w:rsidRPr="00521104">
        <w:rPr>
          <w:rFonts w:ascii="Garamond" w:hAnsi="Garamond"/>
          <w:bCs/>
          <w:sz w:val="22"/>
          <w:szCs w:val="22"/>
          <w:lang w:val="en-GB"/>
        </w:rPr>
        <w:t xml:space="preserve">over which </w:t>
      </w:r>
      <w:r w:rsidR="006F12FA" w:rsidRPr="00521104">
        <w:rPr>
          <w:rFonts w:ascii="Garamond" w:hAnsi="Garamond"/>
          <w:bCs/>
          <w:sz w:val="22"/>
          <w:szCs w:val="22"/>
          <w:lang w:val="en-GB"/>
        </w:rPr>
        <w:t>it rules, strengthen mechanisms for sustain</w:t>
      </w:r>
      <w:r w:rsidR="00971467" w:rsidRPr="00521104">
        <w:rPr>
          <w:rFonts w:ascii="Garamond" w:hAnsi="Garamond"/>
          <w:bCs/>
          <w:sz w:val="22"/>
          <w:szCs w:val="22"/>
          <w:lang w:val="en-GB"/>
        </w:rPr>
        <w:t xml:space="preserve">able development; all the while meeting its state obligations to </w:t>
      </w:r>
      <w:r w:rsidR="005B5024" w:rsidRPr="00521104">
        <w:rPr>
          <w:rFonts w:ascii="Garamond" w:hAnsi="Garamond"/>
          <w:bCs/>
          <w:sz w:val="22"/>
          <w:szCs w:val="22"/>
          <w:lang w:val="en-GB"/>
        </w:rPr>
        <w:t xml:space="preserve">respect, </w:t>
      </w:r>
      <w:r w:rsidR="008469A2" w:rsidRPr="00521104">
        <w:rPr>
          <w:rFonts w:ascii="Garamond" w:hAnsi="Garamond"/>
          <w:bCs/>
          <w:sz w:val="22"/>
          <w:szCs w:val="22"/>
          <w:lang w:val="en-GB"/>
        </w:rPr>
        <w:t>uphold and protect the human rights of its citizens without discrimination</w:t>
      </w:r>
      <w:r w:rsidR="00A5396C" w:rsidRPr="00521104">
        <w:rPr>
          <w:rFonts w:ascii="Garamond" w:hAnsi="Garamond"/>
          <w:bCs/>
          <w:sz w:val="22"/>
          <w:szCs w:val="22"/>
          <w:lang w:val="en-GB"/>
        </w:rPr>
        <w:t>, including those of women.</w:t>
      </w:r>
    </w:p>
    <w:p w14:paraId="284AAC64" w14:textId="77777777" w:rsidR="00142B4C" w:rsidRPr="00521104" w:rsidRDefault="00142B4C" w:rsidP="00C66880">
      <w:pPr>
        <w:pStyle w:val="PlainText"/>
        <w:jc w:val="both"/>
        <w:rPr>
          <w:rFonts w:ascii="Garamond" w:hAnsi="Garamond"/>
          <w:bCs/>
          <w:sz w:val="22"/>
          <w:szCs w:val="22"/>
          <w:lang w:val="en-GB"/>
        </w:rPr>
      </w:pPr>
    </w:p>
    <w:p w14:paraId="53C44BA6" w14:textId="4557126F" w:rsidR="00142B4C" w:rsidRPr="00521104" w:rsidRDefault="00380D56" w:rsidP="00C66880">
      <w:pPr>
        <w:pStyle w:val="PlainText"/>
        <w:jc w:val="both"/>
        <w:rPr>
          <w:rFonts w:ascii="Garamond" w:hAnsi="Garamond"/>
          <w:bCs/>
          <w:sz w:val="22"/>
          <w:szCs w:val="22"/>
          <w:lang w:val="en-GB"/>
        </w:rPr>
      </w:pPr>
      <w:r w:rsidRPr="00521104">
        <w:rPr>
          <w:rFonts w:ascii="Garamond" w:hAnsi="Garamond"/>
          <w:bCs/>
          <w:sz w:val="22"/>
          <w:szCs w:val="22"/>
          <w:lang w:val="en-GB"/>
        </w:rPr>
        <w:t xml:space="preserve">Operating as it does with the </w:t>
      </w:r>
      <w:r w:rsidR="00142B4C" w:rsidRPr="00521104">
        <w:rPr>
          <w:rFonts w:ascii="Garamond" w:hAnsi="Garamond"/>
          <w:bCs/>
          <w:sz w:val="22"/>
          <w:szCs w:val="22"/>
          <w:lang w:val="en-GB"/>
        </w:rPr>
        <w:t>confines o</w:t>
      </w:r>
      <w:r w:rsidRPr="00521104">
        <w:rPr>
          <w:rFonts w:ascii="Garamond" w:hAnsi="Garamond"/>
          <w:bCs/>
          <w:sz w:val="22"/>
          <w:szCs w:val="22"/>
          <w:lang w:val="en-GB"/>
        </w:rPr>
        <w:t>f the Israeli occupation regime the PA</w:t>
      </w:r>
      <w:r w:rsidR="0001476A" w:rsidRPr="00521104">
        <w:rPr>
          <w:rFonts w:ascii="Garamond" w:hAnsi="Garamond"/>
          <w:bCs/>
          <w:sz w:val="22"/>
          <w:szCs w:val="22"/>
          <w:lang w:val="en-GB"/>
        </w:rPr>
        <w:t xml:space="preserve"> </w:t>
      </w:r>
      <w:r w:rsidRPr="00521104">
        <w:rPr>
          <w:rFonts w:ascii="Garamond" w:hAnsi="Garamond"/>
          <w:bCs/>
          <w:sz w:val="22"/>
          <w:szCs w:val="22"/>
          <w:lang w:val="en-GB"/>
        </w:rPr>
        <w:t xml:space="preserve">neither </w:t>
      </w:r>
      <w:r w:rsidR="0001476A" w:rsidRPr="00521104">
        <w:rPr>
          <w:rFonts w:ascii="Garamond" w:hAnsi="Garamond"/>
          <w:bCs/>
          <w:sz w:val="22"/>
          <w:szCs w:val="22"/>
          <w:lang w:val="en-GB"/>
        </w:rPr>
        <w:t>enjoys nor exercises meaningful sovereig</w:t>
      </w:r>
      <w:r w:rsidR="00A5396C" w:rsidRPr="00521104">
        <w:rPr>
          <w:rFonts w:ascii="Garamond" w:hAnsi="Garamond"/>
          <w:bCs/>
          <w:sz w:val="22"/>
          <w:szCs w:val="22"/>
          <w:lang w:val="en-GB"/>
        </w:rPr>
        <w:t>nty over territory or people</w:t>
      </w:r>
      <w:r w:rsidR="00873A07" w:rsidRPr="00521104">
        <w:rPr>
          <w:rFonts w:ascii="Garamond" w:hAnsi="Garamond"/>
          <w:bCs/>
          <w:sz w:val="22"/>
          <w:szCs w:val="22"/>
          <w:lang w:val="en-GB"/>
        </w:rPr>
        <w:t xml:space="preserve">. This </w:t>
      </w:r>
      <w:r w:rsidR="00904743" w:rsidRPr="00521104">
        <w:rPr>
          <w:rFonts w:ascii="Garamond" w:hAnsi="Garamond"/>
          <w:bCs/>
          <w:sz w:val="22"/>
          <w:szCs w:val="22"/>
          <w:lang w:val="en-GB"/>
        </w:rPr>
        <w:t>in t</w:t>
      </w:r>
      <w:r w:rsidR="00873A07" w:rsidRPr="00521104">
        <w:rPr>
          <w:rFonts w:ascii="Garamond" w:hAnsi="Garamond"/>
          <w:bCs/>
          <w:sz w:val="22"/>
          <w:szCs w:val="22"/>
          <w:lang w:val="en-GB"/>
        </w:rPr>
        <w:t xml:space="preserve">urn contributes to unpredictable or weak state </w:t>
      </w:r>
      <w:r w:rsidR="00E21A87" w:rsidRPr="00521104">
        <w:rPr>
          <w:rFonts w:ascii="Garamond" w:hAnsi="Garamond"/>
          <w:bCs/>
          <w:sz w:val="22"/>
          <w:szCs w:val="22"/>
          <w:lang w:val="en-GB"/>
        </w:rPr>
        <w:t>apparatus a</w:t>
      </w:r>
      <w:r w:rsidR="00873A07" w:rsidRPr="00521104">
        <w:rPr>
          <w:rFonts w:ascii="Garamond" w:hAnsi="Garamond"/>
          <w:bCs/>
          <w:sz w:val="22"/>
          <w:szCs w:val="22"/>
          <w:lang w:val="en-GB"/>
        </w:rPr>
        <w:t>nd operations – particularly as regards accountability and transparency (two considerations underlying good governance of particular relevance to gender)</w:t>
      </w:r>
      <w:r w:rsidR="0001476A" w:rsidRPr="00521104">
        <w:rPr>
          <w:rFonts w:ascii="Garamond" w:hAnsi="Garamond"/>
          <w:bCs/>
          <w:sz w:val="22"/>
          <w:szCs w:val="22"/>
          <w:lang w:val="en-GB"/>
        </w:rPr>
        <w:t xml:space="preserve">. </w:t>
      </w:r>
      <w:r w:rsidR="00873A07" w:rsidRPr="00521104">
        <w:rPr>
          <w:rFonts w:ascii="Garamond" w:hAnsi="Garamond"/>
          <w:bCs/>
          <w:sz w:val="22"/>
          <w:szCs w:val="22"/>
          <w:lang w:val="en-GB"/>
        </w:rPr>
        <w:t>T</w:t>
      </w:r>
      <w:r w:rsidR="0001476A" w:rsidRPr="00521104">
        <w:rPr>
          <w:rFonts w:ascii="Garamond" w:hAnsi="Garamond"/>
          <w:bCs/>
          <w:sz w:val="22"/>
          <w:szCs w:val="22"/>
          <w:lang w:val="en-GB"/>
        </w:rPr>
        <w:t xml:space="preserve">his </w:t>
      </w:r>
      <w:r w:rsidR="00873A07" w:rsidRPr="00521104">
        <w:rPr>
          <w:rFonts w:ascii="Garamond" w:hAnsi="Garamond"/>
          <w:bCs/>
          <w:sz w:val="22"/>
          <w:szCs w:val="22"/>
          <w:lang w:val="en-GB"/>
        </w:rPr>
        <w:t xml:space="preserve">is the </w:t>
      </w:r>
      <w:r w:rsidR="0001476A" w:rsidRPr="00521104">
        <w:rPr>
          <w:rFonts w:ascii="Garamond" w:hAnsi="Garamond"/>
          <w:bCs/>
          <w:sz w:val="22"/>
          <w:szCs w:val="22"/>
          <w:lang w:val="en-GB"/>
        </w:rPr>
        <w:t xml:space="preserve">context </w:t>
      </w:r>
      <w:r w:rsidR="00873A07" w:rsidRPr="00521104">
        <w:rPr>
          <w:rFonts w:ascii="Garamond" w:hAnsi="Garamond"/>
          <w:bCs/>
          <w:sz w:val="22"/>
          <w:szCs w:val="22"/>
          <w:lang w:val="en-GB"/>
        </w:rPr>
        <w:t xml:space="preserve">in which to evaluate </w:t>
      </w:r>
      <w:r w:rsidR="0001476A" w:rsidRPr="00521104">
        <w:rPr>
          <w:rFonts w:ascii="Garamond" w:hAnsi="Garamond"/>
          <w:bCs/>
          <w:sz w:val="22"/>
          <w:szCs w:val="22"/>
          <w:lang w:val="en-GB"/>
        </w:rPr>
        <w:t>governance related issu</w:t>
      </w:r>
      <w:r w:rsidR="00873A07" w:rsidRPr="00521104">
        <w:rPr>
          <w:rFonts w:ascii="Garamond" w:hAnsi="Garamond"/>
          <w:bCs/>
          <w:sz w:val="22"/>
          <w:szCs w:val="22"/>
          <w:lang w:val="en-GB"/>
        </w:rPr>
        <w:t xml:space="preserve">es and concerns. </w:t>
      </w:r>
    </w:p>
    <w:p w14:paraId="66EB37EC" w14:textId="77777777" w:rsidR="00E21A87" w:rsidRPr="00521104" w:rsidRDefault="00E21A87" w:rsidP="00C66880">
      <w:pPr>
        <w:pStyle w:val="PlainText"/>
        <w:jc w:val="both"/>
        <w:rPr>
          <w:rFonts w:ascii="Garamond" w:hAnsi="Garamond"/>
          <w:bCs/>
          <w:sz w:val="22"/>
          <w:szCs w:val="22"/>
          <w:lang w:val="en-GB"/>
        </w:rPr>
      </w:pPr>
    </w:p>
    <w:p w14:paraId="3B8199C5" w14:textId="769E01FB" w:rsidR="000728E9" w:rsidRDefault="00A5396C" w:rsidP="00D05E65">
      <w:pPr>
        <w:pStyle w:val="PlainText"/>
        <w:jc w:val="both"/>
        <w:rPr>
          <w:rFonts w:ascii="Garamond" w:hAnsi="Garamond"/>
          <w:bCs/>
        </w:rPr>
      </w:pPr>
      <w:r w:rsidRPr="00521104">
        <w:rPr>
          <w:rFonts w:ascii="Garamond" w:hAnsi="Garamond"/>
          <w:b/>
          <w:bCs/>
          <w:sz w:val="22"/>
          <w:szCs w:val="22"/>
          <w:lang w:val="en-GB"/>
        </w:rPr>
        <w:t>Governance and government structure</w:t>
      </w:r>
      <w:r w:rsidR="00BD71D8">
        <w:rPr>
          <w:rFonts w:ascii="Garamond" w:hAnsi="Garamond"/>
          <w:b/>
          <w:bCs/>
          <w:sz w:val="22"/>
          <w:szCs w:val="22"/>
          <w:lang w:val="en-GB"/>
        </w:rPr>
        <w:t xml:space="preserve"> </w:t>
      </w:r>
    </w:p>
    <w:p w14:paraId="4E90CB23" w14:textId="77777777" w:rsidR="000728E9" w:rsidRDefault="000728E9" w:rsidP="007E7F94">
      <w:pPr>
        <w:suppressAutoHyphens w:val="0"/>
        <w:autoSpaceDE w:val="0"/>
        <w:adjustRightInd w:val="0"/>
        <w:spacing w:after="0" w:line="240" w:lineRule="auto"/>
        <w:jc w:val="both"/>
        <w:textAlignment w:val="auto"/>
        <w:rPr>
          <w:rFonts w:ascii="Garamond" w:eastAsiaTheme="minorHAnsi" w:hAnsi="Garamond" w:cstheme="minorBidi"/>
          <w:bCs/>
        </w:rPr>
      </w:pPr>
    </w:p>
    <w:p w14:paraId="37EB066D" w14:textId="4C15D8A8" w:rsidR="007E7F94" w:rsidRDefault="007E7F94" w:rsidP="007E7F94">
      <w:pPr>
        <w:suppressAutoHyphens w:val="0"/>
        <w:autoSpaceDE w:val="0"/>
        <w:adjustRightInd w:val="0"/>
        <w:spacing w:after="0" w:line="240" w:lineRule="auto"/>
        <w:jc w:val="both"/>
        <w:textAlignment w:val="auto"/>
        <w:rPr>
          <w:rFonts w:ascii="Garamond" w:eastAsiaTheme="minorHAnsi" w:hAnsi="Garamond" w:cstheme="minorBidi"/>
          <w:bCs/>
        </w:rPr>
      </w:pPr>
      <w:r w:rsidRPr="000728E9">
        <w:rPr>
          <w:rFonts w:ascii="Garamond" w:eastAsiaTheme="minorHAnsi" w:hAnsi="Garamond" w:cstheme="minorBidi"/>
          <w:bCs/>
        </w:rPr>
        <w:t>PA remains a rather strong centralized government in terms of decision-making,</w:t>
      </w:r>
      <w:r w:rsidR="000728E9">
        <w:rPr>
          <w:rFonts w:ascii="Garamond" w:eastAsiaTheme="minorHAnsi" w:hAnsi="Garamond" w:cstheme="minorBidi"/>
          <w:bCs/>
        </w:rPr>
        <w:t xml:space="preserve"> </w:t>
      </w:r>
      <w:r w:rsidRPr="000728E9">
        <w:rPr>
          <w:rFonts w:ascii="Garamond" w:eastAsiaTheme="minorHAnsi" w:hAnsi="Garamond" w:cstheme="minorBidi"/>
          <w:bCs/>
        </w:rPr>
        <w:t>being reluctant to delegate competences to local government councils</w:t>
      </w:r>
      <w:r>
        <w:rPr>
          <w:rFonts w:ascii="Garamond" w:eastAsiaTheme="minorHAnsi" w:hAnsi="Garamond" w:cstheme="minorBidi"/>
          <w:bCs/>
        </w:rPr>
        <w:t xml:space="preserve"> in order to prevent political fragmentation</w:t>
      </w:r>
      <w:r w:rsidRPr="000728E9">
        <w:rPr>
          <w:rFonts w:ascii="Garamond" w:eastAsiaTheme="minorHAnsi" w:hAnsi="Garamond" w:cstheme="minorBidi"/>
          <w:bCs/>
        </w:rPr>
        <w:t xml:space="preserve">. This is </w:t>
      </w:r>
      <w:r>
        <w:rPr>
          <w:rFonts w:ascii="Garamond" w:eastAsiaTheme="minorHAnsi" w:hAnsi="Garamond" w:cstheme="minorBidi"/>
          <w:bCs/>
        </w:rPr>
        <w:t xml:space="preserve">further </w:t>
      </w:r>
      <w:r w:rsidRPr="000728E9">
        <w:rPr>
          <w:rFonts w:ascii="Garamond" w:eastAsiaTheme="minorHAnsi" w:hAnsi="Garamond" w:cstheme="minorBidi"/>
          <w:bCs/>
        </w:rPr>
        <w:t>sustained</w:t>
      </w:r>
      <w:r w:rsidR="000728E9">
        <w:rPr>
          <w:rFonts w:ascii="Garamond" w:eastAsiaTheme="minorHAnsi" w:hAnsi="Garamond" w:cstheme="minorBidi"/>
          <w:bCs/>
        </w:rPr>
        <w:t xml:space="preserve"> </w:t>
      </w:r>
      <w:r w:rsidRPr="000728E9">
        <w:rPr>
          <w:rFonts w:ascii="Garamond" w:eastAsiaTheme="minorHAnsi" w:hAnsi="Garamond" w:cstheme="minorBidi"/>
          <w:bCs/>
        </w:rPr>
        <w:t>at the economic level, where very little of the funds collected are transferred to municipalities, either from the international community or tax collection.</w:t>
      </w:r>
      <w:r>
        <w:rPr>
          <w:rFonts w:ascii="Garamond" w:eastAsiaTheme="minorHAnsi" w:hAnsi="Garamond" w:cstheme="minorBidi"/>
          <w:bCs/>
        </w:rPr>
        <w:t xml:space="preserve">  </w:t>
      </w:r>
    </w:p>
    <w:p w14:paraId="273CC58C" w14:textId="77777777" w:rsidR="000728E9" w:rsidRPr="000728E9" w:rsidRDefault="000728E9" w:rsidP="007E7F94">
      <w:pPr>
        <w:suppressAutoHyphens w:val="0"/>
        <w:autoSpaceDE w:val="0"/>
        <w:adjustRightInd w:val="0"/>
        <w:spacing w:after="0" w:line="240" w:lineRule="auto"/>
        <w:jc w:val="both"/>
        <w:textAlignment w:val="auto"/>
        <w:rPr>
          <w:rFonts w:ascii="Garamond" w:eastAsiaTheme="minorHAnsi" w:hAnsi="Garamond" w:cstheme="minorBidi"/>
          <w:bCs/>
          <w:highlight w:val="yellow"/>
        </w:rPr>
      </w:pPr>
    </w:p>
    <w:p w14:paraId="39F65818" w14:textId="6C643F5F" w:rsidR="001163F5" w:rsidRPr="00521104" w:rsidRDefault="007E7F94" w:rsidP="001163F5">
      <w:pPr>
        <w:suppressAutoHyphens w:val="0"/>
        <w:autoSpaceDE w:val="0"/>
        <w:adjustRightInd w:val="0"/>
        <w:spacing w:after="0" w:line="240" w:lineRule="auto"/>
        <w:jc w:val="both"/>
        <w:textAlignment w:val="auto"/>
        <w:rPr>
          <w:rFonts w:ascii="Garamond" w:eastAsiaTheme="minorHAnsi" w:hAnsi="Garamond" w:cstheme="minorBidi"/>
          <w:bCs/>
        </w:rPr>
      </w:pPr>
      <w:r>
        <w:rPr>
          <w:rFonts w:ascii="Garamond" w:eastAsiaTheme="minorHAnsi" w:hAnsi="Garamond" w:cstheme="minorBidi"/>
          <w:bCs/>
        </w:rPr>
        <w:t>Howe</w:t>
      </w:r>
      <w:r w:rsidR="003C2041" w:rsidRPr="00521104">
        <w:rPr>
          <w:rFonts w:ascii="Garamond" w:eastAsiaTheme="minorHAnsi" w:hAnsi="Garamond" w:cstheme="minorBidi"/>
          <w:bCs/>
        </w:rPr>
        <w:t xml:space="preserve">ver, the fact that the PA does not enjoy sufficient sovereignty to even guarantee basics like electricity and water and the proliferation of </w:t>
      </w:r>
      <w:r w:rsidR="00E21A87" w:rsidRPr="00521104">
        <w:rPr>
          <w:rFonts w:ascii="Garamond" w:eastAsiaTheme="minorHAnsi" w:hAnsi="Garamond" w:cstheme="minorBidi"/>
          <w:bCs/>
        </w:rPr>
        <w:t xml:space="preserve">key civil society organizations, </w:t>
      </w:r>
      <w:r w:rsidR="00A5396C" w:rsidRPr="00521104">
        <w:rPr>
          <w:rFonts w:ascii="Garamond" w:eastAsiaTheme="minorHAnsi" w:hAnsi="Garamond" w:cstheme="minorBidi"/>
          <w:bCs/>
        </w:rPr>
        <w:t>form</w:t>
      </w:r>
      <w:r w:rsidR="00380D56" w:rsidRPr="00521104">
        <w:rPr>
          <w:rFonts w:ascii="Garamond" w:eastAsiaTheme="minorHAnsi" w:hAnsi="Garamond" w:cstheme="minorBidi"/>
          <w:bCs/>
        </w:rPr>
        <w:t>ed</w:t>
      </w:r>
      <w:r w:rsidR="00A5396C" w:rsidRPr="00521104">
        <w:rPr>
          <w:rFonts w:ascii="Garamond" w:eastAsiaTheme="minorHAnsi" w:hAnsi="Garamond" w:cstheme="minorBidi"/>
          <w:bCs/>
        </w:rPr>
        <w:t xml:space="preserve"> </w:t>
      </w:r>
      <w:r w:rsidR="00441F3F" w:rsidRPr="00521104">
        <w:rPr>
          <w:rFonts w:ascii="Garamond" w:eastAsiaTheme="minorHAnsi" w:hAnsi="Garamond" w:cstheme="minorBidi"/>
          <w:bCs/>
        </w:rPr>
        <w:t xml:space="preserve">long-standing </w:t>
      </w:r>
      <w:r w:rsidR="00A5396C" w:rsidRPr="00521104">
        <w:rPr>
          <w:rFonts w:ascii="Garamond" w:eastAsiaTheme="minorHAnsi" w:hAnsi="Garamond" w:cstheme="minorBidi"/>
          <w:bCs/>
        </w:rPr>
        <w:t xml:space="preserve">and indispensable </w:t>
      </w:r>
      <w:r w:rsidR="00441F3F" w:rsidRPr="00521104">
        <w:rPr>
          <w:rFonts w:ascii="Garamond" w:eastAsiaTheme="minorHAnsi" w:hAnsi="Garamond" w:cstheme="minorBidi"/>
          <w:bCs/>
        </w:rPr>
        <w:t>vehicles</w:t>
      </w:r>
      <w:r w:rsidR="00E21A87" w:rsidRPr="00521104">
        <w:rPr>
          <w:rFonts w:ascii="Garamond" w:eastAsiaTheme="minorHAnsi" w:hAnsi="Garamond" w:cstheme="minorBidi"/>
          <w:bCs/>
        </w:rPr>
        <w:t xml:space="preserve"> for meeting basic needs </w:t>
      </w:r>
      <w:r w:rsidR="00DD048A" w:rsidRPr="00521104">
        <w:rPr>
          <w:rFonts w:ascii="Garamond" w:eastAsiaTheme="minorHAnsi" w:hAnsi="Garamond" w:cstheme="minorBidi"/>
          <w:bCs/>
        </w:rPr>
        <w:t xml:space="preserve">and </w:t>
      </w:r>
      <w:r w:rsidR="00E21A87" w:rsidRPr="00521104">
        <w:rPr>
          <w:rFonts w:ascii="Garamond" w:eastAsiaTheme="minorHAnsi" w:hAnsi="Garamond" w:cstheme="minorBidi"/>
          <w:bCs/>
        </w:rPr>
        <w:t>se</w:t>
      </w:r>
      <w:r w:rsidR="00A5396C" w:rsidRPr="00521104">
        <w:rPr>
          <w:rFonts w:ascii="Garamond" w:eastAsiaTheme="minorHAnsi" w:hAnsi="Garamond" w:cstheme="minorBidi"/>
          <w:bCs/>
        </w:rPr>
        <w:t>rvice delivery</w:t>
      </w:r>
      <w:r w:rsidR="001F5D65" w:rsidRPr="00521104">
        <w:rPr>
          <w:rFonts w:ascii="Garamond" w:eastAsiaTheme="minorHAnsi" w:hAnsi="Garamond" w:cstheme="minorBidi"/>
          <w:bCs/>
        </w:rPr>
        <w:t>. C</w:t>
      </w:r>
      <w:r w:rsidR="00441F3F" w:rsidRPr="00521104">
        <w:rPr>
          <w:rFonts w:ascii="Garamond" w:eastAsiaTheme="minorHAnsi" w:hAnsi="Garamond" w:cstheme="minorBidi"/>
          <w:bCs/>
        </w:rPr>
        <w:t>itizen input and participation, insistence on equitable treatment and responsive government, and demands for transparency are most pronounced</w:t>
      </w:r>
      <w:r w:rsidR="001F5D65" w:rsidRPr="00521104">
        <w:rPr>
          <w:rFonts w:ascii="Garamond" w:eastAsiaTheme="minorHAnsi" w:hAnsi="Garamond" w:cstheme="minorBidi"/>
          <w:bCs/>
        </w:rPr>
        <w:t xml:space="preserve"> at </w:t>
      </w:r>
      <w:r w:rsidR="002C5B07">
        <w:rPr>
          <w:rFonts w:ascii="Garamond" w:eastAsiaTheme="minorHAnsi" w:hAnsi="Garamond" w:cstheme="minorBidi"/>
          <w:bCs/>
        </w:rPr>
        <w:t>local</w:t>
      </w:r>
      <w:r w:rsidR="001F5D65" w:rsidRPr="00521104">
        <w:rPr>
          <w:rFonts w:ascii="Garamond" w:eastAsiaTheme="minorHAnsi" w:hAnsi="Garamond" w:cstheme="minorBidi"/>
          <w:bCs/>
        </w:rPr>
        <w:t xml:space="preserve"> level</w:t>
      </w:r>
      <w:r w:rsidR="00441F3F" w:rsidRPr="00521104">
        <w:rPr>
          <w:rFonts w:ascii="Garamond" w:eastAsiaTheme="minorHAnsi" w:hAnsi="Garamond" w:cstheme="minorBidi"/>
          <w:bCs/>
        </w:rPr>
        <w:t xml:space="preserve">. </w:t>
      </w:r>
      <w:r>
        <w:rPr>
          <w:rFonts w:ascii="Garamond" w:eastAsiaTheme="minorHAnsi" w:hAnsi="Garamond" w:cstheme="minorBidi"/>
          <w:bCs/>
        </w:rPr>
        <w:t>Hence, s</w:t>
      </w:r>
      <w:r w:rsidRPr="00521104">
        <w:rPr>
          <w:rFonts w:ascii="Garamond" w:eastAsiaTheme="minorHAnsi" w:hAnsi="Garamond" w:cstheme="minorBidi"/>
          <w:bCs/>
        </w:rPr>
        <w:t>teps taken can be through the creation of the Ministry of Local Government along with the Local government councils.</w:t>
      </w:r>
    </w:p>
    <w:p w14:paraId="5993F574" w14:textId="3A9E72F3" w:rsidR="00904743" w:rsidRPr="00521104" w:rsidRDefault="001163F5" w:rsidP="001163F5">
      <w:pPr>
        <w:suppressAutoHyphens w:val="0"/>
        <w:autoSpaceDE w:val="0"/>
        <w:adjustRightInd w:val="0"/>
        <w:spacing w:after="0" w:line="240" w:lineRule="auto"/>
        <w:jc w:val="both"/>
        <w:textAlignment w:val="auto"/>
        <w:rPr>
          <w:rFonts w:ascii="Garamond" w:hAnsi="Garamond"/>
          <w:bCs/>
        </w:rPr>
      </w:pPr>
      <w:r w:rsidRPr="00521104">
        <w:rPr>
          <w:rFonts w:ascii="Garamond" w:hAnsi="Garamond"/>
          <w:bCs/>
        </w:rPr>
        <w:t xml:space="preserve"> </w:t>
      </w:r>
    </w:p>
    <w:p w14:paraId="27D2DA76" w14:textId="77777777" w:rsidR="005F6F77" w:rsidRDefault="00225B8B" w:rsidP="00C66880">
      <w:pPr>
        <w:suppressAutoHyphens w:val="0"/>
        <w:autoSpaceDE w:val="0"/>
        <w:adjustRightInd w:val="0"/>
        <w:spacing w:after="0" w:line="240" w:lineRule="auto"/>
        <w:jc w:val="both"/>
        <w:textAlignment w:val="auto"/>
        <w:rPr>
          <w:rFonts w:ascii="Garamond" w:eastAsiaTheme="minorHAnsi" w:hAnsi="Garamond" w:cstheme="minorBidi"/>
          <w:bCs/>
        </w:rPr>
      </w:pPr>
      <w:r w:rsidRPr="00521104">
        <w:rPr>
          <w:rFonts w:ascii="Garamond" w:eastAsiaTheme="minorHAnsi" w:hAnsi="Garamond" w:cstheme="minorBidi"/>
          <w:bCs/>
        </w:rPr>
        <w:t>The West B</w:t>
      </w:r>
      <w:r w:rsidR="00BE50B2" w:rsidRPr="00521104">
        <w:rPr>
          <w:rFonts w:ascii="Garamond" w:eastAsiaTheme="minorHAnsi" w:hAnsi="Garamond" w:cstheme="minorBidi"/>
          <w:bCs/>
        </w:rPr>
        <w:t>ank and Gaza Strip are</w:t>
      </w:r>
      <w:r w:rsidRPr="00521104">
        <w:rPr>
          <w:rFonts w:ascii="Garamond" w:eastAsiaTheme="minorHAnsi" w:hAnsi="Garamond" w:cstheme="minorBidi"/>
          <w:bCs/>
        </w:rPr>
        <w:t xml:space="preserve"> divided into 16 gov</w:t>
      </w:r>
      <w:r w:rsidR="00C86654" w:rsidRPr="00521104">
        <w:rPr>
          <w:rFonts w:ascii="Garamond" w:eastAsiaTheme="minorHAnsi" w:hAnsi="Garamond" w:cstheme="minorBidi"/>
          <w:bCs/>
        </w:rPr>
        <w:t xml:space="preserve">ernorates; 11 in the West Bank </w:t>
      </w:r>
      <w:r w:rsidRPr="00521104">
        <w:rPr>
          <w:rFonts w:ascii="Garamond" w:eastAsiaTheme="minorHAnsi" w:hAnsi="Garamond" w:cstheme="minorBidi"/>
          <w:bCs/>
        </w:rPr>
        <w:t>and five in the Gaza Strip</w:t>
      </w:r>
      <w:r w:rsidR="001F5D65" w:rsidRPr="00521104">
        <w:rPr>
          <w:rFonts w:ascii="Garamond" w:eastAsiaTheme="minorHAnsi" w:hAnsi="Garamond" w:cstheme="minorBidi"/>
          <w:bCs/>
        </w:rPr>
        <w:t xml:space="preserve"> - e</w:t>
      </w:r>
      <w:r w:rsidRPr="00521104">
        <w:rPr>
          <w:rFonts w:ascii="Garamond" w:eastAsiaTheme="minorHAnsi" w:hAnsi="Garamond" w:cstheme="minorBidi"/>
          <w:bCs/>
        </w:rPr>
        <w:t xml:space="preserve">ach </w:t>
      </w:r>
      <w:r w:rsidR="001F5D65" w:rsidRPr="00521104">
        <w:rPr>
          <w:rFonts w:ascii="Garamond" w:eastAsiaTheme="minorHAnsi" w:hAnsi="Garamond" w:cstheme="minorBidi"/>
          <w:bCs/>
        </w:rPr>
        <w:t>headed by a governor</w:t>
      </w:r>
      <w:r w:rsidRPr="00521104">
        <w:rPr>
          <w:rFonts w:ascii="Garamond" w:eastAsiaTheme="minorHAnsi" w:hAnsi="Garamond" w:cstheme="minorBidi"/>
          <w:bCs/>
        </w:rPr>
        <w:t xml:space="preserve"> appointed by the President of the PA.  Governorates a</w:t>
      </w:r>
      <w:r w:rsidR="00A5396C" w:rsidRPr="00521104">
        <w:rPr>
          <w:rFonts w:ascii="Garamond" w:eastAsiaTheme="minorHAnsi" w:hAnsi="Garamond" w:cstheme="minorBidi"/>
          <w:bCs/>
        </w:rPr>
        <w:t xml:space="preserve">re further subdivided into </w:t>
      </w:r>
      <w:r w:rsidRPr="00521104">
        <w:rPr>
          <w:rFonts w:ascii="Garamond" w:eastAsiaTheme="minorHAnsi" w:hAnsi="Garamond" w:cstheme="minorBidi"/>
          <w:bCs/>
        </w:rPr>
        <w:t>decentralized local government structures. As of 201</w:t>
      </w:r>
      <w:r w:rsidR="00ED757D" w:rsidRPr="00521104">
        <w:rPr>
          <w:rFonts w:ascii="Garamond" w:eastAsiaTheme="minorHAnsi" w:hAnsi="Garamond" w:cstheme="minorBidi"/>
          <w:bCs/>
        </w:rPr>
        <w:t>5</w:t>
      </w:r>
      <w:r w:rsidRPr="00521104">
        <w:rPr>
          <w:rFonts w:ascii="Garamond" w:eastAsiaTheme="minorHAnsi" w:hAnsi="Garamond" w:cstheme="minorBidi"/>
          <w:bCs/>
        </w:rPr>
        <w:t xml:space="preserve"> these consisted of 1</w:t>
      </w:r>
      <w:r w:rsidR="00ED757D" w:rsidRPr="00521104">
        <w:rPr>
          <w:rFonts w:ascii="Garamond" w:eastAsiaTheme="minorHAnsi" w:hAnsi="Garamond" w:cstheme="minorBidi"/>
          <w:bCs/>
        </w:rPr>
        <w:t>37</w:t>
      </w:r>
      <w:r w:rsidRPr="00521104">
        <w:rPr>
          <w:rFonts w:ascii="Garamond" w:eastAsiaTheme="minorHAnsi" w:hAnsi="Garamond" w:cstheme="minorBidi"/>
          <w:bCs/>
        </w:rPr>
        <w:t xml:space="preserve"> municipalities</w:t>
      </w:r>
      <w:r w:rsidR="00ED757D" w:rsidRPr="00521104">
        <w:rPr>
          <w:rFonts w:ascii="Garamond" w:eastAsiaTheme="minorHAnsi" w:hAnsi="Garamond" w:cstheme="minorBidi"/>
          <w:bCs/>
        </w:rPr>
        <w:t xml:space="preserve"> (112 in the West Bank and 25 in Gaza)</w:t>
      </w:r>
      <w:r w:rsidRPr="00521104">
        <w:rPr>
          <w:rFonts w:ascii="Garamond" w:eastAsiaTheme="minorHAnsi" w:hAnsi="Garamond" w:cstheme="minorBidi"/>
          <w:bCs/>
        </w:rPr>
        <w:t>;</w:t>
      </w:r>
      <w:r w:rsidR="00ED757D" w:rsidRPr="00521104">
        <w:rPr>
          <w:rFonts w:ascii="Garamond" w:eastAsiaTheme="minorHAnsi" w:hAnsi="Garamond" w:cstheme="minorBidi"/>
          <w:bCs/>
        </w:rPr>
        <w:t xml:space="preserve"> </w:t>
      </w:r>
      <w:r w:rsidRPr="00521104">
        <w:rPr>
          <w:rFonts w:ascii="Garamond" w:eastAsiaTheme="minorHAnsi" w:hAnsi="Garamond" w:cstheme="minorBidi"/>
          <w:bCs/>
        </w:rPr>
        <w:t xml:space="preserve">12 local councils; approximately 355 village councils and project committees, and 29 offices in refugee camps. </w:t>
      </w:r>
      <w:r w:rsidR="00C86654" w:rsidRPr="00521104">
        <w:rPr>
          <w:rFonts w:ascii="Garamond" w:eastAsiaTheme="minorHAnsi" w:hAnsi="Garamond" w:cstheme="minorBidi"/>
          <w:bCs/>
        </w:rPr>
        <w:t xml:space="preserve">Municipal and village councils are responsible for services such as providing water, electricity, waste disposal, planning and building, roads, schools, markets, and the like. </w:t>
      </w:r>
    </w:p>
    <w:p w14:paraId="7BFAF7A9" w14:textId="77777777" w:rsidR="000F75B2" w:rsidRDefault="000F75B2" w:rsidP="00C66880">
      <w:pPr>
        <w:suppressAutoHyphens w:val="0"/>
        <w:autoSpaceDE w:val="0"/>
        <w:adjustRightInd w:val="0"/>
        <w:spacing w:after="0" w:line="240" w:lineRule="auto"/>
        <w:jc w:val="both"/>
        <w:textAlignment w:val="auto"/>
        <w:rPr>
          <w:rFonts w:ascii="Garamond" w:eastAsiaTheme="minorHAnsi" w:hAnsi="Garamond" w:cstheme="minorBidi"/>
          <w:bCs/>
        </w:rPr>
      </w:pPr>
    </w:p>
    <w:p w14:paraId="1803BB33" w14:textId="6FC4F6DA" w:rsidR="00C86654" w:rsidRDefault="000F75B2" w:rsidP="005F6F77">
      <w:pPr>
        <w:suppressAutoHyphens w:val="0"/>
        <w:autoSpaceDE w:val="0"/>
        <w:adjustRightInd w:val="0"/>
        <w:spacing w:after="0" w:line="240" w:lineRule="auto"/>
        <w:jc w:val="both"/>
        <w:textAlignment w:val="auto"/>
        <w:rPr>
          <w:rFonts w:ascii="Garamond" w:eastAsiaTheme="minorHAnsi" w:hAnsi="Garamond" w:cstheme="minorBidi"/>
          <w:bCs/>
        </w:rPr>
      </w:pPr>
      <w:r w:rsidRPr="000F75B2">
        <w:rPr>
          <w:rFonts w:ascii="Garamond" w:eastAsiaTheme="minorHAnsi" w:hAnsi="Garamond" w:cstheme="minorBidi"/>
          <w:bCs/>
        </w:rPr>
        <w:lastRenderedPageBreak/>
        <w:t xml:space="preserve">In 2008, the total number of local authority members was 4,214, of which 563 (a little over 13 percent) were women (mainly in the West Bank). Total populations represented by these local authorities broke down to 601 people per member in the West Bank and 4,706 in the Gaza Strip.  </w:t>
      </w:r>
      <w:r w:rsidR="005F6F77">
        <w:rPr>
          <w:rFonts w:ascii="Garamond" w:eastAsiaTheme="minorHAnsi" w:hAnsi="Garamond" w:cstheme="minorBidi"/>
          <w:bCs/>
        </w:rPr>
        <w:t>After 2012 Municipal elections</w:t>
      </w:r>
      <w:r>
        <w:rPr>
          <w:rFonts w:ascii="Garamond" w:eastAsiaTheme="minorHAnsi" w:hAnsi="Garamond" w:cstheme="minorBidi"/>
          <w:bCs/>
        </w:rPr>
        <w:t xml:space="preserve"> in the West Bank</w:t>
      </w:r>
      <w:r w:rsidR="005F6F77">
        <w:rPr>
          <w:rFonts w:ascii="Garamond" w:eastAsiaTheme="minorHAnsi" w:hAnsi="Garamond" w:cstheme="minorBidi"/>
          <w:bCs/>
        </w:rPr>
        <w:t xml:space="preserve">, </w:t>
      </w:r>
      <w:r w:rsidR="00904743" w:rsidRPr="00591127">
        <w:rPr>
          <w:rFonts w:ascii="Garamond" w:eastAsiaTheme="minorHAnsi" w:hAnsi="Garamond" w:cstheme="minorBidi"/>
          <w:bCs/>
        </w:rPr>
        <w:t xml:space="preserve">the total number of </w:t>
      </w:r>
      <w:r w:rsidR="00C86654" w:rsidRPr="00591127">
        <w:rPr>
          <w:rFonts w:ascii="Garamond" w:eastAsiaTheme="minorHAnsi" w:hAnsi="Garamond" w:cstheme="minorBidi"/>
          <w:bCs/>
        </w:rPr>
        <w:t>local authority members</w:t>
      </w:r>
      <w:r w:rsidR="00C86654" w:rsidRPr="001E32D7">
        <w:rPr>
          <w:rFonts w:ascii="Garamond" w:eastAsiaTheme="minorHAnsi" w:hAnsi="Garamond" w:cstheme="minorBidi"/>
          <w:bCs/>
          <w:color w:val="FF0000"/>
        </w:rPr>
        <w:t xml:space="preserve"> </w:t>
      </w:r>
      <w:r w:rsidR="00C86654" w:rsidRPr="00521104">
        <w:rPr>
          <w:rFonts w:ascii="Garamond" w:eastAsiaTheme="minorHAnsi" w:hAnsi="Garamond" w:cstheme="minorBidi"/>
          <w:bCs/>
        </w:rPr>
        <w:t xml:space="preserve">was </w:t>
      </w:r>
      <w:r w:rsidR="005F6F77" w:rsidRPr="005F6F77">
        <w:rPr>
          <w:rFonts w:ascii="Garamond" w:eastAsiaTheme="minorHAnsi" w:hAnsi="Garamond" w:cstheme="minorBidi"/>
          <w:bCs/>
        </w:rPr>
        <w:t xml:space="preserve">3,505 </w:t>
      </w:r>
      <w:r w:rsidR="00A5396C" w:rsidRPr="00521104">
        <w:rPr>
          <w:rFonts w:ascii="Garamond" w:eastAsiaTheme="minorHAnsi" w:hAnsi="Garamond" w:cstheme="minorBidi"/>
          <w:bCs/>
        </w:rPr>
        <w:t xml:space="preserve">of which </w:t>
      </w:r>
      <w:r>
        <w:rPr>
          <w:rFonts w:ascii="Garamond" w:eastAsiaTheme="minorHAnsi" w:hAnsi="Garamond" w:cstheme="minorBidi"/>
          <w:bCs/>
        </w:rPr>
        <w:t xml:space="preserve">738 were women, which </w:t>
      </w:r>
      <w:r w:rsidR="005F6F77">
        <w:rPr>
          <w:rFonts w:ascii="Garamond" w:eastAsiaTheme="minorHAnsi" w:hAnsi="Garamond" w:cstheme="minorBidi"/>
          <w:bCs/>
        </w:rPr>
        <w:t>represents around 21%</w:t>
      </w:r>
      <w:r>
        <w:rPr>
          <w:rFonts w:ascii="Garamond" w:eastAsiaTheme="minorHAnsi" w:hAnsi="Garamond" w:cstheme="minorBidi"/>
          <w:bCs/>
        </w:rPr>
        <w:t xml:space="preserve"> </w:t>
      </w:r>
      <w:r w:rsidR="008A1D8B">
        <w:rPr>
          <w:rStyle w:val="FootnoteReference"/>
          <w:rFonts w:ascii="Garamond" w:eastAsiaTheme="minorHAnsi" w:hAnsi="Garamond" w:cstheme="minorBidi"/>
          <w:bCs/>
        </w:rPr>
        <w:footnoteReference w:id="31"/>
      </w:r>
      <w:r w:rsidR="008A4356">
        <w:rPr>
          <w:rFonts w:ascii="Garamond" w:eastAsiaTheme="minorHAnsi" w:hAnsi="Garamond" w:cstheme="minorBidi"/>
          <w:bCs/>
        </w:rPr>
        <w:t>.</w:t>
      </w:r>
    </w:p>
    <w:p w14:paraId="4A757E5F" w14:textId="77777777" w:rsidR="00110132" w:rsidRDefault="00110132" w:rsidP="005F6F77">
      <w:pPr>
        <w:suppressAutoHyphens w:val="0"/>
        <w:autoSpaceDE w:val="0"/>
        <w:adjustRightInd w:val="0"/>
        <w:spacing w:after="0" w:line="240" w:lineRule="auto"/>
        <w:jc w:val="both"/>
        <w:textAlignment w:val="auto"/>
        <w:rPr>
          <w:rFonts w:ascii="Garamond" w:eastAsiaTheme="minorHAnsi" w:hAnsi="Garamond" w:cstheme="minorBidi"/>
          <w:bCs/>
        </w:rPr>
      </w:pPr>
    </w:p>
    <w:p w14:paraId="187DDB1E" w14:textId="1BAB0200" w:rsidR="00110132" w:rsidRPr="001D33FA" w:rsidRDefault="001F58C5" w:rsidP="006B6F97">
      <w:pPr>
        <w:suppressAutoHyphens w:val="0"/>
        <w:autoSpaceDE w:val="0"/>
        <w:adjustRightInd w:val="0"/>
        <w:spacing w:after="0" w:line="240" w:lineRule="auto"/>
        <w:jc w:val="both"/>
        <w:textAlignment w:val="auto"/>
        <w:rPr>
          <w:rFonts w:ascii="Garamond" w:eastAsiaTheme="minorHAnsi" w:hAnsi="Garamond" w:cstheme="minorBidi"/>
          <w:bCs/>
        </w:rPr>
      </w:pPr>
      <w:r w:rsidRPr="001F58C5">
        <w:rPr>
          <w:rFonts w:ascii="Garamond" w:eastAsiaTheme="minorHAnsi" w:hAnsi="Garamond" w:cstheme="minorBidi"/>
          <w:bCs/>
        </w:rPr>
        <w:t>With the support of the Ministry of Women’s Affairs (</w:t>
      </w:r>
      <w:proofErr w:type="spellStart"/>
      <w:r w:rsidRPr="001F58C5">
        <w:rPr>
          <w:rFonts w:ascii="Garamond" w:eastAsiaTheme="minorHAnsi" w:hAnsi="Garamond" w:cstheme="minorBidi"/>
          <w:bCs/>
        </w:rPr>
        <w:t>MoWA</w:t>
      </w:r>
      <w:proofErr w:type="spellEnd"/>
      <w:r w:rsidRPr="001F58C5">
        <w:rPr>
          <w:rFonts w:ascii="Garamond" w:eastAsiaTheme="minorHAnsi" w:hAnsi="Garamond" w:cstheme="minorBidi"/>
          <w:bCs/>
        </w:rPr>
        <w:t>), gender units have been set up within government ministries</w:t>
      </w:r>
      <w:r>
        <w:rPr>
          <w:rFonts w:ascii="Garamond" w:eastAsiaTheme="minorHAnsi" w:hAnsi="Garamond" w:cstheme="minorBidi"/>
          <w:bCs/>
        </w:rPr>
        <w:t>. The Cross-Sectoral National Gender Strategy (2011-2013) included a specific</w:t>
      </w:r>
      <w:r w:rsidR="006B6F97">
        <w:rPr>
          <w:rFonts w:ascii="Garamond" w:eastAsiaTheme="minorHAnsi" w:hAnsi="Garamond" w:cstheme="minorBidi"/>
          <w:bCs/>
        </w:rPr>
        <w:t xml:space="preserve"> strategic objective t</w:t>
      </w:r>
      <w:r w:rsidR="006B6F97" w:rsidRPr="006B6F97">
        <w:rPr>
          <w:rFonts w:ascii="Garamond" w:eastAsiaTheme="minorHAnsi" w:hAnsi="Garamond" w:cstheme="minorBidi"/>
          <w:bCs/>
        </w:rPr>
        <w:t>o mainstream gender concerns and is</w:t>
      </w:r>
      <w:r w:rsidR="006079B6">
        <w:rPr>
          <w:rFonts w:ascii="Garamond" w:eastAsiaTheme="minorHAnsi" w:hAnsi="Garamond" w:cstheme="minorBidi"/>
          <w:bCs/>
        </w:rPr>
        <w:t xml:space="preserve">sues in the work of Palestinian </w:t>
      </w:r>
      <w:r w:rsidR="006B6F97" w:rsidRPr="006B6F97">
        <w:rPr>
          <w:rFonts w:ascii="Garamond" w:eastAsiaTheme="minorHAnsi" w:hAnsi="Garamond" w:cstheme="minorBidi"/>
          <w:bCs/>
        </w:rPr>
        <w:t>governmental ministries</w:t>
      </w:r>
      <w:r>
        <w:rPr>
          <w:rFonts w:ascii="Garamond" w:eastAsiaTheme="minorHAnsi" w:hAnsi="Garamond" w:cstheme="minorBidi"/>
          <w:bCs/>
        </w:rPr>
        <w:t xml:space="preserve"> </w:t>
      </w:r>
      <w:r w:rsidR="006B6F97">
        <w:rPr>
          <w:rFonts w:ascii="Garamond" w:eastAsiaTheme="minorHAnsi" w:hAnsi="Garamond" w:cstheme="minorBidi"/>
          <w:bCs/>
        </w:rPr>
        <w:t xml:space="preserve">(Strategic Objective 9), which is reinforced in the Cross-Sectoral National Gender Strategy 2014-2016 (Strategic Objective V: Gender Issues are Mainstreamed and Universalized). </w:t>
      </w:r>
      <w:proofErr w:type="spellStart"/>
      <w:r w:rsidR="006B6F97">
        <w:rPr>
          <w:rFonts w:ascii="Garamond" w:eastAsiaTheme="minorHAnsi" w:hAnsi="Garamond" w:cstheme="minorBidi"/>
          <w:bCs/>
        </w:rPr>
        <w:t>MoWA</w:t>
      </w:r>
      <w:proofErr w:type="spellEnd"/>
      <w:r w:rsidR="006B6F97">
        <w:rPr>
          <w:rFonts w:ascii="Garamond" w:eastAsiaTheme="minorHAnsi" w:hAnsi="Garamond" w:cstheme="minorBidi"/>
          <w:bCs/>
        </w:rPr>
        <w:t xml:space="preserve"> coordinates and cooperates with different concerned parties, with a particular focus on gender units in ministries</w:t>
      </w:r>
      <w:r w:rsidR="006B6F97">
        <w:rPr>
          <w:rStyle w:val="FootnoteReference"/>
          <w:rFonts w:ascii="Garamond" w:eastAsiaTheme="minorHAnsi" w:hAnsi="Garamond" w:cstheme="minorBidi"/>
          <w:bCs/>
        </w:rPr>
        <w:footnoteReference w:id="32"/>
      </w:r>
      <w:r w:rsidR="006B6F97">
        <w:rPr>
          <w:rFonts w:ascii="Garamond" w:eastAsiaTheme="minorHAnsi" w:hAnsi="Garamond" w:cstheme="minorBidi"/>
          <w:bCs/>
        </w:rPr>
        <w:t xml:space="preserve">. Furthermore, </w:t>
      </w:r>
      <w:r w:rsidR="006B6F97" w:rsidRPr="006B6F97">
        <w:rPr>
          <w:rFonts w:ascii="Garamond" w:eastAsiaTheme="minorHAnsi" w:hAnsi="Garamond" w:cstheme="minorBidi"/>
          <w:bCs/>
        </w:rPr>
        <w:t>the Cross-Sectoral National Gender Strategy 2014-2016</w:t>
      </w:r>
      <w:r w:rsidR="006B6F97">
        <w:rPr>
          <w:rFonts w:ascii="Garamond" w:eastAsiaTheme="minorHAnsi" w:hAnsi="Garamond" w:cstheme="minorBidi"/>
          <w:bCs/>
        </w:rPr>
        <w:t xml:space="preserve"> establishes specific interventions in order to </w:t>
      </w:r>
      <w:r w:rsidR="006079B6">
        <w:rPr>
          <w:rFonts w:ascii="Garamond" w:eastAsiaTheme="minorHAnsi" w:hAnsi="Garamond" w:cstheme="minorBidi"/>
          <w:bCs/>
        </w:rPr>
        <w:t>strengthen the capacities of these units, s</w:t>
      </w:r>
      <w:r w:rsidR="007D7CCE">
        <w:rPr>
          <w:rFonts w:ascii="Garamond" w:eastAsiaTheme="minorHAnsi" w:hAnsi="Garamond" w:cstheme="minorBidi"/>
          <w:bCs/>
        </w:rPr>
        <w:t>uch as institutionalised follow-</w:t>
      </w:r>
      <w:r w:rsidR="006079B6">
        <w:rPr>
          <w:rFonts w:ascii="Garamond" w:eastAsiaTheme="minorHAnsi" w:hAnsi="Garamond" w:cstheme="minorBidi"/>
          <w:bCs/>
        </w:rPr>
        <w:t xml:space="preserve">up of the establishment and upgrading of gender units in all ministries, monitoring </w:t>
      </w:r>
      <w:r w:rsidR="007D7CCE">
        <w:rPr>
          <w:rFonts w:ascii="Garamond" w:eastAsiaTheme="minorHAnsi" w:hAnsi="Garamond" w:cstheme="minorBidi"/>
          <w:bCs/>
        </w:rPr>
        <w:t xml:space="preserve">their </w:t>
      </w:r>
      <w:r w:rsidR="006079B6">
        <w:rPr>
          <w:rFonts w:ascii="Garamond" w:eastAsiaTheme="minorHAnsi" w:hAnsi="Garamond" w:cstheme="minorBidi"/>
          <w:bCs/>
        </w:rPr>
        <w:t xml:space="preserve">inter-institutional communication and developing capacity </w:t>
      </w:r>
      <w:r w:rsidR="007D7CCE">
        <w:rPr>
          <w:rFonts w:ascii="Garamond" w:eastAsiaTheme="minorHAnsi" w:hAnsi="Garamond" w:cstheme="minorBidi"/>
          <w:bCs/>
        </w:rPr>
        <w:t>building programmes.</w:t>
      </w:r>
    </w:p>
    <w:p w14:paraId="013C75B1" w14:textId="77777777" w:rsidR="00C86654" w:rsidRPr="00521104" w:rsidRDefault="00C86654" w:rsidP="00C66880">
      <w:pPr>
        <w:pStyle w:val="PlainText"/>
        <w:jc w:val="both"/>
        <w:rPr>
          <w:rFonts w:ascii="Garamond" w:hAnsi="Garamond"/>
          <w:color w:val="FF0000"/>
          <w:sz w:val="22"/>
          <w:szCs w:val="22"/>
          <w:lang w:val="en-GB"/>
        </w:rPr>
      </w:pPr>
    </w:p>
    <w:p w14:paraId="64B2B544" w14:textId="7F68F72D" w:rsidR="00904743" w:rsidRPr="00521104" w:rsidRDefault="001F5D65" w:rsidP="00904743">
      <w:pPr>
        <w:pStyle w:val="PlainText"/>
        <w:jc w:val="both"/>
        <w:rPr>
          <w:rFonts w:ascii="Garamond" w:hAnsi="Garamond"/>
          <w:bCs/>
          <w:color w:val="FF0000"/>
          <w:sz w:val="22"/>
          <w:szCs w:val="22"/>
          <w:lang w:val="en-GB"/>
        </w:rPr>
      </w:pPr>
      <w:r w:rsidRPr="00521104">
        <w:rPr>
          <w:rFonts w:ascii="Garamond" w:hAnsi="Garamond"/>
          <w:sz w:val="22"/>
          <w:szCs w:val="22"/>
          <w:lang w:val="en-GB"/>
        </w:rPr>
        <w:t>A</w:t>
      </w:r>
      <w:r w:rsidR="00225B8B" w:rsidRPr="00521104">
        <w:rPr>
          <w:rFonts w:ascii="Garamond" w:hAnsi="Garamond"/>
          <w:sz w:val="22"/>
          <w:szCs w:val="22"/>
          <w:lang w:val="en-GB"/>
        </w:rPr>
        <w:t xml:space="preserve"> Ministry of Local Government was established </w:t>
      </w:r>
      <w:r w:rsidRPr="00521104">
        <w:rPr>
          <w:rFonts w:ascii="Garamond" w:hAnsi="Garamond"/>
          <w:sz w:val="22"/>
          <w:szCs w:val="22"/>
          <w:lang w:val="en-GB"/>
        </w:rPr>
        <w:t xml:space="preserve">under the PA </w:t>
      </w:r>
      <w:r w:rsidR="00A5396C" w:rsidRPr="00521104">
        <w:rPr>
          <w:rFonts w:ascii="Garamond" w:hAnsi="Garamond"/>
          <w:sz w:val="22"/>
          <w:szCs w:val="22"/>
          <w:lang w:val="en-GB"/>
        </w:rPr>
        <w:t xml:space="preserve">and delegated </w:t>
      </w:r>
      <w:r w:rsidR="00C86654" w:rsidRPr="00521104">
        <w:rPr>
          <w:rFonts w:ascii="Garamond" w:hAnsi="Garamond"/>
          <w:sz w:val="22"/>
          <w:szCs w:val="22"/>
          <w:lang w:val="en-GB"/>
        </w:rPr>
        <w:t xml:space="preserve">with authority </w:t>
      </w:r>
      <w:r w:rsidR="00904743" w:rsidRPr="00521104">
        <w:rPr>
          <w:rFonts w:ascii="Garamond" w:hAnsi="Garamond"/>
          <w:sz w:val="22"/>
          <w:szCs w:val="22"/>
          <w:lang w:val="en-GB"/>
        </w:rPr>
        <w:t xml:space="preserve">and oversight </w:t>
      </w:r>
      <w:r w:rsidR="00C86654" w:rsidRPr="00521104">
        <w:rPr>
          <w:rFonts w:ascii="Garamond" w:hAnsi="Garamond"/>
          <w:sz w:val="22"/>
          <w:szCs w:val="22"/>
          <w:lang w:val="en-GB"/>
        </w:rPr>
        <w:t xml:space="preserve">over </w:t>
      </w:r>
      <w:r w:rsidR="00225B8B" w:rsidRPr="00521104">
        <w:rPr>
          <w:rFonts w:ascii="Garamond" w:hAnsi="Garamond"/>
          <w:sz w:val="22"/>
          <w:szCs w:val="22"/>
          <w:lang w:val="en-GB"/>
        </w:rPr>
        <w:t>local g</w:t>
      </w:r>
      <w:r w:rsidR="00C86654" w:rsidRPr="00521104">
        <w:rPr>
          <w:rFonts w:ascii="Garamond" w:hAnsi="Garamond"/>
          <w:sz w:val="22"/>
          <w:szCs w:val="22"/>
          <w:lang w:val="en-GB"/>
        </w:rPr>
        <w:t>overnments</w:t>
      </w:r>
      <w:r w:rsidR="00380D56" w:rsidRPr="00521104">
        <w:rPr>
          <w:rFonts w:ascii="Garamond" w:hAnsi="Garamond"/>
          <w:sz w:val="22"/>
          <w:szCs w:val="22"/>
          <w:lang w:val="en-GB"/>
        </w:rPr>
        <w:t xml:space="preserve">. </w:t>
      </w:r>
      <w:r w:rsidR="00380D56" w:rsidRPr="00521104">
        <w:rPr>
          <w:rFonts w:ascii="Garamond" w:hAnsi="Garamond"/>
          <w:bCs/>
          <w:sz w:val="22"/>
          <w:szCs w:val="22"/>
          <w:lang w:val="en-GB"/>
        </w:rPr>
        <w:t>It is not clear from</w:t>
      </w:r>
      <w:r w:rsidR="00904743" w:rsidRPr="00521104">
        <w:rPr>
          <w:rFonts w:ascii="Garamond" w:hAnsi="Garamond"/>
          <w:bCs/>
          <w:sz w:val="22"/>
          <w:szCs w:val="22"/>
          <w:lang w:val="en-GB"/>
        </w:rPr>
        <w:t xml:space="preserve"> the Ministry of Local Government’s last strategic plan, The Strategic Framework for the Ministry of Loc</w:t>
      </w:r>
      <w:r w:rsidR="00A5396C" w:rsidRPr="00521104">
        <w:rPr>
          <w:rFonts w:ascii="Garamond" w:hAnsi="Garamond"/>
          <w:bCs/>
          <w:sz w:val="22"/>
          <w:szCs w:val="22"/>
          <w:lang w:val="en-GB"/>
        </w:rPr>
        <w:t>al Government 2010-2014</w:t>
      </w:r>
      <w:r w:rsidR="006047A2" w:rsidRPr="00521104">
        <w:rPr>
          <w:rFonts w:ascii="Garamond" w:hAnsi="Garamond"/>
          <w:bCs/>
          <w:sz w:val="22"/>
          <w:szCs w:val="22"/>
          <w:lang w:val="en-GB"/>
        </w:rPr>
        <w:t>,</w:t>
      </w:r>
      <w:r w:rsidR="00A5396C" w:rsidRPr="00521104">
        <w:rPr>
          <w:rFonts w:ascii="Garamond" w:hAnsi="Garamond"/>
          <w:bCs/>
          <w:sz w:val="22"/>
          <w:szCs w:val="22"/>
          <w:lang w:val="en-GB"/>
        </w:rPr>
        <w:t xml:space="preserve"> </w:t>
      </w:r>
      <w:r w:rsidR="006047A2" w:rsidRPr="00521104">
        <w:rPr>
          <w:rFonts w:ascii="Garamond" w:hAnsi="Garamond"/>
          <w:bCs/>
          <w:sz w:val="22"/>
          <w:szCs w:val="22"/>
          <w:lang w:val="en-GB"/>
        </w:rPr>
        <w:t>which</w:t>
      </w:r>
      <w:r w:rsidR="00380D56" w:rsidRPr="00521104">
        <w:rPr>
          <w:rFonts w:ascii="Garamond" w:hAnsi="Garamond"/>
          <w:bCs/>
          <w:sz w:val="22"/>
          <w:szCs w:val="22"/>
          <w:lang w:val="en-GB"/>
        </w:rPr>
        <w:t xml:space="preserve"> </w:t>
      </w:r>
      <w:r w:rsidR="00904743" w:rsidRPr="00521104">
        <w:rPr>
          <w:rFonts w:ascii="Garamond" w:hAnsi="Garamond"/>
          <w:bCs/>
          <w:sz w:val="22"/>
          <w:szCs w:val="22"/>
          <w:lang w:val="en-GB"/>
        </w:rPr>
        <w:t xml:space="preserve">gender-related issues and priorities </w:t>
      </w:r>
      <w:r w:rsidR="00380D56" w:rsidRPr="00521104">
        <w:rPr>
          <w:rFonts w:ascii="Garamond" w:hAnsi="Garamond"/>
          <w:bCs/>
          <w:sz w:val="22"/>
          <w:szCs w:val="22"/>
          <w:lang w:val="en-GB"/>
        </w:rPr>
        <w:t xml:space="preserve">are </w:t>
      </w:r>
      <w:r w:rsidR="006047A2" w:rsidRPr="00521104">
        <w:rPr>
          <w:rFonts w:ascii="Garamond" w:hAnsi="Garamond"/>
          <w:bCs/>
          <w:sz w:val="22"/>
          <w:szCs w:val="22"/>
          <w:lang w:val="en-GB"/>
        </w:rPr>
        <w:t xml:space="preserve">impacted by the new </w:t>
      </w:r>
      <w:r w:rsidR="00380D56" w:rsidRPr="00521104">
        <w:rPr>
          <w:rFonts w:ascii="Garamond" w:hAnsi="Garamond"/>
          <w:bCs/>
          <w:sz w:val="22"/>
          <w:szCs w:val="22"/>
          <w:lang w:val="en-GB"/>
        </w:rPr>
        <w:t xml:space="preserve">structure. </w:t>
      </w:r>
      <w:r w:rsidR="00904743" w:rsidRPr="00521104">
        <w:rPr>
          <w:rFonts w:ascii="Garamond" w:hAnsi="Garamond"/>
          <w:bCs/>
          <w:sz w:val="22"/>
          <w:szCs w:val="22"/>
          <w:lang w:val="en-GB"/>
        </w:rPr>
        <w:t xml:space="preserve">The document acknowledges “the significance of women’s role in the planning process and achieving sustainable development” (suggesting gender is understood as synonymous with women) and refers explicitly to providing a “gender-sensitive” work environment.” </w:t>
      </w:r>
    </w:p>
    <w:p w14:paraId="0E0804F4" w14:textId="77777777" w:rsidR="00904743" w:rsidRPr="00521104" w:rsidRDefault="00904743" w:rsidP="00C66880">
      <w:pPr>
        <w:pStyle w:val="PlainText"/>
        <w:jc w:val="both"/>
        <w:rPr>
          <w:rFonts w:ascii="Garamond" w:hAnsi="Garamond"/>
          <w:sz w:val="22"/>
          <w:szCs w:val="22"/>
          <w:lang w:val="en-GB"/>
        </w:rPr>
      </w:pPr>
    </w:p>
    <w:p w14:paraId="456C1B54" w14:textId="2FBA23E3" w:rsidR="00756E03" w:rsidRPr="00521104" w:rsidRDefault="00756E03" w:rsidP="00C66880">
      <w:pPr>
        <w:pStyle w:val="PlainText"/>
        <w:jc w:val="both"/>
        <w:rPr>
          <w:rFonts w:ascii="Garamond" w:hAnsi="Garamond"/>
          <w:b/>
          <w:sz w:val="22"/>
          <w:szCs w:val="22"/>
          <w:lang w:val="en-GB"/>
        </w:rPr>
      </w:pPr>
      <w:r w:rsidRPr="00521104">
        <w:rPr>
          <w:rFonts w:ascii="Garamond" w:hAnsi="Garamond"/>
          <w:b/>
          <w:sz w:val="22"/>
          <w:szCs w:val="22"/>
          <w:lang w:val="en-GB"/>
        </w:rPr>
        <w:t>Elections and the participation of women</w:t>
      </w:r>
    </w:p>
    <w:p w14:paraId="5F61384F" w14:textId="77777777" w:rsidR="00756E03" w:rsidRPr="00521104" w:rsidRDefault="00756E03" w:rsidP="00C66880">
      <w:pPr>
        <w:pStyle w:val="PlainText"/>
        <w:jc w:val="both"/>
        <w:rPr>
          <w:rFonts w:ascii="Garamond" w:hAnsi="Garamond"/>
          <w:b/>
          <w:sz w:val="22"/>
          <w:szCs w:val="22"/>
          <w:lang w:val="en-GB"/>
        </w:rPr>
      </w:pPr>
    </w:p>
    <w:p w14:paraId="0FBA6BD9" w14:textId="2B1730AD" w:rsidR="00B35855" w:rsidRPr="00521104" w:rsidRDefault="0001476A" w:rsidP="00C66880">
      <w:pPr>
        <w:suppressAutoHyphens w:val="0"/>
        <w:autoSpaceDE w:val="0"/>
        <w:adjustRightInd w:val="0"/>
        <w:spacing w:after="0" w:line="240" w:lineRule="auto"/>
        <w:jc w:val="both"/>
        <w:textAlignment w:val="auto"/>
        <w:rPr>
          <w:rFonts w:ascii="Garamond" w:hAnsi="Garamond"/>
        </w:rPr>
      </w:pPr>
      <w:r w:rsidRPr="00521104">
        <w:rPr>
          <w:rFonts w:ascii="Garamond" w:eastAsiaTheme="minorEastAsia" w:hAnsi="Garamond" w:cs="UniversLTStd"/>
          <w:lang w:eastAsia="ja-JP"/>
        </w:rPr>
        <w:t xml:space="preserve">The Palestinian Basic Law </w:t>
      </w:r>
      <w:r w:rsidR="006047A2" w:rsidRPr="00521104">
        <w:rPr>
          <w:rFonts w:ascii="Garamond" w:eastAsiaTheme="minorEastAsia" w:hAnsi="Garamond" w:cs="UniversLTStd"/>
          <w:lang w:eastAsia="ja-JP"/>
        </w:rPr>
        <w:t>affirms</w:t>
      </w:r>
      <w:r w:rsidR="00380D56" w:rsidRPr="00521104">
        <w:rPr>
          <w:rFonts w:ascii="Garamond" w:eastAsiaTheme="minorEastAsia" w:hAnsi="Garamond" w:cs="UniversLTStd"/>
          <w:lang w:eastAsia="ja-JP"/>
        </w:rPr>
        <w:t xml:space="preserve"> </w:t>
      </w:r>
      <w:r w:rsidRPr="00521104">
        <w:rPr>
          <w:rFonts w:ascii="Garamond" w:eastAsiaTheme="minorEastAsia" w:hAnsi="Garamond" w:cs="UniversLTStd"/>
          <w:lang w:eastAsia="ja-JP"/>
        </w:rPr>
        <w:t xml:space="preserve">equal rights to </w:t>
      </w:r>
      <w:r w:rsidR="00AE0E65" w:rsidRPr="00521104">
        <w:rPr>
          <w:rFonts w:ascii="Garamond" w:eastAsiaTheme="minorEastAsia" w:hAnsi="Garamond" w:cs="UniversLTStd"/>
          <w:lang w:eastAsia="ja-JP"/>
        </w:rPr>
        <w:t xml:space="preserve">both </w:t>
      </w:r>
      <w:r w:rsidRPr="00521104">
        <w:rPr>
          <w:rFonts w:ascii="Garamond" w:eastAsiaTheme="minorEastAsia" w:hAnsi="Garamond" w:cs="UniversLTStd"/>
          <w:lang w:eastAsia="ja-JP"/>
        </w:rPr>
        <w:t>men and women to vote and to stand for election</w:t>
      </w:r>
      <w:r w:rsidR="007006EF" w:rsidRPr="00521104">
        <w:rPr>
          <w:rFonts w:ascii="Garamond" w:eastAsiaTheme="minorEastAsia" w:hAnsi="Garamond" w:cs="UniversLTStd"/>
          <w:lang w:eastAsia="ja-JP"/>
        </w:rPr>
        <w:t xml:space="preserve">. </w:t>
      </w:r>
      <w:r w:rsidR="0013258A" w:rsidRPr="00521104">
        <w:rPr>
          <w:rFonts w:ascii="Garamond" w:eastAsiaTheme="minorEastAsia" w:hAnsi="Garamond" w:cs="UniversLTStd"/>
          <w:lang w:eastAsia="ja-JP"/>
        </w:rPr>
        <w:t xml:space="preserve">These rights are enshrined in the </w:t>
      </w:r>
      <w:r w:rsidR="00AE0E65" w:rsidRPr="00521104">
        <w:rPr>
          <w:rFonts w:ascii="Garamond" w:eastAsiaTheme="minorEastAsia" w:hAnsi="Garamond" w:cs="UniversLTStd"/>
          <w:lang w:eastAsia="ja-JP"/>
        </w:rPr>
        <w:t>Palestinian Electio</w:t>
      </w:r>
      <w:r w:rsidR="00B35855" w:rsidRPr="00521104">
        <w:rPr>
          <w:rFonts w:ascii="Garamond" w:eastAsiaTheme="minorEastAsia" w:hAnsi="Garamond" w:cs="UniversLTStd"/>
          <w:lang w:eastAsia="ja-JP"/>
        </w:rPr>
        <w:t>n Law (1995</w:t>
      </w:r>
      <w:r w:rsidR="006047A2" w:rsidRPr="00521104">
        <w:rPr>
          <w:rFonts w:ascii="Garamond" w:eastAsiaTheme="minorEastAsia" w:hAnsi="Garamond" w:cs="UniversLTStd"/>
          <w:lang w:eastAsia="ja-JP"/>
        </w:rPr>
        <w:t>, later amended</w:t>
      </w:r>
      <w:r w:rsidR="00B35855" w:rsidRPr="00521104">
        <w:rPr>
          <w:rFonts w:ascii="Garamond" w:eastAsiaTheme="minorEastAsia" w:hAnsi="Garamond" w:cs="UniversLTStd"/>
          <w:lang w:eastAsia="ja-JP"/>
        </w:rPr>
        <w:t>),</w:t>
      </w:r>
      <w:r w:rsidR="00AE0E65" w:rsidRPr="00521104">
        <w:rPr>
          <w:rFonts w:ascii="Garamond" w:eastAsiaTheme="minorEastAsia" w:hAnsi="Garamond" w:cs="UniversLTStd"/>
          <w:lang w:eastAsia="ja-JP"/>
        </w:rPr>
        <w:t xml:space="preserve"> </w:t>
      </w:r>
      <w:r w:rsidR="0013258A" w:rsidRPr="00521104">
        <w:rPr>
          <w:rFonts w:ascii="Garamond" w:eastAsiaTheme="minorEastAsia" w:hAnsi="Garamond" w:cs="UniversLTStd"/>
          <w:lang w:eastAsia="ja-JP"/>
        </w:rPr>
        <w:t xml:space="preserve">and the Local Council’s Election Law (2005). </w:t>
      </w:r>
      <w:r w:rsidR="006047A2" w:rsidRPr="00521104">
        <w:rPr>
          <w:rFonts w:ascii="Garamond" w:eastAsiaTheme="minorEastAsia" w:hAnsi="Garamond" w:cs="UniversLTStd"/>
          <w:lang w:eastAsia="ja-JP"/>
        </w:rPr>
        <w:t xml:space="preserve">By law, 50 </w:t>
      </w:r>
      <w:r w:rsidR="0030201C" w:rsidRPr="00521104">
        <w:rPr>
          <w:rFonts w:ascii="Garamond" w:eastAsiaTheme="minorEastAsia" w:hAnsi="Garamond" w:cs="UniversLTStd"/>
          <w:lang w:eastAsia="ja-JP"/>
        </w:rPr>
        <w:t xml:space="preserve">percent </w:t>
      </w:r>
      <w:r w:rsidR="00B35855" w:rsidRPr="00521104">
        <w:rPr>
          <w:rFonts w:ascii="Garamond" w:eastAsiaTheme="minorEastAsia" w:hAnsi="Garamond" w:cs="UniversLTStd"/>
          <w:lang w:eastAsia="ja-JP"/>
        </w:rPr>
        <w:t xml:space="preserve">of </w:t>
      </w:r>
      <w:r w:rsidR="0058443C" w:rsidRPr="00521104">
        <w:rPr>
          <w:rFonts w:ascii="Garamond" w:eastAsiaTheme="minorEastAsia" w:hAnsi="Garamond" w:cs="UniversLTStd"/>
          <w:lang w:eastAsia="ja-JP"/>
        </w:rPr>
        <w:t xml:space="preserve">the total 132 Palestinian Legislative Council seats </w:t>
      </w:r>
      <w:r w:rsidR="0030201C" w:rsidRPr="00521104">
        <w:rPr>
          <w:rFonts w:ascii="Garamond" w:eastAsiaTheme="minorEastAsia" w:hAnsi="Garamond" w:cs="UniversLTStd"/>
          <w:lang w:eastAsia="ja-JP"/>
        </w:rPr>
        <w:t xml:space="preserve">are </w:t>
      </w:r>
      <w:r w:rsidR="00B35855" w:rsidRPr="00521104">
        <w:rPr>
          <w:rFonts w:ascii="Garamond" w:eastAsiaTheme="minorEastAsia" w:hAnsi="Garamond" w:cs="UniversLTStd"/>
          <w:lang w:eastAsia="ja-JP"/>
        </w:rPr>
        <w:t>elected through proportional representation. A quota system would ensure women constitute 20 percent of the candidates</w:t>
      </w:r>
      <w:r w:rsidR="006047A2" w:rsidRPr="00521104">
        <w:rPr>
          <w:rFonts w:ascii="Garamond" w:eastAsiaTheme="minorEastAsia" w:hAnsi="Garamond" w:cs="UniversLTStd"/>
          <w:lang w:eastAsia="ja-JP"/>
        </w:rPr>
        <w:t>,</w:t>
      </w:r>
      <w:r w:rsidR="00B35855" w:rsidRPr="00521104">
        <w:rPr>
          <w:rFonts w:ascii="Garamond" w:eastAsiaTheme="minorEastAsia" w:hAnsi="Garamond" w:cs="UniversLTStd"/>
          <w:lang w:eastAsia="ja-JP"/>
        </w:rPr>
        <w:t xml:space="preserve"> represent</w:t>
      </w:r>
      <w:r w:rsidR="00A63946" w:rsidRPr="00521104">
        <w:rPr>
          <w:rFonts w:ascii="Garamond" w:eastAsiaTheme="minorEastAsia" w:hAnsi="Garamond" w:cs="UniversLTStd"/>
          <w:lang w:eastAsia="ja-JP"/>
        </w:rPr>
        <w:t>ing the main political parties.</w:t>
      </w:r>
      <w:r w:rsidR="00A63946" w:rsidRPr="00521104">
        <w:rPr>
          <w:rStyle w:val="FootnoteReference"/>
          <w:rFonts w:ascii="Garamond" w:eastAsiaTheme="minorEastAsia" w:hAnsi="Garamond" w:cs="UniversLTStd"/>
          <w:lang w:eastAsia="ja-JP"/>
        </w:rPr>
        <w:footnoteReference w:id="33"/>
      </w:r>
      <w:r w:rsidR="00A63946" w:rsidRPr="00521104">
        <w:rPr>
          <w:rFonts w:ascii="Garamond" w:hAnsi="Garamond"/>
          <w:color w:val="FF0000"/>
        </w:rPr>
        <w:t xml:space="preserve"> </w:t>
      </w:r>
      <w:r w:rsidR="0013258A" w:rsidRPr="00521104">
        <w:rPr>
          <w:rFonts w:ascii="Garamond" w:hAnsi="Garamond"/>
        </w:rPr>
        <w:t>The Political Parties Law (1955) does not refer specifically to women’s participation; and one of the critiques of current l</w:t>
      </w:r>
      <w:r w:rsidR="00756E03" w:rsidRPr="00521104">
        <w:rPr>
          <w:rFonts w:ascii="Garamond" w:hAnsi="Garamond"/>
        </w:rPr>
        <w:t>aws is that they while th</w:t>
      </w:r>
      <w:r w:rsidR="0058443C" w:rsidRPr="00521104">
        <w:rPr>
          <w:rFonts w:ascii="Garamond" w:hAnsi="Garamond"/>
        </w:rPr>
        <w:t>ese</w:t>
      </w:r>
      <w:r w:rsidR="00756E03" w:rsidRPr="00521104">
        <w:rPr>
          <w:rFonts w:ascii="Garamond" w:hAnsi="Garamond"/>
        </w:rPr>
        <w:t xml:space="preserve"> </w:t>
      </w:r>
      <w:r w:rsidR="0013258A" w:rsidRPr="00521104">
        <w:rPr>
          <w:rFonts w:ascii="Garamond" w:hAnsi="Garamond"/>
        </w:rPr>
        <w:t>establish quotas that define the minimum participation of women, they fall short in promoting equal p</w:t>
      </w:r>
      <w:r w:rsidR="00756E03" w:rsidRPr="00521104">
        <w:rPr>
          <w:rFonts w:ascii="Garamond" w:hAnsi="Garamond"/>
        </w:rPr>
        <w:t>articipation and representation between men and women.</w:t>
      </w:r>
    </w:p>
    <w:p w14:paraId="44B51CFD" w14:textId="7DC81AE7" w:rsidR="00B35855" w:rsidRPr="00521104" w:rsidRDefault="00B35855" w:rsidP="00B35855">
      <w:pPr>
        <w:suppressAutoHyphens w:val="0"/>
        <w:autoSpaceDE w:val="0"/>
        <w:adjustRightInd w:val="0"/>
        <w:spacing w:after="0" w:line="240" w:lineRule="auto"/>
        <w:textAlignment w:val="auto"/>
        <w:rPr>
          <w:rFonts w:ascii="Garamond" w:eastAsiaTheme="minorEastAsia" w:hAnsi="Garamond" w:cs="UniversLTStd"/>
          <w:color w:val="FF0000"/>
          <w:lang w:eastAsia="ja-JP"/>
        </w:rPr>
      </w:pPr>
      <w:r w:rsidRPr="00521104">
        <w:rPr>
          <w:rFonts w:ascii="Garamond" w:eastAsiaTheme="minorEastAsia" w:hAnsi="Garamond" w:cs="UniversLTStd"/>
          <w:color w:val="FF0000"/>
          <w:lang w:eastAsia="ja-JP"/>
        </w:rPr>
        <w:t xml:space="preserve"> </w:t>
      </w:r>
    </w:p>
    <w:p w14:paraId="73C628EA" w14:textId="77777777" w:rsidR="004C7F5F" w:rsidRDefault="00AE0E65" w:rsidP="00C66880">
      <w:pPr>
        <w:suppressAutoHyphens w:val="0"/>
        <w:autoSpaceDE w:val="0"/>
        <w:adjustRightInd w:val="0"/>
        <w:spacing w:after="0" w:line="240" w:lineRule="auto"/>
        <w:jc w:val="both"/>
        <w:textAlignment w:val="auto"/>
        <w:rPr>
          <w:rFonts w:ascii="Garamond" w:eastAsiaTheme="minorEastAsia" w:hAnsi="Garamond" w:cs="UniversLTStd"/>
          <w:lang w:eastAsia="ja-JP"/>
        </w:rPr>
      </w:pPr>
      <w:r w:rsidRPr="00521104">
        <w:rPr>
          <w:rFonts w:ascii="Garamond" w:eastAsiaTheme="minorEastAsia" w:hAnsi="Garamond" w:cs="UniversLTStd"/>
          <w:lang w:eastAsia="ja-JP"/>
        </w:rPr>
        <w:t xml:space="preserve">Palestinian women first exercised their right to vote and run for office </w:t>
      </w:r>
      <w:r w:rsidR="0001476A" w:rsidRPr="00521104">
        <w:rPr>
          <w:rFonts w:ascii="Garamond" w:eastAsiaTheme="minorEastAsia" w:hAnsi="Garamond" w:cs="UniversLTStd"/>
          <w:lang w:eastAsia="ja-JP"/>
        </w:rPr>
        <w:t xml:space="preserve">in the Palestinian Legislative Council elections of 1996, where women won 6 percent of the seats. In the second round in 2006, </w:t>
      </w:r>
      <w:r w:rsidR="00A666C0" w:rsidRPr="00521104">
        <w:rPr>
          <w:rFonts w:ascii="Garamond" w:eastAsiaTheme="minorEastAsia" w:hAnsi="Garamond" w:cs="UniversLTStd"/>
          <w:lang w:eastAsia="ja-JP"/>
        </w:rPr>
        <w:t>women were estimated at 47 percent of registered voters</w:t>
      </w:r>
      <w:r w:rsidR="00756E03" w:rsidRPr="00521104">
        <w:rPr>
          <w:rFonts w:ascii="Garamond" w:eastAsiaTheme="minorEastAsia" w:hAnsi="Garamond" w:cs="UniversLTStd"/>
          <w:lang w:eastAsia="ja-JP"/>
        </w:rPr>
        <w:t xml:space="preserve"> and </w:t>
      </w:r>
      <w:r w:rsidR="00A666C0" w:rsidRPr="00521104">
        <w:rPr>
          <w:rFonts w:ascii="Garamond" w:eastAsiaTheme="minorEastAsia" w:hAnsi="Garamond" w:cs="UniversLTStd"/>
          <w:lang w:eastAsia="ja-JP"/>
        </w:rPr>
        <w:t xml:space="preserve">female candidates </w:t>
      </w:r>
      <w:r w:rsidR="0001476A" w:rsidRPr="00521104">
        <w:rPr>
          <w:rFonts w:ascii="Garamond" w:eastAsiaTheme="minorEastAsia" w:hAnsi="Garamond" w:cs="UniversLTStd"/>
          <w:lang w:eastAsia="ja-JP"/>
        </w:rPr>
        <w:t xml:space="preserve">won </w:t>
      </w:r>
      <w:r w:rsidR="0030201C" w:rsidRPr="00521104">
        <w:rPr>
          <w:rFonts w:ascii="Garamond" w:eastAsiaTheme="minorEastAsia" w:hAnsi="Garamond" w:cs="UniversLTStd"/>
          <w:lang w:eastAsia="ja-JP"/>
        </w:rPr>
        <w:t>17 of the 132 seats (approximately 13 percent).</w:t>
      </w:r>
    </w:p>
    <w:p w14:paraId="251801DB" w14:textId="77777777" w:rsidR="004C7F5F" w:rsidRDefault="004C7F5F" w:rsidP="00C66880">
      <w:pPr>
        <w:suppressAutoHyphens w:val="0"/>
        <w:autoSpaceDE w:val="0"/>
        <w:adjustRightInd w:val="0"/>
        <w:spacing w:after="0" w:line="240" w:lineRule="auto"/>
        <w:jc w:val="both"/>
        <w:textAlignment w:val="auto"/>
        <w:rPr>
          <w:rFonts w:ascii="Garamond" w:eastAsiaTheme="minorEastAsia" w:hAnsi="Garamond" w:cs="UniversLTStd"/>
          <w:lang w:eastAsia="ja-JP"/>
        </w:rPr>
      </w:pPr>
    </w:p>
    <w:p w14:paraId="08F68096" w14:textId="5A3EEAC5" w:rsidR="00A666C0" w:rsidRPr="00521104" w:rsidRDefault="00A666C0" w:rsidP="00C66880">
      <w:pPr>
        <w:suppressAutoHyphens w:val="0"/>
        <w:autoSpaceDE w:val="0"/>
        <w:adjustRightInd w:val="0"/>
        <w:spacing w:after="0" w:line="240" w:lineRule="auto"/>
        <w:jc w:val="both"/>
        <w:textAlignment w:val="auto"/>
        <w:rPr>
          <w:rFonts w:ascii="Garamond" w:eastAsiaTheme="minorEastAsia" w:hAnsi="Garamond" w:cs="UniversLTStd"/>
          <w:lang w:eastAsia="ja-JP"/>
        </w:rPr>
      </w:pPr>
      <w:r w:rsidRPr="00521104">
        <w:rPr>
          <w:rFonts w:ascii="Garamond" w:eastAsiaTheme="minorEastAsia" w:hAnsi="Garamond" w:cs="UniversLTStd"/>
          <w:lang w:eastAsia="ja-JP"/>
        </w:rPr>
        <w:t>A</w:t>
      </w:r>
      <w:r w:rsidR="00756E03" w:rsidRPr="00521104">
        <w:rPr>
          <w:rFonts w:ascii="Garamond" w:eastAsiaTheme="minorEastAsia" w:hAnsi="Garamond" w:cs="UniversLTStd"/>
          <w:lang w:eastAsia="ja-JP"/>
        </w:rPr>
        <w:t>s</w:t>
      </w:r>
      <w:r w:rsidR="002A7CC3" w:rsidRPr="00521104">
        <w:rPr>
          <w:rFonts w:ascii="Garamond" w:eastAsiaTheme="minorEastAsia" w:hAnsi="Garamond" w:cs="UniversLTStd"/>
          <w:lang w:eastAsia="ja-JP"/>
        </w:rPr>
        <w:t xml:space="preserve"> of 2014, three of the </w:t>
      </w:r>
      <w:r w:rsidR="004C7F5F">
        <w:rPr>
          <w:rFonts w:ascii="Garamond" w:eastAsiaTheme="minorEastAsia" w:hAnsi="Garamond" w:cs="UniversLTStd"/>
          <w:lang w:eastAsia="ja-JP"/>
        </w:rPr>
        <w:t>24</w:t>
      </w:r>
      <w:r w:rsidR="002A7CC3" w:rsidRPr="00521104">
        <w:rPr>
          <w:rFonts w:ascii="Garamond" w:eastAsiaTheme="minorEastAsia" w:hAnsi="Garamond" w:cs="UniversLTStd"/>
          <w:lang w:eastAsia="ja-JP"/>
        </w:rPr>
        <w:t xml:space="preserve"> </w:t>
      </w:r>
      <w:r w:rsidR="004C7F5F">
        <w:rPr>
          <w:rFonts w:ascii="Garamond" w:eastAsiaTheme="minorEastAsia" w:hAnsi="Garamond" w:cs="UniversLTStd"/>
          <w:lang w:eastAsia="ja-JP"/>
        </w:rPr>
        <w:t xml:space="preserve">ministers </w:t>
      </w:r>
      <w:r w:rsidR="002A7CC3" w:rsidRPr="00521104">
        <w:rPr>
          <w:rFonts w:ascii="Garamond" w:eastAsiaTheme="minorEastAsia" w:hAnsi="Garamond" w:cs="UniversLTStd"/>
          <w:lang w:eastAsia="ja-JP"/>
        </w:rPr>
        <w:t xml:space="preserve"> of the “Unity Government” are women, the Minister of Tourism and Antiquities, </w:t>
      </w:r>
      <w:r w:rsidR="00756E03" w:rsidRPr="00521104">
        <w:rPr>
          <w:rFonts w:ascii="Garamond" w:eastAsiaTheme="minorEastAsia" w:hAnsi="Garamond" w:cs="UniversLTStd"/>
          <w:lang w:eastAsia="ja-JP"/>
        </w:rPr>
        <w:t xml:space="preserve">the </w:t>
      </w:r>
      <w:r w:rsidR="002A7CC3" w:rsidRPr="00521104">
        <w:rPr>
          <w:rFonts w:ascii="Garamond" w:eastAsiaTheme="minorEastAsia" w:hAnsi="Garamond" w:cs="UniversLTStd"/>
          <w:lang w:eastAsia="ja-JP"/>
        </w:rPr>
        <w:t>Minister of Education and Higher Education, and the Minister of Women’s Affairs.</w:t>
      </w:r>
      <w:r w:rsidR="00756E03" w:rsidRPr="00521104">
        <w:rPr>
          <w:rFonts w:ascii="Garamond" w:eastAsiaTheme="minorEastAsia" w:hAnsi="Garamond" w:cs="UniversLTStd"/>
          <w:lang w:eastAsia="ja-JP"/>
        </w:rPr>
        <w:t xml:space="preserve"> U</w:t>
      </w:r>
      <w:r w:rsidR="001D63AE" w:rsidRPr="00521104">
        <w:rPr>
          <w:rFonts w:ascii="Garamond" w:eastAsiaTheme="minorEastAsia" w:hAnsi="Garamond" w:cs="UniversLTStd"/>
          <w:lang w:eastAsia="ja-JP"/>
        </w:rPr>
        <w:t>nder a previous government</w:t>
      </w:r>
      <w:r w:rsidR="00756E03" w:rsidRPr="00521104">
        <w:rPr>
          <w:rFonts w:ascii="Garamond" w:eastAsiaTheme="minorEastAsia" w:hAnsi="Garamond" w:cs="UniversLTStd"/>
          <w:lang w:eastAsia="ja-JP"/>
        </w:rPr>
        <w:t xml:space="preserve"> in 2009</w:t>
      </w:r>
      <w:r w:rsidR="001D63AE" w:rsidRPr="00521104">
        <w:rPr>
          <w:rFonts w:ascii="Garamond" w:eastAsiaTheme="minorEastAsia" w:hAnsi="Garamond" w:cs="UniversLTStd"/>
          <w:lang w:eastAsia="ja-JP"/>
        </w:rPr>
        <w:t xml:space="preserve">, five out of 22 ministers were women. </w:t>
      </w:r>
    </w:p>
    <w:p w14:paraId="4AD269B8" w14:textId="77777777" w:rsidR="002A7CC3" w:rsidRPr="00521104" w:rsidRDefault="002A7CC3" w:rsidP="00C66880">
      <w:pPr>
        <w:suppressAutoHyphens w:val="0"/>
        <w:autoSpaceDE w:val="0"/>
        <w:adjustRightInd w:val="0"/>
        <w:spacing w:after="0" w:line="240" w:lineRule="auto"/>
        <w:jc w:val="both"/>
        <w:textAlignment w:val="auto"/>
        <w:rPr>
          <w:rFonts w:ascii="Garamond" w:eastAsiaTheme="minorEastAsia" w:hAnsi="Garamond" w:cs="UniversLTStd"/>
          <w:lang w:eastAsia="ja-JP"/>
        </w:rPr>
      </w:pPr>
    </w:p>
    <w:p w14:paraId="78CDC314" w14:textId="0D3ED1EA" w:rsidR="006047A2" w:rsidRPr="00521104" w:rsidRDefault="00756E03" w:rsidP="00C66880">
      <w:pPr>
        <w:suppressAutoHyphens w:val="0"/>
        <w:autoSpaceDE w:val="0"/>
        <w:adjustRightInd w:val="0"/>
        <w:spacing w:after="0" w:line="240" w:lineRule="auto"/>
        <w:jc w:val="both"/>
        <w:textAlignment w:val="auto"/>
        <w:rPr>
          <w:rFonts w:ascii="Garamond" w:eastAsiaTheme="minorEastAsia" w:hAnsi="Garamond" w:cs="UniversLTStd"/>
          <w:lang w:eastAsia="ja-JP"/>
        </w:rPr>
      </w:pPr>
      <w:r w:rsidRPr="00521104">
        <w:rPr>
          <w:rFonts w:ascii="Garamond" w:eastAsiaTheme="minorEastAsia" w:hAnsi="Garamond" w:cs="UniversLTStd"/>
          <w:color w:val="000000"/>
          <w:lang w:eastAsia="ja-JP"/>
        </w:rPr>
        <w:t>W</w:t>
      </w:r>
      <w:r w:rsidR="0001476A" w:rsidRPr="00521104">
        <w:rPr>
          <w:rFonts w:ascii="Garamond" w:eastAsiaTheme="minorEastAsia" w:hAnsi="Garamond" w:cs="UniversLTStd"/>
          <w:color w:val="000000"/>
          <w:lang w:eastAsia="ja-JP"/>
        </w:rPr>
        <w:t xml:space="preserve">omen may </w:t>
      </w:r>
      <w:r w:rsidRPr="00521104">
        <w:rPr>
          <w:rFonts w:ascii="Garamond" w:eastAsiaTheme="minorEastAsia" w:hAnsi="Garamond" w:cs="UniversLTStd"/>
          <w:color w:val="000000"/>
          <w:lang w:eastAsia="ja-JP"/>
        </w:rPr>
        <w:t xml:space="preserve">be present but underrepresented in other official and government sectors. </w:t>
      </w:r>
      <w:r w:rsidR="0001476A" w:rsidRPr="00521104">
        <w:rPr>
          <w:rFonts w:ascii="Garamond" w:eastAsiaTheme="minorEastAsia" w:hAnsi="Garamond" w:cs="UniversLTStd"/>
          <w:color w:val="000000"/>
          <w:lang w:eastAsia="ja-JP"/>
        </w:rPr>
        <w:t xml:space="preserve"> For example, only 12 percent of judges and 11 pe</w:t>
      </w:r>
      <w:r w:rsidR="00A63946" w:rsidRPr="00521104">
        <w:rPr>
          <w:rFonts w:ascii="Garamond" w:eastAsiaTheme="minorEastAsia" w:hAnsi="Garamond" w:cs="UniversLTStd"/>
          <w:color w:val="000000"/>
          <w:lang w:eastAsia="ja-JP"/>
        </w:rPr>
        <w:t>rcent of prosecutors are women.</w:t>
      </w:r>
      <w:r w:rsidR="00A63946" w:rsidRPr="00521104">
        <w:rPr>
          <w:rStyle w:val="FootnoteReference"/>
          <w:rFonts w:ascii="Garamond" w:eastAsiaTheme="minorEastAsia" w:hAnsi="Garamond" w:cs="UniversLTStd"/>
          <w:color w:val="000000"/>
          <w:lang w:eastAsia="ja-JP"/>
        </w:rPr>
        <w:footnoteReference w:id="34"/>
      </w:r>
      <w:r w:rsidR="00A63946" w:rsidRPr="00521104">
        <w:rPr>
          <w:rFonts w:ascii="Garamond" w:eastAsiaTheme="minorEastAsia" w:hAnsi="Garamond" w:cs="UniversLTStd"/>
          <w:color w:val="000000"/>
          <w:lang w:eastAsia="ja-JP"/>
        </w:rPr>
        <w:t xml:space="preserve"> </w:t>
      </w:r>
      <w:r w:rsidR="00337CDB">
        <w:rPr>
          <w:rFonts w:ascii="Garamond" w:eastAsiaTheme="minorEastAsia" w:hAnsi="Garamond" w:cs="UniversLTStd"/>
          <w:color w:val="000000"/>
          <w:lang w:eastAsia="ja-JP"/>
        </w:rPr>
        <w:t xml:space="preserve"> Only 4.3% of the Palestinian </w:t>
      </w:r>
      <w:r w:rsidR="00337CDB">
        <w:rPr>
          <w:rFonts w:ascii="Garamond" w:eastAsiaTheme="minorEastAsia" w:hAnsi="Garamond" w:cs="UniversLTStd"/>
          <w:color w:val="000000"/>
          <w:lang w:eastAsia="ja-JP"/>
        </w:rPr>
        <w:lastRenderedPageBreak/>
        <w:t>ambassadors are women</w:t>
      </w:r>
      <w:r w:rsidR="00337CDB">
        <w:rPr>
          <w:rStyle w:val="FootnoteReference"/>
          <w:rFonts w:ascii="Garamond" w:eastAsiaTheme="minorEastAsia" w:hAnsi="Garamond" w:cs="UniversLTStd"/>
          <w:color w:val="000000"/>
          <w:lang w:eastAsia="ja-JP"/>
        </w:rPr>
        <w:footnoteReference w:id="35"/>
      </w:r>
      <w:r w:rsidR="00481334">
        <w:rPr>
          <w:rFonts w:ascii="Garamond" w:eastAsiaTheme="minorEastAsia" w:hAnsi="Garamond" w:cs="UniversLTStd"/>
          <w:color w:val="000000"/>
          <w:lang w:eastAsia="ja-JP"/>
        </w:rPr>
        <w:t>. Furthermore, women represent 8% of the members of the Palestinian National Council</w:t>
      </w:r>
      <w:r w:rsidR="00481334">
        <w:rPr>
          <w:rStyle w:val="FootnoteReference"/>
          <w:rFonts w:ascii="Garamond" w:eastAsiaTheme="minorEastAsia" w:hAnsi="Garamond" w:cs="UniversLTStd"/>
          <w:color w:val="000000"/>
          <w:lang w:eastAsia="ja-JP"/>
        </w:rPr>
        <w:footnoteReference w:id="36"/>
      </w:r>
      <w:r w:rsidR="00481334">
        <w:rPr>
          <w:rFonts w:ascii="Garamond" w:eastAsiaTheme="minorEastAsia" w:hAnsi="Garamond" w:cs="UniversLTStd"/>
          <w:color w:val="000000"/>
          <w:lang w:eastAsia="ja-JP"/>
        </w:rPr>
        <w:t xml:space="preserve">. </w:t>
      </w:r>
      <w:r w:rsidR="0001476A" w:rsidRPr="00521104">
        <w:rPr>
          <w:rFonts w:ascii="Garamond" w:eastAsiaTheme="minorEastAsia" w:hAnsi="Garamond" w:cs="UniversLTStd"/>
          <w:lang w:eastAsia="ja-JP"/>
        </w:rPr>
        <w:t>While simply adding women to the mix does not ensure gender sensitivity or necessarily advance gender equality, underrepresentation of women in areas pertaining to law and implementation could co</w:t>
      </w:r>
      <w:r w:rsidR="007006EF" w:rsidRPr="00521104">
        <w:rPr>
          <w:rFonts w:ascii="Garamond" w:eastAsiaTheme="minorEastAsia" w:hAnsi="Garamond" w:cs="UniversLTStd"/>
          <w:lang w:eastAsia="ja-JP"/>
        </w:rPr>
        <w:t xml:space="preserve">ntribute to </w:t>
      </w:r>
      <w:r w:rsidR="00904743" w:rsidRPr="00521104">
        <w:rPr>
          <w:rFonts w:ascii="Garamond" w:eastAsiaTheme="minorEastAsia" w:hAnsi="Garamond" w:cs="UniversLTStd"/>
          <w:lang w:eastAsia="ja-JP"/>
        </w:rPr>
        <w:t xml:space="preserve">an atmosphere of </w:t>
      </w:r>
      <w:r w:rsidR="007006EF" w:rsidRPr="00521104">
        <w:rPr>
          <w:rFonts w:ascii="Garamond" w:eastAsiaTheme="minorEastAsia" w:hAnsi="Garamond" w:cs="UniversLTStd"/>
          <w:lang w:eastAsia="ja-JP"/>
        </w:rPr>
        <w:t xml:space="preserve">‘business as usual’, inertia, </w:t>
      </w:r>
      <w:r w:rsidR="0001476A" w:rsidRPr="00521104">
        <w:rPr>
          <w:rFonts w:ascii="Garamond" w:eastAsiaTheme="minorEastAsia" w:hAnsi="Garamond" w:cs="UniversLTStd"/>
          <w:lang w:eastAsia="ja-JP"/>
        </w:rPr>
        <w:t xml:space="preserve">and conscious or unconscious bias in </w:t>
      </w:r>
      <w:r w:rsidR="00521104" w:rsidRPr="00521104">
        <w:rPr>
          <w:rFonts w:ascii="Garamond" w:eastAsiaTheme="minorEastAsia" w:hAnsi="Garamond" w:cs="UniversLTStd"/>
          <w:lang w:eastAsia="ja-JP"/>
        </w:rPr>
        <w:t>favour</w:t>
      </w:r>
      <w:r w:rsidR="0001476A" w:rsidRPr="00521104">
        <w:rPr>
          <w:rFonts w:ascii="Garamond" w:eastAsiaTheme="minorEastAsia" w:hAnsi="Garamond" w:cs="UniversLTStd"/>
          <w:lang w:eastAsia="ja-JP"/>
        </w:rPr>
        <w:t xml:space="preserve"> of males in what continues to be a largely traditional and patriarchal society. </w:t>
      </w:r>
    </w:p>
    <w:p w14:paraId="75D4DB69" w14:textId="77777777" w:rsidR="009A784C" w:rsidRPr="00521104" w:rsidRDefault="009A784C" w:rsidP="009A784C">
      <w:pPr>
        <w:pStyle w:val="PlainText"/>
        <w:jc w:val="both"/>
        <w:rPr>
          <w:rFonts w:ascii="Garamond" w:hAnsi="Garamond"/>
          <w:bCs/>
          <w:sz w:val="22"/>
          <w:szCs w:val="22"/>
          <w:lang w:val="en-GB"/>
        </w:rPr>
      </w:pPr>
    </w:p>
    <w:p w14:paraId="0D78FED5" w14:textId="7D68A917" w:rsidR="009A784C" w:rsidRPr="00521104" w:rsidRDefault="009A784C" w:rsidP="009A784C">
      <w:pPr>
        <w:pStyle w:val="PlainText"/>
        <w:jc w:val="both"/>
        <w:rPr>
          <w:rFonts w:ascii="Garamond" w:hAnsi="Garamond"/>
          <w:bCs/>
          <w:sz w:val="22"/>
          <w:szCs w:val="22"/>
          <w:lang w:val="en-GB"/>
        </w:rPr>
      </w:pPr>
      <w:r w:rsidRPr="00521104">
        <w:rPr>
          <w:rFonts w:ascii="Garamond" w:hAnsi="Garamond"/>
          <w:bCs/>
          <w:sz w:val="22"/>
          <w:szCs w:val="22"/>
          <w:lang w:val="en-GB"/>
        </w:rPr>
        <w:t>Moreover, the gender balance in the security sector, in the PCP (Police) in particular is overwhelmingly male, with only 3% of female officers</w:t>
      </w:r>
      <w:r w:rsidR="00ED757D" w:rsidRPr="00521104">
        <w:rPr>
          <w:rFonts w:ascii="Garamond" w:hAnsi="Garamond"/>
          <w:bCs/>
          <w:sz w:val="22"/>
          <w:szCs w:val="22"/>
          <w:lang w:val="en-GB"/>
        </w:rPr>
        <w:t xml:space="preserve">, leading to the need </w:t>
      </w:r>
      <w:r w:rsidRPr="00521104">
        <w:rPr>
          <w:rFonts w:ascii="Garamond" w:hAnsi="Garamond"/>
          <w:bCs/>
          <w:sz w:val="22"/>
          <w:szCs w:val="22"/>
          <w:lang w:val="en-GB"/>
        </w:rPr>
        <w:t>to prioritize recruitment of additional female officers.</w:t>
      </w:r>
    </w:p>
    <w:p w14:paraId="4506AA28" w14:textId="77777777" w:rsidR="009A784C" w:rsidRPr="00521104" w:rsidRDefault="009A784C" w:rsidP="00C66880">
      <w:pPr>
        <w:suppressAutoHyphens w:val="0"/>
        <w:autoSpaceDE w:val="0"/>
        <w:adjustRightInd w:val="0"/>
        <w:spacing w:after="0" w:line="240" w:lineRule="auto"/>
        <w:jc w:val="both"/>
        <w:textAlignment w:val="auto"/>
        <w:rPr>
          <w:rFonts w:ascii="Garamond" w:eastAsiaTheme="minorEastAsia" w:hAnsi="Garamond" w:cs="UniversLTStd"/>
          <w:lang w:eastAsia="ja-JP"/>
        </w:rPr>
      </w:pPr>
    </w:p>
    <w:p w14:paraId="6B127A84" w14:textId="7FC562A7" w:rsidR="0001476A" w:rsidRPr="00521104" w:rsidRDefault="00AE0E65" w:rsidP="00C66880">
      <w:pPr>
        <w:suppressAutoHyphens w:val="0"/>
        <w:autoSpaceDE w:val="0"/>
        <w:adjustRightInd w:val="0"/>
        <w:spacing w:after="0" w:line="240" w:lineRule="auto"/>
        <w:jc w:val="both"/>
        <w:textAlignment w:val="auto"/>
        <w:rPr>
          <w:rFonts w:ascii="Garamond" w:eastAsiaTheme="minorEastAsia" w:hAnsi="Garamond" w:cs="UniversLTStd"/>
          <w:lang w:eastAsia="ja-JP"/>
        </w:rPr>
      </w:pPr>
      <w:r w:rsidRPr="00521104">
        <w:rPr>
          <w:rFonts w:ascii="Garamond" w:eastAsiaTheme="minorEastAsia" w:hAnsi="Garamond" w:cs="UniversLTStd"/>
          <w:lang w:eastAsia="ja-JP"/>
        </w:rPr>
        <w:t xml:space="preserve">Some obstacles to females running for public office sometimes </w:t>
      </w:r>
      <w:r w:rsidR="006047A2" w:rsidRPr="00521104">
        <w:rPr>
          <w:rFonts w:ascii="Garamond" w:eastAsiaTheme="minorEastAsia" w:hAnsi="Garamond" w:cs="UniversLTStd"/>
          <w:lang w:eastAsia="ja-JP"/>
        </w:rPr>
        <w:t xml:space="preserve">rest with </w:t>
      </w:r>
      <w:r w:rsidRPr="00521104">
        <w:rPr>
          <w:rFonts w:ascii="Garamond" w:eastAsiaTheme="minorEastAsia" w:hAnsi="Garamond" w:cs="UniversLTStd"/>
          <w:lang w:eastAsia="ja-JP"/>
        </w:rPr>
        <w:t>women</w:t>
      </w:r>
      <w:r w:rsidR="006047A2" w:rsidRPr="00521104">
        <w:rPr>
          <w:rFonts w:ascii="Garamond" w:eastAsiaTheme="minorEastAsia" w:hAnsi="Garamond" w:cs="UniversLTStd"/>
          <w:lang w:eastAsia="ja-JP"/>
        </w:rPr>
        <w:t xml:space="preserve"> themselves: </w:t>
      </w:r>
      <w:r w:rsidRPr="00521104">
        <w:rPr>
          <w:rFonts w:ascii="Garamond" w:eastAsiaTheme="minorEastAsia" w:hAnsi="Garamond" w:cs="UniversLTStd"/>
          <w:lang w:eastAsia="ja-JP"/>
        </w:rPr>
        <w:t xml:space="preserve">a desire to stay away from public life, a view of their primary roles as wives and mothers; concern about (male) intimidation and general lack of support, among others. </w:t>
      </w:r>
      <w:r w:rsidR="007F038F" w:rsidRPr="00521104">
        <w:rPr>
          <w:rFonts w:ascii="Garamond" w:eastAsiaTheme="minorEastAsia" w:hAnsi="Garamond" w:cs="UniversLTStd"/>
          <w:lang w:eastAsia="ja-JP"/>
        </w:rPr>
        <w:t xml:space="preserve">Recognizing the need for appropriate interventions, </w:t>
      </w:r>
      <w:r w:rsidR="00CA725A" w:rsidRPr="0083285E">
        <w:rPr>
          <w:rFonts w:ascii="Garamond" w:eastAsiaTheme="minorEastAsia" w:hAnsi="Garamond" w:cs="UniversLTStd"/>
          <w:lang w:eastAsia="ja-JP"/>
        </w:rPr>
        <w:t>the  Cross-Sectoral National Gender Strategy</w:t>
      </w:r>
      <w:r w:rsidR="00CE1A17" w:rsidRPr="0083285E">
        <w:rPr>
          <w:rFonts w:ascii="Garamond" w:eastAsiaTheme="minorEastAsia" w:hAnsi="Garamond" w:cs="UniversLTStd"/>
          <w:lang w:eastAsia="ja-JP"/>
        </w:rPr>
        <w:t xml:space="preserve"> (2014-2016)</w:t>
      </w:r>
      <w:r w:rsidR="00CA725A" w:rsidRPr="0083285E">
        <w:rPr>
          <w:rFonts w:ascii="Garamond" w:eastAsiaTheme="minorEastAsia" w:hAnsi="Garamond" w:cs="UniversLTStd"/>
          <w:lang w:eastAsia="ja-JP"/>
        </w:rPr>
        <w:t xml:space="preserve"> refers explicitly to promoting women’s leadership and political participation</w:t>
      </w:r>
      <w:r w:rsidR="004D1821" w:rsidRPr="0083285E">
        <w:rPr>
          <w:rFonts w:ascii="Garamond" w:eastAsiaTheme="minorEastAsia" w:hAnsi="Garamond" w:cs="UniversLTStd"/>
          <w:lang w:eastAsia="ja-JP"/>
        </w:rPr>
        <w:t xml:space="preserve"> (Strategic Objective III: To Increase Women’s Participation in Decision-Making Institutions)</w:t>
      </w:r>
      <w:r w:rsidR="00CA725A" w:rsidRPr="0083285E">
        <w:rPr>
          <w:rFonts w:ascii="Garamond" w:eastAsiaTheme="minorEastAsia" w:hAnsi="Garamond" w:cs="UniversLTStd"/>
          <w:lang w:eastAsia="ja-JP"/>
        </w:rPr>
        <w:t xml:space="preserve">; and the </w:t>
      </w:r>
      <w:proofErr w:type="spellStart"/>
      <w:r w:rsidR="00CA725A" w:rsidRPr="0083285E">
        <w:rPr>
          <w:rFonts w:ascii="Garamond" w:eastAsiaTheme="minorEastAsia" w:hAnsi="Garamond" w:cs="UniversLTStd"/>
          <w:lang w:eastAsia="ja-JP"/>
        </w:rPr>
        <w:t>MoWA</w:t>
      </w:r>
      <w:proofErr w:type="spellEnd"/>
      <w:r w:rsidR="00CA725A" w:rsidRPr="0083285E">
        <w:rPr>
          <w:rFonts w:ascii="Garamond" w:eastAsiaTheme="minorEastAsia" w:hAnsi="Garamond" w:cs="UniversLTStd"/>
          <w:lang w:eastAsia="ja-JP"/>
        </w:rPr>
        <w:t xml:space="preserve"> together with </w:t>
      </w:r>
      <w:r w:rsidR="007F038F" w:rsidRPr="0083285E">
        <w:rPr>
          <w:rFonts w:ascii="Garamond" w:eastAsiaTheme="minorEastAsia" w:hAnsi="Garamond" w:cs="UniversLTStd"/>
          <w:lang w:eastAsia="ja-JP"/>
        </w:rPr>
        <w:t>UN Women</w:t>
      </w:r>
      <w:r w:rsidR="00CA725A" w:rsidRPr="0083285E">
        <w:rPr>
          <w:rFonts w:ascii="Garamond" w:eastAsiaTheme="minorEastAsia" w:hAnsi="Garamond" w:cs="UniversLTStd"/>
          <w:lang w:eastAsia="ja-JP"/>
        </w:rPr>
        <w:t xml:space="preserve"> are</w:t>
      </w:r>
      <w:r w:rsidR="007F038F" w:rsidRPr="0083285E">
        <w:rPr>
          <w:rFonts w:ascii="Garamond" w:eastAsiaTheme="minorEastAsia" w:hAnsi="Garamond" w:cs="UniversLTStd"/>
          <w:lang w:eastAsia="ja-JP"/>
        </w:rPr>
        <w:t xml:space="preserve"> among the agencies actively </w:t>
      </w:r>
      <w:r w:rsidR="006047A2" w:rsidRPr="0083285E">
        <w:rPr>
          <w:rFonts w:ascii="Garamond" w:eastAsiaTheme="minorEastAsia" w:hAnsi="Garamond" w:cs="UniversLTStd"/>
          <w:lang w:eastAsia="ja-JP"/>
        </w:rPr>
        <w:t>pr</w:t>
      </w:r>
      <w:r w:rsidR="00CA725A" w:rsidRPr="0083285E">
        <w:rPr>
          <w:rFonts w:ascii="Garamond" w:eastAsiaTheme="minorEastAsia" w:hAnsi="Garamond" w:cs="UniversLTStd"/>
          <w:lang w:eastAsia="ja-JP"/>
        </w:rPr>
        <w:t>omoting</w:t>
      </w:r>
      <w:r w:rsidR="007F038F" w:rsidRPr="0083285E">
        <w:rPr>
          <w:rFonts w:ascii="Garamond" w:eastAsiaTheme="minorEastAsia" w:hAnsi="Garamond" w:cs="UniversLTStd"/>
          <w:lang w:eastAsia="ja-JP"/>
        </w:rPr>
        <w:t xml:space="preserve"> programmes to strengthen women’s leadership and </w:t>
      </w:r>
      <w:r w:rsidR="00CA725A" w:rsidRPr="0083285E">
        <w:rPr>
          <w:rFonts w:ascii="Garamond" w:eastAsiaTheme="minorEastAsia" w:hAnsi="Garamond" w:cs="UniversLTStd"/>
          <w:lang w:eastAsia="ja-JP"/>
        </w:rPr>
        <w:t xml:space="preserve">public </w:t>
      </w:r>
      <w:r w:rsidR="007F038F" w:rsidRPr="0083285E">
        <w:rPr>
          <w:rFonts w:ascii="Garamond" w:eastAsiaTheme="minorEastAsia" w:hAnsi="Garamond" w:cs="UniversLTStd"/>
          <w:lang w:eastAsia="ja-JP"/>
        </w:rPr>
        <w:t>participation.</w:t>
      </w:r>
      <w:r w:rsidR="007F038F" w:rsidRPr="0083285E">
        <w:rPr>
          <w:rStyle w:val="FootnoteReference"/>
          <w:rFonts w:ascii="Garamond" w:eastAsiaTheme="minorEastAsia" w:hAnsi="Garamond" w:cs="UniversLTStd"/>
          <w:lang w:eastAsia="ja-JP"/>
        </w:rPr>
        <w:footnoteReference w:id="37"/>
      </w:r>
    </w:p>
    <w:p w14:paraId="1B92F185" w14:textId="77777777" w:rsidR="009976A8" w:rsidRPr="00521104" w:rsidRDefault="009976A8" w:rsidP="00C66880">
      <w:pPr>
        <w:suppressAutoHyphens w:val="0"/>
        <w:autoSpaceDE w:val="0"/>
        <w:adjustRightInd w:val="0"/>
        <w:spacing w:after="0" w:line="240" w:lineRule="auto"/>
        <w:jc w:val="both"/>
        <w:textAlignment w:val="auto"/>
        <w:rPr>
          <w:rFonts w:ascii="Garamond" w:eastAsiaTheme="minorEastAsia" w:hAnsi="Garamond" w:cs="UniversLTStd"/>
          <w:lang w:eastAsia="ja-JP"/>
        </w:rPr>
      </w:pPr>
    </w:p>
    <w:p w14:paraId="56730512" w14:textId="77777777" w:rsidR="005B5024" w:rsidRPr="00521104" w:rsidRDefault="005B5024" w:rsidP="00C66880">
      <w:pPr>
        <w:pStyle w:val="PlainText"/>
        <w:jc w:val="both"/>
        <w:rPr>
          <w:rFonts w:ascii="Garamond" w:hAnsi="Garamond"/>
          <w:bCs/>
          <w:lang w:val="en-GB"/>
        </w:rPr>
      </w:pPr>
    </w:p>
    <w:p w14:paraId="57576DCC" w14:textId="68510F48" w:rsidR="00BE25A8" w:rsidRPr="00521104" w:rsidRDefault="00BE25A8" w:rsidP="009976A8">
      <w:pPr>
        <w:pStyle w:val="ListParagraph"/>
        <w:numPr>
          <w:ilvl w:val="1"/>
          <w:numId w:val="45"/>
        </w:numPr>
        <w:outlineLvl w:val="1"/>
        <w:rPr>
          <w:rFonts w:ascii="Garamond" w:hAnsi="Garamond"/>
          <w:b/>
          <w:sz w:val="24"/>
        </w:rPr>
      </w:pPr>
      <w:bookmarkStart w:id="24" w:name="_Toc414007004"/>
      <w:r w:rsidRPr="00521104">
        <w:rPr>
          <w:rFonts w:ascii="Garamond" w:hAnsi="Garamond"/>
          <w:b/>
          <w:sz w:val="24"/>
        </w:rPr>
        <w:t>Private Sector and economic development</w:t>
      </w:r>
      <w:bookmarkEnd w:id="24"/>
      <w:r w:rsidR="000B584C" w:rsidRPr="00521104">
        <w:rPr>
          <w:rFonts w:ascii="Garamond" w:hAnsi="Garamond"/>
          <w:b/>
          <w:sz w:val="24"/>
        </w:rPr>
        <w:t xml:space="preserve"> </w:t>
      </w:r>
    </w:p>
    <w:p w14:paraId="2EAB614E" w14:textId="59D82E68" w:rsidR="00280EF9" w:rsidRPr="00521104" w:rsidRDefault="0066204D" w:rsidP="00F06687">
      <w:pPr>
        <w:jc w:val="both"/>
        <w:rPr>
          <w:rFonts w:ascii="Garamond" w:hAnsi="Garamond"/>
        </w:rPr>
      </w:pPr>
      <w:r w:rsidRPr="00521104">
        <w:rPr>
          <w:rFonts w:ascii="Garamond" w:hAnsi="Garamond"/>
        </w:rPr>
        <w:t xml:space="preserve">The second priority area identified in the EU/State of Palestine SSF is private sector and economic development. </w:t>
      </w:r>
      <w:r w:rsidR="006047A2" w:rsidRPr="00521104">
        <w:rPr>
          <w:rFonts w:ascii="Garamond" w:hAnsi="Garamond"/>
        </w:rPr>
        <w:t>This</w:t>
      </w:r>
      <w:r w:rsidR="00280EF9" w:rsidRPr="00521104">
        <w:rPr>
          <w:rFonts w:ascii="Garamond" w:hAnsi="Garamond"/>
        </w:rPr>
        <w:t xml:space="preserve"> sector </w:t>
      </w:r>
      <w:r w:rsidR="00630A09" w:rsidRPr="00521104">
        <w:rPr>
          <w:rFonts w:ascii="Garamond" w:hAnsi="Garamond"/>
        </w:rPr>
        <w:t>is often an arena for</w:t>
      </w:r>
      <w:r w:rsidR="00280EF9" w:rsidRPr="00521104">
        <w:rPr>
          <w:rFonts w:ascii="Garamond" w:hAnsi="Garamond"/>
        </w:rPr>
        <w:t xml:space="preserve">-conflicting agendas among players in the international community. Beyond the scope of this study, but definitely worth considering </w:t>
      </w:r>
      <w:r w:rsidR="006047A2" w:rsidRPr="00521104">
        <w:rPr>
          <w:rFonts w:ascii="Garamond" w:hAnsi="Garamond"/>
        </w:rPr>
        <w:t xml:space="preserve">is whether </w:t>
      </w:r>
      <w:r w:rsidR="00630A09" w:rsidRPr="00521104">
        <w:rPr>
          <w:rFonts w:ascii="Garamond" w:hAnsi="Garamond"/>
        </w:rPr>
        <w:t xml:space="preserve">private sector </w:t>
      </w:r>
      <w:r w:rsidR="006047A2" w:rsidRPr="00521104">
        <w:rPr>
          <w:rFonts w:ascii="Garamond" w:hAnsi="Garamond"/>
        </w:rPr>
        <w:t xml:space="preserve">development </w:t>
      </w:r>
      <w:r w:rsidR="00630A09" w:rsidRPr="00521104">
        <w:rPr>
          <w:rFonts w:ascii="Garamond" w:hAnsi="Garamond"/>
        </w:rPr>
        <w:t>is to be</w:t>
      </w:r>
      <w:r w:rsidR="006047A2" w:rsidRPr="00521104">
        <w:rPr>
          <w:rFonts w:ascii="Garamond" w:hAnsi="Garamond"/>
        </w:rPr>
        <w:t xml:space="preserve"> geared</w:t>
      </w:r>
      <w:r w:rsidR="00280EF9" w:rsidRPr="00521104">
        <w:rPr>
          <w:rFonts w:ascii="Garamond" w:hAnsi="Garamond"/>
        </w:rPr>
        <w:t xml:space="preserve"> toward Western and Israeli interests (for example, conflicting interests surrounding gas exploration in the Gaza Strip), or wh</w:t>
      </w:r>
      <w:r w:rsidR="00630A09" w:rsidRPr="00521104">
        <w:rPr>
          <w:rFonts w:ascii="Garamond" w:hAnsi="Garamond"/>
        </w:rPr>
        <w:t xml:space="preserve">ether it is </w:t>
      </w:r>
      <w:r w:rsidR="00280EF9" w:rsidRPr="00521104">
        <w:rPr>
          <w:rFonts w:ascii="Garamond" w:hAnsi="Garamond"/>
        </w:rPr>
        <w:t xml:space="preserve">to support and serve sustainable development in Palestine (for example, manufacturing construction materials and </w:t>
      </w:r>
      <w:r w:rsidR="00630A09" w:rsidRPr="00521104">
        <w:rPr>
          <w:rFonts w:ascii="Garamond" w:hAnsi="Garamond"/>
        </w:rPr>
        <w:t>products that are used and consumed internally and exported abroad for greater revenue; whether the private sector creates viable employment opportunities for men and women, and so on).</w:t>
      </w:r>
      <w:r w:rsidR="00363AD2" w:rsidRPr="00521104">
        <w:rPr>
          <w:rStyle w:val="FootnoteReference"/>
          <w:rFonts w:ascii="Garamond" w:hAnsi="Garamond"/>
        </w:rPr>
        <w:footnoteReference w:id="38"/>
      </w:r>
      <w:r w:rsidR="00630A09" w:rsidRPr="00521104">
        <w:rPr>
          <w:rFonts w:ascii="Garamond" w:hAnsi="Garamond"/>
        </w:rPr>
        <w:t xml:space="preserve"> </w:t>
      </w:r>
    </w:p>
    <w:p w14:paraId="59462794" w14:textId="5805E634" w:rsidR="002C1F13" w:rsidRPr="00521104" w:rsidRDefault="006047A2" w:rsidP="002C1F13">
      <w:pPr>
        <w:jc w:val="both"/>
        <w:rPr>
          <w:rFonts w:ascii="Garamond" w:hAnsi="Garamond"/>
        </w:rPr>
      </w:pPr>
      <w:r w:rsidRPr="00521104">
        <w:rPr>
          <w:rFonts w:ascii="Garamond" w:hAnsi="Garamond"/>
        </w:rPr>
        <w:t xml:space="preserve">The </w:t>
      </w:r>
      <w:r w:rsidR="00C1045A" w:rsidRPr="00521104">
        <w:rPr>
          <w:rFonts w:ascii="Garamond" w:hAnsi="Garamond"/>
        </w:rPr>
        <w:t xml:space="preserve">Palestinian </w:t>
      </w:r>
      <w:r w:rsidR="00AE4E41" w:rsidRPr="00521104">
        <w:rPr>
          <w:rFonts w:ascii="Garamond" w:hAnsi="Garamond"/>
        </w:rPr>
        <w:t xml:space="preserve">private sector </w:t>
      </w:r>
      <w:r w:rsidR="00C1045A" w:rsidRPr="00521104">
        <w:rPr>
          <w:rFonts w:ascii="Garamond" w:hAnsi="Garamond"/>
        </w:rPr>
        <w:t xml:space="preserve">today </w:t>
      </w:r>
      <w:r w:rsidR="00AE4E41" w:rsidRPr="00521104">
        <w:rPr>
          <w:rFonts w:ascii="Garamond" w:hAnsi="Garamond"/>
        </w:rPr>
        <w:t xml:space="preserve">suffers from </w:t>
      </w:r>
      <w:r w:rsidR="00326CC6" w:rsidRPr="00521104">
        <w:rPr>
          <w:rFonts w:ascii="Garamond" w:hAnsi="Garamond"/>
        </w:rPr>
        <w:t xml:space="preserve">constraints </w:t>
      </w:r>
      <w:r w:rsidR="00AE4E41" w:rsidRPr="00521104">
        <w:rPr>
          <w:rFonts w:ascii="Garamond" w:hAnsi="Garamond"/>
        </w:rPr>
        <w:t xml:space="preserve">similar </w:t>
      </w:r>
      <w:r w:rsidR="00326CC6" w:rsidRPr="00521104">
        <w:rPr>
          <w:rFonts w:ascii="Garamond" w:hAnsi="Garamond"/>
        </w:rPr>
        <w:t xml:space="preserve">to </w:t>
      </w:r>
      <w:r w:rsidR="00AE4E41" w:rsidRPr="00521104">
        <w:rPr>
          <w:rFonts w:ascii="Garamond" w:hAnsi="Garamond"/>
        </w:rPr>
        <w:t xml:space="preserve">those </w:t>
      </w:r>
      <w:r w:rsidR="00326CC6" w:rsidRPr="00521104">
        <w:rPr>
          <w:rFonts w:ascii="Garamond" w:hAnsi="Garamond"/>
        </w:rPr>
        <w:t>fa</w:t>
      </w:r>
      <w:r w:rsidR="00AE4E41" w:rsidRPr="00521104">
        <w:rPr>
          <w:rFonts w:ascii="Garamond" w:hAnsi="Garamond"/>
        </w:rPr>
        <w:t>ci</w:t>
      </w:r>
      <w:r w:rsidR="00C1045A" w:rsidRPr="00521104">
        <w:rPr>
          <w:rFonts w:ascii="Garamond" w:hAnsi="Garamond"/>
        </w:rPr>
        <w:t xml:space="preserve">ng the government sector; </w:t>
      </w:r>
      <w:r w:rsidR="00326CC6" w:rsidRPr="00521104">
        <w:rPr>
          <w:rFonts w:ascii="Garamond" w:hAnsi="Garamond"/>
        </w:rPr>
        <w:t xml:space="preserve">rooted </w:t>
      </w:r>
      <w:r w:rsidR="00C1045A" w:rsidRPr="00521104">
        <w:rPr>
          <w:rFonts w:ascii="Garamond" w:hAnsi="Garamond"/>
        </w:rPr>
        <w:t xml:space="preserve">mainly </w:t>
      </w:r>
      <w:r w:rsidR="00326CC6" w:rsidRPr="00521104">
        <w:rPr>
          <w:rFonts w:ascii="Garamond" w:hAnsi="Garamond"/>
        </w:rPr>
        <w:t xml:space="preserve">in the inhospitable and unpredictable conditions created by the Israeli </w:t>
      </w:r>
      <w:r w:rsidR="00677AB4" w:rsidRPr="00521104">
        <w:rPr>
          <w:rFonts w:ascii="Garamond" w:hAnsi="Garamond"/>
        </w:rPr>
        <w:t>military interventions</w:t>
      </w:r>
      <w:r w:rsidR="00334C19" w:rsidRPr="00521104">
        <w:rPr>
          <w:rFonts w:ascii="Garamond" w:hAnsi="Garamond"/>
        </w:rPr>
        <w:t xml:space="preserve">. Not least in this regard </w:t>
      </w:r>
      <w:r w:rsidR="00C1045A" w:rsidRPr="00521104">
        <w:rPr>
          <w:rFonts w:ascii="Garamond" w:hAnsi="Garamond"/>
        </w:rPr>
        <w:t xml:space="preserve">are </w:t>
      </w:r>
      <w:r w:rsidR="00E465C0" w:rsidRPr="00521104">
        <w:rPr>
          <w:rFonts w:ascii="Garamond" w:hAnsi="Garamond"/>
        </w:rPr>
        <w:t xml:space="preserve">Israel’s </w:t>
      </w:r>
      <w:r w:rsidR="00C1045A" w:rsidRPr="00521104">
        <w:rPr>
          <w:rFonts w:ascii="Garamond" w:hAnsi="Garamond"/>
        </w:rPr>
        <w:t>manipulation</w:t>
      </w:r>
      <w:r w:rsidR="00334C19" w:rsidRPr="00521104">
        <w:rPr>
          <w:rFonts w:ascii="Garamond" w:hAnsi="Garamond"/>
        </w:rPr>
        <w:t>s</w:t>
      </w:r>
      <w:r w:rsidR="00C1045A" w:rsidRPr="00521104">
        <w:rPr>
          <w:rFonts w:ascii="Garamond" w:hAnsi="Garamond"/>
        </w:rPr>
        <w:t xml:space="preserve"> of electricity and water supplies, restrictions on land use, </w:t>
      </w:r>
      <w:r w:rsidR="00E465C0" w:rsidRPr="00521104">
        <w:rPr>
          <w:rFonts w:ascii="Garamond" w:hAnsi="Garamond"/>
        </w:rPr>
        <w:t xml:space="preserve">on </w:t>
      </w:r>
      <w:r w:rsidR="00C1045A" w:rsidRPr="00521104">
        <w:rPr>
          <w:rFonts w:ascii="Garamond" w:hAnsi="Garamond"/>
        </w:rPr>
        <w:t xml:space="preserve">building and construction, on imports of raw materials, technology and industrial items, restrictions on freedom of movement, exports, </w:t>
      </w:r>
      <w:r w:rsidR="00E465C0" w:rsidRPr="00521104">
        <w:rPr>
          <w:rFonts w:ascii="Garamond" w:hAnsi="Garamond"/>
        </w:rPr>
        <w:t xml:space="preserve">on </w:t>
      </w:r>
      <w:r w:rsidR="00C1045A" w:rsidRPr="00521104">
        <w:rPr>
          <w:rFonts w:ascii="Garamond" w:hAnsi="Garamond"/>
        </w:rPr>
        <w:t>access to fundin</w:t>
      </w:r>
      <w:r w:rsidR="00E465C0" w:rsidRPr="00521104">
        <w:rPr>
          <w:rFonts w:ascii="Garamond" w:hAnsi="Garamond"/>
        </w:rPr>
        <w:t>g and credit, and so much more.</w:t>
      </w:r>
      <w:r w:rsidR="002C1F13" w:rsidRPr="00521104">
        <w:rPr>
          <w:rFonts w:ascii="Garamond" w:hAnsi="Garamond"/>
        </w:rPr>
        <w:t>.</w:t>
      </w:r>
      <w:r w:rsidR="002C1F13" w:rsidRPr="00521104">
        <w:rPr>
          <w:rStyle w:val="FootnoteReference"/>
          <w:rFonts w:ascii="Garamond" w:hAnsi="Garamond"/>
        </w:rPr>
        <w:footnoteReference w:id="39"/>
      </w:r>
      <w:r w:rsidR="002C1F13" w:rsidRPr="00521104">
        <w:rPr>
          <w:rFonts w:ascii="Garamond" w:hAnsi="Garamond"/>
        </w:rPr>
        <w:t xml:space="preserve"> </w:t>
      </w:r>
    </w:p>
    <w:p w14:paraId="332C769D" w14:textId="65D1C9E5" w:rsidR="00B971DB" w:rsidRPr="00521104" w:rsidRDefault="00B971DB" w:rsidP="00F06687">
      <w:pPr>
        <w:jc w:val="both"/>
        <w:rPr>
          <w:rFonts w:ascii="Garamond" w:hAnsi="Garamond"/>
          <w:b/>
        </w:rPr>
      </w:pPr>
      <w:r w:rsidRPr="00521104">
        <w:rPr>
          <w:rFonts w:ascii="Garamond" w:hAnsi="Garamond"/>
          <w:b/>
        </w:rPr>
        <w:lastRenderedPageBreak/>
        <w:t>The Private Sector in Palestine</w:t>
      </w:r>
    </w:p>
    <w:p w14:paraId="78A12068" w14:textId="3928D007" w:rsidR="006B4F24" w:rsidRPr="00521104" w:rsidRDefault="00496D66" w:rsidP="006B4F24">
      <w:pPr>
        <w:jc w:val="both"/>
        <w:rPr>
          <w:rFonts w:ascii="Garamond" w:hAnsi="Garamond"/>
        </w:rPr>
      </w:pPr>
      <w:r w:rsidRPr="00521104">
        <w:rPr>
          <w:rFonts w:ascii="Garamond" w:hAnsi="Garamond"/>
        </w:rPr>
        <w:t xml:space="preserve">The private sector has long </w:t>
      </w:r>
      <w:r w:rsidR="006B4F24" w:rsidRPr="00521104">
        <w:rPr>
          <w:rFonts w:ascii="Garamond" w:hAnsi="Garamond"/>
        </w:rPr>
        <w:t xml:space="preserve">been </w:t>
      </w:r>
      <w:r w:rsidRPr="00521104">
        <w:rPr>
          <w:rFonts w:ascii="Garamond" w:hAnsi="Garamond"/>
        </w:rPr>
        <w:t xml:space="preserve">a mainstay of the Palestinian economy and </w:t>
      </w:r>
      <w:r w:rsidR="008E4405" w:rsidRPr="00521104">
        <w:rPr>
          <w:rFonts w:ascii="Garamond" w:hAnsi="Garamond"/>
        </w:rPr>
        <w:t xml:space="preserve">has traditionally </w:t>
      </w:r>
      <w:r w:rsidR="00E465C0" w:rsidRPr="00521104">
        <w:rPr>
          <w:rFonts w:ascii="Garamond" w:hAnsi="Garamond"/>
        </w:rPr>
        <w:t xml:space="preserve">contributed a </w:t>
      </w:r>
      <w:r w:rsidRPr="00521104">
        <w:rPr>
          <w:rFonts w:ascii="Garamond" w:hAnsi="Garamond"/>
        </w:rPr>
        <w:t xml:space="preserve">share of the GDP. </w:t>
      </w:r>
      <w:r w:rsidR="006B4F24" w:rsidRPr="00521104">
        <w:rPr>
          <w:rFonts w:ascii="Garamond" w:hAnsi="Garamond"/>
        </w:rPr>
        <w:t xml:space="preserve">However, </w:t>
      </w:r>
      <w:r w:rsidR="00E465C0" w:rsidRPr="00521104">
        <w:rPr>
          <w:rFonts w:ascii="Garamond" w:hAnsi="Garamond"/>
        </w:rPr>
        <w:t xml:space="preserve">as a </w:t>
      </w:r>
      <w:r w:rsidR="006B4F24" w:rsidRPr="00521104">
        <w:rPr>
          <w:rFonts w:ascii="Garamond" w:hAnsi="Garamond"/>
        </w:rPr>
        <w:t xml:space="preserve">World Bank </w:t>
      </w:r>
      <w:r w:rsidR="00E465C0" w:rsidRPr="00521104">
        <w:rPr>
          <w:rFonts w:ascii="Garamond" w:hAnsi="Garamond"/>
        </w:rPr>
        <w:t xml:space="preserve">report indicates, </w:t>
      </w:r>
      <w:r w:rsidR="006B4F24" w:rsidRPr="00521104">
        <w:rPr>
          <w:rFonts w:ascii="Garamond" w:hAnsi="Garamond"/>
        </w:rPr>
        <w:t xml:space="preserve">Palestine’s current </w:t>
      </w:r>
      <w:r w:rsidR="00E465C0" w:rsidRPr="00521104">
        <w:rPr>
          <w:rFonts w:ascii="Garamond" w:hAnsi="Garamond"/>
        </w:rPr>
        <w:t>economy i</w:t>
      </w:r>
      <w:r w:rsidR="006B4F24" w:rsidRPr="00521104">
        <w:rPr>
          <w:rFonts w:ascii="Garamond" w:hAnsi="Garamond"/>
        </w:rPr>
        <w:t>s comprised of “firms with moderate productivity, low investment, and limited competition, most of which are operating in retail and wholesale trade activities”</w:t>
      </w:r>
      <w:r w:rsidR="006B4F24" w:rsidRPr="00521104">
        <w:rPr>
          <w:rStyle w:val="FootnoteReference"/>
          <w:rFonts w:ascii="Garamond" w:hAnsi="Garamond"/>
        </w:rPr>
        <w:footnoteReference w:id="40"/>
      </w:r>
      <w:r w:rsidR="00E465C0" w:rsidRPr="00521104">
        <w:rPr>
          <w:rFonts w:ascii="Garamond" w:hAnsi="Garamond"/>
        </w:rPr>
        <w:t xml:space="preserve"> World Bank</w:t>
      </w:r>
      <w:r w:rsidR="006B4F24" w:rsidRPr="00521104">
        <w:rPr>
          <w:rFonts w:ascii="Garamond" w:hAnsi="Garamond"/>
        </w:rPr>
        <w:t xml:space="preserve"> survey data indicated that in 2006 98.2 percent of firms were owned by the domestic private sector, decreasing to 97.1 percent in 2013. Over the same period the share of firms owned by females decreased even more dramatically from 18.4 percent to 12.6 percent, respectively.</w:t>
      </w:r>
      <w:r w:rsidR="006B4F24" w:rsidRPr="00521104">
        <w:rPr>
          <w:rStyle w:val="FootnoteReference"/>
          <w:rFonts w:ascii="Garamond" w:hAnsi="Garamond"/>
        </w:rPr>
        <w:footnoteReference w:id="41"/>
      </w:r>
      <w:r w:rsidR="006B4F24" w:rsidRPr="00521104">
        <w:rPr>
          <w:rFonts w:ascii="Garamond" w:hAnsi="Garamond"/>
        </w:rPr>
        <w:t xml:space="preserve"> The report notes: “The Palestinian workforce has high levels of educational attainment. However, the workforce is not necessarily skilled and trained to fuel growth in the high value-added manufacturing or service sectors</w:t>
      </w:r>
      <w:r w:rsidR="0032260B" w:rsidRPr="00521104">
        <w:rPr>
          <w:rFonts w:ascii="Garamond" w:hAnsi="Garamond"/>
        </w:rPr>
        <w:t>.</w:t>
      </w:r>
      <w:r w:rsidR="006B4F24" w:rsidRPr="00521104">
        <w:rPr>
          <w:rFonts w:ascii="Garamond" w:hAnsi="Garamond"/>
        </w:rPr>
        <w:t>”</w:t>
      </w:r>
      <w:r w:rsidR="006B4F24" w:rsidRPr="00521104">
        <w:rPr>
          <w:rStyle w:val="FootnoteReference"/>
          <w:rFonts w:ascii="Garamond" w:hAnsi="Garamond"/>
        </w:rPr>
        <w:footnoteReference w:id="42"/>
      </w:r>
      <w:r w:rsidR="006B4F24" w:rsidRPr="00521104">
        <w:rPr>
          <w:rFonts w:ascii="Garamond" w:hAnsi="Garamond"/>
        </w:rPr>
        <w:t xml:space="preserve"> </w:t>
      </w:r>
    </w:p>
    <w:p w14:paraId="1C715D15" w14:textId="128450FA" w:rsidR="006B4F24" w:rsidRPr="00521104" w:rsidRDefault="006B4F24" w:rsidP="006B4F24">
      <w:pPr>
        <w:pStyle w:val="BodyText2"/>
        <w:spacing w:before="0" w:beforeAutospacing="0" w:after="0" w:afterAutospacing="0"/>
        <w:ind w:right="105"/>
        <w:jc w:val="both"/>
        <w:rPr>
          <w:rFonts w:ascii="Garamond" w:hAnsi="Garamond"/>
          <w:color w:val="000000"/>
          <w:sz w:val="22"/>
          <w:szCs w:val="22"/>
          <w:lang w:val="en-GB"/>
        </w:rPr>
      </w:pPr>
      <w:r w:rsidRPr="00521104">
        <w:rPr>
          <w:rFonts w:ascii="Garamond" w:hAnsi="Garamond" w:cs="Arial"/>
          <w:color w:val="000000"/>
          <w:sz w:val="22"/>
          <w:szCs w:val="22"/>
          <w:lang w:val="en-GB"/>
        </w:rPr>
        <w:t xml:space="preserve">The private sector is reportedly rife with </w:t>
      </w:r>
      <w:r w:rsidR="00E465C0" w:rsidRPr="00521104">
        <w:rPr>
          <w:rFonts w:ascii="Garamond" w:hAnsi="Garamond" w:cs="Arial"/>
          <w:color w:val="000000"/>
          <w:sz w:val="22"/>
          <w:szCs w:val="22"/>
          <w:lang w:val="en-GB"/>
        </w:rPr>
        <w:t xml:space="preserve">other </w:t>
      </w:r>
      <w:r w:rsidRPr="00521104">
        <w:rPr>
          <w:rFonts w:ascii="Garamond" w:hAnsi="Garamond" w:cs="Arial"/>
          <w:color w:val="000000"/>
          <w:sz w:val="22"/>
          <w:szCs w:val="22"/>
          <w:lang w:val="en-GB"/>
        </w:rPr>
        <w:t>internal problems; which apart from Israeli-imposed r</w:t>
      </w:r>
      <w:r w:rsidR="00E465C0" w:rsidRPr="00521104">
        <w:rPr>
          <w:rFonts w:ascii="Garamond" w:hAnsi="Garamond" w:cs="Arial"/>
          <w:color w:val="000000"/>
          <w:sz w:val="22"/>
          <w:szCs w:val="22"/>
          <w:lang w:val="en-GB"/>
        </w:rPr>
        <w:t xml:space="preserve">estrictions hamper job creation and </w:t>
      </w:r>
      <w:r w:rsidRPr="00521104">
        <w:rPr>
          <w:rFonts w:ascii="Garamond" w:hAnsi="Garamond" w:cs="Arial"/>
          <w:color w:val="000000"/>
          <w:sz w:val="22"/>
          <w:szCs w:val="22"/>
          <w:lang w:val="en-GB"/>
        </w:rPr>
        <w:t xml:space="preserve">employment </w:t>
      </w:r>
      <w:r w:rsidR="00E465C0" w:rsidRPr="00521104">
        <w:rPr>
          <w:rFonts w:ascii="Garamond" w:hAnsi="Garamond" w:cs="Arial"/>
          <w:color w:val="000000"/>
          <w:sz w:val="22"/>
          <w:szCs w:val="22"/>
          <w:lang w:val="en-GB"/>
        </w:rPr>
        <w:t>opportunities.</w:t>
      </w:r>
      <w:r w:rsidRPr="00521104">
        <w:rPr>
          <w:rFonts w:ascii="Garamond" w:hAnsi="Garamond" w:cs="Arial"/>
          <w:color w:val="000000"/>
          <w:sz w:val="22"/>
          <w:szCs w:val="22"/>
          <w:lang w:val="en-GB"/>
        </w:rPr>
        <w:t xml:space="preserve"> Among these are lower average wages, longer work hours (a concern for working mothers), absence of contracts, </w:t>
      </w:r>
      <w:r w:rsidR="00C1045A" w:rsidRPr="00521104">
        <w:rPr>
          <w:rFonts w:ascii="Garamond" w:hAnsi="Garamond" w:cs="Arial"/>
          <w:color w:val="000000"/>
          <w:sz w:val="22"/>
          <w:szCs w:val="22"/>
          <w:lang w:val="en-GB"/>
        </w:rPr>
        <w:t xml:space="preserve">discouraging regulatory provisions, </w:t>
      </w:r>
      <w:r w:rsidRPr="00521104">
        <w:rPr>
          <w:rFonts w:ascii="Garamond" w:hAnsi="Garamond" w:cs="Arial"/>
          <w:color w:val="000000"/>
          <w:sz w:val="22"/>
          <w:szCs w:val="22"/>
          <w:lang w:val="en-GB"/>
        </w:rPr>
        <w:t>among other concerns.</w:t>
      </w:r>
      <w:r w:rsidRPr="00521104">
        <w:rPr>
          <w:rStyle w:val="FootnoteReference"/>
          <w:rFonts w:ascii="Garamond" w:hAnsi="Garamond" w:cs="Arial"/>
          <w:color w:val="000000"/>
          <w:sz w:val="22"/>
          <w:szCs w:val="22"/>
          <w:lang w:val="en-GB"/>
        </w:rPr>
        <w:footnoteReference w:id="43"/>
      </w:r>
    </w:p>
    <w:p w14:paraId="7BE85E2A" w14:textId="77777777" w:rsidR="006B4F24" w:rsidRPr="00521104" w:rsidRDefault="006B4F24" w:rsidP="006B4F24">
      <w:pPr>
        <w:pStyle w:val="BodyText2"/>
        <w:spacing w:before="0" w:beforeAutospacing="0" w:after="0" w:afterAutospacing="0"/>
        <w:ind w:right="105"/>
        <w:jc w:val="both"/>
        <w:rPr>
          <w:rFonts w:ascii="Garamond" w:hAnsi="Garamond"/>
          <w:sz w:val="22"/>
          <w:szCs w:val="22"/>
          <w:lang w:val="en-GB"/>
        </w:rPr>
      </w:pPr>
    </w:p>
    <w:p w14:paraId="5360F9EC" w14:textId="66C27982" w:rsidR="00645F43" w:rsidRPr="00521104" w:rsidRDefault="00E465C0" w:rsidP="00645F43">
      <w:pPr>
        <w:pStyle w:val="BodyText2"/>
        <w:spacing w:before="0" w:beforeAutospacing="0" w:after="0" w:afterAutospacing="0"/>
        <w:ind w:right="105"/>
        <w:jc w:val="both"/>
        <w:rPr>
          <w:rFonts w:ascii="Garamond" w:hAnsi="Garamond" w:cs="Arial"/>
          <w:color w:val="000000"/>
          <w:sz w:val="22"/>
          <w:szCs w:val="22"/>
          <w:lang w:val="en-GB"/>
        </w:rPr>
      </w:pPr>
      <w:r w:rsidRPr="00521104">
        <w:rPr>
          <w:rFonts w:ascii="Garamond" w:hAnsi="Garamond"/>
          <w:sz w:val="22"/>
          <w:szCs w:val="22"/>
          <w:lang w:val="en-GB"/>
        </w:rPr>
        <w:t>D</w:t>
      </w:r>
      <w:r w:rsidR="004008C0" w:rsidRPr="00521104">
        <w:rPr>
          <w:rFonts w:ascii="Garamond" w:hAnsi="Garamond"/>
          <w:sz w:val="22"/>
          <w:szCs w:val="22"/>
          <w:lang w:val="en-GB"/>
        </w:rPr>
        <w:t>ata for the first</w:t>
      </w:r>
      <w:r w:rsidRPr="00521104">
        <w:rPr>
          <w:rFonts w:ascii="Garamond" w:hAnsi="Garamond"/>
          <w:sz w:val="22"/>
          <w:szCs w:val="22"/>
          <w:lang w:val="en-GB"/>
        </w:rPr>
        <w:t xml:space="preserve"> quarter of 2013 indicate</w:t>
      </w:r>
      <w:r w:rsidR="00453A3A" w:rsidRPr="00521104">
        <w:rPr>
          <w:rFonts w:ascii="Garamond" w:hAnsi="Garamond"/>
          <w:sz w:val="22"/>
          <w:szCs w:val="22"/>
          <w:lang w:val="en-GB"/>
        </w:rPr>
        <w:t xml:space="preserve"> that overall 62.4 percent of Palestinian wage earners worked in the private sector compared to 23.6 percent in the public sector - </w:t>
      </w:r>
      <w:r w:rsidR="004008C0" w:rsidRPr="00521104">
        <w:rPr>
          <w:rFonts w:ascii="Garamond" w:hAnsi="Garamond"/>
          <w:sz w:val="22"/>
          <w:szCs w:val="22"/>
          <w:lang w:val="en-GB"/>
        </w:rPr>
        <w:t xml:space="preserve">66.1 percent </w:t>
      </w:r>
      <w:r w:rsidR="00453A3A" w:rsidRPr="00521104">
        <w:rPr>
          <w:rFonts w:ascii="Garamond" w:hAnsi="Garamond"/>
          <w:sz w:val="22"/>
          <w:szCs w:val="22"/>
          <w:lang w:val="en-GB"/>
        </w:rPr>
        <w:t>to 16.6 percent respectively in the West Bank</w:t>
      </w:r>
      <w:r w:rsidRPr="00521104">
        <w:rPr>
          <w:rFonts w:ascii="Garamond" w:hAnsi="Garamond"/>
          <w:sz w:val="22"/>
          <w:szCs w:val="22"/>
          <w:lang w:val="en-GB"/>
        </w:rPr>
        <w:t>,</w:t>
      </w:r>
      <w:r w:rsidR="00453A3A" w:rsidRPr="00521104">
        <w:rPr>
          <w:rFonts w:ascii="Garamond" w:hAnsi="Garamond"/>
          <w:sz w:val="22"/>
          <w:szCs w:val="22"/>
          <w:lang w:val="en-GB"/>
        </w:rPr>
        <w:t xml:space="preserve"> and 54.2 percent to 39.3</w:t>
      </w:r>
      <w:r w:rsidR="004008C0" w:rsidRPr="00521104">
        <w:rPr>
          <w:rFonts w:ascii="Garamond" w:hAnsi="Garamond"/>
          <w:sz w:val="22"/>
          <w:szCs w:val="22"/>
          <w:lang w:val="en-GB"/>
        </w:rPr>
        <w:t xml:space="preserve"> percent respectively</w:t>
      </w:r>
      <w:r w:rsidR="00453A3A" w:rsidRPr="00521104">
        <w:rPr>
          <w:rFonts w:ascii="Garamond" w:hAnsi="Garamond"/>
          <w:sz w:val="22"/>
          <w:szCs w:val="22"/>
          <w:lang w:val="en-GB"/>
        </w:rPr>
        <w:t xml:space="preserve"> in the Gaza Strip</w:t>
      </w:r>
      <w:r w:rsidR="004008C0" w:rsidRPr="00521104">
        <w:rPr>
          <w:rFonts w:ascii="Garamond" w:hAnsi="Garamond"/>
          <w:sz w:val="22"/>
          <w:szCs w:val="22"/>
          <w:lang w:val="en-GB"/>
        </w:rPr>
        <w:t>.</w:t>
      </w:r>
      <w:r w:rsidR="004008C0" w:rsidRPr="00521104">
        <w:rPr>
          <w:rStyle w:val="FootnoteReference"/>
          <w:rFonts w:ascii="Garamond" w:hAnsi="Garamond"/>
          <w:sz w:val="22"/>
          <w:szCs w:val="22"/>
          <w:lang w:val="en-GB"/>
        </w:rPr>
        <w:footnoteReference w:id="44"/>
      </w:r>
      <w:r w:rsidRPr="00521104">
        <w:rPr>
          <w:rFonts w:ascii="Garamond" w:hAnsi="Garamond"/>
          <w:sz w:val="22"/>
          <w:szCs w:val="22"/>
          <w:lang w:val="en-GB"/>
        </w:rPr>
        <w:t xml:space="preserve"> Disaggregated by</w:t>
      </w:r>
      <w:r w:rsidR="004008C0" w:rsidRPr="00521104">
        <w:rPr>
          <w:rFonts w:ascii="Garamond" w:hAnsi="Garamond"/>
          <w:sz w:val="22"/>
          <w:szCs w:val="22"/>
          <w:lang w:val="en-GB"/>
        </w:rPr>
        <w:t xml:space="preserve"> gender; </w:t>
      </w:r>
      <w:r w:rsidR="00453A3A" w:rsidRPr="00521104">
        <w:rPr>
          <w:rFonts w:ascii="Garamond" w:hAnsi="Garamond"/>
          <w:sz w:val="22"/>
          <w:szCs w:val="22"/>
          <w:lang w:val="en-GB"/>
        </w:rPr>
        <w:t xml:space="preserve">overall, </w:t>
      </w:r>
      <w:r w:rsidR="004008C0" w:rsidRPr="00521104">
        <w:rPr>
          <w:rFonts w:ascii="Garamond" w:hAnsi="Garamond"/>
          <w:sz w:val="22"/>
          <w:szCs w:val="22"/>
          <w:lang w:val="en-GB"/>
        </w:rPr>
        <w:t>30 percent of female employees worked in the public sector compar</w:t>
      </w:r>
      <w:r w:rsidR="00453A3A" w:rsidRPr="00521104">
        <w:rPr>
          <w:rFonts w:ascii="Garamond" w:hAnsi="Garamond"/>
          <w:sz w:val="22"/>
          <w:szCs w:val="22"/>
          <w:lang w:val="en-GB"/>
        </w:rPr>
        <w:t>ed to 26 percent in the private sector.</w:t>
      </w:r>
      <w:r w:rsidR="00453A3A" w:rsidRPr="00521104">
        <w:rPr>
          <w:rStyle w:val="FootnoteReference"/>
          <w:rFonts w:ascii="Garamond" w:hAnsi="Garamond"/>
          <w:sz w:val="22"/>
          <w:szCs w:val="22"/>
          <w:lang w:val="en-GB"/>
        </w:rPr>
        <w:footnoteReference w:id="45"/>
      </w:r>
      <w:r w:rsidR="002C1F13" w:rsidRPr="00521104">
        <w:rPr>
          <w:rFonts w:ascii="Garamond" w:hAnsi="Garamond"/>
          <w:sz w:val="22"/>
          <w:szCs w:val="22"/>
          <w:lang w:val="en-GB"/>
        </w:rPr>
        <w:t xml:space="preserve"> </w:t>
      </w:r>
      <w:r w:rsidR="00645F43" w:rsidRPr="00521104">
        <w:rPr>
          <w:rFonts w:ascii="Garamond" w:hAnsi="Garamond"/>
          <w:sz w:val="22"/>
          <w:szCs w:val="22"/>
          <w:lang w:val="en-GB"/>
        </w:rPr>
        <w:t xml:space="preserve">Of the approximately 25 percent </w:t>
      </w:r>
      <w:r w:rsidR="00645F43" w:rsidRPr="00521104">
        <w:rPr>
          <w:rFonts w:ascii="Garamond" w:hAnsi="Garamond" w:cs="Arial"/>
          <w:color w:val="000000"/>
          <w:sz w:val="22"/>
          <w:szCs w:val="22"/>
          <w:lang w:val="en-GB"/>
        </w:rPr>
        <w:t>professional and technical employees in private sector, 17 percent are males and 66 percent are female.</w:t>
      </w:r>
      <w:r w:rsidR="00645F43" w:rsidRPr="00521104">
        <w:rPr>
          <w:rStyle w:val="FootnoteReference"/>
          <w:rFonts w:ascii="Garamond" w:hAnsi="Garamond" w:cs="Arial"/>
          <w:color w:val="000000"/>
          <w:sz w:val="22"/>
          <w:szCs w:val="22"/>
          <w:lang w:val="en-GB"/>
        </w:rPr>
        <w:footnoteReference w:id="46"/>
      </w:r>
    </w:p>
    <w:p w14:paraId="2184B83A" w14:textId="77777777" w:rsidR="002C1F13" w:rsidRPr="00521104" w:rsidRDefault="002C1F13" w:rsidP="002C1F13">
      <w:pPr>
        <w:pStyle w:val="BodyText2"/>
        <w:spacing w:before="0" w:beforeAutospacing="0" w:after="0" w:afterAutospacing="0"/>
        <w:ind w:right="105"/>
        <w:jc w:val="both"/>
        <w:rPr>
          <w:rFonts w:ascii="Garamond" w:hAnsi="Garamond" w:cs="Arial"/>
          <w:color w:val="000000"/>
          <w:sz w:val="22"/>
          <w:szCs w:val="22"/>
          <w:lang w:val="en-GB"/>
        </w:rPr>
      </w:pPr>
    </w:p>
    <w:p w14:paraId="70CFB119" w14:textId="4FA217E9" w:rsidR="00E465C0" w:rsidRPr="00521104" w:rsidRDefault="002C1F13" w:rsidP="00E465C0">
      <w:pPr>
        <w:pStyle w:val="BodyText2"/>
        <w:spacing w:before="0" w:beforeAutospacing="0" w:after="0" w:afterAutospacing="0"/>
        <w:ind w:right="105"/>
        <w:jc w:val="both"/>
        <w:rPr>
          <w:rFonts w:ascii="Garamond" w:hAnsi="Garamond"/>
          <w:sz w:val="22"/>
          <w:szCs w:val="22"/>
          <w:lang w:val="en-GB"/>
        </w:rPr>
      </w:pPr>
      <w:r w:rsidRPr="00521104">
        <w:rPr>
          <w:rFonts w:ascii="Garamond" w:hAnsi="Garamond"/>
          <w:sz w:val="22"/>
          <w:szCs w:val="22"/>
          <w:lang w:val="en-GB"/>
        </w:rPr>
        <w:t xml:space="preserve">The detailed socio-economic profile in Section 4 above analyses labour and economic trends for Palestinian men and women alike. These are </w:t>
      </w:r>
      <w:r w:rsidR="00E8454A" w:rsidRPr="00521104">
        <w:rPr>
          <w:rFonts w:ascii="Garamond" w:hAnsi="Garamond"/>
          <w:sz w:val="22"/>
          <w:szCs w:val="22"/>
          <w:lang w:val="en-GB"/>
        </w:rPr>
        <w:t>characterized</w:t>
      </w:r>
      <w:r w:rsidRPr="00521104">
        <w:rPr>
          <w:rFonts w:ascii="Garamond" w:hAnsi="Garamond"/>
          <w:sz w:val="22"/>
          <w:szCs w:val="22"/>
          <w:lang w:val="en-GB"/>
        </w:rPr>
        <w:t xml:space="preserve"> by labour markets dependent on agriculture (men and women), fishing (Gaza’s men), wage employment in the public and private sectors, and an informal labour market dominated by women. </w:t>
      </w:r>
      <w:r w:rsidR="0048190C" w:rsidRPr="00521104">
        <w:rPr>
          <w:rFonts w:ascii="Garamond" w:hAnsi="Garamond"/>
          <w:sz w:val="22"/>
          <w:szCs w:val="22"/>
          <w:lang w:val="en-GB"/>
        </w:rPr>
        <w:t xml:space="preserve">Among private enterprises, the industrial and manufacturing sector, for example, </w:t>
      </w:r>
      <w:r w:rsidR="00E465C0" w:rsidRPr="00521104">
        <w:rPr>
          <w:rFonts w:ascii="Garamond" w:hAnsi="Garamond"/>
          <w:sz w:val="22"/>
          <w:szCs w:val="22"/>
          <w:lang w:val="en-GB"/>
        </w:rPr>
        <w:t>employed 159,112 people</w:t>
      </w:r>
      <w:r w:rsidR="0048190C" w:rsidRPr="00521104">
        <w:rPr>
          <w:rFonts w:ascii="Garamond" w:hAnsi="Garamond"/>
          <w:sz w:val="22"/>
          <w:szCs w:val="22"/>
          <w:lang w:val="en-GB"/>
        </w:rPr>
        <w:t xml:space="preserve"> in a total 32,402 enterprises (2013)</w:t>
      </w:r>
      <w:r w:rsidR="00E465C0" w:rsidRPr="00521104">
        <w:rPr>
          <w:rFonts w:ascii="Garamond" w:hAnsi="Garamond"/>
          <w:sz w:val="22"/>
          <w:szCs w:val="22"/>
          <w:lang w:val="en-GB"/>
        </w:rPr>
        <w:t>.</w:t>
      </w:r>
      <w:r w:rsidR="00E465C0" w:rsidRPr="00521104">
        <w:rPr>
          <w:rStyle w:val="FootnoteReference"/>
          <w:rFonts w:ascii="Garamond" w:hAnsi="Garamond"/>
          <w:sz w:val="22"/>
          <w:szCs w:val="22"/>
          <w:lang w:val="en-GB"/>
        </w:rPr>
        <w:footnoteReference w:id="47"/>
      </w:r>
      <w:r w:rsidR="00E465C0" w:rsidRPr="00521104">
        <w:rPr>
          <w:rFonts w:ascii="Garamond" w:hAnsi="Garamond"/>
          <w:sz w:val="22"/>
          <w:szCs w:val="22"/>
          <w:lang w:val="en-GB"/>
        </w:rPr>
        <w:t xml:space="preserve"> These data are not differentiated by locality (West Bank and Gaza Strip- where a large portion of the latter would have been largely destroyed in the aftermath of Israel’s summer 2014 war</w:t>
      </w:r>
      <w:r w:rsidR="00E465C0" w:rsidRPr="00521104">
        <w:rPr>
          <w:rStyle w:val="FootnoteReference"/>
          <w:rFonts w:ascii="Garamond" w:hAnsi="Garamond"/>
          <w:sz w:val="22"/>
          <w:szCs w:val="22"/>
          <w:lang w:val="en-GB"/>
        </w:rPr>
        <w:footnoteReference w:id="48"/>
      </w:r>
      <w:r w:rsidR="00E465C0" w:rsidRPr="00521104">
        <w:rPr>
          <w:rFonts w:ascii="Garamond" w:hAnsi="Garamond"/>
          <w:sz w:val="22"/>
          <w:szCs w:val="22"/>
          <w:lang w:val="en-GB"/>
        </w:rPr>
        <w:t xml:space="preserve">). Nor is any gender disaggregated data provided for these enterprises. </w:t>
      </w:r>
    </w:p>
    <w:p w14:paraId="3DEAF7A2" w14:textId="77777777" w:rsidR="0048190C" w:rsidRPr="00521104" w:rsidRDefault="0048190C" w:rsidP="00E465C0">
      <w:pPr>
        <w:pStyle w:val="BodyText2"/>
        <w:spacing w:before="0" w:beforeAutospacing="0" w:after="0" w:afterAutospacing="0"/>
        <w:ind w:right="105"/>
        <w:jc w:val="both"/>
        <w:rPr>
          <w:rFonts w:ascii="Garamond" w:hAnsi="Garamond"/>
          <w:sz w:val="22"/>
          <w:szCs w:val="22"/>
          <w:lang w:val="en-GB"/>
        </w:rPr>
      </w:pPr>
    </w:p>
    <w:p w14:paraId="617537A7" w14:textId="77777777" w:rsidR="00F81882" w:rsidRPr="00521104" w:rsidRDefault="0048190C" w:rsidP="00F81882">
      <w:pPr>
        <w:jc w:val="both"/>
        <w:rPr>
          <w:rFonts w:ascii="Garamond" w:hAnsi="Garamond"/>
        </w:rPr>
      </w:pPr>
      <w:r w:rsidRPr="00521104">
        <w:rPr>
          <w:rFonts w:ascii="Garamond" w:hAnsi="Garamond"/>
        </w:rPr>
        <w:t>With respect to gender, and especially women in the economy and the private sector, a 2014 World Bank report notes that female participation rates “either as business owners or workers” is “the lowest … in the world”.</w:t>
      </w:r>
      <w:r w:rsidRPr="00521104">
        <w:rPr>
          <w:rStyle w:val="FootnoteReference"/>
          <w:rFonts w:ascii="Garamond" w:hAnsi="Garamond"/>
        </w:rPr>
        <w:footnoteReference w:id="49"/>
      </w:r>
      <w:r w:rsidRPr="00521104">
        <w:rPr>
          <w:rFonts w:ascii="Garamond" w:hAnsi="Garamond"/>
        </w:rPr>
        <w:t xml:space="preserve"> In a clear anomaly, Palestinian women’s unemployment rates are inversely correlated with education, i.e. the more educated, the less likely to be employed</w:t>
      </w:r>
      <w:r w:rsidRPr="00521104">
        <w:rPr>
          <w:rStyle w:val="FootnoteReference"/>
          <w:rFonts w:ascii="Garamond" w:hAnsi="Garamond"/>
        </w:rPr>
        <w:footnoteReference w:id="50"/>
      </w:r>
      <w:r w:rsidRPr="00521104">
        <w:rPr>
          <w:rFonts w:ascii="Garamond" w:hAnsi="Garamond"/>
        </w:rPr>
        <w:t>. This is in contrast to men in Palestine and is a source of concern for the government</w:t>
      </w:r>
      <w:r w:rsidRPr="00521104">
        <w:rPr>
          <w:rStyle w:val="FootnoteReference"/>
          <w:rFonts w:ascii="Garamond" w:hAnsi="Garamond"/>
        </w:rPr>
        <w:footnoteReference w:id="51"/>
      </w:r>
      <w:r w:rsidRPr="00521104">
        <w:rPr>
          <w:rFonts w:ascii="Garamond" w:hAnsi="Garamond"/>
        </w:rPr>
        <w:t xml:space="preserve"> and underlies the PA’s specific reference to women in the NDP and other documents. </w:t>
      </w:r>
    </w:p>
    <w:p w14:paraId="6A6359AF" w14:textId="5639D70F" w:rsidR="005B5B5A" w:rsidRPr="00521104" w:rsidRDefault="005B5B5A" w:rsidP="009903A7">
      <w:pPr>
        <w:jc w:val="both"/>
        <w:rPr>
          <w:rFonts w:ascii="Garamond" w:hAnsi="Garamond"/>
          <w:b/>
        </w:rPr>
      </w:pPr>
      <w:r w:rsidRPr="00521104">
        <w:rPr>
          <w:rFonts w:ascii="Garamond" w:hAnsi="Garamond"/>
          <w:b/>
        </w:rPr>
        <w:t>Palestinian plans for economic development</w:t>
      </w:r>
    </w:p>
    <w:p w14:paraId="7DB76F1F" w14:textId="012EED61" w:rsidR="0048190C" w:rsidRPr="00521104" w:rsidRDefault="0048190C" w:rsidP="0048190C">
      <w:pPr>
        <w:jc w:val="both"/>
        <w:rPr>
          <w:rFonts w:ascii="Garamond" w:hAnsi="Garamond"/>
        </w:rPr>
      </w:pPr>
      <w:r w:rsidRPr="00521104">
        <w:rPr>
          <w:rFonts w:ascii="Garamond" w:hAnsi="Garamond"/>
        </w:rPr>
        <w:t xml:space="preserve">To promote sustainable development and ensure that women are not left behind economically, women’s labour force participation and access to resources must also be addressed. These require a combination of (1) government policies and programmes and extensive private sector investment, (2) greater access to and control of resources by women and (3) mechanisms that promote and monitor both. These must be supplemented by concerted efforts to ease Israeli restrictions on investments, imports, construction, establishing business ventures, marketing and trade, and all related considerations. </w:t>
      </w:r>
    </w:p>
    <w:p w14:paraId="34F09CC8" w14:textId="7272254D" w:rsidR="00F06687" w:rsidRPr="00521104" w:rsidRDefault="006B4F24" w:rsidP="00F06687">
      <w:pPr>
        <w:jc w:val="both"/>
        <w:rPr>
          <w:rFonts w:ascii="Garamond" w:hAnsi="Garamond"/>
        </w:rPr>
      </w:pPr>
      <w:r w:rsidRPr="00521104">
        <w:rPr>
          <w:rFonts w:ascii="Garamond" w:hAnsi="Garamond"/>
        </w:rPr>
        <w:t>T</w:t>
      </w:r>
      <w:r w:rsidR="00F06687" w:rsidRPr="00521104">
        <w:rPr>
          <w:rFonts w:ascii="Garamond" w:hAnsi="Garamond"/>
        </w:rPr>
        <w:t>he Palestinian N</w:t>
      </w:r>
      <w:r w:rsidR="003B2419" w:rsidRPr="00521104">
        <w:rPr>
          <w:rFonts w:ascii="Garamond" w:hAnsi="Garamond"/>
        </w:rPr>
        <w:t xml:space="preserve">ational </w:t>
      </w:r>
      <w:r w:rsidR="00AB41E6" w:rsidRPr="00521104">
        <w:rPr>
          <w:rFonts w:ascii="Garamond" w:hAnsi="Garamond"/>
        </w:rPr>
        <w:t>D</w:t>
      </w:r>
      <w:r w:rsidR="003B2419" w:rsidRPr="00521104">
        <w:rPr>
          <w:rFonts w:ascii="Garamond" w:hAnsi="Garamond"/>
        </w:rPr>
        <w:t xml:space="preserve">evelopment </w:t>
      </w:r>
      <w:r w:rsidR="00AB41E6" w:rsidRPr="00521104">
        <w:rPr>
          <w:rFonts w:ascii="Garamond" w:hAnsi="Garamond"/>
        </w:rPr>
        <w:t>P</w:t>
      </w:r>
      <w:r w:rsidR="003B2419" w:rsidRPr="00521104">
        <w:rPr>
          <w:rFonts w:ascii="Garamond" w:hAnsi="Garamond"/>
        </w:rPr>
        <w:t>lan (NDP) 2014-2016,</w:t>
      </w:r>
      <w:r w:rsidRPr="00521104">
        <w:rPr>
          <w:rFonts w:ascii="Garamond" w:hAnsi="Garamond"/>
        </w:rPr>
        <w:t xml:space="preserve"> suggests that</w:t>
      </w:r>
      <w:r w:rsidR="00F06687" w:rsidRPr="00521104">
        <w:rPr>
          <w:rFonts w:ascii="Garamond" w:hAnsi="Garamond"/>
        </w:rPr>
        <w:t xml:space="preserve"> Palestinian policy makers and planners are </w:t>
      </w:r>
      <w:r w:rsidR="005B5B5A" w:rsidRPr="00521104">
        <w:rPr>
          <w:rFonts w:ascii="Garamond" w:hAnsi="Garamond"/>
        </w:rPr>
        <w:t xml:space="preserve">attune to economic and social </w:t>
      </w:r>
      <w:r w:rsidR="0048190C" w:rsidRPr="00521104">
        <w:rPr>
          <w:rFonts w:ascii="Garamond" w:hAnsi="Garamond"/>
        </w:rPr>
        <w:t xml:space="preserve">challenges confronting economic </w:t>
      </w:r>
      <w:r w:rsidR="005B5B5A" w:rsidRPr="00521104">
        <w:rPr>
          <w:rFonts w:ascii="Garamond" w:hAnsi="Garamond"/>
        </w:rPr>
        <w:t xml:space="preserve">development in general and </w:t>
      </w:r>
      <w:r w:rsidRPr="00521104">
        <w:rPr>
          <w:rFonts w:ascii="Garamond" w:hAnsi="Garamond"/>
        </w:rPr>
        <w:t xml:space="preserve">issues </w:t>
      </w:r>
      <w:r w:rsidR="005B5B5A" w:rsidRPr="00521104">
        <w:rPr>
          <w:rFonts w:ascii="Garamond" w:hAnsi="Garamond"/>
        </w:rPr>
        <w:t xml:space="preserve">pertaining to the private sector and women in particular. </w:t>
      </w:r>
    </w:p>
    <w:p w14:paraId="0DBB86D1" w14:textId="77777777" w:rsidR="00F06687" w:rsidRPr="00521104" w:rsidRDefault="00F06687" w:rsidP="00F06687">
      <w:pPr>
        <w:spacing w:before="120" w:after="120"/>
        <w:ind w:left="720"/>
        <w:jc w:val="both"/>
        <w:rPr>
          <w:rFonts w:ascii="Garamond" w:hAnsi="Garamond"/>
          <w:sz w:val="20"/>
          <w:szCs w:val="20"/>
        </w:rPr>
      </w:pPr>
      <w:r w:rsidRPr="00521104">
        <w:rPr>
          <w:rFonts w:ascii="Garamond" w:hAnsi="Garamond"/>
          <w:sz w:val="20"/>
          <w:szCs w:val="20"/>
        </w:rPr>
        <w:t>“Recognising the significant role of both women and men in the national development process, the government believes that all Palestinian men and women should have equitable access to available resources. The new [National Development Plan] will build on previous plans to better integrate gender-related issues in national plans and budgets. It will ensure fair distribution of resources between various social groups and secure an adequate level of sustainable development and social justice. This is consistent with the Council of Ministers’ decisions on the integration of gender into national plans and public budgets, including the 2009 Council of Ministers’ Decision on the Adoption of Gender-responsive Budgets”</w:t>
      </w:r>
      <w:r w:rsidRPr="00521104">
        <w:rPr>
          <w:rStyle w:val="FootnoteReference"/>
          <w:rFonts w:ascii="Garamond" w:hAnsi="Garamond"/>
          <w:sz w:val="20"/>
          <w:szCs w:val="20"/>
        </w:rPr>
        <w:footnoteReference w:id="52"/>
      </w:r>
      <w:r w:rsidRPr="00521104">
        <w:rPr>
          <w:rFonts w:ascii="Garamond" w:hAnsi="Garamond"/>
          <w:sz w:val="20"/>
          <w:szCs w:val="20"/>
        </w:rPr>
        <w:t xml:space="preserve">.  </w:t>
      </w:r>
    </w:p>
    <w:p w14:paraId="6E73EA1D" w14:textId="77777777" w:rsidR="0048190C" w:rsidRPr="00521104" w:rsidRDefault="00645F43" w:rsidP="00F06687">
      <w:pPr>
        <w:jc w:val="both"/>
        <w:rPr>
          <w:rFonts w:ascii="Garamond" w:hAnsi="Garamond"/>
        </w:rPr>
      </w:pPr>
      <w:r w:rsidRPr="00521104">
        <w:rPr>
          <w:rFonts w:ascii="Garamond" w:hAnsi="Garamond"/>
        </w:rPr>
        <w:t>Significantly, the</w:t>
      </w:r>
      <w:r w:rsidR="006B4F24" w:rsidRPr="00521104">
        <w:rPr>
          <w:rFonts w:ascii="Garamond" w:hAnsi="Garamond"/>
        </w:rPr>
        <w:t xml:space="preserve"> </w:t>
      </w:r>
      <w:r w:rsidR="00AB41E6" w:rsidRPr="00521104">
        <w:rPr>
          <w:rFonts w:ascii="Garamond" w:hAnsi="Garamond"/>
        </w:rPr>
        <w:t>NDP</w:t>
      </w:r>
      <w:r w:rsidR="00F06687" w:rsidRPr="00521104">
        <w:rPr>
          <w:rFonts w:ascii="Garamond" w:hAnsi="Garamond"/>
        </w:rPr>
        <w:t xml:space="preserve"> was prepared w</w:t>
      </w:r>
      <w:r w:rsidR="00AB41E6" w:rsidRPr="00521104">
        <w:rPr>
          <w:rFonts w:ascii="Garamond" w:hAnsi="Garamond"/>
        </w:rPr>
        <w:t xml:space="preserve">ith broad consultation with key </w:t>
      </w:r>
      <w:r w:rsidR="00F06687" w:rsidRPr="00521104">
        <w:rPr>
          <w:rFonts w:ascii="Garamond" w:hAnsi="Garamond"/>
        </w:rPr>
        <w:t>stakeholders – civil society, the U</w:t>
      </w:r>
      <w:r w:rsidR="00AB41E6" w:rsidRPr="00521104">
        <w:rPr>
          <w:rFonts w:ascii="Garamond" w:hAnsi="Garamond"/>
        </w:rPr>
        <w:t xml:space="preserve">nited </w:t>
      </w:r>
      <w:r w:rsidR="00F06687" w:rsidRPr="00521104">
        <w:rPr>
          <w:rFonts w:ascii="Garamond" w:hAnsi="Garamond"/>
        </w:rPr>
        <w:t>N</w:t>
      </w:r>
      <w:r w:rsidR="00AB41E6" w:rsidRPr="00521104">
        <w:rPr>
          <w:rFonts w:ascii="Garamond" w:hAnsi="Garamond"/>
        </w:rPr>
        <w:t>ations</w:t>
      </w:r>
      <w:r w:rsidR="00F06687" w:rsidRPr="00521104">
        <w:rPr>
          <w:rFonts w:ascii="Garamond" w:hAnsi="Garamond"/>
        </w:rPr>
        <w:t xml:space="preserve"> and international institutions</w:t>
      </w:r>
      <w:r w:rsidR="00D00961" w:rsidRPr="00521104">
        <w:rPr>
          <w:rFonts w:ascii="Garamond" w:hAnsi="Garamond"/>
        </w:rPr>
        <w:t xml:space="preserve">, and the private sector. </w:t>
      </w:r>
      <w:r w:rsidR="0048190C" w:rsidRPr="00521104">
        <w:rPr>
          <w:rFonts w:ascii="Garamond" w:hAnsi="Garamond"/>
        </w:rPr>
        <w:t>T</w:t>
      </w:r>
      <w:r w:rsidR="00F06687" w:rsidRPr="00521104">
        <w:rPr>
          <w:rFonts w:ascii="Garamond" w:hAnsi="Garamond"/>
        </w:rPr>
        <w:t xml:space="preserve">his approach </w:t>
      </w:r>
      <w:r w:rsidR="0048190C" w:rsidRPr="00521104">
        <w:rPr>
          <w:rFonts w:ascii="Garamond" w:hAnsi="Garamond"/>
        </w:rPr>
        <w:t>was aimed at encouraging</w:t>
      </w:r>
      <w:r w:rsidR="00F06687" w:rsidRPr="00521104">
        <w:rPr>
          <w:rFonts w:ascii="Garamond" w:hAnsi="Garamond"/>
        </w:rPr>
        <w:t xml:space="preserve"> both external and local private sector investors, and in particular Palestinian expats, to invest “in sectors with greater potential to create new, sustainable employment opportunities for</w:t>
      </w:r>
      <w:r w:rsidR="00D00961" w:rsidRPr="00521104">
        <w:rPr>
          <w:rFonts w:ascii="Garamond" w:hAnsi="Garamond"/>
        </w:rPr>
        <w:t xml:space="preserve"> </w:t>
      </w:r>
      <w:r w:rsidR="00F06687" w:rsidRPr="00521104">
        <w:rPr>
          <w:rFonts w:ascii="Garamond" w:hAnsi="Garamond"/>
        </w:rPr>
        <w:t>both men and women</w:t>
      </w:r>
      <w:r w:rsidR="00D00961" w:rsidRPr="00521104">
        <w:rPr>
          <w:rFonts w:ascii="Garamond" w:hAnsi="Garamond"/>
        </w:rPr>
        <w:t>.</w:t>
      </w:r>
      <w:r w:rsidR="00F06687" w:rsidRPr="00521104">
        <w:rPr>
          <w:rFonts w:ascii="Garamond" w:hAnsi="Garamond"/>
        </w:rPr>
        <w:t>”</w:t>
      </w:r>
      <w:r w:rsidR="00F06687" w:rsidRPr="00521104">
        <w:rPr>
          <w:rStyle w:val="FootnoteReference"/>
          <w:rFonts w:ascii="Garamond" w:hAnsi="Garamond"/>
        </w:rPr>
        <w:footnoteReference w:id="53"/>
      </w:r>
      <w:r w:rsidR="00F06687" w:rsidRPr="00521104">
        <w:rPr>
          <w:rFonts w:ascii="Garamond" w:hAnsi="Garamond"/>
        </w:rPr>
        <w:t xml:space="preserve">  </w:t>
      </w:r>
    </w:p>
    <w:p w14:paraId="17220E6D" w14:textId="6C40AA82" w:rsidR="00D00961" w:rsidRPr="00521104" w:rsidRDefault="00D00961" w:rsidP="00D00961">
      <w:pPr>
        <w:jc w:val="both"/>
        <w:rPr>
          <w:rFonts w:ascii="Garamond" w:hAnsi="Garamond"/>
        </w:rPr>
      </w:pPr>
      <w:r w:rsidRPr="00521104">
        <w:rPr>
          <w:rFonts w:ascii="Garamond" w:hAnsi="Garamond"/>
        </w:rPr>
        <w:t xml:space="preserve">The </w:t>
      </w:r>
      <w:r w:rsidR="0048190C" w:rsidRPr="00521104">
        <w:rPr>
          <w:rFonts w:ascii="Garamond" w:hAnsi="Garamond"/>
        </w:rPr>
        <w:t xml:space="preserve">PA is </w:t>
      </w:r>
      <w:r w:rsidR="00AA4E43" w:rsidRPr="00521104">
        <w:rPr>
          <w:rFonts w:ascii="Garamond" w:hAnsi="Garamond"/>
        </w:rPr>
        <w:t xml:space="preserve">forging ahead with </w:t>
      </w:r>
      <w:r w:rsidRPr="00521104">
        <w:rPr>
          <w:rFonts w:ascii="Garamond" w:hAnsi="Garamond"/>
        </w:rPr>
        <w:t>national development plan</w:t>
      </w:r>
      <w:r w:rsidR="00AA4E43" w:rsidRPr="00521104">
        <w:rPr>
          <w:rFonts w:ascii="Garamond" w:hAnsi="Garamond"/>
        </w:rPr>
        <w:t>s that ensure</w:t>
      </w:r>
      <w:r w:rsidRPr="00521104">
        <w:rPr>
          <w:rFonts w:ascii="Garamond" w:hAnsi="Garamond"/>
        </w:rPr>
        <w:t xml:space="preserve"> the centrality of “gender equality and empowerment of women … to the national policy agenda”, whereby “empowerment of women is addressed by development expenditures in all national sectors”</w:t>
      </w:r>
      <w:r w:rsidRPr="00521104">
        <w:rPr>
          <w:rStyle w:val="FootnoteReference"/>
          <w:rFonts w:ascii="Garamond" w:hAnsi="Garamond"/>
        </w:rPr>
        <w:footnoteReference w:id="54"/>
      </w:r>
      <w:r w:rsidRPr="00521104">
        <w:rPr>
          <w:rFonts w:ascii="Garamond" w:hAnsi="Garamond"/>
        </w:rPr>
        <w:t>. To this end, $9 million USD has been allocated for “the review and development of laws and regulations to ensure conformity with women’s rights” as well as the pursuit of “gender-oriented capacity building programmes” and “analytical studies … to provide information and evidence on gender gaps with a view to support gender-responsive policy-making and budgeting processes</w:t>
      </w:r>
      <w:r w:rsidRPr="00521104">
        <w:rPr>
          <w:rStyle w:val="FootnoteReference"/>
          <w:rFonts w:ascii="Garamond" w:hAnsi="Garamond"/>
        </w:rPr>
        <w:footnoteReference w:id="55"/>
      </w:r>
      <w:r w:rsidRPr="00521104">
        <w:rPr>
          <w:rFonts w:ascii="Garamond" w:hAnsi="Garamond"/>
        </w:rPr>
        <w:t xml:space="preserve">”. </w:t>
      </w:r>
    </w:p>
    <w:p w14:paraId="6A5F827C" w14:textId="6D1DBC5D" w:rsidR="008D0642" w:rsidRPr="00521104" w:rsidRDefault="008D0642" w:rsidP="007421BB">
      <w:pPr>
        <w:jc w:val="both"/>
        <w:rPr>
          <w:rFonts w:ascii="Garamond" w:hAnsi="Garamond"/>
          <w:b/>
        </w:rPr>
      </w:pPr>
      <w:r w:rsidRPr="00521104">
        <w:rPr>
          <w:rFonts w:ascii="Garamond" w:hAnsi="Garamond"/>
          <w:b/>
        </w:rPr>
        <w:t>Developing the private sector</w:t>
      </w:r>
    </w:p>
    <w:p w14:paraId="51AE597C" w14:textId="1DAC30FC" w:rsidR="00F06687" w:rsidRDefault="0048190C" w:rsidP="007421BB">
      <w:pPr>
        <w:jc w:val="both"/>
        <w:rPr>
          <w:rFonts w:ascii="Garamond" w:hAnsi="Garamond"/>
        </w:rPr>
      </w:pPr>
      <w:r w:rsidRPr="00521104">
        <w:rPr>
          <w:rFonts w:ascii="Garamond" w:hAnsi="Garamond"/>
        </w:rPr>
        <w:lastRenderedPageBreak/>
        <w:t>Committed to generating greater engagement by the private sector, the government is currently reviewing a “comprehensive” law covering the promotion of investment.</w:t>
      </w:r>
      <w:r w:rsidRPr="00521104">
        <w:rPr>
          <w:rStyle w:val="FootnoteReference"/>
          <w:rFonts w:ascii="Garamond" w:hAnsi="Garamond"/>
        </w:rPr>
        <w:footnoteReference w:id="56"/>
      </w:r>
      <w:r w:rsidRPr="00521104">
        <w:rPr>
          <w:rFonts w:ascii="Garamond" w:hAnsi="Garamond"/>
        </w:rPr>
        <w:t xml:space="preserve"> Indeed public/private collaboration has developed beyond the realm of vision as articulated in the NDP and other strategic plans. For example, the Public-Private Dialogue: Private Sector Development Programme, a partnership between PA government agencies and a number of private sector bodies (chambers of commerce, banking, etc.) centres around two practical steps: Improving the policy and regulatory frameworks, and improving competitiveness in specific sectors and localities.</w:t>
      </w:r>
      <w:r w:rsidRPr="00521104">
        <w:rPr>
          <w:rStyle w:val="FootnoteReference"/>
          <w:rFonts w:ascii="Garamond" w:hAnsi="Garamond"/>
        </w:rPr>
        <w:footnoteReference w:id="57"/>
      </w:r>
      <w:r w:rsidR="00F81882" w:rsidRPr="00521104">
        <w:rPr>
          <w:rFonts w:ascii="Garamond" w:hAnsi="Garamond"/>
        </w:rPr>
        <w:t xml:space="preserve"> </w:t>
      </w:r>
      <w:r w:rsidR="00AA4E43" w:rsidRPr="00521104">
        <w:rPr>
          <w:rFonts w:ascii="Garamond" w:hAnsi="Garamond"/>
        </w:rPr>
        <w:t>Ta</w:t>
      </w:r>
      <w:r w:rsidR="00F06687" w:rsidRPr="00521104">
        <w:rPr>
          <w:rFonts w:ascii="Garamond" w:hAnsi="Garamond"/>
        </w:rPr>
        <w:t xml:space="preserve">rgeted interventions </w:t>
      </w:r>
      <w:r w:rsidR="00F81882" w:rsidRPr="00521104">
        <w:rPr>
          <w:rFonts w:ascii="Garamond" w:hAnsi="Garamond"/>
        </w:rPr>
        <w:t xml:space="preserve">are </w:t>
      </w:r>
      <w:r w:rsidR="00F06687" w:rsidRPr="00521104">
        <w:rPr>
          <w:rFonts w:ascii="Garamond" w:hAnsi="Garamond"/>
        </w:rPr>
        <w:t xml:space="preserve">aimed at </w:t>
      </w:r>
      <w:r w:rsidR="00F81882" w:rsidRPr="00521104">
        <w:rPr>
          <w:rFonts w:ascii="Garamond" w:hAnsi="Garamond"/>
        </w:rPr>
        <w:t>developing “</w:t>
      </w:r>
      <w:r w:rsidR="00F06687" w:rsidRPr="00521104">
        <w:rPr>
          <w:rFonts w:ascii="Garamond" w:hAnsi="Garamond"/>
        </w:rPr>
        <w:t>a knowledge-based, open economy that provides higher value-added and competitive goods and services in the domestic and international markets, further expanding the productive base, reducing unemployment, increasing exports, creating new employment opportunities, jumpstarting economic growth and income rates, reducing unemployment, and alleviating poverty”</w:t>
      </w:r>
      <w:r w:rsidR="00F06687" w:rsidRPr="00521104">
        <w:rPr>
          <w:rStyle w:val="FootnoteReference"/>
          <w:rFonts w:ascii="Garamond" w:hAnsi="Garamond"/>
        </w:rPr>
        <w:footnoteReference w:id="58"/>
      </w:r>
      <w:r w:rsidR="00F06687" w:rsidRPr="00521104">
        <w:rPr>
          <w:rFonts w:ascii="Garamond" w:hAnsi="Garamond"/>
        </w:rPr>
        <w:t xml:space="preserve">. </w:t>
      </w:r>
    </w:p>
    <w:p w14:paraId="55F7DB2E" w14:textId="77777777" w:rsidR="00460464" w:rsidRPr="00521104" w:rsidRDefault="00460464" w:rsidP="007421BB">
      <w:pPr>
        <w:jc w:val="both"/>
        <w:rPr>
          <w:rFonts w:ascii="Garamond" w:hAnsi="Garamond"/>
        </w:rPr>
      </w:pPr>
    </w:p>
    <w:p w14:paraId="0886D71B" w14:textId="4CC265C2" w:rsidR="00677D4B" w:rsidRPr="00521104" w:rsidRDefault="00677D4B" w:rsidP="007421BB">
      <w:pPr>
        <w:jc w:val="both"/>
        <w:rPr>
          <w:rFonts w:ascii="Garamond" w:hAnsi="Garamond"/>
          <w:b/>
        </w:rPr>
      </w:pPr>
      <w:r w:rsidRPr="00521104">
        <w:rPr>
          <w:rFonts w:ascii="Garamond" w:hAnsi="Garamond"/>
          <w:b/>
        </w:rPr>
        <w:t>Expanding micro-credit opportunities for Palestinian women</w:t>
      </w:r>
    </w:p>
    <w:p w14:paraId="4B79AD31" w14:textId="428B31A1" w:rsidR="00D237F4" w:rsidRPr="00521104" w:rsidRDefault="00D237F4" w:rsidP="007421BB">
      <w:pPr>
        <w:jc w:val="both"/>
        <w:rPr>
          <w:rFonts w:ascii="Garamond" w:hAnsi="Garamond"/>
        </w:rPr>
      </w:pPr>
      <w:r w:rsidRPr="00521104">
        <w:rPr>
          <w:rFonts w:ascii="Garamond" w:hAnsi="Garamond"/>
        </w:rPr>
        <w:t xml:space="preserve">Until meaningful economic development is achieved in Palestine, the majority of women’s economic empowerment initiatives remain focused on enhancing income generation through training and the development of lending systems that support women to create small-scale income-generating businesses (micro-credit). Both types of initiatives are extremely important but still have limited impact in expanding women’s economic opportunities. Nevertheless, both bank lending programs and micro-credit institutions are essential in providing capital that enables women to pursue income generation within the constraints of their circumstances (i.e. family, skills), and in line with prevailing cultural norms and values. </w:t>
      </w:r>
    </w:p>
    <w:p w14:paraId="5A58A543" w14:textId="632527D3" w:rsidR="00F06687" w:rsidRPr="00521104" w:rsidRDefault="00F06687" w:rsidP="007421BB">
      <w:pPr>
        <w:jc w:val="both"/>
        <w:rPr>
          <w:rFonts w:ascii="Garamond" w:hAnsi="Garamond"/>
        </w:rPr>
      </w:pPr>
      <w:r w:rsidRPr="00521104">
        <w:rPr>
          <w:rFonts w:ascii="Garamond" w:hAnsi="Garamond"/>
        </w:rPr>
        <w:t>Micro-credit institutio</w:t>
      </w:r>
      <w:r w:rsidR="00D237F4" w:rsidRPr="00521104">
        <w:rPr>
          <w:rFonts w:ascii="Garamond" w:hAnsi="Garamond"/>
        </w:rPr>
        <w:t xml:space="preserve">ns </w:t>
      </w:r>
      <w:r w:rsidRPr="00521104">
        <w:rPr>
          <w:rFonts w:ascii="Garamond" w:hAnsi="Garamond"/>
        </w:rPr>
        <w:t>have enabled women to pursue a range of income-generating activities. In 2007, the ten-member Palestinian Network for Small and Microfinance (PNSMF) together made over 14,500 loans, and cumulatively nearly a quarter of a million over their lifetime</w:t>
      </w:r>
      <w:r w:rsidRPr="00521104">
        <w:rPr>
          <w:rStyle w:val="FootnoteReference"/>
          <w:rFonts w:ascii="Garamond" w:hAnsi="Garamond"/>
        </w:rPr>
        <w:footnoteReference w:id="59"/>
      </w:r>
      <w:r w:rsidRPr="00521104">
        <w:rPr>
          <w:rFonts w:ascii="Garamond" w:hAnsi="Garamond"/>
        </w:rPr>
        <w:t xml:space="preserve">. </w:t>
      </w:r>
      <w:r w:rsidR="004E379A" w:rsidRPr="00521104">
        <w:rPr>
          <w:rFonts w:ascii="Garamond" w:hAnsi="Garamond"/>
        </w:rPr>
        <w:t>Difficult and uncertain e</w:t>
      </w:r>
      <w:r w:rsidRPr="00521104">
        <w:rPr>
          <w:rFonts w:ascii="Garamond" w:hAnsi="Garamond"/>
        </w:rPr>
        <w:t>conomic conditions in Palestine are spurring the demand for microloans: The number of active loans in the West Bank and Gaza Strip rose from 20,000 in 2007 to more than 43,000 in 2011</w:t>
      </w:r>
      <w:r w:rsidRPr="00521104">
        <w:rPr>
          <w:rStyle w:val="FootnoteReference"/>
          <w:rFonts w:ascii="Garamond" w:hAnsi="Garamond"/>
        </w:rPr>
        <w:footnoteReference w:id="60"/>
      </w:r>
      <w:r w:rsidR="004E379A" w:rsidRPr="00521104">
        <w:rPr>
          <w:rFonts w:ascii="Garamond" w:hAnsi="Garamond"/>
        </w:rPr>
        <w:t>. Women accounted for nearly 44 percent</w:t>
      </w:r>
      <w:r w:rsidRPr="00521104">
        <w:rPr>
          <w:rFonts w:ascii="Garamond" w:hAnsi="Garamond"/>
        </w:rPr>
        <w:t xml:space="preserve"> of micro-credit recipients in 2006</w:t>
      </w:r>
      <w:r w:rsidR="00D237F4" w:rsidRPr="00521104">
        <w:rPr>
          <w:rFonts w:ascii="Garamond" w:hAnsi="Garamond"/>
        </w:rPr>
        <w:t>.</w:t>
      </w:r>
      <w:r w:rsidRPr="00521104">
        <w:rPr>
          <w:rStyle w:val="FootnoteReference"/>
          <w:rFonts w:ascii="Garamond" w:hAnsi="Garamond"/>
        </w:rPr>
        <w:footnoteReference w:id="61"/>
      </w:r>
      <w:r w:rsidRPr="00521104">
        <w:rPr>
          <w:rFonts w:ascii="Garamond" w:hAnsi="Garamond"/>
        </w:rPr>
        <w:t xml:space="preserve"> </w:t>
      </w:r>
    </w:p>
    <w:p w14:paraId="54ACD720" w14:textId="4012C73C" w:rsidR="00F06687" w:rsidRPr="00521104" w:rsidRDefault="00F06687" w:rsidP="007421BB">
      <w:pPr>
        <w:jc w:val="both"/>
        <w:rPr>
          <w:rFonts w:ascii="Garamond" w:hAnsi="Garamond"/>
        </w:rPr>
      </w:pPr>
      <w:r w:rsidRPr="00521104">
        <w:rPr>
          <w:rFonts w:ascii="Garamond" w:hAnsi="Garamond"/>
        </w:rPr>
        <w:t>The</w:t>
      </w:r>
      <w:r w:rsidRPr="00521104">
        <w:rPr>
          <w:rFonts w:ascii="Garamond" w:hAnsi="Garamond"/>
          <w:bCs/>
        </w:rPr>
        <w:t xml:space="preserve"> Palestinian Businesswomen’s Association (ASALA), w</w:t>
      </w:r>
      <w:r w:rsidR="004E379A" w:rsidRPr="00521104">
        <w:rPr>
          <w:rFonts w:ascii="Garamond" w:hAnsi="Garamond"/>
          <w:bCs/>
        </w:rPr>
        <w:t>hich has since its creation</w:t>
      </w:r>
      <w:r w:rsidRPr="00521104">
        <w:rPr>
          <w:rFonts w:ascii="Garamond" w:hAnsi="Garamond"/>
          <w:bCs/>
        </w:rPr>
        <w:t xml:space="preserve"> in 1997 provided micro-finance to women, established </w:t>
      </w:r>
      <w:proofErr w:type="spellStart"/>
      <w:r w:rsidRPr="00521104">
        <w:rPr>
          <w:rFonts w:ascii="Garamond" w:hAnsi="Garamond"/>
          <w:bCs/>
        </w:rPr>
        <w:t>Asala</w:t>
      </w:r>
      <w:proofErr w:type="spellEnd"/>
      <w:r w:rsidRPr="00521104">
        <w:rPr>
          <w:rFonts w:ascii="Garamond" w:hAnsi="Garamond"/>
          <w:bCs/>
        </w:rPr>
        <w:t xml:space="preserve"> for Credit and Development in 2014 to meet new legal requirements and continue financial services to women.</w:t>
      </w:r>
      <w:r w:rsidRPr="00521104">
        <w:rPr>
          <w:rFonts w:ascii="Garamond" w:hAnsi="Garamond"/>
          <w:b/>
          <w:bCs/>
        </w:rPr>
        <w:t xml:space="preserve"> </w:t>
      </w:r>
      <w:r w:rsidRPr="00521104">
        <w:rPr>
          <w:rFonts w:ascii="Garamond" w:hAnsi="Garamond"/>
        </w:rPr>
        <w:t xml:space="preserve">In 2012, ASALA provided 4,000 microloans to women. </w:t>
      </w:r>
    </w:p>
    <w:p w14:paraId="28E79E68" w14:textId="7343C778" w:rsidR="00F06687" w:rsidRPr="00521104" w:rsidRDefault="00F81882" w:rsidP="007421BB">
      <w:pPr>
        <w:jc w:val="both"/>
        <w:rPr>
          <w:rFonts w:ascii="Garamond" w:hAnsi="Garamond"/>
        </w:rPr>
      </w:pPr>
      <w:r w:rsidRPr="00521104">
        <w:rPr>
          <w:rFonts w:ascii="Garamond" w:hAnsi="Garamond"/>
        </w:rPr>
        <w:t xml:space="preserve">A </w:t>
      </w:r>
      <w:r w:rsidR="00F06687" w:rsidRPr="00521104">
        <w:rPr>
          <w:rFonts w:ascii="Garamond" w:hAnsi="Garamond"/>
        </w:rPr>
        <w:t xml:space="preserve">genuine challenge </w:t>
      </w:r>
      <w:r w:rsidRPr="00521104">
        <w:rPr>
          <w:rFonts w:ascii="Garamond" w:hAnsi="Garamond"/>
        </w:rPr>
        <w:t xml:space="preserve">to women’s economic empowerment can be traced to low </w:t>
      </w:r>
      <w:r w:rsidR="00F06687" w:rsidRPr="00521104">
        <w:rPr>
          <w:rFonts w:ascii="Garamond" w:hAnsi="Garamond"/>
        </w:rPr>
        <w:t>level</w:t>
      </w:r>
      <w:r w:rsidRPr="00521104">
        <w:rPr>
          <w:rFonts w:ascii="Garamond" w:hAnsi="Garamond"/>
        </w:rPr>
        <w:t>s</w:t>
      </w:r>
      <w:r w:rsidR="00F06687" w:rsidRPr="00521104">
        <w:rPr>
          <w:rFonts w:ascii="Garamond" w:hAnsi="Garamond"/>
        </w:rPr>
        <w:t xml:space="preserve"> of female ownership of assets. Observers note that expansion of access to assets is critical for a number of reasons. First, property ownership provides some </w:t>
      </w:r>
      <w:r w:rsidR="004E379A" w:rsidRPr="00521104">
        <w:rPr>
          <w:rFonts w:ascii="Garamond" w:hAnsi="Garamond"/>
        </w:rPr>
        <w:t xml:space="preserve">security and </w:t>
      </w:r>
      <w:r w:rsidR="00F06687" w:rsidRPr="00521104">
        <w:rPr>
          <w:rFonts w:ascii="Garamond" w:hAnsi="Garamond"/>
        </w:rPr>
        <w:t>protection from the vagaries of life. Without such a safety net, women are vulnerable to exploitation or worse</w:t>
      </w:r>
      <w:r w:rsidR="004E379A" w:rsidRPr="00521104">
        <w:rPr>
          <w:rFonts w:ascii="Garamond" w:hAnsi="Garamond"/>
        </w:rPr>
        <w:t>,</w:t>
      </w:r>
      <w:r w:rsidR="00F06687" w:rsidRPr="00521104">
        <w:rPr>
          <w:rFonts w:ascii="Garamond" w:hAnsi="Garamond"/>
        </w:rPr>
        <w:t xml:space="preserve"> during financial crises, war, or changes in personal circumstance, i.e. divorce, illness,</w:t>
      </w:r>
      <w:r w:rsidR="004E379A" w:rsidRPr="00521104">
        <w:rPr>
          <w:rFonts w:ascii="Garamond" w:hAnsi="Garamond"/>
        </w:rPr>
        <w:t xml:space="preserve"> death of primary income earner – primarily a male spouse or some other male guardian.</w:t>
      </w:r>
      <w:r w:rsidR="00F06687" w:rsidRPr="00521104">
        <w:rPr>
          <w:rFonts w:ascii="Garamond" w:hAnsi="Garamond"/>
        </w:rPr>
        <w:t xml:space="preserve"> Second, property ownership provides women essential collateral for credit and capital they need to pursue or establish economic enterprises, thereby reducing their de</w:t>
      </w:r>
      <w:r w:rsidR="004E379A" w:rsidRPr="00521104">
        <w:rPr>
          <w:rFonts w:ascii="Garamond" w:hAnsi="Garamond"/>
        </w:rPr>
        <w:t>pendence on lending programmes, and empowering them as independent self-sufficient agents in their own lives.</w:t>
      </w:r>
      <w:r w:rsidR="00D237F4" w:rsidRPr="00521104">
        <w:rPr>
          <w:rStyle w:val="FootnoteReference"/>
          <w:rFonts w:ascii="Garamond" w:hAnsi="Garamond"/>
        </w:rPr>
        <w:footnoteReference w:id="62"/>
      </w:r>
      <w:r w:rsidR="00D237F4" w:rsidRPr="00521104">
        <w:rPr>
          <w:rFonts w:ascii="Garamond" w:hAnsi="Garamond"/>
        </w:rPr>
        <w:t xml:space="preserve"> </w:t>
      </w:r>
      <w:r w:rsidR="00F06687" w:rsidRPr="00521104">
        <w:rPr>
          <w:rFonts w:ascii="Garamond" w:hAnsi="Garamond"/>
        </w:rPr>
        <w:t xml:space="preserve">In 2010 the </w:t>
      </w:r>
      <w:r w:rsidR="00F06687" w:rsidRPr="00521104">
        <w:rPr>
          <w:rFonts w:ascii="Garamond" w:hAnsi="Garamond"/>
        </w:rPr>
        <w:lastRenderedPageBreak/>
        <w:t>E</w:t>
      </w:r>
      <w:r w:rsidR="004E379A" w:rsidRPr="00521104">
        <w:rPr>
          <w:rFonts w:ascii="Garamond" w:hAnsi="Garamond"/>
        </w:rPr>
        <w:t xml:space="preserve">uropean </w:t>
      </w:r>
      <w:r w:rsidR="00F06687" w:rsidRPr="00521104">
        <w:rPr>
          <w:rFonts w:ascii="Garamond" w:hAnsi="Garamond"/>
        </w:rPr>
        <w:t>C</w:t>
      </w:r>
      <w:r w:rsidR="004E379A" w:rsidRPr="00521104">
        <w:rPr>
          <w:rFonts w:ascii="Garamond" w:hAnsi="Garamond"/>
        </w:rPr>
        <w:t>ommission</w:t>
      </w:r>
      <w:r w:rsidR="00F06687" w:rsidRPr="00521104">
        <w:rPr>
          <w:rFonts w:ascii="Garamond" w:hAnsi="Garamond"/>
        </w:rPr>
        <w:t xml:space="preserve"> </w:t>
      </w:r>
      <w:r w:rsidR="004E379A" w:rsidRPr="00521104">
        <w:rPr>
          <w:rFonts w:ascii="Garamond" w:hAnsi="Garamond"/>
        </w:rPr>
        <w:t xml:space="preserve">(EC) </w:t>
      </w:r>
      <w:r w:rsidR="00F06687" w:rsidRPr="00521104">
        <w:rPr>
          <w:rFonts w:ascii="Garamond" w:hAnsi="Garamond"/>
        </w:rPr>
        <w:t xml:space="preserve">funded a consortium of organizations engaged in </w:t>
      </w:r>
      <w:r w:rsidR="00D07671" w:rsidRPr="00521104">
        <w:rPr>
          <w:rFonts w:ascii="Garamond" w:hAnsi="Garamond"/>
        </w:rPr>
        <w:t xml:space="preserve">precisely this area - </w:t>
      </w:r>
      <w:r w:rsidR="00F06687" w:rsidRPr="00521104">
        <w:rPr>
          <w:rFonts w:ascii="Garamond" w:hAnsi="Garamond"/>
        </w:rPr>
        <w:t>pursuing equal inheritance rights for Palestinian women</w:t>
      </w:r>
      <w:r w:rsidR="00F06687" w:rsidRPr="00521104">
        <w:rPr>
          <w:rStyle w:val="FootnoteReference"/>
          <w:rFonts w:ascii="Garamond" w:hAnsi="Garamond"/>
        </w:rPr>
        <w:footnoteReference w:id="63"/>
      </w:r>
      <w:r w:rsidR="00F06687" w:rsidRPr="00521104">
        <w:rPr>
          <w:rFonts w:ascii="Garamond" w:hAnsi="Garamond"/>
        </w:rPr>
        <w:t xml:space="preserve">. </w:t>
      </w:r>
    </w:p>
    <w:p w14:paraId="7C65EE85" w14:textId="6B1C5551" w:rsidR="0083285E" w:rsidRDefault="00F06687" w:rsidP="007421BB">
      <w:pPr>
        <w:jc w:val="both"/>
        <w:rPr>
          <w:rFonts w:ascii="Garamond" w:hAnsi="Garamond"/>
          <w:iCs/>
        </w:rPr>
      </w:pPr>
      <w:r w:rsidRPr="00521104">
        <w:rPr>
          <w:rFonts w:ascii="Garamond" w:hAnsi="Garamond"/>
        </w:rPr>
        <w:t>Other impo</w:t>
      </w:r>
      <w:r w:rsidR="00D07671" w:rsidRPr="00521104">
        <w:rPr>
          <w:rFonts w:ascii="Garamond" w:hAnsi="Garamond"/>
        </w:rPr>
        <w:t xml:space="preserve">rtant attempts </w:t>
      </w:r>
      <w:r w:rsidRPr="00521104">
        <w:rPr>
          <w:rFonts w:ascii="Garamond" w:hAnsi="Garamond"/>
        </w:rPr>
        <w:t>to improve the situation of working women in Palestine</w:t>
      </w:r>
      <w:r w:rsidR="00F81882" w:rsidRPr="00521104">
        <w:rPr>
          <w:rFonts w:ascii="Garamond" w:hAnsi="Garamond"/>
        </w:rPr>
        <w:t xml:space="preserve"> include </w:t>
      </w:r>
      <w:r w:rsidRPr="00521104">
        <w:rPr>
          <w:rFonts w:ascii="Garamond" w:hAnsi="Garamond"/>
        </w:rPr>
        <w:t>UN</w:t>
      </w:r>
      <w:r w:rsidR="00F81882" w:rsidRPr="00521104">
        <w:rPr>
          <w:rFonts w:ascii="Garamond" w:hAnsi="Garamond"/>
        </w:rPr>
        <w:t xml:space="preserve">-led </w:t>
      </w:r>
      <w:r w:rsidR="00F81882" w:rsidRPr="00521104">
        <w:rPr>
          <w:rFonts w:ascii="Garamond" w:hAnsi="Garamond"/>
          <w:iCs/>
        </w:rPr>
        <w:t>efforts: a</w:t>
      </w:r>
      <w:r w:rsidRPr="00521104">
        <w:rPr>
          <w:rFonts w:ascii="Garamond" w:hAnsi="Garamond"/>
          <w:iCs/>
        </w:rPr>
        <w:t xml:space="preserve"> good example </w:t>
      </w:r>
      <w:r w:rsidR="00F81882" w:rsidRPr="00521104">
        <w:rPr>
          <w:rFonts w:ascii="Garamond" w:hAnsi="Garamond"/>
          <w:iCs/>
        </w:rPr>
        <w:t xml:space="preserve">of which </w:t>
      </w:r>
      <w:r w:rsidRPr="00521104">
        <w:rPr>
          <w:rFonts w:ascii="Garamond" w:hAnsi="Garamond"/>
          <w:iCs/>
        </w:rPr>
        <w:t xml:space="preserve">is the </w:t>
      </w:r>
      <w:r w:rsidR="009D55AD" w:rsidRPr="00521104">
        <w:rPr>
          <w:rFonts w:ascii="Garamond" w:hAnsi="Garamond"/>
          <w:iCs/>
        </w:rPr>
        <w:t>EU-funded regional programme "Spring Forward" and implemented by UN Women</w:t>
      </w:r>
      <w:r w:rsidR="0083285E">
        <w:rPr>
          <w:rFonts w:ascii="Garamond" w:hAnsi="Garamond"/>
          <w:iCs/>
        </w:rPr>
        <w:t>.</w:t>
      </w:r>
      <w:r w:rsidR="0083285E">
        <w:rPr>
          <w:rFonts w:ascii="Garamond" w:hAnsi="Garamond"/>
          <w:iCs/>
          <w:color w:val="FF0000"/>
        </w:rPr>
        <w:t xml:space="preserve"> </w:t>
      </w:r>
      <w:r w:rsidR="0083285E">
        <w:rPr>
          <w:rFonts w:ascii="Garamond" w:hAnsi="Garamond"/>
          <w:iCs/>
        </w:rPr>
        <w:t>This programme includes specific actions aiming at increasing</w:t>
      </w:r>
      <w:r w:rsidR="0083285E" w:rsidRPr="0083285E">
        <w:rPr>
          <w:rFonts w:ascii="Garamond" w:hAnsi="Garamond"/>
          <w:iCs/>
        </w:rPr>
        <w:t xml:space="preserve"> women’s participation in the political and economic </w:t>
      </w:r>
      <w:r w:rsidR="0083285E">
        <w:rPr>
          <w:rFonts w:ascii="Garamond" w:hAnsi="Garamond"/>
          <w:iCs/>
        </w:rPr>
        <w:t xml:space="preserve">sectors, such as developing capacity building programmes </w:t>
      </w:r>
      <w:r w:rsidR="0083285E" w:rsidRPr="0083285E">
        <w:rPr>
          <w:rFonts w:ascii="Garamond" w:hAnsi="Garamond"/>
          <w:iCs/>
        </w:rPr>
        <w:t xml:space="preserve">with both political parties </w:t>
      </w:r>
      <w:r w:rsidR="002D7D3A">
        <w:rPr>
          <w:rFonts w:ascii="Garamond" w:hAnsi="Garamond"/>
          <w:iCs/>
        </w:rPr>
        <w:t>and</w:t>
      </w:r>
      <w:r w:rsidR="0083285E" w:rsidRPr="0083285E">
        <w:rPr>
          <w:rFonts w:ascii="Garamond" w:hAnsi="Garamond"/>
          <w:iCs/>
        </w:rPr>
        <w:t xml:space="preserve"> local councils</w:t>
      </w:r>
      <w:r w:rsidR="002D7D3A">
        <w:rPr>
          <w:rFonts w:ascii="Garamond" w:hAnsi="Garamond"/>
          <w:iCs/>
        </w:rPr>
        <w:t xml:space="preserve">. </w:t>
      </w:r>
      <w:proofErr w:type="spellStart"/>
      <w:r w:rsidR="002D7D3A">
        <w:rPr>
          <w:rFonts w:ascii="Garamond" w:hAnsi="Garamond"/>
          <w:iCs/>
        </w:rPr>
        <w:t>Furthemore</w:t>
      </w:r>
      <w:proofErr w:type="spellEnd"/>
      <w:r w:rsidR="002D7D3A">
        <w:rPr>
          <w:rFonts w:ascii="Garamond" w:hAnsi="Garamond"/>
          <w:iCs/>
        </w:rPr>
        <w:t xml:space="preserve">, the </w:t>
      </w:r>
      <w:r w:rsidR="002D7D3A" w:rsidRPr="002D7D3A">
        <w:rPr>
          <w:rFonts w:ascii="Garamond" w:hAnsi="Garamond"/>
          <w:iCs/>
        </w:rPr>
        <w:t>Spring Forward programme</w:t>
      </w:r>
      <w:r w:rsidR="002D7D3A">
        <w:rPr>
          <w:rFonts w:ascii="Garamond" w:hAnsi="Garamond"/>
          <w:iCs/>
        </w:rPr>
        <w:t xml:space="preserve"> has promoted </w:t>
      </w:r>
      <w:r w:rsidR="002D7D3A" w:rsidRPr="002D7D3A">
        <w:rPr>
          <w:rFonts w:ascii="Garamond" w:hAnsi="Garamond"/>
          <w:iCs/>
        </w:rPr>
        <w:t xml:space="preserve">a consolidated media strategy on </w:t>
      </w:r>
      <w:r w:rsidR="002D7D3A">
        <w:rPr>
          <w:rFonts w:ascii="Garamond" w:hAnsi="Garamond"/>
          <w:iCs/>
        </w:rPr>
        <w:t xml:space="preserve">women’s political participation, jointly defined by the </w:t>
      </w:r>
      <w:r w:rsidR="002D7D3A" w:rsidRPr="002D7D3A">
        <w:rPr>
          <w:rFonts w:ascii="Garamond" w:hAnsi="Garamond"/>
          <w:iCs/>
        </w:rPr>
        <w:t>General Union of Palestinian Women (GUPW), the Women’s Affairs Technical Committee (WATC), and the Association of Women Committees f</w:t>
      </w:r>
      <w:r w:rsidR="002D7D3A">
        <w:rPr>
          <w:rFonts w:ascii="Garamond" w:hAnsi="Garamond"/>
          <w:iCs/>
        </w:rPr>
        <w:t>or Social Work (AWCSW) and presented in December 2014, and s</w:t>
      </w:r>
      <w:r w:rsidR="002D7D3A" w:rsidRPr="002D7D3A">
        <w:rPr>
          <w:rFonts w:ascii="Garamond" w:hAnsi="Garamond"/>
          <w:iCs/>
        </w:rPr>
        <w:t>upported the development of the database on women local council members by WATC</w:t>
      </w:r>
      <w:r w:rsidR="002D7D3A">
        <w:rPr>
          <w:rFonts w:ascii="Garamond" w:hAnsi="Garamond"/>
          <w:iCs/>
        </w:rPr>
        <w:t>.</w:t>
      </w:r>
    </w:p>
    <w:p w14:paraId="28523607" w14:textId="063CA970" w:rsidR="00F06687" w:rsidRPr="00521104" w:rsidRDefault="009D55AD" w:rsidP="007421BB">
      <w:pPr>
        <w:jc w:val="both"/>
        <w:rPr>
          <w:rFonts w:ascii="Garamond" w:hAnsi="Garamond"/>
        </w:rPr>
      </w:pPr>
      <w:r w:rsidRPr="00A06011">
        <w:rPr>
          <w:rFonts w:ascii="Garamond" w:hAnsi="Garamond"/>
          <w:iCs/>
        </w:rPr>
        <w:t>One can also refer to the</w:t>
      </w:r>
      <w:r w:rsidR="004D1821" w:rsidRPr="004D1821">
        <w:t xml:space="preserve"> </w:t>
      </w:r>
      <w:r w:rsidR="004D1821" w:rsidRPr="004D1821">
        <w:rPr>
          <w:rFonts w:ascii="Garamond" w:hAnsi="Garamond"/>
          <w:iCs/>
        </w:rPr>
        <w:t>MDG-F Joint Programme entitled Gender Equality and Women’s Empowerment in the Occupied Palestinian Territory [MDGF-1702-B-PAL]</w:t>
      </w:r>
      <w:r w:rsidR="002D7D3A">
        <w:rPr>
          <w:rStyle w:val="FootnoteReference"/>
          <w:rFonts w:ascii="Garamond" w:hAnsi="Garamond"/>
          <w:iCs/>
        </w:rPr>
        <w:footnoteReference w:id="64"/>
      </w:r>
      <w:r w:rsidRPr="00A06011">
        <w:rPr>
          <w:rFonts w:ascii="Garamond" w:hAnsi="Garamond"/>
          <w:iCs/>
        </w:rPr>
        <w:t xml:space="preserve"> </w:t>
      </w:r>
      <w:bookmarkStart w:id="28" w:name="_GoBack"/>
      <w:bookmarkEnd w:id="28"/>
      <w:r w:rsidR="002D7D3A">
        <w:rPr>
          <w:rFonts w:ascii="Garamond" w:hAnsi="Garamond"/>
          <w:iCs/>
        </w:rPr>
        <w:t>i</w:t>
      </w:r>
      <w:r w:rsidR="002D7D3A" w:rsidRPr="00A06011">
        <w:rPr>
          <w:rFonts w:ascii="Garamond" w:hAnsi="Garamond"/>
          <w:iCs/>
        </w:rPr>
        <w:t>mplemented</w:t>
      </w:r>
      <w:r w:rsidR="00F81882" w:rsidRPr="00A06011">
        <w:rPr>
          <w:rFonts w:ascii="Garamond" w:hAnsi="Garamond"/>
          <w:iCs/>
        </w:rPr>
        <w:t xml:space="preserve"> in collaboration with a wide range of Palestinian national government and nongovernment organizations</w:t>
      </w:r>
      <w:r w:rsidR="002D7D3A">
        <w:rPr>
          <w:rFonts w:ascii="Garamond" w:hAnsi="Garamond"/>
          <w:iCs/>
        </w:rPr>
        <w:t xml:space="preserve">. </w:t>
      </w:r>
      <w:r w:rsidR="00F81882" w:rsidRPr="00521104">
        <w:rPr>
          <w:rFonts w:ascii="Garamond" w:hAnsi="Garamond"/>
          <w:iCs/>
        </w:rPr>
        <w:t>Among the programme’s accomplis</w:t>
      </w:r>
      <w:r w:rsidR="00F06687" w:rsidRPr="00521104">
        <w:rPr>
          <w:rFonts w:ascii="Garamond" w:hAnsi="Garamond"/>
          <w:iCs/>
        </w:rPr>
        <w:t xml:space="preserve">hments: (1) the formation of the National Committee on Women ́s Employment (NCWE), which advocates in an advisory capacity for women workers with the Minister of Labour; and (2) a </w:t>
      </w:r>
      <w:r w:rsidR="00F06687" w:rsidRPr="00521104">
        <w:rPr>
          <w:rFonts w:ascii="Garamond" w:hAnsi="Garamond"/>
        </w:rPr>
        <w:t>Participatory Gender Audit (PGA) which “was conducted within several institutions and private sector companies in order to promote organizational learning at the individual, work unit and organizational levels on how to practically and effectively mainstream gender</w:t>
      </w:r>
      <w:r w:rsidR="00D237F4" w:rsidRPr="00521104">
        <w:rPr>
          <w:rFonts w:ascii="Garamond" w:hAnsi="Garamond"/>
        </w:rPr>
        <w:t>.</w:t>
      </w:r>
      <w:r w:rsidR="00F06687" w:rsidRPr="00521104">
        <w:rPr>
          <w:rFonts w:ascii="Garamond" w:hAnsi="Garamond"/>
        </w:rPr>
        <w:t>”</w:t>
      </w:r>
      <w:r w:rsidR="00F06687" w:rsidRPr="00521104">
        <w:rPr>
          <w:rStyle w:val="FootnoteReference"/>
          <w:rFonts w:ascii="Garamond" w:hAnsi="Garamond"/>
        </w:rPr>
        <w:footnoteReference w:id="65"/>
      </w:r>
    </w:p>
    <w:p w14:paraId="2322D569" w14:textId="77777777" w:rsidR="0098541B" w:rsidRPr="00521104" w:rsidRDefault="0098541B" w:rsidP="0098541B">
      <w:pPr>
        <w:jc w:val="both"/>
        <w:rPr>
          <w:rFonts w:ascii="Garamond" w:hAnsi="Garamond"/>
        </w:rPr>
      </w:pPr>
      <w:r w:rsidRPr="00521104">
        <w:rPr>
          <w:rFonts w:ascii="Garamond" w:hAnsi="Garamond"/>
        </w:rPr>
        <w:t>The EU flagship support to the Palestinian Private Sector: the Palestinian Market Development Programme (PMDP) puts particular emphasis on women empowerment. A Gender strategy was formulated from the outset of the project and gender has been mainstreamed in all aspects of the programme implementation with a preference granted to women owned or managed businesses or business with a high number of women</w:t>
      </w:r>
      <w:r w:rsidRPr="00521104">
        <w:rPr>
          <w:rFonts w:ascii="Arial" w:eastAsia="Times New Roman" w:hAnsi="Arial" w:cs="Arial"/>
          <w:color w:val="000000"/>
        </w:rPr>
        <w:t xml:space="preserve"> </w:t>
      </w:r>
      <w:r w:rsidRPr="00521104">
        <w:rPr>
          <w:rFonts w:ascii="Garamond" w:hAnsi="Garamond"/>
        </w:rPr>
        <w:t xml:space="preserve">employees. </w:t>
      </w:r>
    </w:p>
    <w:p w14:paraId="0A61DE30" w14:textId="77777777" w:rsidR="0098541B" w:rsidRPr="00521104" w:rsidRDefault="0098541B" w:rsidP="0098541B">
      <w:pPr>
        <w:jc w:val="both"/>
        <w:rPr>
          <w:rFonts w:ascii="Garamond" w:hAnsi="Garamond"/>
          <w:iCs/>
        </w:rPr>
      </w:pPr>
      <w:r w:rsidRPr="00521104">
        <w:rPr>
          <w:rFonts w:ascii="Garamond" w:hAnsi="Garamond"/>
          <w:iCs/>
        </w:rPr>
        <w:t>The GIZ – Canada support to the decentralisation of the Ministry of National Economy has established Gender Units in all decentralised offices.</w:t>
      </w:r>
    </w:p>
    <w:p w14:paraId="20F35517" w14:textId="33FF291D" w:rsidR="00F06687" w:rsidRPr="00521104" w:rsidRDefault="00F06687" w:rsidP="007421BB">
      <w:pPr>
        <w:jc w:val="both"/>
        <w:rPr>
          <w:rFonts w:ascii="Garamond" w:hAnsi="Garamond"/>
        </w:rPr>
      </w:pPr>
      <w:r w:rsidRPr="00521104">
        <w:rPr>
          <w:rFonts w:ascii="Garamond" w:hAnsi="Garamond"/>
        </w:rPr>
        <w:t>Government</w:t>
      </w:r>
      <w:r w:rsidR="00A75590" w:rsidRPr="00521104">
        <w:rPr>
          <w:rFonts w:ascii="Garamond" w:hAnsi="Garamond"/>
        </w:rPr>
        <w:t xml:space="preserve"> attention and political will</w:t>
      </w:r>
      <w:r w:rsidRPr="00521104">
        <w:rPr>
          <w:rFonts w:ascii="Garamond" w:hAnsi="Garamond"/>
        </w:rPr>
        <w:t xml:space="preserve"> supportive of women and their advancement in Palestine’s economy</w:t>
      </w:r>
      <w:r w:rsidR="00A75590" w:rsidRPr="00521104">
        <w:rPr>
          <w:rFonts w:ascii="Garamond" w:hAnsi="Garamond"/>
        </w:rPr>
        <w:t xml:space="preserve"> is critical</w:t>
      </w:r>
      <w:r w:rsidRPr="00521104">
        <w:rPr>
          <w:rFonts w:ascii="Garamond" w:hAnsi="Garamond"/>
        </w:rPr>
        <w:t xml:space="preserve">. The challenges </w:t>
      </w:r>
      <w:r w:rsidR="00A75590" w:rsidRPr="00521104">
        <w:rPr>
          <w:rFonts w:ascii="Garamond" w:hAnsi="Garamond"/>
        </w:rPr>
        <w:t>ahead are enormous and varied; among these</w:t>
      </w:r>
      <w:r w:rsidRPr="00521104">
        <w:rPr>
          <w:rFonts w:ascii="Garamond" w:hAnsi="Garamond"/>
        </w:rPr>
        <w:t xml:space="preserve"> Israeli control over all meaningful economic levers and components</w:t>
      </w:r>
      <w:r w:rsidR="00A75590" w:rsidRPr="00521104">
        <w:rPr>
          <w:rFonts w:ascii="Garamond" w:hAnsi="Garamond"/>
        </w:rPr>
        <w:t xml:space="preserve">; and within Palestinian society regressive social norms that hinder women’s advancement; skills </w:t>
      </w:r>
      <w:r w:rsidRPr="00521104">
        <w:rPr>
          <w:rFonts w:ascii="Garamond" w:hAnsi="Garamond"/>
        </w:rPr>
        <w:t xml:space="preserve">training not commensurate with the needs of the economy, </w:t>
      </w:r>
      <w:r w:rsidR="00E8454A" w:rsidRPr="00521104">
        <w:rPr>
          <w:rFonts w:ascii="Garamond" w:hAnsi="Garamond"/>
        </w:rPr>
        <w:t>and</w:t>
      </w:r>
      <w:r w:rsidR="00A75590" w:rsidRPr="00521104">
        <w:rPr>
          <w:rFonts w:ascii="Garamond" w:hAnsi="Garamond"/>
        </w:rPr>
        <w:t xml:space="preserve"> </w:t>
      </w:r>
      <w:r w:rsidR="00E8454A" w:rsidRPr="00521104">
        <w:rPr>
          <w:rFonts w:ascii="Garamond" w:hAnsi="Garamond"/>
        </w:rPr>
        <w:t>inequitable</w:t>
      </w:r>
      <w:r w:rsidRPr="00521104">
        <w:rPr>
          <w:rFonts w:ascii="Garamond" w:hAnsi="Garamond"/>
        </w:rPr>
        <w:t xml:space="preserve"> access </w:t>
      </w:r>
      <w:r w:rsidR="00D07671" w:rsidRPr="00521104">
        <w:rPr>
          <w:rFonts w:ascii="Garamond" w:hAnsi="Garamond"/>
        </w:rPr>
        <w:t>to resources, among other considerations</w:t>
      </w:r>
      <w:r w:rsidRPr="00521104">
        <w:rPr>
          <w:rFonts w:ascii="Garamond" w:hAnsi="Garamond"/>
        </w:rPr>
        <w:t xml:space="preserve">. </w:t>
      </w:r>
    </w:p>
    <w:p w14:paraId="68ED4982" w14:textId="77777777" w:rsidR="00677AB4" w:rsidRPr="00521104" w:rsidRDefault="00677AB4" w:rsidP="007421BB">
      <w:pPr>
        <w:jc w:val="both"/>
        <w:rPr>
          <w:rFonts w:ascii="Garamond" w:hAnsi="Garamond"/>
        </w:rPr>
      </w:pPr>
    </w:p>
    <w:p w14:paraId="2BF89FF9" w14:textId="086D6CA2" w:rsidR="00BE25A8" w:rsidRPr="00E61549" w:rsidRDefault="00C402CC" w:rsidP="009976A8">
      <w:pPr>
        <w:pStyle w:val="ListParagraph"/>
        <w:numPr>
          <w:ilvl w:val="1"/>
          <w:numId w:val="45"/>
        </w:numPr>
        <w:outlineLvl w:val="1"/>
        <w:rPr>
          <w:rFonts w:ascii="Garamond" w:hAnsi="Garamond"/>
          <w:b/>
          <w:sz w:val="24"/>
          <w:lang w:val="fr-BE"/>
        </w:rPr>
      </w:pPr>
      <w:bookmarkStart w:id="29" w:name="_Toc414007005"/>
      <w:r w:rsidRPr="00E61549">
        <w:rPr>
          <w:rFonts w:ascii="Garamond" w:hAnsi="Garamond"/>
          <w:b/>
          <w:sz w:val="24"/>
          <w:lang w:val="fr-BE"/>
        </w:rPr>
        <w:t xml:space="preserve">Social Protection </w:t>
      </w:r>
      <w:r w:rsidR="00677AB4" w:rsidRPr="00E61549">
        <w:rPr>
          <w:rFonts w:ascii="Garamond" w:hAnsi="Garamond"/>
          <w:b/>
          <w:sz w:val="24"/>
          <w:lang w:val="fr-BE"/>
        </w:rPr>
        <w:t>(</w:t>
      </w:r>
      <w:proofErr w:type="spellStart"/>
      <w:r w:rsidR="00677AB4" w:rsidRPr="00E61549">
        <w:rPr>
          <w:rFonts w:ascii="Garamond" w:hAnsi="Garamond"/>
          <w:b/>
          <w:sz w:val="24"/>
          <w:lang w:val="fr-BE"/>
        </w:rPr>
        <w:t>Sector</w:t>
      </w:r>
      <w:proofErr w:type="spellEnd"/>
      <w:r w:rsidR="00677AB4" w:rsidRPr="00E61549">
        <w:rPr>
          <w:rFonts w:ascii="Garamond" w:hAnsi="Garamond"/>
          <w:b/>
          <w:sz w:val="24"/>
          <w:lang w:val="fr-BE"/>
        </w:rPr>
        <w:t xml:space="preserve"> lead by the EU </w:t>
      </w:r>
      <w:proofErr w:type="spellStart"/>
      <w:r w:rsidR="00677AB4" w:rsidRPr="00E61549">
        <w:rPr>
          <w:rFonts w:ascii="Garamond" w:hAnsi="Garamond"/>
          <w:b/>
          <w:sz w:val="24"/>
          <w:lang w:val="fr-BE"/>
        </w:rPr>
        <w:t>through</w:t>
      </w:r>
      <w:proofErr w:type="spellEnd"/>
      <w:r w:rsidR="00677AB4" w:rsidRPr="00E61549">
        <w:rPr>
          <w:rFonts w:ascii="Garamond" w:hAnsi="Garamond"/>
          <w:b/>
          <w:sz w:val="24"/>
          <w:lang w:val="fr-BE"/>
        </w:rPr>
        <w:t xml:space="preserve"> the Mécanisme Palestino-Européen de Gestion de l'Aide Socio-Economique PEGASE Direct Finance Support)</w:t>
      </w:r>
      <w:bookmarkEnd w:id="29"/>
    </w:p>
    <w:p w14:paraId="2414F60B" w14:textId="6AE7252C" w:rsidR="00DA14AB" w:rsidRPr="00521104" w:rsidRDefault="0066204D" w:rsidP="00DA14AB">
      <w:pPr>
        <w:suppressAutoHyphens w:val="0"/>
        <w:autoSpaceDE w:val="0"/>
        <w:adjustRightInd w:val="0"/>
        <w:spacing w:after="0" w:line="240" w:lineRule="auto"/>
        <w:jc w:val="both"/>
        <w:textAlignment w:val="auto"/>
        <w:rPr>
          <w:rFonts w:ascii="Garamond" w:hAnsi="Garamond"/>
          <w:bCs/>
        </w:rPr>
      </w:pPr>
      <w:r w:rsidRPr="00521104">
        <w:rPr>
          <w:rFonts w:ascii="Garamond" w:hAnsi="Garamond"/>
        </w:rPr>
        <w:t>Social Pro</w:t>
      </w:r>
      <w:r w:rsidR="00B70DB3" w:rsidRPr="00521104">
        <w:rPr>
          <w:rFonts w:ascii="Garamond" w:hAnsi="Garamond"/>
        </w:rPr>
        <w:t>tection constitutes</w:t>
      </w:r>
      <w:r w:rsidRPr="00521104">
        <w:rPr>
          <w:rFonts w:ascii="Garamond" w:hAnsi="Garamond"/>
        </w:rPr>
        <w:t xml:space="preserve"> the third priority area for targeted intervention and gender-related programming</w:t>
      </w:r>
      <w:r w:rsidR="00011CC2" w:rsidRPr="00521104">
        <w:rPr>
          <w:rFonts w:ascii="Garamond" w:hAnsi="Garamond"/>
        </w:rPr>
        <w:t>.</w:t>
      </w:r>
      <w:r w:rsidRPr="00521104">
        <w:rPr>
          <w:rFonts w:ascii="Garamond" w:hAnsi="Garamond"/>
        </w:rPr>
        <w:t xml:space="preserve"> This sector is led by the EU through the </w:t>
      </w:r>
      <w:proofErr w:type="spellStart"/>
      <w:r w:rsidRPr="00521104">
        <w:rPr>
          <w:rFonts w:ascii="Garamond" w:hAnsi="Garamond"/>
        </w:rPr>
        <w:t>Mécanisme</w:t>
      </w:r>
      <w:proofErr w:type="spellEnd"/>
      <w:r w:rsidRPr="00521104">
        <w:rPr>
          <w:rFonts w:ascii="Garamond" w:hAnsi="Garamond"/>
        </w:rPr>
        <w:t xml:space="preserve"> </w:t>
      </w:r>
      <w:proofErr w:type="spellStart"/>
      <w:r w:rsidRPr="00521104">
        <w:rPr>
          <w:rFonts w:ascii="Garamond" w:hAnsi="Garamond"/>
        </w:rPr>
        <w:t>Palestino-Européen</w:t>
      </w:r>
      <w:proofErr w:type="spellEnd"/>
      <w:r w:rsidRPr="00521104">
        <w:rPr>
          <w:rFonts w:ascii="Garamond" w:hAnsi="Garamond"/>
        </w:rPr>
        <w:t xml:space="preserve"> de </w:t>
      </w:r>
      <w:proofErr w:type="spellStart"/>
      <w:r w:rsidRPr="00521104">
        <w:rPr>
          <w:rFonts w:ascii="Garamond" w:hAnsi="Garamond"/>
        </w:rPr>
        <w:t>Gest</w:t>
      </w:r>
      <w:r w:rsidR="00A27233" w:rsidRPr="00521104">
        <w:rPr>
          <w:rFonts w:ascii="Garamond" w:hAnsi="Garamond"/>
        </w:rPr>
        <w:t>ion</w:t>
      </w:r>
      <w:proofErr w:type="spellEnd"/>
      <w:r w:rsidR="00A27233" w:rsidRPr="00521104">
        <w:rPr>
          <w:rFonts w:ascii="Garamond" w:hAnsi="Garamond"/>
        </w:rPr>
        <w:t xml:space="preserve"> de </w:t>
      </w:r>
      <w:proofErr w:type="spellStart"/>
      <w:r w:rsidR="00A27233" w:rsidRPr="00521104">
        <w:rPr>
          <w:rFonts w:ascii="Garamond" w:hAnsi="Garamond"/>
        </w:rPr>
        <w:t>l'Aide</w:t>
      </w:r>
      <w:proofErr w:type="spellEnd"/>
      <w:r w:rsidR="00A27233" w:rsidRPr="00521104">
        <w:rPr>
          <w:rFonts w:ascii="Garamond" w:hAnsi="Garamond"/>
        </w:rPr>
        <w:t xml:space="preserve"> Socio-</w:t>
      </w:r>
      <w:proofErr w:type="spellStart"/>
      <w:r w:rsidR="00A27233" w:rsidRPr="00521104">
        <w:rPr>
          <w:rFonts w:ascii="Garamond" w:hAnsi="Garamond"/>
        </w:rPr>
        <w:t>Economique</w:t>
      </w:r>
      <w:proofErr w:type="spellEnd"/>
      <w:r w:rsidRPr="00521104">
        <w:rPr>
          <w:rFonts w:ascii="Garamond" w:hAnsi="Garamond"/>
        </w:rPr>
        <w:t>- PEGASE Direct Finance Support</w:t>
      </w:r>
      <w:r w:rsidR="00A27233" w:rsidRPr="00521104">
        <w:rPr>
          <w:rFonts w:ascii="Garamond" w:hAnsi="Garamond"/>
        </w:rPr>
        <w:t xml:space="preserve">. </w:t>
      </w:r>
      <w:r w:rsidR="00B70DB3" w:rsidRPr="00521104">
        <w:rPr>
          <w:rFonts w:ascii="Garamond" w:hAnsi="Garamond"/>
        </w:rPr>
        <w:t>T</w:t>
      </w:r>
      <w:r w:rsidR="00A27233" w:rsidRPr="00521104">
        <w:rPr>
          <w:rFonts w:ascii="Garamond" w:hAnsi="Garamond"/>
        </w:rPr>
        <w:t>he EU has</w:t>
      </w:r>
      <w:r w:rsidR="00DA14AB" w:rsidRPr="00521104">
        <w:rPr>
          <w:rFonts w:ascii="Garamond" w:hAnsi="Garamond"/>
        </w:rPr>
        <w:t xml:space="preserve"> </w:t>
      </w:r>
      <w:r w:rsidR="001A7118" w:rsidRPr="00521104">
        <w:rPr>
          <w:rFonts w:ascii="Garamond" w:hAnsi="Garamond"/>
        </w:rPr>
        <w:t xml:space="preserve">utilized this separate mechanism to </w:t>
      </w:r>
      <w:r w:rsidR="007A4726" w:rsidRPr="00521104">
        <w:rPr>
          <w:rFonts w:ascii="Garamond" w:hAnsi="Garamond"/>
        </w:rPr>
        <w:t>assist th</w:t>
      </w:r>
      <w:r w:rsidR="00A27233" w:rsidRPr="00521104">
        <w:rPr>
          <w:rFonts w:ascii="Garamond" w:hAnsi="Garamond"/>
        </w:rPr>
        <w:t xml:space="preserve">e Palestinian Ministry of Social Affairs </w:t>
      </w:r>
      <w:r w:rsidR="007A4726" w:rsidRPr="00521104">
        <w:rPr>
          <w:rFonts w:ascii="Garamond" w:hAnsi="Garamond"/>
        </w:rPr>
        <w:t>(</w:t>
      </w:r>
      <w:proofErr w:type="spellStart"/>
      <w:r w:rsidR="007A4726" w:rsidRPr="00521104">
        <w:rPr>
          <w:rFonts w:ascii="Garamond" w:hAnsi="Garamond"/>
        </w:rPr>
        <w:t>MoSA</w:t>
      </w:r>
      <w:proofErr w:type="spellEnd"/>
      <w:r w:rsidR="007A4726" w:rsidRPr="00521104">
        <w:rPr>
          <w:rFonts w:ascii="Garamond" w:hAnsi="Garamond"/>
        </w:rPr>
        <w:t xml:space="preserve">) </w:t>
      </w:r>
      <w:r w:rsidR="001A7118" w:rsidRPr="00521104">
        <w:rPr>
          <w:rFonts w:ascii="Garamond" w:hAnsi="Garamond"/>
        </w:rPr>
        <w:t>m</w:t>
      </w:r>
      <w:r w:rsidR="00AA56DE" w:rsidRPr="00521104">
        <w:rPr>
          <w:rFonts w:ascii="Garamond" w:hAnsi="Garamond"/>
        </w:rPr>
        <w:t>eet critical needs of the population for assistance and basic services</w:t>
      </w:r>
      <w:r w:rsidR="007A4726" w:rsidRPr="00521104">
        <w:rPr>
          <w:rFonts w:ascii="Garamond" w:hAnsi="Garamond"/>
        </w:rPr>
        <w:t xml:space="preserve">. </w:t>
      </w:r>
      <w:r w:rsidR="00DA14AB" w:rsidRPr="00521104">
        <w:rPr>
          <w:rFonts w:ascii="Garamond" w:hAnsi="Garamond"/>
          <w:bCs/>
        </w:rPr>
        <w:t xml:space="preserve">(PEGASE assistance in support of UNRWA is not discussed here.). </w:t>
      </w:r>
    </w:p>
    <w:p w14:paraId="78CF23DB" w14:textId="77777777" w:rsidR="00A75590" w:rsidRPr="00521104" w:rsidRDefault="00A75590" w:rsidP="00DA14AB">
      <w:pPr>
        <w:suppressAutoHyphens w:val="0"/>
        <w:autoSpaceDE w:val="0"/>
        <w:adjustRightInd w:val="0"/>
        <w:spacing w:after="0" w:line="240" w:lineRule="auto"/>
        <w:jc w:val="both"/>
        <w:textAlignment w:val="auto"/>
        <w:rPr>
          <w:rFonts w:ascii="Garamond" w:hAnsi="Garamond"/>
          <w:bCs/>
        </w:rPr>
      </w:pPr>
    </w:p>
    <w:p w14:paraId="57692F65" w14:textId="7B97A3A8" w:rsidR="00C23D99" w:rsidRPr="00521104" w:rsidRDefault="00DA14AB" w:rsidP="00DA14AB">
      <w:pPr>
        <w:suppressAutoHyphens w:val="0"/>
        <w:autoSpaceDE w:val="0"/>
        <w:adjustRightInd w:val="0"/>
        <w:spacing w:after="0" w:line="240" w:lineRule="auto"/>
        <w:jc w:val="both"/>
        <w:textAlignment w:val="auto"/>
        <w:rPr>
          <w:rFonts w:ascii="Garamond" w:hAnsi="Garamond"/>
          <w:bCs/>
        </w:rPr>
      </w:pPr>
      <w:r w:rsidRPr="00521104">
        <w:rPr>
          <w:rFonts w:ascii="Garamond" w:hAnsi="Garamond"/>
          <w:bCs/>
        </w:rPr>
        <w:lastRenderedPageBreak/>
        <w:t xml:space="preserve">Launched in 2008, </w:t>
      </w:r>
      <w:r w:rsidR="00A91569" w:rsidRPr="00521104">
        <w:rPr>
          <w:rFonts w:ascii="Garamond" w:hAnsi="Garamond"/>
          <w:bCs/>
        </w:rPr>
        <w:t xml:space="preserve">the </w:t>
      </w:r>
      <w:r w:rsidRPr="00521104">
        <w:rPr>
          <w:rFonts w:ascii="Garamond" w:hAnsi="Garamond"/>
          <w:bCs/>
        </w:rPr>
        <w:t xml:space="preserve">PEGASE financial support programme </w:t>
      </w:r>
      <w:r w:rsidR="000D0692" w:rsidRPr="00521104">
        <w:rPr>
          <w:rFonts w:ascii="Garamond" w:hAnsi="Garamond"/>
          <w:bCs/>
        </w:rPr>
        <w:t xml:space="preserve">demonstrates EU and partner awareness of </w:t>
      </w:r>
      <w:r w:rsidR="00C23D99" w:rsidRPr="00521104">
        <w:rPr>
          <w:rFonts w:ascii="Garamond" w:hAnsi="Garamond"/>
          <w:bCs/>
        </w:rPr>
        <w:t xml:space="preserve">the extreme </w:t>
      </w:r>
      <w:r w:rsidR="000D0692" w:rsidRPr="00521104">
        <w:rPr>
          <w:rFonts w:ascii="Garamond" w:hAnsi="Garamond"/>
          <w:bCs/>
        </w:rPr>
        <w:t>hardship</w:t>
      </w:r>
      <w:r w:rsidR="00C23D99" w:rsidRPr="00521104">
        <w:rPr>
          <w:rFonts w:ascii="Garamond" w:hAnsi="Garamond"/>
          <w:bCs/>
        </w:rPr>
        <w:t>s facing vulnerable Palestinian families</w:t>
      </w:r>
      <w:r w:rsidR="000D0692" w:rsidRPr="00521104">
        <w:rPr>
          <w:rFonts w:ascii="Garamond" w:hAnsi="Garamond"/>
          <w:bCs/>
        </w:rPr>
        <w:t xml:space="preserve"> and the </w:t>
      </w:r>
      <w:r w:rsidR="00A91569" w:rsidRPr="00521104">
        <w:rPr>
          <w:rFonts w:ascii="Garamond" w:hAnsi="Garamond"/>
          <w:bCs/>
        </w:rPr>
        <w:t xml:space="preserve">uncertainty and unpredictability </w:t>
      </w:r>
      <w:r w:rsidR="000D0692" w:rsidRPr="00521104">
        <w:rPr>
          <w:rFonts w:ascii="Garamond" w:hAnsi="Garamond"/>
          <w:bCs/>
        </w:rPr>
        <w:t>of Pale</w:t>
      </w:r>
      <w:r w:rsidR="00C23D99" w:rsidRPr="00521104">
        <w:rPr>
          <w:rFonts w:ascii="Garamond" w:hAnsi="Garamond"/>
          <w:bCs/>
        </w:rPr>
        <w:t xml:space="preserve">stinian Authority financing, </w:t>
      </w:r>
      <w:r w:rsidR="000D0692" w:rsidRPr="00521104">
        <w:rPr>
          <w:rFonts w:ascii="Garamond" w:hAnsi="Garamond"/>
          <w:bCs/>
        </w:rPr>
        <w:t>budgeting</w:t>
      </w:r>
      <w:r w:rsidR="00C23D99" w:rsidRPr="00521104">
        <w:rPr>
          <w:rFonts w:ascii="Garamond" w:hAnsi="Garamond"/>
          <w:bCs/>
        </w:rPr>
        <w:t xml:space="preserve">, </w:t>
      </w:r>
      <w:r w:rsidR="005335AB" w:rsidRPr="00521104">
        <w:rPr>
          <w:rFonts w:ascii="Garamond" w:hAnsi="Garamond"/>
          <w:bCs/>
        </w:rPr>
        <w:t xml:space="preserve">operations </w:t>
      </w:r>
      <w:r w:rsidR="00C23D99" w:rsidRPr="00521104">
        <w:rPr>
          <w:rFonts w:ascii="Garamond" w:hAnsi="Garamond"/>
          <w:bCs/>
        </w:rPr>
        <w:t xml:space="preserve">and planning in this regard. </w:t>
      </w:r>
      <w:r w:rsidR="001D129E" w:rsidRPr="00521104">
        <w:rPr>
          <w:rFonts w:ascii="Garamond" w:hAnsi="Garamond"/>
          <w:bCs/>
        </w:rPr>
        <w:t>Underscoring the urgency</w:t>
      </w:r>
      <w:r w:rsidR="00C23D99" w:rsidRPr="00521104">
        <w:rPr>
          <w:rFonts w:ascii="Garamond" w:hAnsi="Garamond"/>
          <w:bCs/>
        </w:rPr>
        <w:t xml:space="preserve">, PEGASE’s last 2014 </w:t>
      </w:r>
      <w:r w:rsidR="00521104" w:rsidRPr="00521104">
        <w:rPr>
          <w:rFonts w:ascii="Garamond" w:hAnsi="Garamond"/>
          <w:bCs/>
        </w:rPr>
        <w:t>instalment</w:t>
      </w:r>
      <w:r w:rsidR="00C23D99" w:rsidRPr="00521104">
        <w:rPr>
          <w:rFonts w:ascii="Garamond" w:hAnsi="Garamond"/>
          <w:bCs/>
        </w:rPr>
        <w:t xml:space="preserve"> of 14 million Euros (approxi</w:t>
      </w:r>
      <w:r w:rsidR="001D129E" w:rsidRPr="00521104">
        <w:rPr>
          <w:rFonts w:ascii="Garamond" w:hAnsi="Garamond"/>
          <w:bCs/>
        </w:rPr>
        <w:t>mately $15.92 million USD), is to</w:t>
      </w:r>
      <w:r w:rsidR="00C23D99" w:rsidRPr="00521104">
        <w:rPr>
          <w:rFonts w:ascii="Garamond" w:hAnsi="Garamond"/>
          <w:bCs/>
        </w:rPr>
        <w:t xml:space="preserve"> benefit some 70,400 destitute Palestinian families; mainly in Gaza. </w:t>
      </w:r>
    </w:p>
    <w:p w14:paraId="39F6157E" w14:textId="5FDA729C" w:rsidR="0083796A" w:rsidRPr="00521104" w:rsidRDefault="0083796A" w:rsidP="0083796A">
      <w:pPr>
        <w:shd w:val="clear" w:color="auto" w:fill="FFFFFF"/>
        <w:spacing w:before="225" w:after="225"/>
        <w:ind w:left="720"/>
        <w:jc w:val="both"/>
        <w:rPr>
          <w:rFonts w:ascii="Garamond" w:hAnsi="Garamond" w:cs="Tahoma"/>
          <w:color w:val="333333"/>
          <w:sz w:val="18"/>
          <w:szCs w:val="18"/>
        </w:rPr>
      </w:pPr>
      <w:r w:rsidRPr="00521104">
        <w:rPr>
          <w:rFonts w:ascii="Garamond" w:hAnsi="Garamond" w:cs="Tahoma"/>
          <w:color w:val="333333"/>
          <w:sz w:val="18"/>
          <w:szCs w:val="18"/>
        </w:rPr>
        <w:t xml:space="preserve">"Levels of poverty, unemployment and social exclusion among Palestinian have significantly increased recently. Today over a quarter of Palestinians live in poverty, and one in ten in extreme poverty. The situation is particularly worrying in Gaza, where, as result of the summer conflict, many people have been made more vulnerable," said the EU Representative, John </w:t>
      </w:r>
      <w:proofErr w:type="spellStart"/>
      <w:r w:rsidRPr="00521104">
        <w:rPr>
          <w:rFonts w:ascii="Garamond" w:hAnsi="Garamond" w:cs="Tahoma"/>
          <w:color w:val="333333"/>
          <w:sz w:val="18"/>
          <w:szCs w:val="18"/>
        </w:rPr>
        <w:t>Gatt</w:t>
      </w:r>
      <w:proofErr w:type="spellEnd"/>
      <w:r w:rsidRPr="00521104">
        <w:rPr>
          <w:rFonts w:ascii="Garamond" w:hAnsi="Garamond" w:cs="Tahoma"/>
          <w:color w:val="333333"/>
          <w:sz w:val="18"/>
          <w:szCs w:val="18"/>
        </w:rPr>
        <w:t>-Rutter. "The assistance provided through the cash transfer programme is essential to help ensure that relief immediately reaches those in greatest need. However, on its own it is not a sufficient remedy. Ultimately it is only through economic development that Palestinians will be provided with real opportunities for growth and prosperity. I therefore take this opportunity, once more, to call for the lifting of restrictions on movement and access in Gaza and across the West Bank in order to create conditions for Palestinian development and the eradication of the levels of poverty we are witnessing today.</w:t>
      </w:r>
      <w:r w:rsidRPr="00521104">
        <w:rPr>
          <w:rStyle w:val="FootnoteReference"/>
          <w:rFonts w:ascii="Garamond" w:hAnsi="Garamond" w:cs="Tahoma"/>
          <w:color w:val="333333"/>
          <w:sz w:val="18"/>
          <w:szCs w:val="18"/>
        </w:rPr>
        <w:footnoteReference w:id="66"/>
      </w:r>
    </w:p>
    <w:p w14:paraId="0B91F5AD" w14:textId="54B8997C" w:rsidR="00DA14AB" w:rsidRPr="00521104" w:rsidRDefault="00AC2B16" w:rsidP="00DA14AB">
      <w:pPr>
        <w:suppressAutoHyphens w:val="0"/>
        <w:autoSpaceDE w:val="0"/>
        <w:adjustRightInd w:val="0"/>
        <w:spacing w:after="0" w:line="240" w:lineRule="auto"/>
        <w:jc w:val="both"/>
        <w:textAlignment w:val="auto"/>
        <w:rPr>
          <w:rFonts w:ascii="Garamond" w:hAnsi="Garamond"/>
          <w:bCs/>
        </w:rPr>
      </w:pPr>
      <w:r w:rsidRPr="00521104">
        <w:rPr>
          <w:rFonts w:ascii="Garamond" w:hAnsi="Garamond"/>
          <w:bCs/>
        </w:rPr>
        <w:t>Significantly, the PEGASE assistance package signals acknowledgement of the Ministry of Social Affairs’ own efforts to develop and strengthen social protection policies and benefits</w:t>
      </w:r>
      <w:r w:rsidR="00DA5828" w:rsidRPr="00521104">
        <w:rPr>
          <w:rFonts w:ascii="Garamond" w:hAnsi="Garamond"/>
          <w:bCs/>
        </w:rPr>
        <w:t xml:space="preserve">, and </w:t>
      </w:r>
      <w:r w:rsidR="001D129E" w:rsidRPr="00521104">
        <w:rPr>
          <w:rFonts w:ascii="Garamond" w:hAnsi="Garamond"/>
          <w:bCs/>
        </w:rPr>
        <w:t>simultaneously t</w:t>
      </w:r>
      <w:r w:rsidR="00C311CA" w:rsidRPr="00521104">
        <w:rPr>
          <w:rFonts w:ascii="Garamond" w:hAnsi="Garamond"/>
          <w:bCs/>
        </w:rPr>
        <w:t xml:space="preserve">o </w:t>
      </w:r>
      <w:r w:rsidR="005335AB" w:rsidRPr="00521104">
        <w:rPr>
          <w:rFonts w:ascii="Garamond" w:hAnsi="Garamond"/>
          <w:bCs/>
        </w:rPr>
        <w:t>ass</w:t>
      </w:r>
      <w:r w:rsidR="00A75590" w:rsidRPr="00521104">
        <w:rPr>
          <w:rFonts w:ascii="Garamond" w:hAnsi="Garamond"/>
          <w:bCs/>
        </w:rPr>
        <w:t xml:space="preserve">ist the Palestinian Authority conduct </w:t>
      </w:r>
      <w:r w:rsidR="005335AB" w:rsidRPr="00521104">
        <w:rPr>
          <w:rFonts w:ascii="Garamond" w:hAnsi="Garamond"/>
          <w:bCs/>
        </w:rPr>
        <w:t>its o</w:t>
      </w:r>
      <w:r w:rsidR="001D129E" w:rsidRPr="00521104">
        <w:rPr>
          <w:rFonts w:ascii="Garamond" w:hAnsi="Garamond"/>
          <w:bCs/>
        </w:rPr>
        <w:t>wn</w:t>
      </w:r>
      <w:r w:rsidR="005335AB" w:rsidRPr="00521104">
        <w:rPr>
          <w:rFonts w:ascii="Garamond" w:hAnsi="Garamond"/>
          <w:bCs/>
        </w:rPr>
        <w:t xml:space="preserve"> reform</w:t>
      </w:r>
      <w:r w:rsidR="001D129E" w:rsidRPr="00521104">
        <w:rPr>
          <w:rFonts w:ascii="Garamond" w:hAnsi="Garamond"/>
          <w:bCs/>
        </w:rPr>
        <w:t xml:space="preserve"> </w:t>
      </w:r>
      <w:r w:rsidR="005335AB" w:rsidRPr="00521104">
        <w:rPr>
          <w:rFonts w:ascii="Garamond" w:hAnsi="Garamond"/>
          <w:bCs/>
        </w:rPr>
        <w:t xml:space="preserve">and development plans </w:t>
      </w:r>
      <w:r w:rsidR="00DA5828" w:rsidRPr="00521104">
        <w:rPr>
          <w:rFonts w:ascii="Garamond" w:hAnsi="Garamond"/>
          <w:bCs/>
        </w:rPr>
        <w:t>(including training, capacity building, addressing</w:t>
      </w:r>
      <w:r w:rsidR="00A75590" w:rsidRPr="00521104">
        <w:rPr>
          <w:rFonts w:ascii="Garamond" w:hAnsi="Garamond"/>
          <w:bCs/>
        </w:rPr>
        <w:t xml:space="preserve"> VAW, management and budgeting).</w:t>
      </w:r>
      <w:r w:rsidR="00DA5828" w:rsidRPr="00521104">
        <w:rPr>
          <w:rStyle w:val="FootnoteReference"/>
          <w:rFonts w:ascii="Garamond" w:hAnsi="Garamond"/>
          <w:bCs/>
        </w:rPr>
        <w:footnoteReference w:id="67"/>
      </w:r>
      <w:r w:rsidRPr="00521104">
        <w:rPr>
          <w:rFonts w:ascii="Garamond" w:hAnsi="Garamond"/>
          <w:bCs/>
        </w:rPr>
        <w:t xml:space="preserve"> </w:t>
      </w:r>
    </w:p>
    <w:p w14:paraId="47F2E008" w14:textId="120B2470" w:rsidR="00C311CA" w:rsidRPr="00521104" w:rsidRDefault="005335AB" w:rsidP="00C311CA">
      <w:pPr>
        <w:pStyle w:val="NormalWeb"/>
        <w:rPr>
          <w:rFonts w:ascii="Garamond" w:hAnsi="Garamond"/>
          <w:sz w:val="22"/>
          <w:szCs w:val="22"/>
          <w:lang w:val="en-GB"/>
        </w:rPr>
      </w:pPr>
      <w:r w:rsidRPr="00521104">
        <w:rPr>
          <w:rFonts w:ascii="Garamond" w:hAnsi="Garamond"/>
          <w:sz w:val="22"/>
          <w:szCs w:val="22"/>
          <w:lang w:val="en-GB"/>
        </w:rPr>
        <w:t>Since 2008, approximately 1.74 billion Euros (appr</w:t>
      </w:r>
      <w:r w:rsidR="001D129E" w:rsidRPr="00521104">
        <w:rPr>
          <w:rFonts w:ascii="Garamond" w:hAnsi="Garamond"/>
          <w:sz w:val="22"/>
          <w:szCs w:val="22"/>
          <w:lang w:val="en-GB"/>
        </w:rPr>
        <w:t>oximately $1.98 billion USD) have</w:t>
      </w:r>
      <w:r w:rsidRPr="00521104">
        <w:rPr>
          <w:rFonts w:ascii="Garamond" w:hAnsi="Garamond"/>
          <w:sz w:val="22"/>
          <w:szCs w:val="22"/>
          <w:lang w:val="en-GB"/>
        </w:rPr>
        <w:t xml:space="preserve"> been </w:t>
      </w:r>
      <w:r w:rsidR="00521104" w:rsidRPr="00521104">
        <w:rPr>
          <w:rFonts w:ascii="Garamond" w:hAnsi="Garamond"/>
          <w:sz w:val="22"/>
          <w:szCs w:val="22"/>
          <w:lang w:val="en-GB"/>
        </w:rPr>
        <w:t>channelled</w:t>
      </w:r>
      <w:r w:rsidRPr="00521104">
        <w:rPr>
          <w:rFonts w:ascii="Garamond" w:hAnsi="Garamond"/>
          <w:sz w:val="22"/>
          <w:szCs w:val="22"/>
          <w:lang w:val="en-GB"/>
        </w:rPr>
        <w:t xml:space="preserve"> to the PA through the PEGASE assistance mechanism, about 40 million Euros (approximately 45.5 million USD) for 2014 alone.</w:t>
      </w:r>
      <w:r w:rsidRPr="00521104">
        <w:rPr>
          <w:rStyle w:val="FootnoteReference"/>
          <w:rFonts w:ascii="Garamond" w:hAnsi="Garamond"/>
          <w:sz w:val="22"/>
          <w:szCs w:val="22"/>
          <w:lang w:val="en-GB"/>
        </w:rPr>
        <w:footnoteReference w:id="68"/>
      </w:r>
      <w:r w:rsidRPr="00521104">
        <w:rPr>
          <w:rFonts w:ascii="Garamond" w:hAnsi="Garamond"/>
          <w:sz w:val="22"/>
          <w:szCs w:val="22"/>
          <w:lang w:val="en-GB"/>
        </w:rPr>
        <w:t xml:space="preserve"> </w:t>
      </w:r>
    </w:p>
    <w:p w14:paraId="7FEC6A96" w14:textId="71936224" w:rsidR="00B70DB3" w:rsidRPr="00521104" w:rsidRDefault="00B70DB3" w:rsidP="00C66880">
      <w:pPr>
        <w:suppressAutoHyphens w:val="0"/>
        <w:autoSpaceDE w:val="0"/>
        <w:adjustRightInd w:val="0"/>
        <w:spacing w:after="0" w:line="240" w:lineRule="auto"/>
        <w:jc w:val="both"/>
        <w:textAlignment w:val="auto"/>
        <w:rPr>
          <w:rFonts w:ascii="Garamond" w:hAnsi="Garamond"/>
          <w:b/>
        </w:rPr>
      </w:pPr>
      <w:r w:rsidRPr="00521104">
        <w:rPr>
          <w:rFonts w:ascii="Garamond" w:hAnsi="Garamond"/>
          <w:b/>
        </w:rPr>
        <w:t>Social Protection and Human Rights</w:t>
      </w:r>
    </w:p>
    <w:p w14:paraId="4B0DF596" w14:textId="77777777" w:rsidR="00B70DB3" w:rsidRPr="00521104" w:rsidRDefault="00B70DB3" w:rsidP="00C66880">
      <w:pPr>
        <w:suppressAutoHyphens w:val="0"/>
        <w:autoSpaceDE w:val="0"/>
        <w:adjustRightInd w:val="0"/>
        <w:spacing w:after="0" w:line="240" w:lineRule="auto"/>
        <w:jc w:val="both"/>
        <w:textAlignment w:val="auto"/>
        <w:rPr>
          <w:rFonts w:ascii="Garamond" w:hAnsi="Garamond"/>
          <w:b/>
        </w:rPr>
      </w:pPr>
    </w:p>
    <w:p w14:paraId="7BFD5B68" w14:textId="304B2DA6" w:rsidR="00A47DFF" w:rsidRPr="00521104" w:rsidRDefault="006D6209" w:rsidP="00C66880">
      <w:pPr>
        <w:suppressAutoHyphens w:val="0"/>
        <w:autoSpaceDE w:val="0"/>
        <w:adjustRightInd w:val="0"/>
        <w:spacing w:after="0" w:line="240" w:lineRule="auto"/>
        <w:jc w:val="both"/>
        <w:textAlignment w:val="auto"/>
        <w:rPr>
          <w:rFonts w:ascii="Garamond" w:hAnsi="Garamond"/>
          <w:bCs/>
        </w:rPr>
      </w:pPr>
      <w:r w:rsidRPr="00521104">
        <w:rPr>
          <w:rFonts w:ascii="Garamond" w:hAnsi="Garamond"/>
        </w:rPr>
        <w:t>Social Protection is</w:t>
      </w:r>
      <w:r w:rsidR="00FF2C04" w:rsidRPr="00521104">
        <w:rPr>
          <w:rFonts w:ascii="Garamond" w:hAnsi="Garamond"/>
        </w:rPr>
        <w:t xml:space="preserve"> increasingly recognized</w:t>
      </w:r>
      <w:r w:rsidRPr="00521104">
        <w:rPr>
          <w:rFonts w:ascii="Garamond" w:hAnsi="Garamond"/>
        </w:rPr>
        <w:t xml:space="preserve"> as int</w:t>
      </w:r>
      <w:r w:rsidR="00FF2C04" w:rsidRPr="00521104">
        <w:rPr>
          <w:rFonts w:ascii="Garamond" w:hAnsi="Garamond"/>
        </w:rPr>
        <w:t xml:space="preserve">egral </w:t>
      </w:r>
      <w:r w:rsidRPr="00521104">
        <w:rPr>
          <w:rFonts w:ascii="Garamond" w:hAnsi="Garamond"/>
        </w:rPr>
        <w:t xml:space="preserve">to sustainable development and </w:t>
      </w:r>
      <w:r w:rsidR="00990476" w:rsidRPr="00521104">
        <w:rPr>
          <w:rFonts w:ascii="Garamond" w:hAnsi="Garamond"/>
        </w:rPr>
        <w:t xml:space="preserve">achieving </w:t>
      </w:r>
      <w:r w:rsidRPr="00521104">
        <w:rPr>
          <w:rFonts w:ascii="Garamond" w:hAnsi="Garamond"/>
        </w:rPr>
        <w:t>human rights</w:t>
      </w:r>
      <w:r w:rsidR="001F7868" w:rsidRPr="00521104">
        <w:rPr>
          <w:rFonts w:ascii="Garamond" w:hAnsi="Garamond"/>
        </w:rPr>
        <w:t>,</w:t>
      </w:r>
      <w:r w:rsidR="002E3BB1" w:rsidRPr="00521104">
        <w:rPr>
          <w:rFonts w:ascii="Garamond" w:hAnsi="Garamond"/>
        </w:rPr>
        <w:t xml:space="preserve"> </w:t>
      </w:r>
      <w:r w:rsidR="00FF2C04" w:rsidRPr="00521104">
        <w:rPr>
          <w:rFonts w:ascii="Garamond" w:hAnsi="Garamond"/>
        </w:rPr>
        <w:t>and is rapidly</w:t>
      </w:r>
      <w:r w:rsidRPr="00521104">
        <w:rPr>
          <w:rFonts w:ascii="Garamond" w:hAnsi="Garamond"/>
        </w:rPr>
        <w:t xml:space="preserve"> emerging as a key organizing </w:t>
      </w:r>
      <w:r w:rsidR="001F7868" w:rsidRPr="00521104">
        <w:rPr>
          <w:rFonts w:ascii="Garamond" w:hAnsi="Garamond"/>
        </w:rPr>
        <w:t xml:space="preserve">principle </w:t>
      </w:r>
      <w:r w:rsidRPr="00521104">
        <w:rPr>
          <w:rFonts w:ascii="Garamond" w:hAnsi="Garamond"/>
        </w:rPr>
        <w:t>of international donor aid and programming support</w:t>
      </w:r>
      <w:r w:rsidR="00C231FB" w:rsidRPr="00521104">
        <w:rPr>
          <w:rFonts w:ascii="Garamond" w:hAnsi="Garamond"/>
        </w:rPr>
        <w:t>.</w:t>
      </w:r>
      <w:r w:rsidR="00A63946" w:rsidRPr="00521104">
        <w:rPr>
          <w:rStyle w:val="FootnoteReference"/>
          <w:rFonts w:ascii="Garamond" w:hAnsi="Garamond"/>
        </w:rPr>
        <w:footnoteReference w:id="69"/>
      </w:r>
    </w:p>
    <w:p w14:paraId="4C4D8797" w14:textId="77777777" w:rsidR="00F27DA9" w:rsidRPr="00521104" w:rsidRDefault="00F27DA9" w:rsidP="00C66880">
      <w:pPr>
        <w:jc w:val="both"/>
        <w:rPr>
          <w:rFonts w:ascii="Garamond" w:hAnsi="Garamond"/>
        </w:rPr>
      </w:pPr>
    </w:p>
    <w:p w14:paraId="77506490" w14:textId="120FD871" w:rsidR="00F5715B" w:rsidRDefault="00F5715B" w:rsidP="00C66880">
      <w:pPr>
        <w:jc w:val="both"/>
        <w:rPr>
          <w:rFonts w:ascii="Garamond" w:hAnsi="Garamond"/>
        </w:rPr>
      </w:pPr>
      <w:r w:rsidRPr="00521104">
        <w:rPr>
          <w:rFonts w:ascii="Garamond" w:hAnsi="Garamond"/>
        </w:rPr>
        <w:t>As outlined in Section</w:t>
      </w:r>
      <w:r w:rsidR="001D129E" w:rsidRPr="00521104">
        <w:rPr>
          <w:rFonts w:ascii="Garamond" w:hAnsi="Garamond"/>
        </w:rPr>
        <w:t>s</w:t>
      </w:r>
      <w:r w:rsidRPr="00521104">
        <w:rPr>
          <w:rFonts w:ascii="Garamond" w:hAnsi="Garamond"/>
        </w:rPr>
        <w:t xml:space="preserve"> 2</w:t>
      </w:r>
      <w:r w:rsidR="001D129E" w:rsidRPr="00521104">
        <w:rPr>
          <w:rFonts w:ascii="Garamond" w:hAnsi="Garamond"/>
        </w:rPr>
        <w:t xml:space="preserve"> and 5 above</w:t>
      </w:r>
      <w:r w:rsidRPr="00521104">
        <w:rPr>
          <w:rFonts w:ascii="Garamond" w:hAnsi="Garamond"/>
        </w:rPr>
        <w:t xml:space="preserve">, in </w:t>
      </w:r>
      <w:r w:rsidR="001D129E" w:rsidRPr="00521104">
        <w:rPr>
          <w:rFonts w:ascii="Garamond" w:hAnsi="Garamond"/>
        </w:rPr>
        <w:t>Palestin</w:t>
      </w:r>
      <w:r w:rsidR="0098541B" w:rsidRPr="00521104">
        <w:rPr>
          <w:rFonts w:ascii="Garamond" w:hAnsi="Garamond"/>
        </w:rPr>
        <w:t>e</w:t>
      </w:r>
      <w:r w:rsidR="0098541B" w:rsidRPr="00521104">
        <w:rPr>
          <w:rStyle w:val="FootnoteReference"/>
          <w:rFonts w:ascii="Garamond" w:hAnsi="Garamond"/>
        </w:rPr>
        <w:footnoteReference w:id="70"/>
      </w:r>
      <w:r w:rsidR="001D129E" w:rsidRPr="00521104">
        <w:rPr>
          <w:rFonts w:ascii="Garamond" w:hAnsi="Garamond"/>
        </w:rPr>
        <w:t xml:space="preserve"> </w:t>
      </w:r>
      <w:r w:rsidRPr="00521104">
        <w:rPr>
          <w:rFonts w:ascii="Garamond" w:hAnsi="Garamond"/>
        </w:rPr>
        <w:t xml:space="preserve"> vital resources required to meet basic needs are subject to </w:t>
      </w:r>
      <w:r w:rsidR="00FF2C04" w:rsidRPr="00521104">
        <w:rPr>
          <w:rFonts w:ascii="Garamond" w:hAnsi="Garamond"/>
        </w:rPr>
        <w:t>Israeli control. This</w:t>
      </w:r>
      <w:r w:rsidRPr="00521104">
        <w:rPr>
          <w:rFonts w:ascii="Garamond" w:hAnsi="Garamond"/>
        </w:rPr>
        <w:t xml:space="preserve"> </w:t>
      </w:r>
      <w:r w:rsidR="001D129E" w:rsidRPr="00521104">
        <w:rPr>
          <w:rFonts w:ascii="Garamond" w:hAnsi="Garamond"/>
        </w:rPr>
        <w:t xml:space="preserve">reality </w:t>
      </w:r>
      <w:r w:rsidRPr="00521104">
        <w:rPr>
          <w:rFonts w:ascii="Garamond" w:hAnsi="Garamond"/>
        </w:rPr>
        <w:t>contribut</w:t>
      </w:r>
      <w:r w:rsidR="00FF2C04" w:rsidRPr="00521104">
        <w:rPr>
          <w:rFonts w:ascii="Garamond" w:hAnsi="Garamond"/>
        </w:rPr>
        <w:t>es</w:t>
      </w:r>
      <w:r w:rsidR="001D129E" w:rsidRPr="00521104">
        <w:rPr>
          <w:rFonts w:ascii="Garamond" w:hAnsi="Garamond"/>
        </w:rPr>
        <w:t xml:space="preserve"> to an</w:t>
      </w:r>
      <w:r w:rsidRPr="00521104">
        <w:rPr>
          <w:rFonts w:ascii="Garamond" w:hAnsi="Garamond"/>
        </w:rPr>
        <w:t xml:space="preserve"> uncertain and precarious </w:t>
      </w:r>
      <w:r w:rsidR="001D129E" w:rsidRPr="00521104">
        <w:rPr>
          <w:rFonts w:ascii="Garamond" w:hAnsi="Garamond"/>
        </w:rPr>
        <w:t>situation for</w:t>
      </w:r>
      <w:r w:rsidRPr="00521104">
        <w:rPr>
          <w:rFonts w:ascii="Garamond" w:hAnsi="Garamond"/>
        </w:rPr>
        <w:t xml:space="preserve"> countless Pale</w:t>
      </w:r>
      <w:r w:rsidR="00FF2C04" w:rsidRPr="00521104">
        <w:rPr>
          <w:rFonts w:ascii="Garamond" w:hAnsi="Garamond"/>
        </w:rPr>
        <w:t xml:space="preserve">stinian families, and curtails and complicates </w:t>
      </w:r>
      <w:r w:rsidRPr="00521104">
        <w:rPr>
          <w:rFonts w:ascii="Garamond" w:hAnsi="Garamond"/>
        </w:rPr>
        <w:t xml:space="preserve">efforts of the Palestinian Authority and national and international organizations alike. Food security is heavily dependent on agriculture, especially in villages of the </w:t>
      </w:r>
      <w:r w:rsidR="00FF2C04" w:rsidRPr="00521104">
        <w:rPr>
          <w:rFonts w:ascii="Garamond" w:hAnsi="Garamond"/>
        </w:rPr>
        <w:t>Northern West Bank (and notably</w:t>
      </w:r>
      <w:r w:rsidRPr="00521104">
        <w:rPr>
          <w:rFonts w:ascii="Garamond" w:hAnsi="Garamond"/>
        </w:rPr>
        <w:t xml:space="preserve"> in Area C). In Gaza, an already precarious situation characterized by malnutrition, hunger and disease, is exacerbated by the </w:t>
      </w:r>
      <w:r w:rsidR="001D129E" w:rsidRPr="00521104">
        <w:rPr>
          <w:rFonts w:ascii="Garamond" w:hAnsi="Garamond"/>
        </w:rPr>
        <w:t xml:space="preserve">prolonged </w:t>
      </w:r>
      <w:r w:rsidRPr="00521104">
        <w:rPr>
          <w:rFonts w:ascii="Garamond" w:hAnsi="Garamond"/>
        </w:rPr>
        <w:t xml:space="preserve">Israeli siege </w:t>
      </w:r>
      <w:r w:rsidR="00D66600" w:rsidRPr="00521104">
        <w:rPr>
          <w:rFonts w:ascii="Garamond" w:hAnsi="Garamond"/>
        </w:rPr>
        <w:t xml:space="preserve">and its restrictions on </w:t>
      </w:r>
      <w:r w:rsidR="00FF2C04" w:rsidRPr="00521104">
        <w:rPr>
          <w:rFonts w:ascii="Garamond" w:hAnsi="Garamond"/>
        </w:rPr>
        <w:t>importing essential products</w:t>
      </w:r>
      <w:r w:rsidR="00D66600" w:rsidRPr="00521104">
        <w:rPr>
          <w:rFonts w:ascii="Garamond" w:hAnsi="Garamond"/>
        </w:rPr>
        <w:t>, including</w:t>
      </w:r>
      <w:r w:rsidRPr="00521104">
        <w:rPr>
          <w:rFonts w:ascii="Garamond" w:hAnsi="Garamond"/>
        </w:rPr>
        <w:t xml:space="preserve"> </w:t>
      </w:r>
      <w:r w:rsidR="00D66600" w:rsidRPr="00521104">
        <w:rPr>
          <w:rFonts w:ascii="Garamond" w:hAnsi="Garamond"/>
        </w:rPr>
        <w:t>certain food supplies. Restrictions on freedom of movement contribute to lack of employment and unemployment, and in turn</w:t>
      </w:r>
      <w:r w:rsidR="001D129E" w:rsidRPr="00521104">
        <w:rPr>
          <w:rFonts w:ascii="Garamond" w:hAnsi="Garamond"/>
        </w:rPr>
        <w:t>, to increasing numbers of</w:t>
      </w:r>
      <w:r w:rsidR="00D66600" w:rsidRPr="00521104">
        <w:rPr>
          <w:rFonts w:ascii="Garamond" w:hAnsi="Garamond"/>
        </w:rPr>
        <w:t xml:space="preserve"> vulnerable families and communities. </w:t>
      </w:r>
      <w:r w:rsidRPr="00521104">
        <w:rPr>
          <w:rFonts w:ascii="Garamond" w:hAnsi="Garamond"/>
        </w:rPr>
        <w:t xml:space="preserve">  </w:t>
      </w:r>
    </w:p>
    <w:p w14:paraId="0618D984" w14:textId="77777777" w:rsidR="00A54533" w:rsidRDefault="00A54533" w:rsidP="00C66880">
      <w:pPr>
        <w:jc w:val="both"/>
        <w:rPr>
          <w:rFonts w:ascii="Garamond" w:hAnsi="Garamond"/>
        </w:rPr>
      </w:pPr>
    </w:p>
    <w:p w14:paraId="025D62B7" w14:textId="77777777" w:rsidR="00A54533" w:rsidRDefault="00A54533" w:rsidP="00C66880">
      <w:pPr>
        <w:jc w:val="both"/>
        <w:rPr>
          <w:rFonts w:ascii="Garamond" w:hAnsi="Garamond"/>
        </w:rPr>
      </w:pPr>
    </w:p>
    <w:p w14:paraId="53A0BE14" w14:textId="77777777" w:rsidR="00A54533" w:rsidRDefault="00A54533" w:rsidP="00C66880">
      <w:pPr>
        <w:jc w:val="both"/>
        <w:rPr>
          <w:rFonts w:ascii="Garamond" w:hAnsi="Garamond"/>
        </w:rPr>
      </w:pPr>
    </w:p>
    <w:p w14:paraId="58A8D690" w14:textId="77777777" w:rsidR="00A54533" w:rsidRDefault="00A54533" w:rsidP="00C66880">
      <w:pPr>
        <w:jc w:val="both"/>
        <w:rPr>
          <w:rFonts w:ascii="Garamond" w:hAnsi="Garamond"/>
        </w:rPr>
      </w:pPr>
    </w:p>
    <w:p w14:paraId="603C463A" w14:textId="77777777" w:rsidR="00A54533" w:rsidRPr="00521104" w:rsidRDefault="00A54533" w:rsidP="00C66880">
      <w:pPr>
        <w:jc w:val="both"/>
        <w:rPr>
          <w:rFonts w:ascii="Garamond" w:eastAsiaTheme="minorEastAsia" w:hAnsi="Garamond" w:cs="TT30o00"/>
          <w:sz w:val="21"/>
          <w:szCs w:val="21"/>
          <w:lang w:eastAsia="ja-JP"/>
        </w:rPr>
      </w:pPr>
    </w:p>
    <w:p w14:paraId="47C62305" w14:textId="3140E535" w:rsidR="00F80F47" w:rsidRPr="00521104" w:rsidRDefault="00F80F47" w:rsidP="00C66880">
      <w:pPr>
        <w:suppressAutoHyphens w:val="0"/>
        <w:autoSpaceDE w:val="0"/>
        <w:adjustRightInd w:val="0"/>
        <w:spacing w:after="0" w:line="240" w:lineRule="auto"/>
        <w:jc w:val="both"/>
        <w:textAlignment w:val="auto"/>
        <w:rPr>
          <w:rFonts w:ascii="Garamond" w:hAnsi="Garamond"/>
          <w:b/>
          <w:bCs/>
        </w:rPr>
      </w:pPr>
      <w:r w:rsidRPr="00521104">
        <w:rPr>
          <w:rFonts w:ascii="Garamond" w:hAnsi="Garamond"/>
          <w:b/>
          <w:bCs/>
        </w:rPr>
        <w:t>Palestinian Authority Social Protection Strategy</w:t>
      </w:r>
    </w:p>
    <w:p w14:paraId="035EF8D7" w14:textId="77777777" w:rsidR="00A54533" w:rsidRDefault="00A54533" w:rsidP="00D44123">
      <w:pPr>
        <w:suppressAutoHyphens w:val="0"/>
        <w:autoSpaceDE w:val="0"/>
        <w:adjustRightInd w:val="0"/>
        <w:spacing w:after="0" w:line="240" w:lineRule="auto"/>
        <w:jc w:val="both"/>
        <w:textAlignment w:val="auto"/>
        <w:rPr>
          <w:rFonts w:ascii="Garamond" w:hAnsi="Garamond"/>
          <w:bCs/>
        </w:rPr>
      </w:pPr>
    </w:p>
    <w:p w14:paraId="75ED8B99" w14:textId="48F1C8A8" w:rsidR="00F80F47" w:rsidRPr="00521104" w:rsidRDefault="00F80F47" w:rsidP="00D44123">
      <w:pPr>
        <w:suppressAutoHyphens w:val="0"/>
        <w:autoSpaceDE w:val="0"/>
        <w:adjustRightInd w:val="0"/>
        <w:spacing w:after="0" w:line="240" w:lineRule="auto"/>
        <w:jc w:val="both"/>
        <w:textAlignment w:val="auto"/>
        <w:rPr>
          <w:rFonts w:ascii="Garamond" w:hAnsi="Garamond"/>
          <w:bCs/>
        </w:rPr>
      </w:pPr>
      <w:r w:rsidRPr="00521104">
        <w:rPr>
          <w:rFonts w:ascii="Garamond" w:hAnsi="Garamond"/>
          <w:bCs/>
        </w:rPr>
        <w:t xml:space="preserve">The PA </w:t>
      </w:r>
      <w:r w:rsidR="00B70DB3" w:rsidRPr="00521104">
        <w:rPr>
          <w:rFonts w:ascii="Garamond" w:hAnsi="Garamond"/>
          <w:bCs/>
        </w:rPr>
        <w:t xml:space="preserve">strategy with </w:t>
      </w:r>
      <w:r w:rsidR="002D310A" w:rsidRPr="00521104">
        <w:rPr>
          <w:rFonts w:ascii="Garamond" w:hAnsi="Garamond"/>
          <w:bCs/>
        </w:rPr>
        <w:t xml:space="preserve">regard </w:t>
      </w:r>
      <w:r w:rsidR="00B70DB3" w:rsidRPr="00521104">
        <w:rPr>
          <w:rFonts w:ascii="Garamond" w:hAnsi="Garamond"/>
          <w:bCs/>
        </w:rPr>
        <w:t xml:space="preserve">to Social Protection </w:t>
      </w:r>
      <w:r w:rsidR="002D310A" w:rsidRPr="00521104">
        <w:rPr>
          <w:rFonts w:ascii="Garamond" w:hAnsi="Garamond"/>
          <w:bCs/>
        </w:rPr>
        <w:t xml:space="preserve">is laid out in detail in the </w:t>
      </w:r>
      <w:proofErr w:type="spellStart"/>
      <w:r w:rsidR="002D310A" w:rsidRPr="00521104">
        <w:rPr>
          <w:rFonts w:ascii="Garamond" w:hAnsi="Garamond"/>
          <w:bCs/>
        </w:rPr>
        <w:t>MoSA</w:t>
      </w:r>
      <w:proofErr w:type="spellEnd"/>
      <w:r w:rsidR="002D310A" w:rsidRPr="00521104">
        <w:rPr>
          <w:rFonts w:ascii="Garamond" w:hAnsi="Garamond"/>
          <w:bCs/>
        </w:rPr>
        <w:t xml:space="preserve"> 2010 document, Social Protection Sector Strategy.</w:t>
      </w:r>
      <w:r w:rsidR="002A462F" w:rsidRPr="00521104">
        <w:rPr>
          <w:rStyle w:val="FootnoteReference"/>
          <w:rFonts w:ascii="Garamond" w:hAnsi="Garamond"/>
          <w:bCs/>
        </w:rPr>
        <w:footnoteReference w:id="71"/>
      </w:r>
      <w:r w:rsidR="002D310A" w:rsidRPr="00521104">
        <w:rPr>
          <w:rFonts w:ascii="Garamond" w:hAnsi="Garamond"/>
          <w:bCs/>
        </w:rPr>
        <w:t xml:space="preserve"> I</w:t>
      </w:r>
      <w:r w:rsidR="00A75590" w:rsidRPr="00521104">
        <w:rPr>
          <w:rFonts w:ascii="Garamond" w:hAnsi="Garamond"/>
          <w:bCs/>
        </w:rPr>
        <w:t>n this document</w:t>
      </w:r>
      <w:r w:rsidR="001D129E" w:rsidRPr="00521104">
        <w:rPr>
          <w:rFonts w:ascii="Garamond" w:hAnsi="Garamond"/>
          <w:bCs/>
        </w:rPr>
        <w:t xml:space="preserve">, the </w:t>
      </w:r>
      <w:r w:rsidR="002D310A" w:rsidRPr="00521104">
        <w:rPr>
          <w:rFonts w:ascii="Garamond" w:hAnsi="Garamond"/>
          <w:bCs/>
        </w:rPr>
        <w:t>PA affirms it is guided by human rights principles</w:t>
      </w:r>
      <w:r w:rsidR="00F051B9" w:rsidRPr="00521104">
        <w:rPr>
          <w:rFonts w:ascii="Garamond" w:hAnsi="Garamond"/>
          <w:bCs/>
        </w:rPr>
        <w:t xml:space="preserve"> and tenets of international law.</w:t>
      </w:r>
      <w:r w:rsidR="002D310A" w:rsidRPr="00521104">
        <w:rPr>
          <w:rFonts w:ascii="Garamond" w:hAnsi="Garamond"/>
          <w:bCs/>
        </w:rPr>
        <w:t xml:space="preserve"> </w:t>
      </w:r>
      <w:r w:rsidR="00D44123" w:rsidRPr="00521104">
        <w:rPr>
          <w:rFonts w:ascii="Garamond" w:hAnsi="Garamond"/>
          <w:bCs/>
        </w:rPr>
        <w:t>This strategy also stresses the principle of “</w:t>
      </w:r>
      <w:r w:rsidR="00D44123" w:rsidRPr="00521104">
        <w:rPr>
          <w:rFonts w:ascii="Garamond" w:eastAsiaTheme="minorEastAsia" w:hAnsi="Garamond" w:cs="Calibri"/>
          <w:lang w:eastAsia="ja-JP"/>
        </w:rPr>
        <w:t>equality between men and women and working towards empowering women based on the basic right to equality and social justice.”</w:t>
      </w:r>
    </w:p>
    <w:p w14:paraId="0519D029" w14:textId="77777777" w:rsidR="002D310A" w:rsidRPr="00521104" w:rsidRDefault="002D310A" w:rsidP="00C66880">
      <w:pPr>
        <w:suppressAutoHyphens w:val="0"/>
        <w:autoSpaceDE w:val="0"/>
        <w:adjustRightInd w:val="0"/>
        <w:spacing w:after="0" w:line="240" w:lineRule="auto"/>
        <w:jc w:val="both"/>
        <w:textAlignment w:val="auto"/>
        <w:rPr>
          <w:rFonts w:ascii="Garamond" w:hAnsi="Garamond"/>
          <w:bCs/>
        </w:rPr>
      </w:pPr>
    </w:p>
    <w:p w14:paraId="7537E58A" w14:textId="75BF0C68" w:rsidR="002D310A" w:rsidRPr="00521104" w:rsidRDefault="00B70DB3" w:rsidP="002A462F">
      <w:pPr>
        <w:suppressAutoHyphens w:val="0"/>
        <w:autoSpaceDE w:val="0"/>
        <w:adjustRightInd w:val="0"/>
        <w:spacing w:after="0" w:line="240" w:lineRule="auto"/>
        <w:jc w:val="both"/>
        <w:textAlignment w:val="auto"/>
        <w:rPr>
          <w:rFonts w:ascii="Garamond" w:eastAsiaTheme="minorEastAsia" w:hAnsi="Garamond" w:cs="Calibri"/>
          <w:lang w:eastAsia="ja-JP"/>
        </w:rPr>
      </w:pPr>
      <w:r w:rsidRPr="00521104">
        <w:rPr>
          <w:rFonts w:ascii="Garamond" w:hAnsi="Garamond"/>
          <w:bCs/>
        </w:rPr>
        <w:t>S</w:t>
      </w:r>
      <w:r w:rsidR="00C231FB" w:rsidRPr="00521104">
        <w:rPr>
          <w:rFonts w:ascii="Garamond" w:hAnsi="Garamond"/>
          <w:bCs/>
        </w:rPr>
        <w:t>o</w:t>
      </w:r>
      <w:r w:rsidR="002C7CB9" w:rsidRPr="00521104">
        <w:rPr>
          <w:rFonts w:ascii="Garamond" w:hAnsi="Garamond"/>
          <w:bCs/>
        </w:rPr>
        <w:t>cial pr</w:t>
      </w:r>
      <w:r w:rsidR="002D310A" w:rsidRPr="00521104">
        <w:rPr>
          <w:rFonts w:ascii="Garamond" w:hAnsi="Garamond"/>
          <w:bCs/>
        </w:rPr>
        <w:t xml:space="preserve">otection benefits </w:t>
      </w:r>
      <w:r w:rsidRPr="00521104">
        <w:rPr>
          <w:rFonts w:ascii="Garamond" w:hAnsi="Garamond"/>
          <w:bCs/>
        </w:rPr>
        <w:t xml:space="preserve">in Palestine </w:t>
      </w:r>
      <w:r w:rsidR="002D310A" w:rsidRPr="00521104">
        <w:rPr>
          <w:rFonts w:ascii="Garamond" w:hAnsi="Garamond"/>
          <w:bCs/>
        </w:rPr>
        <w:t xml:space="preserve">centre around </w:t>
      </w:r>
      <w:r w:rsidR="00A17B3A" w:rsidRPr="00521104">
        <w:rPr>
          <w:rFonts w:ascii="Garamond" w:hAnsi="Garamond"/>
          <w:bCs/>
        </w:rPr>
        <w:t xml:space="preserve">cash and in-kind assistance for the poorest of the poor; social safety programmes mainly for the unemployed, </w:t>
      </w:r>
      <w:r w:rsidR="001D129E" w:rsidRPr="00521104">
        <w:rPr>
          <w:rFonts w:ascii="Garamond" w:hAnsi="Garamond"/>
          <w:bCs/>
        </w:rPr>
        <w:t xml:space="preserve">the </w:t>
      </w:r>
      <w:r w:rsidR="00A17B3A" w:rsidRPr="00521104">
        <w:rPr>
          <w:rFonts w:ascii="Garamond" w:hAnsi="Garamond"/>
          <w:bCs/>
        </w:rPr>
        <w:t xml:space="preserve">elderly, disabled; </w:t>
      </w:r>
      <w:r w:rsidR="001D129E" w:rsidRPr="00521104">
        <w:rPr>
          <w:rFonts w:ascii="Garamond" w:hAnsi="Garamond"/>
          <w:bCs/>
        </w:rPr>
        <w:t xml:space="preserve">for </w:t>
      </w:r>
      <w:r w:rsidR="00A17B3A" w:rsidRPr="00521104">
        <w:rPr>
          <w:rFonts w:ascii="Garamond" w:hAnsi="Garamond"/>
          <w:bCs/>
        </w:rPr>
        <w:t>programmes to train, support and assist those seeking employment</w:t>
      </w:r>
      <w:r w:rsidR="003C1A2D" w:rsidRPr="00521104">
        <w:rPr>
          <w:rFonts w:ascii="Garamond" w:hAnsi="Garamond"/>
          <w:bCs/>
        </w:rPr>
        <w:t xml:space="preserve"> (including micro-finance programs geared to women)</w:t>
      </w:r>
      <w:r w:rsidR="00A17B3A" w:rsidRPr="00521104">
        <w:rPr>
          <w:rFonts w:ascii="Garamond" w:hAnsi="Garamond"/>
          <w:bCs/>
        </w:rPr>
        <w:t xml:space="preserve">; and at the level of legislation to ensure the rights of the most vulnerable are protected. Gender-specific benefits </w:t>
      </w:r>
      <w:r w:rsidR="002A462F" w:rsidRPr="00521104">
        <w:rPr>
          <w:rFonts w:ascii="Garamond" w:hAnsi="Garamond"/>
          <w:bCs/>
        </w:rPr>
        <w:t xml:space="preserve">(for women) </w:t>
      </w:r>
      <w:r w:rsidR="00A17B3A" w:rsidRPr="00521104">
        <w:rPr>
          <w:rFonts w:ascii="Garamond" w:hAnsi="Garamond"/>
          <w:bCs/>
        </w:rPr>
        <w:t>are highlighted with regard to cash assistance, “</w:t>
      </w:r>
      <w:r w:rsidR="00A17B3A" w:rsidRPr="00521104">
        <w:rPr>
          <w:rFonts w:ascii="Garamond" w:eastAsiaTheme="minorEastAsia" w:hAnsi="Garamond" w:cs="Calibri"/>
          <w:lang w:eastAsia="ja-JP"/>
        </w:rPr>
        <w:t xml:space="preserve">Widowed, divorced, or abandoned women; or those with their husbands absent, with neither income nor supporter”; </w:t>
      </w:r>
      <w:r w:rsidR="002A462F" w:rsidRPr="00521104">
        <w:rPr>
          <w:rFonts w:ascii="Garamond" w:eastAsiaTheme="minorEastAsia" w:hAnsi="Garamond" w:cs="Calibri"/>
          <w:lang w:eastAsia="ja-JP"/>
        </w:rPr>
        <w:t>indirectly, for example, in reference to emergency assistance where there are “issues of revenge and murder”</w:t>
      </w:r>
      <w:r w:rsidR="00D44123" w:rsidRPr="00521104">
        <w:rPr>
          <w:rFonts w:ascii="Garamond" w:eastAsiaTheme="minorEastAsia" w:hAnsi="Garamond" w:cs="Calibri"/>
          <w:lang w:eastAsia="ja-JP"/>
        </w:rPr>
        <w:t xml:space="preserve">; and in relation to the elderly who in 2007 constituted 166,000 people; approximately half of whom (men and women) </w:t>
      </w:r>
      <w:r w:rsidR="00FD2A92" w:rsidRPr="00521104">
        <w:rPr>
          <w:rFonts w:ascii="Garamond" w:eastAsiaTheme="minorEastAsia" w:hAnsi="Garamond" w:cs="Calibri"/>
          <w:lang w:eastAsia="ja-JP"/>
        </w:rPr>
        <w:t xml:space="preserve">were deemed in need of assistance. Specific emphasis is placed on assistance to “families headed by women” and areas in the West Bank such as Area C, those near the Separation Wall and in East Jerusalem. </w:t>
      </w:r>
    </w:p>
    <w:p w14:paraId="19C99DE4" w14:textId="77777777" w:rsidR="00FD2A92" w:rsidRPr="00521104" w:rsidRDefault="00FD2A92" w:rsidP="00FD2A92">
      <w:pPr>
        <w:suppressAutoHyphens w:val="0"/>
        <w:autoSpaceDE w:val="0"/>
        <w:adjustRightInd w:val="0"/>
        <w:spacing w:after="0" w:line="240" w:lineRule="auto"/>
        <w:ind w:left="720"/>
        <w:textAlignment w:val="auto"/>
        <w:rPr>
          <w:rFonts w:ascii="Garamond" w:eastAsiaTheme="minorEastAsia" w:hAnsi="Garamond" w:cs="Calibri"/>
          <w:sz w:val="18"/>
          <w:szCs w:val="18"/>
          <w:lang w:eastAsia="ja-JP"/>
        </w:rPr>
      </w:pPr>
    </w:p>
    <w:p w14:paraId="56E9FC84" w14:textId="2B94AF90" w:rsidR="002A462F" w:rsidRPr="00521104" w:rsidRDefault="00F051B9" w:rsidP="00C66880">
      <w:pPr>
        <w:suppressAutoHyphens w:val="0"/>
        <w:autoSpaceDE w:val="0"/>
        <w:adjustRightInd w:val="0"/>
        <w:spacing w:after="0" w:line="240" w:lineRule="auto"/>
        <w:jc w:val="both"/>
        <w:textAlignment w:val="auto"/>
        <w:rPr>
          <w:rFonts w:ascii="Garamond" w:hAnsi="Garamond"/>
          <w:bCs/>
        </w:rPr>
      </w:pPr>
      <w:r w:rsidRPr="00521104">
        <w:rPr>
          <w:rFonts w:ascii="Garamond" w:hAnsi="Garamond"/>
          <w:bCs/>
        </w:rPr>
        <w:t xml:space="preserve">Health </w:t>
      </w:r>
      <w:r w:rsidR="002C7CB9" w:rsidRPr="00521104">
        <w:rPr>
          <w:rFonts w:ascii="Garamond" w:hAnsi="Garamond"/>
          <w:bCs/>
        </w:rPr>
        <w:t xml:space="preserve">insurance, pension plans, and </w:t>
      </w:r>
      <w:r w:rsidR="00A17B3A" w:rsidRPr="00521104">
        <w:rPr>
          <w:rFonts w:ascii="Garamond" w:hAnsi="Garamond"/>
          <w:bCs/>
        </w:rPr>
        <w:t xml:space="preserve">other </w:t>
      </w:r>
      <w:r w:rsidR="002C7CB9" w:rsidRPr="00521104">
        <w:rPr>
          <w:rFonts w:ascii="Garamond" w:hAnsi="Garamond"/>
          <w:bCs/>
        </w:rPr>
        <w:t xml:space="preserve">safety-net programmes, </w:t>
      </w:r>
      <w:r w:rsidRPr="00521104">
        <w:rPr>
          <w:rFonts w:ascii="Garamond" w:hAnsi="Garamond"/>
          <w:bCs/>
        </w:rPr>
        <w:t xml:space="preserve">also </w:t>
      </w:r>
      <w:r w:rsidR="00FA7890" w:rsidRPr="00521104">
        <w:rPr>
          <w:rFonts w:ascii="Garamond" w:hAnsi="Garamond"/>
          <w:bCs/>
        </w:rPr>
        <w:t xml:space="preserve">constitute broad areas of social protection that together form </w:t>
      </w:r>
      <w:r w:rsidR="00C231FB" w:rsidRPr="00521104">
        <w:rPr>
          <w:rFonts w:ascii="Garamond" w:hAnsi="Garamond"/>
          <w:bCs/>
        </w:rPr>
        <w:t>part of the PA’s develop</w:t>
      </w:r>
      <w:r w:rsidR="002C7CB9" w:rsidRPr="00521104">
        <w:rPr>
          <w:rFonts w:ascii="Garamond" w:hAnsi="Garamond"/>
          <w:bCs/>
        </w:rPr>
        <w:t>ment</w:t>
      </w:r>
      <w:r w:rsidR="0040203B" w:rsidRPr="00521104">
        <w:rPr>
          <w:rFonts w:ascii="Garamond" w:hAnsi="Garamond"/>
          <w:bCs/>
        </w:rPr>
        <w:t xml:space="preserve"> plans for reducing poverty</w:t>
      </w:r>
      <w:r w:rsidR="00FF2C04" w:rsidRPr="00521104">
        <w:rPr>
          <w:rFonts w:ascii="Garamond" w:hAnsi="Garamond"/>
          <w:bCs/>
        </w:rPr>
        <w:t>. These</w:t>
      </w:r>
      <w:r w:rsidR="00FA7890" w:rsidRPr="00521104">
        <w:rPr>
          <w:rFonts w:ascii="Garamond" w:hAnsi="Garamond"/>
          <w:bCs/>
        </w:rPr>
        <w:t xml:space="preserve"> </w:t>
      </w:r>
      <w:r w:rsidRPr="00521104">
        <w:rPr>
          <w:rFonts w:ascii="Garamond" w:hAnsi="Garamond"/>
          <w:bCs/>
        </w:rPr>
        <w:t xml:space="preserve">sectors include </w:t>
      </w:r>
      <w:r w:rsidR="0040203B" w:rsidRPr="00521104">
        <w:rPr>
          <w:rFonts w:ascii="Garamond" w:hAnsi="Garamond"/>
          <w:bCs/>
        </w:rPr>
        <w:t>some of the</w:t>
      </w:r>
      <w:r w:rsidR="002C7CB9" w:rsidRPr="00521104">
        <w:rPr>
          <w:rFonts w:ascii="Garamond" w:hAnsi="Garamond"/>
          <w:bCs/>
        </w:rPr>
        <w:t xml:space="preserve"> ser</w:t>
      </w:r>
      <w:r w:rsidR="00FF2C04" w:rsidRPr="00521104">
        <w:rPr>
          <w:rFonts w:ascii="Garamond" w:hAnsi="Garamond"/>
          <w:bCs/>
        </w:rPr>
        <w:t>vices offered by nongovernment and charitable</w:t>
      </w:r>
      <w:r w:rsidR="002A462F" w:rsidRPr="00521104">
        <w:rPr>
          <w:rFonts w:ascii="Garamond" w:hAnsi="Garamond"/>
          <w:bCs/>
        </w:rPr>
        <w:t xml:space="preserve"> agencies – numbering 1,012 in 2010 (705 in the West Bank) and 307 in the Gaza Strip (prior to 2006. </w:t>
      </w:r>
      <w:r w:rsidR="003C7507" w:rsidRPr="00521104">
        <w:rPr>
          <w:rFonts w:ascii="Garamond" w:hAnsi="Garamond"/>
          <w:bCs/>
        </w:rPr>
        <w:t xml:space="preserve">Of those specifically addressing gender issues; </w:t>
      </w:r>
      <w:r w:rsidRPr="00521104">
        <w:rPr>
          <w:rFonts w:ascii="Garamond" w:hAnsi="Garamond"/>
          <w:bCs/>
        </w:rPr>
        <w:t xml:space="preserve">the </w:t>
      </w:r>
      <w:proofErr w:type="spellStart"/>
      <w:r w:rsidRPr="00521104">
        <w:rPr>
          <w:rFonts w:ascii="Garamond" w:hAnsi="Garamond"/>
          <w:bCs/>
        </w:rPr>
        <w:t>MoSA</w:t>
      </w:r>
      <w:proofErr w:type="spellEnd"/>
      <w:r w:rsidRPr="00521104">
        <w:rPr>
          <w:rFonts w:ascii="Garamond" w:hAnsi="Garamond"/>
          <w:bCs/>
        </w:rPr>
        <w:t xml:space="preserve"> estimate</w:t>
      </w:r>
      <w:r w:rsidR="00FA7890" w:rsidRPr="00521104">
        <w:rPr>
          <w:rFonts w:ascii="Garamond" w:hAnsi="Garamond"/>
          <w:bCs/>
        </w:rPr>
        <w:t xml:space="preserve">s </w:t>
      </w:r>
      <w:r w:rsidRPr="00521104">
        <w:rPr>
          <w:rFonts w:ascii="Garamond" w:hAnsi="Garamond"/>
          <w:bCs/>
        </w:rPr>
        <w:t>around 140</w:t>
      </w:r>
      <w:r w:rsidR="003C1A2D" w:rsidRPr="00521104">
        <w:rPr>
          <w:rFonts w:ascii="Garamond" w:hAnsi="Garamond"/>
          <w:bCs/>
        </w:rPr>
        <w:t xml:space="preserve"> </w:t>
      </w:r>
      <w:r w:rsidRPr="00521104">
        <w:rPr>
          <w:rFonts w:ascii="Garamond" w:hAnsi="Garamond"/>
          <w:bCs/>
        </w:rPr>
        <w:t xml:space="preserve">located </w:t>
      </w:r>
      <w:r w:rsidR="003C1A2D" w:rsidRPr="00521104">
        <w:rPr>
          <w:rFonts w:ascii="Garamond" w:hAnsi="Garamond"/>
          <w:bCs/>
        </w:rPr>
        <w:t xml:space="preserve">in the West Bank alone. A significant focus </w:t>
      </w:r>
      <w:r w:rsidRPr="00521104">
        <w:rPr>
          <w:rFonts w:ascii="Garamond" w:hAnsi="Garamond"/>
          <w:bCs/>
        </w:rPr>
        <w:t>of the</w:t>
      </w:r>
      <w:r w:rsidR="00FA7890" w:rsidRPr="00521104">
        <w:rPr>
          <w:rFonts w:ascii="Garamond" w:hAnsi="Garamond"/>
          <w:bCs/>
        </w:rPr>
        <w:t xml:space="preserve"> work </w:t>
      </w:r>
      <w:r w:rsidRPr="00521104">
        <w:rPr>
          <w:rFonts w:ascii="Garamond" w:hAnsi="Garamond"/>
          <w:bCs/>
        </w:rPr>
        <w:t>of these organisations is addressing VAW. T</w:t>
      </w:r>
      <w:r w:rsidR="003C1A2D" w:rsidRPr="00521104">
        <w:rPr>
          <w:rFonts w:ascii="Garamond" w:hAnsi="Garamond"/>
          <w:bCs/>
        </w:rPr>
        <w:t xml:space="preserve">he </w:t>
      </w:r>
      <w:proofErr w:type="spellStart"/>
      <w:r w:rsidR="003C1A2D" w:rsidRPr="00521104">
        <w:rPr>
          <w:rFonts w:ascii="Garamond" w:hAnsi="Garamond"/>
          <w:bCs/>
        </w:rPr>
        <w:t>MoSA</w:t>
      </w:r>
      <w:proofErr w:type="spellEnd"/>
      <w:r w:rsidR="003C1A2D" w:rsidRPr="00521104">
        <w:rPr>
          <w:rFonts w:ascii="Garamond" w:hAnsi="Garamond"/>
          <w:bCs/>
        </w:rPr>
        <w:t xml:space="preserve"> collaborates alongside these </w:t>
      </w:r>
      <w:r w:rsidRPr="00521104">
        <w:rPr>
          <w:rFonts w:ascii="Garamond" w:hAnsi="Garamond"/>
          <w:bCs/>
        </w:rPr>
        <w:t xml:space="preserve">entities </w:t>
      </w:r>
      <w:r w:rsidR="003C1A2D" w:rsidRPr="00521104">
        <w:rPr>
          <w:rFonts w:ascii="Garamond" w:hAnsi="Garamond"/>
          <w:bCs/>
        </w:rPr>
        <w:t xml:space="preserve">within the National Higher Committee for Combatting Violence </w:t>
      </w:r>
      <w:r w:rsidR="00F353A7" w:rsidRPr="00521104">
        <w:rPr>
          <w:rFonts w:ascii="Garamond" w:hAnsi="Garamond"/>
          <w:bCs/>
        </w:rPr>
        <w:t>against</w:t>
      </w:r>
      <w:r w:rsidRPr="00521104">
        <w:rPr>
          <w:rFonts w:ascii="Garamond" w:hAnsi="Garamond"/>
          <w:bCs/>
        </w:rPr>
        <w:t xml:space="preserve"> Women, </w:t>
      </w:r>
      <w:r w:rsidR="003C1A2D" w:rsidRPr="00521104">
        <w:rPr>
          <w:rFonts w:ascii="Garamond" w:hAnsi="Garamond"/>
          <w:bCs/>
        </w:rPr>
        <w:t>to strengthen legal protection policies, provide financial support to women’s centres, ensure protection of abus</w:t>
      </w:r>
      <w:r w:rsidR="00FA7890" w:rsidRPr="00521104">
        <w:rPr>
          <w:rFonts w:ascii="Garamond" w:hAnsi="Garamond"/>
          <w:bCs/>
        </w:rPr>
        <w:t>ed and battered women, and related priorities</w:t>
      </w:r>
      <w:r w:rsidR="003C1A2D" w:rsidRPr="00521104">
        <w:rPr>
          <w:rFonts w:ascii="Garamond" w:hAnsi="Garamond"/>
          <w:bCs/>
        </w:rPr>
        <w:t>.</w:t>
      </w:r>
    </w:p>
    <w:p w14:paraId="4E249CA0" w14:textId="77777777" w:rsidR="002A462F" w:rsidRPr="00521104" w:rsidRDefault="002A462F" w:rsidP="00C66880">
      <w:pPr>
        <w:suppressAutoHyphens w:val="0"/>
        <w:autoSpaceDE w:val="0"/>
        <w:adjustRightInd w:val="0"/>
        <w:spacing w:after="0" w:line="240" w:lineRule="auto"/>
        <w:jc w:val="both"/>
        <w:textAlignment w:val="auto"/>
        <w:rPr>
          <w:rFonts w:ascii="Garamond" w:hAnsi="Garamond"/>
          <w:bCs/>
        </w:rPr>
      </w:pPr>
    </w:p>
    <w:p w14:paraId="11DD27C7" w14:textId="49616512" w:rsidR="00A47DFF" w:rsidRPr="00521104" w:rsidRDefault="00A47DFF" w:rsidP="00C66880">
      <w:pPr>
        <w:suppressAutoHyphens w:val="0"/>
        <w:autoSpaceDE w:val="0"/>
        <w:adjustRightInd w:val="0"/>
        <w:spacing w:after="0" w:line="240" w:lineRule="auto"/>
        <w:jc w:val="both"/>
        <w:textAlignment w:val="auto"/>
        <w:rPr>
          <w:rFonts w:ascii="Garamond" w:hAnsi="Garamond"/>
          <w:bCs/>
        </w:rPr>
      </w:pPr>
      <w:r w:rsidRPr="00521104">
        <w:rPr>
          <w:rFonts w:ascii="Garamond" w:hAnsi="Garamond"/>
          <w:bCs/>
        </w:rPr>
        <w:t xml:space="preserve">A number of legal instruments regulate various aspects of Social Protection, including the </w:t>
      </w:r>
      <w:r w:rsidR="0091511E" w:rsidRPr="00521104">
        <w:rPr>
          <w:rFonts w:ascii="Garamond" w:hAnsi="Garamond"/>
          <w:bCs/>
        </w:rPr>
        <w:t xml:space="preserve">Public </w:t>
      </w:r>
      <w:r w:rsidRPr="00521104">
        <w:rPr>
          <w:rFonts w:ascii="Garamond" w:hAnsi="Garamond"/>
          <w:bCs/>
        </w:rPr>
        <w:t xml:space="preserve">Retirement </w:t>
      </w:r>
      <w:r w:rsidR="0091511E" w:rsidRPr="00521104">
        <w:rPr>
          <w:rFonts w:ascii="Garamond" w:hAnsi="Garamond"/>
          <w:bCs/>
        </w:rPr>
        <w:t>Law</w:t>
      </w:r>
      <w:r w:rsidRPr="00521104">
        <w:rPr>
          <w:rFonts w:ascii="Garamond" w:hAnsi="Garamond"/>
          <w:bCs/>
        </w:rPr>
        <w:t xml:space="preserve"> (2005) and Presidential Decree (2007), the </w:t>
      </w:r>
      <w:r w:rsidR="00521104" w:rsidRPr="00521104">
        <w:rPr>
          <w:rFonts w:ascii="Garamond" w:hAnsi="Garamond"/>
          <w:bCs/>
        </w:rPr>
        <w:t>Labour</w:t>
      </w:r>
      <w:r w:rsidRPr="00521104">
        <w:rPr>
          <w:rFonts w:ascii="Garamond" w:hAnsi="Garamond"/>
          <w:bCs/>
        </w:rPr>
        <w:t xml:space="preserve"> Law</w:t>
      </w:r>
      <w:r w:rsidR="00C12668" w:rsidRPr="00521104">
        <w:rPr>
          <w:rFonts w:ascii="Garamond" w:hAnsi="Garamond"/>
          <w:bCs/>
        </w:rPr>
        <w:t xml:space="preserve"> (2000)</w:t>
      </w:r>
      <w:r w:rsidRPr="00521104">
        <w:rPr>
          <w:rFonts w:ascii="Garamond" w:hAnsi="Garamond"/>
          <w:bCs/>
        </w:rPr>
        <w:t>, Civil Service Law</w:t>
      </w:r>
      <w:r w:rsidR="00C12668" w:rsidRPr="00521104">
        <w:rPr>
          <w:rFonts w:ascii="Garamond" w:hAnsi="Garamond"/>
          <w:bCs/>
        </w:rPr>
        <w:t xml:space="preserve"> (1998, 2005 amendment)</w:t>
      </w:r>
      <w:r w:rsidRPr="00521104">
        <w:rPr>
          <w:rFonts w:ascii="Garamond" w:hAnsi="Garamond"/>
          <w:bCs/>
        </w:rPr>
        <w:t>, t</w:t>
      </w:r>
      <w:r w:rsidR="00C12668" w:rsidRPr="00521104">
        <w:rPr>
          <w:rFonts w:ascii="Garamond" w:hAnsi="Garamond"/>
          <w:bCs/>
        </w:rPr>
        <w:t>he Health Insurance Scheme (2003)</w:t>
      </w:r>
      <w:r w:rsidRPr="00521104">
        <w:rPr>
          <w:rFonts w:ascii="Garamond" w:hAnsi="Garamond"/>
          <w:bCs/>
        </w:rPr>
        <w:t>, the Protection of Children (Child) Law</w:t>
      </w:r>
      <w:r w:rsidR="006C345F" w:rsidRPr="00521104">
        <w:rPr>
          <w:rFonts w:ascii="Garamond" w:hAnsi="Garamond"/>
          <w:bCs/>
        </w:rPr>
        <w:t xml:space="preserve"> (2004)</w:t>
      </w:r>
      <w:r w:rsidRPr="00521104">
        <w:rPr>
          <w:rFonts w:ascii="Garamond" w:hAnsi="Garamond"/>
          <w:bCs/>
        </w:rPr>
        <w:t>, Juvenile Justice</w:t>
      </w:r>
      <w:r w:rsidR="006C345F" w:rsidRPr="00521104">
        <w:rPr>
          <w:rFonts w:ascii="Garamond" w:hAnsi="Garamond"/>
          <w:bCs/>
        </w:rPr>
        <w:t xml:space="preserve"> Law, the Disability Law (1999 and regulations pertaining to family p</w:t>
      </w:r>
      <w:r w:rsidRPr="00521104">
        <w:rPr>
          <w:rFonts w:ascii="Garamond" w:hAnsi="Garamond"/>
          <w:bCs/>
        </w:rPr>
        <w:t>rotection</w:t>
      </w:r>
      <w:r w:rsidR="006C345F" w:rsidRPr="00521104">
        <w:rPr>
          <w:rFonts w:ascii="Garamond" w:hAnsi="Garamond"/>
          <w:bCs/>
        </w:rPr>
        <w:t>.</w:t>
      </w:r>
      <w:r w:rsidR="006C345F" w:rsidRPr="00521104">
        <w:rPr>
          <w:rStyle w:val="FootnoteReference"/>
          <w:rFonts w:ascii="Garamond" w:hAnsi="Garamond"/>
          <w:bCs/>
        </w:rPr>
        <w:footnoteReference w:id="72"/>
      </w:r>
      <w:r w:rsidR="00FD2A92" w:rsidRPr="00521104">
        <w:rPr>
          <w:rFonts w:ascii="Garamond" w:hAnsi="Garamond"/>
          <w:bCs/>
        </w:rPr>
        <w:t xml:space="preserve"> The </w:t>
      </w:r>
      <w:proofErr w:type="spellStart"/>
      <w:r w:rsidR="003C7507" w:rsidRPr="00521104">
        <w:rPr>
          <w:rFonts w:ascii="Garamond" w:hAnsi="Garamond"/>
          <w:bCs/>
        </w:rPr>
        <w:t>MoSA</w:t>
      </w:r>
      <w:proofErr w:type="spellEnd"/>
      <w:r w:rsidR="003C7507" w:rsidRPr="00521104">
        <w:rPr>
          <w:rFonts w:ascii="Garamond" w:hAnsi="Garamond"/>
          <w:bCs/>
        </w:rPr>
        <w:t xml:space="preserve"> </w:t>
      </w:r>
      <w:r w:rsidR="00FD2A92" w:rsidRPr="00521104">
        <w:rPr>
          <w:rFonts w:ascii="Garamond" w:hAnsi="Garamond"/>
          <w:bCs/>
        </w:rPr>
        <w:t>Social Protection Strate</w:t>
      </w:r>
      <w:r w:rsidR="003C7507" w:rsidRPr="00521104">
        <w:rPr>
          <w:rFonts w:ascii="Garamond" w:hAnsi="Garamond"/>
          <w:bCs/>
        </w:rPr>
        <w:t xml:space="preserve">gy document notes that </w:t>
      </w:r>
      <w:r w:rsidR="00FD2A92" w:rsidRPr="00521104">
        <w:rPr>
          <w:rFonts w:ascii="Garamond" w:hAnsi="Garamond"/>
          <w:bCs/>
        </w:rPr>
        <w:t xml:space="preserve">the Labour Law, </w:t>
      </w:r>
      <w:r w:rsidR="003C7507" w:rsidRPr="00521104">
        <w:rPr>
          <w:rFonts w:ascii="Garamond" w:hAnsi="Garamond"/>
          <w:bCs/>
        </w:rPr>
        <w:t xml:space="preserve">for </w:t>
      </w:r>
      <w:r w:rsidR="00FA7890" w:rsidRPr="00521104">
        <w:rPr>
          <w:rFonts w:ascii="Garamond" w:hAnsi="Garamond"/>
          <w:bCs/>
        </w:rPr>
        <w:t>example</w:t>
      </w:r>
      <w:r w:rsidR="00CA43D5" w:rsidRPr="00521104">
        <w:rPr>
          <w:rFonts w:ascii="Garamond" w:hAnsi="Garamond"/>
          <w:bCs/>
        </w:rPr>
        <w:t>,</w:t>
      </w:r>
      <w:r w:rsidR="00FA7890" w:rsidRPr="00521104">
        <w:rPr>
          <w:rFonts w:ascii="Garamond" w:hAnsi="Garamond"/>
          <w:bCs/>
        </w:rPr>
        <w:t xml:space="preserve"> addresses</w:t>
      </w:r>
      <w:r w:rsidR="003C7507" w:rsidRPr="00521104">
        <w:rPr>
          <w:rFonts w:ascii="Garamond" w:hAnsi="Garamond"/>
          <w:bCs/>
        </w:rPr>
        <w:t xml:space="preserve"> the rights of pregnant women, and the Civil Service Law grants women</w:t>
      </w:r>
      <w:r w:rsidR="009651B7" w:rsidRPr="00521104">
        <w:rPr>
          <w:rFonts w:ascii="Garamond" w:hAnsi="Garamond"/>
          <w:bCs/>
        </w:rPr>
        <w:t xml:space="preserve"> giving birt</w:t>
      </w:r>
      <w:r w:rsidR="003C7507" w:rsidRPr="00521104">
        <w:rPr>
          <w:rFonts w:ascii="Garamond" w:hAnsi="Garamond"/>
          <w:bCs/>
        </w:rPr>
        <w:t>h 10-week</w:t>
      </w:r>
      <w:r w:rsidR="00CA43D5" w:rsidRPr="00521104">
        <w:rPr>
          <w:rFonts w:ascii="Garamond" w:hAnsi="Garamond"/>
          <w:bCs/>
        </w:rPr>
        <w:t>s of paid leave -</w:t>
      </w:r>
      <w:r w:rsidR="003C7507" w:rsidRPr="00521104">
        <w:rPr>
          <w:rFonts w:ascii="Garamond" w:hAnsi="Garamond"/>
          <w:bCs/>
        </w:rPr>
        <w:t xml:space="preserve"> and an additional right to an entire year </w:t>
      </w:r>
      <w:r w:rsidR="00FA7890" w:rsidRPr="00521104">
        <w:rPr>
          <w:rFonts w:ascii="Garamond" w:hAnsi="Garamond"/>
          <w:bCs/>
        </w:rPr>
        <w:t xml:space="preserve">of leave </w:t>
      </w:r>
      <w:r w:rsidR="003C7507" w:rsidRPr="00521104">
        <w:rPr>
          <w:rFonts w:ascii="Garamond" w:hAnsi="Garamond"/>
          <w:bCs/>
        </w:rPr>
        <w:t>without pay.</w:t>
      </w:r>
      <w:r w:rsidR="004751A0" w:rsidRPr="00521104">
        <w:rPr>
          <w:rFonts w:ascii="Garamond" w:hAnsi="Garamond"/>
          <w:bCs/>
        </w:rPr>
        <w:t xml:space="preserve"> However women reportedly do not receive child allowances, which under this law are reserved for men employed in the public sector.</w:t>
      </w:r>
      <w:r w:rsidR="003C7507" w:rsidRPr="00521104">
        <w:rPr>
          <w:rStyle w:val="FootnoteReference"/>
          <w:rFonts w:ascii="Garamond" w:hAnsi="Garamond"/>
          <w:bCs/>
        </w:rPr>
        <w:footnoteReference w:id="73"/>
      </w:r>
    </w:p>
    <w:p w14:paraId="57899A75" w14:textId="77777777" w:rsidR="00A47DFF" w:rsidRPr="00521104" w:rsidRDefault="00A47DFF" w:rsidP="00C66880">
      <w:pPr>
        <w:suppressAutoHyphens w:val="0"/>
        <w:autoSpaceDE w:val="0"/>
        <w:adjustRightInd w:val="0"/>
        <w:spacing w:after="0" w:line="240" w:lineRule="auto"/>
        <w:jc w:val="both"/>
        <w:textAlignment w:val="auto"/>
        <w:rPr>
          <w:rStyle w:val="hps"/>
          <w:rFonts w:ascii="Garamond" w:hAnsi="Garamond" w:cstheme="minorHAnsi"/>
          <w:color w:val="222222"/>
          <w:sz w:val="24"/>
          <w:szCs w:val="24"/>
        </w:rPr>
      </w:pPr>
    </w:p>
    <w:p w14:paraId="778B072F" w14:textId="3954D389" w:rsidR="00A47DFF" w:rsidRPr="00521104" w:rsidRDefault="00A47DFF" w:rsidP="00C66880">
      <w:pPr>
        <w:suppressAutoHyphens w:val="0"/>
        <w:autoSpaceDE w:val="0"/>
        <w:adjustRightInd w:val="0"/>
        <w:spacing w:after="0" w:line="240" w:lineRule="auto"/>
        <w:jc w:val="both"/>
        <w:textAlignment w:val="auto"/>
        <w:rPr>
          <w:rFonts w:ascii="Garamond" w:hAnsi="Garamond"/>
        </w:rPr>
      </w:pPr>
      <w:r w:rsidRPr="00521104">
        <w:rPr>
          <w:rFonts w:ascii="Garamond" w:hAnsi="Garamond"/>
        </w:rPr>
        <w:t>VAW (examined in Section 4 above) constitutes a distin</w:t>
      </w:r>
      <w:r w:rsidR="00FF2C04" w:rsidRPr="00521104">
        <w:rPr>
          <w:rFonts w:ascii="Garamond" w:hAnsi="Garamond"/>
        </w:rPr>
        <w:t xml:space="preserve">ct focus in social protection and </w:t>
      </w:r>
      <w:r w:rsidR="00FA7890" w:rsidRPr="00521104">
        <w:rPr>
          <w:rFonts w:ascii="Garamond" w:hAnsi="Garamond"/>
        </w:rPr>
        <w:t xml:space="preserve">is </w:t>
      </w:r>
      <w:r w:rsidRPr="00521104">
        <w:rPr>
          <w:rFonts w:ascii="Garamond" w:hAnsi="Garamond"/>
        </w:rPr>
        <w:t xml:space="preserve">addressed </w:t>
      </w:r>
      <w:r w:rsidR="00FA7890" w:rsidRPr="00521104">
        <w:rPr>
          <w:rFonts w:ascii="Garamond" w:hAnsi="Garamond"/>
        </w:rPr>
        <w:t xml:space="preserve">in a multi-sectoral approach, </w:t>
      </w:r>
      <w:r w:rsidRPr="00521104">
        <w:rPr>
          <w:rFonts w:ascii="Garamond" w:hAnsi="Garamond"/>
        </w:rPr>
        <w:t xml:space="preserve">as it is intrinsically rooted in difficult social and economic conditions (such as unemployment) and overall occupation. Underscoring the responsibilities of the Palestinian government in this regard, the National Development Plan, </w:t>
      </w:r>
      <w:r w:rsidR="0043706C" w:rsidRPr="00521104">
        <w:rPr>
          <w:rFonts w:ascii="Garamond" w:hAnsi="Garamond"/>
        </w:rPr>
        <w:t>2014-2016</w:t>
      </w:r>
      <w:r w:rsidRPr="00521104">
        <w:rPr>
          <w:rFonts w:ascii="Garamond" w:hAnsi="Garamond"/>
        </w:rPr>
        <w:t xml:space="preserve"> </w:t>
      </w:r>
      <w:r w:rsidR="0043706C" w:rsidRPr="00521104">
        <w:rPr>
          <w:rFonts w:ascii="Garamond" w:hAnsi="Garamond"/>
        </w:rPr>
        <w:t>affirms</w:t>
      </w:r>
      <w:r w:rsidRPr="00521104">
        <w:rPr>
          <w:rFonts w:ascii="Garamond" w:hAnsi="Garamond"/>
        </w:rPr>
        <w:t xml:space="preserve"> the government’s commitment to strengthen laws and regulations protecting women and guaranteeing their rights free from discrimination, violence and abuse. </w:t>
      </w:r>
      <w:r w:rsidR="00B70DB3" w:rsidRPr="00521104">
        <w:rPr>
          <w:rFonts w:ascii="Garamond" w:hAnsi="Garamond"/>
        </w:rPr>
        <w:t>C</w:t>
      </w:r>
      <w:r w:rsidR="00FF2C04" w:rsidRPr="00521104">
        <w:rPr>
          <w:rFonts w:ascii="Garamond" w:hAnsi="Garamond"/>
        </w:rPr>
        <w:t>oncrete steps are envisioned;</w:t>
      </w:r>
      <w:r w:rsidRPr="00521104">
        <w:rPr>
          <w:rFonts w:ascii="Garamond" w:hAnsi="Garamond"/>
        </w:rPr>
        <w:t xml:space="preserve"> such as creating more women’s shelters for victims of abuse</w:t>
      </w:r>
      <w:r w:rsidR="003C7507" w:rsidRPr="00521104">
        <w:rPr>
          <w:rFonts w:ascii="Garamond" w:hAnsi="Garamond"/>
        </w:rPr>
        <w:t xml:space="preserve">. The </w:t>
      </w:r>
      <w:proofErr w:type="spellStart"/>
      <w:r w:rsidR="003C7507" w:rsidRPr="00521104">
        <w:rPr>
          <w:rFonts w:ascii="Garamond" w:hAnsi="Garamond"/>
        </w:rPr>
        <w:t>MoSA</w:t>
      </w:r>
      <w:proofErr w:type="spellEnd"/>
      <w:r w:rsidR="003C7507" w:rsidRPr="00521104">
        <w:rPr>
          <w:rFonts w:ascii="Garamond" w:hAnsi="Garamond"/>
        </w:rPr>
        <w:t xml:space="preserve"> Social Protection Sector Strategy document refers specifically to this issue to affirm:</w:t>
      </w:r>
    </w:p>
    <w:p w14:paraId="77487218" w14:textId="77777777" w:rsidR="003C7507" w:rsidRPr="00521104" w:rsidRDefault="003C7507" w:rsidP="003C7507">
      <w:pPr>
        <w:suppressAutoHyphens w:val="0"/>
        <w:autoSpaceDE w:val="0"/>
        <w:adjustRightInd w:val="0"/>
        <w:spacing w:after="0" w:line="240" w:lineRule="auto"/>
        <w:ind w:left="720"/>
        <w:textAlignment w:val="auto"/>
        <w:rPr>
          <w:rFonts w:ascii="Garamond" w:eastAsiaTheme="minorEastAsia" w:hAnsi="Garamond" w:cs="Calibri"/>
          <w:sz w:val="18"/>
          <w:szCs w:val="18"/>
          <w:lang w:eastAsia="ja-JP"/>
        </w:rPr>
      </w:pPr>
    </w:p>
    <w:p w14:paraId="13CDEF01" w14:textId="3A7D7816" w:rsidR="003C7507" w:rsidRPr="00521104" w:rsidRDefault="003C7507" w:rsidP="003C7507">
      <w:pPr>
        <w:suppressAutoHyphens w:val="0"/>
        <w:autoSpaceDE w:val="0"/>
        <w:adjustRightInd w:val="0"/>
        <w:spacing w:after="0" w:line="240" w:lineRule="auto"/>
        <w:ind w:left="720"/>
        <w:jc w:val="both"/>
        <w:textAlignment w:val="auto"/>
        <w:rPr>
          <w:rFonts w:ascii="Garamond" w:hAnsi="Garamond"/>
          <w:bCs/>
        </w:rPr>
      </w:pPr>
      <w:r w:rsidRPr="00521104">
        <w:rPr>
          <w:rFonts w:ascii="Garamond" w:eastAsiaTheme="minorEastAsia" w:hAnsi="Garamond" w:cs="Calibri"/>
          <w:sz w:val="18"/>
          <w:szCs w:val="18"/>
          <w:lang w:eastAsia="ja-JP"/>
        </w:rPr>
        <w:t xml:space="preserve">The Ministry of Social Affairs carries out protection and empowerment programs for women victims of violence. Its programs educate women about the stages of pregnancy, childbirth, early childhood. They also provide psychological, </w:t>
      </w:r>
      <w:r w:rsidRPr="00521104">
        <w:rPr>
          <w:rFonts w:ascii="Garamond" w:eastAsiaTheme="minorEastAsia" w:hAnsi="Garamond" w:cs="Calibri"/>
          <w:sz w:val="18"/>
          <w:szCs w:val="18"/>
          <w:lang w:eastAsia="ja-JP"/>
        </w:rPr>
        <w:lastRenderedPageBreak/>
        <w:t xml:space="preserve">legal, social </w:t>
      </w:r>
      <w:r w:rsidR="00521104" w:rsidRPr="00521104">
        <w:rPr>
          <w:rFonts w:ascii="Garamond" w:eastAsiaTheme="minorEastAsia" w:hAnsi="Garamond" w:cs="Calibri"/>
          <w:sz w:val="18"/>
          <w:szCs w:val="18"/>
          <w:lang w:eastAsia="ja-JP"/>
        </w:rPr>
        <w:t>counselling</w:t>
      </w:r>
      <w:r w:rsidRPr="00521104">
        <w:rPr>
          <w:rFonts w:ascii="Garamond" w:eastAsiaTheme="minorEastAsia" w:hAnsi="Garamond" w:cs="Calibri"/>
          <w:sz w:val="18"/>
          <w:szCs w:val="18"/>
          <w:lang w:eastAsia="ja-JP"/>
        </w:rPr>
        <w:t xml:space="preserve"> and awareness programs to educate women about civil and economic rights and implements activities to reduce early marriage. The Ministry also oversees the </w:t>
      </w:r>
      <w:proofErr w:type="spellStart"/>
      <w:r w:rsidRPr="00521104">
        <w:rPr>
          <w:rFonts w:ascii="Garamond" w:eastAsiaTheme="minorEastAsia" w:hAnsi="Garamond" w:cs="Calibri"/>
          <w:sz w:val="18"/>
          <w:szCs w:val="18"/>
          <w:lang w:eastAsia="ja-JP"/>
        </w:rPr>
        <w:t>Mehwar</w:t>
      </w:r>
      <w:proofErr w:type="spellEnd"/>
      <w:r w:rsidRPr="00521104">
        <w:rPr>
          <w:rFonts w:ascii="Garamond" w:eastAsiaTheme="minorEastAsia" w:hAnsi="Garamond" w:cs="Calibri"/>
          <w:sz w:val="18"/>
          <w:szCs w:val="18"/>
          <w:lang w:eastAsia="ja-JP"/>
        </w:rPr>
        <w:t xml:space="preserve"> </w:t>
      </w:r>
      <w:proofErr w:type="spellStart"/>
      <w:r w:rsidRPr="00521104">
        <w:rPr>
          <w:rFonts w:ascii="Garamond" w:eastAsiaTheme="minorEastAsia" w:hAnsi="Garamond" w:cs="Calibri"/>
          <w:sz w:val="18"/>
          <w:szCs w:val="18"/>
          <w:lang w:eastAsia="ja-JP"/>
        </w:rPr>
        <w:t>Center</w:t>
      </w:r>
      <w:proofErr w:type="spellEnd"/>
      <w:r w:rsidRPr="00521104">
        <w:rPr>
          <w:rFonts w:ascii="Garamond" w:eastAsiaTheme="minorEastAsia" w:hAnsi="Garamond" w:cs="Calibri"/>
          <w:sz w:val="18"/>
          <w:szCs w:val="18"/>
          <w:lang w:eastAsia="ja-JP"/>
        </w:rPr>
        <w:t xml:space="preserve">, which provides protection for women who suffer violence, abuse and neglect. The Ministry is currently working with the Women's </w:t>
      </w:r>
      <w:proofErr w:type="spellStart"/>
      <w:r w:rsidRPr="00521104">
        <w:rPr>
          <w:rFonts w:ascii="Garamond" w:eastAsiaTheme="minorEastAsia" w:hAnsi="Garamond" w:cs="Calibri"/>
          <w:sz w:val="18"/>
          <w:szCs w:val="18"/>
          <w:lang w:eastAsia="ja-JP"/>
        </w:rPr>
        <w:t>Center</w:t>
      </w:r>
      <w:proofErr w:type="spellEnd"/>
      <w:r w:rsidRPr="00521104">
        <w:rPr>
          <w:rFonts w:ascii="Garamond" w:eastAsiaTheme="minorEastAsia" w:hAnsi="Garamond" w:cs="Calibri"/>
          <w:sz w:val="18"/>
          <w:szCs w:val="18"/>
          <w:lang w:eastAsia="ja-JP"/>
        </w:rPr>
        <w:t xml:space="preserve"> for Legal Guidance to establish a program to reduce domestic violence in the society.</w:t>
      </w:r>
      <w:r w:rsidRPr="00521104">
        <w:rPr>
          <w:rStyle w:val="FootnoteReference"/>
          <w:rFonts w:ascii="Garamond" w:eastAsiaTheme="minorEastAsia" w:hAnsi="Garamond" w:cs="Calibri"/>
          <w:sz w:val="18"/>
          <w:szCs w:val="18"/>
          <w:lang w:eastAsia="ja-JP"/>
        </w:rPr>
        <w:footnoteReference w:id="74"/>
      </w:r>
    </w:p>
    <w:p w14:paraId="5E56B874" w14:textId="77777777" w:rsidR="003C7507" w:rsidRPr="00521104" w:rsidRDefault="003C7507" w:rsidP="003C7507">
      <w:pPr>
        <w:suppressAutoHyphens w:val="0"/>
        <w:autoSpaceDE w:val="0"/>
        <w:adjustRightInd w:val="0"/>
        <w:spacing w:after="0" w:line="240" w:lineRule="auto"/>
        <w:jc w:val="both"/>
        <w:textAlignment w:val="auto"/>
        <w:rPr>
          <w:rFonts w:ascii="Garamond" w:hAnsi="Garamond"/>
          <w:bCs/>
        </w:rPr>
      </w:pPr>
    </w:p>
    <w:p w14:paraId="612EE74F" w14:textId="361B7A83" w:rsidR="00A63946" w:rsidRPr="00521104" w:rsidRDefault="002C7CB9" w:rsidP="00C66880">
      <w:pPr>
        <w:suppressAutoHyphens w:val="0"/>
        <w:autoSpaceDE w:val="0"/>
        <w:adjustRightInd w:val="0"/>
        <w:spacing w:after="0" w:line="240" w:lineRule="auto"/>
        <w:jc w:val="both"/>
        <w:textAlignment w:val="auto"/>
        <w:rPr>
          <w:rFonts w:ascii="Garamond" w:hAnsi="Garamond"/>
          <w:bCs/>
        </w:rPr>
      </w:pPr>
      <w:r w:rsidRPr="00521104">
        <w:rPr>
          <w:rFonts w:ascii="Garamond" w:hAnsi="Garamond"/>
          <w:bCs/>
        </w:rPr>
        <w:t xml:space="preserve">Palestine </w:t>
      </w:r>
      <w:r w:rsidR="00B70DB3" w:rsidRPr="00521104">
        <w:rPr>
          <w:rFonts w:ascii="Garamond" w:hAnsi="Garamond"/>
          <w:bCs/>
        </w:rPr>
        <w:t>has yet to integrate</w:t>
      </w:r>
      <w:r w:rsidRPr="00521104">
        <w:rPr>
          <w:rFonts w:ascii="Garamond" w:hAnsi="Garamond"/>
          <w:bCs/>
        </w:rPr>
        <w:t xml:space="preserve"> </w:t>
      </w:r>
      <w:r w:rsidR="003D310E" w:rsidRPr="00521104">
        <w:rPr>
          <w:rFonts w:ascii="Garamond" w:hAnsi="Garamond"/>
          <w:bCs/>
        </w:rPr>
        <w:t xml:space="preserve">gender </w:t>
      </w:r>
      <w:r w:rsidRPr="00521104">
        <w:rPr>
          <w:rFonts w:ascii="Garamond" w:hAnsi="Garamond"/>
          <w:bCs/>
        </w:rPr>
        <w:t>cohesively</w:t>
      </w:r>
      <w:r w:rsidR="00C231FB" w:rsidRPr="00521104">
        <w:rPr>
          <w:rFonts w:ascii="Garamond" w:hAnsi="Garamond"/>
          <w:bCs/>
        </w:rPr>
        <w:t xml:space="preserve"> into social polic</w:t>
      </w:r>
      <w:r w:rsidRPr="00521104">
        <w:rPr>
          <w:rFonts w:ascii="Garamond" w:hAnsi="Garamond"/>
          <w:bCs/>
        </w:rPr>
        <w:t xml:space="preserve">y and </w:t>
      </w:r>
      <w:r w:rsidR="00B31D2A" w:rsidRPr="00521104">
        <w:rPr>
          <w:rFonts w:ascii="Garamond" w:hAnsi="Garamond"/>
          <w:bCs/>
        </w:rPr>
        <w:t xml:space="preserve">social protection </w:t>
      </w:r>
      <w:r w:rsidRPr="00521104">
        <w:rPr>
          <w:rFonts w:ascii="Garamond" w:hAnsi="Garamond"/>
          <w:bCs/>
        </w:rPr>
        <w:t xml:space="preserve">programmes at all levels; particularly as regards gender disaggregated needs assessments, budgeting (including gender-sensitive budgeting) and gender-specific interventions (with appropriate indicators, </w:t>
      </w:r>
      <w:r w:rsidR="00C36E60" w:rsidRPr="00521104">
        <w:rPr>
          <w:rFonts w:ascii="Garamond" w:hAnsi="Garamond"/>
          <w:bCs/>
        </w:rPr>
        <w:t xml:space="preserve">delivery, </w:t>
      </w:r>
      <w:r w:rsidRPr="00521104">
        <w:rPr>
          <w:rFonts w:ascii="Garamond" w:hAnsi="Garamond"/>
          <w:bCs/>
        </w:rPr>
        <w:t xml:space="preserve">inputs, outputs, </w:t>
      </w:r>
      <w:r w:rsidR="003D310E" w:rsidRPr="00521104">
        <w:rPr>
          <w:rFonts w:ascii="Garamond" w:hAnsi="Garamond"/>
          <w:bCs/>
        </w:rPr>
        <w:t xml:space="preserve">monitoring, </w:t>
      </w:r>
      <w:r w:rsidRPr="00521104">
        <w:rPr>
          <w:rFonts w:ascii="Garamond" w:hAnsi="Garamond"/>
          <w:bCs/>
        </w:rPr>
        <w:t>etc.)</w:t>
      </w:r>
      <w:r w:rsidR="00CA43D5" w:rsidRPr="00521104">
        <w:rPr>
          <w:rFonts w:ascii="Garamond" w:hAnsi="Garamond"/>
          <w:bCs/>
        </w:rPr>
        <w:t>.</w:t>
      </w:r>
      <w:r w:rsidR="00FF2C04" w:rsidRPr="00521104">
        <w:rPr>
          <w:rFonts w:ascii="Garamond" w:hAnsi="Garamond"/>
          <w:bCs/>
        </w:rPr>
        <w:t xml:space="preserve"> </w:t>
      </w:r>
      <w:r w:rsidR="0040203B" w:rsidRPr="00521104">
        <w:rPr>
          <w:rFonts w:ascii="Garamond" w:hAnsi="Garamond"/>
          <w:bCs/>
        </w:rPr>
        <w:t>Organizations such as UN Women identify several areas of vulnerability</w:t>
      </w:r>
      <w:r w:rsidR="002D011F" w:rsidRPr="00521104">
        <w:rPr>
          <w:rFonts w:ascii="Garamond" w:hAnsi="Garamond"/>
          <w:bCs/>
        </w:rPr>
        <w:t xml:space="preserve"> </w:t>
      </w:r>
      <w:r w:rsidR="00C36E60" w:rsidRPr="00521104">
        <w:rPr>
          <w:rFonts w:ascii="Garamond" w:hAnsi="Garamond"/>
          <w:bCs/>
        </w:rPr>
        <w:t xml:space="preserve">and </w:t>
      </w:r>
      <w:r w:rsidR="00B70DB3" w:rsidRPr="00521104">
        <w:rPr>
          <w:rFonts w:ascii="Garamond" w:hAnsi="Garamond"/>
          <w:bCs/>
        </w:rPr>
        <w:t>evaluate those</w:t>
      </w:r>
      <w:r w:rsidR="00FA7890" w:rsidRPr="00521104">
        <w:rPr>
          <w:rFonts w:ascii="Garamond" w:hAnsi="Garamond"/>
          <w:bCs/>
        </w:rPr>
        <w:t xml:space="preserve"> </w:t>
      </w:r>
      <w:r w:rsidR="00FC6C78" w:rsidRPr="00521104">
        <w:rPr>
          <w:rFonts w:ascii="Garamond" w:hAnsi="Garamond"/>
          <w:bCs/>
        </w:rPr>
        <w:t>b</w:t>
      </w:r>
      <w:r w:rsidR="00FA7890" w:rsidRPr="00521104">
        <w:rPr>
          <w:rFonts w:ascii="Garamond" w:hAnsi="Garamond"/>
          <w:bCs/>
        </w:rPr>
        <w:t xml:space="preserve">eing </w:t>
      </w:r>
      <w:r w:rsidR="00C36E60" w:rsidRPr="00521104">
        <w:rPr>
          <w:rFonts w:ascii="Garamond" w:hAnsi="Garamond"/>
          <w:bCs/>
        </w:rPr>
        <w:t xml:space="preserve">addressed </w:t>
      </w:r>
      <w:r w:rsidR="002D011F" w:rsidRPr="00521104">
        <w:rPr>
          <w:rFonts w:ascii="Garamond" w:hAnsi="Garamond"/>
          <w:bCs/>
        </w:rPr>
        <w:t>(also see Section 4, Social and Economic Country Profile above)</w:t>
      </w:r>
      <w:r w:rsidR="0040203B" w:rsidRPr="00521104">
        <w:rPr>
          <w:rFonts w:ascii="Garamond" w:hAnsi="Garamond"/>
          <w:bCs/>
        </w:rPr>
        <w:t>:</w:t>
      </w:r>
      <w:r w:rsidR="00CA43D5" w:rsidRPr="00521104">
        <w:rPr>
          <w:rFonts w:ascii="Garamond" w:hAnsi="Garamond"/>
          <w:bCs/>
        </w:rPr>
        <w:t xml:space="preserve"> Among the salient points mentioned:</w:t>
      </w:r>
      <w:r w:rsidR="00CA43D5" w:rsidRPr="00521104">
        <w:rPr>
          <w:rStyle w:val="FootnoteReference"/>
          <w:rFonts w:ascii="Garamond" w:hAnsi="Garamond"/>
          <w:bCs/>
        </w:rPr>
        <w:footnoteReference w:id="75"/>
      </w:r>
    </w:p>
    <w:p w14:paraId="4CEEBADB" w14:textId="77777777" w:rsidR="00CA43D5" w:rsidRPr="00521104" w:rsidRDefault="00CA43D5" w:rsidP="00C66880">
      <w:pPr>
        <w:suppressAutoHyphens w:val="0"/>
        <w:autoSpaceDE w:val="0"/>
        <w:adjustRightInd w:val="0"/>
        <w:spacing w:after="0" w:line="240" w:lineRule="auto"/>
        <w:jc w:val="both"/>
        <w:textAlignment w:val="auto"/>
        <w:rPr>
          <w:rFonts w:ascii="Garamond" w:hAnsi="Garamond"/>
          <w:bCs/>
        </w:rPr>
      </w:pPr>
    </w:p>
    <w:p w14:paraId="1B604465" w14:textId="75CAD526" w:rsidR="0069111E" w:rsidRPr="00521104" w:rsidRDefault="0069111E" w:rsidP="003C547F">
      <w:pPr>
        <w:pStyle w:val="ListParagraph"/>
        <w:numPr>
          <w:ilvl w:val="0"/>
          <w:numId w:val="6"/>
        </w:numPr>
        <w:suppressAutoHyphens w:val="0"/>
        <w:autoSpaceDE w:val="0"/>
        <w:adjustRightInd w:val="0"/>
        <w:spacing w:after="0" w:line="240" w:lineRule="auto"/>
        <w:textAlignment w:val="auto"/>
        <w:rPr>
          <w:rFonts w:ascii="Garamond" w:eastAsiaTheme="minorEastAsia" w:hAnsi="Garamond" w:cs="Wingdings-Regular"/>
          <w:color w:val="78288C"/>
          <w:sz w:val="18"/>
          <w:szCs w:val="18"/>
          <w:lang w:eastAsia="ja-JP"/>
        </w:rPr>
      </w:pPr>
      <w:r w:rsidRPr="00521104">
        <w:rPr>
          <w:rFonts w:ascii="Garamond" w:eastAsiaTheme="minorEastAsia" w:hAnsi="Garamond" w:cs="OpenSans"/>
          <w:color w:val="000000"/>
          <w:sz w:val="18"/>
          <w:szCs w:val="18"/>
          <w:lang w:eastAsia="ja-JP"/>
        </w:rPr>
        <w:t>The commitment of the Palestinian government has not translated into specific gender sensitive laws.</w:t>
      </w:r>
    </w:p>
    <w:p w14:paraId="372DAC0D" w14:textId="37E0FA4A" w:rsidR="00CA43D5" w:rsidRPr="00521104" w:rsidRDefault="00CA43D5" w:rsidP="003C547F">
      <w:pPr>
        <w:pStyle w:val="ListParagraph"/>
        <w:numPr>
          <w:ilvl w:val="0"/>
          <w:numId w:val="6"/>
        </w:numPr>
        <w:suppressAutoHyphens w:val="0"/>
        <w:autoSpaceDE w:val="0"/>
        <w:adjustRightInd w:val="0"/>
        <w:spacing w:after="0" w:line="240" w:lineRule="auto"/>
        <w:textAlignment w:val="auto"/>
        <w:rPr>
          <w:rFonts w:ascii="Garamond" w:eastAsiaTheme="minorEastAsia" w:hAnsi="Garamond" w:cs="Wingdings-Regular"/>
          <w:color w:val="78288C"/>
          <w:sz w:val="18"/>
          <w:szCs w:val="18"/>
          <w:lang w:eastAsia="ja-JP"/>
        </w:rPr>
      </w:pPr>
      <w:r w:rsidRPr="00521104">
        <w:rPr>
          <w:rFonts w:ascii="Garamond" w:eastAsiaTheme="minorEastAsia" w:hAnsi="Garamond" w:cs="OpenSans"/>
          <w:color w:val="000000"/>
          <w:sz w:val="18"/>
          <w:szCs w:val="18"/>
          <w:lang w:eastAsia="ja-JP"/>
        </w:rPr>
        <w:t>Female-headed households are more vulnerable to food insecurity at 7%, as compared with male-headed households. Families with female heads of household account for 44% of families suffering from food insecurity in Gaza and 17%in the West Bank.</w:t>
      </w:r>
    </w:p>
    <w:p w14:paraId="2749B5D9" w14:textId="160D43FA" w:rsidR="0069111E" w:rsidRPr="00521104" w:rsidRDefault="0069111E" w:rsidP="003C547F">
      <w:pPr>
        <w:pStyle w:val="ListParagraph"/>
        <w:numPr>
          <w:ilvl w:val="0"/>
          <w:numId w:val="6"/>
        </w:numPr>
        <w:suppressAutoHyphens w:val="0"/>
        <w:autoSpaceDE w:val="0"/>
        <w:adjustRightInd w:val="0"/>
        <w:spacing w:after="0" w:line="240" w:lineRule="auto"/>
        <w:textAlignment w:val="auto"/>
        <w:rPr>
          <w:rFonts w:ascii="Garamond" w:eastAsiaTheme="minorEastAsia" w:hAnsi="Garamond" w:cs="Wingdings-Regular"/>
          <w:color w:val="78288C"/>
          <w:sz w:val="18"/>
          <w:szCs w:val="18"/>
          <w:lang w:eastAsia="ja-JP"/>
        </w:rPr>
      </w:pPr>
      <w:r w:rsidRPr="00521104">
        <w:rPr>
          <w:rFonts w:ascii="Garamond" w:eastAsiaTheme="minorEastAsia" w:hAnsi="Garamond" w:cs="OpenSans"/>
          <w:color w:val="000000"/>
          <w:sz w:val="18"/>
          <w:szCs w:val="18"/>
          <w:lang w:eastAsia="ja-JP"/>
        </w:rPr>
        <w:t>Families with female-headed households account for 9.3% of all families in the occupied Palestinian territory (oPt), and comprise 43% of all the families that received aid from the Ministry of Social Affairs in 2011.</w:t>
      </w:r>
    </w:p>
    <w:p w14:paraId="6E2E45C9" w14:textId="7BEA1083" w:rsidR="00CA43D5" w:rsidRPr="00521104" w:rsidRDefault="00CA43D5" w:rsidP="003C547F">
      <w:pPr>
        <w:pStyle w:val="ListParagraph"/>
        <w:numPr>
          <w:ilvl w:val="0"/>
          <w:numId w:val="6"/>
        </w:numPr>
        <w:suppressAutoHyphens w:val="0"/>
        <w:autoSpaceDE w:val="0"/>
        <w:adjustRightInd w:val="0"/>
        <w:spacing w:after="0" w:line="240" w:lineRule="auto"/>
        <w:textAlignment w:val="auto"/>
        <w:rPr>
          <w:rFonts w:ascii="Garamond" w:eastAsiaTheme="minorEastAsia" w:hAnsi="Garamond" w:cs="OpenSans"/>
          <w:color w:val="000000"/>
          <w:sz w:val="18"/>
          <w:szCs w:val="18"/>
          <w:lang w:eastAsia="ja-JP"/>
        </w:rPr>
      </w:pPr>
      <w:r w:rsidRPr="00521104">
        <w:rPr>
          <w:rFonts w:ascii="Garamond" w:eastAsiaTheme="minorEastAsia" w:hAnsi="Garamond" w:cs="OpenSans"/>
          <w:color w:val="000000"/>
          <w:sz w:val="18"/>
          <w:szCs w:val="18"/>
          <w:lang w:eastAsia="ja-JP"/>
        </w:rPr>
        <w:t>Only</w:t>
      </w:r>
      <w:r w:rsidR="002D6A44" w:rsidRPr="00521104">
        <w:rPr>
          <w:rFonts w:ascii="Garamond" w:eastAsiaTheme="minorEastAsia" w:hAnsi="Garamond" w:cs="OpenSans"/>
          <w:color w:val="000000"/>
          <w:sz w:val="18"/>
          <w:szCs w:val="18"/>
          <w:lang w:eastAsia="ja-JP"/>
        </w:rPr>
        <w:tab/>
      </w:r>
      <w:r w:rsidRPr="00521104">
        <w:rPr>
          <w:rFonts w:ascii="Garamond" w:eastAsiaTheme="minorEastAsia" w:hAnsi="Garamond" w:cs="OpenSans"/>
          <w:color w:val="000000"/>
          <w:sz w:val="18"/>
          <w:szCs w:val="18"/>
          <w:lang w:eastAsia="ja-JP"/>
        </w:rPr>
        <w:t xml:space="preserve"> 25% of beneficiaries of the Fund for Loans or People with Disability are women</w:t>
      </w:r>
    </w:p>
    <w:p w14:paraId="13B6F02C" w14:textId="77777777" w:rsidR="00CA43D5" w:rsidRPr="00521104" w:rsidRDefault="00CA43D5" w:rsidP="00C66880">
      <w:pPr>
        <w:suppressAutoHyphens w:val="0"/>
        <w:autoSpaceDE w:val="0"/>
        <w:adjustRightInd w:val="0"/>
        <w:spacing w:after="0" w:line="240" w:lineRule="auto"/>
        <w:jc w:val="both"/>
        <w:textAlignment w:val="auto"/>
        <w:rPr>
          <w:rFonts w:ascii="Garamond" w:hAnsi="Garamond"/>
          <w:bCs/>
        </w:rPr>
      </w:pPr>
    </w:p>
    <w:p w14:paraId="38A12434" w14:textId="1C0AB611" w:rsidR="00C36E60" w:rsidRPr="00521104" w:rsidRDefault="0088793A" w:rsidP="00C66880">
      <w:pPr>
        <w:spacing w:line="240" w:lineRule="auto"/>
        <w:jc w:val="both"/>
        <w:rPr>
          <w:rFonts w:ascii="Garamond" w:hAnsi="Garamond"/>
        </w:rPr>
      </w:pPr>
      <w:r w:rsidRPr="00521104">
        <w:rPr>
          <w:rFonts w:ascii="Garamond" w:hAnsi="Garamond"/>
        </w:rPr>
        <w:t>M</w:t>
      </w:r>
      <w:r w:rsidR="00C00B97" w:rsidRPr="00521104">
        <w:rPr>
          <w:rFonts w:ascii="Garamond" w:hAnsi="Garamond"/>
        </w:rPr>
        <w:t>uch</w:t>
      </w:r>
      <w:r w:rsidR="00C36E60" w:rsidRPr="00521104">
        <w:rPr>
          <w:rFonts w:ascii="Garamond" w:hAnsi="Garamond"/>
        </w:rPr>
        <w:t xml:space="preserve"> remains to be done: Palestinian government agencies suffer from limi</w:t>
      </w:r>
      <w:r w:rsidR="00FA7890" w:rsidRPr="00521104">
        <w:rPr>
          <w:rFonts w:ascii="Garamond" w:hAnsi="Garamond"/>
        </w:rPr>
        <w:t>ted capacity</w:t>
      </w:r>
      <w:r w:rsidR="00C00B97" w:rsidRPr="00521104">
        <w:rPr>
          <w:rFonts w:ascii="Garamond" w:hAnsi="Garamond"/>
        </w:rPr>
        <w:t xml:space="preserve"> (human,</w:t>
      </w:r>
      <w:r w:rsidR="00C36E60" w:rsidRPr="00521104">
        <w:rPr>
          <w:rFonts w:ascii="Garamond" w:hAnsi="Garamond"/>
        </w:rPr>
        <w:t xml:space="preserve"> financial</w:t>
      </w:r>
      <w:r w:rsidR="00C00B97" w:rsidRPr="00521104">
        <w:rPr>
          <w:rFonts w:ascii="Garamond" w:hAnsi="Garamond"/>
        </w:rPr>
        <w:t>, scope of services</w:t>
      </w:r>
      <w:r w:rsidR="00C36E60" w:rsidRPr="00521104">
        <w:rPr>
          <w:rFonts w:ascii="Garamond" w:hAnsi="Garamond"/>
        </w:rPr>
        <w:t xml:space="preserve">), constraints imposed by the occupation regime (for example, operating in Area C), provisions in various laws that favour males or discriminate against females; </w:t>
      </w:r>
      <w:r w:rsidR="00C00B97" w:rsidRPr="00521104">
        <w:rPr>
          <w:rFonts w:ascii="Garamond" w:hAnsi="Garamond"/>
        </w:rPr>
        <w:t>lack of appreciation or understanding of the different ways men and women may experience and are impacted</w:t>
      </w:r>
      <w:r w:rsidR="00FA7890" w:rsidRPr="00521104">
        <w:rPr>
          <w:rFonts w:ascii="Garamond" w:hAnsi="Garamond"/>
        </w:rPr>
        <w:t xml:space="preserve"> in daily </w:t>
      </w:r>
      <w:r w:rsidR="00C00B97" w:rsidRPr="00521104">
        <w:rPr>
          <w:rFonts w:ascii="Garamond" w:hAnsi="Garamond"/>
        </w:rPr>
        <w:t>struggle</w:t>
      </w:r>
      <w:r w:rsidR="00FA7890" w:rsidRPr="00521104">
        <w:rPr>
          <w:rFonts w:ascii="Garamond" w:hAnsi="Garamond"/>
        </w:rPr>
        <w:t>s</w:t>
      </w:r>
      <w:r w:rsidR="00C00B97" w:rsidRPr="00521104">
        <w:rPr>
          <w:rFonts w:ascii="Garamond" w:hAnsi="Garamond"/>
        </w:rPr>
        <w:t xml:space="preserve"> to secure the basic necessities </w:t>
      </w:r>
      <w:r w:rsidR="00FA7890" w:rsidRPr="00521104">
        <w:rPr>
          <w:rFonts w:ascii="Garamond" w:hAnsi="Garamond"/>
        </w:rPr>
        <w:t xml:space="preserve">of </w:t>
      </w:r>
      <w:r w:rsidR="00C00B97" w:rsidRPr="00521104">
        <w:rPr>
          <w:rFonts w:ascii="Garamond" w:hAnsi="Garamond"/>
        </w:rPr>
        <w:t xml:space="preserve">life; </w:t>
      </w:r>
      <w:r w:rsidR="00241ED9" w:rsidRPr="00521104">
        <w:rPr>
          <w:rFonts w:ascii="Garamond" w:hAnsi="Garamond"/>
        </w:rPr>
        <w:t>and l</w:t>
      </w:r>
      <w:r w:rsidR="00C00B97" w:rsidRPr="00521104">
        <w:rPr>
          <w:rFonts w:ascii="Garamond" w:hAnsi="Garamond"/>
        </w:rPr>
        <w:t xml:space="preserve">ack of or incomplete gender disaggregated data to challenge such understandings and inform policy and programming. </w:t>
      </w:r>
    </w:p>
    <w:p w14:paraId="71EB67A9" w14:textId="77777777" w:rsidR="00677AB4" w:rsidRPr="00521104" w:rsidRDefault="00677AB4" w:rsidP="00C66880">
      <w:pPr>
        <w:spacing w:line="240" w:lineRule="auto"/>
        <w:jc w:val="both"/>
        <w:rPr>
          <w:rFonts w:ascii="Garamond" w:hAnsi="Garamond"/>
        </w:rPr>
      </w:pPr>
    </w:p>
    <w:p w14:paraId="53C2213C" w14:textId="77777777" w:rsidR="005F39D3" w:rsidRPr="00521104" w:rsidRDefault="005F39D3" w:rsidP="00C66880">
      <w:pPr>
        <w:spacing w:line="240" w:lineRule="auto"/>
        <w:jc w:val="both"/>
        <w:rPr>
          <w:rFonts w:ascii="Garamond" w:hAnsi="Garamond"/>
        </w:rPr>
      </w:pPr>
    </w:p>
    <w:p w14:paraId="5981CE31" w14:textId="77777777" w:rsidR="005F39D3" w:rsidRPr="00521104" w:rsidRDefault="005F39D3" w:rsidP="00C66880">
      <w:pPr>
        <w:spacing w:line="240" w:lineRule="auto"/>
        <w:jc w:val="both"/>
        <w:rPr>
          <w:rFonts w:ascii="Garamond" w:hAnsi="Garamond"/>
        </w:rPr>
        <w:sectPr w:rsidR="005F39D3" w:rsidRPr="00521104" w:rsidSect="00876A68">
          <w:pgSz w:w="11906" w:h="16838"/>
          <w:pgMar w:top="1417" w:right="1417" w:bottom="993" w:left="1417" w:header="708" w:footer="708" w:gutter="0"/>
          <w:cols w:space="708"/>
          <w:docGrid w:linePitch="360"/>
        </w:sectPr>
      </w:pPr>
    </w:p>
    <w:p w14:paraId="760F07BD" w14:textId="41D74341" w:rsidR="00C26161" w:rsidRPr="00521104" w:rsidRDefault="00C26161" w:rsidP="002F0BD5">
      <w:pPr>
        <w:pStyle w:val="Heading2"/>
        <w:rPr>
          <w:lang w:val="en-GB"/>
        </w:rPr>
      </w:pPr>
      <w:bookmarkStart w:id="30" w:name="_Toc413334362"/>
      <w:bookmarkStart w:id="31" w:name="_Toc414007006"/>
      <w:r w:rsidRPr="00521104">
        <w:rPr>
          <w:lang w:val="en-GB"/>
        </w:rPr>
        <w:lastRenderedPageBreak/>
        <w:t>Institutional and Legal Framework</w:t>
      </w:r>
      <w:bookmarkEnd w:id="30"/>
      <w:bookmarkEnd w:id="31"/>
    </w:p>
    <w:p w14:paraId="525B351E" w14:textId="77777777" w:rsidR="001D4DD2" w:rsidRPr="00521104" w:rsidRDefault="001D4DD2" w:rsidP="00C66880">
      <w:pPr>
        <w:jc w:val="both"/>
        <w:rPr>
          <w:rFonts w:ascii="Garamond" w:hAnsi="Garamond"/>
        </w:rPr>
      </w:pPr>
    </w:p>
    <w:p w14:paraId="062768D3" w14:textId="2573753E" w:rsidR="00E34246" w:rsidRPr="00521104" w:rsidRDefault="00A07228" w:rsidP="00C66880">
      <w:pPr>
        <w:jc w:val="both"/>
        <w:rPr>
          <w:rFonts w:ascii="Garamond" w:hAnsi="Garamond"/>
        </w:rPr>
      </w:pPr>
      <w:r w:rsidRPr="00521104">
        <w:rPr>
          <w:rFonts w:ascii="Garamond" w:hAnsi="Garamond"/>
          <w:noProof/>
          <w:lang w:val="en-US"/>
        </w:rPr>
        <mc:AlternateContent>
          <mc:Choice Requires="wps">
            <w:drawing>
              <wp:anchor distT="0" distB="0" distL="114300" distR="114300" simplePos="0" relativeHeight="251663360" behindDoc="0" locked="0" layoutInCell="1" allowOverlap="1" wp14:anchorId="12F3BDCC" wp14:editId="1B104F5E">
                <wp:simplePos x="0" y="0"/>
                <wp:positionH relativeFrom="column">
                  <wp:posOffset>3693160</wp:posOffset>
                </wp:positionH>
                <wp:positionV relativeFrom="paragraph">
                  <wp:posOffset>821690</wp:posOffset>
                </wp:positionV>
                <wp:extent cx="2062480" cy="1488440"/>
                <wp:effectExtent l="0" t="0" r="13970" b="16510"/>
                <wp:wrapSquare wrapText="bothSides"/>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2480" cy="1488440"/>
                        </a:xfrm>
                        <a:prstGeom prst="rect">
                          <a:avLst/>
                        </a:prstGeom>
                        <a:solidFill>
                          <a:schemeClr val="bg1">
                            <a:lumMod val="85000"/>
                          </a:schemeClr>
                        </a:solidFill>
                        <a:ln w="9525">
                          <a:solidFill>
                            <a:schemeClr val="tx2"/>
                          </a:solidFill>
                          <a:miter lim="800000"/>
                          <a:headEnd/>
                          <a:tailEnd/>
                        </a:ln>
                      </wps:spPr>
                      <wps:txbx>
                        <w:txbxContent>
                          <w:p w14:paraId="64CB60E3" w14:textId="2E192F63" w:rsidR="00F26EAD" w:rsidRPr="00A67256" w:rsidRDefault="00F26EAD" w:rsidP="00A67256">
                            <w:pPr>
                              <w:spacing w:after="0"/>
                              <w:rPr>
                                <w:rFonts w:ascii="Garamond" w:hAnsi="Garamond"/>
                                <w:b/>
                                <w:u w:val="single"/>
                              </w:rPr>
                            </w:pPr>
                            <w:r>
                              <w:rPr>
                                <w:rFonts w:ascii="Garamond" w:hAnsi="Garamond"/>
                                <w:b/>
                                <w:u w:val="single"/>
                              </w:rPr>
                              <w:t xml:space="preserve">Example of </w:t>
                            </w:r>
                            <w:r w:rsidRPr="00A67256">
                              <w:rPr>
                                <w:rFonts w:ascii="Garamond" w:hAnsi="Garamond"/>
                                <w:b/>
                                <w:u w:val="single"/>
                              </w:rPr>
                              <w:t>Legal challenges</w:t>
                            </w:r>
                            <w:r>
                              <w:rPr>
                                <w:rFonts w:ascii="Garamond" w:hAnsi="Garamond"/>
                                <w:b/>
                                <w:u w:val="single"/>
                              </w:rPr>
                              <w:t>:</w:t>
                            </w:r>
                          </w:p>
                          <w:p w14:paraId="2352057A" w14:textId="21197DBF" w:rsidR="00F26EAD" w:rsidRPr="002F0BD5" w:rsidRDefault="00F26EAD" w:rsidP="00A07228">
                            <w:pPr>
                              <w:pStyle w:val="ListParagraph"/>
                              <w:numPr>
                                <w:ilvl w:val="0"/>
                                <w:numId w:val="44"/>
                              </w:numPr>
                              <w:tabs>
                                <w:tab w:val="left" w:pos="284"/>
                              </w:tabs>
                              <w:spacing w:after="0"/>
                              <w:ind w:left="284" w:hanging="284"/>
                              <w:rPr>
                                <w:rFonts w:ascii="Garamond" w:hAnsi="Garamond"/>
                                <w:i/>
                              </w:rPr>
                            </w:pPr>
                            <w:r>
                              <w:rPr>
                                <w:rFonts w:ascii="Garamond" w:hAnsi="Garamond"/>
                                <w:i/>
                              </w:rPr>
                              <w:t>Denial of Inheritance Rights and Citizenship</w:t>
                            </w:r>
                          </w:p>
                          <w:p w14:paraId="06651534" w14:textId="7077FA52" w:rsidR="00F26EAD" w:rsidRPr="002F0BD5" w:rsidRDefault="00F26EAD" w:rsidP="00A07228">
                            <w:pPr>
                              <w:pStyle w:val="ListParagraph"/>
                              <w:numPr>
                                <w:ilvl w:val="0"/>
                                <w:numId w:val="44"/>
                              </w:numPr>
                              <w:tabs>
                                <w:tab w:val="left" w:pos="284"/>
                              </w:tabs>
                              <w:spacing w:after="0"/>
                              <w:ind w:left="284" w:hanging="284"/>
                              <w:rPr>
                                <w:rFonts w:ascii="Garamond" w:hAnsi="Garamond"/>
                                <w:i/>
                              </w:rPr>
                            </w:pPr>
                            <w:r w:rsidRPr="002F0BD5">
                              <w:rPr>
                                <w:rFonts w:ascii="Garamond" w:hAnsi="Garamond"/>
                                <w:i/>
                              </w:rPr>
                              <w:t>Matrimonial Property and Security of Tenure</w:t>
                            </w:r>
                          </w:p>
                          <w:p w14:paraId="45CB20B6" w14:textId="29EA2E9E" w:rsidR="00F26EAD" w:rsidRDefault="00F26EAD" w:rsidP="00AA2045">
                            <w:pPr>
                              <w:pStyle w:val="ListParagraph"/>
                              <w:numPr>
                                <w:ilvl w:val="0"/>
                                <w:numId w:val="44"/>
                              </w:numPr>
                              <w:tabs>
                                <w:tab w:val="left" w:pos="284"/>
                              </w:tabs>
                              <w:spacing w:after="0"/>
                              <w:ind w:left="284" w:hanging="284"/>
                              <w:rPr>
                                <w:rFonts w:ascii="Garamond" w:hAnsi="Garamond"/>
                                <w:i/>
                              </w:rPr>
                            </w:pPr>
                            <w:r w:rsidRPr="002F0BD5">
                              <w:rPr>
                                <w:rFonts w:ascii="Garamond" w:hAnsi="Garamond"/>
                                <w:i/>
                              </w:rPr>
                              <w:t>Registration and Ownership of Land</w:t>
                            </w:r>
                          </w:p>
                          <w:p w14:paraId="1BD1A87C" w14:textId="34CEEBE1" w:rsidR="00F26EAD" w:rsidRPr="00A07228" w:rsidRDefault="00F26EAD" w:rsidP="00AA2045">
                            <w:pPr>
                              <w:pStyle w:val="ListParagraph"/>
                              <w:numPr>
                                <w:ilvl w:val="0"/>
                                <w:numId w:val="44"/>
                              </w:numPr>
                              <w:tabs>
                                <w:tab w:val="left" w:pos="284"/>
                              </w:tabs>
                              <w:spacing w:after="0"/>
                              <w:ind w:left="284" w:hanging="284"/>
                              <w:rPr>
                                <w:rFonts w:ascii="Garamond" w:hAnsi="Garamond"/>
                                <w:i/>
                              </w:rPr>
                            </w:pPr>
                            <w:r>
                              <w:rPr>
                                <w:rFonts w:ascii="Garamond" w:hAnsi="Garamond"/>
                                <w:i/>
                              </w:rPr>
                              <w:t>Protection against violence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left:0;text-align:left;margin-left:290.8pt;margin-top:64.7pt;width:162.4pt;height:117.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" fillcolor="#d8d8d8 [2732]" strokecolor="#1f497d [3215]">
                <v:textbox>
                  <w:txbxContent>
                    <w:p w14:paraId="64CB60E3" w14:textId="2E192F63" w:rsidR="00F26EAD" w:rsidRPr="00A67256" w:rsidRDefault="00F26EAD" w:rsidP="00A67256">
                      <w:pPr>
                        <w:spacing w:after="0"/>
                        <w:rPr>
                          <w:rFonts w:ascii="Garamond" w:hAnsi="Garamond"/>
                          <w:b/>
                          <w:u w:val="single"/>
                        </w:rPr>
                      </w:pPr>
                      <w:r>
                        <w:rPr>
                          <w:rFonts w:ascii="Garamond" w:hAnsi="Garamond"/>
                          <w:b/>
                          <w:u w:val="single"/>
                        </w:rPr>
                        <w:t xml:space="preserve">Example of </w:t>
                      </w:r>
                      <w:r w:rsidRPr="00A67256">
                        <w:rPr>
                          <w:rFonts w:ascii="Garamond" w:hAnsi="Garamond"/>
                          <w:b/>
                          <w:u w:val="single"/>
                        </w:rPr>
                        <w:t>Legal challenges</w:t>
                      </w:r>
                      <w:r>
                        <w:rPr>
                          <w:rFonts w:ascii="Garamond" w:hAnsi="Garamond"/>
                          <w:b/>
                          <w:u w:val="single"/>
                        </w:rPr>
                        <w:t>:</w:t>
                      </w:r>
                    </w:p>
                    <w:p w14:paraId="2352057A" w14:textId="21197DBF" w:rsidR="00F26EAD" w:rsidRPr="002F0BD5" w:rsidRDefault="00F26EAD" w:rsidP="00A07228">
                      <w:pPr>
                        <w:pStyle w:val="ListParagraph"/>
                        <w:numPr>
                          <w:ilvl w:val="0"/>
                          <w:numId w:val="44"/>
                        </w:numPr>
                        <w:tabs>
                          <w:tab w:val="left" w:pos="284"/>
                        </w:tabs>
                        <w:spacing w:after="0"/>
                        <w:ind w:left="284" w:hanging="284"/>
                        <w:rPr>
                          <w:rFonts w:ascii="Garamond" w:hAnsi="Garamond"/>
                          <w:i/>
                        </w:rPr>
                      </w:pPr>
                      <w:r>
                        <w:rPr>
                          <w:rFonts w:ascii="Garamond" w:hAnsi="Garamond"/>
                          <w:i/>
                        </w:rPr>
                        <w:t>Denial of Inheritance Rights and Citizenship</w:t>
                      </w:r>
                    </w:p>
                    <w:p w14:paraId="06651534" w14:textId="7077FA52" w:rsidR="00F26EAD" w:rsidRPr="002F0BD5" w:rsidRDefault="00F26EAD" w:rsidP="00A07228">
                      <w:pPr>
                        <w:pStyle w:val="ListParagraph"/>
                        <w:numPr>
                          <w:ilvl w:val="0"/>
                          <w:numId w:val="44"/>
                        </w:numPr>
                        <w:tabs>
                          <w:tab w:val="left" w:pos="284"/>
                        </w:tabs>
                        <w:spacing w:after="0"/>
                        <w:ind w:left="284" w:hanging="284"/>
                        <w:rPr>
                          <w:rFonts w:ascii="Garamond" w:hAnsi="Garamond"/>
                          <w:i/>
                        </w:rPr>
                      </w:pPr>
                      <w:r w:rsidRPr="002F0BD5">
                        <w:rPr>
                          <w:rFonts w:ascii="Garamond" w:hAnsi="Garamond"/>
                          <w:i/>
                        </w:rPr>
                        <w:t>Matrimonial Property and Security of Tenure</w:t>
                      </w:r>
                    </w:p>
                    <w:p w14:paraId="45CB20B6" w14:textId="29EA2E9E" w:rsidR="00F26EAD" w:rsidRDefault="00F26EAD" w:rsidP="00AA2045">
                      <w:pPr>
                        <w:pStyle w:val="ListParagraph"/>
                        <w:numPr>
                          <w:ilvl w:val="0"/>
                          <w:numId w:val="44"/>
                        </w:numPr>
                        <w:tabs>
                          <w:tab w:val="left" w:pos="284"/>
                        </w:tabs>
                        <w:spacing w:after="0"/>
                        <w:ind w:left="284" w:hanging="284"/>
                        <w:rPr>
                          <w:rFonts w:ascii="Garamond" w:hAnsi="Garamond"/>
                          <w:i/>
                        </w:rPr>
                      </w:pPr>
                      <w:r w:rsidRPr="002F0BD5">
                        <w:rPr>
                          <w:rFonts w:ascii="Garamond" w:hAnsi="Garamond"/>
                          <w:i/>
                        </w:rPr>
                        <w:t>Registration and Ownership of Land</w:t>
                      </w:r>
                    </w:p>
                    <w:p w14:paraId="1BD1A87C" w14:textId="34CEEBE1" w:rsidR="00F26EAD" w:rsidRPr="00A07228" w:rsidRDefault="00F26EAD" w:rsidP="00AA2045">
                      <w:pPr>
                        <w:pStyle w:val="ListParagraph"/>
                        <w:numPr>
                          <w:ilvl w:val="0"/>
                          <w:numId w:val="44"/>
                        </w:numPr>
                        <w:tabs>
                          <w:tab w:val="left" w:pos="284"/>
                        </w:tabs>
                        <w:spacing w:after="0"/>
                        <w:ind w:left="284" w:hanging="284"/>
                        <w:rPr>
                          <w:rFonts w:ascii="Garamond" w:hAnsi="Garamond"/>
                          <w:i/>
                        </w:rPr>
                      </w:pPr>
                      <w:r>
                        <w:rPr>
                          <w:rFonts w:ascii="Garamond" w:hAnsi="Garamond"/>
                          <w:i/>
                        </w:rPr>
                        <w:t>Protection against violence</w:t>
                      </w:r>
                    </w:p>
                  </w:txbxContent>
                </v:textbox>
                <w10:wrap type="square"/>
              </v:shape>
            </w:pict>
          </mc:Fallback>
        </mc:AlternateContent>
      </w:r>
      <w:r w:rsidR="00810F6B" w:rsidRPr="00521104">
        <w:rPr>
          <w:rFonts w:ascii="Garamond" w:hAnsi="Garamond"/>
        </w:rPr>
        <w:t>In 2012</w:t>
      </w:r>
      <w:r w:rsidR="0075211B" w:rsidRPr="00521104">
        <w:rPr>
          <w:rFonts w:ascii="Garamond" w:hAnsi="Garamond"/>
        </w:rPr>
        <w:t xml:space="preserve"> the UN General Assembly elevated the State of Palestine to the status of Observer State.  </w:t>
      </w:r>
      <w:r w:rsidR="00432092" w:rsidRPr="00521104">
        <w:rPr>
          <w:rFonts w:ascii="Garamond" w:hAnsi="Garamond"/>
        </w:rPr>
        <w:t xml:space="preserve">This move finally gave </w:t>
      </w:r>
      <w:r w:rsidR="0075211B" w:rsidRPr="00521104">
        <w:rPr>
          <w:rFonts w:ascii="Garamond" w:hAnsi="Garamond"/>
        </w:rPr>
        <w:t xml:space="preserve">Palestine </w:t>
      </w:r>
      <w:r w:rsidR="00432092" w:rsidRPr="00521104">
        <w:rPr>
          <w:rFonts w:ascii="Garamond" w:hAnsi="Garamond"/>
        </w:rPr>
        <w:t>the legal right to jo</w:t>
      </w:r>
      <w:r w:rsidR="0075211B" w:rsidRPr="00521104">
        <w:rPr>
          <w:rFonts w:ascii="Garamond" w:hAnsi="Garamond"/>
        </w:rPr>
        <w:t xml:space="preserve">in and ratify international conventions and treaties; </w:t>
      </w:r>
      <w:r w:rsidR="00432092" w:rsidRPr="00521104">
        <w:rPr>
          <w:rFonts w:ascii="Garamond" w:hAnsi="Garamond"/>
        </w:rPr>
        <w:t>which it had hitherto been unable to do.</w:t>
      </w:r>
      <w:r w:rsidR="000175A9" w:rsidRPr="00521104">
        <w:rPr>
          <w:rStyle w:val="FootnoteReference"/>
          <w:rFonts w:ascii="Garamond" w:hAnsi="Garamond"/>
        </w:rPr>
        <w:footnoteReference w:id="76"/>
      </w:r>
      <w:r w:rsidR="00432092" w:rsidRPr="00521104">
        <w:rPr>
          <w:rFonts w:ascii="Garamond" w:hAnsi="Garamond"/>
        </w:rPr>
        <w:t xml:space="preserve"> </w:t>
      </w:r>
      <w:r w:rsidR="00FC6C78" w:rsidRPr="00521104">
        <w:rPr>
          <w:rFonts w:ascii="Garamond" w:hAnsi="Garamond"/>
        </w:rPr>
        <w:t>T</w:t>
      </w:r>
      <w:r w:rsidR="00432092" w:rsidRPr="00521104">
        <w:rPr>
          <w:rFonts w:ascii="Garamond" w:hAnsi="Garamond"/>
        </w:rPr>
        <w:t xml:space="preserve">he Palestinian Authority </w:t>
      </w:r>
      <w:r w:rsidR="00FC6C78" w:rsidRPr="00521104">
        <w:rPr>
          <w:rFonts w:ascii="Garamond" w:hAnsi="Garamond"/>
        </w:rPr>
        <w:t xml:space="preserve">has </w:t>
      </w:r>
      <w:r w:rsidR="00E34246" w:rsidRPr="00521104">
        <w:rPr>
          <w:rFonts w:ascii="Garamond" w:hAnsi="Garamond"/>
        </w:rPr>
        <w:t>signalled</w:t>
      </w:r>
      <w:r w:rsidR="00432092" w:rsidRPr="00521104">
        <w:rPr>
          <w:rFonts w:ascii="Garamond" w:hAnsi="Garamond"/>
        </w:rPr>
        <w:t xml:space="preserve"> </w:t>
      </w:r>
      <w:r w:rsidR="00E34246" w:rsidRPr="00521104">
        <w:rPr>
          <w:rFonts w:ascii="Garamond" w:hAnsi="Garamond"/>
        </w:rPr>
        <w:t xml:space="preserve">all along </w:t>
      </w:r>
      <w:r w:rsidR="000175A9" w:rsidRPr="00521104">
        <w:rPr>
          <w:rFonts w:ascii="Garamond" w:hAnsi="Garamond"/>
        </w:rPr>
        <w:t>that it has been</w:t>
      </w:r>
      <w:r w:rsidR="00432092" w:rsidRPr="00521104">
        <w:rPr>
          <w:rFonts w:ascii="Garamond" w:hAnsi="Garamond"/>
        </w:rPr>
        <w:t xml:space="preserve"> taking concrete steps to implement provisions of core human r</w:t>
      </w:r>
      <w:r w:rsidR="00810F6B" w:rsidRPr="00521104">
        <w:rPr>
          <w:rFonts w:ascii="Garamond" w:hAnsi="Garamond"/>
        </w:rPr>
        <w:t>ights conventions (e.g. granting</w:t>
      </w:r>
      <w:r w:rsidR="00432092" w:rsidRPr="00521104">
        <w:rPr>
          <w:rFonts w:ascii="Garamond" w:hAnsi="Garamond"/>
        </w:rPr>
        <w:t xml:space="preserve"> equality to men and women under the law; drafting legislation to combat violence against women; expand social protections for vulnerable groups, and others). </w:t>
      </w:r>
    </w:p>
    <w:p w14:paraId="2A22E211" w14:textId="5A4BB534" w:rsidR="000175A9" w:rsidRPr="00521104" w:rsidRDefault="00FC6C78" w:rsidP="000175A9">
      <w:pPr>
        <w:jc w:val="both"/>
        <w:rPr>
          <w:rFonts w:ascii="Garamond" w:hAnsi="Garamond"/>
        </w:rPr>
      </w:pPr>
      <w:r w:rsidRPr="00521104">
        <w:rPr>
          <w:rFonts w:ascii="Garamond" w:hAnsi="Garamond"/>
        </w:rPr>
        <w:t xml:space="preserve">The Palestinian Basic Law (2002) and its amendments </w:t>
      </w:r>
      <w:r w:rsidR="000175A9" w:rsidRPr="00521104">
        <w:rPr>
          <w:rFonts w:ascii="Garamond" w:hAnsi="Garamond"/>
        </w:rPr>
        <w:t>serve as an interim constitution in advance of independent statehood.</w:t>
      </w:r>
      <w:r w:rsidR="000175A9" w:rsidRPr="00521104">
        <w:rPr>
          <w:rStyle w:val="FootnoteReference"/>
          <w:rFonts w:ascii="Garamond" w:hAnsi="Garamond"/>
        </w:rPr>
        <w:footnoteReference w:id="77"/>
      </w:r>
      <w:r w:rsidR="000175A9" w:rsidRPr="00521104">
        <w:rPr>
          <w:rFonts w:ascii="Garamond" w:hAnsi="Garamond"/>
        </w:rPr>
        <w:t xml:space="preserve"> Article 4, for example, affirms Islam as the official religion in Palestine and the main source of legislation; Article 5 lays out the rule of law as the basis of government in Palestine; whereby “all authorities, powers, agencies, institutions and individuals shall be subject to law.” Article 9 states that “all Palestinians are equal under the law and judiciary, without discrimination because of race, sex, </w:t>
      </w:r>
      <w:r w:rsidR="001B3B06" w:rsidRPr="00521104">
        <w:rPr>
          <w:rFonts w:ascii="Garamond" w:hAnsi="Garamond"/>
        </w:rPr>
        <w:t>colour</w:t>
      </w:r>
      <w:r w:rsidR="000175A9" w:rsidRPr="00521104">
        <w:rPr>
          <w:rFonts w:ascii="Garamond" w:hAnsi="Garamond"/>
        </w:rPr>
        <w:t xml:space="preserve">, religion, political views, or disability.” Article 10 commits the government to “join regional and international declarations and covenants which protect human rights.” Other articles affirm the natural, guaranteed and protected right of individuals to ‘personal freedom’; and Article 29 underscores maternal and child welfare and their protection from “harm and cruel treatment,” among other provisions. </w:t>
      </w:r>
    </w:p>
    <w:p w14:paraId="673938BF" w14:textId="72D47FE1" w:rsidR="001968D7" w:rsidRPr="00521104" w:rsidRDefault="00FC6C78" w:rsidP="000175A9">
      <w:pPr>
        <w:jc w:val="both"/>
        <w:rPr>
          <w:rFonts w:ascii="Garamond" w:hAnsi="Garamond"/>
        </w:rPr>
      </w:pPr>
      <w:r w:rsidRPr="00521104">
        <w:rPr>
          <w:rFonts w:ascii="Garamond" w:hAnsi="Garamond"/>
        </w:rPr>
        <w:t xml:space="preserve">Overall, the </w:t>
      </w:r>
      <w:r w:rsidR="000175A9" w:rsidRPr="00521104">
        <w:rPr>
          <w:rFonts w:ascii="Garamond" w:hAnsi="Garamond"/>
        </w:rPr>
        <w:t xml:space="preserve">institutional and legal framework in Palestine </w:t>
      </w:r>
      <w:r w:rsidRPr="00521104">
        <w:rPr>
          <w:rFonts w:ascii="Garamond" w:hAnsi="Garamond"/>
        </w:rPr>
        <w:t xml:space="preserve">has been </w:t>
      </w:r>
      <w:r w:rsidR="000175A9" w:rsidRPr="00521104">
        <w:rPr>
          <w:rFonts w:ascii="Garamond" w:hAnsi="Garamond"/>
        </w:rPr>
        <w:t>complicated by the geographical separation of th</w:t>
      </w:r>
      <w:r w:rsidRPr="00521104">
        <w:rPr>
          <w:rFonts w:ascii="Garamond" w:hAnsi="Garamond"/>
        </w:rPr>
        <w:t xml:space="preserve">e West Bank and the Gaza Strip and </w:t>
      </w:r>
      <w:r w:rsidR="000175A9" w:rsidRPr="00521104">
        <w:rPr>
          <w:rFonts w:ascii="Garamond" w:hAnsi="Garamond"/>
        </w:rPr>
        <w:t xml:space="preserve">reflects and integrates disparate sources; from the earlier British Mandate system, the period of Egyptian control over Gaza and of Jordanian rule in </w:t>
      </w:r>
      <w:r w:rsidRPr="00521104">
        <w:rPr>
          <w:rFonts w:ascii="Garamond" w:hAnsi="Garamond"/>
        </w:rPr>
        <w:t>the West Bank, and Islamic law.</w:t>
      </w:r>
      <w:r w:rsidR="00AD7D6C" w:rsidRPr="00521104">
        <w:rPr>
          <w:rStyle w:val="FootnoteReference"/>
          <w:rFonts w:ascii="Garamond" w:hAnsi="Garamond"/>
        </w:rPr>
        <w:footnoteReference w:id="78"/>
      </w:r>
    </w:p>
    <w:p w14:paraId="40168FA1" w14:textId="77777777" w:rsidR="00677AB4" w:rsidRPr="00521104" w:rsidRDefault="00677AB4" w:rsidP="000175A9">
      <w:pPr>
        <w:jc w:val="both"/>
        <w:rPr>
          <w:rFonts w:ascii="Garamond" w:hAnsi="Garamond"/>
        </w:rPr>
      </w:pPr>
    </w:p>
    <w:p w14:paraId="1DEB6BC6" w14:textId="64DB48AB" w:rsidR="000B5D14" w:rsidRPr="00521104" w:rsidRDefault="000B5D14" w:rsidP="009976A8">
      <w:pPr>
        <w:pStyle w:val="ListParagraph"/>
        <w:numPr>
          <w:ilvl w:val="1"/>
          <w:numId w:val="45"/>
        </w:numPr>
        <w:outlineLvl w:val="1"/>
        <w:rPr>
          <w:rFonts w:ascii="Garamond" w:hAnsi="Garamond"/>
          <w:b/>
          <w:sz w:val="24"/>
        </w:rPr>
      </w:pPr>
      <w:bookmarkStart w:id="32" w:name="_Toc414007007"/>
      <w:r w:rsidRPr="00521104">
        <w:rPr>
          <w:rFonts w:ascii="Garamond" w:hAnsi="Garamond"/>
          <w:b/>
          <w:sz w:val="24"/>
        </w:rPr>
        <w:t>Personal Status Laws</w:t>
      </w:r>
      <w:bookmarkEnd w:id="32"/>
    </w:p>
    <w:p w14:paraId="53A1518B" w14:textId="66296AB8" w:rsidR="000175A9" w:rsidRPr="00521104" w:rsidRDefault="000B5D14" w:rsidP="000175A9">
      <w:pPr>
        <w:jc w:val="both"/>
        <w:rPr>
          <w:rFonts w:ascii="Garamond" w:hAnsi="Garamond"/>
        </w:rPr>
      </w:pPr>
      <w:r w:rsidRPr="00521104">
        <w:rPr>
          <w:rFonts w:ascii="Garamond" w:hAnsi="Garamond"/>
        </w:rPr>
        <w:t>G</w:t>
      </w:r>
      <w:r w:rsidR="000175A9" w:rsidRPr="00521104">
        <w:rPr>
          <w:rFonts w:ascii="Garamond" w:hAnsi="Garamond"/>
        </w:rPr>
        <w:t xml:space="preserve">eographical and jurisdictional differences </w:t>
      </w:r>
      <w:r w:rsidR="001B3B06" w:rsidRPr="00521104">
        <w:rPr>
          <w:rFonts w:ascii="Garamond" w:hAnsi="Garamond"/>
        </w:rPr>
        <w:t>are</w:t>
      </w:r>
      <w:r w:rsidR="00003E2B" w:rsidRPr="00521104">
        <w:rPr>
          <w:rFonts w:ascii="Garamond" w:hAnsi="Garamond"/>
        </w:rPr>
        <w:t xml:space="preserve"> </w:t>
      </w:r>
      <w:r w:rsidR="00F8797C" w:rsidRPr="00521104">
        <w:rPr>
          <w:rFonts w:ascii="Garamond" w:hAnsi="Garamond"/>
        </w:rPr>
        <w:t>demonstrated in one of the main bodies</w:t>
      </w:r>
      <w:r w:rsidR="000175A9" w:rsidRPr="00521104">
        <w:rPr>
          <w:rFonts w:ascii="Garamond" w:hAnsi="Garamond"/>
        </w:rPr>
        <w:t xml:space="preserve"> of law that </w:t>
      </w:r>
      <w:r w:rsidR="00003E2B" w:rsidRPr="00521104">
        <w:rPr>
          <w:rFonts w:ascii="Garamond" w:hAnsi="Garamond"/>
        </w:rPr>
        <w:t xml:space="preserve">ultimately </w:t>
      </w:r>
      <w:r w:rsidR="000175A9" w:rsidRPr="00521104">
        <w:rPr>
          <w:rFonts w:ascii="Garamond" w:hAnsi="Garamond"/>
        </w:rPr>
        <w:t>affect every Pa</w:t>
      </w:r>
      <w:r w:rsidR="00003E2B" w:rsidRPr="00521104">
        <w:rPr>
          <w:rFonts w:ascii="Garamond" w:hAnsi="Garamond"/>
        </w:rPr>
        <w:t xml:space="preserve">lestinian man, woman and child – Personal Status Laws. </w:t>
      </w:r>
      <w:r w:rsidR="000175A9" w:rsidRPr="00521104">
        <w:rPr>
          <w:rFonts w:ascii="Garamond" w:hAnsi="Garamond"/>
        </w:rPr>
        <w:t xml:space="preserve">As in surrounding Arab counties, </w:t>
      </w:r>
      <w:r w:rsidR="00F8797C" w:rsidRPr="00521104">
        <w:rPr>
          <w:rFonts w:ascii="Garamond" w:hAnsi="Garamond"/>
        </w:rPr>
        <w:t xml:space="preserve">these laws are </w:t>
      </w:r>
      <w:r w:rsidR="000175A9" w:rsidRPr="00521104">
        <w:rPr>
          <w:rFonts w:ascii="Garamond" w:hAnsi="Garamond"/>
        </w:rPr>
        <w:t>located in Islamic law and modelled aro</w:t>
      </w:r>
      <w:r w:rsidR="00F916DC" w:rsidRPr="00521104">
        <w:rPr>
          <w:rFonts w:ascii="Garamond" w:hAnsi="Garamond"/>
        </w:rPr>
        <w:t>und comparable Jordanian laws in the West Bank - Jorda</w:t>
      </w:r>
      <w:r w:rsidR="00F8797C" w:rsidRPr="00521104">
        <w:rPr>
          <w:rFonts w:ascii="Garamond" w:hAnsi="Garamond"/>
        </w:rPr>
        <w:t>nian Personal Status Law (</w:t>
      </w:r>
      <w:r w:rsidR="00F916DC" w:rsidRPr="00521104">
        <w:rPr>
          <w:rFonts w:ascii="Garamond" w:hAnsi="Garamond"/>
        </w:rPr>
        <w:t>1976) a</w:t>
      </w:r>
      <w:r w:rsidR="000175A9" w:rsidRPr="00521104">
        <w:rPr>
          <w:rFonts w:ascii="Garamond" w:hAnsi="Garamond"/>
        </w:rPr>
        <w:t>nd Egyptian laws in the Gaza Strip</w:t>
      </w:r>
      <w:r w:rsidR="00F8797C" w:rsidRPr="00521104">
        <w:rPr>
          <w:rFonts w:ascii="Garamond" w:hAnsi="Garamond"/>
        </w:rPr>
        <w:t xml:space="preserve"> -</w:t>
      </w:r>
      <w:r w:rsidR="00F916DC" w:rsidRPr="00521104">
        <w:rPr>
          <w:rFonts w:ascii="Garamond" w:hAnsi="Garamond"/>
        </w:rPr>
        <w:t>the Egy</w:t>
      </w:r>
      <w:r w:rsidR="00F8797C" w:rsidRPr="00521104">
        <w:rPr>
          <w:rFonts w:ascii="Garamond" w:hAnsi="Garamond"/>
        </w:rPr>
        <w:t>ptian Family Rights Law (1954). Personal Status Laws</w:t>
      </w:r>
      <w:r w:rsidR="00F916DC" w:rsidRPr="00521104">
        <w:rPr>
          <w:rFonts w:ascii="Garamond" w:hAnsi="Garamond"/>
        </w:rPr>
        <w:t xml:space="preserve"> </w:t>
      </w:r>
      <w:r w:rsidR="00810F6B" w:rsidRPr="00521104">
        <w:rPr>
          <w:rFonts w:ascii="Garamond" w:hAnsi="Garamond"/>
        </w:rPr>
        <w:t>regulate all matter</w:t>
      </w:r>
      <w:r w:rsidR="00054AA2" w:rsidRPr="00521104">
        <w:rPr>
          <w:rFonts w:ascii="Garamond" w:hAnsi="Garamond"/>
        </w:rPr>
        <w:t>s pertaining</w:t>
      </w:r>
      <w:r w:rsidR="000175A9" w:rsidRPr="00521104">
        <w:rPr>
          <w:rFonts w:ascii="Garamond" w:hAnsi="Garamond"/>
        </w:rPr>
        <w:t xml:space="preserve"> to marriage, </w:t>
      </w:r>
      <w:r w:rsidR="00BF361F" w:rsidRPr="00521104">
        <w:rPr>
          <w:rFonts w:ascii="Garamond" w:hAnsi="Garamond"/>
        </w:rPr>
        <w:t xml:space="preserve">polygamy, </w:t>
      </w:r>
      <w:r w:rsidR="000175A9" w:rsidRPr="00521104">
        <w:rPr>
          <w:rFonts w:ascii="Garamond" w:hAnsi="Garamond"/>
        </w:rPr>
        <w:t>divorce, inheritance, guardianship</w:t>
      </w:r>
      <w:r w:rsidR="00BF361F" w:rsidRPr="00521104">
        <w:rPr>
          <w:rFonts w:ascii="Garamond" w:hAnsi="Garamond"/>
        </w:rPr>
        <w:t xml:space="preserve">, </w:t>
      </w:r>
      <w:r w:rsidR="000175A9" w:rsidRPr="00521104">
        <w:rPr>
          <w:rFonts w:ascii="Garamond" w:hAnsi="Garamond"/>
        </w:rPr>
        <w:t>and child custody. (Christian communities in each of these territories may apply their own rules in such matters.)</w:t>
      </w:r>
    </w:p>
    <w:p w14:paraId="7553B9F8" w14:textId="09044AD5" w:rsidR="00BF361F" w:rsidRPr="00521104" w:rsidRDefault="00810F6B" w:rsidP="000175A9">
      <w:pPr>
        <w:jc w:val="both"/>
        <w:rPr>
          <w:rFonts w:ascii="Garamond" w:hAnsi="Garamond"/>
        </w:rPr>
      </w:pPr>
      <w:r w:rsidRPr="00521104">
        <w:rPr>
          <w:rFonts w:ascii="Garamond" w:hAnsi="Garamond"/>
        </w:rPr>
        <w:t>The main c</w:t>
      </w:r>
      <w:r w:rsidR="00BF361F" w:rsidRPr="00521104">
        <w:rPr>
          <w:rFonts w:ascii="Garamond" w:hAnsi="Garamond"/>
        </w:rPr>
        <w:t xml:space="preserve">oncerns surrounding Personal Status Laws in Palestine centre around the special privileges accorded men over women; such </w:t>
      </w:r>
      <w:r w:rsidRPr="00521104">
        <w:rPr>
          <w:rFonts w:ascii="Garamond" w:hAnsi="Garamond"/>
        </w:rPr>
        <w:t xml:space="preserve">in divorce and inheritance, </w:t>
      </w:r>
      <w:r w:rsidR="00BF361F" w:rsidRPr="00521104">
        <w:rPr>
          <w:rFonts w:ascii="Garamond" w:hAnsi="Garamond"/>
        </w:rPr>
        <w:t>as age at marriage, weight given to women’s test</w:t>
      </w:r>
      <w:r w:rsidRPr="00521104">
        <w:rPr>
          <w:rFonts w:ascii="Garamond" w:hAnsi="Garamond"/>
        </w:rPr>
        <w:t>imony, child custody</w:t>
      </w:r>
      <w:r w:rsidR="00BF361F" w:rsidRPr="00521104">
        <w:rPr>
          <w:rFonts w:ascii="Garamond" w:hAnsi="Garamond"/>
        </w:rPr>
        <w:t>, among others – all determined to be inconsistent with the PA’s commitment to the principles of international tre</w:t>
      </w:r>
      <w:r w:rsidRPr="00521104">
        <w:rPr>
          <w:rFonts w:ascii="Garamond" w:hAnsi="Garamond"/>
        </w:rPr>
        <w:t>aties; primarily</w:t>
      </w:r>
      <w:r w:rsidR="00BF361F" w:rsidRPr="00521104">
        <w:rPr>
          <w:rFonts w:ascii="Garamond" w:hAnsi="Garamond"/>
        </w:rPr>
        <w:t xml:space="preserve"> CEDAW.</w:t>
      </w:r>
    </w:p>
    <w:p w14:paraId="69C48054" w14:textId="77777777" w:rsidR="00677AB4" w:rsidRPr="00521104" w:rsidRDefault="00677AB4" w:rsidP="000175A9">
      <w:pPr>
        <w:jc w:val="both"/>
        <w:rPr>
          <w:rFonts w:ascii="Garamond" w:hAnsi="Garamond"/>
        </w:rPr>
      </w:pPr>
    </w:p>
    <w:p w14:paraId="5BC17CEC" w14:textId="77777777" w:rsidR="00AA2045" w:rsidRPr="00521104" w:rsidRDefault="00AA2045" w:rsidP="000175A9">
      <w:pPr>
        <w:jc w:val="both"/>
        <w:rPr>
          <w:rFonts w:ascii="Garamond" w:hAnsi="Garamond"/>
        </w:rPr>
      </w:pPr>
    </w:p>
    <w:p w14:paraId="27C20DD4" w14:textId="3FD5C1E8" w:rsidR="000175A9" w:rsidRPr="00521104" w:rsidRDefault="00F916DC" w:rsidP="009976A8">
      <w:pPr>
        <w:pStyle w:val="ListParagraph"/>
        <w:numPr>
          <w:ilvl w:val="1"/>
          <w:numId w:val="45"/>
        </w:numPr>
        <w:outlineLvl w:val="1"/>
        <w:rPr>
          <w:rFonts w:ascii="Garamond" w:hAnsi="Garamond"/>
          <w:b/>
        </w:rPr>
      </w:pPr>
      <w:bookmarkStart w:id="33" w:name="_Toc414007008"/>
      <w:r w:rsidRPr="00521104">
        <w:rPr>
          <w:rFonts w:ascii="Garamond" w:hAnsi="Garamond"/>
          <w:b/>
          <w:sz w:val="24"/>
        </w:rPr>
        <w:lastRenderedPageBreak/>
        <w:t>Citizenship Laws</w:t>
      </w:r>
      <w:bookmarkEnd w:id="33"/>
    </w:p>
    <w:p w14:paraId="5A99445F" w14:textId="195B18C0" w:rsidR="000175A9" w:rsidRPr="00521104" w:rsidRDefault="000175A9" w:rsidP="00677AB4">
      <w:pPr>
        <w:suppressAutoHyphens w:val="0"/>
        <w:autoSpaceDE w:val="0"/>
        <w:adjustRightInd w:val="0"/>
        <w:spacing w:line="240" w:lineRule="auto"/>
        <w:jc w:val="both"/>
        <w:textAlignment w:val="auto"/>
        <w:rPr>
          <w:rFonts w:ascii="Garamond" w:hAnsi="Garamond"/>
        </w:rPr>
      </w:pPr>
      <w:r w:rsidRPr="00521104">
        <w:rPr>
          <w:rFonts w:ascii="Garamond" w:hAnsi="Garamond"/>
        </w:rPr>
        <w:t xml:space="preserve">Palestinian citizenship laws are similar to those in effect in other parts of the Arab world. </w:t>
      </w:r>
      <w:r w:rsidR="00810F6B" w:rsidRPr="00521104">
        <w:rPr>
          <w:rFonts w:ascii="Garamond" w:hAnsi="Garamond"/>
        </w:rPr>
        <w:t>Briefly, i</w:t>
      </w:r>
      <w:r w:rsidRPr="00521104">
        <w:rPr>
          <w:rFonts w:ascii="Garamond" w:hAnsi="Garamond"/>
        </w:rPr>
        <w:t xml:space="preserve">n both the West Bank and Gaza Strip, men have the </w:t>
      </w:r>
      <w:r w:rsidR="00810F6B" w:rsidRPr="00521104">
        <w:rPr>
          <w:rFonts w:ascii="Garamond" w:hAnsi="Garamond"/>
        </w:rPr>
        <w:t xml:space="preserve">sole </w:t>
      </w:r>
      <w:r w:rsidRPr="00521104">
        <w:rPr>
          <w:rFonts w:ascii="Garamond" w:hAnsi="Garamond"/>
        </w:rPr>
        <w:t>right to pass on nationality to their wives and children. In order to obtain passports, wo</w:t>
      </w:r>
      <w:r w:rsidR="00810F6B" w:rsidRPr="00521104">
        <w:rPr>
          <w:rFonts w:ascii="Garamond" w:hAnsi="Garamond"/>
        </w:rPr>
        <w:t>men are often required to submit</w:t>
      </w:r>
      <w:r w:rsidRPr="00521104">
        <w:rPr>
          <w:rFonts w:ascii="Garamond" w:hAnsi="Garamond"/>
        </w:rPr>
        <w:t xml:space="preserve"> written permission from a male relative or legal guardian (husband, father, brother, even a son).</w:t>
      </w:r>
      <w:r w:rsidR="00810F6B" w:rsidRPr="00521104">
        <w:rPr>
          <w:rFonts w:ascii="Garamond" w:hAnsi="Garamond"/>
        </w:rPr>
        <w:t xml:space="preserve"> This subjugation is esp</w:t>
      </w:r>
      <w:r w:rsidR="00DE721B" w:rsidRPr="00521104">
        <w:rPr>
          <w:rFonts w:ascii="Garamond" w:hAnsi="Garamond"/>
        </w:rPr>
        <w:t xml:space="preserve">ecially insulting to educated, </w:t>
      </w:r>
      <w:r w:rsidR="00810F6B" w:rsidRPr="00521104">
        <w:rPr>
          <w:rFonts w:ascii="Garamond" w:hAnsi="Garamond"/>
        </w:rPr>
        <w:t>professional</w:t>
      </w:r>
      <w:r w:rsidR="00DE721B" w:rsidRPr="00521104">
        <w:rPr>
          <w:rFonts w:ascii="Garamond" w:hAnsi="Garamond"/>
        </w:rPr>
        <w:t>,</w:t>
      </w:r>
      <w:r w:rsidR="00810F6B" w:rsidRPr="00521104">
        <w:rPr>
          <w:rFonts w:ascii="Garamond" w:hAnsi="Garamond"/>
        </w:rPr>
        <w:t xml:space="preserve"> and businesswomen</w:t>
      </w:r>
      <w:r w:rsidR="00F353A7" w:rsidRPr="00521104">
        <w:rPr>
          <w:rFonts w:ascii="Garamond" w:hAnsi="Garamond"/>
        </w:rPr>
        <w:t>, and</w:t>
      </w:r>
      <w:r w:rsidR="00DE721B" w:rsidRPr="00521104">
        <w:rPr>
          <w:rFonts w:ascii="Garamond" w:hAnsi="Garamond"/>
        </w:rPr>
        <w:t xml:space="preserve"> is an obstacle to their decision-making, freedom of movement and access to resources or networks abroad.</w:t>
      </w:r>
    </w:p>
    <w:p w14:paraId="7C06D186" w14:textId="77777777" w:rsidR="00003E2B" w:rsidRPr="00521104" w:rsidRDefault="00003E2B" w:rsidP="00003E2B">
      <w:pPr>
        <w:jc w:val="both"/>
        <w:rPr>
          <w:rFonts w:ascii="Garamond" w:hAnsi="Garamond"/>
        </w:rPr>
      </w:pPr>
    </w:p>
    <w:p w14:paraId="69C64240" w14:textId="6044AB5D" w:rsidR="005B41E0" w:rsidRPr="00521104" w:rsidRDefault="005B41E0" w:rsidP="009976A8">
      <w:pPr>
        <w:pStyle w:val="ListParagraph"/>
        <w:numPr>
          <w:ilvl w:val="1"/>
          <w:numId w:val="45"/>
        </w:numPr>
        <w:outlineLvl w:val="1"/>
        <w:rPr>
          <w:rFonts w:ascii="Garamond" w:hAnsi="Garamond"/>
          <w:b/>
          <w:sz w:val="24"/>
        </w:rPr>
      </w:pPr>
      <w:bookmarkStart w:id="34" w:name="_Toc414007009"/>
      <w:r w:rsidRPr="00521104">
        <w:rPr>
          <w:rFonts w:ascii="Garamond" w:hAnsi="Garamond"/>
          <w:b/>
          <w:sz w:val="24"/>
        </w:rPr>
        <w:t>Protection against Violence</w:t>
      </w:r>
      <w:bookmarkEnd w:id="34"/>
      <w:r w:rsidRPr="00521104">
        <w:rPr>
          <w:rFonts w:ascii="Garamond" w:hAnsi="Garamond"/>
          <w:b/>
          <w:sz w:val="24"/>
        </w:rPr>
        <w:t xml:space="preserve"> </w:t>
      </w:r>
    </w:p>
    <w:p w14:paraId="2FB06AB2" w14:textId="31606F9B" w:rsidR="005B41E0" w:rsidRPr="00521104" w:rsidRDefault="00DE721B" w:rsidP="00796215">
      <w:pPr>
        <w:pStyle w:val="Pa17"/>
        <w:spacing w:after="160"/>
        <w:rPr>
          <w:rFonts w:ascii="Garamond" w:hAnsi="Garamond"/>
          <w:sz w:val="22"/>
          <w:szCs w:val="22"/>
          <w:lang w:val="en-GB"/>
        </w:rPr>
      </w:pPr>
      <w:r w:rsidRPr="00521104">
        <w:rPr>
          <w:rFonts w:ascii="Garamond" w:hAnsi="Garamond"/>
          <w:sz w:val="22"/>
          <w:szCs w:val="22"/>
          <w:lang w:val="en-GB"/>
        </w:rPr>
        <w:t>S</w:t>
      </w:r>
      <w:r w:rsidR="005B41E0" w:rsidRPr="00521104">
        <w:rPr>
          <w:rFonts w:ascii="Garamond" w:hAnsi="Garamond"/>
          <w:sz w:val="22"/>
          <w:szCs w:val="22"/>
          <w:lang w:val="en-GB"/>
        </w:rPr>
        <w:t xml:space="preserve">everal laws </w:t>
      </w:r>
      <w:r w:rsidRPr="00521104">
        <w:rPr>
          <w:rFonts w:ascii="Garamond" w:hAnsi="Garamond"/>
          <w:sz w:val="22"/>
          <w:szCs w:val="22"/>
          <w:lang w:val="en-GB"/>
        </w:rPr>
        <w:t>already d</w:t>
      </w:r>
      <w:r w:rsidR="005B41E0" w:rsidRPr="00521104">
        <w:rPr>
          <w:rFonts w:ascii="Garamond" w:hAnsi="Garamond"/>
          <w:sz w:val="22"/>
          <w:szCs w:val="22"/>
          <w:lang w:val="en-GB"/>
        </w:rPr>
        <w:t xml:space="preserve">efine and punish various forms of violence. These include: the </w:t>
      </w:r>
      <w:r w:rsidR="005B41E0" w:rsidRPr="00521104">
        <w:rPr>
          <w:rFonts w:ascii="Garamond" w:hAnsi="Garamond" w:cs="Myriad Pro"/>
          <w:color w:val="000000"/>
          <w:sz w:val="22"/>
          <w:szCs w:val="22"/>
          <w:lang w:val="en-GB"/>
        </w:rPr>
        <w:t xml:space="preserve">Jordanian Penal Code (1960) in the West Bank; the Egyptian Penal Code (1936) and the Amended Egyptian Penal Code (1947) in the Gaza Strip; the Correction and Rehabilitation Centres (“Prisons”) </w:t>
      </w:r>
      <w:r w:rsidR="00796215" w:rsidRPr="00521104">
        <w:rPr>
          <w:rFonts w:ascii="Garamond" w:hAnsi="Garamond" w:cs="Myriad Pro"/>
          <w:color w:val="000000"/>
          <w:sz w:val="22"/>
          <w:szCs w:val="22"/>
          <w:lang w:val="en-GB"/>
        </w:rPr>
        <w:t xml:space="preserve">Law (1998); the </w:t>
      </w:r>
      <w:r w:rsidR="005B41E0" w:rsidRPr="00521104">
        <w:rPr>
          <w:rFonts w:ascii="Garamond" w:hAnsi="Garamond" w:cs="Myriad Pro"/>
          <w:color w:val="000000"/>
          <w:sz w:val="22"/>
          <w:szCs w:val="22"/>
          <w:lang w:val="en-GB"/>
        </w:rPr>
        <w:t>Law of Penal Pr</w:t>
      </w:r>
      <w:r w:rsidR="00F8797C" w:rsidRPr="00521104">
        <w:rPr>
          <w:rFonts w:ascii="Garamond" w:hAnsi="Garamond" w:cs="Myriad Pro"/>
          <w:color w:val="000000"/>
          <w:sz w:val="22"/>
          <w:szCs w:val="22"/>
          <w:lang w:val="en-GB"/>
        </w:rPr>
        <w:t xml:space="preserve">ocedure </w:t>
      </w:r>
      <w:r w:rsidR="005B41E0" w:rsidRPr="00521104">
        <w:rPr>
          <w:rFonts w:ascii="Garamond" w:hAnsi="Garamond" w:cs="Myriad Pro"/>
          <w:color w:val="000000"/>
          <w:sz w:val="22"/>
          <w:szCs w:val="22"/>
          <w:lang w:val="en-GB"/>
        </w:rPr>
        <w:t>(2001</w:t>
      </w:r>
      <w:r w:rsidR="00796215" w:rsidRPr="00521104">
        <w:rPr>
          <w:rFonts w:ascii="Garamond" w:hAnsi="Garamond" w:cs="Myriad Pro"/>
          <w:color w:val="000000"/>
          <w:sz w:val="22"/>
          <w:szCs w:val="22"/>
          <w:lang w:val="en-GB"/>
        </w:rPr>
        <w:t xml:space="preserve">); and the </w:t>
      </w:r>
      <w:r w:rsidR="005B41E0" w:rsidRPr="00521104">
        <w:rPr>
          <w:rFonts w:ascii="Garamond" w:hAnsi="Garamond" w:cs="Myriad Pro"/>
          <w:color w:val="000000"/>
          <w:sz w:val="22"/>
          <w:szCs w:val="22"/>
          <w:lang w:val="en-GB"/>
        </w:rPr>
        <w:t>Palestinian Draft Penal Code of 2010</w:t>
      </w:r>
      <w:r w:rsidR="00796215" w:rsidRPr="00521104">
        <w:rPr>
          <w:rFonts w:ascii="Garamond" w:hAnsi="Garamond" w:cs="Myriad Pro"/>
          <w:color w:val="000000"/>
          <w:sz w:val="22"/>
          <w:szCs w:val="22"/>
          <w:lang w:val="en-GB"/>
        </w:rPr>
        <w:t>.</w:t>
      </w:r>
      <w:r w:rsidR="00F8797C" w:rsidRPr="00521104">
        <w:rPr>
          <w:rStyle w:val="FootnoteReference"/>
          <w:rFonts w:ascii="Garamond" w:hAnsi="Garamond" w:cs="Myriad Pro"/>
          <w:color w:val="000000"/>
          <w:sz w:val="22"/>
          <w:szCs w:val="22"/>
          <w:lang w:val="en-GB"/>
        </w:rPr>
        <w:footnoteReference w:id="79"/>
      </w:r>
      <w:r w:rsidR="005B41E0" w:rsidRPr="00521104">
        <w:rPr>
          <w:rFonts w:ascii="Garamond" w:hAnsi="Garamond" w:cs="Myriad Pro"/>
          <w:color w:val="000000"/>
          <w:sz w:val="22"/>
          <w:szCs w:val="22"/>
          <w:lang w:val="en-GB"/>
        </w:rPr>
        <w:t xml:space="preserve"> </w:t>
      </w:r>
    </w:p>
    <w:p w14:paraId="74A1EC1C" w14:textId="58C13FF4" w:rsidR="00003E2B" w:rsidRPr="00521104" w:rsidRDefault="00796215" w:rsidP="00003E2B">
      <w:pPr>
        <w:jc w:val="both"/>
        <w:rPr>
          <w:rFonts w:ascii="Garamond" w:hAnsi="Garamond"/>
        </w:rPr>
      </w:pPr>
      <w:r w:rsidRPr="00521104">
        <w:rPr>
          <w:rFonts w:ascii="Garamond" w:hAnsi="Garamond"/>
        </w:rPr>
        <w:t>N</w:t>
      </w:r>
      <w:r w:rsidR="00003E2B" w:rsidRPr="00521104">
        <w:rPr>
          <w:rFonts w:ascii="Garamond" w:hAnsi="Garamond"/>
        </w:rPr>
        <w:t xml:space="preserve">either </w:t>
      </w:r>
      <w:r w:rsidR="00F8797C" w:rsidRPr="00521104">
        <w:rPr>
          <w:rFonts w:ascii="Garamond" w:hAnsi="Garamond"/>
        </w:rPr>
        <w:t xml:space="preserve">the </w:t>
      </w:r>
      <w:r w:rsidR="00DE721B" w:rsidRPr="00521104">
        <w:rPr>
          <w:rFonts w:ascii="Garamond" w:hAnsi="Garamond"/>
        </w:rPr>
        <w:t>outdated Penal Code in the West Bank (1960) n</w:t>
      </w:r>
      <w:r w:rsidR="00003E2B" w:rsidRPr="00521104">
        <w:rPr>
          <w:rFonts w:ascii="Garamond" w:hAnsi="Garamond"/>
        </w:rPr>
        <w:t xml:space="preserve">or </w:t>
      </w:r>
      <w:r w:rsidR="00DE721B" w:rsidRPr="00521104">
        <w:rPr>
          <w:rFonts w:ascii="Garamond" w:hAnsi="Garamond"/>
        </w:rPr>
        <w:t>that in the Gaza Strip (1936) designates</w:t>
      </w:r>
      <w:r w:rsidR="00003E2B" w:rsidRPr="00521104">
        <w:rPr>
          <w:rFonts w:ascii="Garamond" w:hAnsi="Garamond"/>
        </w:rPr>
        <w:t xml:space="preserve"> domestic violence as a criminal offense. </w:t>
      </w:r>
      <w:r w:rsidR="00DE721B" w:rsidRPr="00521104">
        <w:rPr>
          <w:rFonts w:ascii="Garamond" w:hAnsi="Garamond"/>
        </w:rPr>
        <w:t>Under Jordanian law</w:t>
      </w:r>
      <w:r w:rsidR="00003E2B" w:rsidRPr="00521104">
        <w:rPr>
          <w:rFonts w:ascii="Garamond" w:hAnsi="Garamond"/>
        </w:rPr>
        <w:t xml:space="preserve"> female victim</w:t>
      </w:r>
      <w:r w:rsidR="00DE721B" w:rsidRPr="00521104">
        <w:rPr>
          <w:rFonts w:ascii="Garamond" w:hAnsi="Garamond"/>
        </w:rPr>
        <w:t>s of violence a</w:t>
      </w:r>
      <w:r w:rsidR="00003E2B" w:rsidRPr="00521104">
        <w:rPr>
          <w:rFonts w:ascii="Garamond" w:hAnsi="Garamond"/>
        </w:rPr>
        <w:t xml:space="preserve">re </w:t>
      </w:r>
      <w:r w:rsidR="00DE721B" w:rsidRPr="00521104">
        <w:rPr>
          <w:rFonts w:ascii="Garamond" w:hAnsi="Garamond"/>
        </w:rPr>
        <w:t xml:space="preserve">furthermore </w:t>
      </w:r>
      <w:r w:rsidR="00003E2B" w:rsidRPr="00521104">
        <w:rPr>
          <w:rFonts w:ascii="Garamond" w:hAnsi="Garamond"/>
        </w:rPr>
        <w:t xml:space="preserve">required to submit official complaints to the authorities </w:t>
      </w:r>
      <w:r w:rsidR="00DE721B" w:rsidRPr="00521104">
        <w:rPr>
          <w:rFonts w:ascii="Garamond" w:hAnsi="Garamond"/>
        </w:rPr>
        <w:t xml:space="preserve">through a male relative; a serious deterrence abused women reporting their abuse. </w:t>
      </w:r>
    </w:p>
    <w:p w14:paraId="02EBD727" w14:textId="77777777" w:rsidR="00003E2B" w:rsidRPr="00521104" w:rsidRDefault="00003E2B" w:rsidP="008F40C7">
      <w:pPr>
        <w:jc w:val="both"/>
        <w:rPr>
          <w:rFonts w:ascii="Garamond" w:hAnsi="Garamond"/>
        </w:rPr>
      </w:pPr>
      <w:r w:rsidRPr="00521104">
        <w:rPr>
          <w:rFonts w:ascii="Garamond" w:hAnsi="Garamond"/>
        </w:rPr>
        <w:t xml:space="preserve">In the Gaza Strip, Hamas’ “Unified Penal Code” (2008) initially proposed even more onerous and discriminatory measures that would punish adultery and other violations by whipping, amputation and stoning to death. These provisions reportedly did not pass. </w:t>
      </w:r>
    </w:p>
    <w:p w14:paraId="2CA992B7" w14:textId="735C44D4" w:rsidR="00003E2B" w:rsidRPr="00521104" w:rsidRDefault="00FE2D07" w:rsidP="00677AB4">
      <w:pPr>
        <w:suppressAutoHyphens w:val="0"/>
        <w:autoSpaceDE w:val="0"/>
        <w:adjustRightInd w:val="0"/>
        <w:spacing w:line="240" w:lineRule="auto"/>
        <w:jc w:val="both"/>
        <w:textAlignment w:val="auto"/>
        <w:rPr>
          <w:rFonts w:ascii="Garamond" w:hAnsi="Garamond"/>
        </w:rPr>
      </w:pPr>
      <w:r w:rsidRPr="00521104">
        <w:rPr>
          <w:rFonts w:ascii="Garamond" w:eastAsiaTheme="minorEastAsia" w:hAnsi="Garamond" w:cs="UniversLTStd"/>
          <w:color w:val="000000"/>
          <w:lang w:eastAsia="ja-JP"/>
        </w:rPr>
        <w:t>Palestinian c</w:t>
      </w:r>
      <w:r w:rsidR="00003E2B" w:rsidRPr="00521104">
        <w:rPr>
          <w:rFonts w:ascii="Garamond" w:eastAsiaTheme="minorEastAsia" w:hAnsi="Garamond" w:cs="UniversLTStd"/>
          <w:color w:val="000000"/>
          <w:lang w:eastAsia="ja-JP"/>
        </w:rPr>
        <w:t>ivil society organizations, particularly wome</w:t>
      </w:r>
      <w:r w:rsidRPr="00521104">
        <w:rPr>
          <w:rFonts w:ascii="Garamond" w:eastAsiaTheme="minorEastAsia" w:hAnsi="Garamond" w:cs="UniversLTStd"/>
          <w:color w:val="000000"/>
          <w:lang w:eastAsia="ja-JP"/>
        </w:rPr>
        <w:t xml:space="preserve">n’s groups, have </w:t>
      </w:r>
      <w:r w:rsidR="00DE721B" w:rsidRPr="00521104">
        <w:rPr>
          <w:rFonts w:ascii="Garamond" w:eastAsiaTheme="minorEastAsia" w:hAnsi="Garamond" w:cs="UniversLTStd"/>
          <w:color w:val="000000"/>
          <w:lang w:eastAsia="ja-JP"/>
        </w:rPr>
        <w:t xml:space="preserve">long </w:t>
      </w:r>
      <w:r w:rsidRPr="00521104">
        <w:rPr>
          <w:rFonts w:ascii="Garamond" w:eastAsiaTheme="minorEastAsia" w:hAnsi="Garamond" w:cs="UniversLTStd"/>
          <w:color w:val="000000"/>
          <w:lang w:eastAsia="ja-JP"/>
        </w:rPr>
        <w:t xml:space="preserve">been </w:t>
      </w:r>
      <w:r w:rsidR="00EF4596" w:rsidRPr="00521104">
        <w:rPr>
          <w:rFonts w:ascii="Garamond" w:eastAsiaTheme="minorEastAsia" w:hAnsi="Garamond" w:cs="UniversLTStd"/>
          <w:color w:val="000000"/>
          <w:lang w:eastAsia="ja-JP"/>
        </w:rPr>
        <w:t>advocating</w:t>
      </w:r>
      <w:r w:rsidR="00003E2B" w:rsidRPr="00521104">
        <w:rPr>
          <w:rFonts w:ascii="Garamond" w:eastAsiaTheme="minorEastAsia" w:hAnsi="Garamond" w:cs="UniversLTStd"/>
          <w:color w:val="000000"/>
          <w:lang w:eastAsia="ja-JP"/>
        </w:rPr>
        <w:t xml:space="preserve"> for </w:t>
      </w:r>
      <w:r w:rsidR="00DE721B" w:rsidRPr="00521104">
        <w:rPr>
          <w:rFonts w:ascii="Garamond" w:eastAsiaTheme="minorEastAsia" w:hAnsi="Garamond" w:cs="UniversLTStd"/>
          <w:color w:val="000000"/>
          <w:lang w:eastAsia="ja-JP"/>
        </w:rPr>
        <w:t xml:space="preserve">redress and revision of such laws. </w:t>
      </w:r>
      <w:r w:rsidR="00003E2B" w:rsidRPr="00521104">
        <w:rPr>
          <w:rFonts w:ascii="Garamond" w:eastAsiaTheme="minorEastAsia" w:hAnsi="Garamond" w:cs="UniversLTStd"/>
          <w:color w:val="000000"/>
          <w:lang w:eastAsia="ja-JP"/>
        </w:rPr>
        <w:t xml:space="preserve">A main </w:t>
      </w:r>
      <w:r w:rsidRPr="00521104">
        <w:rPr>
          <w:rFonts w:ascii="Garamond" w:eastAsiaTheme="minorEastAsia" w:hAnsi="Garamond" w:cs="UniversLTStd"/>
          <w:color w:val="000000"/>
          <w:lang w:eastAsia="ja-JP"/>
        </w:rPr>
        <w:t xml:space="preserve">focus </w:t>
      </w:r>
      <w:r w:rsidR="00003E2B" w:rsidRPr="00521104">
        <w:rPr>
          <w:rFonts w:ascii="Garamond" w:eastAsiaTheme="minorEastAsia" w:hAnsi="Garamond" w:cs="UniversLTStd"/>
          <w:color w:val="000000"/>
          <w:lang w:eastAsia="ja-JP"/>
        </w:rPr>
        <w:t>of their efforts was to</w:t>
      </w:r>
      <w:r w:rsidR="00003E2B" w:rsidRPr="00521104">
        <w:rPr>
          <w:rFonts w:ascii="Garamond" w:hAnsi="Garamond"/>
        </w:rPr>
        <w:t xml:space="preserve"> submit a new draft of the Penal Code (2011) that would eliminate discrimination and inequality and afford women greater protections against violence and abuse. The provisions in the draft would also bring domestic law more in line with international standards - a more pressing imperative since Palestine has </w:t>
      </w:r>
      <w:r w:rsidR="00EF4596" w:rsidRPr="00521104">
        <w:rPr>
          <w:rFonts w:ascii="Garamond" w:hAnsi="Garamond"/>
        </w:rPr>
        <w:t xml:space="preserve">now </w:t>
      </w:r>
      <w:r w:rsidR="00003E2B" w:rsidRPr="00521104">
        <w:rPr>
          <w:rFonts w:ascii="Garamond" w:hAnsi="Garamond"/>
        </w:rPr>
        <w:t xml:space="preserve">acceded to core international conventions, including CEDAW (see </w:t>
      </w:r>
      <w:r w:rsidR="00EF4596" w:rsidRPr="00521104">
        <w:rPr>
          <w:rFonts w:ascii="Garamond" w:hAnsi="Garamond"/>
        </w:rPr>
        <w:t xml:space="preserve">more </w:t>
      </w:r>
      <w:r w:rsidR="00003E2B" w:rsidRPr="00521104">
        <w:rPr>
          <w:rFonts w:ascii="Garamond" w:hAnsi="Garamond"/>
        </w:rPr>
        <w:t>below).</w:t>
      </w:r>
    </w:p>
    <w:p w14:paraId="144C15F7" w14:textId="05B50E16" w:rsidR="00347AFD" w:rsidRPr="00521104" w:rsidRDefault="00893A4B" w:rsidP="00347AFD">
      <w:pPr>
        <w:jc w:val="both"/>
        <w:rPr>
          <w:rFonts w:ascii="Garamond" w:hAnsi="Garamond"/>
        </w:rPr>
      </w:pPr>
      <w:r w:rsidRPr="00521104">
        <w:rPr>
          <w:rFonts w:ascii="Garamond" w:hAnsi="Garamond"/>
        </w:rPr>
        <w:t xml:space="preserve">As a culmination of these and other efforts, </w:t>
      </w:r>
      <w:r w:rsidR="00347AFD" w:rsidRPr="00521104">
        <w:rPr>
          <w:rFonts w:ascii="Garamond" w:hAnsi="Garamond"/>
        </w:rPr>
        <w:t xml:space="preserve">the Palestinian Cabinet </w:t>
      </w:r>
      <w:r w:rsidRPr="00521104">
        <w:rPr>
          <w:rFonts w:ascii="Garamond" w:hAnsi="Garamond"/>
        </w:rPr>
        <w:t xml:space="preserve">in February 2011 </w:t>
      </w:r>
      <w:r w:rsidR="00347AFD" w:rsidRPr="00521104">
        <w:rPr>
          <w:rFonts w:ascii="Garamond" w:hAnsi="Garamond"/>
        </w:rPr>
        <w:t>approved the National Strategic Plan to Combat Violence against Women 2011-2019.</w:t>
      </w:r>
      <w:r w:rsidR="00347AFD" w:rsidRPr="00521104">
        <w:rPr>
          <w:rStyle w:val="FootnoteReference"/>
          <w:rFonts w:ascii="Garamond" w:hAnsi="Garamond"/>
        </w:rPr>
        <w:footnoteReference w:id="80"/>
      </w:r>
      <w:r w:rsidR="00347AFD" w:rsidRPr="00521104">
        <w:rPr>
          <w:rFonts w:ascii="Garamond" w:hAnsi="Garamond"/>
        </w:rPr>
        <w:t xml:space="preserve"> This plan provides a framework for addressing VAW and coordinating contributions by key partners from government agencies, non-government organizations, the private sector, and UNRWA, among others. The strategic vision is rooted in “the principle of the rule of law,” that aims to “</w:t>
      </w:r>
      <w:r w:rsidR="00347AFD" w:rsidRPr="00521104">
        <w:rPr>
          <w:rStyle w:val="a1"/>
          <w:rFonts w:ascii="Garamond" w:hAnsi="Garamond"/>
          <w:color w:val="000000"/>
          <w:spacing w:val="-15"/>
        </w:rPr>
        <w:t xml:space="preserve">protect and support abused women to live in a society free from all forms of discrimination based on equality, dignity, and respect for human rights.” </w:t>
      </w:r>
      <w:r w:rsidR="00054AA2" w:rsidRPr="00521104">
        <w:rPr>
          <w:rStyle w:val="a1"/>
          <w:rFonts w:ascii="Garamond" w:hAnsi="Garamond"/>
          <w:color w:val="000000"/>
          <w:spacing w:val="-15"/>
        </w:rPr>
        <w:t>As noted earlier, t</w:t>
      </w:r>
      <w:r w:rsidR="00347AFD" w:rsidRPr="00521104">
        <w:rPr>
          <w:rFonts w:ascii="Garamond" w:hAnsi="Garamond"/>
        </w:rPr>
        <w:t xml:space="preserve">he National Committee on Combatting Violence against Women (established in 2008) and led by the Ministry of Women’s Affairs, would assume responsibility for monitoring implementation. Efforts underway include enacting a law protecting women against domestic violence, amending the Penal Code (as noted) to ensure non-discrimination against women; and amending the Criminal Procedural Law to eliminate discrimination against women in reporting abuse. Progress in these areas would also require review and revision of related laws, primarily the Personal Status Law, the Social Security Law, among others. </w:t>
      </w:r>
    </w:p>
    <w:p w14:paraId="063630C4" w14:textId="77777777" w:rsidR="00677AB4" w:rsidRPr="00521104" w:rsidRDefault="00677AB4" w:rsidP="00347AFD">
      <w:pPr>
        <w:jc w:val="both"/>
        <w:rPr>
          <w:rFonts w:ascii="Garamond" w:hAnsi="Garamond"/>
        </w:rPr>
      </w:pPr>
    </w:p>
    <w:p w14:paraId="251A6A3F" w14:textId="67760A4B" w:rsidR="00E741E7" w:rsidRPr="00521104" w:rsidRDefault="00E741E7" w:rsidP="009976A8">
      <w:pPr>
        <w:pStyle w:val="ListParagraph"/>
        <w:numPr>
          <w:ilvl w:val="1"/>
          <w:numId w:val="45"/>
        </w:numPr>
        <w:outlineLvl w:val="1"/>
        <w:rPr>
          <w:rFonts w:ascii="Garamond" w:hAnsi="Garamond"/>
          <w:b/>
          <w:sz w:val="28"/>
        </w:rPr>
      </w:pPr>
      <w:bookmarkStart w:id="35" w:name="_Toc414007010"/>
      <w:r w:rsidRPr="00521104">
        <w:rPr>
          <w:rFonts w:ascii="Garamond" w:eastAsiaTheme="minorEastAsia" w:hAnsi="Garamond" w:cs="UniversLTStd"/>
          <w:b/>
          <w:sz w:val="24"/>
          <w:lang w:eastAsia="ja-JP"/>
        </w:rPr>
        <w:t xml:space="preserve">Gender, human rights and </w:t>
      </w:r>
      <w:r w:rsidR="003A4309" w:rsidRPr="00521104">
        <w:rPr>
          <w:rFonts w:ascii="Garamond" w:eastAsiaTheme="minorEastAsia" w:hAnsi="Garamond" w:cs="UniversLTStd"/>
          <w:b/>
          <w:sz w:val="24"/>
          <w:lang w:eastAsia="ja-JP"/>
        </w:rPr>
        <w:t>rule of</w:t>
      </w:r>
      <w:r w:rsidRPr="00521104">
        <w:rPr>
          <w:rFonts w:ascii="Garamond" w:eastAsiaTheme="minorEastAsia" w:hAnsi="Garamond" w:cs="UniversLTStd"/>
          <w:b/>
          <w:sz w:val="24"/>
          <w:lang w:eastAsia="ja-JP"/>
        </w:rPr>
        <w:t xml:space="preserve"> law</w:t>
      </w:r>
      <w:bookmarkEnd w:id="35"/>
    </w:p>
    <w:p w14:paraId="76E9DF03" w14:textId="25B5B8EE" w:rsidR="00E741E7" w:rsidRPr="00521104" w:rsidRDefault="00E741E7" w:rsidP="00E741E7">
      <w:pPr>
        <w:pStyle w:val="PlainText"/>
        <w:jc w:val="both"/>
        <w:rPr>
          <w:rFonts w:ascii="Garamond" w:hAnsi="Garamond"/>
          <w:bCs/>
          <w:sz w:val="22"/>
          <w:szCs w:val="22"/>
          <w:lang w:val="en-GB"/>
        </w:rPr>
      </w:pPr>
      <w:r w:rsidRPr="00521104">
        <w:rPr>
          <w:rFonts w:ascii="Garamond" w:hAnsi="Garamond"/>
          <w:bCs/>
          <w:sz w:val="22"/>
          <w:szCs w:val="22"/>
          <w:lang w:val="en-GB"/>
        </w:rPr>
        <w:lastRenderedPageBreak/>
        <w:t xml:space="preserve">The Palestinian Authority has affirmed its commitment to human rights in its Basic Law (e.g. Article 10). Human rights principles are at the </w:t>
      </w:r>
      <w:proofErr w:type="spellStart"/>
      <w:r w:rsidRPr="00521104">
        <w:rPr>
          <w:rFonts w:ascii="Garamond" w:hAnsi="Garamond"/>
          <w:bCs/>
          <w:sz w:val="22"/>
          <w:szCs w:val="22"/>
          <w:lang w:val="en-GB"/>
        </w:rPr>
        <w:t>center</w:t>
      </w:r>
      <w:proofErr w:type="spellEnd"/>
      <w:r w:rsidRPr="00521104">
        <w:rPr>
          <w:rFonts w:ascii="Garamond" w:hAnsi="Garamond"/>
          <w:bCs/>
          <w:sz w:val="22"/>
          <w:szCs w:val="22"/>
          <w:lang w:val="en-GB"/>
        </w:rPr>
        <w:t xml:space="preserve"> of the PA’s strategic vision for </w:t>
      </w:r>
      <w:r w:rsidR="00893A4B" w:rsidRPr="00521104">
        <w:rPr>
          <w:rFonts w:ascii="Garamond" w:hAnsi="Garamond"/>
          <w:bCs/>
          <w:sz w:val="22"/>
          <w:szCs w:val="22"/>
          <w:lang w:val="en-GB"/>
        </w:rPr>
        <w:t xml:space="preserve">statehood and good governance. </w:t>
      </w:r>
    </w:p>
    <w:p w14:paraId="051D75D9" w14:textId="77777777" w:rsidR="00E741E7" w:rsidRPr="00521104" w:rsidRDefault="00E741E7" w:rsidP="00E741E7">
      <w:pPr>
        <w:pStyle w:val="PlainText"/>
        <w:jc w:val="both"/>
        <w:rPr>
          <w:rFonts w:ascii="Garamond" w:hAnsi="Garamond"/>
          <w:bCs/>
          <w:sz w:val="22"/>
          <w:szCs w:val="22"/>
          <w:lang w:val="en-GB"/>
        </w:rPr>
      </w:pPr>
    </w:p>
    <w:p w14:paraId="563EB928" w14:textId="77777777" w:rsidR="00E741E7" w:rsidRPr="00521104" w:rsidRDefault="00E741E7" w:rsidP="00E741E7">
      <w:pPr>
        <w:pStyle w:val="PlainText"/>
        <w:jc w:val="both"/>
        <w:rPr>
          <w:rFonts w:ascii="Garamond" w:hAnsi="Garamond"/>
          <w:bCs/>
          <w:color w:val="FF0000"/>
          <w:sz w:val="22"/>
          <w:szCs w:val="22"/>
          <w:lang w:val="en-GB"/>
        </w:rPr>
      </w:pPr>
      <w:r w:rsidRPr="00521104">
        <w:rPr>
          <w:rFonts w:ascii="Garamond" w:hAnsi="Garamond"/>
          <w:bCs/>
          <w:sz w:val="22"/>
          <w:szCs w:val="22"/>
          <w:lang w:val="en-GB"/>
        </w:rPr>
        <w:t>In realizing its overall vision, the Palestinian Authority pledges to undertake the necessary institutional and legislative reforms to promote justice and the rule of law; among these, strengthening judicial independence to “ensure effective, gender-sensitive service delivery, upgrade infrastructure, and increase the number and capacity of family and regular court judges and prosecutors in various specializations;”</w:t>
      </w:r>
      <w:r w:rsidRPr="00521104">
        <w:rPr>
          <w:rStyle w:val="FootnoteReference"/>
          <w:rFonts w:ascii="Garamond" w:hAnsi="Garamond"/>
          <w:bCs/>
          <w:sz w:val="22"/>
          <w:szCs w:val="22"/>
          <w:lang w:val="en-GB"/>
        </w:rPr>
        <w:footnoteReference w:id="81"/>
      </w:r>
      <w:r w:rsidRPr="00521104">
        <w:rPr>
          <w:rFonts w:ascii="Garamond" w:hAnsi="Garamond"/>
          <w:bCs/>
          <w:color w:val="FF0000"/>
          <w:sz w:val="22"/>
          <w:szCs w:val="22"/>
          <w:lang w:val="en-GB"/>
        </w:rPr>
        <w:t xml:space="preserve"> </w:t>
      </w:r>
      <w:r w:rsidRPr="00521104">
        <w:rPr>
          <w:rFonts w:ascii="Garamond" w:hAnsi="Garamond"/>
          <w:bCs/>
          <w:sz w:val="22"/>
          <w:szCs w:val="22"/>
          <w:lang w:val="en-GB"/>
        </w:rPr>
        <w:t>integrate gender-concepts into legal education and training; revise and enforce laws that ensure protection of vulnerable or disadvantages populations including women, children, the elderly and people with disabilities.</w:t>
      </w:r>
      <w:r w:rsidRPr="00521104">
        <w:rPr>
          <w:rFonts w:ascii="Garamond" w:hAnsi="Garamond"/>
          <w:bCs/>
          <w:color w:val="FF0000"/>
          <w:sz w:val="22"/>
          <w:szCs w:val="22"/>
          <w:lang w:val="en-GB"/>
        </w:rPr>
        <w:t xml:space="preserve"> </w:t>
      </w:r>
    </w:p>
    <w:p w14:paraId="7D880E2D" w14:textId="0DEA08E2" w:rsidR="007751A5" w:rsidRPr="00521104" w:rsidRDefault="00003E2B" w:rsidP="009567A3">
      <w:pPr>
        <w:shd w:val="clear" w:color="auto" w:fill="FFFFFF"/>
        <w:suppressAutoHyphens w:val="0"/>
        <w:autoSpaceDN/>
        <w:spacing w:before="225" w:after="225" w:line="240" w:lineRule="auto"/>
        <w:jc w:val="both"/>
        <w:textAlignment w:val="auto"/>
        <w:rPr>
          <w:rStyle w:val="Hyperlink"/>
          <w:rFonts w:ascii="Garamond" w:hAnsi="Garamond"/>
          <w:u w:val="none"/>
        </w:rPr>
      </w:pPr>
      <w:r w:rsidRPr="00521104">
        <w:rPr>
          <w:rFonts w:ascii="Garamond" w:hAnsi="Garamond"/>
        </w:rPr>
        <w:t xml:space="preserve">At the international level, </w:t>
      </w:r>
      <w:r w:rsidR="008278EF" w:rsidRPr="00521104">
        <w:rPr>
          <w:rFonts w:ascii="Garamond" w:hAnsi="Garamond"/>
        </w:rPr>
        <w:t>the</w:t>
      </w:r>
      <w:r w:rsidR="00FD07C1" w:rsidRPr="00521104">
        <w:rPr>
          <w:rFonts w:ascii="Garamond" w:hAnsi="Garamond"/>
        </w:rPr>
        <w:t xml:space="preserve"> </w:t>
      </w:r>
      <w:r w:rsidR="005B36AE" w:rsidRPr="00521104">
        <w:rPr>
          <w:rFonts w:ascii="Garamond" w:hAnsi="Garamond"/>
        </w:rPr>
        <w:t xml:space="preserve">elevation of the Palestinian Authority to </w:t>
      </w:r>
      <w:r w:rsidR="00FD0E0F" w:rsidRPr="00521104">
        <w:rPr>
          <w:rFonts w:ascii="Garamond" w:hAnsi="Garamond"/>
        </w:rPr>
        <w:t xml:space="preserve">the status of Observer State </w:t>
      </w:r>
      <w:r w:rsidR="005B36AE" w:rsidRPr="00521104">
        <w:rPr>
          <w:rFonts w:ascii="Garamond" w:hAnsi="Garamond"/>
        </w:rPr>
        <w:t>established the PA’s</w:t>
      </w:r>
      <w:r w:rsidR="00780B82" w:rsidRPr="00521104">
        <w:rPr>
          <w:rFonts w:ascii="Garamond" w:hAnsi="Garamond"/>
        </w:rPr>
        <w:t xml:space="preserve"> eligibility to</w:t>
      </w:r>
      <w:r w:rsidR="005B36AE" w:rsidRPr="00521104">
        <w:rPr>
          <w:rFonts w:ascii="Garamond" w:hAnsi="Garamond"/>
        </w:rPr>
        <w:t xml:space="preserve"> ratify international conventions. </w:t>
      </w:r>
      <w:r w:rsidR="00780B82" w:rsidRPr="00521104">
        <w:rPr>
          <w:rFonts w:ascii="Garamond" w:hAnsi="Garamond"/>
        </w:rPr>
        <w:t xml:space="preserve"> In April 2014, the Palestinian Authority submitted the first</w:t>
      </w:r>
      <w:r w:rsidR="00406BFE" w:rsidRPr="00521104">
        <w:rPr>
          <w:rFonts w:ascii="Garamond" w:hAnsi="Garamond"/>
        </w:rPr>
        <w:t xml:space="preserve"> documents of accession to</w:t>
      </w:r>
      <w:r w:rsidR="00780B82" w:rsidRPr="00521104">
        <w:rPr>
          <w:rFonts w:ascii="Garamond" w:hAnsi="Garamond"/>
        </w:rPr>
        <w:t xml:space="preserve"> </w:t>
      </w:r>
      <w:r w:rsidR="00406BFE" w:rsidRPr="00521104">
        <w:rPr>
          <w:rFonts w:ascii="Garamond" w:hAnsi="Garamond"/>
        </w:rPr>
        <w:t xml:space="preserve">seven </w:t>
      </w:r>
      <w:r w:rsidR="00780B82" w:rsidRPr="00521104">
        <w:rPr>
          <w:rFonts w:ascii="Garamond" w:hAnsi="Garamond"/>
        </w:rPr>
        <w:t>core human rights treaties; acceding</w:t>
      </w:r>
      <w:r w:rsidR="00A36CC0" w:rsidRPr="00521104">
        <w:rPr>
          <w:rFonts w:ascii="Garamond" w:hAnsi="Garamond"/>
        </w:rPr>
        <w:t xml:space="preserve"> to all</w:t>
      </w:r>
      <w:r w:rsidR="0088793A" w:rsidRPr="00521104">
        <w:rPr>
          <w:rFonts w:ascii="Garamond" w:hAnsi="Garamond"/>
        </w:rPr>
        <w:t xml:space="preserve"> without reservations</w:t>
      </w:r>
      <w:r w:rsidR="007751A5" w:rsidRPr="00521104">
        <w:rPr>
          <w:rFonts w:ascii="Garamond" w:hAnsi="Garamond"/>
        </w:rPr>
        <w:t xml:space="preserve"> (see </w:t>
      </w:r>
      <w:r w:rsidR="009567A3" w:rsidRPr="00521104">
        <w:rPr>
          <w:rFonts w:ascii="Garamond" w:hAnsi="Garamond"/>
        </w:rPr>
        <w:t>Annex II)</w:t>
      </w:r>
      <w:r w:rsidR="00EF4596" w:rsidRPr="00521104">
        <w:rPr>
          <w:rFonts w:ascii="Garamond" w:hAnsi="Garamond"/>
        </w:rPr>
        <w:t>:</w:t>
      </w:r>
      <w:r w:rsidR="0088793A" w:rsidRPr="00521104">
        <w:rPr>
          <w:rStyle w:val="FootnoteReference"/>
          <w:rFonts w:ascii="Garamond" w:hAnsi="Garamond"/>
        </w:rPr>
        <w:footnoteReference w:id="82"/>
      </w:r>
      <w:r w:rsidR="00A36CC0" w:rsidRPr="00521104">
        <w:rPr>
          <w:rStyle w:val="Hyperlink"/>
          <w:rFonts w:ascii="Garamond" w:hAnsi="Garamond"/>
          <w:u w:val="none"/>
        </w:rPr>
        <w:t xml:space="preserve"> </w:t>
      </w:r>
      <w:r w:rsidR="007751A5" w:rsidRPr="00521104">
        <w:rPr>
          <w:rStyle w:val="Hyperlink"/>
          <w:rFonts w:ascii="Garamond" w:hAnsi="Garamond"/>
          <w:u w:val="none"/>
        </w:rPr>
        <w:t xml:space="preserve"> </w:t>
      </w:r>
    </w:p>
    <w:p w14:paraId="68565C3E" w14:textId="6FD74E68" w:rsidR="009567A3" w:rsidRPr="00521104" w:rsidRDefault="009567A3" w:rsidP="009567A3">
      <w:pPr>
        <w:shd w:val="clear" w:color="auto" w:fill="FFFFFF"/>
        <w:suppressAutoHyphens w:val="0"/>
        <w:autoSpaceDN/>
        <w:spacing w:before="225" w:after="225" w:line="240" w:lineRule="auto"/>
        <w:jc w:val="both"/>
        <w:textAlignment w:val="auto"/>
        <w:rPr>
          <w:rFonts w:ascii="Garamond" w:eastAsia="Times New Roman" w:hAnsi="Garamond" w:cs="Tahoma"/>
          <w:color w:val="FF0000"/>
        </w:rPr>
      </w:pPr>
      <w:r w:rsidRPr="00521104">
        <w:rPr>
          <w:rStyle w:val="Hyperlink"/>
          <w:rFonts w:ascii="Garamond" w:hAnsi="Garamond"/>
          <w:color w:val="auto"/>
          <w:u w:val="none"/>
        </w:rPr>
        <w:t xml:space="preserve">This </w:t>
      </w:r>
      <w:r w:rsidR="007751A5" w:rsidRPr="00521104">
        <w:rPr>
          <w:rStyle w:val="Hyperlink"/>
          <w:rFonts w:ascii="Garamond" w:hAnsi="Garamond"/>
          <w:color w:val="auto"/>
          <w:u w:val="none"/>
        </w:rPr>
        <w:t xml:space="preserve">initial step </w:t>
      </w:r>
      <w:r w:rsidR="00EF4596" w:rsidRPr="00521104">
        <w:rPr>
          <w:rStyle w:val="Hyperlink"/>
          <w:rFonts w:ascii="Garamond" w:hAnsi="Garamond"/>
          <w:color w:val="auto"/>
          <w:u w:val="none"/>
        </w:rPr>
        <w:t xml:space="preserve">to ratify international conventions </w:t>
      </w:r>
      <w:r w:rsidRPr="00521104">
        <w:rPr>
          <w:rStyle w:val="Hyperlink"/>
          <w:rFonts w:ascii="Garamond" w:hAnsi="Garamond"/>
          <w:color w:val="auto"/>
          <w:u w:val="none"/>
        </w:rPr>
        <w:t xml:space="preserve">was followed </w:t>
      </w:r>
      <w:r w:rsidRPr="00521104">
        <w:rPr>
          <w:rFonts w:ascii="Garamond" w:hAnsi="Garamond"/>
        </w:rPr>
        <w:t xml:space="preserve">on January 2, 2015, by </w:t>
      </w:r>
      <w:r w:rsidR="003C7DE2" w:rsidRPr="00521104">
        <w:rPr>
          <w:rFonts w:ascii="Garamond" w:hAnsi="Garamond"/>
        </w:rPr>
        <w:t xml:space="preserve">Palestine’s </w:t>
      </w:r>
      <w:r w:rsidRPr="00521104">
        <w:rPr>
          <w:rFonts w:ascii="Garamond" w:hAnsi="Garamond"/>
        </w:rPr>
        <w:t xml:space="preserve">submission to the United Nations documents of accession to </w:t>
      </w:r>
      <w:r w:rsidR="00EF4596" w:rsidRPr="00521104">
        <w:rPr>
          <w:rFonts w:ascii="Garamond" w:hAnsi="Garamond"/>
        </w:rPr>
        <w:t xml:space="preserve">an </w:t>
      </w:r>
      <w:r w:rsidR="003C7DE2" w:rsidRPr="00521104">
        <w:rPr>
          <w:rFonts w:ascii="Garamond" w:hAnsi="Garamond"/>
        </w:rPr>
        <w:t xml:space="preserve">additional </w:t>
      </w:r>
      <w:r w:rsidR="00EF4596" w:rsidRPr="00521104">
        <w:rPr>
          <w:rFonts w:ascii="Garamond" w:hAnsi="Garamond"/>
        </w:rPr>
        <w:t xml:space="preserve">body of </w:t>
      </w:r>
      <w:r w:rsidR="003C7DE2" w:rsidRPr="00521104">
        <w:rPr>
          <w:rFonts w:ascii="Garamond" w:hAnsi="Garamond"/>
        </w:rPr>
        <w:t xml:space="preserve">key </w:t>
      </w:r>
      <w:r w:rsidRPr="00521104">
        <w:rPr>
          <w:rFonts w:ascii="Garamond" w:hAnsi="Garamond"/>
        </w:rPr>
        <w:t>international conventions and treaties</w:t>
      </w:r>
      <w:r w:rsidR="00F33B4E" w:rsidRPr="00521104">
        <w:rPr>
          <w:rFonts w:ascii="Garamond" w:hAnsi="Garamond"/>
        </w:rPr>
        <w:t>; including the Convention on the Political Rights of Women</w:t>
      </w:r>
      <w:r w:rsidR="003C7DE2" w:rsidRPr="00521104">
        <w:rPr>
          <w:rFonts w:ascii="Garamond" w:hAnsi="Garamond"/>
        </w:rPr>
        <w:t xml:space="preserve"> Some of th</w:t>
      </w:r>
      <w:r w:rsidR="00406BFE" w:rsidRPr="00521104">
        <w:rPr>
          <w:rFonts w:ascii="Garamond" w:hAnsi="Garamond"/>
        </w:rPr>
        <w:t xml:space="preserve">ese </w:t>
      </w:r>
      <w:r w:rsidR="00EF4596" w:rsidRPr="00521104">
        <w:rPr>
          <w:rFonts w:ascii="Garamond" w:hAnsi="Garamond"/>
        </w:rPr>
        <w:t xml:space="preserve">signatures </w:t>
      </w:r>
      <w:r w:rsidR="00406BFE" w:rsidRPr="00521104">
        <w:rPr>
          <w:rFonts w:ascii="Garamond" w:hAnsi="Garamond"/>
        </w:rPr>
        <w:t>were reportedly postponed from</w:t>
      </w:r>
      <w:r w:rsidR="003C7DE2" w:rsidRPr="00521104">
        <w:rPr>
          <w:rFonts w:ascii="Garamond" w:hAnsi="Garamond"/>
        </w:rPr>
        <w:t xml:space="preserve"> </w:t>
      </w:r>
      <w:r w:rsidR="007F1968" w:rsidRPr="00521104">
        <w:rPr>
          <w:rFonts w:ascii="Garamond" w:hAnsi="Garamond"/>
        </w:rPr>
        <w:t xml:space="preserve">earlier in </w:t>
      </w:r>
      <w:r w:rsidR="003C7DE2" w:rsidRPr="00521104">
        <w:rPr>
          <w:rFonts w:ascii="Garamond" w:hAnsi="Garamond"/>
        </w:rPr>
        <w:t>2014</w:t>
      </w:r>
      <w:r w:rsidR="00406BFE" w:rsidRPr="00521104">
        <w:rPr>
          <w:rFonts w:ascii="Garamond" w:hAnsi="Garamond"/>
        </w:rPr>
        <w:t xml:space="preserve"> </w:t>
      </w:r>
      <w:r w:rsidR="00CF2202" w:rsidRPr="00521104">
        <w:rPr>
          <w:rFonts w:ascii="Garamond" w:hAnsi="Garamond"/>
        </w:rPr>
        <w:t xml:space="preserve">(see </w:t>
      </w:r>
      <w:r w:rsidR="00F33B4E" w:rsidRPr="00521104">
        <w:rPr>
          <w:rFonts w:ascii="Garamond" w:hAnsi="Garamond"/>
        </w:rPr>
        <w:t xml:space="preserve">full list </w:t>
      </w:r>
      <w:r w:rsidR="00CF2202" w:rsidRPr="00521104">
        <w:rPr>
          <w:rFonts w:ascii="Garamond" w:hAnsi="Garamond"/>
        </w:rPr>
        <w:t xml:space="preserve">of these </w:t>
      </w:r>
      <w:r w:rsidR="00F33B4E" w:rsidRPr="00521104">
        <w:rPr>
          <w:rFonts w:ascii="Garamond" w:hAnsi="Garamond"/>
        </w:rPr>
        <w:t>treaties in Annex III)</w:t>
      </w:r>
      <w:r w:rsidR="00406BFE" w:rsidRPr="00521104">
        <w:rPr>
          <w:rFonts w:ascii="Garamond" w:hAnsi="Garamond"/>
        </w:rPr>
        <w:t>:</w:t>
      </w:r>
      <w:r w:rsidR="0020460A" w:rsidRPr="00521104">
        <w:rPr>
          <w:rStyle w:val="FootnoteReference"/>
          <w:rFonts w:ascii="Garamond" w:hAnsi="Garamond"/>
        </w:rPr>
        <w:footnoteReference w:id="83"/>
      </w:r>
      <w:r w:rsidR="00893A4B" w:rsidRPr="00521104">
        <w:rPr>
          <w:rFonts w:ascii="Garamond" w:hAnsi="Garamond"/>
        </w:rPr>
        <w:t xml:space="preserve"> </w:t>
      </w:r>
      <w:r w:rsidRPr="00521104">
        <w:rPr>
          <w:rFonts w:ascii="Garamond" w:hAnsi="Garamond"/>
        </w:rPr>
        <w:t xml:space="preserve">Submitted as well were documents of accession to the Rome Statute of the International Criminal Court (ICC); a move precipitated and necessitated by </w:t>
      </w:r>
      <w:r w:rsidR="00EF4596" w:rsidRPr="00521104">
        <w:rPr>
          <w:rFonts w:ascii="Garamond" w:hAnsi="Garamond"/>
        </w:rPr>
        <w:t xml:space="preserve">Israeli </w:t>
      </w:r>
      <w:r w:rsidRPr="00521104">
        <w:rPr>
          <w:rFonts w:ascii="Garamond" w:hAnsi="Garamond"/>
        </w:rPr>
        <w:t xml:space="preserve">war crimes committed </w:t>
      </w:r>
      <w:r w:rsidR="00EF4596" w:rsidRPr="00521104">
        <w:rPr>
          <w:rFonts w:ascii="Garamond" w:hAnsi="Garamond"/>
        </w:rPr>
        <w:t>in the course of</w:t>
      </w:r>
      <w:r w:rsidRPr="00521104">
        <w:rPr>
          <w:rFonts w:ascii="Garamond" w:hAnsi="Garamond"/>
        </w:rPr>
        <w:t xml:space="preserve"> its July-August 2014 war in Gaza. </w:t>
      </w:r>
    </w:p>
    <w:p w14:paraId="55509EEF" w14:textId="0C6DA462" w:rsidR="009567A3" w:rsidRPr="00521104" w:rsidRDefault="009567A3" w:rsidP="009567A3">
      <w:pPr>
        <w:jc w:val="both"/>
        <w:rPr>
          <w:rStyle w:val="Hyperlink"/>
          <w:rFonts w:ascii="Garamond" w:hAnsi="Garamond"/>
          <w:color w:val="FF0000"/>
          <w:u w:val="none"/>
        </w:rPr>
      </w:pPr>
      <w:r w:rsidRPr="00521104">
        <w:rPr>
          <w:rStyle w:val="Hyperlink"/>
          <w:rFonts w:ascii="Garamond" w:hAnsi="Garamond"/>
          <w:color w:val="auto"/>
          <w:u w:val="none"/>
        </w:rPr>
        <w:t>In anticipation of its accession to key international human rights conventions and treaties, t</w:t>
      </w:r>
      <w:r w:rsidR="00A36CC0" w:rsidRPr="00521104">
        <w:rPr>
          <w:rStyle w:val="Hyperlink"/>
          <w:rFonts w:ascii="Garamond" w:hAnsi="Garamond"/>
          <w:color w:val="auto"/>
          <w:u w:val="none"/>
        </w:rPr>
        <w:t xml:space="preserve">he Palestinian Authority had already laid out a detailed strategic vision </w:t>
      </w:r>
      <w:r w:rsidR="00EF4596" w:rsidRPr="00521104">
        <w:rPr>
          <w:rStyle w:val="Hyperlink"/>
          <w:rFonts w:ascii="Garamond" w:hAnsi="Garamond"/>
          <w:color w:val="auto"/>
          <w:u w:val="none"/>
        </w:rPr>
        <w:t>that affirms</w:t>
      </w:r>
      <w:r w:rsidRPr="00521104">
        <w:rPr>
          <w:rStyle w:val="Hyperlink"/>
          <w:rFonts w:ascii="Garamond" w:hAnsi="Garamond"/>
          <w:color w:val="auto"/>
          <w:u w:val="none"/>
        </w:rPr>
        <w:t xml:space="preserve"> its commitment to principles of international law in government and governance, and which would provide the frame of reference for </w:t>
      </w:r>
      <w:r w:rsidR="00EF4596" w:rsidRPr="00521104">
        <w:rPr>
          <w:rStyle w:val="Hyperlink"/>
          <w:rFonts w:ascii="Garamond" w:hAnsi="Garamond"/>
          <w:color w:val="auto"/>
          <w:u w:val="none"/>
        </w:rPr>
        <w:t xml:space="preserve">aligning </w:t>
      </w:r>
      <w:r w:rsidRPr="00521104">
        <w:rPr>
          <w:rStyle w:val="Hyperlink"/>
          <w:rFonts w:ascii="Garamond" w:hAnsi="Garamond"/>
          <w:color w:val="auto"/>
          <w:u w:val="none"/>
        </w:rPr>
        <w:t>domestic legislation with</w:t>
      </w:r>
      <w:r w:rsidR="00EF4596" w:rsidRPr="00521104">
        <w:rPr>
          <w:rStyle w:val="Hyperlink"/>
          <w:rFonts w:ascii="Garamond" w:hAnsi="Garamond"/>
          <w:color w:val="auto"/>
          <w:u w:val="none"/>
        </w:rPr>
        <w:t>in the provisions and principles of</w:t>
      </w:r>
      <w:r w:rsidRPr="00521104">
        <w:rPr>
          <w:rStyle w:val="Hyperlink"/>
          <w:rFonts w:ascii="Garamond" w:hAnsi="Garamond"/>
          <w:color w:val="auto"/>
          <w:u w:val="none"/>
        </w:rPr>
        <w:t xml:space="preserve"> international law. </w:t>
      </w:r>
      <w:r w:rsidR="00F60E8C" w:rsidRPr="00521104">
        <w:rPr>
          <w:rStyle w:val="Hyperlink"/>
          <w:rFonts w:ascii="Garamond" w:hAnsi="Garamond"/>
          <w:color w:val="auto"/>
          <w:u w:val="none"/>
        </w:rPr>
        <w:t>As af</w:t>
      </w:r>
      <w:r w:rsidR="00EF4596" w:rsidRPr="00521104">
        <w:rPr>
          <w:rStyle w:val="Hyperlink"/>
          <w:rFonts w:ascii="Garamond" w:hAnsi="Garamond"/>
          <w:color w:val="auto"/>
          <w:u w:val="none"/>
        </w:rPr>
        <w:t>firmed in the National Development</w:t>
      </w:r>
      <w:r w:rsidR="00F60E8C" w:rsidRPr="00521104">
        <w:rPr>
          <w:rStyle w:val="Hyperlink"/>
          <w:rFonts w:ascii="Garamond" w:hAnsi="Garamond"/>
          <w:color w:val="auto"/>
          <w:u w:val="none"/>
        </w:rPr>
        <w:t xml:space="preserve"> Plan, 2014-2016:</w:t>
      </w:r>
    </w:p>
    <w:p w14:paraId="45F81202" w14:textId="7C43864D" w:rsidR="004C7AF8" w:rsidRPr="00521104" w:rsidRDefault="004C7AF8" w:rsidP="004C7AF8">
      <w:pPr>
        <w:ind w:left="720"/>
        <w:jc w:val="both"/>
        <w:rPr>
          <w:rStyle w:val="Hyperlink"/>
          <w:rFonts w:ascii="Garamond" w:hAnsi="Garamond"/>
          <w:color w:val="auto"/>
          <w:sz w:val="20"/>
          <w:szCs w:val="20"/>
          <w:u w:val="none"/>
        </w:rPr>
      </w:pPr>
      <w:r w:rsidRPr="00521104">
        <w:rPr>
          <w:rStyle w:val="Hyperlink"/>
          <w:rFonts w:ascii="Garamond" w:hAnsi="Garamond"/>
          <w:color w:val="auto"/>
          <w:sz w:val="20"/>
          <w:szCs w:val="20"/>
          <w:u w:val="none"/>
        </w:rPr>
        <w:t xml:space="preserve">(…) With due respect to human rights and fundamental freedoms, our political system is anchored in values of citizenship, integrity, transparency, and accountability. The NDP 2014-16 also envisages enhancement of the role of the State of Palestine in Arab, regional and international forums as well as accession to international treaties and conventions. In support of this </w:t>
      </w:r>
      <w:r w:rsidR="00521104" w:rsidRPr="00521104">
        <w:rPr>
          <w:rStyle w:val="Hyperlink"/>
          <w:rFonts w:ascii="Garamond" w:hAnsi="Garamond"/>
          <w:color w:val="auto"/>
          <w:sz w:val="20"/>
          <w:szCs w:val="20"/>
          <w:u w:val="none"/>
        </w:rPr>
        <w:t>endeavour</w:t>
      </w:r>
      <w:r w:rsidRPr="00521104">
        <w:rPr>
          <w:rStyle w:val="Hyperlink"/>
          <w:rFonts w:ascii="Garamond" w:hAnsi="Garamond"/>
          <w:color w:val="auto"/>
          <w:sz w:val="20"/>
          <w:szCs w:val="20"/>
          <w:u w:val="none"/>
        </w:rPr>
        <w:t xml:space="preserve"> we will continue working to align our legislative framework and institutional struc</w:t>
      </w:r>
      <w:r w:rsidR="00F60E8C" w:rsidRPr="00521104">
        <w:rPr>
          <w:rStyle w:val="Hyperlink"/>
          <w:rFonts w:ascii="Garamond" w:hAnsi="Garamond"/>
          <w:color w:val="auto"/>
          <w:sz w:val="20"/>
          <w:szCs w:val="20"/>
          <w:u w:val="none"/>
        </w:rPr>
        <w:t>tures with international norms.</w:t>
      </w:r>
      <w:r w:rsidR="00F60E8C" w:rsidRPr="00521104">
        <w:rPr>
          <w:rStyle w:val="FootnoteReference"/>
          <w:rFonts w:ascii="Garamond" w:hAnsi="Garamond"/>
          <w:sz w:val="20"/>
          <w:szCs w:val="20"/>
        </w:rPr>
        <w:footnoteReference w:id="84"/>
      </w:r>
    </w:p>
    <w:p w14:paraId="3569520D" w14:textId="3E92E5BA" w:rsidR="00664F25" w:rsidRPr="00521104" w:rsidRDefault="00DC07D5" w:rsidP="00C66880">
      <w:pPr>
        <w:jc w:val="both"/>
        <w:rPr>
          <w:rFonts w:ascii="Garamond" w:hAnsi="Garamond"/>
        </w:rPr>
      </w:pPr>
      <w:r w:rsidRPr="00521104">
        <w:rPr>
          <w:rFonts w:ascii="Garamond" w:hAnsi="Garamond"/>
        </w:rPr>
        <w:t>By acceding</w:t>
      </w:r>
      <w:r w:rsidR="00EF4596" w:rsidRPr="00521104">
        <w:rPr>
          <w:rFonts w:ascii="Garamond" w:hAnsi="Garamond"/>
        </w:rPr>
        <w:t xml:space="preserve"> to the</w:t>
      </w:r>
      <w:r w:rsidR="007751A5" w:rsidRPr="00521104">
        <w:rPr>
          <w:rFonts w:ascii="Garamond" w:hAnsi="Garamond"/>
        </w:rPr>
        <w:t xml:space="preserve"> body of </w:t>
      </w:r>
      <w:r w:rsidR="008278EF" w:rsidRPr="00521104">
        <w:rPr>
          <w:rFonts w:ascii="Garamond" w:hAnsi="Garamond"/>
        </w:rPr>
        <w:t xml:space="preserve">international treaties, </w:t>
      </w:r>
      <w:r w:rsidR="00664F25" w:rsidRPr="00521104">
        <w:rPr>
          <w:rFonts w:ascii="Garamond" w:hAnsi="Garamond"/>
        </w:rPr>
        <w:t>the Palestinian Authority is establishing its place and credentials as a “state” in the international community</w:t>
      </w:r>
      <w:r w:rsidRPr="00521104">
        <w:rPr>
          <w:rFonts w:ascii="Garamond" w:hAnsi="Garamond"/>
        </w:rPr>
        <w:t xml:space="preserve"> (</w:t>
      </w:r>
      <w:r w:rsidR="008278EF" w:rsidRPr="00521104">
        <w:rPr>
          <w:rFonts w:ascii="Garamond" w:hAnsi="Garamond"/>
        </w:rPr>
        <w:t>move</w:t>
      </w:r>
      <w:r w:rsidRPr="00521104">
        <w:rPr>
          <w:rFonts w:ascii="Garamond" w:hAnsi="Garamond"/>
        </w:rPr>
        <w:t>s</w:t>
      </w:r>
      <w:r w:rsidR="008278EF" w:rsidRPr="00521104">
        <w:rPr>
          <w:rFonts w:ascii="Garamond" w:hAnsi="Garamond"/>
        </w:rPr>
        <w:t xml:space="preserve"> Isra</w:t>
      </w:r>
      <w:r w:rsidR="00F60E8C" w:rsidRPr="00521104">
        <w:rPr>
          <w:rFonts w:ascii="Garamond" w:hAnsi="Garamond"/>
        </w:rPr>
        <w:t>el has condemned as “blackmail”</w:t>
      </w:r>
      <w:r w:rsidR="0088793A" w:rsidRPr="00521104">
        <w:rPr>
          <w:rStyle w:val="FootnoteReference"/>
          <w:rFonts w:ascii="Garamond" w:hAnsi="Garamond"/>
        </w:rPr>
        <w:footnoteReference w:id="85"/>
      </w:r>
      <w:r w:rsidR="00F60E8C" w:rsidRPr="00521104">
        <w:rPr>
          <w:rFonts w:ascii="Garamond" w:hAnsi="Garamond"/>
        </w:rPr>
        <w:t>)</w:t>
      </w:r>
      <w:r w:rsidR="00664F25" w:rsidRPr="00521104">
        <w:rPr>
          <w:rFonts w:ascii="Garamond" w:hAnsi="Garamond"/>
        </w:rPr>
        <w:t xml:space="preserve">; and </w:t>
      </w:r>
      <w:r w:rsidR="00EF4596" w:rsidRPr="00521104">
        <w:rPr>
          <w:rFonts w:ascii="Garamond" w:hAnsi="Garamond"/>
        </w:rPr>
        <w:t xml:space="preserve">is </w:t>
      </w:r>
      <w:r w:rsidR="00664F25" w:rsidRPr="00521104">
        <w:rPr>
          <w:rFonts w:ascii="Garamond" w:hAnsi="Garamond"/>
        </w:rPr>
        <w:t xml:space="preserve">binding </w:t>
      </w:r>
      <w:r w:rsidR="007751A5" w:rsidRPr="00521104">
        <w:rPr>
          <w:rFonts w:ascii="Garamond" w:hAnsi="Garamond"/>
        </w:rPr>
        <w:t xml:space="preserve">itself to </w:t>
      </w:r>
      <w:r w:rsidR="00664F25" w:rsidRPr="00521104">
        <w:rPr>
          <w:rFonts w:ascii="Garamond" w:hAnsi="Garamond"/>
        </w:rPr>
        <w:t>respect</w:t>
      </w:r>
      <w:r w:rsidR="008278EF" w:rsidRPr="00521104">
        <w:rPr>
          <w:rFonts w:ascii="Garamond" w:hAnsi="Garamond"/>
        </w:rPr>
        <w:t xml:space="preserve"> and meet</w:t>
      </w:r>
      <w:r w:rsidR="00664F25" w:rsidRPr="00521104">
        <w:rPr>
          <w:rFonts w:ascii="Garamond" w:hAnsi="Garamond"/>
        </w:rPr>
        <w:t xml:space="preserve"> </w:t>
      </w:r>
      <w:r w:rsidR="008278EF" w:rsidRPr="00521104">
        <w:rPr>
          <w:rFonts w:ascii="Garamond" w:hAnsi="Garamond"/>
        </w:rPr>
        <w:t xml:space="preserve">all </w:t>
      </w:r>
      <w:r w:rsidR="007751A5" w:rsidRPr="00521104">
        <w:rPr>
          <w:rFonts w:ascii="Garamond" w:hAnsi="Garamond"/>
        </w:rPr>
        <w:t>its obligations under these laws</w:t>
      </w:r>
      <w:r w:rsidR="00664F25" w:rsidRPr="00521104">
        <w:rPr>
          <w:rFonts w:ascii="Garamond" w:hAnsi="Garamond"/>
        </w:rPr>
        <w:t>.</w:t>
      </w:r>
      <w:r w:rsidR="008278EF" w:rsidRPr="00521104">
        <w:rPr>
          <w:rFonts w:ascii="Garamond" w:hAnsi="Garamond"/>
        </w:rPr>
        <w:t xml:space="preserve"> </w:t>
      </w:r>
    </w:p>
    <w:p w14:paraId="4760A913" w14:textId="5B33B7D2" w:rsidR="007751A5" w:rsidRPr="00521104" w:rsidRDefault="00893A4B" w:rsidP="00C66880">
      <w:pPr>
        <w:jc w:val="both"/>
        <w:rPr>
          <w:rFonts w:ascii="Garamond" w:hAnsi="Garamond"/>
        </w:rPr>
      </w:pPr>
      <w:r w:rsidRPr="00521104">
        <w:rPr>
          <w:rFonts w:ascii="Garamond" w:hAnsi="Garamond"/>
        </w:rPr>
        <w:t>Though t</w:t>
      </w:r>
      <w:r w:rsidR="00305D0F" w:rsidRPr="00521104">
        <w:rPr>
          <w:rFonts w:ascii="Garamond" w:hAnsi="Garamond"/>
        </w:rPr>
        <w:t>he Palestinian Authority has yet to draw up plans of action to meet its obligations under these treaties</w:t>
      </w:r>
      <w:r w:rsidRPr="00521104">
        <w:rPr>
          <w:rFonts w:ascii="Garamond" w:hAnsi="Garamond"/>
        </w:rPr>
        <w:t xml:space="preserve">, it </w:t>
      </w:r>
      <w:r w:rsidR="008A796F" w:rsidRPr="00521104">
        <w:rPr>
          <w:rFonts w:ascii="Garamond" w:hAnsi="Garamond"/>
        </w:rPr>
        <w:t xml:space="preserve">has </w:t>
      </w:r>
      <w:r w:rsidR="007751A5" w:rsidRPr="00521104">
        <w:rPr>
          <w:rFonts w:ascii="Garamond" w:hAnsi="Garamond"/>
        </w:rPr>
        <w:t>develo</w:t>
      </w:r>
      <w:r w:rsidR="00EF4596" w:rsidRPr="00521104">
        <w:rPr>
          <w:rFonts w:ascii="Garamond" w:hAnsi="Garamond"/>
        </w:rPr>
        <w:t>ped a</w:t>
      </w:r>
      <w:r w:rsidRPr="00521104">
        <w:rPr>
          <w:rFonts w:ascii="Garamond" w:hAnsi="Garamond"/>
        </w:rPr>
        <w:t xml:space="preserve"> distinct</w:t>
      </w:r>
      <w:r w:rsidR="00EF4596" w:rsidRPr="00521104">
        <w:rPr>
          <w:rFonts w:ascii="Garamond" w:hAnsi="Garamond"/>
        </w:rPr>
        <w:t xml:space="preserve"> gender strategy</w:t>
      </w:r>
      <w:r w:rsidR="00386C0A" w:rsidRPr="00521104">
        <w:rPr>
          <w:rFonts w:ascii="Garamond" w:hAnsi="Garamond"/>
        </w:rPr>
        <w:t xml:space="preserve">. </w:t>
      </w:r>
      <w:r w:rsidRPr="00521104">
        <w:rPr>
          <w:rFonts w:ascii="Garamond" w:hAnsi="Garamond"/>
        </w:rPr>
        <w:t>L</w:t>
      </w:r>
      <w:r w:rsidR="007751A5" w:rsidRPr="00521104">
        <w:rPr>
          <w:rFonts w:ascii="Garamond" w:hAnsi="Garamond"/>
        </w:rPr>
        <w:t>ed by t</w:t>
      </w:r>
      <w:r w:rsidR="00EF4596" w:rsidRPr="00521104">
        <w:rPr>
          <w:rFonts w:ascii="Garamond" w:hAnsi="Garamond"/>
        </w:rPr>
        <w:t>he Ministry of Women’s Affairs</w:t>
      </w:r>
      <w:r w:rsidR="00386C0A" w:rsidRPr="00521104">
        <w:rPr>
          <w:rFonts w:ascii="Garamond" w:hAnsi="Garamond"/>
        </w:rPr>
        <w:t xml:space="preserve"> </w:t>
      </w:r>
      <w:r w:rsidR="00EF4596" w:rsidRPr="00521104">
        <w:rPr>
          <w:rFonts w:ascii="Garamond" w:hAnsi="Garamond"/>
        </w:rPr>
        <w:t>i</w:t>
      </w:r>
      <w:r w:rsidR="007751A5" w:rsidRPr="00521104">
        <w:rPr>
          <w:rFonts w:ascii="Garamond" w:hAnsi="Garamond"/>
        </w:rPr>
        <w:t>n collaboration with a range of government, civil society, private sector and international agencies and organizations</w:t>
      </w:r>
      <w:r w:rsidR="00EF4596" w:rsidRPr="00521104">
        <w:rPr>
          <w:rFonts w:ascii="Garamond" w:hAnsi="Garamond"/>
        </w:rPr>
        <w:t xml:space="preserve">, </w:t>
      </w:r>
      <w:r w:rsidRPr="00521104">
        <w:rPr>
          <w:rFonts w:ascii="Garamond" w:hAnsi="Garamond"/>
        </w:rPr>
        <w:t xml:space="preserve">the </w:t>
      </w:r>
      <w:r w:rsidR="00054AA2" w:rsidRPr="00521104">
        <w:rPr>
          <w:rFonts w:ascii="Garamond" w:hAnsi="Garamond"/>
        </w:rPr>
        <w:t xml:space="preserve">aforementioned </w:t>
      </w:r>
      <w:r w:rsidRPr="003808FB">
        <w:rPr>
          <w:rFonts w:ascii="Garamond" w:hAnsi="Garamond"/>
        </w:rPr>
        <w:t xml:space="preserve">Cross-Sectoral National Gender Strategy </w:t>
      </w:r>
      <w:r w:rsidR="008A02A8" w:rsidRPr="003808FB">
        <w:rPr>
          <w:rFonts w:ascii="Garamond" w:hAnsi="Garamond"/>
        </w:rPr>
        <w:t>(</w:t>
      </w:r>
      <w:r w:rsidRPr="003808FB">
        <w:rPr>
          <w:rFonts w:ascii="Garamond" w:hAnsi="Garamond"/>
        </w:rPr>
        <w:t>201</w:t>
      </w:r>
      <w:r w:rsidR="008A02A8" w:rsidRPr="003808FB">
        <w:rPr>
          <w:rFonts w:ascii="Garamond" w:hAnsi="Garamond"/>
        </w:rPr>
        <w:t>4</w:t>
      </w:r>
      <w:r w:rsidRPr="003808FB">
        <w:rPr>
          <w:rFonts w:ascii="Garamond" w:hAnsi="Garamond"/>
        </w:rPr>
        <w:t>-201</w:t>
      </w:r>
      <w:r w:rsidR="008A02A8" w:rsidRPr="003808FB">
        <w:rPr>
          <w:rFonts w:ascii="Garamond" w:hAnsi="Garamond"/>
        </w:rPr>
        <w:t>6)</w:t>
      </w:r>
      <w:r w:rsidR="009A04F5">
        <w:rPr>
          <w:rFonts w:ascii="Garamond" w:hAnsi="Garamond"/>
        </w:rPr>
        <w:t>,</w:t>
      </w:r>
      <w:r w:rsidRPr="003808FB">
        <w:rPr>
          <w:rFonts w:ascii="Garamond" w:hAnsi="Garamond"/>
        </w:rPr>
        <w:t xml:space="preserve"> addresses gender issues at a number of levels: to</w:t>
      </w:r>
      <w:r w:rsidR="007751A5" w:rsidRPr="003808FB">
        <w:rPr>
          <w:rFonts w:ascii="Garamond" w:hAnsi="Garamond"/>
        </w:rPr>
        <w:t xml:space="preserve"> </w:t>
      </w:r>
      <w:r w:rsidR="008E03BE" w:rsidRPr="003808FB">
        <w:rPr>
          <w:rFonts w:ascii="Garamond" w:hAnsi="Garamond"/>
        </w:rPr>
        <w:t xml:space="preserve">build capacities (e.g. create and </w:t>
      </w:r>
      <w:r w:rsidR="00475228" w:rsidRPr="009A04F5">
        <w:rPr>
          <w:rFonts w:ascii="Garamond" w:hAnsi="Garamond"/>
        </w:rPr>
        <w:t>upgrade</w:t>
      </w:r>
      <w:r w:rsidR="008E03BE" w:rsidRPr="003808FB">
        <w:rPr>
          <w:rFonts w:ascii="Garamond" w:hAnsi="Garamond"/>
        </w:rPr>
        <w:t xml:space="preserve"> gender units within all ministries</w:t>
      </w:r>
      <w:r w:rsidR="00475228" w:rsidRPr="009A04F5">
        <w:rPr>
          <w:rFonts w:ascii="Garamond" w:hAnsi="Garamond"/>
        </w:rPr>
        <w:t xml:space="preserve"> </w:t>
      </w:r>
      <w:r w:rsidR="00475228" w:rsidRPr="009A04F5">
        <w:rPr>
          <w:rFonts w:ascii="Garamond" w:hAnsi="Garamond"/>
        </w:rPr>
        <w:lastRenderedPageBreak/>
        <w:t>and non-ministry organisations</w:t>
      </w:r>
      <w:r w:rsidR="008E03BE" w:rsidRPr="003808FB">
        <w:rPr>
          <w:rFonts w:ascii="Garamond" w:hAnsi="Garamond"/>
        </w:rPr>
        <w:t>)</w:t>
      </w:r>
      <w:r w:rsidRPr="003808FB">
        <w:rPr>
          <w:rFonts w:ascii="Garamond" w:hAnsi="Garamond"/>
        </w:rPr>
        <w:t xml:space="preserve">, to address </w:t>
      </w:r>
      <w:r w:rsidR="008E03BE" w:rsidRPr="003808FB">
        <w:rPr>
          <w:rFonts w:ascii="Garamond" w:hAnsi="Garamond"/>
        </w:rPr>
        <w:t xml:space="preserve">specific </w:t>
      </w:r>
      <w:r w:rsidR="007751A5" w:rsidRPr="003808FB">
        <w:rPr>
          <w:rFonts w:ascii="Garamond" w:hAnsi="Garamond"/>
        </w:rPr>
        <w:t xml:space="preserve">gender inequalities in </w:t>
      </w:r>
      <w:r w:rsidR="008E03BE" w:rsidRPr="003808FB">
        <w:rPr>
          <w:rFonts w:ascii="Garamond" w:hAnsi="Garamond"/>
        </w:rPr>
        <w:t xml:space="preserve">key </w:t>
      </w:r>
      <w:r w:rsidR="009A04F5">
        <w:rPr>
          <w:rFonts w:ascii="Garamond" w:hAnsi="Garamond"/>
        </w:rPr>
        <w:t>sectors</w:t>
      </w:r>
      <w:r w:rsidR="00475228" w:rsidRPr="009A04F5">
        <w:rPr>
          <w:rFonts w:ascii="Garamond" w:hAnsi="Garamond"/>
        </w:rPr>
        <w:t xml:space="preserve">, </w:t>
      </w:r>
      <w:r w:rsidR="00765B32" w:rsidRPr="003808FB">
        <w:rPr>
          <w:rFonts w:ascii="Garamond" w:hAnsi="Garamond"/>
        </w:rPr>
        <w:t>to mainstream</w:t>
      </w:r>
      <w:r w:rsidR="00EF4596" w:rsidRPr="003808FB">
        <w:rPr>
          <w:rFonts w:ascii="Garamond" w:hAnsi="Garamond"/>
        </w:rPr>
        <w:t xml:space="preserve"> gender and </w:t>
      </w:r>
      <w:r w:rsidR="008E03BE" w:rsidRPr="003808FB">
        <w:rPr>
          <w:rFonts w:ascii="Garamond" w:hAnsi="Garamond"/>
        </w:rPr>
        <w:t xml:space="preserve">empower women to assume public and leadership positions, </w:t>
      </w:r>
      <w:r w:rsidR="00765B32" w:rsidRPr="003808FB">
        <w:rPr>
          <w:rFonts w:ascii="Garamond" w:hAnsi="Garamond"/>
        </w:rPr>
        <w:t xml:space="preserve">to </w:t>
      </w:r>
      <w:r w:rsidR="007751A5" w:rsidRPr="003808FB">
        <w:rPr>
          <w:rFonts w:ascii="Garamond" w:hAnsi="Garamond"/>
        </w:rPr>
        <w:t>draft</w:t>
      </w:r>
      <w:r w:rsidR="00765B32" w:rsidRPr="003808FB">
        <w:rPr>
          <w:rFonts w:ascii="Garamond" w:hAnsi="Garamond"/>
        </w:rPr>
        <w:t xml:space="preserve"> or revise</w:t>
      </w:r>
      <w:r w:rsidR="007751A5" w:rsidRPr="003808FB">
        <w:rPr>
          <w:rFonts w:ascii="Garamond" w:hAnsi="Garamond"/>
        </w:rPr>
        <w:t xml:space="preserve"> relevant legislation, and</w:t>
      </w:r>
      <w:r w:rsidR="009A04F5">
        <w:rPr>
          <w:rFonts w:ascii="Garamond" w:hAnsi="Garamond"/>
        </w:rPr>
        <w:t xml:space="preserve"> </w:t>
      </w:r>
      <w:r w:rsidR="003808FB" w:rsidRPr="009A04F5">
        <w:rPr>
          <w:rFonts w:ascii="Garamond" w:hAnsi="Garamond"/>
        </w:rPr>
        <w:t xml:space="preserve">to reduce all forms of violence against Palestinian women, namely </w:t>
      </w:r>
      <w:r w:rsidR="00765B32" w:rsidRPr="003808FB">
        <w:rPr>
          <w:rFonts w:ascii="Garamond" w:hAnsi="Garamond"/>
        </w:rPr>
        <w:t xml:space="preserve">to </w:t>
      </w:r>
      <w:r w:rsidR="00EF4596" w:rsidRPr="003808FB">
        <w:rPr>
          <w:rFonts w:ascii="Garamond" w:hAnsi="Garamond"/>
        </w:rPr>
        <w:t>prepar</w:t>
      </w:r>
      <w:r w:rsidR="00765B32" w:rsidRPr="003808FB">
        <w:rPr>
          <w:rFonts w:ascii="Garamond" w:hAnsi="Garamond"/>
        </w:rPr>
        <w:t xml:space="preserve">e </w:t>
      </w:r>
      <w:r w:rsidR="007751A5" w:rsidRPr="003808FB">
        <w:rPr>
          <w:rFonts w:ascii="Garamond" w:hAnsi="Garamond"/>
        </w:rPr>
        <w:t xml:space="preserve">the groundwork for </w:t>
      </w:r>
      <w:r w:rsidR="008E03BE" w:rsidRPr="003808FB">
        <w:rPr>
          <w:rFonts w:ascii="Garamond" w:hAnsi="Garamond"/>
        </w:rPr>
        <w:t xml:space="preserve">Palestine to assume its obligations vis-à-vis CEDAW and related human rights </w:t>
      </w:r>
      <w:r w:rsidR="00386C0A" w:rsidRPr="003808FB">
        <w:rPr>
          <w:rFonts w:ascii="Garamond" w:hAnsi="Garamond"/>
        </w:rPr>
        <w:t>conventions</w:t>
      </w:r>
      <w:r w:rsidR="008E03BE" w:rsidRPr="003808FB">
        <w:rPr>
          <w:rFonts w:ascii="Garamond" w:hAnsi="Garamond"/>
        </w:rPr>
        <w:t>.</w:t>
      </w:r>
      <w:r w:rsidR="008E03BE" w:rsidRPr="003808FB">
        <w:rPr>
          <w:rStyle w:val="FootnoteReference"/>
          <w:rFonts w:ascii="Garamond" w:hAnsi="Garamond"/>
        </w:rPr>
        <w:footnoteReference w:id="86"/>
      </w:r>
    </w:p>
    <w:p w14:paraId="74C01A74" w14:textId="1DA3868E" w:rsidR="008E03BE" w:rsidRPr="00521104" w:rsidRDefault="00765B32" w:rsidP="00003E2B">
      <w:pPr>
        <w:jc w:val="both"/>
        <w:rPr>
          <w:rFonts w:ascii="Garamond" w:hAnsi="Garamond"/>
        </w:rPr>
      </w:pPr>
      <w:r w:rsidRPr="00521104">
        <w:rPr>
          <w:rFonts w:ascii="Garamond" w:hAnsi="Garamond"/>
        </w:rPr>
        <w:t xml:space="preserve">Ultimately, </w:t>
      </w:r>
      <w:r w:rsidR="008E03BE" w:rsidRPr="00521104">
        <w:rPr>
          <w:rFonts w:ascii="Garamond" w:hAnsi="Garamond"/>
        </w:rPr>
        <w:t>t</w:t>
      </w:r>
      <w:r w:rsidR="00003E2B" w:rsidRPr="00521104">
        <w:rPr>
          <w:rFonts w:ascii="Garamond" w:hAnsi="Garamond"/>
        </w:rPr>
        <w:t xml:space="preserve">he Israeli occupation regime </w:t>
      </w:r>
      <w:r w:rsidRPr="00521104">
        <w:rPr>
          <w:rFonts w:ascii="Garamond" w:hAnsi="Garamond"/>
        </w:rPr>
        <w:t>is responsible for the well-being of the population under its control and meeting its obligations under international law accordingly.</w:t>
      </w:r>
      <w:r w:rsidRPr="00521104">
        <w:rPr>
          <w:rStyle w:val="FootnoteReference"/>
          <w:rFonts w:ascii="Garamond" w:hAnsi="Garamond"/>
        </w:rPr>
        <w:footnoteReference w:id="87"/>
      </w:r>
      <w:r w:rsidRPr="00521104">
        <w:rPr>
          <w:rFonts w:ascii="Garamond" w:hAnsi="Garamond"/>
        </w:rPr>
        <w:t xml:space="preserve"> </w:t>
      </w:r>
      <w:r w:rsidR="008E03BE" w:rsidRPr="00521104">
        <w:rPr>
          <w:rFonts w:ascii="Garamond" w:hAnsi="Garamond"/>
        </w:rPr>
        <w:t>It is in this regard that U</w:t>
      </w:r>
      <w:r w:rsidR="00780798" w:rsidRPr="00521104">
        <w:rPr>
          <w:rFonts w:ascii="Garamond" w:hAnsi="Garamond"/>
        </w:rPr>
        <w:t xml:space="preserve">nited </w:t>
      </w:r>
      <w:r w:rsidR="008E03BE" w:rsidRPr="00521104">
        <w:rPr>
          <w:rFonts w:ascii="Garamond" w:hAnsi="Garamond"/>
        </w:rPr>
        <w:t>N</w:t>
      </w:r>
      <w:r w:rsidR="00780798" w:rsidRPr="00521104">
        <w:rPr>
          <w:rFonts w:ascii="Garamond" w:hAnsi="Garamond"/>
        </w:rPr>
        <w:t xml:space="preserve">ations </w:t>
      </w:r>
      <w:r w:rsidR="008E03BE" w:rsidRPr="00521104">
        <w:rPr>
          <w:rFonts w:ascii="Garamond" w:hAnsi="Garamond"/>
        </w:rPr>
        <w:t>S</w:t>
      </w:r>
      <w:r w:rsidR="00780798" w:rsidRPr="00521104">
        <w:rPr>
          <w:rFonts w:ascii="Garamond" w:hAnsi="Garamond"/>
        </w:rPr>
        <w:t xml:space="preserve">ecurity </w:t>
      </w:r>
      <w:r w:rsidR="008E03BE" w:rsidRPr="00521104">
        <w:rPr>
          <w:rFonts w:ascii="Garamond" w:hAnsi="Garamond"/>
        </w:rPr>
        <w:t>C</w:t>
      </w:r>
      <w:r w:rsidR="00780798" w:rsidRPr="00521104">
        <w:rPr>
          <w:rFonts w:ascii="Garamond" w:hAnsi="Garamond"/>
        </w:rPr>
        <w:t xml:space="preserve">ouncil </w:t>
      </w:r>
      <w:r w:rsidR="008E03BE" w:rsidRPr="00521104">
        <w:rPr>
          <w:rFonts w:ascii="Garamond" w:hAnsi="Garamond"/>
        </w:rPr>
        <w:t>R</w:t>
      </w:r>
      <w:r w:rsidR="00780798" w:rsidRPr="00521104">
        <w:rPr>
          <w:rFonts w:ascii="Garamond" w:hAnsi="Garamond"/>
        </w:rPr>
        <w:t>esolution (UNSCR)</w:t>
      </w:r>
      <w:r w:rsidR="008E03BE" w:rsidRPr="00521104">
        <w:rPr>
          <w:rFonts w:ascii="Garamond" w:hAnsi="Garamond"/>
        </w:rPr>
        <w:t xml:space="preserve"> 1325 is especially pertinent. </w:t>
      </w:r>
      <w:r w:rsidR="00780798" w:rsidRPr="00521104">
        <w:rPr>
          <w:rFonts w:ascii="Garamond" w:hAnsi="Garamond"/>
        </w:rPr>
        <w:t xml:space="preserve">Adopted in October 2000, UNSCR 1325 on women, peace and security was hailed as a landmark resolution that drew </w:t>
      </w:r>
      <w:r w:rsidR="00BF0756" w:rsidRPr="00521104">
        <w:rPr>
          <w:rFonts w:ascii="Garamond" w:hAnsi="Garamond"/>
        </w:rPr>
        <w:t xml:space="preserve">direct attention to insidious forms of </w:t>
      </w:r>
      <w:r w:rsidR="00780798" w:rsidRPr="00521104">
        <w:rPr>
          <w:rFonts w:ascii="Garamond" w:hAnsi="Garamond"/>
        </w:rPr>
        <w:t xml:space="preserve">gender-based violence </w:t>
      </w:r>
      <w:r w:rsidR="00BF0756" w:rsidRPr="00521104">
        <w:rPr>
          <w:rFonts w:ascii="Garamond" w:hAnsi="Garamond"/>
        </w:rPr>
        <w:t xml:space="preserve">endured by </w:t>
      </w:r>
      <w:r w:rsidR="00780798" w:rsidRPr="00521104">
        <w:rPr>
          <w:rFonts w:ascii="Garamond" w:hAnsi="Garamond"/>
        </w:rPr>
        <w:t>women and girls, particularly in si</w:t>
      </w:r>
      <w:r w:rsidR="00BF0756" w:rsidRPr="00521104">
        <w:rPr>
          <w:rFonts w:ascii="Garamond" w:hAnsi="Garamond"/>
        </w:rPr>
        <w:t xml:space="preserve">tuations of conflict and war.  The resolution calls for all parties (to a conflict) to take special measures </w:t>
      </w:r>
      <w:r w:rsidR="00FC45C0" w:rsidRPr="00521104">
        <w:rPr>
          <w:rFonts w:ascii="Garamond" w:hAnsi="Garamond"/>
        </w:rPr>
        <w:t xml:space="preserve">consistent with their obligations under international law, </w:t>
      </w:r>
      <w:r w:rsidR="00BF0756" w:rsidRPr="00521104">
        <w:rPr>
          <w:rFonts w:ascii="Garamond" w:hAnsi="Garamond"/>
        </w:rPr>
        <w:t>to protect females from such violence; and further, to ensure women are represented and actively participate in peace building, negotiations and other post conflict reconstruction.</w:t>
      </w:r>
      <w:r w:rsidR="00FC45C0" w:rsidRPr="00521104">
        <w:rPr>
          <w:rStyle w:val="FootnoteReference"/>
          <w:rFonts w:ascii="Garamond" w:hAnsi="Garamond"/>
        </w:rPr>
        <w:footnoteReference w:id="88"/>
      </w:r>
    </w:p>
    <w:p w14:paraId="38D5EB97" w14:textId="6CE8B5A4" w:rsidR="00F1068E" w:rsidRPr="00521104" w:rsidRDefault="00F1068E" w:rsidP="00003E2B">
      <w:pPr>
        <w:jc w:val="both"/>
        <w:rPr>
          <w:rFonts w:ascii="Garamond" w:hAnsi="Garamond"/>
        </w:rPr>
      </w:pPr>
      <w:r w:rsidRPr="00521104">
        <w:rPr>
          <w:rFonts w:ascii="Garamond" w:hAnsi="Garamond"/>
        </w:rPr>
        <w:t xml:space="preserve">The Palestinian stance toward this resolution is </w:t>
      </w:r>
      <w:r w:rsidR="00457FB3" w:rsidRPr="00521104">
        <w:rPr>
          <w:rFonts w:ascii="Garamond" w:hAnsi="Garamond"/>
        </w:rPr>
        <w:t>not straightforward</w:t>
      </w:r>
      <w:r w:rsidRPr="00521104">
        <w:rPr>
          <w:rFonts w:ascii="Garamond" w:hAnsi="Garamond"/>
        </w:rPr>
        <w:t>, and with regard to gender, reflects layers of domination and control experienced by women and men.</w:t>
      </w:r>
      <w:r w:rsidR="000D3494" w:rsidRPr="00521104">
        <w:rPr>
          <w:rStyle w:val="FootnoteReference"/>
          <w:rFonts w:ascii="Garamond" w:hAnsi="Garamond"/>
        </w:rPr>
        <w:footnoteReference w:id="89"/>
      </w:r>
      <w:r w:rsidRPr="00521104">
        <w:rPr>
          <w:rFonts w:ascii="Garamond" w:hAnsi="Garamond"/>
        </w:rPr>
        <w:t xml:space="preserve"> </w:t>
      </w:r>
      <w:r w:rsidR="00457FB3" w:rsidRPr="00521104">
        <w:rPr>
          <w:rFonts w:ascii="Garamond" w:hAnsi="Garamond"/>
        </w:rPr>
        <w:t>O</w:t>
      </w:r>
      <w:r w:rsidR="00465C5E" w:rsidRPr="00521104">
        <w:rPr>
          <w:rFonts w:ascii="Garamond" w:hAnsi="Garamond"/>
        </w:rPr>
        <w:t>n the one hand, the existence</w:t>
      </w:r>
      <w:r w:rsidR="00457FB3" w:rsidRPr="00521104">
        <w:rPr>
          <w:rFonts w:ascii="Garamond" w:hAnsi="Garamond"/>
        </w:rPr>
        <w:t xml:space="preserve"> of a specific resolution devoted to condemning gender-based violence </w:t>
      </w:r>
      <w:r w:rsidR="00465C5E" w:rsidRPr="00521104">
        <w:rPr>
          <w:rFonts w:ascii="Garamond" w:hAnsi="Garamond"/>
        </w:rPr>
        <w:t xml:space="preserve">has afforded </w:t>
      </w:r>
      <w:r w:rsidR="00457FB3" w:rsidRPr="00521104">
        <w:rPr>
          <w:rFonts w:ascii="Garamond" w:hAnsi="Garamond"/>
        </w:rPr>
        <w:t xml:space="preserve">Palestinian national and civil society organizations a mechanism to spotlight the </w:t>
      </w:r>
      <w:r w:rsidR="00971FC0" w:rsidRPr="00521104">
        <w:rPr>
          <w:rFonts w:ascii="Garamond" w:hAnsi="Garamond"/>
        </w:rPr>
        <w:t xml:space="preserve">ongoing </w:t>
      </w:r>
      <w:r w:rsidR="00457FB3" w:rsidRPr="00521104">
        <w:rPr>
          <w:rFonts w:ascii="Garamond" w:hAnsi="Garamond"/>
        </w:rPr>
        <w:t>violence of the Is</w:t>
      </w:r>
      <w:r w:rsidR="0063543F" w:rsidRPr="00521104">
        <w:rPr>
          <w:rFonts w:ascii="Garamond" w:hAnsi="Garamond"/>
        </w:rPr>
        <w:t>raeli occupation regime</w:t>
      </w:r>
      <w:r w:rsidR="00457FB3" w:rsidRPr="00521104">
        <w:rPr>
          <w:rFonts w:ascii="Garamond" w:hAnsi="Garamond"/>
        </w:rPr>
        <w:t xml:space="preserve"> and document Israel’s continuous transgressions and violations </w:t>
      </w:r>
      <w:r w:rsidR="0063543F" w:rsidRPr="00521104">
        <w:rPr>
          <w:rFonts w:ascii="Garamond" w:hAnsi="Garamond"/>
        </w:rPr>
        <w:t xml:space="preserve">against both men and </w:t>
      </w:r>
      <w:r w:rsidR="00054AA2" w:rsidRPr="00521104">
        <w:rPr>
          <w:rFonts w:ascii="Garamond" w:hAnsi="Garamond"/>
        </w:rPr>
        <w:t>women (and children)</w:t>
      </w:r>
      <w:r w:rsidR="00457FB3" w:rsidRPr="00521104">
        <w:rPr>
          <w:rFonts w:ascii="Garamond" w:hAnsi="Garamond"/>
        </w:rPr>
        <w:t>. On the other hand, this r</w:t>
      </w:r>
      <w:r w:rsidR="00971FC0" w:rsidRPr="00521104">
        <w:rPr>
          <w:rFonts w:ascii="Garamond" w:hAnsi="Garamond"/>
        </w:rPr>
        <w:t xml:space="preserve">esolution </w:t>
      </w:r>
      <w:r w:rsidR="00465C5E" w:rsidRPr="00521104">
        <w:rPr>
          <w:rFonts w:ascii="Garamond" w:hAnsi="Garamond"/>
        </w:rPr>
        <w:t>has given</w:t>
      </w:r>
      <w:r w:rsidR="00971FC0" w:rsidRPr="00521104">
        <w:rPr>
          <w:rFonts w:ascii="Garamond" w:hAnsi="Garamond"/>
        </w:rPr>
        <w:t xml:space="preserve"> added weight and </w:t>
      </w:r>
      <w:r w:rsidR="00457FB3" w:rsidRPr="00521104">
        <w:rPr>
          <w:rFonts w:ascii="Garamond" w:hAnsi="Garamond"/>
        </w:rPr>
        <w:t>significance</w:t>
      </w:r>
      <w:r w:rsidR="00971FC0" w:rsidRPr="00521104">
        <w:rPr>
          <w:rFonts w:ascii="Garamond" w:hAnsi="Garamond"/>
        </w:rPr>
        <w:t xml:space="preserve"> </w:t>
      </w:r>
      <w:r w:rsidR="00457FB3" w:rsidRPr="00521104">
        <w:rPr>
          <w:rFonts w:ascii="Garamond" w:hAnsi="Garamond"/>
        </w:rPr>
        <w:t xml:space="preserve">to </w:t>
      </w:r>
      <w:r w:rsidR="0063543F" w:rsidRPr="00521104">
        <w:rPr>
          <w:rFonts w:ascii="Garamond" w:hAnsi="Garamond"/>
        </w:rPr>
        <w:t>Palestinian organizations, primarily</w:t>
      </w:r>
      <w:r w:rsidR="00457FB3" w:rsidRPr="00521104">
        <w:rPr>
          <w:rFonts w:ascii="Garamond" w:hAnsi="Garamond"/>
        </w:rPr>
        <w:t xml:space="preserve"> in the women’s movement, to press the Palestinian Authority</w:t>
      </w:r>
      <w:r w:rsidR="00971FC0" w:rsidRPr="00521104">
        <w:rPr>
          <w:rFonts w:ascii="Garamond" w:hAnsi="Garamond"/>
        </w:rPr>
        <w:t xml:space="preserve"> to strengthen and expand women’s participation in peace-making and state-building activities at all levels, and </w:t>
      </w:r>
      <w:r w:rsidR="0063543F" w:rsidRPr="00521104">
        <w:rPr>
          <w:rFonts w:ascii="Garamond" w:hAnsi="Garamond"/>
        </w:rPr>
        <w:t xml:space="preserve">has </w:t>
      </w:r>
      <w:r w:rsidR="00971FC0" w:rsidRPr="00521104">
        <w:rPr>
          <w:rFonts w:ascii="Garamond" w:hAnsi="Garamond"/>
        </w:rPr>
        <w:t>lent added legitimacy to awareness-raising, policy dialogue and other advoca</w:t>
      </w:r>
      <w:r w:rsidR="0063543F" w:rsidRPr="00521104">
        <w:rPr>
          <w:rFonts w:ascii="Garamond" w:hAnsi="Garamond"/>
        </w:rPr>
        <w:t>cy specifically concerning</w:t>
      </w:r>
      <w:r w:rsidR="00971FC0" w:rsidRPr="00521104">
        <w:rPr>
          <w:rFonts w:ascii="Garamond" w:hAnsi="Garamond"/>
        </w:rPr>
        <w:t xml:space="preserve"> </w:t>
      </w:r>
      <w:r w:rsidR="0063543F" w:rsidRPr="00521104">
        <w:rPr>
          <w:rFonts w:ascii="Garamond" w:hAnsi="Garamond"/>
        </w:rPr>
        <w:t>VAW</w:t>
      </w:r>
      <w:r w:rsidR="00971FC0" w:rsidRPr="00521104">
        <w:rPr>
          <w:rFonts w:ascii="Garamond" w:hAnsi="Garamond"/>
        </w:rPr>
        <w:t xml:space="preserve"> within Palestinian society.</w:t>
      </w:r>
    </w:p>
    <w:p w14:paraId="67CDBAC8" w14:textId="368D584E" w:rsidR="008851E6" w:rsidRPr="00521104" w:rsidRDefault="00465C5E" w:rsidP="00003E2B">
      <w:pPr>
        <w:jc w:val="both"/>
        <w:rPr>
          <w:rFonts w:ascii="Garamond" w:hAnsi="Garamond"/>
        </w:rPr>
      </w:pPr>
      <w:r w:rsidRPr="00521104">
        <w:rPr>
          <w:rFonts w:ascii="Garamond" w:hAnsi="Garamond"/>
        </w:rPr>
        <w:t xml:space="preserve">The PA </w:t>
      </w:r>
      <w:r w:rsidR="0063543F" w:rsidRPr="00521104">
        <w:rPr>
          <w:rFonts w:ascii="Garamond" w:hAnsi="Garamond"/>
        </w:rPr>
        <w:t>pledged its commit</w:t>
      </w:r>
      <w:r w:rsidR="00765B32" w:rsidRPr="00521104">
        <w:rPr>
          <w:rFonts w:ascii="Garamond" w:hAnsi="Garamond"/>
        </w:rPr>
        <w:t>ment to implement UNSCR 1325 and has taken</w:t>
      </w:r>
      <w:r w:rsidR="0063543F" w:rsidRPr="00521104">
        <w:rPr>
          <w:rFonts w:ascii="Garamond" w:hAnsi="Garamond"/>
        </w:rPr>
        <w:t xml:space="preserve"> steps </w:t>
      </w:r>
      <w:r w:rsidRPr="00521104">
        <w:rPr>
          <w:rFonts w:ascii="Garamond" w:hAnsi="Garamond"/>
        </w:rPr>
        <w:t>strengthening women’s leadership</w:t>
      </w:r>
      <w:r w:rsidR="0063543F" w:rsidRPr="00521104">
        <w:rPr>
          <w:rFonts w:ascii="Garamond" w:hAnsi="Garamond"/>
        </w:rPr>
        <w:t xml:space="preserve"> and representation</w:t>
      </w:r>
      <w:r w:rsidRPr="00521104">
        <w:rPr>
          <w:rFonts w:ascii="Garamond" w:hAnsi="Garamond"/>
        </w:rPr>
        <w:t xml:space="preserve">, </w:t>
      </w:r>
      <w:r w:rsidR="0063543F" w:rsidRPr="00521104">
        <w:rPr>
          <w:rFonts w:ascii="Garamond" w:hAnsi="Garamond"/>
        </w:rPr>
        <w:t xml:space="preserve">as for example, </w:t>
      </w:r>
      <w:r w:rsidRPr="00521104">
        <w:rPr>
          <w:rFonts w:ascii="Garamond" w:hAnsi="Garamond"/>
        </w:rPr>
        <w:t>increasing the number of women in senior</w:t>
      </w:r>
      <w:r w:rsidR="0063543F" w:rsidRPr="00521104">
        <w:rPr>
          <w:rFonts w:ascii="Garamond" w:hAnsi="Garamond"/>
        </w:rPr>
        <w:t xml:space="preserve"> positions and public office</w:t>
      </w:r>
      <w:r w:rsidRPr="00521104">
        <w:rPr>
          <w:rFonts w:ascii="Garamond" w:hAnsi="Garamond"/>
        </w:rPr>
        <w:t xml:space="preserve">. </w:t>
      </w:r>
      <w:r w:rsidR="00765B32" w:rsidRPr="00521104">
        <w:rPr>
          <w:rFonts w:ascii="Garamond" w:hAnsi="Garamond"/>
        </w:rPr>
        <w:t xml:space="preserve">In spite PA support and promising </w:t>
      </w:r>
      <w:r w:rsidR="00971FC0" w:rsidRPr="00521104">
        <w:rPr>
          <w:rFonts w:ascii="Garamond" w:hAnsi="Garamond"/>
        </w:rPr>
        <w:t xml:space="preserve">opportunities afforded by UNSCR </w:t>
      </w:r>
      <w:r w:rsidR="00765B32" w:rsidRPr="00521104">
        <w:rPr>
          <w:rFonts w:ascii="Garamond" w:hAnsi="Garamond"/>
        </w:rPr>
        <w:t>1325,</w:t>
      </w:r>
      <w:r w:rsidR="00971FC0" w:rsidRPr="00521104">
        <w:rPr>
          <w:rFonts w:ascii="Garamond" w:hAnsi="Garamond"/>
        </w:rPr>
        <w:t xml:space="preserve"> and despite the fact that Palestinian civil society representatives (especially </w:t>
      </w:r>
      <w:r w:rsidR="0063543F" w:rsidRPr="00521104">
        <w:rPr>
          <w:rFonts w:ascii="Garamond" w:hAnsi="Garamond"/>
        </w:rPr>
        <w:t xml:space="preserve">among </w:t>
      </w:r>
      <w:r w:rsidR="00971FC0" w:rsidRPr="00521104">
        <w:rPr>
          <w:rFonts w:ascii="Garamond" w:hAnsi="Garamond"/>
        </w:rPr>
        <w:t>the women’s movement</w:t>
      </w:r>
      <w:r w:rsidR="00A3149F" w:rsidRPr="00521104">
        <w:rPr>
          <w:rFonts w:ascii="Garamond" w:hAnsi="Garamond"/>
        </w:rPr>
        <w:t xml:space="preserve"> in both the West Bank and Gaza Strip</w:t>
      </w:r>
      <w:r w:rsidR="00971FC0" w:rsidRPr="00521104">
        <w:rPr>
          <w:rFonts w:ascii="Garamond" w:hAnsi="Garamond"/>
        </w:rPr>
        <w:t xml:space="preserve">) </w:t>
      </w:r>
      <w:r w:rsidR="0063543F" w:rsidRPr="00521104">
        <w:rPr>
          <w:rFonts w:ascii="Garamond" w:hAnsi="Garamond"/>
        </w:rPr>
        <w:t xml:space="preserve">have </w:t>
      </w:r>
      <w:r w:rsidR="00971FC0" w:rsidRPr="00521104">
        <w:rPr>
          <w:rFonts w:ascii="Garamond" w:hAnsi="Garamond"/>
        </w:rPr>
        <w:t xml:space="preserve">actively joined </w:t>
      </w:r>
      <w:r w:rsidR="007D53C8" w:rsidRPr="00521104">
        <w:rPr>
          <w:rFonts w:ascii="Garamond" w:hAnsi="Garamond"/>
        </w:rPr>
        <w:t xml:space="preserve">the International Women’s Commission (IWC) and other international fora </w:t>
      </w:r>
      <w:r w:rsidR="00971FC0" w:rsidRPr="00521104">
        <w:rPr>
          <w:rFonts w:ascii="Garamond" w:hAnsi="Garamond"/>
        </w:rPr>
        <w:t xml:space="preserve">to </w:t>
      </w:r>
      <w:r w:rsidR="00FC45C0" w:rsidRPr="00521104">
        <w:rPr>
          <w:rFonts w:ascii="Garamond" w:hAnsi="Garamond"/>
        </w:rPr>
        <w:t>advance implementation of this resolut</w:t>
      </w:r>
      <w:r w:rsidR="0063543F" w:rsidRPr="00521104">
        <w:rPr>
          <w:rFonts w:ascii="Garamond" w:hAnsi="Garamond"/>
        </w:rPr>
        <w:t>ion</w:t>
      </w:r>
      <w:r w:rsidR="00FC45C0" w:rsidRPr="00521104">
        <w:rPr>
          <w:rFonts w:ascii="Garamond" w:hAnsi="Garamond"/>
        </w:rPr>
        <w:t xml:space="preserve">; misgivings remain. </w:t>
      </w:r>
      <w:r w:rsidR="008851E6" w:rsidRPr="00521104">
        <w:rPr>
          <w:rFonts w:ascii="Garamond" w:hAnsi="Garamond"/>
        </w:rPr>
        <w:t xml:space="preserve">Palestinian (women) representatives </w:t>
      </w:r>
      <w:r w:rsidR="00765B32" w:rsidRPr="00521104">
        <w:rPr>
          <w:rFonts w:ascii="Garamond" w:hAnsi="Garamond"/>
        </w:rPr>
        <w:t xml:space="preserve">express concerns about </w:t>
      </w:r>
      <w:r w:rsidR="008851E6" w:rsidRPr="00521104">
        <w:rPr>
          <w:rFonts w:ascii="Garamond" w:hAnsi="Garamond"/>
        </w:rPr>
        <w:t xml:space="preserve">pressures to channel ‘participation’ in line with </w:t>
      </w:r>
      <w:r w:rsidR="00FC45C0" w:rsidRPr="00521104">
        <w:rPr>
          <w:rFonts w:ascii="Garamond" w:hAnsi="Garamond"/>
        </w:rPr>
        <w:t>Palestinian Authority</w:t>
      </w:r>
      <w:r w:rsidR="008851E6" w:rsidRPr="00521104">
        <w:rPr>
          <w:rFonts w:ascii="Garamond" w:hAnsi="Garamond"/>
        </w:rPr>
        <w:t>, Israeli and Western interests;</w:t>
      </w:r>
      <w:r w:rsidR="00FC45C0" w:rsidRPr="00521104">
        <w:rPr>
          <w:rFonts w:ascii="Garamond" w:hAnsi="Garamond"/>
        </w:rPr>
        <w:t xml:space="preserve"> </w:t>
      </w:r>
      <w:r w:rsidR="008851E6" w:rsidRPr="00521104">
        <w:rPr>
          <w:rFonts w:ascii="Garamond" w:hAnsi="Garamond"/>
        </w:rPr>
        <w:t xml:space="preserve">that is, </w:t>
      </w:r>
      <w:r w:rsidR="00765B32" w:rsidRPr="00521104">
        <w:rPr>
          <w:rFonts w:ascii="Garamond" w:hAnsi="Garamond"/>
        </w:rPr>
        <w:t xml:space="preserve">geared toward </w:t>
      </w:r>
      <w:r w:rsidR="00FC45C0" w:rsidRPr="00521104">
        <w:rPr>
          <w:rFonts w:ascii="Garamond" w:hAnsi="Garamond"/>
        </w:rPr>
        <w:t>‘peace-building’ activities within</w:t>
      </w:r>
      <w:r w:rsidR="007636DB" w:rsidRPr="00521104">
        <w:rPr>
          <w:rFonts w:ascii="Garamond" w:hAnsi="Garamond"/>
        </w:rPr>
        <w:t xml:space="preserve"> the framework of accords </w:t>
      </w:r>
      <w:r w:rsidR="00FC45C0" w:rsidRPr="00521104">
        <w:rPr>
          <w:rFonts w:ascii="Garamond" w:hAnsi="Garamond"/>
        </w:rPr>
        <w:t>signed</w:t>
      </w:r>
      <w:r w:rsidR="000B12EE" w:rsidRPr="00521104">
        <w:rPr>
          <w:rFonts w:ascii="Garamond" w:hAnsi="Garamond"/>
        </w:rPr>
        <w:t xml:space="preserve"> with Israel and in </w:t>
      </w:r>
      <w:r w:rsidR="0063543F" w:rsidRPr="00521104">
        <w:rPr>
          <w:rFonts w:ascii="Garamond" w:hAnsi="Garamond"/>
        </w:rPr>
        <w:t>‘</w:t>
      </w:r>
      <w:r w:rsidR="006E1211" w:rsidRPr="00521104">
        <w:rPr>
          <w:rFonts w:ascii="Garamond" w:hAnsi="Garamond"/>
        </w:rPr>
        <w:t>negotiations</w:t>
      </w:r>
      <w:r w:rsidR="0063543F" w:rsidRPr="00521104">
        <w:rPr>
          <w:rFonts w:ascii="Garamond" w:hAnsi="Garamond"/>
        </w:rPr>
        <w:t>’</w:t>
      </w:r>
      <w:r w:rsidR="006E1211" w:rsidRPr="00521104">
        <w:rPr>
          <w:rFonts w:ascii="Garamond" w:hAnsi="Garamond"/>
        </w:rPr>
        <w:t xml:space="preserve"> wi</w:t>
      </w:r>
      <w:r w:rsidR="00765B32" w:rsidRPr="00521104">
        <w:rPr>
          <w:rFonts w:ascii="Garamond" w:hAnsi="Garamond"/>
        </w:rPr>
        <w:t>th Israel -</w:t>
      </w:r>
      <w:r w:rsidR="008851E6" w:rsidRPr="00521104">
        <w:rPr>
          <w:rFonts w:ascii="Garamond" w:hAnsi="Garamond"/>
        </w:rPr>
        <w:t xml:space="preserve"> rather than </w:t>
      </w:r>
      <w:r w:rsidR="006F32DC" w:rsidRPr="00521104">
        <w:rPr>
          <w:rFonts w:ascii="Garamond" w:hAnsi="Garamond"/>
        </w:rPr>
        <w:t xml:space="preserve">toward </w:t>
      </w:r>
      <w:r w:rsidR="008851E6" w:rsidRPr="00521104">
        <w:rPr>
          <w:rFonts w:ascii="Garamond" w:hAnsi="Garamond"/>
        </w:rPr>
        <w:t>seek</w:t>
      </w:r>
      <w:r w:rsidR="0063543F" w:rsidRPr="00521104">
        <w:rPr>
          <w:rFonts w:ascii="Garamond" w:hAnsi="Garamond"/>
        </w:rPr>
        <w:t>ing</w:t>
      </w:r>
      <w:r w:rsidR="008851E6" w:rsidRPr="00521104">
        <w:rPr>
          <w:rFonts w:ascii="Garamond" w:hAnsi="Garamond"/>
        </w:rPr>
        <w:t xml:space="preserve"> full realization of their human rights as Palestinians</w:t>
      </w:r>
      <w:r w:rsidRPr="00521104">
        <w:rPr>
          <w:rFonts w:ascii="Garamond" w:hAnsi="Garamond"/>
        </w:rPr>
        <w:t xml:space="preserve"> and</w:t>
      </w:r>
      <w:r w:rsidR="0063543F" w:rsidRPr="00521104">
        <w:rPr>
          <w:rFonts w:ascii="Garamond" w:hAnsi="Garamond"/>
        </w:rPr>
        <w:t xml:space="preserve"> as women beyond what </w:t>
      </w:r>
      <w:r w:rsidR="006F32DC" w:rsidRPr="00521104">
        <w:rPr>
          <w:rFonts w:ascii="Garamond" w:hAnsi="Garamond"/>
        </w:rPr>
        <w:t>is emerging as an exercise in futility.</w:t>
      </w:r>
    </w:p>
    <w:p w14:paraId="46FAAADD" w14:textId="46DD1B67" w:rsidR="007636DB" w:rsidRPr="00521104" w:rsidRDefault="006F32DC" w:rsidP="00003E2B">
      <w:pPr>
        <w:jc w:val="both"/>
        <w:rPr>
          <w:rFonts w:ascii="Garamond" w:hAnsi="Garamond"/>
        </w:rPr>
      </w:pPr>
      <w:r w:rsidRPr="00521104">
        <w:rPr>
          <w:rFonts w:ascii="Garamond" w:hAnsi="Garamond"/>
        </w:rPr>
        <w:t xml:space="preserve">Palestinians who have grown </w:t>
      </w:r>
      <w:r w:rsidR="006E1211" w:rsidRPr="00521104">
        <w:rPr>
          <w:rFonts w:ascii="Garamond" w:hAnsi="Garamond"/>
        </w:rPr>
        <w:t>disillusioned wi</w:t>
      </w:r>
      <w:r w:rsidRPr="00521104">
        <w:rPr>
          <w:rFonts w:ascii="Garamond" w:hAnsi="Garamond"/>
        </w:rPr>
        <w:t>th negotiations have insisted instead that</w:t>
      </w:r>
      <w:r w:rsidR="006E1211" w:rsidRPr="00521104">
        <w:rPr>
          <w:rFonts w:ascii="Garamond" w:hAnsi="Garamond"/>
        </w:rPr>
        <w:t xml:space="preserve"> provisions of </w:t>
      </w:r>
      <w:r w:rsidRPr="00521104">
        <w:rPr>
          <w:rFonts w:ascii="Garamond" w:hAnsi="Garamond"/>
        </w:rPr>
        <w:t xml:space="preserve">UNSC </w:t>
      </w:r>
      <w:r w:rsidR="006E1211" w:rsidRPr="00521104">
        <w:rPr>
          <w:rFonts w:ascii="Garamond" w:hAnsi="Garamond"/>
        </w:rPr>
        <w:t>Resolution 1325 be interpreted</w:t>
      </w:r>
      <w:r w:rsidR="00054AA2" w:rsidRPr="00521104">
        <w:rPr>
          <w:rFonts w:ascii="Garamond" w:hAnsi="Garamond"/>
        </w:rPr>
        <w:t xml:space="preserve"> and applied more broadly – and </w:t>
      </w:r>
      <w:r w:rsidR="006E1211" w:rsidRPr="00521104">
        <w:rPr>
          <w:rFonts w:ascii="Garamond" w:hAnsi="Garamond"/>
        </w:rPr>
        <w:t xml:space="preserve">directly - to encompass and </w:t>
      </w:r>
      <w:r w:rsidR="006E1211" w:rsidRPr="00521104">
        <w:rPr>
          <w:rFonts w:ascii="Garamond" w:hAnsi="Garamond"/>
        </w:rPr>
        <w:lastRenderedPageBreak/>
        <w:t xml:space="preserve">address Israel’s violence against Palestinian society in its </w:t>
      </w:r>
      <w:r w:rsidRPr="00521104">
        <w:rPr>
          <w:rFonts w:ascii="Garamond" w:hAnsi="Garamond"/>
        </w:rPr>
        <w:t>entirety</w:t>
      </w:r>
      <w:r w:rsidR="006E1211" w:rsidRPr="00521104">
        <w:rPr>
          <w:rFonts w:ascii="Garamond" w:hAnsi="Garamond"/>
        </w:rPr>
        <w:t xml:space="preserve">, including the gender-specific forms this takes. </w:t>
      </w:r>
      <w:r w:rsidR="00054AA2" w:rsidRPr="00521104">
        <w:rPr>
          <w:rFonts w:ascii="Garamond" w:hAnsi="Garamond"/>
        </w:rPr>
        <w:t xml:space="preserve">These </w:t>
      </w:r>
      <w:r w:rsidR="00A440ED" w:rsidRPr="00521104">
        <w:rPr>
          <w:rFonts w:ascii="Garamond" w:hAnsi="Garamond"/>
        </w:rPr>
        <w:t xml:space="preserve">Palestinian </w:t>
      </w:r>
      <w:r w:rsidR="006E1211" w:rsidRPr="00521104">
        <w:rPr>
          <w:rFonts w:ascii="Garamond" w:hAnsi="Garamond"/>
        </w:rPr>
        <w:t xml:space="preserve">complain about being co-opted into </w:t>
      </w:r>
      <w:r w:rsidR="00A440ED" w:rsidRPr="00521104">
        <w:rPr>
          <w:rFonts w:ascii="Garamond" w:hAnsi="Garamond"/>
        </w:rPr>
        <w:t>narrow agenda</w:t>
      </w:r>
      <w:r w:rsidRPr="00521104">
        <w:rPr>
          <w:rFonts w:ascii="Garamond" w:hAnsi="Garamond"/>
        </w:rPr>
        <w:t>s</w:t>
      </w:r>
      <w:r w:rsidR="00A440ED" w:rsidRPr="00521104">
        <w:rPr>
          <w:rFonts w:ascii="Garamond" w:hAnsi="Garamond"/>
        </w:rPr>
        <w:t xml:space="preserve"> </w:t>
      </w:r>
      <w:r w:rsidRPr="00521104">
        <w:rPr>
          <w:rFonts w:ascii="Garamond" w:hAnsi="Garamond"/>
        </w:rPr>
        <w:t xml:space="preserve">(condemning “patriarchy” for example, and supporting “negotiations” as the sole pathway to peace-making) that </w:t>
      </w:r>
      <w:r w:rsidR="00CE0AC3" w:rsidRPr="00521104">
        <w:rPr>
          <w:rFonts w:ascii="Garamond" w:hAnsi="Garamond"/>
        </w:rPr>
        <w:t>may be</w:t>
      </w:r>
      <w:r w:rsidR="00A440ED" w:rsidRPr="00521104">
        <w:rPr>
          <w:rFonts w:ascii="Garamond" w:hAnsi="Garamond"/>
        </w:rPr>
        <w:t xml:space="preserve"> antithetical to </w:t>
      </w:r>
      <w:r w:rsidRPr="00521104">
        <w:rPr>
          <w:rFonts w:ascii="Garamond" w:hAnsi="Garamond"/>
        </w:rPr>
        <w:t xml:space="preserve">the </w:t>
      </w:r>
      <w:r w:rsidR="00A440ED" w:rsidRPr="00521104">
        <w:rPr>
          <w:rFonts w:ascii="Garamond" w:hAnsi="Garamond"/>
        </w:rPr>
        <w:t xml:space="preserve">full realization of their human rights; as women, men and </w:t>
      </w:r>
      <w:r w:rsidR="00CE0AC3" w:rsidRPr="00521104">
        <w:rPr>
          <w:rFonts w:ascii="Garamond" w:hAnsi="Garamond"/>
        </w:rPr>
        <w:t xml:space="preserve">as </w:t>
      </w:r>
      <w:r w:rsidR="00A440ED" w:rsidRPr="00521104">
        <w:rPr>
          <w:rFonts w:ascii="Garamond" w:hAnsi="Garamond"/>
        </w:rPr>
        <w:t xml:space="preserve">Palestinians. </w:t>
      </w:r>
    </w:p>
    <w:p w14:paraId="73749CCC" w14:textId="0CD044A7" w:rsidR="00971FC0" w:rsidRPr="00521104" w:rsidRDefault="007636DB" w:rsidP="00003E2B">
      <w:pPr>
        <w:jc w:val="both"/>
        <w:rPr>
          <w:rFonts w:ascii="Garamond" w:hAnsi="Garamond"/>
        </w:rPr>
      </w:pPr>
      <w:r w:rsidRPr="00521104">
        <w:rPr>
          <w:rFonts w:ascii="Garamond" w:hAnsi="Garamond"/>
        </w:rPr>
        <w:t>The is</w:t>
      </w:r>
      <w:r w:rsidR="00054AA2" w:rsidRPr="00521104">
        <w:rPr>
          <w:rFonts w:ascii="Garamond" w:hAnsi="Garamond"/>
        </w:rPr>
        <w:t xml:space="preserve">sue is discussed </w:t>
      </w:r>
      <w:r w:rsidR="00CE0AC3" w:rsidRPr="00521104">
        <w:rPr>
          <w:rFonts w:ascii="Garamond" w:hAnsi="Garamond"/>
        </w:rPr>
        <w:t xml:space="preserve">at length </w:t>
      </w:r>
      <w:r w:rsidRPr="00521104">
        <w:rPr>
          <w:rFonts w:ascii="Garamond" w:hAnsi="Garamond"/>
        </w:rPr>
        <w:t xml:space="preserve">because it underscores the importance of examining even the most well-meaning approaches, agendas, plans and programmes within the existing context and </w:t>
      </w:r>
      <w:r w:rsidR="0025290B" w:rsidRPr="00521104">
        <w:rPr>
          <w:rFonts w:ascii="Garamond" w:hAnsi="Garamond"/>
        </w:rPr>
        <w:t xml:space="preserve">realities of everyday life </w:t>
      </w:r>
      <w:r w:rsidRPr="00521104">
        <w:rPr>
          <w:rFonts w:ascii="Garamond" w:hAnsi="Garamond"/>
        </w:rPr>
        <w:t>of Palestinians – men and women</w:t>
      </w:r>
      <w:r w:rsidR="00CE0AC3" w:rsidRPr="00521104">
        <w:rPr>
          <w:rFonts w:ascii="Garamond" w:hAnsi="Garamond"/>
        </w:rPr>
        <w:t xml:space="preserve"> alike</w:t>
      </w:r>
      <w:r w:rsidR="0025290B" w:rsidRPr="00521104">
        <w:rPr>
          <w:rFonts w:ascii="Garamond" w:hAnsi="Garamond"/>
        </w:rPr>
        <w:t>.</w:t>
      </w:r>
      <w:r w:rsidR="000D3494" w:rsidRPr="00521104">
        <w:rPr>
          <w:rFonts w:ascii="Garamond" w:hAnsi="Garamond"/>
        </w:rPr>
        <w:t xml:space="preserve"> Further, it serves as a metaphor for discussio</w:t>
      </w:r>
      <w:r w:rsidR="00CE0AC3" w:rsidRPr="00521104">
        <w:rPr>
          <w:rFonts w:ascii="Garamond" w:hAnsi="Garamond"/>
        </w:rPr>
        <w:t xml:space="preserve">ns and debates surrounding </w:t>
      </w:r>
      <w:r w:rsidR="000D3494" w:rsidRPr="00521104">
        <w:rPr>
          <w:rFonts w:ascii="Garamond" w:hAnsi="Garamond"/>
        </w:rPr>
        <w:t>donor assistan</w:t>
      </w:r>
      <w:r w:rsidR="00CE0AC3" w:rsidRPr="00521104">
        <w:rPr>
          <w:rFonts w:ascii="Garamond" w:hAnsi="Garamond"/>
        </w:rPr>
        <w:t xml:space="preserve">ce and programmes in Palestine, which – by focusing on the Palestinian Authority </w:t>
      </w:r>
      <w:r w:rsidR="005322E7" w:rsidRPr="00521104">
        <w:rPr>
          <w:rFonts w:ascii="Garamond" w:hAnsi="Garamond"/>
        </w:rPr>
        <w:t>–</w:t>
      </w:r>
      <w:r w:rsidR="00CE0AC3" w:rsidRPr="00521104">
        <w:rPr>
          <w:rFonts w:ascii="Garamond" w:hAnsi="Garamond"/>
        </w:rPr>
        <w:t xml:space="preserve"> </w:t>
      </w:r>
      <w:r w:rsidR="005322E7" w:rsidRPr="00521104">
        <w:rPr>
          <w:rFonts w:ascii="Garamond" w:hAnsi="Garamond"/>
        </w:rPr>
        <w:t xml:space="preserve">allows </w:t>
      </w:r>
      <w:r w:rsidR="00BF5AB4" w:rsidRPr="00521104">
        <w:rPr>
          <w:rFonts w:ascii="Garamond" w:hAnsi="Garamond"/>
        </w:rPr>
        <w:t xml:space="preserve">Israel to remain unaccountable and </w:t>
      </w:r>
      <w:r w:rsidR="005322E7" w:rsidRPr="00521104">
        <w:rPr>
          <w:rFonts w:ascii="Garamond" w:hAnsi="Garamond"/>
        </w:rPr>
        <w:t>the occupation</w:t>
      </w:r>
      <w:r w:rsidR="00BF5AB4" w:rsidRPr="00521104">
        <w:rPr>
          <w:rFonts w:ascii="Garamond" w:hAnsi="Garamond"/>
        </w:rPr>
        <w:t xml:space="preserve"> </w:t>
      </w:r>
      <w:r w:rsidR="005322E7" w:rsidRPr="00521104">
        <w:rPr>
          <w:rFonts w:ascii="Garamond" w:hAnsi="Garamond"/>
        </w:rPr>
        <w:t>intact.</w:t>
      </w:r>
    </w:p>
    <w:p w14:paraId="7711B475" w14:textId="77777777" w:rsidR="00677AB4" w:rsidRPr="00521104" w:rsidRDefault="00677AB4" w:rsidP="00003E2B">
      <w:pPr>
        <w:jc w:val="both"/>
        <w:rPr>
          <w:rFonts w:ascii="Garamond" w:hAnsi="Garamond"/>
        </w:rPr>
      </w:pPr>
    </w:p>
    <w:p w14:paraId="5D75826C" w14:textId="77777777" w:rsidR="00A07228" w:rsidRPr="00521104" w:rsidRDefault="00A07228" w:rsidP="00003E2B">
      <w:pPr>
        <w:jc w:val="both"/>
        <w:rPr>
          <w:rFonts w:ascii="Garamond" w:hAnsi="Garamond"/>
        </w:rPr>
      </w:pPr>
    </w:p>
    <w:p w14:paraId="00194B78" w14:textId="77777777" w:rsidR="00A07228" w:rsidRPr="00521104" w:rsidRDefault="00A07228" w:rsidP="00003E2B">
      <w:pPr>
        <w:jc w:val="both"/>
        <w:rPr>
          <w:rFonts w:ascii="Garamond" w:hAnsi="Garamond"/>
        </w:rPr>
        <w:sectPr w:rsidR="00A07228" w:rsidRPr="00521104" w:rsidSect="00876A68">
          <w:pgSz w:w="11906" w:h="16838"/>
          <w:pgMar w:top="1417" w:right="1417" w:bottom="993" w:left="1417" w:header="708" w:footer="708" w:gutter="0"/>
          <w:cols w:space="708"/>
          <w:docGrid w:linePitch="360"/>
        </w:sectPr>
      </w:pPr>
    </w:p>
    <w:p w14:paraId="39A8DCE4" w14:textId="7B65C4E0" w:rsidR="00C26161" w:rsidRPr="00521104" w:rsidRDefault="00C26161" w:rsidP="002F0BD5">
      <w:pPr>
        <w:pStyle w:val="Heading2"/>
        <w:rPr>
          <w:lang w:val="en-GB"/>
        </w:rPr>
      </w:pPr>
      <w:bookmarkStart w:id="36" w:name="_Toc413334363"/>
      <w:bookmarkStart w:id="37" w:name="_Toc414007011"/>
      <w:r w:rsidRPr="00521104">
        <w:rPr>
          <w:lang w:val="en-GB"/>
        </w:rPr>
        <w:lastRenderedPageBreak/>
        <w:t>Actors</w:t>
      </w:r>
      <w:bookmarkEnd w:id="36"/>
      <w:bookmarkEnd w:id="37"/>
    </w:p>
    <w:p w14:paraId="115D15A4" w14:textId="77777777" w:rsidR="001D4DD2" w:rsidRPr="00521104" w:rsidRDefault="001D4DD2" w:rsidP="001D4DD2">
      <w:pPr>
        <w:rPr>
          <w:rFonts w:ascii="Garamond" w:hAnsi="Garamond"/>
          <w:sz w:val="18"/>
        </w:rPr>
      </w:pPr>
    </w:p>
    <w:p w14:paraId="3584A007" w14:textId="476ECDC1" w:rsidR="00B36D34" w:rsidRPr="00521104" w:rsidRDefault="000B12EE" w:rsidP="00C66880">
      <w:pPr>
        <w:jc w:val="both"/>
        <w:rPr>
          <w:rFonts w:ascii="Garamond" w:hAnsi="Garamond"/>
        </w:rPr>
      </w:pPr>
      <w:r w:rsidRPr="00521104">
        <w:rPr>
          <w:rFonts w:ascii="Garamond" w:hAnsi="Garamond"/>
        </w:rPr>
        <w:t>As</w:t>
      </w:r>
      <w:r w:rsidR="008D24E7" w:rsidRPr="00521104">
        <w:rPr>
          <w:rFonts w:ascii="Garamond" w:hAnsi="Garamond"/>
        </w:rPr>
        <w:t xml:space="preserve"> a result</w:t>
      </w:r>
      <w:r w:rsidRPr="00521104">
        <w:rPr>
          <w:rFonts w:ascii="Garamond" w:hAnsi="Garamond"/>
        </w:rPr>
        <w:t xml:space="preserve"> of Israel’s continued refusal to meet its obligations as an occupying power vis-à-vis the Palestinian population</w:t>
      </w:r>
      <w:r w:rsidR="008D24E7" w:rsidRPr="00521104">
        <w:rPr>
          <w:rFonts w:ascii="Garamond" w:hAnsi="Garamond"/>
        </w:rPr>
        <w:t xml:space="preserve">, and despite the existence of a Palestinian Authority, the international community has had to step in and fill the breach. All </w:t>
      </w:r>
      <w:r w:rsidRPr="00521104">
        <w:rPr>
          <w:rFonts w:ascii="Garamond" w:hAnsi="Garamond"/>
        </w:rPr>
        <w:t xml:space="preserve">major social and economic </w:t>
      </w:r>
      <w:r w:rsidR="008D24E7" w:rsidRPr="00521104">
        <w:rPr>
          <w:rFonts w:ascii="Garamond" w:hAnsi="Garamond"/>
        </w:rPr>
        <w:t>sectors</w:t>
      </w:r>
      <w:r w:rsidRPr="00521104">
        <w:rPr>
          <w:rFonts w:ascii="Garamond" w:hAnsi="Garamond"/>
        </w:rPr>
        <w:t xml:space="preserve"> </w:t>
      </w:r>
      <w:r w:rsidR="008A796F" w:rsidRPr="00521104">
        <w:rPr>
          <w:rFonts w:ascii="Garamond" w:hAnsi="Garamond"/>
        </w:rPr>
        <w:t>are flooded</w:t>
      </w:r>
      <w:r w:rsidR="008D24E7" w:rsidRPr="00521104">
        <w:rPr>
          <w:rFonts w:ascii="Garamond" w:hAnsi="Garamond"/>
        </w:rPr>
        <w:t xml:space="preserve"> with national and international stakeholders, donors, multil</w:t>
      </w:r>
      <w:r w:rsidR="008A796F" w:rsidRPr="00521104">
        <w:rPr>
          <w:rFonts w:ascii="Garamond" w:hAnsi="Garamond"/>
        </w:rPr>
        <w:t xml:space="preserve">aterals, bi-laterals and </w:t>
      </w:r>
      <w:r w:rsidR="008D24E7" w:rsidRPr="00521104">
        <w:rPr>
          <w:rFonts w:ascii="Garamond" w:hAnsi="Garamond"/>
        </w:rPr>
        <w:t>every other conceivable arrangement. Gender-related stakeholders are no different, and run the gamut from governmental agenci</w:t>
      </w:r>
      <w:r w:rsidR="00047ADE" w:rsidRPr="00521104">
        <w:rPr>
          <w:rFonts w:ascii="Garamond" w:hAnsi="Garamond"/>
        </w:rPr>
        <w:t xml:space="preserve">es, civil society organizations, and international stakeholders active in support of gender-related initiatives. </w:t>
      </w:r>
    </w:p>
    <w:p w14:paraId="5B817AF3" w14:textId="5DBB5ECA" w:rsidR="0001476A" w:rsidRPr="00521104" w:rsidRDefault="000B12EE" w:rsidP="00C66880">
      <w:pPr>
        <w:jc w:val="both"/>
        <w:rPr>
          <w:rFonts w:ascii="Garamond" w:hAnsi="Garamond"/>
        </w:rPr>
      </w:pPr>
      <w:r w:rsidRPr="00521104">
        <w:rPr>
          <w:rFonts w:ascii="Garamond" w:hAnsi="Garamond"/>
        </w:rPr>
        <w:t xml:space="preserve">A </w:t>
      </w:r>
      <w:r w:rsidR="00B36D34" w:rsidRPr="00521104">
        <w:rPr>
          <w:rFonts w:ascii="Garamond" w:hAnsi="Garamond"/>
        </w:rPr>
        <w:t xml:space="preserve">straightforward method for identifying and categorizing the </w:t>
      </w:r>
      <w:r w:rsidR="00047ADE" w:rsidRPr="00521104">
        <w:rPr>
          <w:rFonts w:ascii="Garamond" w:hAnsi="Garamond"/>
        </w:rPr>
        <w:t xml:space="preserve">main </w:t>
      </w:r>
      <w:r w:rsidR="00AF5A36" w:rsidRPr="00521104">
        <w:rPr>
          <w:rFonts w:ascii="Garamond" w:hAnsi="Garamond"/>
        </w:rPr>
        <w:t xml:space="preserve">national </w:t>
      </w:r>
      <w:r w:rsidR="00B36D34" w:rsidRPr="00521104">
        <w:rPr>
          <w:rFonts w:ascii="Garamond" w:hAnsi="Garamond"/>
        </w:rPr>
        <w:t xml:space="preserve">gender </w:t>
      </w:r>
      <w:r w:rsidR="00047ADE" w:rsidRPr="00521104">
        <w:rPr>
          <w:rFonts w:ascii="Garamond" w:hAnsi="Garamond"/>
        </w:rPr>
        <w:t>actors</w:t>
      </w:r>
      <w:r w:rsidR="00B36D34" w:rsidRPr="00521104">
        <w:rPr>
          <w:rFonts w:ascii="Garamond" w:hAnsi="Garamond"/>
        </w:rPr>
        <w:t xml:space="preserve"> and</w:t>
      </w:r>
      <w:r w:rsidRPr="00521104">
        <w:rPr>
          <w:rFonts w:ascii="Garamond" w:hAnsi="Garamond"/>
        </w:rPr>
        <w:t xml:space="preserve"> stakeholders in Palestine is to review</w:t>
      </w:r>
      <w:r w:rsidR="00B36D34" w:rsidRPr="00521104">
        <w:rPr>
          <w:rFonts w:ascii="Garamond" w:hAnsi="Garamond"/>
        </w:rPr>
        <w:t xml:space="preserve"> the list of national partners in the </w:t>
      </w:r>
      <w:r w:rsidRPr="00521104">
        <w:rPr>
          <w:rFonts w:ascii="Garamond" w:hAnsi="Garamond"/>
        </w:rPr>
        <w:t xml:space="preserve">aforementioned </w:t>
      </w:r>
      <w:r w:rsidR="009A04F5" w:rsidRPr="009A04F5">
        <w:rPr>
          <w:rFonts w:ascii="Garamond" w:hAnsi="Garamond"/>
        </w:rPr>
        <w:t xml:space="preserve">Cross-Sectoral National Gender Strategy: Promoting Gender Equality and Equity </w:t>
      </w:r>
      <w:r w:rsidR="009A04F5">
        <w:rPr>
          <w:rFonts w:ascii="Garamond" w:hAnsi="Garamond"/>
        </w:rPr>
        <w:t xml:space="preserve">2011-2013, and its subsequent  </w:t>
      </w:r>
      <w:r w:rsidR="00B36D34" w:rsidRPr="009A04F5">
        <w:rPr>
          <w:rFonts w:ascii="Garamond" w:hAnsi="Garamond"/>
        </w:rPr>
        <w:t>Cross-Sectoral National Gender Strategy: Promoting Gender Equality and Equity</w:t>
      </w:r>
      <w:r w:rsidR="003808FB" w:rsidRPr="009A04F5">
        <w:rPr>
          <w:rFonts w:ascii="Garamond" w:hAnsi="Garamond"/>
        </w:rPr>
        <w:t xml:space="preserve"> </w:t>
      </w:r>
      <w:r w:rsidR="009A04F5" w:rsidRPr="009A04F5">
        <w:rPr>
          <w:rFonts w:ascii="Garamond" w:hAnsi="Garamond"/>
        </w:rPr>
        <w:t xml:space="preserve">and the Empowerment of Women </w:t>
      </w:r>
      <w:r w:rsidR="003808FB" w:rsidRPr="009A04F5">
        <w:rPr>
          <w:rFonts w:ascii="Garamond" w:hAnsi="Garamond"/>
        </w:rPr>
        <w:t>2014-2016</w:t>
      </w:r>
      <w:r w:rsidR="009A04F5">
        <w:rPr>
          <w:rFonts w:ascii="Garamond" w:hAnsi="Garamond"/>
        </w:rPr>
        <w:t>.</w:t>
      </w:r>
      <w:r w:rsidR="00B36D34" w:rsidRPr="009A04F5">
        <w:rPr>
          <w:rFonts w:ascii="Garamond" w:hAnsi="Garamond"/>
        </w:rPr>
        <w:t xml:space="preserve"> </w:t>
      </w:r>
      <w:r w:rsidR="008B54E3" w:rsidRPr="00521104">
        <w:rPr>
          <w:rFonts w:ascii="Garamond" w:hAnsi="Garamond"/>
        </w:rPr>
        <w:t>The cross-sectoral approach demonstrates recognition of the impor</w:t>
      </w:r>
      <w:r w:rsidRPr="00521104">
        <w:rPr>
          <w:rFonts w:ascii="Garamond" w:hAnsi="Garamond"/>
        </w:rPr>
        <w:t>tance of addressing intersecting</w:t>
      </w:r>
      <w:r w:rsidR="008B54E3" w:rsidRPr="00521104">
        <w:rPr>
          <w:rFonts w:ascii="Garamond" w:hAnsi="Garamond"/>
        </w:rPr>
        <w:t xml:space="preserve"> sources of gender equality </w:t>
      </w:r>
      <w:r w:rsidR="0016114E" w:rsidRPr="00521104">
        <w:rPr>
          <w:rFonts w:ascii="Garamond" w:hAnsi="Garamond"/>
        </w:rPr>
        <w:t>(</w:t>
      </w:r>
      <w:r w:rsidR="008B54E3" w:rsidRPr="00521104">
        <w:rPr>
          <w:rFonts w:ascii="Garamond" w:hAnsi="Garamond"/>
        </w:rPr>
        <w:t>as reviewed in Sections 4, 5 and 6</w:t>
      </w:r>
      <w:r w:rsidRPr="00521104">
        <w:rPr>
          <w:rFonts w:ascii="Garamond" w:hAnsi="Garamond"/>
        </w:rPr>
        <w:t xml:space="preserve"> above) – with almost exclusive emphasis on women.</w:t>
      </w:r>
      <w:r w:rsidR="006D2025" w:rsidRPr="00521104">
        <w:rPr>
          <w:rFonts w:ascii="Garamond" w:hAnsi="Garamond"/>
        </w:rPr>
        <w:t xml:space="preserve"> </w:t>
      </w:r>
      <w:r w:rsidR="008B54E3" w:rsidRPr="00521104">
        <w:rPr>
          <w:rFonts w:ascii="Garamond" w:hAnsi="Garamond"/>
        </w:rPr>
        <w:t>T</w:t>
      </w:r>
      <w:r w:rsidR="00B36D34" w:rsidRPr="00521104">
        <w:rPr>
          <w:rFonts w:ascii="Garamond" w:hAnsi="Garamond"/>
        </w:rPr>
        <w:t xml:space="preserve">he list </w:t>
      </w:r>
      <w:r w:rsidR="008B54E3" w:rsidRPr="00521104">
        <w:rPr>
          <w:rFonts w:ascii="Garamond" w:hAnsi="Garamond"/>
        </w:rPr>
        <w:t xml:space="preserve">of partners </w:t>
      </w:r>
      <w:r w:rsidR="0016114E" w:rsidRPr="00521104">
        <w:rPr>
          <w:rFonts w:ascii="Garamond" w:hAnsi="Garamond"/>
        </w:rPr>
        <w:t xml:space="preserve">involved </w:t>
      </w:r>
      <w:r w:rsidR="00B36D34" w:rsidRPr="00521104">
        <w:rPr>
          <w:rFonts w:ascii="Garamond" w:hAnsi="Garamond"/>
        </w:rPr>
        <w:t xml:space="preserve">includes national government, civil society, private sector, and </w:t>
      </w:r>
      <w:r w:rsidR="00CD221A" w:rsidRPr="00521104">
        <w:rPr>
          <w:rFonts w:ascii="Garamond" w:hAnsi="Garamond"/>
        </w:rPr>
        <w:t>other national</w:t>
      </w:r>
      <w:r w:rsidR="009A63CA" w:rsidRPr="00521104">
        <w:rPr>
          <w:rFonts w:ascii="Garamond" w:hAnsi="Garamond"/>
        </w:rPr>
        <w:t>, regional and</w:t>
      </w:r>
      <w:r w:rsidR="00CD221A" w:rsidRPr="00521104">
        <w:rPr>
          <w:rFonts w:ascii="Garamond" w:hAnsi="Garamond"/>
        </w:rPr>
        <w:t xml:space="preserve"> international stakeholders.</w:t>
      </w:r>
      <w:r w:rsidR="000B1CEB" w:rsidRPr="00521104">
        <w:rPr>
          <w:rStyle w:val="FootnoteReference"/>
          <w:rFonts w:ascii="Garamond" w:hAnsi="Garamond"/>
        </w:rPr>
        <w:footnoteReference w:id="90"/>
      </w:r>
      <w:r w:rsidR="0089088A" w:rsidRPr="00521104">
        <w:rPr>
          <w:rFonts w:ascii="Garamond" w:hAnsi="Garamond"/>
        </w:rPr>
        <w:t xml:space="preserve"> </w:t>
      </w:r>
      <w:r w:rsidR="009A04F5">
        <w:rPr>
          <w:rStyle w:val="FootnoteReference"/>
          <w:rFonts w:ascii="Garamond" w:hAnsi="Garamond"/>
        </w:rPr>
        <w:footnoteReference w:id="91"/>
      </w:r>
    </w:p>
    <w:p w14:paraId="27038A13" w14:textId="77777777" w:rsidR="00677AB4" w:rsidRPr="00521104" w:rsidRDefault="00677AB4" w:rsidP="00A07228">
      <w:pPr>
        <w:spacing w:after="0"/>
        <w:jc w:val="both"/>
        <w:rPr>
          <w:rFonts w:ascii="Garamond" w:hAnsi="Garamond"/>
        </w:rPr>
      </w:pPr>
    </w:p>
    <w:p w14:paraId="788AF574" w14:textId="6C9800A2" w:rsidR="00DC07D5" w:rsidRPr="00521104" w:rsidRDefault="003A4309" w:rsidP="009976A8">
      <w:pPr>
        <w:pStyle w:val="ListParagraph"/>
        <w:numPr>
          <w:ilvl w:val="1"/>
          <w:numId w:val="45"/>
        </w:numPr>
        <w:outlineLvl w:val="1"/>
        <w:rPr>
          <w:rFonts w:ascii="Garamond" w:eastAsiaTheme="minorEastAsia" w:hAnsi="Garamond" w:cs="UniversLTStd"/>
          <w:b/>
          <w:sz w:val="24"/>
          <w:lang w:eastAsia="ja-JP"/>
        </w:rPr>
      </w:pPr>
      <w:bookmarkStart w:id="38" w:name="_Toc414007012"/>
      <w:r w:rsidRPr="00521104">
        <w:rPr>
          <w:rFonts w:ascii="Garamond" w:eastAsiaTheme="minorEastAsia" w:hAnsi="Garamond" w:cs="UniversLTStd"/>
          <w:b/>
          <w:sz w:val="24"/>
          <w:lang w:eastAsia="ja-JP"/>
        </w:rPr>
        <w:t>Government agencies</w:t>
      </w:r>
      <w:bookmarkEnd w:id="38"/>
    </w:p>
    <w:p w14:paraId="60E55E65" w14:textId="3147CFA4" w:rsidR="00CD221A" w:rsidRPr="00521104" w:rsidRDefault="009C15E6" w:rsidP="008B54E3">
      <w:pPr>
        <w:suppressAutoHyphens w:val="0"/>
        <w:autoSpaceDE w:val="0"/>
        <w:adjustRightInd w:val="0"/>
        <w:spacing w:after="0" w:line="240" w:lineRule="auto"/>
        <w:jc w:val="both"/>
        <w:textAlignment w:val="auto"/>
        <w:rPr>
          <w:rFonts w:ascii="Garamond" w:eastAsiaTheme="minorEastAsia" w:hAnsi="Garamond" w:cs="UniversLTStd"/>
          <w:color w:val="000000"/>
          <w:lang w:eastAsia="ja-JP"/>
        </w:rPr>
      </w:pPr>
      <w:r w:rsidRPr="00521104">
        <w:rPr>
          <w:rFonts w:ascii="Garamond" w:eastAsiaTheme="minorEastAsia" w:hAnsi="Garamond" w:cs="UniversLTStd"/>
          <w:color w:val="000000"/>
          <w:lang w:eastAsia="ja-JP"/>
        </w:rPr>
        <w:t xml:space="preserve">The </w:t>
      </w:r>
      <w:r w:rsidRPr="00521104">
        <w:rPr>
          <w:rFonts w:ascii="Garamond" w:eastAsiaTheme="minorEastAsia" w:hAnsi="Garamond" w:cs="UniversLTStd"/>
          <w:b/>
          <w:color w:val="000000"/>
          <w:lang w:eastAsia="ja-JP"/>
        </w:rPr>
        <w:t>Ministr</w:t>
      </w:r>
      <w:r w:rsidR="00DC07D5" w:rsidRPr="00521104">
        <w:rPr>
          <w:rFonts w:ascii="Garamond" w:eastAsiaTheme="minorEastAsia" w:hAnsi="Garamond" w:cs="UniversLTStd"/>
          <w:b/>
          <w:color w:val="000000"/>
          <w:lang w:eastAsia="ja-JP"/>
        </w:rPr>
        <w:t>y of Women’s Affairs</w:t>
      </w:r>
      <w:r w:rsidR="009A63CA" w:rsidRPr="00521104">
        <w:rPr>
          <w:rFonts w:ascii="Garamond" w:eastAsiaTheme="minorEastAsia" w:hAnsi="Garamond" w:cs="UniversLTStd"/>
          <w:b/>
          <w:color w:val="000000"/>
          <w:lang w:eastAsia="ja-JP"/>
        </w:rPr>
        <w:t xml:space="preserve"> (</w:t>
      </w:r>
      <w:proofErr w:type="spellStart"/>
      <w:r w:rsidR="009A63CA" w:rsidRPr="00521104">
        <w:rPr>
          <w:rFonts w:ascii="Garamond" w:eastAsiaTheme="minorEastAsia" w:hAnsi="Garamond" w:cs="UniversLTStd"/>
          <w:b/>
          <w:color w:val="000000"/>
          <w:lang w:eastAsia="ja-JP"/>
        </w:rPr>
        <w:t>MoWA</w:t>
      </w:r>
      <w:proofErr w:type="spellEnd"/>
      <w:r w:rsidR="009A63CA" w:rsidRPr="00521104">
        <w:rPr>
          <w:rFonts w:ascii="Garamond" w:eastAsiaTheme="minorEastAsia" w:hAnsi="Garamond" w:cs="UniversLTStd"/>
          <w:b/>
          <w:color w:val="000000"/>
          <w:lang w:eastAsia="ja-JP"/>
        </w:rPr>
        <w:t>)</w:t>
      </w:r>
      <w:r w:rsidR="003A2125" w:rsidRPr="00521104">
        <w:rPr>
          <w:rFonts w:ascii="Garamond" w:eastAsiaTheme="minorEastAsia" w:hAnsi="Garamond" w:cs="UniversLTStd"/>
          <w:color w:val="000000"/>
          <w:lang w:eastAsia="ja-JP"/>
        </w:rPr>
        <w:t>: E</w:t>
      </w:r>
      <w:r w:rsidR="009A63CA" w:rsidRPr="00521104">
        <w:rPr>
          <w:rFonts w:ascii="Garamond" w:eastAsiaTheme="minorEastAsia" w:hAnsi="Garamond" w:cs="UniversLTStd"/>
          <w:color w:val="000000"/>
          <w:lang w:eastAsia="ja-JP"/>
        </w:rPr>
        <w:t>stablished in 2003</w:t>
      </w:r>
      <w:r w:rsidR="0016114E" w:rsidRPr="00521104">
        <w:rPr>
          <w:rFonts w:ascii="Garamond" w:eastAsiaTheme="minorEastAsia" w:hAnsi="Garamond" w:cs="UniversLTStd"/>
          <w:color w:val="000000"/>
          <w:lang w:eastAsia="ja-JP"/>
        </w:rPr>
        <w:t>,</w:t>
      </w:r>
      <w:r w:rsidR="009A63CA" w:rsidRPr="00521104">
        <w:rPr>
          <w:rFonts w:ascii="Garamond" w:eastAsiaTheme="minorEastAsia" w:hAnsi="Garamond" w:cs="UniversLTStd"/>
          <w:color w:val="000000"/>
          <w:lang w:eastAsia="ja-JP"/>
        </w:rPr>
        <w:t xml:space="preserve"> </w:t>
      </w:r>
      <w:proofErr w:type="spellStart"/>
      <w:r w:rsidR="003A2125" w:rsidRPr="00521104">
        <w:rPr>
          <w:rFonts w:ascii="Garamond" w:eastAsiaTheme="minorEastAsia" w:hAnsi="Garamond" w:cs="UniversLTStd"/>
          <w:color w:val="000000"/>
          <w:lang w:eastAsia="ja-JP"/>
        </w:rPr>
        <w:t>MoWA</w:t>
      </w:r>
      <w:proofErr w:type="spellEnd"/>
      <w:r w:rsidR="003A2125" w:rsidRPr="00521104">
        <w:rPr>
          <w:rFonts w:ascii="Garamond" w:eastAsiaTheme="minorEastAsia" w:hAnsi="Garamond" w:cs="UniversLTStd"/>
          <w:color w:val="000000"/>
          <w:lang w:eastAsia="ja-JP"/>
        </w:rPr>
        <w:t xml:space="preserve"> </w:t>
      </w:r>
      <w:r w:rsidR="009A63CA" w:rsidRPr="00521104">
        <w:rPr>
          <w:rFonts w:ascii="Garamond" w:eastAsiaTheme="minorEastAsia" w:hAnsi="Garamond" w:cs="UniversLTStd"/>
          <w:color w:val="000000"/>
          <w:lang w:eastAsia="ja-JP"/>
        </w:rPr>
        <w:t>is the main official body responsible for promoting and protecting women’s</w:t>
      </w:r>
      <w:r w:rsidRPr="00521104">
        <w:rPr>
          <w:rFonts w:ascii="Garamond" w:eastAsiaTheme="minorEastAsia" w:hAnsi="Garamond" w:cs="UniversLTStd"/>
          <w:color w:val="000000"/>
          <w:lang w:eastAsia="ja-JP"/>
        </w:rPr>
        <w:t xml:space="preserve"> rights in </w:t>
      </w:r>
      <w:r w:rsidR="00DC07D5" w:rsidRPr="00521104">
        <w:rPr>
          <w:rFonts w:ascii="Garamond" w:eastAsiaTheme="minorEastAsia" w:hAnsi="Garamond" w:cs="UniversLTStd"/>
          <w:color w:val="000000"/>
          <w:lang w:eastAsia="ja-JP"/>
        </w:rPr>
        <w:t xml:space="preserve">the </w:t>
      </w:r>
      <w:r w:rsidR="0016114E" w:rsidRPr="00521104">
        <w:rPr>
          <w:rFonts w:ascii="Garamond" w:eastAsiaTheme="minorEastAsia" w:hAnsi="Garamond" w:cs="UniversLTStd"/>
          <w:color w:val="000000"/>
          <w:lang w:eastAsia="ja-JP"/>
        </w:rPr>
        <w:t>Palestinian a</w:t>
      </w:r>
      <w:r w:rsidR="00DC07D5" w:rsidRPr="00521104">
        <w:rPr>
          <w:rFonts w:ascii="Garamond" w:eastAsiaTheme="minorEastAsia" w:hAnsi="Garamond" w:cs="UniversLTStd"/>
          <w:color w:val="000000"/>
          <w:lang w:eastAsia="ja-JP"/>
        </w:rPr>
        <w:t xml:space="preserve">reas. </w:t>
      </w:r>
      <w:r w:rsidR="00CD221A" w:rsidRPr="00521104">
        <w:rPr>
          <w:rFonts w:ascii="Garamond" w:eastAsiaTheme="minorEastAsia" w:hAnsi="Garamond" w:cs="UniversLTStd"/>
          <w:color w:val="000000"/>
          <w:lang w:eastAsia="ja-JP"/>
        </w:rPr>
        <w:t>Mobilizing partner participation in implementation of the Cross-Sectoral National Gender Strategy is of the highest prio</w:t>
      </w:r>
      <w:r w:rsidR="0016114E" w:rsidRPr="00521104">
        <w:rPr>
          <w:rFonts w:ascii="Garamond" w:eastAsiaTheme="minorEastAsia" w:hAnsi="Garamond" w:cs="UniversLTStd"/>
          <w:color w:val="000000"/>
          <w:lang w:eastAsia="ja-JP"/>
        </w:rPr>
        <w:t xml:space="preserve">rity. It is significant </w:t>
      </w:r>
      <w:r w:rsidR="00CD221A" w:rsidRPr="00521104">
        <w:rPr>
          <w:rFonts w:ascii="Garamond" w:eastAsiaTheme="minorEastAsia" w:hAnsi="Garamond" w:cs="UniversLTStd"/>
          <w:color w:val="000000"/>
          <w:lang w:eastAsia="ja-JP"/>
        </w:rPr>
        <w:t>that this strategy was de</w:t>
      </w:r>
      <w:r w:rsidR="0016114E" w:rsidRPr="00521104">
        <w:rPr>
          <w:rFonts w:ascii="Garamond" w:eastAsiaTheme="minorEastAsia" w:hAnsi="Garamond" w:cs="UniversLTStd"/>
          <w:color w:val="000000"/>
          <w:lang w:eastAsia="ja-JP"/>
        </w:rPr>
        <w:t>veloped in support of the (preceding</w:t>
      </w:r>
      <w:r w:rsidR="00CD221A" w:rsidRPr="00521104">
        <w:rPr>
          <w:rFonts w:ascii="Garamond" w:eastAsiaTheme="minorEastAsia" w:hAnsi="Garamond" w:cs="UniversLTStd"/>
          <w:color w:val="000000"/>
          <w:lang w:eastAsia="ja-JP"/>
        </w:rPr>
        <w:t>) Palestinian National Development Plan</w:t>
      </w:r>
      <w:r w:rsidR="009A63CA" w:rsidRPr="00521104">
        <w:rPr>
          <w:rFonts w:ascii="Garamond" w:eastAsiaTheme="minorEastAsia" w:hAnsi="Garamond" w:cs="UniversLTStd"/>
          <w:color w:val="000000"/>
          <w:lang w:eastAsia="ja-JP"/>
        </w:rPr>
        <w:t>; thus underscoring the growing emphasis placed by the Palestinian National Authority on achieving gender equality, respect for human rights and the rule of law within overall development in Palestine.</w:t>
      </w:r>
      <w:r w:rsidR="0089088A" w:rsidRPr="00521104">
        <w:rPr>
          <w:rFonts w:ascii="Garamond" w:eastAsiaTheme="minorEastAsia" w:hAnsi="Garamond" w:cs="UniversLTStd"/>
          <w:color w:val="000000"/>
          <w:lang w:eastAsia="ja-JP"/>
        </w:rPr>
        <w:t xml:space="preserve"> Explicit reference is made to overarching principles guiding the strategy; including: t</w:t>
      </w:r>
      <w:r w:rsidR="0089088A" w:rsidRPr="00521104">
        <w:rPr>
          <w:rFonts w:ascii="Garamond" w:eastAsiaTheme="minorEastAsia" w:hAnsi="Garamond" w:cs="MyriadPro-Bold"/>
          <w:bCs/>
          <w:lang w:eastAsia="ja-JP"/>
        </w:rPr>
        <w:t xml:space="preserve">he Palestinian Basic Law, the National Strategy for Palestinian Women (1997), </w:t>
      </w:r>
      <w:r w:rsidR="0016114E" w:rsidRPr="00521104">
        <w:rPr>
          <w:rFonts w:ascii="Garamond" w:eastAsiaTheme="minorEastAsia" w:hAnsi="Garamond" w:cs="MyriadPro-Bold"/>
          <w:bCs/>
          <w:lang w:eastAsia="ja-JP"/>
        </w:rPr>
        <w:t xml:space="preserve">and </w:t>
      </w:r>
      <w:r w:rsidR="008B54E3" w:rsidRPr="00521104">
        <w:rPr>
          <w:rFonts w:ascii="Garamond" w:eastAsiaTheme="minorEastAsia" w:hAnsi="Garamond" w:cs="MyriadPro-Bold"/>
          <w:bCs/>
          <w:lang w:eastAsia="ja-JP"/>
        </w:rPr>
        <w:t>which rests</w:t>
      </w:r>
      <w:r w:rsidR="0089088A" w:rsidRPr="00521104">
        <w:rPr>
          <w:rFonts w:ascii="Garamond" w:eastAsiaTheme="minorEastAsia" w:hAnsi="Garamond" w:cs="MyriadPro-Bold"/>
          <w:bCs/>
          <w:lang w:eastAsia="ja-JP"/>
        </w:rPr>
        <w:t xml:space="preserve"> on international and regional conventions</w:t>
      </w:r>
      <w:r w:rsidR="0016114E" w:rsidRPr="00521104">
        <w:rPr>
          <w:rFonts w:ascii="Garamond" w:eastAsiaTheme="minorEastAsia" w:hAnsi="Garamond" w:cs="MyriadPro-Bold"/>
          <w:bCs/>
          <w:lang w:eastAsia="ja-JP"/>
        </w:rPr>
        <w:t xml:space="preserve"> like</w:t>
      </w:r>
      <w:r w:rsidR="0089088A" w:rsidRPr="00521104">
        <w:rPr>
          <w:rFonts w:ascii="Garamond" w:eastAsiaTheme="minorEastAsia" w:hAnsi="Garamond" w:cs="MyriadPro-Bold"/>
          <w:bCs/>
          <w:lang w:eastAsia="ja-JP"/>
        </w:rPr>
        <w:t xml:space="preserve"> CEDAW, the Fourth World Conference on Women and Beijing Declaration and Platform for Action; the Council of Ministers’</w:t>
      </w:r>
      <w:r w:rsidR="008B54E3" w:rsidRPr="00521104">
        <w:rPr>
          <w:rFonts w:ascii="Garamond" w:eastAsiaTheme="minorEastAsia" w:hAnsi="Garamond" w:cs="MyriadPro-Bold"/>
          <w:bCs/>
          <w:lang w:eastAsia="ja-JP"/>
        </w:rPr>
        <w:t xml:space="preserve"> decision No. 01/05/13/CM/SF (</w:t>
      </w:r>
      <w:r w:rsidR="0089088A" w:rsidRPr="00521104">
        <w:rPr>
          <w:rFonts w:ascii="Garamond" w:eastAsiaTheme="minorEastAsia" w:hAnsi="Garamond" w:cs="MyriadPro-Bold"/>
          <w:bCs/>
          <w:lang w:eastAsia="ja-JP"/>
        </w:rPr>
        <w:t>2009</w:t>
      </w:r>
      <w:r w:rsidR="008B54E3" w:rsidRPr="00521104">
        <w:rPr>
          <w:rFonts w:ascii="Garamond" w:eastAsiaTheme="minorEastAsia" w:hAnsi="Garamond" w:cs="MyriadPro-Bold"/>
          <w:bCs/>
          <w:lang w:eastAsia="ja-JP"/>
        </w:rPr>
        <w:t>)</w:t>
      </w:r>
      <w:r w:rsidR="0016114E" w:rsidRPr="00521104">
        <w:rPr>
          <w:rFonts w:ascii="Garamond" w:eastAsiaTheme="minorEastAsia" w:hAnsi="Garamond" w:cs="MyriadPro-Bold"/>
          <w:bCs/>
          <w:lang w:eastAsia="ja-JP"/>
        </w:rPr>
        <w:t>, and</w:t>
      </w:r>
      <w:r w:rsidR="0089088A" w:rsidRPr="00521104">
        <w:rPr>
          <w:rFonts w:ascii="Garamond" w:eastAsiaTheme="minorEastAsia" w:hAnsi="Garamond" w:cs="MyriadPro-Bold"/>
          <w:bCs/>
          <w:lang w:eastAsia="ja-JP"/>
        </w:rPr>
        <w:t xml:space="preserve"> on mainst</w:t>
      </w:r>
      <w:r w:rsidR="008B54E3" w:rsidRPr="00521104">
        <w:rPr>
          <w:rFonts w:ascii="Garamond" w:eastAsiaTheme="minorEastAsia" w:hAnsi="Garamond" w:cs="MyriadPro-Bold"/>
          <w:bCs/>
          <w:lang w:eastAsia="ja-JP"/>
        </w:rPr>
        <w:t>reaming gender into governm</w:t>
      </w:r>
      <w:r w:rsidR="0016114E" w:rsidRPr="00521104">
        <w:rPr>
          <w:rFonts w:ascii="Garamond" w:eastAsiaTheme="minorEastAsia" w:hAnsi="Garamond" w:cs="MyriadPro-Bold"/>
          <w:bCs/>
          <w:lang w:eastAsia="ja-JP"/>
        </w:rPr>
        <w:t xml:space="preserve">ent budgeting processes; and also </w:t>
      </w:r>
      <w:r w:rsidR="0089088A" w:rsidRPr="00521104">
        <w:rPr>
          <w:rFonts w:ascii="Garamond" w:eastAsiaTheme="minorEastAsia" w:hAnsi="Garamond" w:cs="MyriadPro-Bold"/>
          <w:bCs/>
          <w:lang w:eastAsia="ja-JP"/>
        </w:rPr>
        <w:t>United Nations Security Council Resolution 1325</w:t>
      </w:r>
      <w:r w:rsidR="008B54E3" w:rsidRPr="00521104">
        <w:rPr>
          <w:rFonts w:ascii="Garamond" w:eastAsiaTheme="minorEastAsia" w:hAnsi="Garamond" w:cs="MyriadPro-Bold"/>
          <w:bCs/>
          <w:lang w:eastAsia="ja-JP"/>
        </w:rPr>
        <w:t xml:space="preserve"> concerning </w:t>
      </w:r>
      <w:r w:rsidR="0089088A" w:rsidRPr="00521104">
        <w:rPr>
          <w:rFonts w:ascii="Garamond" w:eastAsiaTheme="minorEastAsia" w:hAnsi="Garamond" w:cs="MyriadPro-Bold"/>
          <w:bCs/>
          <w:lang w:eastAsia="ja-JP"/>
        </w:rPr>
        <w:t>w</w:t>
      </w:r>
      <w:r w:rsidR="008B54E3" w:rsidRPr="00521104">
        <w:rPr>
          <w:rFonts w:ascii="Garamond" w:eastAsiaTheme="minorEastAsia" w:hAnsi="Garamond" w:cs="MyriadPro-Bold"/>
          <w:bCs/>
          <w:lang w:eastAsia="ja-JP"/>
        </w:rPr>
        <w:t>omen’s issues in times of armed conflict; among others.</w:t>
      </w:r>
      <w:r w:rsidR="008B54E3" w:rsidRPr="00521104">
        <w:rPr>
          <w:rStyle w:val="FootnoteReference"/>
          <w:rFonts w:ascii="Garamond" w:eastAsiaTheme="minorEastAsia" w:hAnsi="Garamond" w:cs="MyriadPro-Bold"/>
          <w:bCs/>
          <w:lang w:eastAsia="ja-JP"/>
        </w:rPr>
        <w:footnoteReference w:id="92"/>
      </w:r>
    </w:p>
    <w:p w14:paraId="295B7FA1" w14:textId="77777777" w:rsidR="00CD221A" w:rsidRPr="00521104" w:rsidRDefault="00CD221A" w:rsidP="008B54E3">
      <w:pPr>
        <w:suppressAutoHyphens w:val="0"/>
        <w:autoSpaceDE w:val="0"/>
        <w:adjustRightInd w:val="0"/>
        <w:spacing w:after="0" w:line="240" w:lineRule="auto"/>
        <w:jc w:val="both"/>
        <w:textAlignment w:val="auto"/>
        <w:rPr>
          <w:rFonts w:ascii="Garamond" w:eastAsiaTheme="minorEastAsia" w:hAnsi="Garamond" w:cs="UniversLTStd"/>
          <w:b/>
          <w:color w:val="000000"/>
          <w:lang w:eastAsia="ja-JP"/>
        </w:rPr>
      </w:pPr>
    </w:p>
    <w:p w14:paraId="25947366" w14:textId="1A5A01BD" w:rsidR="0016114E" w:rsidRPr="00521104" w:rsidRDefault="009A63CA" w:rsidP="003A2125">
      <w:pPr>
        <w:suppressAutoHyphens w:val="0"/>
        <w:autoSpaceDE w:val="0"/>
        <w:adjustRightInd w:val="0"/>
        <w:spacing w:after="0" w:line="240" w:lineRule="auto"/>
        <w:jc w:val="both"/>
        <w:textAlignment w:val="auto"/>
        <w:rPr>
          <w:rFonts w:ascii="Garamond" w:eastAsiaTheme="minorEastAsia" w:hAnsi="Garamond" w:cs="UniversLTStd"/>
          <w:color w:val="000000"/>
          <w:lang w:eastAsia="ja-JP"/>
        </w:rPr>
      </w:pPr>
      <w:r w:rsidRPr="00521104">
        <w:rPr>
          <w:rFonts w:ascii="Garamond" w:eastAsiaTheme="minorEastAsia" w:hAnsi="Garamond" w:cs="UniversLTStd"/>
          <w:b/>
          <w:color w:val="000000"/>
          <w:lang w:eastAsia="ja-JP"/>
        </w:rPr>
        <w:t xml:space="preserve">Gender units in </w:t>
      </w:r>
      <w:r w:rsidR="003A2125" w:rsidRPr="00521104">
        <w:rPr>
          <w:rFonts w:ascii="Garamond" w:eastAsiaTheme="minorEastAsia" w:hAnsi="Garamond" w:cs="UniversLTStd"/>
          <w:b/>
          <w:color w:val="000000"/>
          <w:lang w:eastAsia="ja-JP"/>
        </w:rPr>
        <w:t xml:space="preserve">24 </w:t>
      </w:r>
      <w:r w:rsidRPr="00521104">
        <w:rPr>
          <w:rFonts w:ascii="Garamond" w:eastAsiaTheme="minorEastAsia" w:hAnsi="Garamond" w:cs="UniversLTStd"/>
          <w:b/>
          <w:color w:val="000000"/>
          <w:lang w:eastAsia="ja-JP"/>
        </w:rPr>
        <w:t>mini</w:t>
      </w:r>
      <w:r w:rsidR="003A2125" w:rsidRPr="00521104">
        <w:rPr>
          <w:rFonts w:ascii="Garamond" w:eastAsiaTheme="minorEastAsia" w:hAnsi="Garamond" w:cs="UniversLTStd"/>
          <w:b/>
          <w:color w:val="000000"/>
          <w:lang w:eastAsia="ja-JP"/>
        </w:rPr>
        <w:t xml:space="preserve">stries and government agencies: </w:t>
      </w:r>
      <w:r w:rsidR="003A2125" w:rsidRPr="00521104">
        <w:rPr>
          <w:rFonts w:ascii="Garamond" w:eastAsiaTheme="minorEastAsia" w:hAnsi="Garamond" w:cs="UniversLTStd"/>
          <w:color w:val="000000"/>
          <w:lang w:eastAsia="ja-JP"/>
        </w:rPr>
        <w:t xml:space="preserve">The primary roles of gender units include </w:t>
      </w:r>
      <w:r w:rsidR="00B621F0" w:rsidRPr="00521104">
        <w:rPr>
          <w:rFonts w:ascii="Garamond" w:eastAsiaTheme="minorEastAsia" w:hAnsi="Garamond" w:cs="UniversLTStd"/>
          <w:color w:val="000000"/>
          <w:lang w:eastAsia="ja-JP"/>
        </w:rPr>
        <w:t>facilitating</w:t>
      </w:r>
      <w:r w:rsidR="003A2125" w:rsidRPr="00521104">
        <w:rPr>
          <w:rFonts w:ascii="Garamond" w:eastAsiaTheme="minorEastAsia" w:hAnsi="Garamond" w:cs="UniversLTStd"/>
          <w:color w:val="000000"/>
          <w:lang w:eastAsia="ja-JP"/>
        </w:rPr>
        <w:t xml:space="preserve"> gender mainstreaming in all sectors, and support</w:t>
      </w:r>
      <w:r w:rsidR="0016114E" w:rsidRPr="00521104">
        <w:rPr>
          <w:rFonts w:ascii="Garamond" w:eastAsiaTheme="minorEastAsia" w:hAnsi="Garamond" w:cs="UniversLTStd"/>
          <w:color w:val="000000"/>
          <w:lang w:eastAsia="ja-JP"/>
        </w:rPr>
        <w:t>ing</w:t>
      </w:r>
      <w:r w:rsidR="00B621F0" w:rsidRPr="00521104">
        <w:rPr>
          <w:rFonts w:ascii="Garamond" w:eastAsiaTheme="minorEastAsia" w:hAnsi="Garamond" w:cs="UniversLTStd"/>
          <w:color w:val="000000"/>
          <w:lang w:eastAsia="ja-JP"/>
        </w:rPr>
        <w:t xml:space="preserve"> </w:t>
      </w:r>
      <w:r w:rsidR="003A2125" w:rsidRPr="00521104">
        <w:rPr>
          <w:rFonts w:ascii="Garamond" w:eastAsiaTheme="minorEastAsia" w:hAnsi="Garamond" w:cs="UniversLTStd"/>
          <w:color w:val="000000"/>
          <w:lang w:eastAsia="ja-JP"/>
        </w:rPr>
        <w:t>the Mini</w:t>
      </w:r>
      <w:r w:rsidR="00B621F0" w:rsidRPr="00521104">
        <w:rPr>
          <w:rFonts w:ascii="Garamond" w:eastAsiaTheme="minorEastAsia" w:hAnsi="Garamond" w:cs="UniversLTStd"/>
          <w:color w:val="000000"/>
          <w:lang w:eastAsia="ja-JP"/>
        </w:rPr>
        <w:t>stry of Women’s Affairs’ integration of</w:t>
      </w:r>
      <w:r w:rsidR="003A2125" w:rsidRPr="00521104">
        <w:rPr>
          <w:rFonts w:ascii="Garamond" w:eastAsiaTheme="minorEastAsia" w:hAnsi="Garamond" w:cs="UniversLTStd"/>
          <w:color w:val="000000"/>
          <w:lang w:eastAsia="ja-JP"/>
        </w:rPr>
        <w:t xml:space="preserve"> gender equality, human rights and democracy directly into </w:t>
      </w:r>
      <w:r w:rsidR="00B621F0" w:rsidRPr="00521104">
        <w:rPr>
          <w:rFonts w:ascii="Garamond" w:eastAsiaTheme="minorEastAsia" w:hAnsi="Garamond" w:cs="UniversLTStd"/>
          <w:color w:val="000000"/>
          <w:lang w:eastAsia="ja-JP"/>
        </w:rPr>
        <w:t xml:space="preserve">policies and programmes at </w:t>
      </w:r>
      <w:r w:rsidR="003A2125" w:rsidRPr="00521104">
        <w:rPr>
          <w:rFonts w:ascii="Garamond" w:eastAsiaTheme="minorEastAsia" w:hAnsi="Garamond" w:cs="UniversLTStd"/>
          <w:color w:val="000000"/>
          <w:lang w:eastAsia="ja-JP"/>
        </w:rPr>
        <w:t xml:space="preserve">respective ministries and government institutions. </w:t>
      </w:r>
      <w:r w:rsidR="00F120B4" w:rsidRPr="00521104">
        <w:rPr>
          <w:rFonts w:ascii="Garamond" w:eastAsiaTheme="minorEastAsia" w:hAnsi="Garamond" w:cs="UniversLTStd"/>
          <w:color w:val="000000"/>
          <w:lang w:eastAsia="ja-JP"/>
        </w:rPr>
        <w:t>A fu</w:t>
      </w:r>
      <w:r w:rsidR="00880DB4">
        <w:rPr>
          <w:rFonts w:ascii="Garamond" w:eastAsiaTheme="minorEastAsia" w:hAnsi="Garamond" w:cs="UniversLTStd"/>
          <w:color w:val="000000"/>
          <w:lang w:eastAsia="ja-JP"/>
        </w:rPr>
        <w:t>ll list of government partners in</w:t>
      </w:r>
      <w:r w:rsidR="00F120B4" w:rsidRPr="00521104">
        <w:rPr>
          <w:rFonts w:ascii="Garamond" w:eastAsiaTheme="minorEastAsia" w:hAnsi="Garamond" w:cs="UniversLTStd"/>
          <w:color w:val="000000"/>
          <w:lang w:eastAsia="ja-JP"/>
        </w:rPr>
        <w:t xml:space="preserve"> the Cross-Sectoral National Gender Strategy </w:t>
      </w:r>
      <w:r w:rsidR="00880DB4">
        <w:rPr>
          <w:rFonts w:ascii="Garamond" w:eastAsiaTheme="minorEastAsia" w:hAnsi="Garamond" w:cs="UniversLTStd"/>
          <w:color w:val="000000"/>
          <w:lang w:eastAsia="ja-JP"/>
        </w:rPr>
        <w:t xml:space="preserve">2014-2016 </w:t>
      </w:r>
      <w:r w:rsidR="00F120B4" w:rsidRPr="00521104">
        <w:rPr>
          <w:rFonts w:ascii="Garamond" w:eastAsiaTheme="minorEastAsia" w:hAnsi="Garamond" w:cs="UniversLTStd"/>
          <w:color w:val="000000"/>
          <w:lang w:eastAsia="ja-JP"/>
        </w:rPr>
        <w:t xml:space="preserve">can be found in </w:t>
      </w:r>
      <w:r w:rsidR="00880DB4">
        <w:rPr>
          <w:rFonts w:ascii="Garamond" w:eastAsiaTheme="minorEastAsia" w:hAnsi="Garamond" w:cs="UniversLTStd"/>
          <w:color w:val="000000"/>
          <w:lang w:eastAsia="ja-JP"/>
        </w:rPr>
        <w:t>Table 2</w:t>
      </w:r>
      <w:r w:rsidR="00D20B6B" w:rsidRPr="00521104">
        <w:rPr>
          <w:rFonts w:ascii="Garamond" w:eastAsiaTheme="minorEastAsia" w:hAnsi="Garamond" w:cs="UniversLTStd"/>
          <w:lang w:eastAsia="ja-JP"/>
        </w:rPr>
        <w:t>.</w:t>
      </w:r>
      <w:r w:rsidR="00D20B6B" w:rsidRPr="00521104">
        <w:rPr>
          <w:rStyle w:val="FootnoteReference"/>
          <w:rFonts w:ascii="Garamond" w:eastAsiaTheme="minorEastAsia" w:hAnsi="Garamond" w:cs="UniversLTStd"/>
          <w:lang w:eastAsia="ja-JP"/>
        </w:rPr>
        <w:footnoteReference w:id="93"/>
      </w:r>
      <w:r w:rsidR="00F27DA9" w:rsidRPr="00521104">
        <w:rPr>
          <w:rFonts w:ascii="Garamond" w:eastAsiaTheme="minorEastAsia" w:hAnsi="Garamond" w:cs="UniversLTStd"/>
          <w:lang w:eastAsia="ja-JP"/>
        </w:rPr>
        <w:t xml:space="preserve"> </w:t>
      </w:r>
      <w:r w:rsidR="003A2125" w:rsidRPr="00521104">
        <w:rPr>
          <w:rFonts w:ascii="Garamond" w:eastAsiaTheme="minorEastAsia" w:hAnsi="Garamond" w:cs="UniversLTStd"/>
          <w:color w:val="000000"/>
          <w:lang w:eastAsia="ja-JP"/>
        </w:rPr>
        <w:t>Eliminating and/or reforming discriminatory laws is h</w:t>
      </w:r>
      <w:r w:rsidR="00B621F0" w:rsidRPr="00521104">
        <w:rPr>
          <w:rFonts w:ascii="Garamond" w:eastAsiaTheme="minorEastAsia" w:hAnsi="Garamond" w:cs="UniversLTStd"/>
          <w:color w:val="000000"/>
          <w:lang w:eastAsia="ja-JP"/>
        </w:rPr>
        <w:t>i</w:t>
      </w:r>
      <w:r w:rsidR="0016114E" w:rsidRPr="00521104">
        <w:rPr>
          <w:rFonts w:ascii="Garamond" w:eastAsiaTheme="minorEastAsia" w:hAnsi="Garamond" w:cs="UniversLTStd"/>
          <w:color w:val="000000"/>
          <w:lang w:eastAsia="ja-JP"/>
        </w:rPr>
        <w:t>gh on the list of priorities of</w:t>
      </w:r>
      <w:r w:rsidR="003A2125" w:rsidRPr="00521104">
        <w:rPr>
          <w:rFonts w:ascii="Garamond" w:eastAsiaTheme="minorEastAsia" w:hAnsi="Garamond" w:cs="UniversLTStd"/>
          <w:color w:val="000000"/>
          <w:lang w:eastAsia="ja-JP"/>
        </w:rPr>
        <w:t xml:space="preserve"> these gender units; as is </w:t>
      </w:r>
      <w:r w:rsidR="00B621F0" w:rsidRPr="00521104">
        <w:rPr>
          <w:rFonts w:ascii="Garamond" w:eastAsiaTheme="minorEastAsia" w:hAnsi="Garamond" w:cs="UniversLTStd"/>
          <w:color w:val="000000"/>
          <w:lang w:eastAsia="ja-JP"/>
        </w:rPr>
        <w:t xml:space="preserve">coordinating partnership with </w:t>
      </w:r>
      <w:r w:rsidR="003A2125" w:rsidRPr="00521104">
        <w:rPr>
          <w:rFonts w:ascii="Garamond" w:eastAsiaTheme="minorEastAsia" w:hAnsi="Garamond" w:cs="UniversLTStd"/>
          <w:color w:val="000000"/>
          <w:lang w:eastAsia="ja-JP"/>
        </w:rPr>
        <w:t>n</w:t>
      </w:r>
      <w:r w:rsidR="00B621F0" w:rsidRPr="00521104">
        <w:rPr>
          <w:rFonts w:ascii="Garamond" w:eastAsiaTheme="minorEastAsia" w:hAnsi="Garamond" w:cs="UniversLTStd"/>
          <w:color w:val="000000"/>
          <w:lang w:eastAsia="ja-JP"/>
        </w:rPr>
        <w:t xml:space="preserve">ational government stakeholders in realizing the goals and objectives of the </w:t>
      </w:r>
      <w:r w:rsidR="003A2125" w:rsidRPr="00521104">
        <w:rPr>
          <w:rFonts w:ascii="Garamond" w:eastAsiaTheme="minorEastAsia" w:hAnsi="Garamond" w:cs="UniversLTStd"/>
          <w:color w:val="000000"/>
          <w:lang w:eastAsia="ja-JP"/>
        </w:rPr>
        <w:t>national gender strategy.</w:t>
      </w:r>
      <w:r w:rsidR="00B621F0" w:rsidRPr="00521104">
        <w:rPr>
          <w:rFonts w:ascii="Garamond" w:eastAsiaTheme="minorEastAsia" w:hAnsi="Garamond" w:cs="UniversLTStd"/>
          <w:color w:val="000000"/>
          <w:lang w:eastAsia="ja-JP"/>
        </w:rPr>
        <w:t xml:space="preserve"> </w:t>
      </w:r>
    </w:p>
    <w:p w14:paraId="0872ED2B" w14:textId="77777777" w:rsidR="0016114E" w:rsidRPr="00521104" w:rsidRDefault="0016114E" w:rsidP="003A2125">
      <w:pPr>
        <w:suppressAutoHyphens w:val="0"/>
        <w:autoSpaceDE w:val="0"/>
        <w:adjustRightInd w:val="0"/>
        <w:spacing w:after="0" w:line="240" w:lineRule="auto"/>
        <w:jc w:val="both"/>
        <w:textAlignment w:val="auto"/>
        <w:rPr>
          <w:rFonts w:ascii="Garamond" w:eastAsiaTheme="minorEastAsia" w:hAnsi="Garamond" w:cs="UniversLTStd"/>
          <w:color w:val="000000"/>
          <w:lang w:eastAsia="ja-JP"/>
        </w:rPr>
      </w:pPr>
    </w:p>
    <w:p w14:paraId="1E97142F" w14:textId="090EEC0E" w:rsidR="003A2125" w:rsidRPr="00521104" w:rsidRDefault="00B621F0" w:rsidP="003A2125">
      <w:pPr>
        <w:suppressAutoHyphens w:val="0"/>
        <w:autoSpaceDE w:val="0"/>
        <w:adjustRightInd w:val="0"/>
        <w:spacing w:after="0" w:line="240" w:lineRule="auto"/>
        <w:jc w:val="both"/>
        <w:textAlignment w:val="auto"/>
        <w:rPr>
          <w:rFonts w:ascii="Garamond" w:eastAsiaTheme="minorEastAsia" w:hAnsi="Garamond" w:cs="UniversLTStd"/>
          <w:color w:val="000000"/>
          <w:lang w:eastAsia="ja-JP"/>
        </w:rPr>
      </w:pPr>
      <w:r w:rsidRPr="00521104">
        <w:rPr>
          <w:rFonts w:ascii="Garamond" w:eastAsiaTheme="minorEastAsia" w:hAnsi="Garamond" w:cs="UniversLTStd"/>
          <w:color w:val="000000"/>
          <w:lang w:eastAsia="ja-JP"/>
        </w:rPr>
        <w:t xml:space="preserve">One of the challenges gender units </w:t>
      </w:r>
      <w:r w:rsidR="000B12EE" w:rsidRPr="00521104">
        <w:rPr>
          <w:rFonts w:ascii="Garamond" w:eastAsiaTheme="minorEastAsia" w:hAnsi="Garamond" w:cs="UniversLTStd"/>
          <w:color w:val="000000"/>
          <w:lang w:eastAsia="ja-JP"/>
        </w:rPr>
        <w:t xml:space="preserve">face </w:t>
      </w:r>
      <w:r w:rsidRPr="00521104">
        <w:rPr>
          <w:rFonts w:ascii="Garamond" w:eastAsiaTheme="minorEastAsia" w:hAnsi="Garamond" w:cs="UniversLTStd"/>
          <w:color w:val="000000"/>
          <w:lang w:eastAsia="ja-JP"/>
        </w:rPr>
        <w:t xml:space="preserve">working at their respective ministries has been a shortage of qualified women in senior technical and managerial positions to lead the effort in this regard. This deficit is reportedly being addressed and is bolstered by efforts to increase </w:t>
      </w:r>
      <w:r w:rsidR="00335B45" w:rsidRPr="00521104">
        <w:rPr>
          <w:rFonts w:ascii="Garamond" w:eastAsiaTheme="minorEastAsia" w:hAnsi="Garamond" w:cs="UniversLTStd"/>
          <w:color w:val="000000"/>
          <w:lang w:eastAsia="ja-JP"/>
        </w:rPr>
        <w:t xml:space="preserve">the numbers of </w:t>
      </w:r>
      <w:r w:rsidRPr="00521104">
        <w:rPr>
          <w:rFonts w:ascii="Garamond" w:eastAsiaTheme="minorEastAsia" w:hAnsi="Garamond" w:cs="UniversLTStd"/>
          <w:color w:val="000000"/>
          <w:lang w:eastAsia="ja-JP"/>
        </w:rPr>
        <w:t>women</w:t>
      </w:r>
      <w:r w:rsidR="00335B45" w:rsidRPr="00521104">
        <w:rPr>
          <w:rFonts w:ascii="Garamond" w:eastAsiaTheme="minorEastAsia" w:hAnsi="Garamond" w:cs="UniversLTStd"/>
          <w:color w:val="000000"/>
          <w:lang w:eastAsia="ja-JP"/>
        </w:rPr>
        <w:t xml:space="preserve"> working</w:t>
      </w:r>
      <w:r w:rsidRPr="00521104">
        <w:rPr>
          <w:rFonts w:ascii="Garamond" w:eastAsiaTheme="minorEastAsia" w:hAnsi="Garamond" w:cs="UniversLTStd"/>
          <w:color w:val="000000"/>
          <w:lang w:eastAsia="ja-JP"/>
        </w:rPr>
        <w:t xml:space="preserve"> in the public sector</w:t>
      </w:r>
    </w:p>
    <w:p w14:paraId="1F2F8F35" w14:textId="77777777" w:rsidR="005E0282" w:rsidRPr="00521104" w:rsidRDefault="005E0282" w:rsidP="005E0282">
      <w:pPr>
        <w:pStyle w:val="ListParagraph"/>
        <w:suppressAutoHyphens w:val="0"/>
        <w:autoSpaceDE w:val="0"/>
        <w:adjustRightInd w:val="0"/>
        <w:spacing w:after="0" w:line="240" w:lineRule="auto"/>
        <w:jc w:val="both"/>
        <w:textAlignment w:val="auto"/>
        <w:rPr>
          <w:rFonts w:ascii="Garamond" w:eastAsiaTheme="minorEastAsia" w:hAnsi="Garamond" w:cs="UniversLTStd"/>
          <w:color w:val="000000"/>
          <w:lang w:eastAsia="ja-JP"/>
        </w:rPr>
      </w:pPr>
    </w:p>
    <w:p w14:paraId="14AD6EA7" w14:textId="31E7D61B" w:rsidR="00637E00" w:rsidRPr="00521104" w:rsidRDefault="00637E00" w:rsidP="009976A8">
      <w:pPr>
        <w:pStyle w:val="ListParagraph"/>
        <w:numPr>
          <w:ilvl w:val="1"/>
          <w:numId w:val="45"/>
        </w:numPr>
        <w:outlineLvl w:val="1"/>
        <w:rPr>
          <w:rFonts w:ascii="Garamond" w:eastAsiaTheme="minorEastAsia" w:hAnsi="Garamond" w:cs="UniversLTStd"/>
          <w:b/>
          <w:sz w:val="24"/>
          <w:lang w:eastAsia="ja-JP"/>
        </w:rPr>
      </w:pPr>
      <w:bookmarkStart w:id="39" w:name="_Toc414007013"/>
      <w:r w:rsidRPr="00521104">
        <w:rPr>
          <w:rFonts w:ascii="Garamond" w:eastAsiaTheme="minorEastAsia" w:hAnsi="Garamond" w:cs="UniversLTStd"/>
          <w:b/>
          <w:sz w:val="24"/>
          <w:lang w:eastAsia="ja-JP"/>
        </w:rPr>
        <w:lastRenderedPageBreak/>
        <w:t>Palestinian Civil Society</w:t>
      </w:r>
      <w:r w:rsidR="005128C2" w:rsidRPr="00521104">
        <w:rPr>
          <w:rFonts w:ascii="Garamond" w:eastAsiaTheme="minorEastAsia" w:hAnsi="Garamond" w:cs="UniversLTStd"/>
          <w:b/>
          <w:sz w:val="24"/>
          <w:lang w:eastAsia="ja-JP"/>
        </w:rPr>
        <w:t xml:space="preserve"> and Local Organizational Partners</w:t>
      </w:r>
      <w:r w:rsidR="00037FC1" w:rsidRPr="00521104">
        <w:rPr>
          <w:rFonts w:ascii="Garamond" w:eastAsiaTheme="minorEastAsia" w:hAnsi="Garamond" w:cs="UniversLTStd"/>
          <w:b/>
          <w:sz w:val="24"/>
          <w:lang w:eastAsia="ja-JP"/>
        </w:rPr>
        <w:t xml:space="preserve"> in the Cross-Sectoral National Gender Strategy</w:t>
      </w:r>
      <w:bookmarkEnd w:id="39"/>
    </w:p>
    <w:p w14:paraId="71B28E27" w14:textId="65F368AF" w:rsidR="00D20B6B" w:rsidRPr="00521104" w:rsidRDefault="00D20B6B" w:rsidP="00C66880">
      <w:pPr>
        <w:suppressAutoHyphens w:val="0"/>
        <w:autoSpaceDE w:val="0"/>
        <w:adjustRightInd w:val="0"/>
        <w:spacing w:after="0" w:line="240" w:lineRule="auto"/>
        <w:jc w:val="both"/>
        <w:textAlignment w:val="auto"/>
        <w:rPr>
          <w:rFonts w:ascii="Garamond" w:eastAsiaTheme="minorEastAsia" w:hAnsi="Garamond" w:cs="UniversLTStd"/>
          <w:lang w:eastAsia="ja-JP"/>
        </w:rPr>
      </w:pPr>
      <w:r w:rsidRPr="00521104">
        <w:rPr>
          <w:rFonts w:ascii="Garamond" w:eastAsiaTheme="minorEastAsia" w:hAnsi="Garamond" w:cs="UniversLTStd"/>
          <w:lang w:eastAsia="ja-JP"/>
        </w:rPr>
        <w:t xml:space="preserve">A broad range of civil society organisations </w:t>
      </w:r>
      <w:r w:rsidR="001E4244" w:rsidRPr="00521104">
        <w:rPr>
          <w:rFonts w:ascii="Garamond" w:eastAsiaTheme="minorEastAsia" w:hAnsi="Garamond" w:cs="UniversLTStd"/>
          <w:lang w:eastAsia="ja-JP"/>
        </w:rPr>
        <w:t>collaborates alongside national government partners in i</w:t>
      </w:r>
      <w:r w:rsidRPr="00521104">
        <w:rPr>
          <w:rFonts w:ascii="Garamond" w:eastAsiaTheme="minorEastAsia" w:hAnsi="Garamond" w:cs="UniversLTStd"/>
          <w:lang w:eastAsia="ja-JP"/>
        </w:rPr>
        <w:t>mplementing the Cross-Se</w:t>
      </w:r>
      <w:r w:rsidR="001E4244" w:rsidRPr="00521104">
        <w:rPr>
          <w:rFonts w:ascii="Garamond" w:eastAsiaTheme="minorEastAsia" w:hAnsi="Garamond" w:cs="UniversLTStd"/>
          <w:lang w:eastAsia="ja-JP"/>
        </w:rPr>
        <w:t>ctoral National Gender Strategy</w:t>
      </w:r>
      <w:r w:rsidRPr="00521104">
        <w:rPr>
          <w:rFonts w:ascii="Garamond" w:eastAsiaTheme="minorEastAsia" w:hAnsi="Garamond" w:cs="UniversLTStd"/>
          <w:lang w:eastAsia="ja-JP"/>
        </w:rPr>
        <w:t xml:space="preserve">. </w:t>
      </w:r>
      <w:r w:rsidR="000B12EE" w:rsidRPr="00521104">
        <w:rPr>
          <w:rFonts w:ascii="Garamond" w:eastAsiaTheme="minorEastAsia" w:hAnsi="Garamond" w:cs="UniversLTStd"/>
          <w:lang w:eastAsia="ja-JP"/>
        </w:rPr>
        <w:t>Heavily r</w:t>
      </w:r>
      <w:r w:rsidR="001E4244" w:rsidRPr="00521104">
        <w:rPr>
          <w:rFonts w:ascii="Garamond" w:eastAsiaTheme="minorEastAsia" w:hAnsi="Garamond" w:cs="UniversLTStd"/>
          <w:lang w:eastAsia="ja-JP"/>
        </w:rPr>
        <w:t xml:space="preserve">epresenting West Bank </w:t>
      </w:r>
      <w:r w:rsidR="000B12EE" w:rsidRPr="00521104">
        <w:rPr>
          <w:rFonts w:ascii="Garamond" w:eastAsiaTheme="minorEastAsia" w:hAnsi="Garamond" w:cs="UniversLTStd"/>
          <w:lang w:eastAsia="ja-JP"/>
        </w:rPr>
        <w:t xml:space="preserve">organisations, </w:t>
      </w:r>
      <w:r w:rsidR="001E4244" w:rsidRPr="00521104">
        <w:rPr>
          <w:rFonts w:ascii="Garamond" w:eastAsiaTheme="minorEastAsia" w:hAnsi="Garamond" w:cs="UniversLTStd"/>
          <w:lang w:eastAsia="ja-JP"/>
        </w:rPr>
        <w:t>these include t</w:t>
      </w:r>
      <w:r w:rsidRPr="00521104">
        <w:rPr>
          <w:rFonts w:ascii="Garamond" w:eastAsiaTheme="minorEastAsia" w:hAnsi="Garamond" w:cs="UniversLTStd"/>
          <w:lang w:eastAsia="ja-JP"/>
        </w:rPr>
        <w:t xml:space="preserve">he women’s movement, </w:t>
      </w:r>
      <w:r w:rsidR="000B12EE" w:rsidRPr="00521104">
        <w:rPr>
          <w:rFonts w:ascii="Garamond" w:eastAsiaTheme="minorEastAsia" w:hAnsi="Garamond" w:cs="UniversLTStd"/>
          <w:lang w:eastAsia="ja-JP"/>
        </w:rPr>
        <w:t xml:space="preserve">organisations </w:t>
      </w:r>
      <w:r w:rsidRPr="00521104">
        <w:rPr>
          <w:rFonts w:ascii="Garamond" w:eastAsiaTheme="minorEastAsia" w:hAnsi="Garamond" w:cs="UniversLTStd"/>
          <w:lang w:eastAsia="ja-JP"/>
        </w:rPr>
        <w:t>active in human rights, political dialo</w:t>
      </w:r>
      <w:r w:rsidR="001E4244" w:rsidRPr="00521104">
        <w:rPr>
          <w:rFonts w:ascii="Garamond" w:eastAsiaTheme="minorEastAsia" w:hAnsi="Garamond" w:cs="UniversLTStd"/>
          <w:lang w:eastAsia="ja-JP"/>
        </w:rPr>
        <w:t>gue, research and programming. A full list of non-government partners</w:t>
      </w:r>
      <w:r w:rsidR="00C354E2">
        <w:rPr>
          <w:rFonts w:ascii="Garamond" w:eastAsiaTheme="minorEastAsia" w:hAnsi="Garamond" w:cs="UniversLTStd"/>
          <w:lang w:eastAsia="ja-JP"/>
        </w:rPr>
        <w:t xml:space="preserve"> in the implementation of the </w:t>
      </w:r>
      <w:r w:rsidR="00C354E2" w:rsidRPr="00521104">
        <w:rPr>
          <w:rFonts w:ascii="Garamond" w:eastAsiaTheme="minorEastAsia" w:hAnsi="Garamond" w:cs="UniversLTStd"/>
          <w:lang w:eastAsia="ja-JP"/>
        </w:rPr>
        <w:t>Cross-Sectoral National Gender Strategy</w:t>
      </w:r>
      <w:r w:rsidR="00C354E2">
        <w:rPr>
          <w:rFonts w:ascii="Garamond" w:eastAsiaTheme="minorEastAsia" w:hAnsi="Garamond" w:cs="UniversLTStd"/>
          <w:lang w:eastAsia="ja-JP"/>
        </w:rPr>
        <w:t xml:space="preserve"> </w:t>
      </w:r>
      <w:r w:rsidR="00C354E2" w:rsidRPr="00C354E2">
        <w:rPr>
          <w:rFonts w:ascii="Garamond" w:eastAsiaTheme="minorEastAsia" w:hAnsi="Garamond" w:cs="UniversLTStd"/>
          <w:lang w:eastAsia="ja-JP"/>
        </w:rPr>
        <w:t>is</w:t>
      </w:r>
      <w:r w:rsidR="001E4244" w:rsidRPr="00C354E2">
        <w:rPr>
          <w:rFonts w:ascii="Garamond" w:eastAsiaTheme="minorEastAsia" w:hAnsi="Garamond" w:cs="UniversLTStd"/>
          <w:sz w:val="24"/>
          <w:lang w:eastAsia="ja-JP"/>
        </w:rPr>
        <w:t xml:space="preserve"> </w:t>
      </w:r>
      <w:r w:rsidR="001E4244" w:rsidRPr="00C354E2">
        <w:rPr>
          <w:rFonts w:ascii="Garamond" w:eastAsiaTheme="minorEastAsia" w:hAnsi="Garamond" w:cs="UniversLTStd"/>
          <w:szCs w:val="20"/>
          <w:lang w:eastAsia="ja-JP"/>
        </w:rPr>
        <w:t xml:space="preserve">available in </w:t>
      </w:r>
      <w:r w:rsidR="001E4244" w:rsidRPr="00C354E2">
        <w:rPr>
          <w:rFonts w:ascii="Garamond" w:eastAsiaTheme="minorEastAsia" w:hAnsi="Garamond" w:cs="UniversLTStd"/>
          <w:sz w:val="20"/>
          <w:szCs w:val="20"/>
          <w:lang w:eastAsia="ja-JP"/>
        </w:rPr>
        <w:t xml:space="preserve">Annex </w:t>
      </w:r>
      <w:r w:rsidR="00F27DA9" w:rsidRPr="00C354E2">
        <w:rPr>
          <w:rFonts w:ascii="Garamond" w:eastAsiaTheme="minorEastAsia" w:hAnsi="Garamond" w:cs="UniversLTStd"/>
          <w:sz w:val="20"/>
          <w:szCs w:val="20"/>
          <w:lang w:eastAsia="ja-JP"/>
        </w:rPr>
        <w:t>III</w:t>
      </w:r>
      <w:r w:rsidR="00C354E2" w:rsidRPr="00C354E2">
        <w:rPr>
          <w:rFonts w:ascii="Garamond" w:eastAsiaTheme="minorEastAsia" w:hAnsi="Garamond" w:cs="UniversLTStd"/>
          <w:sz w:val="20"/>
          <w:szCs w:val="20"/>
          <w:lang w:eastAsia="ja-JP"/>
        </w:rPr>
        <w:t xml:space="preserve"> of the </w:t>
      </w:r>
      <w:proofErr w:type="spellStart"/>
      <w:r w:rsidR="00C354E2" w:rsidRPr="00C354E2">
        <w:rPr>
          <w:rFonts w:ascii="Garamond" w:hAnsi="Garamond"/>
          <w:sz w:val="20"/>
          <w:szCs w:val="20"/>
        </w:rPr>
        <w:t>MoWA</w:t>
      </w:r>
      <w:proofErr w:type="spellEnd"/>
      <w:r w:rsidR="00C354E2" w:rsidRPr="00C354E2">
        <w:rPr>
          <w:rFonts w:ascii="Garamond" w:hAnsi="Garamond"/>
          <w:sz w:val="20"/>
          <w:szCs w:val="20"/>
        </w:rPr>
        <w:t xml:space="preserve">/UN Women </w:t>
      </w:r>
      <w:r w:rsidR="00C354E2" w:rsidRPr="00C354E2">
        <w:rPr>
          <w:rFonts w:ascii="Garamond" w:hAnsi="Garamond"/>
          <w:sz w:val="20"/>
          <w:szCs w:val="20"/>
          <w:lang w:val="en-US"/>
        </w:rPr>
        <w:t>Cross-Sectoral National Gender Strategy 2011-2013</w:t>
      </w:r>
      <w:r w:rsidR="00F27DA9" w:rsidRPr="00521104">
        <w:rPr>
          <w:rFonts w:ascii="Garamond" w:eastAsiaTheme="minorEastAsia" w:hAnsi="Garamond" w:cs="UniversLTStd"/>
          <w:lang w:eastAsia="ja-JP"/>
        </w:rPr>
        <w:t>.</w:t>
      </w:r>
      <w:r w:rsidR="001E4244" w:rsidRPr="00521104">
        <w:rPr>
          <w:rStyle w:val="FootnoteReference"/>
          <w:rFonts w:ascii="Garamond" w:eastAsiaTheme="minorEastAsia" w:hAnsi="Garamond" w:cs="UniversLTStd"/>
          <w:lang w:eastAsia="ja-JP"/>
        </w:rPr>
        <w:footnoteReference w:id="94"/>
      </w:r>
    </w:p>
    <w:p w14:paraId="0BDBFDB5" w14:textId="77777777" w:rsidR="00ED6033" w:rsidRPr="00521104" w:rsidRDefault="00ED6033" w:rsidP="00ED6033">
      <w:pPr>
        <w:suppressAutoHyphens w:val="0"/>
        <w:autoSpaceDE w:val="0"/>
        <w:adjustRightInd w:val="0"/>
        <w:spacing w:after="0" w:line="240" w:lineRule="auto"/>
        <w:textAlignment w:val="auto"/>
        <w:rPr>
          <w:rFonts w:ascii="Garamond" w:eastAsiaTheme="minorEastAsia" w:hAnsi="Garamond" w:cs="MyriadPro-Regular"/>
          <w:color w:val="000000"/>
          <w:lang w:eastAsia="ja-JP"/>
        </w:rPr>
      </w:pPr>
    </w:p>
    <w:p w14:paraId="5243F984" w14:textId="4C857B31" w:rsidR="00EB5652" w:rsidRPr="00521104" w:rsidRDefault="00EB5652" w:rsidP="00EB5652">
      <w:pPr>
        <w:suppressAutoHyphens w:val="0"/>
        <w:autoSpaceDE w:val="0"/>
        <w:adjustRightInd w:val="0"/>
        <w:spacing w:after="0" w:line="240" w:lineRule="auto"/>
        <w:jc w:val="both"/>
        <w:textAlignment w:val="auto"/>
        <w:rPr>
          <w:rFonts w:ascii="Garamond" w:eastAsiaTheme="minorEastAsia" w:hAnsi="Garamond" w:cs="UniversLTStd"/>
          <w:color w:val="000000"/>
          <w:lang w:eastAsia="ja-JP"/>
        </w:rPr>
      </w:pPr>
      <w:r w:rsidRPr="00521104">
        <w:rPr>
          <w:rFonts w:ascii="Garamond" w:hAnsi="Garamond"/>
        </w:rPr>
        <w:t>A more thorough and well-informed analysis of all challenges, priorities, capacities and gaps among these national gender stakeholders is more appropriately addressed in the field and is not attempted here.</w:t>
      </w:r>
    </w:p>
    <w:p w14:paraId="64694315" w14:textId="77777777" w:rsidR="00677AB4" w:rsidRPr="00521104" w:rsidRDefault="00677AB4" w:rsidP="00C66880">
      <w:pPr>
        <w:suppressAutoHyphens w:val="0"/>
        <w:autoSpaceDE w:val="0"/>
        <w:adjustRightInd w:val="0"/>
        <w:spacing w:after="0" w:line="240" w:lineRule="auto"/>
        <w:jc w:val="both"/>
        <w:textAlignment w:val="auto"/>
        <w:rPr>
          <w:rFonts w:ascii="Garamond" w:eastAsiaTheme="minorEastAsia" w:hAnsi="Garamond" w:cs="UniversLTStd"/>
          <w:color w:val="000000"/>
          <w:lang w:eastAsia="ja-JP"/>
        </w:rPr>
      </w:pPr>
    </w:p>
    <w:p w14:paraId="218376CD" w14:textId="77777777" w:rsidR="00015D93" w:rsidRPr="00521104" w:rsidRDefault="00015D93" w:rsidP="00C66880">
      <w:pPr>
        <w:suppressAutoHyphens w:val="0"/>
        <w:autoSpaceDE w:val="0"/>
        <w:adjustRightInd w:val="0"/>
        <w:spacing w:after="0" w:line="240" w:lineRule="auto"/>
        <w:jc w:val="both"/>
        <w:textAlignment w:val="auto"/>
        <w:rPr>
          <w:rFonts w:ascii="Garamond" w:eastAsiaTheme="minorEastAsia" w:hAnsi="Garamond" w:cs="UniversLTStd"/>
          <w:color w:val="000000"/>
          <w:lang w:eastAsia="ja-JP"/>
        </w:rPr>
      </w:pPr>
    </w:p>
    <w:p w14:paraId="4B716346" w14:textId="77777777" w:rsidR="00015D93" w:rsidRPr="00521104" w:rsidRDefault="00015D93" w:rsidP="00C66880">
      <w:pPr>
        <w:suppressAutoHyphens w:val="0"/>
        <w:autoSpaceDE w:val="0"/>
        <w:adjustRightInd w:val="0"/>
        <w:spacing w:after="0" w:line="240" w:lineRule="auto"/>
        <w:jc w:val="both"/>
        <w:textAlignment w:val="auto"/>
        <w:rPr>
          <w:rFonts w:ascii="Garamond" w:eastAsiaTheme="minorEastAsia" w:hAnsi="Garamond" w:cs="UniversLTStd"/>
          <w:color w:val="000000"/>
          <w:lang w:eastAsia="ja-JP"/>
        </w:rPr>
        <w:sectPr w:rsidR="00015D93" w:rsidRPr="00521104" w:rsidSect="00876A68">
          <w:pgSz w:w="11906" w:h="16838"/>
          <w:pgMar w:top="1417" w:right="1417" w:bottom="993" w:left="1417" w:header="708" w:footer="708" w:gutter="0"/>
          <w:cols w:space="708"/>
          <w:docGrid w:linePitch="360"/>
        </w:sectPr>
      </w:pPr>
    </w:p>
    <w:p w14:paraId="1E2EDACA" w14:textId="264E49F9" w:rsidR="00C26161" w:rsidRPr="00521104" w:rsidRDefault="00C26161" w:rsidP="002F0BD5">
      <w:pPr>
        <w:pStyle w:val="Heading2"/>
        <w:rPr>
          <w:lang w:val="en-GB"/>
        </w:rPr>
      </w:pPr>
      <w:bookmarkStart w:id="40" w:name="_Toc413334364"/>
      <w:bookmarkStart w:id="41" w:name="_Toc414007014"/>
      <w:r w:rsidRPr="00521104">
        <w:rPr>
          <w:lang w:val="en-GB"/>
        </w:rPr>
        <w:lastRenderedPageBreak/>
        <w:t>Analysis of National Statistical Capacities</w:t>
      </w:r>
      <w:r w:rsidR="00672690" w:rsidRPr="00521104">
        <w:rPr>
          <w:rStyle w:val="FootnoteReference"/>
          <w:lang w:val="en-GB"/>
        </w:rPr>
        <w:footnoteReference w:id="95"/>
      </w:r>
      <w:bookmarkEnd w:id="40"/>
      <w:bookmarkEnd w:id="41"/>
    </w:p>
    <w:p w14:paraId="48AB79B5" w14:textId="77777777" w:rsidR="00672690" w:rsidRPr="00521104" w:rsidRDefault="00672690" w:rsidP="00B67ABF">
      <w:pPr>
        <w:jc w:val="both"/>
        <w:rPr>
          <w:rFonts w:ascii="Garamond" w:hAnsi="Garamond"/>
          <w:lang w:eastAsia="ja-JP"/>
        </w:rPr>
      </w:pPr>
    </w:p>
    <w:p w14:paraId="4CDFFC67" w14:textId="17FEA5FA" w:rsidR="00B67ABF" w:rsidRPr="00521104" w:rsidRDefault="00942D61" w:rsidP="00517C56">
      <w:pPr>
        <w:jc w:val="both"/>
        <w:rPr>
          <w:rFonts w:ascii="Garamond" w:hAnsi="Garamond"/>
          <w:lang w:eastAsia="ja-JP"/>
        </w:rPr>
      </w:pPr>
      <w:r w:rsidRPr="00521104">
        <w:rPr>
          <w:rFonts w:ascii="Garamond" w:hAnsi="Garamond"/>
          <w:lang w:eastAsia="ja-JP"/>
        </w:rPr>
        <w:t>Based on the a</w:t>
      </w:r>
      <w:r w:rsidR="00311371" w:rsidRPr="00521104">
        <w:rPr>
          <w:rFonts w:ascii="Garamond" w:hAnsi="Garamond"/>
          <w:lang w:eastAsia="ja-JP"/>
        </w:rPr>
        <w:t xml:space="preserve">vailable </w:t>
      </w:r>
      <w:r w:rsidR="007D5572" w:rsidRPr="00521104">
        <w:rPr>
          <w:rFonts w:ascii="Garamond" w:hAnsi="Garamond"/>
          <w:lang w:eastAsia="ja-JP"/>
        </w:rPr>
        <w:t>data</w:t>
      </w:r>
      <w:r w:rsidR="00311371" w:rsidRPr="00521104">
        <w:rPr>
          <w:rFonts w:ascii="Garamond" w:hAnsi="Garamond"/>
          <w:lang w:eastAsia="ja-JP"/>
        </w:rPr>
        <w:t xml:space="preserve">, </w:t>
      </w:r>
      <w:r w:rsidRPr="00521104">
        <w:rPr>
          <w:rFonts w:ascii="Garamond" w:hAnsi="Garamond"/>
          <w:lang w:eastAsia="ja-JP"/>
        </w:rPr>
        <w:t xml:space="preserve">the Palestinian Central Bureau of Statistics (PCBS) is </w:t>
      </w:r>
      <w:r w:rsidR="00C547CF" w:rsidRPr="00521104">
        <w:rPr>
          <w:rFonts w:ascii="Garamond" w:hAnsi="Garamond"/>
          <w:lang w:eastAsia="ja-JP"/>
        </w:rPr>
        <w:t xml:space="preserve">the body </w:t>
      </w:r>
      <w:r w:rsidRPr="00521104">
        <w:rPr>
          <w:rFonts w:ascii="Garamond" w:hAnsi="Garamond"/>
          <w:lang w:eastAsia="ja-JP"/>
        </w:rPr>
        <w:t xml:space="preserve">primarily responsible for collecting and disseminating statistics and data on </w:t>
      </w:r>
      <w:r w:rsidR="00C547CF" w:rsidRPr="00521104">
        <w:rPr>
          <w:rFonts w:ascii="Garamond" w:hAnsi="Garamond"/>
          <w:lang w:eastAsia="ja-JP"/>
        </w:rPr>
        <w:t xml:space="preserve">population </w:t>
      </w:r>
      <w:r w:rsidR="003675EB" w:rsidRPr="00521104">
        <w:rPr>
          <w:rFonts w:ascii="Garamond" w:hAnsi="Garamond"/>
          <w:lang w:eastAsia="ja-JP"/>
        </w:rPr>
        <w:t>indicators</w:t>
      </w:r>
      <w:r w:rsidR="00C547CF" w:rsidRPr="00521104">
        <w:rPr>
          <w:rFonts w:ascii="Garamond" w:hAnsi="Garamond"/>
          <w:lang w:eastAsia="ja-JP"/>
        </w:rPr>
        <w:t xml:space="preserve">, and </w:t>
      </w:r>
      <w:r w:rsidR="003675EB" w:rsidRPr="00521104">
        <w:rPr>
          <w:rFonts w:ascii="Garamond" w:hAnsi="Garamond"/>
          <w:lang w:eastAsia="ja-JP"/>
        </w:rPr>
        <w:t>on social and economic figure</w:t>
      </w:r>
      <w:r w:rsidR="00C547CF" w:rsidRPr="00521104">
        <w:rPr>
          <w:rFonts w:ascii="Garamond" w:hAnsi="Garamond"/>
          <w:lang w:eastAsia="ja-JP"/>
        </w:rPr>
        <w:t xml:space="preserve">s in key </w:t>
      </w:r>
      <w:r w:rsidRPr="00521104">
        <w:rPr>
          <w:rFonts w:ascii="Garamond" w:hAnsi="Garamond"/>
          <w:lang w:eastAsia="ja-JP"/>
        </w:rPr>
        <w:t>sectors of Palestinian life</w:t>
      </w:r>
      <w:r w:rsidR="00C547CF" w:rsidRPr="00521104">
        <w:rPr>
          <w:rFonts w:ascii="Garamond" w:hAnsi="Garamond"/>
          <w:lang w:eastAsia="ja-JP"/>
        </w:rPr>
        <w:t xml:space="preserve">. </w:t>
      </w:r>
      <w:r w:rsidRPr="00521104">
        <w:rPr>
          <w:rFonts w:ascii="Garamond" w:hAnsi="Garamond"/>
          <w:lang w:eastAsia="ja-JP"/>
        </w:rPr>
        <w:t xml:space="preserve"> </w:t>
      </w:r>
      <w:r w:rsidR="00C547CF" w:rsidRPr="00521104">
        <w:rPr>
          <w:rFonts w:ascii="Garamond" w:hAnsi="Garamond"/>
          <w:lang w:eastAsia="ja-JP"/>
        </w:rPr>
        <w:t xml:space="preserve">The PCBS has a distinct </w:t>
      </w:r>
      <w:r w:rsidR="00B67ABF" w:rsidRPr="00521104">
        <w:rPr>
          <w:rFonts w:ascii="Garamond" w:hAnsi="Garamond"/>
          <w:lang w:eastAsia="ja-JP"/>
        </w:rPr>
        <w:t>Division of Gender Statistics</w:t>
      </w:r>
      <w:r w:rsidR="00C547CF" w:rsidRPr="00521104">
        <w:rPr>
          <w:rFonts w:ascii="Garamond" w:hAnsi="Garamond"/>
          <w:lang w:eastAsia="ja-JP"/>
        </w:rPr>
        <w:t xml:space="preserve"> which concentrates on collection and dissemination of gender disaggregated data in </w:t>
      </w:r>
      <w:r w:rsidR="00311371" w:rsidRPr="00521104">
        <w:rPr>
          <w:rFonts w:ascii="Garamond" w:hAnsi="Garamond"/>
          <w:lang w:eastAsia="ja-JP"/>
        </w:rPr>
        <w:t xml:space="preserve">all </w:t>
      </w:r>
      <w:r w:rsidR="00C547CF" w:rsidRPr="00521104">
        <w:rPr>
          <w:rFonts w:ascii="Garamond" w:hAnsi="Garamond"/>
          <w:lang w:eastAsia="ja-JP"/>
        </w:rPr>
        <w:t xml:space="preserve">key sectors; mainly, population, education, health, domestic violence, labour force, poverty and public life. These data are published in annual reports, </w:t>
      </w:r>
      <w:r w:rsidR="003675EB" w:rsidRPr="00521104">
        <w:rPr>
          <w:rFonts w:ascii="Garamond" w:hAnsi="Garamond"/>
          <w:lang w:eastAsia="ja-JP"/>
        </w:rPr>
        <w:t>mainly</w:t>
      </w:r>
      <w:r w:rsidR="00A223A6" w:rsidRPr="00521104">
        <w:rPr>
          <w:rFonts w:ascii="Garamond" w:hAnsi="Garamond"/>
          <w:lang w:eastAsia="ja-JP"/>
        </w:rPr>
        <w:t xml:space="preserve">, </w:t>
      </w:r>
      <w:r w:rsidR="00C547CF" w:rsidRPr="00521104">
        <w:rPr>
          <w:rFonts w:ascii="Garamond" w:hAnsi="Garamond"/>
          <w:lang w:eastAsia="ja-JP"/>
        </w:rPr>
        <w:t xml:space="preserve">“Women and Men in Palestine: Issues and Statistics.” </w:t>
      </w:r>
      <w:r w:rsidR="003675EB" w:rsidRPr="00521104">
        <w:rPr>
          <w:rFonts w:ascii="Garamond" w:hAnsi="Garamond"/>
          <w:lang w:eastAsia="ja-JP"/>
        </w:rPr>
        <w:t>The complete</w:t>
      </w:r>
      <w:r w:rsidR="00A223A6" w:rsidRPr="00521104">
        <w:rPr>
          <w:rFonts w:ascii="Garamond" w:hAnsi="Garamond"/>
          <w:lang w:eastAsia="ja-JP"/>
        </w:rPr>
        <w:t xml:space="preserve"> data sets in these reports </w:t>
      </w:r>
      <w:r w:rsidR="00311371" w:rsidRPr="00521104">
        <w:rPr>
          <w:rFonts w:ascii="Garamond" w:hAnsi="Garamond"/>
          <w:lang w:eastAsia="ja-JP"/>
        </w:rPr>
        <w:t xml:space="preserve">are available only in Arabic; </w:t>
      </w:r>
      <w:r w:rsidR="00B67ABF" w:rsidRPr="00521104">
        <w:rPr>
          <w:rFonts w:ascii="Garamond" w:hAnsi="Garamond"/>
          <w:lang w:eastAsia="ja-JP"/>
        </w:rPr>
        <w:t xml:space="preserve">summaries in English </w:t>
      </w:r>
      <w:r w:rsidR="00311371" w:rsidRPr="00521104">
        <w:rPr>
          <w:rFonts w:ascii="Garamond" w:hAnsi="Garamond"/>
          <w:lang w:eastAsia="ja-JP"/>
        </w:rPr>
        <w:t xml:space="preserve">are scattered throughout the </w:t>
      </w:r>
      <w:r w:rsidR="00B67ABF" w:rsidRPr="00521104">
        <w:rPr>
          <w:rFonts w:ascii="Garamond" w:hAnsi="Garamond"/>
          <w:lang w:eastAsia="ja-JP"/>
        </w:rPr>
        <w:t>report</w:t>
      </w:r>
      <w:r w:rsidR="00311371" w:rsidRPr="00521104">
        <w:rPr>
          <w:rFonts w:ascii="Garamond" w:hAnsi="Garamond"/>
          <w:lang w:eastAsia="ja-JP"/>
        </w:rPr>
        <w:t>s</w:t>
      </w:r>
      <w:r w:rsidR="00B67ABF" w:rsidRPr="00521104">
        <w:rPr>
          <w:rFonts w:ascii="Garamond" w:hAnsi="Garamond"/>
          <w:lang w:eastAsia="ja-JP"/>
        </w:rPr>
        <w:t>.</w:t>
      </w:r>
      <w:r w:rsidR="00B67ABF" w:rsidRPr="00521104">
        <w:rPr>
          <w:rStyle w:val="FootnoteReference"/>
          <w:rFonts w:ascii="Garamond" w:hAnsi="Garamond"/>
          <w:lang w:eastAsia="ja-JP"/>
        </w:rPr>
        <w:footnoteReference w:id="96"/>
      </w:r>
      <w:r w:rsidR="000304DA" w:rsidRPr="00521104">
        <w:rPr>
          <w:rFonts w:ascii="Garamond" w:hAnsi="Garamond"/>
          <w:lang w:eastAsia="ja-JP"/>
        </w:rPr>
        <w:t xml:space="preserve"> The PCBS also conducts occasional surveys into crit</w:t>
      </w:r>
      <w:r w:rsidR="00A223A6" w:rsidRPr="00521104">
        <w:rPr>
          <w:rFonts w:ascii="Garamond" w:hAnsi="Garamond"/>
          <w:lang w:eastAsia="ja-JP"/>
        </w:rPr>
        <w:t xml:space="preserve">ical areas of Palestinian life, one </w:t>
      </w:r>
      <w:r w:rsidR="000304DA" w:rsidRPr="00521104">
        <w:rPr>
          <w:rFonts w:ascii="Garamond" w:hAnsi="Garamond"/>
          <w:lang w:eastAsia="ja-JP"/>
        </w:rPr>
        <w:t>of which</w:t>
      </w:r>
      <w:r w:rsidR="003C1E1D" w:rsidRPr="00521104">
        <w:rPr>
          <w:rFonts w:ascii="Garamond" w:hAnsi="Garamond"/>
          <w:lang w:eastAsia="ja-JP"/>
        </w:rPr>
        <w:t xml:space="preserve">, “Violence Survey in the Palestinian Society, 2011”, </w:t>
      </w:r>
      <w:r w:rsidR="000304DA" w:rsidRPr="00521104">
        <w:rPr>
          <w:rFonts w:ascii="Garamond" w:hAnsi="Garamond"/>
          <w:lang w:eastAsia="ja-JP"/>
        </w:rPr>
        <w:t xml:space="preserve">is </w:t>
      </w:r>
      <w:r w:rsidR="003C1E1D" w:rsidRPr="00521104">
        <w:rPr>
          <w:rFonts w:ascii="Garamond" w:hAnsi="Garamond"/>
          <w:lang w:eastAsia="ja-JP"/>
        </w:rPr>
        <w:t xml:space="preserve">directly relevant </w:t>
      </w:r>
      <w:r w:rsidR="000304DA" w:rsidRPr="00521104">
        <w:rPr>
          <w:rFonts w:ascii="Garamond" w:hAnsi="Garamond"/>
          <w:lang w:eastAsia="ja-JP"/>
        </w:rPr>
        <w:t xml:space="preserve">to gender-related issues examined </w:t>
      </w:r>
      <w:r w:rsidR="003C1E1D" w:rsidRPr="00521104">
        <w:rPr>
          <w:rFonts w:ascii="Garamond" w:hAnsi="Garamond"/>
          <w:lang w:eastAsia="ja-JP"/>
        </w:rPr>
        <w:t>in this report.</w:t>
      </w:r>
      <w:r w:rsidR="003C1E1D" w:rsidRPr="00521104">
        <w:rPr>
          <w:rStyle w:val="FootnoteReference"/>
          <w:rFonts w:ascii="Garamond" w:hAnsi="Garamond"/>
          <w:lang w:eastAsia="ja-JP"/>
        </w:rPr>
        <w:footnoteReference w:id="97"/>
      </w:r>
      <w:r w:rsidR="003675EB" w:rsidRPr="00521104">
        <w:rPr>
          <w:rFonts w:ascii="Garamond" w:hAnsi="Garamond"/>
          <w:lang w:eastAsia="ja-JP"/>
        </w:rPr>
        <w:t xml:space="preserve"> In addition, The PCBS </w:t>
      </w:r>
      <w:r w:rsidR="00B67ABF" w:rsidRPr="00521104">
        <w:rPr>
          <w:rFonts w:ascii="Garamond" w:hAnsi="Garamond"/>
          <w:lang w:eastAsia="ja-JP"/>
        </w:rPr>
        <w:t>publishes annual newsletters (in Arabic and English) on the occasion of International Women’s Day, s</w:t>
      </w:r>
      <w:r w:rsidR="003675EB" w:rsidRPr="00521104">
        <w:rPr>
          <w:rFonts w:ascii="Garamond" w:hAnsi="Garamond"/>
          <w:lang w:eastAsia="ja-JP"/>
        </w:rPr>
        <w:t>ummarizing key data and trends.</w:t>
      </w:r>
    </w:p>
    <w:p w14:paraId="1E753E9F" w14:textId="0ADDE031" w:rsidR="00B67ABF" w:rsidRPr="00521104" w:rsidRDefault="00B67ABF" w:rsidP="00517C56">
      <w:pPr>
        <w:jc w:val="both"/>
        <w:rPr>
          <w:rFonts w:ascii="Garamond" w:hAnsi="Garamond"/>
          <w:lang w:eastAsia="ja-JP"/>
        </w:rPr>
      </w:pPr>
      <w:r w:rsidRPr="00521104">
        <w:rPr>
          <w:rFonts w:ascii="Garamond" w:hAnsi="Garamond"/>
          <w:lang w:eastAsia="ja-JP"/>
        </w:rPr>
        <w:t>There is considerable evidence that information</w:t>
      </w:r>
      <w:r w:rsidR="003675EB" w:rsidRPr="00521104">
        <w:rPr>
          <w:rFonts w:ascii="Garamond" w:hAnsi="Garamond"/>
          <w:lang w:eastAsia="ja-JP"/>
        </w:rPr>
        <w:t xml:space="preserve"> and data from PCBS</w:t>
      </w:r>
      <w:r w:rsidR="001045A8" w:rsidRPr="00521104">
        <w:rPr>
          <w:rFonts w:ascii="Garamond" w:hAnsi="Garamond"/>
          <w:lang w:eastAsia="ja-JP"/>
        </w:rPr>
        <w:t xml:space="preserve"> publications inform</w:t>
      </w:r>
      <w:r w:rsidRPr="00521104">
        <w:rPr>
          <w:rFonts w:ascii="Garamond" w:hAnsi="Garamond"/>
          <w:lang w:eastAsia="ja-JP"/>
        </w:rPr>
        <w:t xml:space="preserve"> gender-related reports and publications issued by national and international stakeholders</w:t>
      </w:r>
      <w:r w:rsidR="001045A8" w:rsidRPr="00521104">
        <w:rPr>
          <w:rFonts w:ascii="Garamond" w:hAnsi="Garamond"/>
          <w:lang w:eastAsia="ja-JP"/>
        </w:rPr>
        <w:t>;</w:t>
      </w:r>
      <w:r w:rsidR="00517C56" w:rsidRPr="00521104">
        <w:rPr>
          <w:rFonts w:ascii="Garamond" w:hAnsi="Garamond"/>
          <w:lang w:eastAsia="ja-JP"/>
        </w:rPr>
        <w:t xml:space="preserve"> for advocacy pu</w:t>
      </w:r>
      <w:r w:rsidR="001045A8" w:rsidRPr="00521104">
        <w:rPr>
          <w:rFonts w:ascii="Garamond" w:hAnsi="Garamond"/>
          <w:lang w:eastAsia="ja-JP"/>
        </w:rPr>
        <w:t xml:space="preserve">rposes, policy dialogue, and programming. For example, the </w:t>
      </w:r>
      <w:r w:rsidR="00E078CD" w:rsidRPr="00521104">
        <w:rPr>
          <w:rFonts w:ascii="Garamond" w:hAnsi="Garamond"/>
          <w:lang w:eastAsia="ja-JP"/>
        </w:rPr>
        <w:t xml:space="preserve">MDG-F </w:t>
      </w:r>
      <w:r w:rsidR="00A223A6" w:rsidRPr="00521104">
        <w:rPr>
          <w:rFonts w:ascii="Garamond" w:hAnsi="Garamond"/>
          <w:lang w:eastAsia="ja-JP"/>
        </w:rPr>
        <w:t>Joint Programme on Gender E</w:t>
      </w:r>
      <w:r w:rsidR="001045A8" w:rsidRPr="00521104">
        <w:rPr>
          <w:rFonts w:ascii="Garamond" w:hAnsi="Garamond"/>
          <w:lang w:eastAsia="ja-JP"/>
        </w:rPr>
        <w:t xml:space="preserve">quality and </w:t>
      </w:r>
      <w:r w:rsidR="00A223A6" w:rsidRPr="00521104">
        <w:rPr>
          <w:rFonts w:ascii="Garamond" w:hAnsi="Garamond"/>
          <w:lang w:eastAsia="ja-JP"/>
        </w:rPr>
        <w:t>Women’s E</w:t>
      </w:r>
      <w:r w:rsidR="001045A8" w:rsidRPr="00521104">
        <w:rPr>
          <w:rFonts w:ascii="Garamond" w:hAnsi="Garamond"/>
          <w:lang w:eastAsia="ja-JP"/>
        </w:rPr>
        <w:t xml:space="preserve">mpowerment in Palestine </w:t>
      </w:r>
      <w:r w:rsidR="00A223A6" w:rsidRPr="00521104">
        <w:rPr>
          <w:rFonts w:ascii="Garamond" w:hAnsi="Garamond"/>
          <w:lang w:eastAsia="ja-JP"/>
        </w:rPr>
        <w:t xml:space="preserve">which </w:t>
      </w:r>
      <w:r w:rsidR="001045A8" w:rsidRPr="00521104">
        <w:rPr>
          <w:rFonts w:ascii="Garamond" w:hAnsi="Garamond"/>
          <w:lang w:eastAsia="ja-JP"/>
        </w:rPr>
        <w:t>is</w:t>
      </w:r>
      <w:r w:rsidR="003675EB" w:rsidRPr="00521104">
        <w:rPr>
          <w:rFonts w:ascii="Garamond" w:hAnsi="Garamond"/>
          <w:lang w:eastAsia="ja-JP"/>
        </w:rPr>
        <w:t xml:space="preserve"> – as previously mentioned -</w:t>
      </w:r>
      <w:r w:rsidR="001045A8" w:rsidRPr="00521104">
        <w:rPr>
          <w:rFonts w:ascii="Garamond" w:hAnsi="Garamond"/>
          <w:lang w:eastAsia="ja-JP"/>
        </w:rPr>
        <w:t xml:space="preserve"> a collaborative effort between </w:t>
      </w:r>
      <w:r w:rsidR="00185104" w:rsidRPr="00521104">
        <w:rPr>
          <w:rFonts w:ascii="Garamond" w:hAnsi="Garamond"/>
          <w:lang w:eastAsia="ja-JP"/>
        </w:rPr>
        <w:t xml:space="preserve">Palestinian government agencies, civil society organizations, the private sector and </w:t>
      </w:r>
      <w:r w:rsidR="001045A8" w:rsidRPr="00521104">
        <w:rPr>
          <w:rFonts w:ascii="Garamond" w:hAnsi="Garamond"/>
          <w:lang w:eastAsia="ja-JP"/>
        </w:rPr>
        <w:t xml:space="preserve">international </w:t>
      </w:r>
      <w:r w:rsidR="003675EB" w:rsidRPr="00521104">
        <w:rPr>
          <w:rFonts w:ascii="Garamond" w:hAnsi="Garamond"/>
          <w:lang w:eastAsia="ja-JP"/>
        </w:rPr>
        <w:t xml:space="preserve">actors, and which </w:t>
      </w:r>
      <w:r w:rsidR="00A223A6" w:rsidRPr="00521104">
        <w:rPr>
          <w:rFonts w:ascii="Garamond" w:hAnsi="Garamond"/>
          <w:lang w:eastAsia="ja-JP"/>
        </w:rPr>
        <w:t>relies on and utilizes statistical information and data collected by the PCBS an</w:t>
      </w:r>
      <w:r w:rsidR="003675EB" w:rsidRPr="00521104">
        <w:rPr>
          <w:rFonts w:ascii="Garamond" w:hAnsi="Garamond"/>
          <w:lang w:eastAsia="ja-JP"/>
        </w:rPr>
        <w:t xml:space="preserve">d other agencies over </w:t>
      </w:r>
      <w:r w:rsidR="00A223A6" w:rsidRPr="00521104">
        <w:rPr>
          <w:rFonts w:ascii="Garamond" w:hAnsi="Garamond"/>
          <w:lang w:eastAsia="ja-JP"/>
        </w:rPr>
        <w:t>to inform programme design and implementation (</w:t>
      </w:r>
      <w:r w:rsidR="00185104" w:rsidRPr="00521104">
        <w:rPr>
          <w:rFonts w:ascii="Garamond" w:hAnsi="Garamond"/>
          <w:lang w:eastAsia="ja-JP"/>
        </w:rPr>
        <w:t xml:space="preserve">poverty and unemployment, gender based violence, </w:t>
      </w:r>
      <w:r w:rsidR="0096303A" w:rsidRPr="00521104">
        <w:rPr>
          <w:rFonts w:ascii="Garamond" w:hAnsi="Garamond"/>
          <w:lang w:eastAsia="ja-JP"/>
        </w:rPr>
        <w:t>access to justice</w:t>
      </w:r>
      <w:r w:rsidR="00F32125" w:rsidRPr="00521104">
        <w:rPr>
          <w:rFonts w:ascii="Garamond" w:hAnsi="Garamond"/>
          <w:lang w:eastAsia="ja-JP"/>
        </w:rPr>
        <w:t>, women’s leadership development</w:t>
      </w:r>
      <w:r w:rsidR="00A223A6" w:rsidRPr="00521104">
        <w:rPr>
          <w:rFonts w:ascii="Garamond" w:hAnsi="Garamond"/>
          <w:lang w:eastAsia="ja-JP"/>
        </w:rPr>
        <w:t xml:space="preserve">, etc.). </w:t>
      </w:r>
      <w:r w:rsidR="0096303A" w:rsidRPr="00521104">
        <w:rPr>
          <w:rFonts w:ascii="Garamond" w:hAnsi="Garamond"/>
          <w:lang w:eastAsia="ja-JP"/>
        </w:rPr>
        <w:t>S</w:t>
      </w:r>
      <w:r w:rsidR="00185104" w:rsidRPr="00521104">
        <w:rPr>
          <w:rFonts w:ascii="Garamond" w:hAnsi="Garamond"/>
          <w:lang w:eastAsia="ja-JP"/>
        </w:rPr>
        <w:t>i</w:t>
      </w:r>
      <w:r w:rsidR="00ED4083" w:rsidRPr="00521104">
        <w:rPr>
          <w:rFonts w:ascii="Garamond" w:hAnsi="Garamond"/>
          <w:lang w:eastAsia="ja-JP"/>
        </w:rPr>
        <w:t>gnificant</w:t>
      </w:r>
      <w:r w:rsidR="0096303A" w:rsidRPr="00521104">
        <w:rPr>
          <w:rFonts w:ascii="Garamond" w:hAnsi="Garamond"/>
          <w:lang w:eastAsia="ja-JP"/>
        </w:rPr>
        <w:t>ly, the</w:t>
      </w:r>
      <w:r w:rsidR="00A223A6" w:rsidRPr="00521104">
        <w:rPr>
          <w:rFonts w:ascii="Garamond" w:hAnsi="Garamond"/>
          <w:lang w:eastAsia="ja-JP"/>
        </w:rPr>
        <w:t xml:space="preserve"> Joint Programme stresses</w:t>
      </w:r>
      <w:r w:rsidR="00ED4083" w:rsidRPr="00521104">
        <w:rPr>
          <w:rFonts w:ascii="Garamond" w:hAnsi="Garamond"/>
          <w:lang w:eastAsia="ja-JP"/>
        </w:rPr>
        <w:t xml:space="preserve"> explicit connections between research and action</w:t>
      </w:r>
      <w:r w:rsidR="0096303A" w:rsidRPr="00521104">
        <w:rPr>
          <w:rFonts w:ascii="Garamond" w:hAnsi="Garamond"/>
          <w:lang w:eastAsia="ja-JP"/>
        </w:rPr>
        <w:t>,</w:t>
      </w:r>
      <w:r w:rsidR="00ED4083" w:rsidRPr="00521104">
        <w:rPr>
          <w:rFonts w:ascii="Garamond" w:hAnsi="Garamond"/>
          <w:lang w:eastAsia="ja-JP"/>
        </w:rPr>
        <w:t xml:space="preserve"> and recognizes the need for better trainin</w:t>
      </w:r>
      <w:r w:rsidR="003675EB" w:rsidRPr="00521104">
        <w:rPr>
          <w:rFonts w:ascii="Garamond" w:hAnsi="Garamond"/>
          <w:lang w:eastAsia="ja-JP"/>
        </w:rPr>
        <w:t>g and capacity-</w:t>
      </w:r>
      <w:r w:rsidR="00A223A6" w:rsidRPr="00521104">
        <w:rPr>
          <w:rFonts w:ascii="Garamond" w:hAnsi="Garamond"/>
          <w:lang w:eastAsia="ja-JP"/>
        </w:rPr>
        <w:t>building on both fronts</w:t>
      </w:r>
      <w:r w:rsidR="0096303A" w:rsidRPr="00521104">
        <w:rPr>
          <w:rFonts w:ascii="Garamond" w:hAnsi="Garamond"/>
          <w:lang w:eastAsia="ja-JP"/>
        </w:rPr>
        <w:t>.</w:t>
      </w:r>
      <w:r w:rsidR="00ED4083" w:rsidRPr="00521104">
        <w:rPr>
          <w:rStyle w:val="FootnoteReference"/>
          <w:rFonts w:ascii="Garamond" w:hAnsi="Garamond"/>
          <w:lang w:eastAsia="ja-JP"/>
        </w:rPr>
        <w:footnoteReference w:id="98"/>
      </w:r>
      <w:r w:rsidR="0096303A" w:rsidRPr="00521104">
        <w:rPr>
          <w:rFonts w:ascii="Garamond" w:hAnsi="Garamond"/>
          <w:lang w:eastAsia="ja-JP"/>
        </w:rPr>
        <w:t xml:space="preserve"> The importance of </w:t>
      </w:r>
      <w:r w:rsidR="00A223A6" w:rsidRPr="00521104">
        <w:rPr>
          <w:rFonts w:ascii="Garamond" w:hAnsi="Garamond"/>
          <w:lang w:eastAsia="ja-JP"/>
        </w:rPr>
        <w:t>t</w:t>
      </w:r>
      <w:r w:rsidR="003675EB" w:rsidRPr="00521104">
        <w:rPr>
          <w:rFonts w:ascii="Garamond" w:hAnsi="Garamond"/>
          <w:lang w:eastAsia="ja-JP"/>
        </w:rPr>
        <w:t>hese connections is raised</w:t>
      </w:r>
      <w:r w:rsidR="0096303A" w:rsidRPr="00521104">
        <w:rPr>
          <w:rFonts w:ascii="Garamond" w:hAnsi="Garamond"/>
          <w:lang w:eastAsia="ja-JP"/>
        </w:rPr>
        <w:t xml:space="preserve"> specifically with regard to the PCBS, where the </w:t>
      </w:r>
      <w:r w:rsidR="00A223A6" w:rsidRPr="00521104">
        <w:rPr>
          <w:rFonts w:ascii="Garamond" w:hAnsi="Garamond"/>
          <w:lang w:eastAsia="ja-JP"/>
        </w:rPr>
        <w:t>Joint P</w:t>
      </w:r>
      <w:r w:rsidR="0096303A" w:rsidRPr="00521104">
        <w:rPr>
          <w:rFonts w:ascii="Garamond" w:hAnsi="Garamond"/>
          <w:lang w:eastAsia="ja-JP"/>
        </w:rPr>
        <w:t>rogramme aims to strengthen “</w:t>
      </w:r>
      <w:r w:rsidR="0096303A" w:rsidRPr="00521104">
        <w:rPr>
          <w:rFonts w:ascii="Garamond" w:hAnsi="Garamond"/>
        </w:rPr>
        <w:t>capacities for producing gender statistics, including a baseline of gender based violence and progress toward MDGs</w:t>
      </w:r>
      <w:r w:rsidR="00321540" w:rsidRPr="00521104">
        <w:rPr>
          <w:rFonts w:ascii="Garamond" w:hAnsi="Garamond"/>
        </w:rPr>
        <w:t>.”</w:t>
      </w:r>
      <w:r w:rsidR="0096303A" w:rsidRPr="00521104">
        <w:rPr>
          <w:rFonts w:ascii="Garamond" w:hAnsi="Garamond"/>
          <w:lang w:eastAsia="ja-JP"/>
        </w:rPr>
        <w:t xml:space="preserve"> </w:t>
      </w:r>
      <w:r w:rsidR="00AF15A7" w:rsidRPr="00521104">
        <w:rPr>
          <w:rStyle w:val="FootnoteReference"/>
          <w:rFonts w:ascii="Garamond" w:hAnsi="Garamond"/>
          <w:lang w:eastAsia="ja-JP"/>
        </w:rPr>
        <w:footnoteReference w:id="99"/>
      </w:r>
    </w:p>
    <w:p w14:paraId="5A0B5D3C" w14:textId="3D8BFE4A" w:rsidR="00335B45" w:rsidRPr="00521104" w:rsidRDefault="00335B45" w:rsidP="002C7C88">
      <w:pPr>
        <w:suppressAutoHyphens w:val="0"/>
        <w:autoSpaceDE w:val="0"/>
        <w:adjustRightInd w:val="0"/>
        <w:spacing w:after="0" w:line="240" w:lineRule="auto"/>
        <w:jc w:val="both"/>
        <w:textAlignment w:val="auto"/>
        <w:rPr>
          <w:rFonts w:ascii="Garamond" w:eastAsiaTheme="minorEastAsia" w:hAnsi="Garamond" w:cs="UniversLTStd"/>
          <w:color w:val="000000"/>
          <w:lang w:eastAsia="ja-JP"/>
        </w:rPr>
      </w:pPr>
      <w:r w:rsidRPr="00521104">
        <w:rPr>
          <w:rFonts w:ascii="Garamond" w:hAnsi="Garamond"/>
          <w:lang w:eastAsia="ja-JP"/>
        </w:rPr>
        <w:t xml:space="preserve">Information on utilization of gender disaggregated data to design gender-sensitive budgets and reporting mechanisms is hard to come by. One encouraging report refers to </w:t>
      </w:r>
      <w:r w:rsidRPr="00521104">
        <w:rPr>
          <w:rFonts w:ascii="Garamond" w:eastAsiaTheme="minorEastAsia" w:hAnsi="Garamond" w:cs="MyriadPro-Regular"/>
          <w:lang w:eastAsia="ja-JP"/>
        </w:rPr>
        <w:t xml:space="preserve">the Council of Ministers’ decision of 2009 (No. 01/05/13/CM/SF) to include gender mainstreaming in budgeting processes at ministries and government institutions. To this end, </w:t>
      </w:r>
      <w:r w:rsidR="002C7C88" w:rsidRPr="00521104">
        <w:rPr>
          <w:rFonts w:ascii="Garamond" w:eastAsiaTheme="minorEastAsia" w:hAnsi="Garamond" w:cs="MyriadPro-Regular"/>
          <w:lang w:eastAsia="ja-JP"/>
        </w:rPr>
        <w:t xml:space="preserve">some </w:t>
      </w:r>
      <w:r w:rsidRPr="00521104">
        <w:rPr>
          <w:rFonts w:ascii="Garamond" w:eastAsiaTheme="minorEastAsia" w:hAnsi="Garamond" w:cs="MyriadPro-Regular"/>
          <w:lang w:eastAsia="ja-JP"/>
        </w:rPr>
        <w:t>t</w:t>
      </w:r>
      <w:r w:rsidR="002C7C88" w:rsidRPr="00521104">
        <w:rPr>
          <w:rFonts w:ascii="Garamond" w:eastAsiaTheme="minorEastAsia" w:hAnsi="Garamond" w:cs="MyriadPro-Regular"/>
          <w:lang w:eastAsia="ja-JP"/>
        </w:rPr>
        <w:t>raining sessions were offered</w:t>
      </w:r>
      <w:r w:rsidRPr="00521104">
        <w:rPr>
          <w:rFonts w:ascii="Garamond" w:eastAsiaTheme="minorEastAsia" w:hAnsi="Garamond" w:cs="MyriadPro-Regular"/>
          <w:lang w:eastAsia="ja-JP"/>
        </w:rPr>
        <w:t xml:space="preserve"> on gender</w:t>
      </w:r>
      <w:r w:rsidR="002C7C88" w:rsidRPr="00521104">
        <w:rPr>
          <w:rFonts w:ascii="Garamond" w:eastAsiaTheme="minorEastAsia" w:hAnsi="Garamond" w:cs="MyriadPro-Regular"/>
          <w:lang w:eastAsia="ja-JP"/>
        </w:rPr>
        <w:t xml:space="preserve">-sensitive budgeting, </w:t>
      </w:r>
      <w:r w:rsidRPr="00521104">
        <w:rPr>
          <w:rFonts w:ascii="Garamond" w:eastAsiaTheme="minorEastAsia" w:hAnsi="Garamond" w:cs="MyriadPro-Regular"/>
          <w:lang w:eastAsia="ja-JP"/>
        </w:rPr>
        <w:t>international conventions</w:t>
      </w:r>
      <w:r w:rsidR="002C7C88" w:rsidRPr="00521104">
        <w:rPr>
          <w:rFonts w:ascii="Garamond" w:eastAsiaTheme="minorEastAsia" w:hAnsi="Garamond" w:cs="MyriadPro-Regular"/>
          <w:lang w:eastAsia="ja-JP"/>
        </w:rPr>
        <w:t>, and other related gender concerns.</w:t>
      </w:r>
      <w:r w:rsidR="002C7C88" w:rsidRPr="00521104">
        <w:rPr>
          <w:rStyle w:val="FootnoteReference"/>
          <w:rFonts w:ascii="Garamond" w:eastAsiaTheme="minorEastAsia" w:hAnsi="Garamond" w:cs="MyriadPro-Regular"/>
          <w:lang w:eastAsia="ja-JP"/>
        </w:rPr>
        <w:footnoteReference w:id="100"/>
      </w:r>
    </w:p>
    <w:p w14:paraId="6E52C9C2" w14:textId="77777777" w:rsidR="00A223A6" w:rsidRPr="00521104" w:rsidRDefault="00A223A6" w:rsidP="00517C56">
      <w:pPr>
        <w:jc w:val="both"/>
        <w:rPr>
          <w:rFonts w:ascii="Garamond" w:hAnsi="Garamond"/>
          <w:lang w:eastAsia="ja-JP"/>
        </w:rPr>
      </w:pPr>
    </w:p>
    <w:p w14:paraId="57DF7072" w14:textId="43361BF5" w:rsidR="00EA60AC" w:rsidRPr="00521104" w:rsidRDefault="002C7C88" w:rsidP="00517C56">
      <w:pPr>
        <w:jc w:val="both"/>
        <w:rPr>
          <w:rFonts w:ascii="Garamond" w:hAnsi="Garamond"/>
          <w:lang w:eastAsia="ja-JP"/>
        </w:rPr>
      </w:pPr>
      <w:r w:rsidRPr="00521104">
        <w:rPr>
          <w:rFonts w:ascii="Garamond" w:hAnsi="Garamond"/>
          <w:lang w:eastAsia="ja-JP"/>
        </w:rPr>
        <w:lastRenderedPageBreak/>
        <w:t>Beyond this it</w:t>
      </w:r>
      <w:r w:rsidR="00F32125" w:rsidRPr="00521104">
        <w:rPr>
          <w:rFonts w:ascii="Garamond" w:hAnsi="Garamond"/>
          <w:lang w:eastAsia="ja-JP"/>
        </w:rPr>
        <w:t xml:space="preserve"> remains unclear</w:t>
      </w:r>
      <w:r w:rsidR="0096303A" w:rsidRPr="00521104">
        <w:rPr>
          <w:rFonts w:ascii="Garamond" w:hAnsi="Garamond"/>
          <w:lang w:eastAsia="ja-JP"/>
        </w:rPr>
        <w:t xml:space="preserve"> to what extent the </w:t>
      </w:r>
      <w:r w:rsidRPr="00521104">
        <w:rPr>
          <w:rFonts w:ascii="Garamond" w:hAnsi="Garamond"/>
          <w:lang w:eastAsia="ja-JP"/>
        </w:rPr>
        <w:t xml:space="preserve">MDG-F </w:t>
      </w:r>
      <w:r w:rsidR="0096303A" w:rsidRPr="00521104">
        <w:rPr>
          <w:rFonts w:ascii="Garamond" w:hAnsi="Garamond"/>
          <w:lang w:eastAsia="ja-JP"/>
        </w:rPr>
        <w:t>J</w:t>
      </w:r>
      <w:r w:rsidR="00F32125" w:rsidRPr="00521104">
        <w:rPr>
          <w:rFonts w:ascii="Garamond" w:hAnsi="Garamond"/>
          <w:lang w:eastAsia="ja-JP"/>
        </w:rPr>
        <w:t>oint</w:t>
      </w:r>
      <w:r w:rsidR="003675EB" w:rsidRPr="00521104">
        <w:rPr>
          <w:rFonts w:ascii="Garamond" w:hAnsi="Garamond"/>
          <w:lang w:eastAsia="ja-JP"/>
        </w:rPr>
        <w:t xml:space="preserve"> Programme and</w:t>
      </w:r>
      <w:r w:rsidR="009D346F" w:rsidRPr="00521104">
        <w:rPr>
          <w:rFonts w:ascii="Garamond" w:hAnsi="Garamond"/>
          <w:lang w:eastAsia="ja-JP"/>
        </w:rPr>
        <w:t xml:space="preserve"> related</w:t>
      </w:r>
      <w:r w:rsidR="0096303A" w:rsidRPr="00521104">
        <w:rPr>
          <w:rFonts w:ascii="Garamond" w:hAnsi="Garamond"/>
          <w:lang w:eastAsia="ja-JP"/>
        </w:rPr>
        <w:t xml:space="preserve"> interventions have </w:t>
      </w:r>
      <w:r w:rsidR="009D346F" w:rsidRPr="00521104">
        <w:rPr>
          <w:rFonts w:ascii="Garamond" w:hAnsi="Garamond"/>
          <w:lang w:eastAsia="ja-JP"/>
        </w:rPr>
        <w:t>integrated</w:t>
      </w:r>
      <w:r w:rsidRPr="00521104">
        <w:rPr>
          <w:rFonts w:ascii="Garamond" w:hAnsi="Garamond"/>
          <w:lang w:eastAsia="ja-JP"/>
        </w:rPr>
        <w:t xml:space="preserve"> </w:t>
      </w:r>
      <w:r w:rsidR="00517C56" w:rsidRPr="00521104">
        <w:rPr>
          <w:rFonts w:ascii="Garamond" w:hAnsi="Garamond"/>
          <w:lang w:eastAsia="ja-JP"/>
        </w:rPr>
        <w:t>gender-dis</w:t>
      </w:r>
      <w:r w:rsidR="009D346F" w:rsidRPr="00521104">
        <w:rPr>
          <w:rFonts w:ascii="Garamond" w:hAnsi="Garamond"/>
          <w:lang w:eastAsia="ja-JP"/>
        </w:rPr>
        <w:t xml:space="preserve">aggregated data and statistics, whether </w:t>
      </w:r>
      <w:r w:rsidR="00F32125" w:rsidRPr="00521104">
        <w:rPr>
          <w:rFonts w:ascii="Garamond" w:hAnsi="Garamond"/>
          <w:lang w:eastAsia="ja-JP"/>
        </w:rPr>
        <w:t xml:space="preserve">from the PCBS </w:t>
      </w:r>
      <w:r w:rsidR="00517C56" w:rsidRPr="00521104">
        <w:rPr>
          <w:rFonts w:ascii="Garamond" w:hAnsi="Garamond"/>
          <w:lang w:eastAsia="ja-JP"/>
        </w:rPr>
        <w:t xml:space="preserve">or </w:t>
      </w:r>
      <w:r w:rsidR="009D346F" w:rsidRPr="00521104">
        <w:rPr>
          <w:rFonts w:ascii="Garamond" w:hAnsi="Garamond"/>
          <w:lang w:eastAsia="ja-JP"/>
        </w:rPr>
        <w:t>other sources into</w:t>
      </w:r>
      <w:r w:rsidR="00F32125" w:rsidRPr="00521104">
        <w:rPr>
          <w:rFonts w:ascii="Garamond" w:hAnsi="Garamond"/>
          <w:lang w:eastAsia="ja-JP"/>
        </w:rPr>
        <w:t xml:space="preserve"> design</w:t>
      </w:r>
      <w:r w:rsidR="009D346F" w:rsidRPr="00521104">
        <w:rPr>
          <w:rFonts w:ascii="Garamond" w:hAnsi="Garamond"/>
          <w:lang w:eastAsia="ja-JP"/>
        </w:rPr>
        <w:t>ing</w:t>
      </w:r>
      <w:r w:rsidR="00F32125" w:rsidRPr="00521104">
        <w:rPr>
          <w:rFonts w:ascii="Garamond" w:hAnsi="Garamond"/>
          <w:lang w:eastAsia="ja-JP"/>
        </w:rPr>
        <w:t xml:space="preserve"> </w:t>
      </w:r>
      <w:r w:rsidR="00517C56" w:rsidRPr="00521104">
        <w:rPr>
          <w:rFonts w:ascii="Garamond" w:hAnsi="Garamond"/>
          <w:lang w:eastAsia="ja-JP"/>
        </w:rPr>
        <w:t>gender-</w:t>
      </w:r>
      <w:r w:rsidR="000304DA" w:rsidRPr="00521104">
        <w:rPr>
          <w:rFonts w:ascii="Garamond" w:hAnsi="Garamond"/>
          <w:lang w:eastAsia="ja-JP"/>
        </w:rPr>
        <w:t xml:space="preserve">sensitive </w:t>
      </w:r>
      <w:r w:rsidR="00F32125" w:rsidRPr="00521104">
        <w:rPr>
          <w:rFonts w:ascii="Garamond" w:hAnsi="Garamond"/>
          <w:lang w:eastAsia="ja-JP"/>
        </w:rPr>
        <w:t>budgets</w:t>
      </w:r>
      <w:r w:rsidR="000304DA" w:rsidRPr="00521104">
        <w:rPr>
          <w:rFonts w:ascii="Garamond" w:hAnsi="Garamond"/>
          <w:lang w:eastAsia="ja-JP"/>
        </w:rPr>
        <w:t xml:space="preserve">, gender-specific inputs, outputs and results, </w:t>
      </w:r>
      <w:r w:rsidR="00F32125" w:rsidRPr="00521104">
        <w:rPr>
          <w:rFonts w:ascii="Garamond" w:hAnsi="Garamond"/>
          <w:lang w:eastAsia="ja-JP"/>
        </w:rPr>
        <w:t xml:space="preserve">and </w:t>
      </w:r>
      <w:r w:rsidR="000304DA" w:rsidRPr="00521104">
        <w:rPr>
          <w:rFonts w:ascii="Garamond" w:hAnsi="Garamond"/>
          <w:lang w:eastAsia="ja-JP"/>
        </w:rPr>
        <w:t>gender-aware monitoring and evaluation me</w:t>
      </w:r>
      <w:r w:rsidR="00F32125" w:rsidRPr="00521104">
        <w:rPr>
          <w:rFonts w:ascii="Garamond" w:hAnsi="Garamond"/>
          <w:lang w:eastAsia="ja-JP"/>
        </w:rPr>
        <w:t>chanisms</w:t>
      </w:r>
      <w:r w:rsidR="003675EB" w:rsidRPr="00521104">
        <w:rPr>
          <w:rFonts w:ascii="Garamond" w:hAnsi="Garamond"/>
          <w:lang w:eastAsia="ja-JP"/>
        </w:rPr>
        <w:t>.</w:t>
      </w:r>
      <w:r w:rsidR="00EA60AC" w:rsidRPr="00521104">
        <w:rPr>
          <w:rFonts w:ascii="Garamond" w:hAnsi="Garamond"/>
          <w:lang w:eastAsia="ja-JP"/>
        </w:rPr>
        <w:t xml:space="preserve"> The same</w:t>
      </w:r>
      <w:r w:rsidR="000304DA" w:rsidRPr="00521104">
        <w:rPr>
          <w:rFonts w:ascii="Garamond" w:hAnsi="Garamond"/>
          <w:lang w:eastAsia="ja-JP"/>
        </w:rPr>
        <w:t xml:space="preserve"> question applies to government </w:t>
      </w:r>
      <w:r w:rsidR="00581D6B" w:rsidRPr="00521104">
        <w:rPr>
          <w:rFonts w:ascii="Garamond" w:hAnsi="Garamond"/>
          <w:lang w:eastAsia="ja-JP"/>
        </w:rPr>
        <w:t>a</w:t>
      </w:r>
      <w:r w:rsidR="003675EB" w:rsidRPr="00521104">
        <w:rPr>
          <w:rFonts w:ascii="Garamond" w:hAnsi="Garamond"/>
          <w:lang w:eastAsia="ja-JP"/>
        </w:rPr>
        <w:t xml:space="preserve">nd nongovernment organizations and is </w:t>
      </w:r>
      <w:r w:rsidR="000304DA" w:rsidRPr="00521104">
        <w:rPr>
          <w:rFonts w:ascii="Garamond" w:hAnsi="Garamond"/>
          <w:lang w:eastAsia="ja-JP"/>
        </w:rPr>
        <w:t>especially si</w:t>
      </w:r>
      <w:r w:rsidR="00581D6B" w:rsidRPr="00521104">
        <w:rPr>
          <w:rFonts w:ascii="Garamond" w:hAnsi="Garamond"/>
          <w:lang w:eastAsia="ja-JP"/>
        </w:rPr>
        <w:t xml:space="preserve">gnificant </w:t>
      </w:r>
      <w:r w:rsidRPr="00521104">
        <w:rPr>
          <w:rFonts w:ascii="Garamond" w:hAnsi="Garamond"/>
          <w:lang w:eastAsia="ja-JP"/>
        </w:rPr>
        <w:t xml:space="preserve">and pressing </w:t>
      </w:r>
      <w:r w:rsidR="00581D6B" w:rsidRPr="00521104">
        <w:rPr>
          <w:rFonts w:ascii="Garamond" w:hAnsi="Garamond"/>
          <w:lang w:eastAsia="ja-JP"/>
        </w:rPr>
        <w:t>in light of the Palestinian Authority’s</w:t>
      </w:r>
      <w:r w:rsidR="000304DA" w:rsidRPr="00521104">
        <w:rPr>
          <w:rFonts w:ascii="Garamond" w:hAnsi="Garamond"/>
          <w:lang w:eastAsia="ja-JP"/>
        </w:rPr>
        <w:t xml:space="preserve"> comprehensive (and successive) National Development Plans to achieve overall development, respect for the rule of law, human rights and gender equality in Palestine. </w:t>
      </w:r>
    </w:p>
    <w:p w14:paraId="7B15272C" w14:textId="5A4F7956" w:rsidR="00517C56" w:rsidRPr="00521104" w:rsidRDefault="00EA60AC" w:rsidP="00517C56">
      <w:pPr>
        <w:jc w:val="both"/>
        <w:rPr>
          <w:rFonts w:ascii="Garamond" w:hAnsi="Garamond"/>
          <w:lang w:eastAsia="ja-JP"/>
        </w:rPr>
      </w:pPr>
      <w:r w:rsidRPr="00521104">
        <w:rPr>
          <w:rFonts w:ascii="Garamond" w:hAnsi="Garamond"/>
          <w:lang w:eastAsia="ja-JP"/>
        </w:rPr>
        <w:t xml:space="preserve">It </w:t>
      </w:r>
      <w:r w:rsidR="00581D6B" w:rsidRPr="00521104">
        <w:rPr>
          <w:rFonts w:ascii="Garamond" w:hAnsi="Garamond"/>
          <w:lang w:eastAsia="ja-JP"/>
        </w:rPr>
        <w:t xml:space="preserve">also </w:t>
      </w:r>
      <w:r w:rsidRPr="00521104">
        <w:rPr>
          <w:rFonts w:ascii="Garamond" w:hAnsi="Garamond"/>
          <w:lang w:eastAsia="ja-JP"/>
        </w:rPr>
        <w:t xml:space="preserve">remains </w:t>
      </w:r>
      <w:r w:rsidR="00581D6B" w:rsidRPr="00521104">
        <w:rPr>
          <w:rFonts w:ascii="Garamond" w:hAnsi="Garamond"/>
          <w:lang w:eastAsia="ja-JP"/>
        </w:rPr>
        <w:t>unclear f</w:t>
      </w:r>
      <w:r w:rsidR="002C7C88" w:rsidRPr="00521104">
        <w:rPr>
          <w:rFonts w:ascii="Garamond" w:hAnsi="Garamond"/>
          <w:lang w:eastAsia="ja-JP"/>
        </w:rPr>
        <w:t xml:space="preserve">rom the </w:t>
      </w:r>
      <w:r w:rsidR="007D5572" w:rsidRPr="00521104">
        <w:rPr>
          <w:rFonts w:ascii="Garamond" w:hAnsi="Garamond"/>
          <w:lang w:eastAsia="ja-JP"/>
        </w:rPr>
        <w:t>research</w:t>
      </w:r>
      <w:r w:rsidR="002C7C88" w:rsidRPr="00521104">
        <w:rPr>
          <w:rFonts w:ascii="Garamond" w:hAnsi="Garamond"/>
          <w:lang w:eastAsia="ja-JP"/>
        </w:rPr>
        <w:t xml:space="preserve"> </w:t>
      </w:r>
      <w:r w:rsidRPr="00521104">
        <w:rPr>
          <w:rFonts w:ascii="Garamond" w:hAnsi="Garamond"/>
          <w:lang w:eastAsia="ja-JP"/>
        </w:rPr>
        <w:t>even where</w:t>
      </w:r>
      <w:r w:rsidR="00581D6B" w:rsidRPr="00521104">
        <w:rPr>
          <w:rFonts w:ascii="Garamond" w:hAnsi="Garamond"/>
          <w:lang w:eastAsia="ja-JP"/>
        </w:rPr>
        <w:t xml:space="preserve"> gender-specific indicators and considerations </w:t>
      </w:r>
      <w:r w:rsidR="002C7C88" w:rsidRPr="00521104">
        <w:rPr>
          <w:rFonts w:ascii="Garamond" w:hAnsi="Garamond"/>
          <w:lang w:eastAsia="ja-JP"/>
        </w:rPr>
        <w:t xml:space="preserve">are </w:t>
      </w:r>
      <w:r w:rsidR="00581D6B" w:rsidRPr="00521104">
        <w:rPr>
          <w:rFonts w:ascii="Garamond" w:hAnsi="Garamond"/>
          <w:lang w:eastAsia="ja-JP"/>
        </w:rPr>
        <w:t xml:space="preserve">built into programme design and implementation, how they are </w:t>
      </w:r>
      <w:r w:rsidR="002C7C88" w:rsidRPr="00521104">
        <w:rPr>
          <w:rFonts w:ascii="Garamond" w:hAnsi="Garamond"/>
          <w:lang w:eastAsia="ja-JP"/>
        </w:rPr>
        <w:t>a</w:t>
      </w:r>
      <w:r w:rsidR="003675EB" w:rsidRPr="00521104">
        <w:rPr>
          <w:rFonts w:ascii="Garamond" w:hAnsi="Garamond"/>
          <w:lang w:eastAsia="ja-JP"/>
        </w:rPr>
        <w:t>ctually understood and expected</w:t>
      </w:r>
      <w:r w:rsidR="00581D6B" w:rsidRPr="00521104">
        <w:rPr>
          <w:rFonts w:ascii="Garamond" w:hAnsi="Garamond"/>
          <w:lang w:eastAsia="ja-JP"/>
        </w:rPr>
        <w:t xml:space="preserve"> to operate. In other words, are such programmes and projects desi</w:t>
      </w:r>
      <w:r w:rsidR="002C7C88" w:rsidRPr="00521104">
        <w:rPr>
          <w:rFonts w:ascii="Garamond" w:hAnsi="Garamond"/>
          <w:lang w:eastAsia="ja-JP"/>
        </w:rPr>
        <w:t xml:space="preserve">gned to add </w:t>
      </w:r>
      <w:r w:rsidR="00581D6B" w:rsidRPr="00521104">
        <w:rPr>
          <w:rFonts w:ascii="Garamond" w:hAnsi="Garamond"/>
          <w:lang w:eastAsia="ja-JP"/>
        </w:rPr>
        <w:t>more women in</w:t>
      </w:r>
      <w:r w:rsidR="002C7C88" w:rsidRPr="00521104">
        <w:rPr>
          <w:rFonts w:ascii="Garamond" w:hAnsi="Garamond"/>
          <w:lang w:eastAsia="ja-JP"/>
        </w:rPr>
        <w:t>to</w:t>
      </w:r>
      <w:r w:rsidRPr="00521104">
        <w:rPr>
          <w:rFonts w:ascii="Garamond" w:hAnsi="Garamond"/>
          <w:lang w:eastAsia="ja-JP"/>
        </w:rPr>
        <w:t xml:space="preserve"> whichever sector</w:t>
      </w:r>
      <w:r w:rsidR="00581D6B" w:rsidRPr="00521104">
        <w:rPr>
          <w:rFonts w:ascii="Garamond" w:hAnsi="Garamond"/>
          <w:lang w:eastAsia="ja-JP"/>
        </w:rPr>
        <w:t xml:space="preserve">? Empower women? Focus on gender-specific training, education and capacity building? Account for and address the different ways men and women </w:t>
      </w:r>
      <w:r w:rsidRPr="00521104">
        <w:rPr>
          <w:rFonts w:ascii="Garamond" w:hAnsi="Garamond"/>
          <w:lang w:eastAsia="ja-JP"/>
        </w:rPr>
        <w:t xml:space="preserve">experience and </w:t>
      </w:r>
      <w:r w:rsidR="00581D6B" w:rsidRPr="00521104">
        <w:rPr>
          <w:rFonts w:ascii="Garamond" w:hAnsi="Garamond"/>
          <w:lang w:eastAsia="ja-JP"/>
        </w:rPr>
        <w:t>navigate social</w:t>
      </w:r>
      <w:r w:rsidRPr="00521104">
        <w:rPr>
          <w:rFonts w:ascii="Garamond" w:hAnsi="Garamond"/>
          <w:lang w:eastAsia="ja-JP"/>
        </w:rPr>
        <w:t>, economic and political life</w:t>
      </w:r>
      <w:r w:rsidR="00581D6B" w:rsidRPr="00521104">
        <w:rPr>
          <w:rFonts w:ascii="Garamond" w:hAnsi="Garamond"/>
          <w:lang w:eastAsia="ja-JP"/>
        </w:rPr>
        <w:t xml:space="preserve"> and are impacted by them?  </w:t>
      </w:r>
    </w:p>
    <w:p w14:paraId="43EE6EE8" w14:textId="1A6B4B18" w:rsidR="00581D6B" w:rsidRPr="00521104" w:rsidRDefault="002654CF" w:rsidP="00517C56">
      <w:pPr>
        <w:jc w:val="both"/>
        <w:rPr>
          <w:rFonts w:ascii="Garamond" w:hAnsi="Garamond"/>
          <w:lang w:eastAsia="ja-JP"/>
        </w:rPr>
      </w:pPr>
      <w:r w:rsidRPr="00521104">
        <w:rPr>
          <w:rFonts w:ascii="Garamond" w:hAnsi="Garamond"/>
          <w:lang w:eastAsia="ja-JP"/>
        </w:rPr>
        <w:t xml:space="preserve">These </w:t>
      </w:r>
      <w:r w:rsidR="00581D6B" w:rsidRPr="00521104">
        <w:rPr>
          <w:rFonts w:ascii="Garamond" w:hAnsi="Garamond"/>
          <w:lang w:eastAsia="ja-JP"/>
        </w:rPr>
        <w:t>questions are more appropriately addressed directly with stakeholders in the field; where assessment and verific</w:t>
      </w:r>
      <w:r w:rsidR="00637E00" w:rsidRPr="00521104">
        <w:rPr>
          <w:rFonts w:ascii="Garamond" w:hAnsi="Garamond"/>
          <w:lang w:eastAsia="ja-JP"/>
        </w:rPr>
        <w:t xml:space="preserve">ation can be conducted </w:t>
      </w:r>
      <w:r w:rsidR="00581D6B" w:rsidRPr="00521104">
        <w:rPr>
          <w:rFonts w:ascii="Garamond" w:hAnsi="Garamond"/>
          <w:lang w:eastAsia="ja-JP"/>
        </w:rPr>
        <w:t xml:space="preserve">in </w:t>
      </w:r>
      <w:r w:rsidR="00637E00" w:rsidRPr="00521104">
        <w:rPr>
          <w:rFonts w:ascii="Garamond" w:hAnsi="Garamond"/>
          <w:lang w:eastAsia="ja-JP"/>
        </w:rPr>
        <w:t xml:space="preserve">person in </w:t>
      </w:r>
      <w:r w:rsidR="00EA60AC" w:rsidRPr="00521104">
        <w:rPr>
          <w:rFonts w:ascii="Garamond" w:hAnsi="Garamond"/>
          <w:lang w:eastAsia="ja-JP"/>
        </w:rPr>
        <w:t xml:space="preserve">interaction </w:t>
      </w:r>
      <w:r w:rsidRPr="00521104">
        <w:rPr>
          <w:rFonts w:ascii="Garamond" w:hAnsi="Garamond"/>
          <w:lang w:eastAsia="ja-JP"/>
        </w:rPr>
        <w:t xml:space="preserve">and interviews </w:t>
      </w:r>
      <w:r w:rsidR="00EA60AC" w:rsidRPr="00521104">
        <w:rPr>
          <w:rFonts w:ascii="Garamond" w:hAnsi="Garamond"/>
          <w:lang w:eastAsia="ja-JP"/>
        </w:rPr>
        <w:t>with key</w:t>
      </w:r>
      <w:r w:rsidR="00581D6B" w:rsidRPr="00521104">
        <w:rPr>
          <w:rFonts w:ascii="Garamond" w:hAnsi="Garamond"/>
          <w:lang w:eastAsia="ja-JP"/>
        </w:rPr>
        <w:t xml:space="preserve"> stakeholders. </w:t>
      </w:r>
    </w:p>
    <w:p w14:paraId="64367DEC" w14:textId="77777777" w:rsidR="003A4309" w:rsidRPr="00521104" w:rsidRDefault="003A4309" w:rsidP="00517C56">
      <w:pPr>
        <w:jc w:val="both"/>
        <w:rPr>
          <w:rFonts w:ascii="Garamond" w:hAnsi="Garamond"/>
          <w:lang w:eastAsia="ja-JP"/>
        </w:rPr>
      </w:pPr>
    </w:p>
    <w:p w14:paraId="33F22A3B" w14:textId="77777777" w:rsidR="007D5572" w:rsidRPr="00521104" w:rsidRDefault="007D5572" w:rsidP="00517C56">
      <w:pPr>
        <w:jc w:val="both"/>
        <w:rPr>
          <w:rFonts w:ascii="Garamond" w:hAnsi="Garamond"/>
          <w:lang w:eastAsia="ja-JP"/>
        </w:rPr>
      </w:pPr>
    </w:p>
    <w:p w14:paraId="6C4AF5AB" w14:textId="77777777" w:rsidR="007D5572" w:rsidRPr="00521104" w:rsidRDefault="007D5572" w:rsidP="00517C56">
      <w:pPr>
        <w:jc w:val="both"/>
        <w:rPr>
          <w:rFonts w:ascii="Garamond" w:hAnsi="Garamond"/>
          <w:lang w:eastAsia="ja-JP"/>
        </w:rPr>
        <w:sectPr w:rsidR="007D5572" w:rsidRPr="00521104" w:rsidSect="00876A68">
          <w:pgSz w:w="11906" w:h="16838"/>
          <w:pgMar w:top="1417" w:right="1417" w:bottom="993" w:left="1417" w:header="708" w:footer="708" w:gutter="0"/>
          <w:cols w:space="708"/>
          <w:docGrid w:linePitch="360"/>
        </w:sectPr>
      </w:pPr>
    </w:p>
    <w:p w14:paraId="068C478F" w14:textId="36D3276B" w:rsidR="00C26161" w:rsidRPr="00521104" w:rsidRDefault="00C26161" w:rsidP="002F0BD5">
      <w:pPr>
        <w:pStyle w:val="Heading2"/>
        <w:rPr>
          <w:lang w:val="en-GB"/>
        </w:rPr>
      </w:pPr>
      <w:bookmarkStart w:id="42" w:name="_Toc413334365"/>
      <w:bookmarkStart w:id="43" w:name="_Toc414007015"/>
      <w:r w:rsidRPr="00521104">
        <w:rPr>
          <w:lang w:val="en-GB"/>
        </w:rPr>
        <w:lastRenderedPageBreak/>
        <w:t>Main Findings and Recommendations</w:t>
      </w:r>
      <w:bookmarkEnd w:id="42"/>
      <w:bookmarkEnd w:id="43"/>
    </w:p>
    <w:p w14:paraId="665AC93D" w14:textId="77777777" w:rsidR="009872AF" w:rsidRPr="00521104" w:rsidRDefault="009872AF" w:rsidP="00E97CFC">
      <w:pPr>
        <w:autoSpaceDE w:val="0"/>
        <w:adjustRightInd w:val="0"/>
        <w:spacing w:before="120"/>
        <w:jc w:val="both"/>
        <w:rPr>
          <w:rFonts w:ascii="Garamond" w:hAnsi="Garamond"/>
          <w:bCs/>
          <w:sz w:val="18"/>
        </w:rPr>
      </w:pPr>
    </w:p>
    <w:p w14:paraId="6FE2EF05" w14:textId="1EBA8C06" w:rsidR="002654CF" w:rsidRPr="00521104" w:rsidRDefault="009872AF" w:rsidP="00E97CFC">
      <w:pPr>
        <w:autoSpaceDE w:val="0"/>
        <w:adjustRightInd w:val="0"/>
        <w:spacing w:before="120"/>
        <w:jc w:val="both"/>
        <w:rPr>
          <w:rFonts w:ascii="Garamond" w:hAnsi="Garamond"/>
          <w:bCs/>
        </w:rPr>
      </w:pPr>
      <w:r w:rsidRPr="00521104">
        <w:rPr>
          <w:rFonts w:ascii="Garamond" w:hAnsi="Garamond"/>
          <w:bCs/>
        </w:rPr>
        <w:t>The follow</w:t>
      </w:r>
      <w:r w:rsidR="00D9321A" w:rsidRPr="00521104">
        <w:rPr>
          <w:rFonts w:ascii="Garamond" w:hAnsi="Garamond"/>
          <w:bCs/>
        </w:rPr>
        <w:t xml:space="preserve">ing paragraphs </w:t>
      </w:r>
      <w:r w:rsidR="00EC0A40" w:rsidRPr="00521104">
        <w:rPr>
          <w:rFonts w:ascii="Garamond" w:hAnsi="Garamond"/>
          <w:bCs/>
        </w:rPr>
        <w:t xml:space="preserve">first </w:t>
      </w:r>
      <w:r w:rsidR="00D9321A" w:rsidRPr="00521104">
        <w:rPr>
          <w:rFonts w:ascii="Garamond" w:hAnsi="Garamond"/>
          <w:bCs/>
        </w:rPr>
        <w:t>summarize the main</w:t>
      </w:r>
      <w:r w:rsidRPr="00521104">
        <w:rPr>
          <w:rFonts w:ascii="Garamond" w:hAnsi="Garamond"/>
          <w:bCs/>
        </w:rPr>
        <w:t xml:space="preserve"> findings </w:t>
      </w:r>
      <w:r w:rsidR="002654CF" w:rsidRPr="00521104">
        <w:rPr>
          <w:rFonts w:ascii="Garamond" w:hAnsi="Garamond"/>
          <w:bCs/>
        </w:rPr>
        <w:t xml:space="preserve">of the study before turning to those specific to </w:t>
      </w:r>
      <w:r w:rsidR="00E97CFC" w:rsidRPr="00521104">
        <w:rPr>
          <w:rFonts w:ascii="Garamond" w:hAnsi="Garamond"/>
          <w:bCs/>
        </w:rPr>
        <w:t>each of the three priorit</w:t>
      </w:r>
      <w:r w:rsidR="002654CF" w:rsidRPr="00521104">
        <w:rPr>
          <w:rFonts w:ascii="Garamond" w:hAnsi="Garamond"/>
          <w:bCs/>
        </w:rPr>
        <w:t>y sectors identified by the EUD</w:t>
      </w:r>
      <w:r w:rsidRPr="00521104">
        <w:rPr>
          <w:rFonts w:ascii="Garamond" w:hAnsi="Garamond"/>
          <w:bCs/>
        </w:rPr>
        <w:t xml:space="preserve">. </w:t>
      </w:r>
    </w:p>
    <w:p w14:paraId="49516390" w14:textId="77777777" w:rsidR="003A4309" w:rsidRPr="00521104" w:rsidRDefault="003A4309" w:rsidP="00E97CFC">
      <w:pPr>
        <w:autoSpaceDE w:val="0"/>
        <w:adjustRightInd w:val="0"/>
        <w:spacing w:before="120"/>
        <w:jc w:val="both"/>
        <w:rPr>
          <w:rFonts w:ascii="Garamond" w:hAnsi="Garamond"/>
          <w:bCs/>
        </w:rPr>
      </w:pPr>
    </w:p>
    <w:p w14:paraId="7FF9E53E" w14:textId="688FD048" w:rsidR="002654CF" w:rsidRPr="00521104" w:rsidRDefault="002654CF" w:rsidP="009976A8">
      <w:pPr>
        <w:pStyle w:val="ListParagraph"/>
        <w:numPr>
          <w:ilvl w:val="1"/>
          <w:numId w:val="45"/>
        </w:numPr>
        <w:outlineLvl w:val="1"/>
        <w:rPr>
          <w:rFonts w:ascii="Garamond" w:eastAsiaTheme="minorEastAsia" w:hAnsi="Garamond" w:cs="UniversLTStd"/>
          <w:b/>
          <w:sz w:val="24"/>
          <w:lang w:eastAsia="ja-JP"/>
        </w:rPr>
      </w:pPr>
      <w:bookmarkStart w:id="44" w:name="_Toc414007016"/>
      <w:r w:rsidRPr="00521104">
        <w:rPr>
          <w:rFonts w:ascii="Garamond" w:eastAsiaTheme="minorEastAsia" w:hAnsi="Garamond" w:cs="UniversLTStd"/>
          <w:b/>
          <w:sz w:val="24"/>
          <w:lang w:eastAsia="ja-JP"/>
        </w:rPr>
        <w:t xml:space="preserve">General </w:t>
      </w:r>
      <w:r w:rsidR="004A7AB5" w:rsidRPr="00521104">
        <w:rPr>
          <w:rFonts w:ascii="Garamond" w:eastAsiaTheme="minorEastAsia" w:hAnsi="Garamond" w:cs="UniversLTStd"/>
          <w:b/>
          <w:sz w:val="24"/>
          <w:lang w:eastAsia="ja-JP"/>
        </w:rPr>
        <w:t>Findings and Conclusions</w:t>
      </w:r>
      <w:bookmarkEnd w:id="44"/>
    </w:p>
    <w:p w14:paraId="7C8F1FEE" w14:textId="77777777" w:rsidR="002654CF" w:rsidRPr="00521104" w:rsidRDefault="002654CF" w:rsidP="003A4309">
      <w:pPr>
        <w:suppressAutoHyphens w:val="0"/>
        <w:autoSpaceDN/>
        <w:spacing w:after="200" w:line="276" w:lineRule="auto"/>
        <w:contextualSpacing/>
        <w:jc w:val="both"/>
        <w:textAlignment w:val="auto"/>
        <w:rPr>
          <w:rFonts w:ascii="Garamond" w:hAnsi="Garamond"/>
          <w:b/>
        </w:rPr>
      </w:pPr>
      <w:r w:rsidRPr="00521104">
        <w:rPr>
          <w:rFonts w:ascii="Garamond" w:hAnsi="Garamond"/>
          <w:b/>
        </w:rPr>
        <w:t xml:space="preserve">Overarching Israeli occupation </w:t>
      </w:r>
    </w:p>
    <w:p w14:paraId="2357EB8C" w14:textId="3FF33C24" w:rsidR="002654CF" w:rsidRPr="00521104" w:rsidRDefault="002654CF" w:rsidP="00680DFE">
      <w:pPr>
        <w:pStyle w:val="ListParagraph"/>
        <w:numPr>
          <w:ilvl w:val="0"/>
          <w:numId w:val="41"/>
        </w:numPr>
        <w:suppressAutoHyphens w:val="0"/>
        <w:autoSpaceDN/>
        <w:spacing w:after="200" w:line="276" w:lineRule="auto"/>
        <w:ind w:left="426"/>
        <w:contextualSpacing/>
        <w:jc w:val="both"/>
        <w:textAlignment w:val="auto"/>
        <w:rPr>
          <w:rFonts w:ascii="Garamond" w:hAnsi="Garamond"/>
        </w:rPr>
      </w:pPr>
      <w:r w:rsidRPr="00521104">
        <w:rPr>
          <w:rFonts w:ascii="Garamond" w:hAnsi="Garamond"/>
        </w:rPr>
        <w:t>Overarching</w:t>
      </w:r>
      <w:r w:rsidR="00D071A1" w:rsidRPr="00521104">
        <w:rPr>
          <w:rFonts w:ascii="Garamond" w:hAnsi="Garamond"/>
        </w:rPr>
        <w:t xml:space="preserve"> Israeli domination </w:t>
      </w:r>
      <w:r w:rsidRPr="00521104">
        <w:rPr>
          <w:rFonts w:ascii="Garamond" w:hAnsi="Garamond"/>
        </w:rPr>
        <w:t>of the Palestinian areas permeate every aspect of life, irrespective of geogra</w:t>
      </w:r>
      <w:r w:rsidR="00FE40DA" w:rsidRPr="00521104">
        <w:rPr>
          <w:rFonts w:ascii="Garamond" w:hAnsi="Garamond"/>
        </w:rPr>
        <w:t xml:space="preserve">phy. The Palestinian Authority, </w:t>
      </w:r>
      <w:r w:rsidRPr="00521104">
        <w:rPr>
          <w:rFonts w:ascii="Garamond" w:hAnsi="Garamond"/>
        </w:rPr>
        <w:t xml:space="preserve">civil society </w:t>
      </w:r>
      <w:r w:rsidR="00FE40DA" w:rsidRPr="00521104">
        <w:rPr>
          <w:rFonts w:ascii="Garamond" w:hAnsi="Garamond"/>
        </w:rPr>
        <w:t>organisations and P</w:t>
      </w:r>
      <w:r w:rsidRPr="00521104">
        <w:rPr>
          <w:rFonts w:ascii="Garamond" w:hAnsi="Garamond"/>
        </w:rPr>
        <w:t xml:space="preserve">alestinian residents </w:t>
      </w:r>
      <w:r w:rsidR="00FE40DA" w:rsidRPr="00521104">
        <w:rPr>
          <w:rFonts w:ascii="Garamond" w:hAnsi="Garamond"/>
        </w:rPr>
        <w:t xml:space="preserve">– men and women alike - are </w:t>
      </w:r>
      <w:r w:rsidRPr="00521104">
        <w:rPr>
          <w:rFonts w:ascii="Garamond" w:hAnsi="Garamond"/>
        </w:rPr>
        <w:t>subject to</w:t>
      </w:r>
      <w:r w:rsidR="00D071A1" w:rsidRPr="00521104">
        <w:rPr>
          <w:rFonts w:ascii="Garamond" w:hAnsi="Garamond"/>
        </w:rPr>
        <w:t xml:space="preserve"> </w:t>
      </w:r>
      <w:r w:rsidR="000E5228" w:rsidRPr="00521104">
        <w:rPr>
          <w:rFonts w:ascii="Garamond" w:hAnsi="Garamond"/>
        </w:rPr>
        <w:t xml:space="preserve">harsh </w:t>
      </w:r>
      <w:r w:rsidR="00D071A1" w:rsidRPr="00521104">
        <w:rPr>
          <w:rFonts w:ascii="Garamond" w:hAnsi="Garamond"/>
        </w:rPr>
        <w:t>Israeli regulations and control.  This reality determines</w:t>
      </w:r>
      <w:r w:rsidRPr="00521104">
        <w:rPr>
          <w:rFonts w:ascii="Garamond" w:hAnsi="Garamond"/>
        </w:rPr>
        <w:t xml:space="preserve"> </w:t>
      </w:r>
      <w:r w:rsidR="00FE40DA" w:rsidRPr="00521104">
        <w:rPr>
          <w:rFonts w:ascii="Garamond" w:hAnsi="Garamond"/>
        </w:rPr>
        <w:t xml:space="preserve">the sphere of action accessible to the </w:t>
      </w:r>
      <w:r w:rsidRPr="00521104">
        <w:rPr>
          <w:rFonts w:ascii="Garamond" w:hAnsi="Garamond"/>
        </w:rPr>
        <w:t>PA</w:t>
      </w:r>
      <w:r w:rsidR="00D071A1" w:rsidRPr="00521104">
        <w:rPr>
          <w:rFonts w:ascii="Garamond" w:hAnsi="Garamond"/>
        </w:rPr>
        <w:t xml:space="preserve">, irrespective of </w:t>
      </w:r>
      <w:r w:rsidRPr="00521104">
        <w:rPr>
          <w:rFonts w:ascii="Garamond" w:hAnsi="Garamond"/>
        </w:rPr>
        <w:t xml:space="preserve">sector; </w:t>
      </w:r>
      <w:r w:rsidR="00D071A1" w:rsidRPr="00521104">
        <w:rPr>
          <w:rFonts w:ascii="Garamond" w:hAnsi="Garamond"/>
        </w:rPr>
        <w:t>and not least in relation to</w:t>
      </w:r>
      <w:r w:rsidRPr="00521104">
        <w:rPr>
          <w:rFonts w:ascii="Garamond" w:hAnsi="Garamond"/>
        </w:rPr>
        <w:t xml:space="preserve"> gender issues.</w:t>
      </w:r>
    </w:p>
    <w:p w14:paraId="255335A1" w14:textId="0B39F33B" w:rsidR="00FE40DA" w:rsidRPr="00521104" w:rsidRDefault="00FE40DA" w:rsidP="00680DFE">
      <w:pPr>
        <w:pStyle w:val="ListParagraph"/>
        <w:numPr>
          <w:ilvl w:val="0"/>
          <w:numId w:val="41"/>
        </w:numPr>
        <w:suppressAutoHyphens w:val="0"/>
        <w:autoSpaceDN/>
        <w:spacing w:after="200" w:line="276" w:lineRule="auto"/>
        <w:ind w:left="426"/>
        <w:contextualSpacing/>
        <w:jc w:val="both"/>
        <w:textAlignment w:val="auto"/>
        <w:rPr>
          <w:rFonts w:ascii="Garamond" w:hAnsi="Garamond"/>
        </w:rPr>
      </w:pPr>
      <w:r w:rsidRPr="00521104">
        <w:rPr>
          <w:rFonts w:ascii="Garamond" w:hAnsi="Garamond"/>
        </w:rPr>
        <w:t xml:space="preserve">The impact of </w:t>
      </w:r>
      <w:r w:rsidR="002654CF" w:rsidRPr="00521104">
        <w:rPr>
          <w:rFonts w:ascii="Garamond" w:hAnsi="Garamond"/>
        </w:rPr>
        <w:t xml:space="preserve">Israeli domination </w:t>
      </w:r>
      <w:r w:rsidRPr="00521104">
        <w:rPr>
          <w:rFonts w:ascii="Garamond" w:hAnsi="Garamond"/>
        </w:rPr>
        <w:t xml:space="preserve">is especially acute in the </w:t>
      </w:r>
      <w:r w:rsidR="00D071A1" w:rsidRPr="00521104">
        <w:rPr>
          <w:rFonts w:ascii="Garamond" w:hAnsi="Garamond"/>
        </w:rPr>
        <w:t>Gaza</w:t>
      </w:r>
      <w:r w:rsidRPr="00521104">
        <w:rPr>
          <w:rFonts w:ascii="Garamond" w:hAnsi="Garamond"/>
        </w:rPr>
        <w:t xml:space="preserve"> at this time</w:t>
      </w:r>
      <w:r w:rsidR="00D071A1" w:rsidRPr="00521104">
        <w:rPr>
          <w:rFonts w:ascii="Garamond" w:hAnsi="Garamond"/>
        </w:rPr>
        <w:t>; as it remains under the same tight blockade and sie</w:t>
      </w:r>
      <w:r w:rsidRPr="00521104">
        <w:rPr>
          <w:rFonts w:ascii="Garamond" w:hAnsi="Garamond"/>
        </w:rPr>
        <w:t>ge that predated the devastating summer 2014 war.</w:t>
      </w:r>
    </w:p>
    <w:p w14:paraId="74852457" w14:textId="77777777" w:rsidR="002654CF" w:rsidRPr="00521104" w:rsidRDefault="002654CF" w:rsidP="002654CF">
      <w:pPr>
        <w:pStyle w:val="ListParagraph"/>
        <w:ind w:left="1440"/>
        <w:jc w:val="both"/>
        <w:rPr>
          <w:rFonts w:ascii="Garamond" w:hAnsi="Garamond"/>
        </w:rPr>
      </w:pPr>
    </w:p>
    <w:p w14:paraId="32D01F4F" w14:textId="77777777" w:rsidR="002654CF" w:rsidRPr="00521104" w:rsidRDefault="002654CF" w:rsidP="003A4309">
      <w:pPr>
        <w:suppressAutoHyphens w:val="0"/>
        <w:autoSpaceDN/>
        <w:spacing w:after="200" w:line="276" w:lineRule="auto"/>
        <w:contextualSpacing/>
        <w:jc w:val="both"/>
        <w:textAlignment w:val="auto"/>
        <w:rPr>
          <w:rFonts w:ascii="Garamond" w:hAnsi="Garamond"/>
          <w:b/>
        </w:rPr>
      </w:pPr>
      <w:r w:rsidRPr="00521104">
        <w:rPr>
          <w:rFonts w:ascii="Garamond" w:hAnsi="Garamond"/>
          <w:b/>
        </w:rPr>
        <w:t>Human Rights and Development:</w:t>
      </w:r>
    </w:p>
    <w:p w14:paraId="4731ED16" w14:textId="19F64F72" w:rsidR="002654CF" w:rsidRPr="00521104" w:rsidRDefault="002654CF" w:rsidP="00680DFE">
      <w:pPr>
        <w:pStyle w:val="ListParagraph"/>
        <w:numPr>
          <w:ilvl w:val="0"/>
          <w:numId w:val="40"/>
        </w:numPr>
        <w:suppressAutoHyphens w:val="0"/>
        <w:autoSpaceDN/>
        <w:spacing w:after="200" w:line="276" w:lineRule="auto"/>
        <w:ind w:left="426"/>
        <w:contextualSpacing/>
        <w:jc w:val="both"/>
        <w:textAlignment w:val="auto"/>
        <w:rPr>
          <w:rFonts w:ascii="Garamond" w:hAnsi="Garamond"/>
        </w:rPr>
      </w:pPr>
      <w:r w:rsidRPr="00521104">
        <w:rPr>
          <w:rFonts w:ascii="Garamond" w:hAnsi="Garamond"/>
        </w:rPr>
        <w:t xml:space="preserve">The </w:t>
      </w:r>
      <w:r w:rsidR="000E5228" w:rsidRPr="00521104">
        <w:rPr>
          <w:rFonts w:ascii="Garamond" w:hAnsi="Garamond"/>
        </w:rPr>
        <w:t>main source of human rights violations and obstacles to development lay</w:t>
      </w:r>
      <w:r w:rsidRPr="00521104">
        <w:rPr>
          <w:rFonts w:ascii="Garamond" w:hAnsi="Garamond"/>
        </w:rPr>
        <w:t xml:space="preserve"> once again in</w:t>
      </w:r>
      <w:r w:rsidR="000E5228" w:rsidRPr="00521104">
        <w:rPr>
          <w:rFonts w:ascii="Garamond" w:hAnsi="Garamond"/>
        </w:rPr>
        <w:t xml:space="preserve"> the ongoing Israeli occupation.</w:t>
      </w:r>
      <w:r w:rsidRPr="00521104">
        <w:rPr>
          <w:rFonts w:ascii="Garamond" w:hAnsi="Garamond"/>
        </w:rPr>
        <w:t xml:space="preserve"> </w:t>
      </w:r>
    </w:p>
    <w:p w14:paraId="61613696" w14:textId="0FBA8539" w:rsidR="002654CF" w:rsidRPr="00521104" w:rsidRDefault="00D071A1" w:rsidP="00680DFE">
      <w:pPr>
        <w:pStyle w:val="ListParagraph"/>
        <w:numPr>
          <w:ilvl w:val="0"/>
          <w:numId w:val="40"/>
        </w:numPr>
        <w:suppressAutoHyphens w:val="0"/>
        <w:autoSpaceDN/>
        <w:spacing w:after="200" w:line="276" w:lineRule="auto"/>
        <w:ind w:left="426"/>
        <w:contextualSpacing/>
        <w:jc w:val="both"/>
        <w:textAlignment w:val="auto"/>
        <w:rPr>
          <w:rFonts w:ascii="Garamond" w:hAnsi="Garamond"/>
        </w:rPr>
      </w:pPr>
      <w:r w:rsidRPr="00521104">
        <w:rPr>
          <w:rFonts w:ascii="Garamond" w:hAnsi="Garamond"/>
        </w:rPr>
        <w:t>T</w:t>
      </w:r>
      <w:r w:rsidR="002654CF" w:rsidRPr="00521104">
        <w:rPr>
          <w:rFonts w:ascii="Garamond" w:hAnsi="Garamond"/>
        </w:rPr>
        <w:t xml:space="preserve">he Palestinian Authority, international donors and </w:t>
      </w:r>
      <w:r w:rsidRPr="00521104">
        <w:rPr>
          <w:rFonts w:ascii="Garamond" w:hAnsi="Garamond"/>
        </w:rPr>
        <w:t>segments of t</w:t>
      </w:r>
      <w:r w:rsidR="002654CF" w:rsidRPr="00521104">
        <w:rPr>
          <w:rFonts w:ascii="Garamond" w:hAnsi="Garamond"/>
        </w:rPr>
        <w:t xml:space="preserve">he nongovernment community </w:t>
      </w:r>
      <w:r w:rsidRPr="00521104">
        <w:rPr>
          <w:rFonts w:ascii="Garamond" w:hAnsi="Garamond"/>
        </w:rPr>
        <w:t>continue to pour funds</w:t>
      </w:r>
      <w:r w:rsidR="002654CF" w:rsidRPr="00521104">
        <w:rPr>
          <w:rFonts w:ascii="Garamond" w:hAnsi="Garamond"/>
        </w:rPr>
        <w:t xml:space="preserve"> and ef</w:t>
      </w:r>
      <w:r w:rsidR="00FE40DA" w:rsidRPr="00521104">
        <w:rPr>
          <w:rFonts w:ascii="Garamond" w:hAnsi="Garamond"/>
        </w:rPr>
        <w:t>forts into sectoral developments,</w:t>
      </w:r>
      <w:r w:rsidR="002654CF" w:rsidRPr="00521104">
        <w:rPr>
          <w:rFonts w:ascii="Garamond" w:hAnsi="Garamond"/>
        </w:rPr>
        <w:t xml:space="preserve"> gender equality and empowerment, reform, rule of law, and </w:t>
      </w:r>
      <w:r w:rsidR="00FE40DA" w:rsidRPr="00521104">
        <w:rPr>
          <w:rFonts w:ascii="Garamond" w:hAnsi="Garamond"/>
        </w:rPr>
        <w:t xml:space="preserve">other important priorities. All of these </w:t>
      </w:r>
      <w:r w:rsidR="002654CF" w:rsidRPr="00521104">
        <w:rPr>
          <w:rFonts w:ascii="Garamond" w:hAnsi="Garamond"/>
        </w:rPr>
        <w:t>may advance economic, pol</w:t>
      </w:r>
      <w:r w:rsidRPr="00521104">
        <w:rPr>
          <w:rFonts w:ascii="Garamond" w:hAnsi="Garamond"/>
        </w:rPr>
        <w:t xml:space="preserve">itical, social </w:t>
      </w:r>
      <w:r w:rsidR="00FE40DA" w:rsidRPr="00521104">
        <w:rPr>
          <w:rFonts w:ascii="Garamond" w:hAnsi="Garamond"/>
        </w:rPr>
        <w:t>and civil rights. However, they</w:t>
      </w:r>
      <w:r w:rsidRPr="00521104">
        <w:rPr>
          <w:rFonts w:ascii="Garamond" w:hAnsi="Garamond"/>
        </w:rPr>
        <w:t xml:space="preserve"> </w:t>
      </w:r>
      <w:r w:rsidR="002654CF" w:rsidRPr="00521104">
        <w:rPr>
          <w:rFonts w:ascii="Garamond" w:hAnsi="Garamond"/>
        </w:rPr>
        <w:t xml:space="preserve">do not in themselves </w:t>
      </w:r>
      <w:r w:rsidR="000E5228" w:rsidRPr="00521104">
        <w:rPr>
          <w:rFonts w:ascii="Garamond" w:hAnsi="Garamond"/>
        </w:rPr>
        <w:t xml:space="preserve">advance </w:t>
      </w:r>
      <w:r w:rsidR="002654CF" w:rsidRPr="00521104">
        <w:rPr>
          <w:rFonts w:ascii="Garamond" w:hAnsi="Garamond"/>
        </w:rPr>
        <w:t>Palestinian independ</w:t>
      </w:r>
      <w:r w:rsidRPr="00521104">
        <w:rPr>
          <w:rFonts w:ascii="Garamond" w:hAnsi="Garamond"/>
        </w:rPr>
        <w:t>ence and sovereignty – nor</w:t>
      </w:r>
      <w:r w:rsidR="002654CF" w:rsidRPr="00521104">
        <w:rPr>
          <w:rFonts w:ascii="Garamond" w:hAnsi="Garamond"/>
        </w:rPr>
        <w:t xml:space="preserve"> </w:t>
      </w:r>
      <w:r w:rsidR="00FE40DA" w:rsidRPr="00521104">
        <w:rPr>
          <w:rFonts w:ascii="Garamond" w:hAnsi="Garamond"/>
        </w:rPr>
        <w:t xml:space="preserve">do they automatically lead </w:t>
      </w:r>
      <w:r w:rsidR="002654CF" w:rsidRPr="00521104">
        <w:rPr>
          <w:rFonts w:ascii="Garamond" w:hAnsi="Garamond"/>
        </w:rPr>
        <w:t>to the full realization and enjoyment of Palestinian human rights.</w:t>
      </w:r>
    </w:p>
    <w:p w14:paraId="69781146" w14:textId="77777777" w:rsidR="002654CF" w:rsidRPr="00521104" w:rsidRDefault="002654CF" w:rsidP="002654CF">
      <w:pPr>
        <w:pStyle w:val="ListParagraph"/>
        <w:ind w:left="1495"/>
        <w:jc w:val="both"/>
        <w:rPr>
          <w:rFonts w:ascii="Garamond" w:hAnsi="Garamond"/>
        </w:rPr>
      </w:pPr>
    </w:p>
    <w:p w14:paraId="3E3BA324" w14:textId="77777777" w:rsidR="002654CF" w:rsidRPr="00521104" w:rsidRDefault="002654CF" w:rsidP="003A4309">
      <w:pPr>
        <w:suppressAutoHyphens w:val="0"/>
        <w:autoSpaceDN/>
        <w:spacing w:after="200" w:line="276" w:lineRule="auto"/>
        <w:contextualSpacing/>
        <w:jc w:val="both"/>
        <w:textAlignment w:val="auto"/>
        <w:rPr>
          <w:rFonts w:ascii="Garamond" w:hAnsi="Garamond"/>
          <w:b/>
        </w:rPr>
      </w:pPr>
      <w:r w:rsidRPr="00521104">
        <w:rPr>
          <w:rFonts w:ascii="Garamond" w:hAnsi="Garamond"/>
          <w:b/>
        </w:rPr>
        <w:t xml:space="preserve">Palestinian Civil Society </w:t>
      </w:r>
    </w:p>
    <w:p w14:paraId="2503C301" w14:textId="08B45B86" w:rsidR="002654CF" w:rsidRPr="00521104" w:rsidRDefault="002654CF" w:rsidP="00680DFE">
      <w:pPr>
        <w:pStyle w:val="ListParagraph"/>
        <w:numPr>
          <w:ilvl w:val="0"/>
          <w:numId w:val="39"/>
        </w:numPr>
        <w:suppressAutoHyphens w:val="0"/>
        <w:autoSpaceDN/>
        <w:spacing w:after="200" w:line="276" w:lineRule="auto"/>
        <w:ind w:left="426"/>
        <w:contextualSpacing/>
        <w:jc w:val="both"/>
        <w:textAlignment w:val="auto"/>
        <w:rPr>
          <w:rFonts w:ascii="Garamond" w:hAnsi="Garamond"/>
        </w:rPr>
      </w:pPr>
      <w:r w:rsidRPr="00521104">
        <w:rPr>
          <w:rFonts w:ascii="Garamond" w:hAnsi="Garamond"/>
        </w:rPr>
        <w:t xml:space="preserve">The </w:t>
      </w:r>
      <w:r w:rsidR="00D70D97" w:rsidRPr="00521104">
        <w:rPr>
          <w:rFonts w:ascii="Garamond" w:hAnsi="Garamond"/>
        </w:rPr>
        <w:t xml:space="preserve">proliferation of CSOs in </w:t>
      </w:r>
      <w:r w:rsidR="00FE69A6" w:rsidRPr="00521104">
        <w:rPr>
          <w:rFonts w:ascii="Garamond" w:hAnsi="Garamond"/>
        </w:rPr>
        <w:t>Palestine deserves a study in itself;</w:t>
      </w:r>
      <w:r w:rsidRPr="00521104">
        <w:rPr>
          <w:rFonts w:ascii="Garamond" w:hAnsi="Garamond"/>
        </w:rPr>
        <w:t xml:space="preserve"> not least with regard to ending gender discrimination and advancing gender equality. </w:t>
      </w:r>
      <w:r w:rsidR="000E5228" w:rsidRPr="00521104">
        <w:rPr>
          <w:rFonts w:ascii="Garamond" w:hAnsi="Garamond"/>
        </w:rPr>
        <w:t xml:space="preserve">One </w:t>
      </w:r>
      <w:r w:rsidR="00FE69A6" w:rsidRPr="00521104">
        <w:rPr>
          <w:rFonts w:ascii="Garamond" w:hAnsi="Garamond"/>
        </w:rPr>
        <w:t>issue to consider is whether the almost singular focus of</w:t>
      </w:r>
      <w:r w:rsidRPr="00521104">
        <w:rPr>
          <w:rFonts w:ascii="Garamond" w:hAnsi="Garamond"/>
        </w:rPr>
        <w:t xml:space="preserve"> international a</w:t>
      </w:r>
      <w:r w:rsidR="00FE69A6" w:rsidRPr="00521104">
        <w:rPr>
          <w:rFonts w:ascii="Garamond" w:hAnsi="Garamond"/>
        </w:rPr>
        <w:t>gencies and donors on ‘reforms’ and ‘accountability’’ within</w:t>
      </w:r>
      <w:r w:rsidRPr="00521104">
        <w:rPr>
          <w:rFonts w:ascii="Garamond" w:hAnsi="Garamond"/>
        </w:rPr>
        <w:t xml:space="preserve"> the PA</w:t>
      </w:r>
      <w:r w:rsidR="00FE69A6" w:rsidRPr="00521104">
        <w:rPr>
          <w:rFonts w:ascii="Garamond" w:hAnsi="Garamond"/>
        </w:rPr>
        <w:t>,</w:t>
      </w:r>
      <w:r w:rsidRPr="00521104">
        <w:rPr>
          <w:rFonts w:ascii="Garamond" w:hAnsi="Garamond"/>
        </w:rPr>
        <w:t xml:space="preserve"> </w:t>
      </w:r>
      <w:r w:rsidR="00FE69A6" w:rsidRPr="00521104">
        <w:rPr>
          <w:rFonts w:ascii="Garamond" w:hAnsi="Garamond"/>
        </w:rPr>
        <w:t>and their harnessing of CSO</w:t>
      </w:r>
      <w:r w:rsidR="00D70D97" w:rsidRPr="00521104">
        <w:rPr>
          <w:rFonts w:ascii="Garamond" w:hAnsi="Garamond"/>
        </w:rPr>
        <w:t>s</w:t>
      </w:r>
      <w:r w:rsidR="00900D38" w:rsidRPr="00521104">
        <w:rPr>
          <w:rFonts w:ascii="Garamond" w:hAnsi="Garamond"/>
        </w:rPr>
        <w:t xml:space="preserve"> efforts</w:t>
      </w:r>
      <w:r w:rsidR="00D70D97" w:rsidRPr="00521104">
        <w:rPr>
          <w:rFonts w:ascii="Garamond" w:hAnsi="Garamond"/>
        </w:rPr>
        <w:t xml:space="preserve"> in this regard</w:t>
      </w:r>
      <w:r w:rsidR="00FE69A6" w:rsidRPr="00521104">
        <w:rPr>
          <w:rFonts w:ascii="Garamond" w:hAnsi="Garamond"/>
        </w:rPr>
        <w:t xml:space="preserve">, has </w:t>
      </w:r>
      <w:r w:rsidR="00D70D97" w:rsidRPr="00521104">
        <w:rPr>
          <w:rFonts w:ascii="Garamond" w:hAnsi="Garamond"/>
        </w:rPr>
        <w:t xml:space="preserve">contributed to CSO and PA institutionalisation </w:t>
      </w:r>
      <w:r w:rsidRPr="00521104">
        <w:rPr>
          <w:rFonts w:ascii="Garamond" w:hAnsi="Garamond"/>
        </w:rPr>
        <w:t xml:space="preserve">at the expense of – and </w:t>
      </w:r>
      <w:r w:rsidR="00FE69A6" w:rsidRPr="00521104">
        <w:rPr>
          <w:rFonts w:ascii="Garamond" w:hAnsi="Garamond"/>
        </w:rPr>
        <w:t xml:space="preserve">as </w:t>
      </w:r>
      <w:r w:rsidRPr="00521104">
        <w:rPr>
          <w:rFonts w:ascii="Garamond" w:hAnsi="Garamond"/>
        </w:rPr>
        <w:t xml:space="preserve">substitute for </w:t>
      </w:r>
      <w:r w:rsidR="00900D38" w:rsidRPr="00521104">
        <w:rPr>
          <w:rFonts w:ascii="Garamond" w:hAnsi="Garamond"/>
        </w:rPr>
        <w:t xml:space="preserve">- </w:t>
      </w:r>
      <w:r w:rsidRPr="00521104">
        <w:rPr>
          <w:rFonts w:ascii="Garamond" w:hAnsi="Garamond"/>
        </w:rPr>
        <w:t xml:space="preserve">ending the occupation, </w:t>
      </w:r>
      <w:r w:rsidR="00FE69A6" w:rsidRPr="00521104">
        <w:rPr>
          <w:rFonts w:ascii="Garamond" w:hAnsi="Garamond"/>
        </w:rPr>
        <w:t xml:space="preserve">achieving liberation, </w:t>
      </w:r>
      <w:r w:rsidRPr="00521104">
        <w:rPr>
          <w:rFonts w:ascii="Garamond" w:hAnsi="Garamond"/>
        </w:rPr>
        <w:t>and full realizat</w:t>
      </w:r>
      <w:r w:rsidR="00FE69A6" w:rsidRPr="00521104">
        <w:rPr>
          <w:rFonts w:ascii="Garamond" w:hAnsi="Garamond"/>
        </w:rPr>
        <w:t>ion of human rights for Palestinian men and women alike.</w:t>
      </w:r>
    </w:p>
    <w:p w14:paraId="2F1DAA0F" w14:textId="428EB9AF" w:rsidR="002654CF" w:rsidRPr="00521104" w:rsidRDefault="00900D38" w:rsidP="00680DFE">
      <w:pPr>
        <w:pStyle w:val="ListParagraph"/>
        <w:numPr>
          <w:ilvl w:val="0"/>
          <w:numId w:val="39"/>
        </w:numPr>
        <w:suppressAutoHyphens w:val="0"/>
        <w:autoSpaceDN/>
        <w:spacing w:after="200" w:line="276" w:lineRule="auto"/>
        <w:ind w:left="426"/>
        <w:contextualSpacing/>
        <w:jc w:val="both"/>
        <w:textAlignment w:val="auto"/>
        <w:rPr>
          <w:rFonts w:ascii="Garamond" w:hAnsi="Garamond"/>
          <w:b/>
        </w:rPr>
      </w:pPr>
      <w:r w:rsidRPr="00521104">
        <w:rPr>
          <w:rFonts w:ascii="Garamond" w:hAnsi="Garamond"/>
        </w:rPr>
        <w:t xml:space="preserve">A </w:t>
      </w:r>
      <w:r w:rsidR="00FE69A6" w:rsidRPr="00521104">
        <w:rPr>
          <w:rFonts w:ascii="Garamond" w:hAnsi="Garamond"/>
        </w:rPr>
        <w:t xml:space="preserve">more thorough examination of the </w:t>
      </w:r>
      <w:r w:rsidR="002654CF" w:rsidRPr="00521104">
        <w:rPr>
          <w:rFonts w:ascii="Garamond" w:hAnsi="Garamond"/>
        </w:rPr>
        <w:t>main actors in civil society</w:t>
      </w:r>
      <w:r w:rsidRPr="00521104">
        <w:rPr>
          <w:rFonts w:ascii="Garamond" w:hAnsi="Garamond"/>
        </w:rPr>
        <w:t xml:space="preserve"> is needed to explore</w:t>
      </w:r>
      <w:r w:rsidR="00FE69A6" w:rsidRPr="00521104">
        <w:rPr>
          <w:rFonts w:ascii="Garamond" w:hAnsi="Garamond"/>
        </w:rPr>
        <w:t xml:space="preserve"> how </w:t>
      </w:r>
      <w:r w:rsidR="00F353A7" w:rsidRPr="00521104">
        <w:rPr>
          <w:rFonts w:ascii="Garamond" w:hAnsi="Garamond"/>
        </w:rPr>
        <w:t>they are</w:t>
      </w:r>
      <w:r w:rsidR="00FE69A6" w:rsidRPr="00521104">
        <w:rPr>
          <w:rFonts w:ascii="Garamond" w:hAnsi="Garamond"/>
        </w:rPr>
        <w:t xml:space="preserve"> funded, </w:t>
      </w:r>
      <w:r w:rsidR="001D0CCF" w:rsidRPr="00521104">
        <w:rPr>
          <w:rFonts w:ascii="Garamond" w:hAnsi="Garamond"/>
        </w:rPr>
        <w:t xml:space="preserve">what are their mandates and priorities, </w:t>
      </w:r>
      <w:r w:rsidR="00FE69A6" w:rsidRPr="00521104">
        <w:rPr>
          <w:rFonts w:ascii="Garamond" w:hAnsi="Garamond"/>
        </w:rPr>
        <w:t>wh</w:t>
      </w:r>
      <w:r w:rsidR="002654CF" w:rsidRPr="00521104">
        <w:rPr>
          <w:rFonts w:ascii="Garamond" w:hAnsi="Garamond"/>
        </w:rPr>
        <w:t>ich parties or political tendencies they r</w:t>
      </w:r>
      <w:r w:rsidR="00FE69A6" w:rsidRPr="00521104">
        <w:rPr>
          <w:rFonts w:ascii="Garamond" w:hAnsi="Garamond"/>
        </w:rPr>
        <w:t xml:space="preserve">epresent – and as such, </w:t>
      </w:r>
      <w:r w:rsidR="001D0CCF" w:rsidRPr="00521104">
        <w:rPr>
          <w:rFonts w:ascii="Garamond" w:hAnsi="Garamond"/>
        </w:rPr>
        <w:t xml:space="preserve">what is </w:t>
      </w:r>
      <w:r w:rsidR="002654CF" w:rsidRPr="00521104">
        <w:rPr>
          <w:rFonts w:ascii="Garamond" w:hAnsi="Garamond"/>
        </w:rPr>
        <w:t xml:space="preserve">their relationship with their respective communities, with the PA, </w:t>
      </w:r>
      <w:r w:rsidR="00FE69A6" w:rsidRPr="00521104">
        <w:rPr>
          <w:rFonts w:ascii="Garamond" w:hAnsi="Garamond"/>
        </w:rPr>
        <w:t xml:space="preserve">and with international donors. </w:t>
      </w:r>
      <w:r w:rsidR="002654CF" w:rsidRPr="00521104">
        <w:rPr>
          <w:rFonts w:ascii="Garamond" w:hAnsi="Garamond"/>
        </w:rPr>
        <w:t xml:space="preserve"> </w:t>
      </w:r>
    </w:p>
    <w:p w14:paraId="10593B2F" w14:textId="77777777" w:rsidR="003A4309" w:rsidRPr="00521104" w:rsidRDefault="003A4309" w:rsidP="00E61549">
      <w:pPr>
        <w:pStyle w:val="ListParagraph"/>
        <w:ind w:left="1495"/>
        <w:jc w:val="both"/>
        <w:rPr>
          <w:rFonts w:ascii="Garamond" w:hAnsi="Garamond"/>
          <w:b/>
        </w:rPr>
      </w:pPr>
    </w:p>
    <w:p w14:paraId="7C2F98FB" w14:textId="77777777" w:rsidR="00D6673F" w:rsidRPr="00521104" w:rsidRDefault="00D6673F" w:rsidP="003A4309">
      <w:pPr>
        <w:jc w:val="both"/>
        <w:rPr>
          <w:rFonts w:ascii="Garamond" w:hAnsi="Garamond"/>
          <w:b/>
        </w:rPr>
      </w:pPr>
      <w:r w:rsidRPr="00521104">
        <w:rPr>
          <w:rFonts w:ascii="Garamond" w:hAnsi="Garamond"/>
          <w:b/>
        </w:rPr>
        <w:t>Cross-Sectoral recommendations</w:t>
      </w:r>
    </w:p>
    <w:p w14:paraId="2B63F239" w14:textId="77777777" w:rsidR="00EE4235" w:rsidRPr="00521104" w:rsidRDefault="00EE4235" w:rsidP="00680DFE">
      <w:pPr>
        <w:pStyle w:val="ListParagraph"/>
        <w:numPr>
          <w:ilvl w:val="0"/>
          <w:numId w:val="38"/>
        </w:numPr>
        <w:suppressAutoHyphens w:val="0"/>
        <w:autoSpaceDN/>
        <w:spacing w:after="200" w:line="276" w:lineRule="auto"/>
        <w:ind w:left="426"/>
        <w:contextualSpacing/>
        <w:jc w:val="both"/>
        <w:textAlignment w:val="auto"/>
        <w:rPr>
          <w:rFonts w:ascii="Garamond" w:hAnsi="Garamond"/>
        </w:rPr>
      </w:pPr>
      <w:r w:rsidRPr="00521104">
        <w:rPr>
          <w:rFonts w:ascii="Garamond" w:hAnsi="Garamond"/>
        </w:rPr>
        <w:t>Support full translation into English of PCBS annual reports, notably, “Women and Men in Palestine: Issues and Statistics,” and disseminate to relevant donors and stakeholders. Support PCBS consistency in data collection from year to year (this recommendation applies to all three priority sectors).</w:t>
      </w:r>
    </w:p>
    <w:p w14:paraId="34504328" w14:textId="77777777" w:rsidR="00EE4235" w:rsidRPr="00521104" w:rsidRDefault="00EE4235" w:rsidP="00680DFE">
      <w:pPr>
        <w:pStyle w:val="ListParagraph"/>
        <w:numPr>
          <w:ilvl w:val="0"/>
          <w:numId w:val="38"/>
        </w:numPr>
        <w:suppressAutoHyphens w:val="0"/>
        <w:autoSpaceDN/>
        <w:spacing w:after="200" w:line="276" w:lineRule="auto"/>
        <w:ind w:left="426"/>
        <w:contextualSpacing/>
        <w:jc w:val="both"/>
        <w:textAlignment w:val="auto"/>
        <w:rPr>
          <w:rFonts w:ascii="Garamond" w:hAnsi="Garamond"/>
        </w:rPr>
      </w:pPr>
      <w:r w:rsidRPr="00521104">
        <w:rPr>
          <w:rFonts w:ascii="Garamond" w:hAnsi="Garamond"/>
        </w:rPr>
        <w:t xml:space="preserve">Assess the role and effectiveness of gender units in respective ministries. Investigate their function and role in advancing gender equality; explore their integration into the various ministries they serve; </w:t>
      </w:r>
      <w:r w:rsidRPr="00521104">
        <w:rPr>
          <w:rFonts w:ascii="Garamond" w:hAnsi="Garamond"/>
        </w:rPr>
        <w:lastRenderedPageBreak/>
        <w:t>whether they are isolated and marginalized or operate as full-fledged participants; if they are empowered to liaison with civil society organizations, and to what ends. Other issues concern their resources, capacities, training and other needs, so as to become more effective actors in promoting gender equality.</w:t>
      </w:r>
    </w:p>
    <w:p w14:paraId="062D3631" w14:textId="77777777" w:rsidR="00EE4235" w:rsidRPr="00521104" w:rsidRDefault="00EE4235" w:rsidP="00680DFE">
      <w:pPr>
        <w:pStyle w:val="ListParagraph"/>
        <w:numPr>
          <w:ilvl w:val="0"/>
          <w:numId w:val="38"/>
        </w:numPr>
        <w:suppressAutoHyphens w:val="0"/>
        <w:autoSpaceDN/>
        <w:spacing w:after="200" w:line="276" w:lineRule="auto"/>
        <w:ind w:left="426"/>
        <w:contextualSpacing/>
        <w:jc w:val="both"/>
        <w:textAlignment w:val="auto"/>
        <w:rPr>
          <w:rFonts w:ascii="Garamond" w:hAnsi="Garamond"/>
        </w:rPr>
      </w:pPr>
      <w:r w:rsidRPr="00521104">
        <w:rPr>
          <w:rFonts w:ascii="Garamond" w:hAnsi="Garamond"/>
        </w:rPr>
        <w:t xml:space="preserve">Support and build capacities of agencies, departments and organizations engaged in monitoring and evaluating implementation of the National Development Plan, 2014-2016, to ensure that gender priorities are met across governorates and population groups. </w:t>
      </w:r>
    </w:p>
    <w:p w14:paraId="0F84B56B" w14:textId="3D21033B" w:rsidR="00EE4235" w:rsidRPr="00521104" w:rsidRDefault="00EE4235" w:rsidP="00680DFE">
      <w:pPr>
        <w:pStyle w:val="ListParagraph"/>
        <w:numPr>
          <w:ilvl w:val="0"/>
          <w:numId w:val="38"/>
        </w:numPr>
        <w:suppressAutoHyphens w:val="0"/>
        <w:autoSpaceDN/>
        <w:spacing w:after="200" w:line="276" w:lineRule="auto"/>
        <w:ind w:left="426"/>
        <w:contextualSpacing/>
        <w:jc w:val="both"/>
        <w:textAlignment w:val="auto"/>
        <w:rPr>
          <w:rFonts w:ascii="Garamond" w:hAnsi="Garamond"/>
        </w:rPr>
      </w:pPr>
      <w:r w:rsidRPr="00521104">
        <w:rPr>
          <w:rFonts w:ascii="Garamond" w:hAnsi="Garamond"/>
        </w:rPr>
        <w:t>Support translation of strategic plans into action plans in all priority sectors</w:t>
      </w:r>
      <w:r w:rsidR="003604A1" w:rsidRPr="00521104">
        <w:rPr>
          <w:rFonts w:ascii="Garamond" w:hAnsi="Garamond"/>
        </w:rPr>
        <w:t>.</w:t>
      </w:r>
    </w:p>
    <w:p w14:paraId="71308583" w14:textId="77777777" w:rsidR="00EE4235" w:rsidRPr="00521104" w:rsidRDefault="00EE4235" w:rsidP="00680DFE">
      <w:pPr>
        <w:pStyle w:val="ListParagraph"/>
        <w:numPr>
          <w:ilvl w:val="0"/>
          <w:numId w:val="38"/>
        </w:numPr>
        <w:suppressAutoHyphens w:val="0"/>
        <w:autoSpaceDN/>
        <w:spacing w:after="200" w:line="276" w:lineRule="auto"/>
        <w:ind w:left="426"/>
        <w:contextualSpacing/>
        <w:jc w:val="both"/>
        <w:textAlignment w:val="auto"/>
        <w:rPr>
          <w:rFonts w:ascii="Garamond" w:hAnsi="Garamond"/>
        </w:rPr>
      </w:pPr>
      <w:r w:rsidRPr="00521104">
        <w:rPr>
          <w:rFonts w:ascii="Garamond" w:hAnsi="Garamond"/>
        </w:rPr>
        <w:t xml:space="preserve">Support PA plans and actions (1) to align domestic law with international conventions and treaties signed; (2) to monitor and evaluate how domestic law is implemented in practice and with what results, challenges, and needs. </w:t>
      </w:r>
    </w:p>
    <w:p w14:paraId="6D7EE2E8" w14:textId="60FA92CC" w:rsidR="00EE4235" w:rsidRPr="00521104" w:rsidRDefault="00A96CBC" w:rsidP="00680DFE">
      <w:pPr>
        <w:pStyle w:val="ListParagraph"/>
        <w:numPr>
          <w:ilvl w:val="0"/>
          <w:numId w:val="38"/>
        </w:numPr>
        <w:suppressAutoHyphens w:val="0"/>
        <w:autoSpaceDN/>
        <w:spacing w:after="200" w:line="276" w:lineRule="auto"/>
        <w:ind w:left="426"/>
        <w:contextualSpacing/>
        <w:jc w:val="both"/>
        <w:textAlignment w:val="auto"/>
        <w:rPr>
          <w:rFonts w:ascii="Garamond" w:hAnsi="Garamond"/>
        </w:rPr>
      </w:pPr>
      <w:r w:rsidRPr="00521104">
        <w:rPr>
          <w:rFonts w:ascii="Garamond" w:hAnsi="Garamond"/>
        </w:rPr>
        <w:t xml:space="preserve">Support the Palestinian government and civil society community address the humanitarian crisis in Gaza as an immediate and urgent priority, with </w:t>
      </w:r>
      <w:r w:rsidR="00EE4235" w:rsidRPr="00521104">
        <w:rPr>
          <w:rFonts w:ascii="Garamond" w:hAnsi="Garamond"/>
        </w:rPr>
        <w:t>interventions and programmes in the Gaza Strip in all</w:t>
      </w:r>
      <w:r w:rsidRPr="00521104">
        <w:rPr>
          <w:rFonts w:ascii="Garamond" w:hAnsi="Garamond"/>
        </w:rPr>
        <w:t xml:space="preserve"> three priority sectors. </w:t>
      </w:r>
    </w:p>
    <w:p w14:paraId="379AC7A6" w14:textId="77777777" w:rsidR="003A4309" w:rsidRPr="00521104" w:rsidRDefault="003A4309" w:rsidP="003A4309">
      <w:pPr>
        <w:jc w:val="both"/>
        <w:rPr>
          <w:rFonts w:ascii="Garamond" w:hAnsi="Garamond"/>
          <w:b/>
        </w:rPr>
      </w:pPr>
    </w:p>
    <w:p w14:paraId="2011C257" w14:textId="5C4B69E9" w:rsidR="002654CF" w:rsidRPr="00521104" w:rsidRDefault="003A4309" w:rsidP="009976A8">
      <w:pPr>
        <w:pStyle w:val="ListParagraph"/>
        <w:numPr>
          <w:ilvl w:val="1"/>
          <w:numId w:val="45"/>
        </w:numPr>
        <w:outlineLvl w:val="1"/>
        <w:rPr>
          <w:rFonts w:ascii="Garamond" w:hAnsi="Garamond"/>
          <w:b/>
          <w:sz w:val="24"/>
        </w:rPr>
      </w:pPr>
      <w:bookmarkStart w:id="45" w:name="_Toc414007017"/>
      <w:r w:rsidRPr="00521104">
        <w:rPr>
          <w:rFonts w:ascii="Garamond" w:hAnsi="Garamond"/>
          <w:b/>
          <w:sz w:val="24"/>
          <w:u w:val="single"/>
        </w:rPr>
        <w:t>Priority Sector 1:</w:t>
      </w:r>
      <w:r w:rsidRPr="00521104">
        <w:rPr>
          <w:rFonts w:ascii="Garamond" w:hAnsi="Garamond"/>
          <w:b/>
          <w:sz w:val="24"/>
        </w:rPr>
        <w:t xml:space="preserve"> </w:t>
      </w:r>
      <w:r w:rsidR="002654CF" w:rsidRPr="00521104">
        <w:rPr>
          <w:rFonts w:ascii="Garamond" w:hAnsi="Garamond"/>
          <w:b/>
          <w:sz w:val="24"/>
        </w:rPr>
        <w:t>Governance at Local and National Levels</w:t>
      </w:r>
      <w:bookmarkEnd w:id="45"/>
    </w:p>
    <w:p w14:paraId="6459429E" w14:textId="77777777" w:rsidR="002654CF" w:rsidRPr="00521104" w:rsidRDefault="002654CF" w:rsidP="003A4309">
      <w:pPr>
        <w:jc w:val="both"/>
        <w:rPr>
          <w:rFonts w:ascii="Garamond" w:hAnsi="Garamond"/>
          <w:b/>
        </w:rPr>
      </w:pPr>
      <w:r w:rsidRPr="00521104">
        <w:rPr>
          <w:rFonts w:ascii="Garamond" w:hAnsi="Garamond"/>
          <w:b/>
        </w:rPr>
        <w:t>Findings:</w:t>
      </w:r>
    </w:p>
    <w:p w14:paraId="4F5D9E62" w14:textId="77777777" w:rsidR="002654CF" w:rsidRPr="00521104" w:rsidRDefault="002654CF" w:rsidP="00680DFE">
      <w:pPr>
        <w:pStyle w:val="ListParagraph"/>
        <w:numPr>
          <w:ilvl w:val="0"/>
          <w:numId w:val="32"/>
        </w:numPr>
        <w:suppressAutoHyphens w:val="0"/>
        <w:autoSpaceDN/>
        <w:spacing w:after="200" w:line="276" w:lineRule="auto"/>
        <w:ind w:left="426"/>
        <w:contextualSpacing/>
        <w:jc w:val="both"/>
        <w:textAlignment w:val="auto"/>
        <w:rPr>
          <w:rFonts w:ascii="Garamond" w:hAnsi="Garamond"/>
        </w:rPr>
      </w:pPr>
      <w:r w:rsidRPr="00521104">
        <w:rPr>
          <w:rFonts w:ascii="Garamond" w:hAnsi="Garamond"/>
        </w:rPr>
        <w:t xml:space="preserve">Government and non-government partners in the Gender Strategy are represented predominately by women. </w:t>
      </w:r>
    </w:p>
    <w:p w14:paraId="55920086" w14:textId="4DDE0F0C" w:rsidR="002654CF" w:rsidRPr="00521104" w:rsidRDefault="00900D38" w:rsidP="00680DFE">
      <w:pPr>
        <w:pStyle w:val="ListParagraph"/>
        <w:numPr>
          <w:ilvl w:val="0"/>
          <w:numId w:val="32"/>
        </w:numPr>
        <w:suppressAutoHyphens w:val="0"/>
        <w:autoSpaceDN/>
        <w:spacing w:after="200" w:line="276" w:lineRule="auto"/>
        <w:ind w:left="426"/>
        <w:contextualSpacing/>
        <w:jc w:val="both"/>
        <w:textAlignment w:val="auto"/>
        <w:rPr>
          <w:rFonts w:ascii="Garamond" w:hAnsi="Garamond"/>
        </w:rPr>
      </w:pPr>
      <w:r w:rsidRPr="00521104">
        <w:rPr>
          <w:rFonts w:ascii="Garamond" w:hAnsi="Garamond"/>
        </w:rPr>
        <w:t>T</w:t>
      </w:r>
      <w:r w:rsidR="002654CF" w:rsidRPr="00521104">
        <w:rPr>
          <w:rFonts w:ascii="Garamond" w:hAnsi="Garamond"/>
        </w:rPr>
        <w:t xml:space="preserve">he PA signed seven core international human rights treaties </w:t>
      </w:r>
      <w:r w:rsidRPr="00521104">
        <w:rPr>
          <w:rFonts w:ascii="Garamond" w:hAnsi="Garamond"/>
        </w:rPr>
        <w:t xml:space="preserve">(2014) </w:t>
      </w:r>
      <w:r w:rsidR="002654CF" w:rsidRPr="00521104">
        <w:rPr>
          <w:rFonts w:ascii="Garamond" w:hAnsi="Garamond"/>
        </w:rPr>
        <w:t xml:space="preserve">and has pledged its commitment to align national legislation with its </w:t>
      </w:r>
      <w:r w:rsidR="001D0CCF" w:rsidRPr="00521104">
        <w:rPr>
          <w:rFonts w:ascii="Garamond" w:hAnsi="Garamond"/>
        </w:rPr>
        <w:t>obligations under these laws, including</w:t>
      </w:r>
      <w:r w:rsidR="002654CF" w:rsidRPr="00521104">
        <w:rPr>
          <w:rFonts w:ascii="Garamond" w:hAnsi="Garamond"/>
        </w:rPr>
        <w:t xml:space="preserve"> CEDAW, ICESCR, and others. In January 2015, the PA submitted documents of ac</w:t>
      </w:r>
      <w:r w:rsidR="001D0CCF" w:rsidRPr="00521104">
        <w:rPr>
          <w:rFonts w:ascii="Garamond" w:hAnsi="Garamond"/>
        </w:rPr>
        <w:t>cession to an additional body</w:t>
      </w:r>
      <w:r w:rsidR="002654CF" w:rsidRPr="00521104">
        <w:rPr>
          <w:rFonts w:ascii="Garamond" w:hAnsi="Garamond"/>
        </w:rPr>
        <w:t xml:space="preserve"> of international treaties and conventions, including the ICC and the Rome Statute.</w:t>
      </w:r>
    </w:p>
    <w:p w14:paraId="1A77AEDB" w14:textId="0EC7490E" w:rsidR="00900D38" w:rsidRPr="00521104" w:rsidRDefault="00900D38" w:rsidP="00680DFE">
      <w:pPr>
        <w:pStyle w:val="ListParagraph"/>
        <w:numPr>
          <w:ilvl w:val="0"/>
          <w:numId w:val="32"/>
        </w:numPr>
        <w:suppressAutoHyphens w:val="0"/>
        <w:autoSpaceDN/>
        <w:spacing w:after="200" w:line="276" w:lineRule="auto"/>
        <w:ind w:left="426"/>
        <w:contextualSpacing/>
        <w:jc w:val="both"/>
        <w:textAlignment w:val="auto"/>
        <w:rPr>
          <w:rFonts w:ascii="Garamond" w:hAnsi="Garamond"/>
        </w:rPr>
      </w:pPr>
      <w:r w:rsidRPr="00521104">
        <w:rPr>
          <w:rFonts w:ascii="Garamond" w:hAnsi="Garamond"/>
        </w:rPr>
        <w:t>The NDP and other strategic plans affirm the PA’s commitment to aligning domestic law with international conventions and treaty obligations. But there are no readily available action plans outlining precisely how these are to be achieved.</w:t>
      </w:r>
    </w:p>
    <w:p w14:paraId="0725EF12" w14:textId="30EE6383" w:rsidR="00900D38" w:rsidRPr="00521104" w:rsidRDefault="00900D38" w:rsidP="00680DFE">
      <w:pPr>
        <w:pStyle w:val="ListParagraph"/>
        <w:numPr>
          <w:ilvl w:val="0"/>
          <w:numId w:val="32"/>
        </w:numPr>
        <w:suppressAutoHyphens w:val="0"/>
        <w:autoSpaceDN/>
        <w:spacing w:after="200" w:line="276" w:lineRule="auto"/>
        <w:ind w:left="426"/>
        <w:contextualSpacing/>
        <w:jc w:val="both"/>
        <w:textAlignment w:val="auto"/>
        <w:rPr>
          <w:rFonts w:ascii="Garamond" w:hAnsi="Garamond"/>
        </w:rPr>
      </w:pPr>
      <w:r w:rsidRPr="00521104">
        <w:rPr>
          <w:rFonts w:ascii="Garamond" w:hAnsi="Garamond"/>
        </w:rPr>
        <w:t xml:space="preserve">The PA has pledged its commitment to draft legislation and amend laws to eliminate discrimination against women in all sectors where this may occur. For example, Political Parties Law, Labour Law, Citizenship Law, Penal Code, among others. </w:t>
      </w:r>
    </w:p>
    <w:p w14:paraId="5D2AF63C" w14:textId="5904EF3C" w:rsidR="002654CF" w:rsidRPr="00521104" w:rsidRDefault="002654CF" w:rsidP="00680DFE">
      <w:pPr>
        <w:pStyle w:val="ListParagraph"/>
        <w:numPr>
          <w:ilvl w:val="0"/>
          <w:numId w:val="32"/>
        </w:numPr>
        <w:suppressAutoHyphens w:val="0"/>
        <w:autoSpaceDN/>
        <w:spacing w:after="200" w:line="276" w:lineRule="auto"/>
        <w:ind w:left="426"/>
        <w:contextualSpacing/>
        <w:jc w:val="both"/>
        <w:textAlignment w:val="auto"/>
        <w:rPr>
          <w:rFonts w:ascii="Garamond" w:hAnsi="Garamond"/>
        </w:rPr>
      </w:pPr>
      <w:r w:rsidRPr="00521104">
        <w:rPr>
          <w:rFonts w:ascii="Garamond" w:hAnsi="Garamond"/>
        </w:rPr>
        <w:t xml:space="preserve">The PA – mainly through the </w:t>
      </w:r>
      <w:proofErr w:type="spellStart"/>
      <w:r w:rsidRPr="00521104">
        <w:rPr>
          <w:rFonts w:ascii="Garamond" w:hAnsi="Garamond"/>
        </w:rPr>
        <w:t>MoWA</w:t>
      </w:r>
      <w:proofErr w:type="spellEnd"/>
      <w:r w:rsidRPr="00521104">
        <w:rPr>
          <w:rFonts w:ascii="Garamond" w:hAnsi="Garamond"/>
        </w:rPr>
        <w:t xml:space="preserve"> – has confirmed its commitment to im</w:t>
      </w:r>
      <w:r w:rsidR="001D0CCF" w:rsidRPr="00521104">
        <w:rPr>
          <w:rFonts w:ascii="Garamond" w:hAnsi="Garamond"/>
        </w:rPr>
        <w:t xml:space="preserve">plement UNSCR 1325, and </w:t>
      </w:r>
      <w:r w:rsidRPr="00521104">
        <w:rPr>
          <w:rFonts w:ascii="Garamond" w:hAnsi="Garamond"/>
        </w:rPr>
        <w:t xml:space="preserve">has encouraged and promoted women’s leadership and participation in the public sector and at international fora. Some </w:t>
      </w:r>
      <w:r w:rsidR="00900D38" w:rsidRPr="00521104">
        <w:rPr>
          <w:rFonts w:ascii="Garamond" w:hAnsi="Garamond"/>
        </w:rPr>
        <w:t>segments of</w:t>
      </w:r>
      <w:r w:rsidRPr="00521104">
        <w:rPr>
          <w:rFonts w:ascii="Garamond" w:hAnsi="Garamond"/>
        </w:rPr>
        <w:t xml:space="preserve"> the Palestini</w:t>
      </w:r>
      <w:r w:rsidR="001D0CCF" w:rsidRPr="00521104">
        <w:rPr>
          <w:rFonts w:ascii="Garamond" w:hAnsi="Garamond"/>
        </w:rPr>
        <w:t xml:space="preserve">an women’s movement express </w:t>
      </w:r>
      <w:r w:rsidRPr="00521104">
        <w:rPr>
          <w:rFonts w:ascii="Garamond" w:hAnsi="Garamond"/>
        </w:rPr>
        <w:t>reservations about the agenda and focus</w:t>
      </w:r>
      <w:r w:rsidR="001D0CCF" w:rsidRPr="00521104">
        <w:rPr>
          <w:rFonts w:ascii="Garamond" w:hAnsi="Garamond"/>
        </w:rPr>
        <w:t xml:space="preserve"> of existing networks promoting this resolution</w:t>
      </w:r>
      <w:r w:rsidR="00D70D97" w:rsidRPr="00521104">
        <w:rPr>
          <w:rFonts w:ascii="Garamond" w:hAnsi="Garamond"/>
        </w:rPr>
        <w:t xml:space="preserve">. With the latter’s emphasis on peace negotiations and ending patriarchy, they are </w:t>
      </w:r>
      <w:r w:rsidR="00900D38" w:rsidRPr="00521104">
        <w:rPr>
          <w:rFonts w:ascii="Garamond" w:hAnsi="Garamond"/>
        </w:rPr>
        <w:t xml:space="preserve">perceived to be </w:t>
      </w:r>
      <w:r w:rsidR="00D70D97" w:rsidRPr="00521104">
        <w:rPr>
          <w:rFonts w:ascii="Garamond" w:hAnsi="Garamond"/>
        </w:rPr>
        <w:t>reluctant</w:t>
      </w:r>
      <w:r w:rsidRPr="00521104">
        <w:rPr>
          <w:rFonts w:ascii="Garamond" w:hAnsi="Garamond"/>
        </w:rPr>
        <w:t xml:space="preserve"> to address </w:t>
      </w:r>
      <w:r w:rsidR="001D0CCF" w:rsidRPr="00521104">
        <w:rPr>
          <w:rFonts w:ascii="Garamond" w:hAnsi="Garamond"/>
        </w:rPr>
        <w:t xml:space="preserve">Israeli violence, and </w:t>
      </w:r>
      <w:r w:rsidRPr="00521104">
        <w:rPr>
          <w:rFonts w:ascii="Garamond" w:hAnsi="Garamond"/>
        </w:rPr>
        <w:t xml:space="preserve">the full range of human rights of Palestinians – men and women alike.  </w:t>
      </w:r>
    </w:p>
    <w:p w14:paraId="543548AB" w14:textId="0D142113" w:rsidR="002654CF" w:rsidRPr="00521104" w:rsidRDefault="001D0CCF" w:rsidP="00680DFE">
      <w:pPr>
        <w:pStyle w:val="ListParagraph"/>
        <w:numPr>
          <w:ilvl w:val="0"/>
          <w:numId w:val="32"/>
        </w:numPr>
        <w:suppressAutoHyphens w:val="0"/>
        <w:autoSpaceDN/>
        <w:spacing w:after="200" w:line="276" w:lineRule="auto"/>
        <w:ind w:left="426"/>
        <w:contextualSpacing/>
        <w:jc w:val="both"/>
        <w:textAlignment w:val="auto"/>
        <w:rPr>
          <w:rFonts w:ascii="Garamond" w:hAnsi="Garamond"/>
        </w:rPr>
      </w:pPr>
      <w:r w:rsidRPr="00521104">
        <w:rPr>
          <w:rFonts w:ascii="Garamond" w:hAnsi="Garamond"/>
        </w:rPr>
        <w:t xml:space="preserve">The </w:t>
      </w:r>
      <w:proofErr w:type="spellStart"/>
      <w:r w:rsidRPr="00521104">
        <w:rPr>
          <w:rFonts w:ascii="Garamond" w:hAnsi="Garamond"/>
        </w:rPr>
        <w:t>MoWA</w:t>
      </w:r>
      <w:proofErr w:type="spellEnd"/>
      <w:r w:rsidRPr="00521104">
        <w:rPr>
          <w:rFonts w:ascii="Garamond" w:hAnsi="Garamond"/>
        </w:rPr>
        <w:t xml:space="preserve"> has created gender units in key ministries to</w:t>
      </w:r>
      <w:r w:rsidR="002654CF" w:rsidRPr="00521104">
        <w:rPr>
          <w:rFonts w:ascii="Garamond" w:hAnsi="Garamond"/>
        </w:rPr>
        <w:t xml:space="preserve"> </w:t>
      </w:r>
      <w:r w:rsidRPr="00521104">
        <w:rPr>
          <w:rFonts w:ascii="Garamond" w:hAnsi="Garamond"/>
        </w:rPr>
        <w:t>integrate gender mainstreaming into the work of respective ministries</w:t>
      </w:r>
      <w:r w:rsidR="00900D38" w:rsidRPr="00521104">
        <w:rPr>
          <w:rFonts w:ascii="Garamond" w:hAnsi="Garamond"/>
        </w:rPr>
        <w:t>,</w:t>
      </w:r>
      <w:r w:rsidRPr="00521104">
        <w:rPr>
          <w:rFonts w:ascii="Garamond" w:hAnsi="Garamond"/>
        </w:rPr>
        <w:t xml:space="preserve"> and </w:t>
      </w:r>
      <w:r w:rsidR="00900D38" w:rsidRPr="00521104">
        <w:rPr>
          <w:rFonts w:ascii="Garamond" w:hAnsi="Garamond"/>
        </w:rPr>
        <w:t xml:space="preserve">to </w:t>
      </w:r>
      <w:r w:rsidRPr="00521104">
        <w:rPr>
          <w:rFonts w:ascii="Garamond" w:hAnsi="Garamond"/>
        </w:rPr>
        <w:t>coordinate multi-sectoral approaches toward achieving gender equality.</w:t>
      </w:r>
    </w:p>
    <w:p w14:paraId="59AF1115" w14:textId="27385C01" w:rsidR="002654CF" w:rsidRPr="00521104" w:rsidRDefault="002654CF" w:rsidP="00680DFE">
      <w:pPr>
        <w:pStyle w:val="ListParagraph"/>
        <w:numPr>
          <w:ilvl w:val="0"/>
          <w:numId w:val="32"/>
        </w:numPr>
        <w:suppressAutoHyphens w:val="0"/>
        <w:autoSpaceDN/>
        <w:spacing w:after="200" w:line="276" w:lineRule="auto"/>
        <w:ind w:left="426"/>
        <w:contextualSpacing/>
        <w:jc w:val="both"/>
        <w:textAlignment w:val="auto"/>
        <w:rPr>
          <w:rFonts w:ascii="Garamond" w:hAnsi="Garamond"/>
        </w:rPr>
      </w:pPr>
      <w:r w:rsidRPr="00521104">
        <w:rPr>
          <w:rFonts w:ascii="Garamond" w:hAnsi="Garamond"/>
        </w:rPr>
        <w:t xml:space="preserve">Three of 18 ministries are currently headed by women. Women </w:t>
      </w:r>
      <w:r w:rsidR="00900D38" w:rsidRPr="00521104">
        <w:rPr>
          <w:rFonts w:ascii="Garamond" w:hAnsi="Garamond"/>
        </w:rPr>
        <w:t xml:space="preserve">have a right to vote and run for office. They currently </w:t>
      </w:r>
      <w:r w:rsidRPr="00521104">
        <w:rPr>
          <w:rFonts w:ascii="Garamond" w:hAnsi="Garamond"/>
        </w:rPr>
        <w:t xml:space="preserve">constitute approximately 13.8 percent of PLC </w:t>
      </w:r>
      <w:r w:rsidR="00900D38" w:rsidRPr="00521104">
        <w:rPr>
          <w:rFonts w:ascii="Garamond" w:hAnsi="Garamond"/>
        </w:rPr>
        <w:t xml:space="preserve">members. </w:t>
      </w:r>
      <w:r w:rsidRPr="00521104">
        <w:rPr>
          <w:rFonts w:ascii="Garamond" w:hAnsi="Garamond"/>
        </w:rPr>
        <w:t xml:space="preserve">While </w:t>
      </w:r>
      <w:r w:rsidR="00900D38" w:rsidRPr="00521104">
        <w:rPr>
          <w:rFonts w:ascii="Garamond" w:hAnsi="Garamond"/>
        </w:rPr>
        <w:t xml:space="preserve">the quota system assures women </w:t>
      </w:r>
      <w:r w:rsidRPr="00521104">
        <w:rPr>
          <w:rFonts w:ascii="Garamond" w:hAnsi="Garamond"/>
        </w:rPr>
        <w:t>minimum representation, it does not ensure equal representation</w:t>
      </w:r>
      <w:r w:rsidR="00900D38" w:rsidRPr="00521104">
        <w:rPr>
          <w:rFonts w:ascii="Garamond" w:hAnsi="Garamond"/>
        </w:rPr>
        <w:t>.</w:t>
      </w:r>
    </w:p>
    <w:p w14:paraId="29CF5D80" w14:textId="3685BA7D" w:rsidR="002654CF" w:rsidRPr="00521104" w:rsidRDefault="002654CF" w:rsidP="00680DFE">
      <w:pPr>
        <w:pStyle w:val="ListParagraph"/>
        <w:numPr>
          <w:ilvl w:val="0"/>
          <w:numId w:val="32"/>
        </w:numPr>
        <w:suppressAutoHyphens w:val="0"/>
        <w:autoSpaceDN/>
        <w:spacing w:after="200" w:line="276" w:lineRule="auto"/>
        <w:ind w:left="426"/>
        <w:contextualSpacing/>
        <w:jc w:val="both"/>
        <w:textAlignment w:val="auto"/>
        <w:rPr>
          <w:rFonts w:ascii="Garamond" w:hAnsi="Garamond"/>
        </w:rPr>
      </w:pPr>
      <w:r w:rsidRPr="00521104">
        <w:rPr>
          <w:rFonts w:ascii="Garamond" w:hAnsi="Garamond"/>
        </w:rPr>
        <w:t>Personal</w:t>
      </w:r>
      <w:r w:rsidR="006978F6" w:rsidRPr="00521104">
        <w:rPr>
          <w:rFonts w:ascii="Garamond" w:hAnsi="Garamond"/>
        </w:rPr>
        <w:t xml:space="preserve"> Status Laws rooted in Islam have remained</w:t>
      </w:r>
      <w:r w:rsidRPr="00521104">
        <w:rPr>
          <w:rFonts w:ascii="Garamond" w:hAnsi="Garamond"/>
        </w:rPr>
        <w:t xml:space="preserve"> largely intact since Jordanian rule (in the West Bank) and Egyptian r</w:t>
      </w:r>
      <w:r w:rsidR="006978F6" w:rsidRPr="00521104">
        <w:rPr>
          <w:rFonts w:ascii="Garamond" w:hAnsi="Garamond"/>
        </w:rPr>
        <w:t>ule (in the Gaza Strip</w:t>
      </w:r>
      <w:r w:rsidR="003604A1" w:rsidRPr="00521104">
        <w:rPr>
          <w:rFonts w:ascii="Garamond" w:hAnsi="Garamond"/>
        </w:rPr>
        <w:t>)</w:t>
      </w:r>
      <w:r w:rsidR="006978F6" w:rsidRPr="00521104">
        <w:rPr>
          <w:rFonts w:ascii="Garamond" w:hAnsi="Garamond"/>
        </w:rPr>
        <w:t>. These</w:t>
      </w:r>
      <w:r w:rsidR="00900D38" w:rsidRPr="00521104">
        <w:rPr>
          <w:rFonts w:ascii="Garamond" w:hAnsi="Garamond"/>
        </w:rPr>
        <w:t xml:space="preserve"> designate</w:t>
      </w:r>
      <w:r w:rsidRPr="00521104">
        <w:rPr>
          <w:rFonts w:ascii="Garamond" w:hAnsi="Garamond"/>
        </w:rPr>
        <w:t xml:space="preserve"> special privileges and rights to men over women, </w:t>
      </w:r>
      <w:r w:rsidR="006978F6" w:rsidRPr="00521104">
        <w:rPr>
          <w:rFonts w:ascii="Garamond" w:hAnsi="Garamond"/>
        </w:rPr>
        <w:t xml:space="preserve">and </w:t>
      </w:r>
      <w:r w:rsidRPr="00521104">
        <w:rPr>
          <w:rFonts w:ascii="Garamond" w:hAnsi="Garamond"/>
        </w:rPr>
        <w:t>are arguably the most serious source of dis</w:t>
      </w:r>
      <w:r w:rsidR="00900D38" w:rsidRPr="00521104">
        <w:rPr>
          <w:rFonts w:ascii="Garamond" w:hAnsi="Garamond"/>
        </w:rPr>
        <w:t>crimination against women</w:t>
      </w:r>
      <w:r w:rsidR="000E5228" w:rsidRPr="00521104">
        <w:rPr>
          <w:rFonts w:ascii="Garamond" w:hAnsi="Garamond"/>
        </w:rPr>
        <w:t xml:space="preserve"> and</w:t>
      </w:r>
      <w:r w:rsidRPr="00521104">
        <w:rPr>
          <w:rFonts w:ascii="Garamond" w:hAnsi="Garamond"/>
        </w:rPr>
        <w:t xml:space="preserve"> the most resistant to amendments and change. Palestinian civil society organizations continue to advocate, lobby and expend efforts at every level to amend these laws. </w:t>
      </w:r>
    </w:p>
    <w:p w14:paraId="00DF5C66" w14:textId="68ABBFEA" w:rsidR="002654CF" w:rsidRPr="00521104" w:rsidRDefault="002654CF" w:rsidP="00680DFE">
      <w:pPr>
        <w:pStyle w:val="ListParagraph"/>
        <w:numPr>
          <w:ilvl w:val="0"/>
          <w:numId w:val="32"/>
        </w:numPr>
        <w:suppressAutoHyphens w:val="0"/>
        <w:autoSpaceDN/>
        <w:spacing w:after="200" w:line="276" w:lineRule="auto"/>
        <w:ind w:left="426"/>
        <w:contextualSpacing/>
        <w:jc w:val="both"/>
        <w:textAlignment w:val="auto"/>
        <w:rPr>
          <w:rFonts w:ascii="Garamond" w:hAnsi="Garamond"/>
        </w:rPr>
      </w:pPr>
      <w:r w:rsidRPr="00521104">
        <w:rPr>
          <w:rFonts w:ascii="Garamond" w:hAnsi="Garamond"/>
        </w:rPr>
        <w:t xml:space="preserve">Much of the information in the literature about government and governance from PA, CSOs and other institutions </w:t>
      </w:r>
      <w:r w:rsidR="00900D38" w:rsidRPr="00521104">
        <w:rPr>
          <w:rFonts w:ascii="Garamond" w:hAnsi="Garamond"/>
        </w:rPr>
        <w:t xml:space="preserve">concentrate on </w:t>
      </w:r>
      <w:r w:rsidRPr="00521104">
        <w:rPr>
          <w:rFonts w:ascii="Garamond" w:hAnsi="Garamond"/>
        </w:rPr>
        <w:t>the West Bank.</w:t>
      </w:r>
      <w:r w:rsidR="006978F6" w:rsidRPr="00521104">
        <w:rPr>
          <w:rFonts w:ascii="Garamond" w:hAnsi="Garamond"/>
        </w:rPr>
        <w:t xml:space="preserve"> </w:t>
      </w:r>
      <w:r w:rsidR="00900D38" w:rsidRPr="00521104">
        <w:rPr>
          <w:rFonts w:ascii="Garamond" w:hAnsi="Garamond"/>
        </w:rPr>
        <w:t>Less information is available for</w:t>
      </w:r>
      <w:r w:rsidR="006978F6" w:rsidRPr="00521104">
        <w:rPr>
          <w:rFonts w:ascii="Garamond" w:hAnsi="Garamond"/>
        </w:rPr>
        <w:t xml:space="preserve"> the Gaza Strip.</w:t>
      </w:r>
      <w:r w:rsidRPr="00521104">
        <w:rPr>
          <w:rFonts w:ascii="Garamond" w:hAnsi="Garamond"/>
        </w:rPr>
        <w:t xml:space="preserve"> </w:t>
      </w:r>
    </w:p>
    <w:p w14:paraId="13E87340" w14:textId="77777777" w:rsidR="002654CF" w:rsidRPr="00521104" w:rsidRDefault="002654CF" w:rsidP="003A4309">
      <w:pPr>
        <w:jc w:val="both"/>
        <w:rPr>
          <w:rFonts w:ascii="Garamond" w:hAnsi="Garamond"/>
          <w:b/>
        </w:rPr>
      </w:pPr>
      <w:r w:rsidRPr="00521104">
        <w:rPr>
          <w:rFonts w:ascii="Garamond" w:hAnsi="Garamond"/>
          <w:b/>
        </w:rPr>
        <w:lastRenderedPageBreak/>
        <w:t>Recommendations:</w:t>
      </w:r>
    </w:p>
    <w:p w14:paraId="461D0381" w14:textId="77777777" w:rsidR="00EE4235" w:rsidRPr="00521104" w:rsidRDefault="00EE4235" w:rsidP="00680DFE">
      <w:pPr>
        <w:pStyle w:val="ListParagraph"/>
        <w:numPr>
          <w:ilvl w:val="0"/>
          <w:numId w:val="33"/>
        </w:numPr>
        <w:suppressAutoHyphens w:val="0"/>
        <w:autoSpaceDN/>
        <w:spacing w:after="200" w:line="276" w:lineRule="auto"/>
        <w:ind w:left="426"/>
        <w:contextualSpacing/>
        <w:jc w:val="both"/>
        <w:textAlignment w:val="auto"/>
        <w:rPr>
          <w:rFonts w:ascii="Garamond" w:hAnsi="Garamond"/>
        </w:rPr>
      </w:pPr>
      <w:r w:rsidRPr="00521104">
        <w:rPr>
          <w:rFonts w:ascii="Garamond" w:hAnsi="Garamond"/>
        </w:rPr>
        <w:t>Support PA plans and actions to align domestic law with international conventions and treaties signed (specifically CEDAW); to monitor and evaluate how domestic law is implemented in local communities; and to report on its treaty obligations.</w:t>
      </w:r>
    </w:p>
    <w:p w14:paraId="621C56A2" w14:textId="14228753" w:rsidR="00EE4235" w:rsidRPr="00521104" w:rsidRDefault="00EE4235" w:rsidP="00680DFE">
      <w:pPr>
        <w:pStyle w:val="ListParagraph"/>
        <w:numPr>
          <w:ilvl w:val="0"/>
          <w:numId w:val="33"/>
        </w:numPr>
        <w:suppressAutoHyphens w:val="0"/>
        <w:autoSpaceDN/>
        <w:spacing w:after="200" w:line="276" w:lineRule="auto"/>
        <w:ind w:left="426"/>
        <w:contextualSpacing/>
        <w:jc w:val="both"/>
        <w:textAlignment w:val="auto"/>
        <w:rPr>
          <w:rFonts w:ascii="Garamond" w:hAnsi="Garamond"/>
        </w:rPr>
      </w:pPr>
      <w:r w:rsidRPr="00521104">
        <w:rPr>
          <w:rFonts w:ascii="Garamond" w:hAnsi="Garamond"/>
        </w:rPr>
        <w:t>Assess government and nongovernment partners at national and local levels involved in implementation of the Cross-Sectoral National Gender Strategy: Promoting Gender Equality and Equity, 201</w:t>
      </w:r>
      <w:r w:rsidR="006C666B">
        <w:rPr>
          <w:rFonts w:ascii="Garamond" w:hAnsi="Garamond"/>
        </w:rPr>
        <w:t>4</w:t>
      </w:r>
      <w:r w:rsidRPr="00521104">
        <w:rPr>
          <w:rFonts w:ascii="Garamond" w:hAnsi="Garamond"/>
        </w:rPr>
        <w:t>-201</w:t>
      </w:r>
      <w:r w:rsidR="006C666B">
        <w:rPr>
          <w:rFonts w:ascii="Garamond" w:hAnsi="Garamond"/>
        </w:rPr>
        <w:t>6</w:t>
      </w:r>
      <w:r w:rsidRPr="00521104">
        <w:rPr>
          <w:rFonts w:ascii="Garamond" w:hAnsi="Garamond"/>
        </w:rPr>
        <w:t>. Examine how partner agencies envision and evaluate their specific gendered approaches to benefit both Palestinian men and women.</w:t>
      </w:r>
    </w:p>
    <w:p w14:paraId="74347ED5" w14:textId="77777777" w:rsidR="00EE4235" w:rsidRPr="00521104" w:rsidRDefault="00EE4235" w:rsidP="00680DFE">
      <w:pPr>
        <w:pStyle w:val="ListParagraph"/>
        <w:numPr>
          <w:ilvl w:val="0"/>
          <w:numId w:val="33"/>
        </w:numPr>
        <w:suppressAutoHyphens w:val="0"/>
        <w:autoSpaceDN/>
        <w:spacing w:after="200" w:line="276" w:lineRule="auto"/>
        <w:ind w:left="426"/>
        <w:contextualSpacing/>
        <w:jc w:val="both"/>
        <w:textAlignment w:val="auto"/>
        <w:rPr>
          <w:rFonts w:ascii="Garamond" w:hAnsi="Garamond"/>
        </w:rPr>
      </w:pPr>
      <w:r w:rsidRPr="00521104">
        <w:rPr>
          <w:rFonts w:ascii="Garamond" w:hAnsi="Garamond"/>
        </w:rPr>
        <w:t>Support government and non-government organisations in policy dialogue, programmes and action to amend legislation; specifically to address discriminatory provisions in Personal Status Laws.</w:t>
      </w:r>
    </w:p>
    <w:p w14:paraId="4B3299A6" w14:textId="370B730F" w:rsidR="002654CF" w:rsidRPr="00521104" w:rsidRDefault="006978F6" w:rsidP="00680DFE">
      <w:pPr>
        <w:pStyle w:val="ListParagraph"/>
        <w:numPr>
          <w:ilvl w:val="0"/>
          <w:numId w:val="33"/>
        </w:numPr>
        <w:suppressAutoHyphens w:val="0"/>
        <w:autoSpaceDN/>
        <w:spacing w:after="200" w:line="276" w:lineRule="auto"/>
        <w:ind w:left="426"/>
        <w:contextualSpacing/>
        <w:jc w:val="both"/>
        <w:textAlignment w:val="auto"/>
        <w:rPr>
          <w:rFonts w:ascii="Garamond" w:hAnsi="Garamond"/>
        </w:rPr>
      </w:pPr>
      <w:r w:rsidRPr="00521104">
        <w:rPr>
          <w:rFonts w:ascii="Garamond" w:hAnsi="Garamond"/>
        </w:rPr>
        <w:t xml:space="preserve">Assess </w:t>
      </w:r>
      <w:r w:rsidR="002654CF" w:rsidRPr="00521104">
        <w:rPr>
          <w:rFonts w:ascii="Garamond" w:hAnsi="Garamond"/>
        </w:rPr>
        <w:t xml:space="preserve">government and nongovernment partners involved </w:t>
      </w:r>
      <w:r w:rsidRPr="00521104">
        <w:rPr>
          <w:rFonts w:ascii="Garamond" w:hAnsi="Garamond"/>
        </w:rPr>
        <w:t xml:space="preserve">in </w:t>
      </w:r>
      <w:r w:rsidR="002654CF" w:rsidRPr="00521104">
        <w:rPr>
          <w:rFonts w:ascii="Garamond" w:hAnsi="Garamond"/>
        </w:rPr>
        <w:t xml:space="preserve">implementation of the Gender Strategy; for example, </w:t>
      </w:r>
      <w:r w:rsidRPr="00521104">
        <w:rPr>
          <w:rFonts w:ascii="Garamond" w:hAnsi="Garamond"/>
        </w:rPr>
        <w:t xml:space="preserve">as to why </w:t>
      </w:r>
      <w:r w:rsidR="002654CF" w:rsidRPr="00521104">
        <w:rPr>
          <w:rFonts w:ascii="Garamond" w:hAnsi="Garamond"/>
        </w:rPr>
        <w:t xml:space="preserve">the majority of representatives </w:t>
      </w:r>
      <w:r w:rsidRPr="00521104">
        <w:rPr>
          <w:rFonts w:ascii="Garamond" w:hAnsi="Garamond"/>
        </w:rPr>
        <w:t>are female.</w:t>
      </w:r>
      <w:r w:rsidR="00474F3C" w:rsidRPr="00521104">
        <w:rPr>
          <w:rFonts w:ascii="Garamond" w:hAnsi="Garamond"/>
        </w:rPr>
        <w:t xml:space="preserve"> Explore whether</w:t>
      </w:r>
      <w:r w:rsidRPr="00521104">
        <w:rPr>
          <w:rFonts w:ascii="Garamond" w:hAnsi="Garamond"/>
        </w:rPr>
        <w:t xml:space="preserve"> this trend reflects</w:t>
      </w:r>
      <w:r w:rsidR="002654CF" w:rsidRPr="00521104">
        <w:rPr>
          <w:rFonts w:ascii="Garamond" w:hAnsi="Garamond"/>
        </w:rPr>
        <w:t xml:space="preserve"> an understanding and conf</w:t>
      </w:r>
      <w:r w:rsidRPr="00521104">
        <w:rPr>
          <w:rFonts w:ascii="Garamond" w:hAnsi="Garamond"/>
        </w:rPr>
        <w:t>lation of “gender” with “women”</w:t>
      </w:r>
      <w:r w:rsidR="00B9777B" w:rsidRPr="00521104">
        <w:rPr>
          <w:rFonts w:ascii="Garamond" w:hAnsi="Garamond"/>
        </w:rPr>
        <w:t xml:space="preserve">, </w:t>
      </w:r>
      <w:r w:rsidRPr="00521104">
        <w:rPr>
          <w:rFonts w:ascii="Garamond" w:hAnsi="Garamond"/>
        </w:rPr>
        <w:t xml:space="preserve">and </w:t>
      </w:r>
      <w:r w:rsidR="00474F3C" w:rsidRPr="00521104">
        <w:rPr>
          <w:rFonts w:ascii="Garamond" w:hAnsi="Garamond"/>
        </w:rPr>
        <w:t>examine</w:t>
      </w:r>
      <w:r w:rsidR="00B9777B" w:rsidRPr="00521104">
        <w:rPr>
          <w:rFonts w:ascii="Garamond" w:hAnsi="Garamond"/>
        </w:rPr>
        <w:t xml:space="preserve"> </w:t>
      </w:r>
      <w:r w:rsidRPr="00521104">
        <w:rPr>
          <w:rFonts w:ascii="Garamond" w:hAnsi="Garamond"/>
        </w:rPr>
        <w:t xml:space="preserve">how </w:t>
      </w:r>
      <w:r w:rsidR="002654CF" w:rsidRPr="00521104">
        <w:rPr>
          <w:rFonts w:ascii="Garamond" w:hAnsi="Garamond"/>
        </w:rPr>
        <w:t xml:space="preserve">partner agencies envision </w:t>
      </w:r>
      <w:r w:rsidR="00474F3C" w:rsidRPr="00521104">
        <w:rPr>
          <w:rFonts w:ascii="Garamond" w:hAnsi="Garamond"/>
        </w:rPr>
        <w:t xml:space="preserve">and evaluate </w:t>
      </w:r>
      <w:r w:rsidR="00B9777B" w:rsidRPr="00521104">
        <w:rPr>
          <w:rFonts w:ascii="Garamond" w:hAnsi="Garamond"/>
        </w:rPr>
        <w:t xml:space="preserve">their </w:t>
      </w:r>
      <w:r w:rsidR="002654CF" w:rsidRPr="00521104">
        <w:rPr>
          <w:rFonts w:ascii="Garamond" w:hAnsi="Garamond"/>
        </w:rPr>
        <w:t xml:space="preserve">specific gendered approaches </w:t>
      </w:r>
      <w:r w:rsidR="00474F3C" w:rsidRPr="00521104">
        <w:rPr>
          <w:rFonts w:ascii="Garamond" w:hAnsi="Garamond"/>
        </w:rPr>
        <w:t>to benefit both</w:t>
      </w:r>
      <w:r w:rsidR="00B9777B" w:rsidRPr="00521104">
        <w:rPr>
          <w:rFonts w:ascii="Garamond" w:hAnsi="Garamond"/>
        </w:rPr>
        <w:t xml:space="preserve"> P</w:t>
      </w:r>
      <w:r w:rsidRPr="00521104">
        <w:rPr>
          <w:rFonts w:ascii="Garamond" w:hAnsi="Garamond"/>
        </w:rPr>
        <w:t>alestinian men and women.</w:t>
      </w:r>
    </w:p>
    <w:p w14:paraId="5C08C7DD" w14:textId="77777777" w:rsidR="00E61549" w:rsidRPr="00E61549" w:rsidRDefault="00E61549" w:rsidP="00E61549">
      <w:pPr>
        <w:pStyle w:val="Heading2"/>
        <w:numPr>
          <w:ilvl w:val="0"/>
          <w:numId w:val="0"/>
        </w:numPr>
        <w:ind w:left="426"/>
      </w:pPr>
      <w:bookmarkStart w:id="46" w:name="_Toc414007018"/>
    </w:p>
    <w:p w14:paraId="3FE5AF8B" w14:textId="164F3E89" w:rsidR="00D002EF" w:rsidRPr="00521104" w:rsidRDefault="00D002EF" w:rsidP="009976A8">
      <w:pPr>
        <w:pStyle w:val="ListParagraph"/>
        <w:numPr>
          <w:ilvl w:val="1"/>
          <w:numId w:val="45"/>
        </w:numPr>
        <w:outlineLvl w:val="1"/>
        <w:rPr>
          <w:rFonts w:ascii="Garamond" w:hAnsi="Garamond"/>
          <w:b/>
          <w:bCs/>
          <w:sz w:val="24"/>
        </w:rPr>
      </w:pPr>
      <w:r w:rsidRPr="00521104">
        <w:rPr>
          <w:rStyle w:val="hps"/>
          <w:rFonts w:ascii="Garamond" w:hAnsi="Garamond"/>
          <w:b/>
          <w:bCs/>
          <w:iCs/>
          <w:sz w:val="24"/>
          <w:u w:val="single"/>
        </w:rPr>
        <w:t>P</w:t>
      </w:r>
      <w:r w:rsidR="002654CF" w:rsidRPr="00521104">
        <w:rPr>
          <w:rStyle w:val="hps"/>
          <w:rFonts w:ascii="Garamond" w:hAnsi="Garamond"/>
          <w:b/>
          <w:bCs/>
          <w:iCs/>
          <w:sz w:val="24"/>
          <w:u w:val="single"/>
        </w:rPr>
        <w:t>riority Sector 2</w:t>
      </w:r>
      <w:r w:rsidR="002654CF" w:rsidRPr="00521104">
        <w:rPr>
          <w:rStyle w:val="hps"/>
          <w:rFonts w:ascii="Garamond" w:hAnsi="Garamond"/>
          <w:b/>
          <w:bCs/>
          <w:iCs/>
          <w:sz w:val="24"/>
        </w:rPr>
        <w:t>: P</w:t>
      </w:r>
      <w:r w:rsidRPr="00521104">
        <w:rPr>
          <w:rStyle w:val="hps"/>
          <w:rFonts w:ascii="Garamond" w:hAnsi="Garamond"/>
          <w:b/>
          <w:bCs/>
          <w:iCs/>
          <w:sz w:val="24"/>
        </w:rPr>
        <w:t>rivate Sector and Economic Development</w:t>
      </w:r>
      <w:bookmarkEnd w:id="46"/>
    </w:p>
    <w:p w14:paraId="17299430" w14:textId="77777777" w:rsidR="00E97CFC" w:rsidRPr="00521104" w:rsidRDefault="00E97CFC" w:rsidP="003A4309">
      <w:pPr>
        <w:rPr>
          <w:rFonts w:ascii="Garamond" w:hAnsi="Garamond"/>
          <w:b/>
        </w:rPr>
      </w:pPr>
      <w:r w:rsidRPr="00521104">
        <w:rPr>
          <w:rFonts w:ascii="Garamond" w:hAnsi="Garamond"/>
          <w:b/>
        </w:rPr>
        <w:t xml:space="preserve">Findings: </w:t>
      </w:r>
    </w:p>
    <w:p w14:paraId="426CACBE" w14:textId="0C0BA2DB" w:rsidR="00B87D67" w:rsidRPr="00521104" w:rsidRDefault="00B87D67" w:rsidP="00680DFE">
      <w:pPr>
        <w:pStyle w:val="ListParagraph"/>
        <w:numPr>
          <w:ilvl w:val="0"/>
          <w:numId w:val="34"/>
        </w:numPr>
        <w:suppressAutoHyphens w:val="0"/>
        <w:autoSpaceDN/>
        <w:spacing w:after="200" w:line="276" w:lineRule="auto"/>
        <w:ind w:left="426"/>
        <w:contextualSpacing/>
        <w:jc w:val="both"/>
        <w:textAlignment w:val="auto"/>
        <w:rPr>
          <w:rFonts w:ascii="Garamond" w:hAnsi="Garamond"/>
        </w:rPr>
      </w:pPr>
      <w:r w:rsidRPr="00521104">
        <w:rPr>
          <w:rFonts w:ascii="Garamond" w:hAnsi="Garamond"/>
        </w:rPr>
        <w:t xml:space="preserve">Development in the private sector is stymied by factors located in the Israeli occupation (control of vital resources, restrictions on establishing and operating business ventures, access to credit and financing, </w:t>
      </w:r>
      <w:r w:rsidR="00521104" w:rsidRPr="00521104">
        <w:rPr>
          <w:rFonts w:ascii="Garamond" w:hAnsi="Garamond"/>
        </w:rPr>
        <w:t>etc.</w:t>
      </w:r>
      <w:r w:rsidRPr="00521104">
        <w:rPr>
          <w:rFonts w:ascii="Garamond" w:hAnsi="Garamond"/>
        </w:rPr>
        <w:t xml:space="preserve">) and by Israel’s continued violations of economic protocols signed with the PA under the Oslo Accords. These prevent genuine economic development and improvement in the standard of living of Palestinians. </w:t>
      </w:r>
    </w:p>
    <w:p w14:paraId="13DEB971" w14:textId="74426020" w:rsidR="00B87D67" w:rsidRPr="00521104" w:rsidRDefault="00B87D67" w:rsidP="00680DFE">
      <w:pPr>
        <w:pStyle w:val="ListParagraph"/>
        <w:numPr>
          <w:ilvl w:val="0"/>
          <w:numId w:val="34"/>
        </w:numPr>
        <w:suppressAutoHyphens w:val="0"/>
        <w:autoSpaceDN/>
        <w:spacing w:after="200" w:line="276" w:lineRule="auto"/>
        <w:ind w:left="426"/>
        <w:contextualSpacing/>
        <w:jc w:val="both"/>
        <w:textAlignment w:val="auto"/>
        <w:rPr>
          <w:rFonts w:ascii="Garamond" w:hAnsi="Garamond"/>
        </w:rPr>
      </w:pPr>
      <w:r w:rsidRPr="00521104">
        <w:rPr>
          <w:rFonts w:ascii="Garamond" w:hAnsi="Garamond"/>
        </w:rPr>
        <w:t xml:space="preserve">Development of the private sector is also hindered by factors located in Palestinian society, and which include wage and labour inequalities, a bloated public sector, emigration of Palestinian entrepreneurs, among others. </w:t>
      </w:r>
    </w:p>
    <w:p w14:paraId="20D4D548" w14:textId="5ABC378F" w:rsidR="000113DE" w:rsidRPr="00521104" w:rsidRDefault="000113DE" w:rsidP="00680DFE">
      <w:pPr>
        <w:pStyle w:val="ListParagraph"/>
        <w:numPr>
          <w:ilvl w:val="0"/>
          <w:numId w:val="34"/>
        </w:numPr>
        <w:suppressAutoHyphens w:val="0"/>
        <w:autoSpaceDN/>
        <w:spacing w:after="200" w:line="276" w:lineRule="auto"/>
        <w:ind w:left="426"/>
        <w:contextualSpacing/>
        <w:jc w:val="both"/>
        <w:textAlignment w:val="auto"/>
        <w:rPr>
          <w:rFonts w:ascii="Garamond" w:hAnsi="Garamond"/>
        </w:rPr>
      </w:pPr>
      <w:r w:rsidRPr="00521104">
        <w:rPr>
          <w:rFonts w:ascii="Garamond" w:hAnsi="Garamond"/>
        </w:rPr>
        <w:t>Public/private sector collaboration is underway; specifically to improve policy and regulatory frameworks, and to improve competitiveness in certain economic sectors and localities. It is unclear whether these initiatives incorporate gender analysis in their approaches.</w:t>
      </w:r>
    </w:p>
    <w:p w14:paraId="3126AD09" w14:textId="4C49B032" w:rsidR="00E97CFC" w:rsidRPr="00521104" w:rsidRDefault="00E97CFC" w:rsidP="00680DFE">
      <w:pPr>
        <w:pStyle w:val="ListParagraph"/>
        <w:numPr>
          <w:ilvl w:val="0"/>
          <w:numId w:val="34"/>
        </w:numPr>
        <w:suppressAutoHyphens w:val="0"/>
        <w:autoSpaceDN/>
        <w:spacing w:after="200" w:line="276" w:lineRule="auto"/>
        <w:ind w:left="426"/>
        <w:contextualSpacing/>
        <w:jc w:val="both"/>
        <w:textAlignment w:val="auto"/>
        <w:rPr>
          <w:rFonts w:ascii="Garamond" w:hAnsi="Garamond"/>
        </w:rPr>
      </w:pPr>
      <w:r w:rsidRPr="00521104">
        <w:rPr>
          <w:rFonts w:ascii="Garamond" w:hAnsi="Garamond"/>
        </w:rPr>
        <w:t>Improved educ</w:t>
      </w:r>
      <w:r w:rsidR="00B87D67" w:rsidRPr="00521104">
        <w:rPr>
          <w:rFonts w:ascii="Garamond" w:hAnsi="Garamond"/>
        </w:rPr>
        <w:t>ational attainment by women has</w:t>
      </w:r>
      <w:r w:rsidRPr="00521104">
        <w:rPr>
          <w:rFonts w:ascii="Garamond" w:hAnsi="Garamond"/>
        </w:rPr>
        <w:t xml:space="preserve"> not translate</w:t>
      </w:r>
      <w:r w:rsidR="00B87D67" w:rsidRPr="00521104">
        <w:rPr>
          <w:rFonts w:ascii="Garamond" w:hAnsi="Garamond"/>
        </w:rPr>
        <w:t>d</w:t>
      </w:r>
      <w:r w:rsidRPr="00521104">
        <w:rPr>
          <w:rFonts w:ascii="Garamond" w:hAnsi="Garamond"/>
        </w:rPr>
        <w:t xml:space="preserve"> into improvements in rates of employment for women in Palestine.</w:t>
      </w:r>
      <w:r w:rsidR="005D1A87" w:rsidRPr="00521104">
        <w:rPr>
          <w:rFonts w:ascii="Garamond" w:hAnsi="Garamond"/>
        </w:rPr>
        <w:t xml:space="preserve"> Palestinian women’s participation in the labour force remains among the lowest in the world (17-19 percent</w:t>
      </w:r>
      <w:r w:rsidR="00774A58" w:rsidRPr="00521104">
        <w:rPr>
          <w:rFonts w:ascii="Garamond" w:hAnsi="Garamond"/>
        </w:rPr>
        <w:t>, compared to 69 percent for males</w:t>
      </w:r>
      <w:r w:rsidR="005D1A87" w:rsidRPr="00521104">
        <w:rPr>
          <w:rFonts w:ascii="Garamond" w:hAnsi="Garamond"/>
        </w:rPr>
        <w:t>).</w:t>
      </w:r>
      <w:r w:rsidRPr="00521104">
        <w:rPr>
          <w:rFonts w:ascii="Garamond" w:hAnsi="Garamond"/>
        </w:rPr>
        <w:t xml:space="preserve"> Although education remains absolutely essential, it is not a guaranteed panacea for women’s income inequality in Palestine. </w:t>
      </w:r>
    </w:p>
    <w:p w14:paraId="33C90391" w14:textId="41F94BD3" w:rsidR="00E97CFC" w:rsidRPr="00521104" w:rsidRDefault="00E97CFC" w:rsidP="00680DFE">
      <w:pPr>
        <w:pStyle w:val="ListParagraph"/>
        <w:numPr>
          <w:ilvl w:val="0"/>
          <w:numId w:val="34"/>
        </w:numPr>
        <w:suppressAutoHyphens w:val="0"/>
        <w:autoSpaceDN/>
        <w:spacing w:after="200" w:line="276" w:lineRule="auto"/>
        <w:ind w:left="426"/>
        <w:contextualSpacing/>
        <w:jc w:val="both"/>
        <w:textAlignment w:val="auto"/>
        <w:rPr>
          <w:rFonts w:ascii="Garamond" w:hAnsi="Garamond"/>
        </w:rPr>
      </w:pPr>
      <w:r w:rsidRPr="00521104">
        <w:rPr>
          <w:rFonts w:ascii="Garamond" w:hAnsi="Garamond"/>
        </w:rPr>
        <w:t>Palestinian women ownership of property and land is severely limited</w:t>
      </w:r>
      <w:r w:rsidR="005D1A87" w:rsidRPr="00521104">
        <w:rPr>
          <w:rFonts w:ascii="Garamond" w:hAnsi="Garamond"/>
        </w:rPr>
        <w:t xml:space="preserve"> – by law (Personal Status Laws, for example</w:t>
      </w:r>
      <w:r w:rsidR="00B87D67" w:rsidRPr="00521104">
        <w:rPr>
          <w:rFonts w:ascii="Garamond" w:hAnsi="Garamond"/>
        </w:rPr>
        <w:t>)</w:t>
      </w:r>
      <w:r w:rsidR="005D1A87" w:rsidRPr="00521104">
        <w:rPr>
          <w:rFonts w:ascii="Garamond" w:hAnsi="Garamond"/>
        </w:rPr>
        <w:t>, and by custom -</w:t>
      </w:r>
      <w:r w:rsidRPr="00521104">
        <w:rPr>
          <w:rFonts w:ascii="Garamond" w:hAnsi="Garamond"/>
        </w:rPr>
        <w:t xml:space="preserve"> in the process a</w:t>
      </w:r>
      <w:r w:rsidR="005D1A87" w:rsidRPr="00521104">
        <w:rPr>
          <w:rFonts w:ascii="Garamond" w:hAnsi="Garamond"/>
        </w:rPr>
        <w:t>lso limiting their prospects for</w:t>
      </w:r>
      <w:r w:rsidRPr="00521104">
        <w:rPr>
          <w:rFonts w:ascii="Garamond" w:hAnsi="Garamond"/>
        </w:rPr>
        <w:t xml:space="preserve"> </w:t>
      </w:r>
      <w:r w:rsidR="005D1A87" w:rsidRPr="00521104">
        <w:rPr>
          <w:rFonts w:ascii="Garamond" w:hAnsi="Garamond"/>
        </w:rPr>
        <w:t xml:space="preserve">economic </w:t>
      </w:r>
      <w:r w:rsidRPr="00521104">
        <w:rPr>
          <w:rFonts w:ascii="Garamond" w:hAnsi="Garamond"/>
        </w:rPr>
        <w:t>independence.</w:t>
      </w:r>
    </w:p>
    <w:p w14:paraId="419AAE96" w14:textId="51AED7DE" w:rsidR="00E97CFC" w:rsidRPr="00521104" w:rsidRDefault="00E97CFC" w:rsidP="00680DFE">
      <w:pPr>
        <w:pStyle w:val="ListParagraph"/>
        <w:numPr>
          <w:ilvl w:val="0"/>
          <w:numId w:val="34"/>
        </w:numPr>
        <w:suppressAutoHyphens w:val="0"/>
        <w:autoSpaceDN/>
        <w:spacing w:after="200" w:line="276" w:lineRule="auto"/>
        <w:ind w:left="426"/>
        <w:contextualSpacing/>
        <w:jc w:val="both"/>
        <w:textAlignment w:val="auto"/>
        <w:rPr>
          <w:rFonts w:ascii="Garamond" w:hAnsi="Garamond"/>
        </w:rPr>
      </w:pPr>
      <w:r w:rsidRPr="00521104">
        <w:rPr>
          <w:rFonts w:ascii="Garamond" w:hAnsi="Garamond"/>
        </w:rPr>
        <w:t xml:space="preserve">The government has expressed genuine commitment to policies that promote gender equality and the advancement of women. The political will is certainly there, but persistent financial deficits </w:t>
      </w:r>
      <w:r w:rsidR="005D1A87" w:rsidRPr="00521104">
        <w:rPr>
          <w:rFonts w:ascii="Garamond" w:hAnsi="Garamond"/>
        </w:rPr>
        <w:t>in the PA are an impediment to long term planning for sustainable development and expenditures for daily operations.</w:t>
      </w:r>
    </w:p>
    <w:p w14:paraId="09368D7F" w14:textId="77777777" w:rsidR="00E97CFC" w:rsidRPr="00521104" w:rsidRDefault="00E97CFC" w:rsidP="003A4309">
      <w:pPr>
        <w:rPr>
          <w:rFonts w:ascii="Garamond" w:hAnsi="Garamond"/>
          <w:b/>
        </w:rPr>
      </w:pPr>
      <w:r w:rsidRPr="00521104">
        <w:rPr>
          <w:rFonts w:ascii="Garamond" w:hAnsi="Garamond"/>
          <w:b/>
        </w:rPr>
        <w:t>Recommendations:</w:t>
      </w:r>
    </w:p>
    <w:p w14:paraId="183BF12A" w14:textId="77777777" w:rsidR="00EE4235" w:rsidRPr="00521104" w:rsidRDefault="00EE4235" w:rsidP="00680DFE">
      <w:pPr>
        <w:pStyle w:val="ListParagraph"/>
        <w:numPr>
          <w:ilvl w:val="0"/>
          <w:numId w:val="35"/>
        </w:numPr>
        <w:suppressAutoHyphens w:val="0"/>
        <w:autoSpaceDN/>
        <w:spacing w:after="200" w:line="276" w:lineRule="auto"/>
        <w:ind w:left="426"/>
        <w:contextualSpacing/>
        <w:jc w:val="both"/>
        <w:textAlignment w:val="auto"/>
        <w:rPr>
          <w:rFonts w:ascii="Garamond" w:hAnsi="Garamond"/>
        </w:rPr>
      </w:pPr>
      <w:r w:rsidRPr="00521104">
        <w:rPr>
          <w:rFonts w:ascii="Garamond" w:hAnsi="Garamond"/>
        </w:rPr>
        <w:t xml:space="preserve">Support and enhance capacity of the National Committee on Women ́s Employment (NCWE) to effectively advocate with the Ministry of Labour for gender sensitive policies, including revising discriminatory legislation, identifying and addressing capacity-building needs, guaranteeing social protections and benefits for women workers. </w:t>
      </w:r>
    </w:p>
    <w:p w14:paraId="4E9F9BD8" w14:textId="0818CD93" w:rsidR="00EE4235" w:rsidRPr="00521104" w:rsidRDefault="00EE4235" w:rsidP="00680DFE">
      <w:pPr>
        <w:pStyle w:val="ListParagraph"/>
        <w:numPr>
          <w:ilvl w:val="0"/>
          <w:numId w:val="35"/>
        </w:numPr>
        <w:suppressAutoHyphens w:val="0"/>
        <w:autoSpaceDN/>
        <w:spacing w:after="200" w:line="276" w:lineRule="auto"/>
        <w:ind w:left="426"/>
        <w:contextualSpacing/>
        <w:jc w:val="both"/>
        <w:textAlignment w:val="auto"/>
        <w:rPr>
          <w:rFonts w:ascii="Garamond" w:hAnsi="Garamond"/>
        </w:rPr>
      </w:pPr>
      <w:r w:rsidRPr="00521104">
        <w:rPr>
          <w:rFonts w:ascii="Garamond" w:hAnsi="Garamond"/>
        </w:rPr>
        <w:lastRenderedPageBreak/>
        <w:t xml:space="preserve">Support policy dialogue and advocacy with government and non-government organisations to </w:t>
      </w:r>
      <w:r w:rsidR="00280EF9" w:rsidRPr="00521104">
        <w:rPr>
          <w:rFonts w:ascii="Garamond" w:hAnsi="Garamond"/>
        </w:rPr>
        <w:t xml:space="preserve">improve the regulatory framework in general and </w:t>
      </w:r>
      <w:r w:rsidRPr="00521104">
        <w:rPr>
          <w:rFonts w:ascii="Garamond" w:hAnsi="Garamond"/>
        </w:rPr>
        <w:t xml:space="preserve">revise legal provisions that impede women’s acquisition of property, access to credit and financial and technical resources. </w:t>
      </w:r>
    </w:p>
    <w:p w14:paraId="5C2A812A" w14:textId="77777777" w:rsidR="00EE4235" w:rsidRPr="00521104" w:rsidRDefault="00EE4235" w:rsidP="00680DFE">
      <w:pPr>
        <w:pStyle w:val="ListParagraph"/>
        <w:numPr>
          <w:ilvl w:val="0"/>
          <w:numId w:val="35"/>
        </w:numPr>
        <w:suppressAutoHyphens w:val="0"/>
        <w:autoSpaceDN/>
        <w:spacing w:after="200" w:line="276" w:lineRule="auto"/>
        <w:ind w:left="426"/>
        <w:contextualSpacing/>
        <w:jc w:val="both"/>
        <w:textAlignment w:val="auto"/>
        <w:rPr>
          <w:rFonts w:ascii="Garamond" w:hAnsi="Garamond"/>
        </w:rPr>
      </w:pPr>
      <w:r w:rsidRPr="00521104">
        <w:rPr>
          <w:rFonts w:ascii="Garamond" w:hAnsi="Garamond"/>
        </w:rPr>
        <w:t>Support policy dialogue and advocacy with government, non-government and private sector to promote better implementation and enforcement of the minimum wage law in the private sector.</w:t>
      </w:r>
    </w:p>
    <w:p w14:paraId="65A9FDF9" w14:textId="77777777" w:rsidR="00EE4235" w:rsidRPr="00521104" w:rsidRDefault="00EE4235" w:rsidP="00680DFE">
      <w:pPr>
        <w:pStyle w:val="ListParagraph"/>
        <w:numPr>
          <w:ilvl w:val="0"/>
          <w:numId w:val="35"/>
        </w:numPr>
        <w:suppressAutoHyphens w:val="0"/>
        <w:autoSpaceDN/>
        <w:spacing w:after="200" w:line="276" w:lineRule="auto"/>
        <w:ind w:left="426"/>
        <w:contextualSpacing/>
        <w:jc w:val="both"/>
        <w:textAlignment w:val="auto"/>
        <w:rPr>
          <w:rFonts w:ascii="Garamond" w:hAnsi="Garamond"/>
        </w:rPr>
      </w:pPr>
      <w:r w:rsidRPr="00521104">
        <w:rPr>
          <w:rFonts w:ascii="Garamond" w:hAnsi="Garamond"/>
        </w:rPr>
        <w:t>Support advocacy and policy dialogue to guarantee the security of investment in Palestine, thereby widening the scope of enterprises and employment for Palestinian and women.</w:t>
      </w:r>
    </w:p>
    <w:p w14:paraId="458131DE" w14:textId="77777777" w:rsidR="00EE4235" w:rsidRPr="00521104" w:rsidRDefault="00EE4235" w:rsidP="00B87D67">
      <w:pPr>
        <w:ind w:left="1080"/>
        <w:jc w:val="both"/>
        <w:rPr>
          <w:rFonts w:ascii="Garamond" w:hAnsi="Garamond"/>
          <w:b/>
        </w:rPr>
      </w:pPr>
    </w:p>
    <w:p w14:paraId="7DE41CC6" w14:textId="77777777" w:rsidR="002654CF" w:rsidRPr="00521104" w:rsidRDefault="002654CF" w:rsidP="009976A8">
      <w:pPr>
        <w:pStyle w:val="ListParagraph"/>
        <w:numPr>
          <w:ilvl w:val="1"/>
          <w:numId w:val="45"/>
        </w:numPr>
        <w:outlineLvl w:val="1"/>
        <w:rPr>
          <w:rFonts w:ascii="Garamond" w:hAnsi="Garamond"/>
          <w:b/>
          <w:sz w:val="24"/>
        </w:rPr>
      </w:pPr>
      <w:bookmarkStart w:id="47" w:name="_Toc414007019"/>
      <w:r w:rsidRPr="00521104">
        <w:rPr>
          <w:rFonts w:ascii="Garamond" w:hAnsi="Garamond"/>
          <w:b/>
          <w:sz w:val="24"/>
          <w:u w:val="single"/>
        </w:rPr>
        <w:t>Priority Sector 3:</w:t>
      </w:r>
      <w:r w:rsidRPr="00521104">
        <w:rPr>
          <w:rFonts w:ascii="Garamond" w:hAnsi="Garamond"/>
          <w:b/>
          <w:sz w:val="24"/>
        </w:rPr>
        <w:t xml:space="preserve"> Social Protection</w:t>
      </w:r>
      <w:bookmarkEnd w:id="47"/>
    </w:p>
    <w:p w14:paraId="3330D164" w14:textId="44F31B9D" w:rsidR="002654CF" w:rsidRPr="00521104" w:rsidRDefault="002654CF" w:rsidP="003A4309">
      <w:pPr>
        <w:tabs>
          <w:tab w:val="left" w:pos="1756"/>
        </w:tabs>
        <w:jc w:val="both"/>
        <w:rPr>
          <w:rFonts w:ascii="Garamond" w:hAnsi="Garamond"/>
          <w:b/>
        </w:rPr>
      </w:pPr>
      <w:r w:rsidRPr="00521104">
        <w:rPr>
          <w:rFonts w:ascii="Garamond" w:hAnsi="Garamond"/>
          <w:b/>
        </w:rPr>
        <w:t>Findings</w:t>
      </w:r>
      <w:r w:rsidR="003A4309" w:rsidRPr="00521104">
        <w:rPr>
          <w:rFonts w:ascii="Garamond" w:hAnsi="Garamond"/>
          <w:b/>
        </w:rPr>
        <w:t>:</w:t>
      </w:r>
    </w:p>
    <w:p w14:paraId="51E381B1" w14:textId="77777777" w:rsidR="00B87D67" w:rsidRPr="00521104" w:rsidRDefault="00B87D67" w:rsidP="00680DFE">
      <w:pPr>
        <w:pStyle w:val="ListParagraph"/>
        <w:numPr>
          <w:ilvl w:val="0"/>
          <w:numId w:val="36"/>
        </w:numPr>
        <w:suppressAutoHyphens w:val="0"/>
        <w:autoSpaceDN/>
        <w:spacing w:after="200" w:line="276" w:lineRule="auto"/>
        <w:ind w:left="426"/>
        <w:contextualSpacing/>
        <w:jc w:val="both"/>
        <w:textAlignment w:val="auto"/>
        <w:rPr>
          <w:rFonts w:ascii="Garamond" w:hAnsi="Garamond"/>
        </w:rPr>
      </w:pPr>
      <w:r w:rsidRPr="00521104">
        <w:rPr>
          <w:rFonts w:ascii="Garamond" w:hAnsi="Garamond"/>
        </w:rPr>
        <w:t>About 30 percent of reported cases of VAW occurs with unemployed spouses; highlighting the correlation between the stress of unemployment and social problems such as domestic violence.</w:t>
      </w:r>
    </w:p>
    <w:p w14:paraId="72DDADBC" w14:textId="65270CC8" w:rsidR="002654CF" w:rsidRPr="00521104" w:rsidRDefault="00774A58" w:rsidP="00680DFE">
      <w:pPr>
        <w:pStyle w:val="ListParagraph"/>
        <w:numPr>
          <w:ilvl w:val="0"/>
          <w:numId w:val="36"/>
        </w:numPr>
        <w:suppressAutoHyphens w:val="0"/>
        <w:autoSpaceDN/>
        <w:spacing w:after="200" w:line="276" w:lineRule="auto"/>
        <w:ind w:left="426"/>
        <w:contextualSpacing/>
        <w:jc w:val="both"/>
        <w:textAlignment w:val="auto"/>
        <w:rPr>
          <w:rFonts w:ascii="Garamond" w:hAnsi="Garamond"/>
        </w:rPr>
      </w:pPr>
      <w:r w:rsidRPr="00521104">
        <w:rPr>
          <w:rFonts w:ascii="Garamond" w:hAnsi="Garamond"/>
        </w:rPr>
        <w:t>S</w:t>
      </w:r>
      <w:r w:rsidR="002654CF" w:rsidRPr="00521104">
        <w:rPr>
          <w:rFonts w:ascii="Garamond" w:hAnsi="Garamond"/>
        </w:rPr>
        <w:t>oci</w:t>
      </w:r>
      <w:r w:rsidR="00B87D67" w:rsidRPr="00521104">
        <w:rPr>
          <w:rFonts w:ascii="Garamond" w:hAnsi="Garamond"/>
        </w:rPr>
        <w:t xml:space="preserve">al protection is a long-standing </w:t>
      </w:r>
      <w:r w:rsidR="002654CF" w:rsidRPr="00521104">
        <w:rPr>
          <w:rFonts w:ascii="Garamond" w:hAnsi="Garamond"/>
        </w:rPr>
        <w:t>PA priority. An estimated 25 percent of Palestinian families live below the poverty line – higher in the Gaza Strip. Female headed households are on the rise, approximately 9.2 percent, again higher in the Gaza Strip. Unemployment rates fluctuate but affect men and women alike, albeit in different ways. Men, for example, suffer because of checkpoints, lack of permits and other restrictions on movement. Women suffer because of their predominance in domestic work</w:t>
      </w:r>
      <w:r w:rsidRPr="00521104">
        <w:rPr>
          <w:rFonts w:ascii="Garamond" w:hAnsi="Garamond"/>
        </w:rPr>
        <w:t xml:space="preserve"> and the informal labour market. </w:t>
      </w:r>
    </w:p>
    <w:p w14:paraId="3D5EFF48" w14:textId="71317B1F" w:rsidR="002654CF" w:rsidRPr="00521104" w:rsidRDefault="002654CF" w:rsidP="00680DFE">
      <w:pPr>
        <w:pStyle w:val="ListParagraph"/>
        <w:numPr>
          <w:ilvl w:val="0"/>
          <w:numId w:val="36"/>
        </w:numPr>
        <w:suppressAutoHyphens w:val="0"/>
        <w:autoSpaceDN/>
        <w:spacing w:after="200" w:line="276" w:lineRule="auto"/>
        <w:ind w:left="426"/>
        <w:contextualSpacing/>
        <w:jc w:val="both"/>
        <w:textAlignment w:val="auto"/>
        <w:rPr>
          <w:rFonts w:ascii="Garamond" w:hAnsi="Garamond"/>
        </w:rPr>
      </w:pPr>
      <w:r w:rsidRPr="00521104">
        <w:rPr>
          <w:rFonts w:ascii="Garamond" w:hAnsi="Garamond"/>
        </w:rPr>
        <w:t>Social protection services encompasses ma</w:t>
      </w:r>
      <w:r w:rsidR="00774A58" w:rsidRPr="00521104">
        <w:rPr>
          <w:rFonts w:ascii="Garamond" w:hAnsi="Garamond"/>
        </w:rPr>
        <w:t>n</w:t>
      </w:r>
      <w:r w:rsidRPr="00521104">
        <w:rPr>
          <w:rFonts w:ascii="Garamond" w:hAnsi="Garamond"/>
        </w:rPr>
        <w:t>y sectors and benefits – cash assistance, unemploymen</w:t>
      </w:r>
      <w:r w:rsidR="00774A58" w:rsidRPr="00521104">
        <w:rPr>
          <w:rFonts w:ascii="Garamond" w:hAnsi="Garamond"/>
        </w:rPr>
        <w:t xml:space="preserve">t services, health insurance, </w:t>
      </w:r>
      <w:r w:rsidRPr="00521104">
        <w:rPr>
          <w:rFonts w:ascii="Garamond" w:hAnsi="Garamond"/>
        </w:rPr>
        <w:t xml:space="preserve">safety-net assistance, benefits for the disabled and elderly, among others.  </w:t>
      </w:r>
    </w:p>
    <w:p w14:paraId="00743BE9" w14:textId="262239BD" w:rsidR="002654CF" w:rsidRPr="00521104" w:rsidRDefault="00774A58" w:rsidP="00680DFE">
      <w:pPr>
        <w:pStyle w:val="ListParagraph"/>
        <w:numPr>
          <w:ilvl w:val="0"/>
          <w:numId w:val="36"/>
        </w:numPr>
        <w:suppressAutoHyphens w:val="0"/>
        <w:autoSpaceDN/>
        <w:spacing w:after="200" w:line="276" w:lineRule="auto"/>
        <w:ind w:left="426"/>
        <w:contextualSpacing/>
        <w:jc w:val="both"/>
        <w:textAlignment w:val="auto"/>
        <w:rPr>
          <w:rFonts w:ascii="Garamond" w:hAnsi="Garamond"/>
        </w:rPr>
      </w:pPr>
      <w:r w:rsidRPr="00521104">
        <w:rPr>
          <w:rFonts w:ascii="Garamond" w:hAnsi="Garamond"/>
        </w:rPr>
        <w:t>Hundreds</w:t>
      </w:r>
      <w:r w:rsidR="002654CF" w:rsidRPr="00521104">
        <w:rPr>
          <w:rFonts w:ascii="Garamond" w:hAnsi="Garamond"/>
        </w:rPr>
        <w:t xml:space="preserve"> of nongovernment and charitable organizations provide social protection and services to the destitute and vulnerable in their communities. While some efforts are coordinated </w:t>
      </w:r>
      <w:r w:rsidRPr="00521104">
        <w:rPr>
          <w:rFonts w:ascii="Garamond" w:hAnsi="Garamond"/>
        </w:rPr>
        <w:t xml:space="preserve">with the PA (typically in the West Bank); those in the Gaza Strip operate separately. There is considerable </w:t>
      </w:r>
      <w:r w:rsidR="002654CF" w:rsidRPr="00521104">
        <w:rPr>
          <w:rFonts w:ascii="Garamond" w:hAnsi="Garamond"/>
        </w:rPr>
        <w:t>fragmenta</w:t>
      </w:r>
      <w:r w:rsidRPr="00521104">
        <w:rPr>
          <w:rFonts w:ascii="Garamond" w:hAnsi="Garamond"/>
        </w:rPr>
        <w:t>tion and duplication of efforts in this sphere.</w:t>
      </w:r>
    </w:p>
    <w:p w14:paraId="062B0974" w14:textId="66192FA8" w:rsidR="002654CF" w:rsidRPr="00521104" w:rsidRDefault="002654CF" w:rsidP="00680DFE">
      <w:pPr>
        <w:pStyle w:val="ListParagraph"/>
        <w:numPr>
          <w:ilvl w:val="0"/>
          <w:numId w:val="36"/>
        </w:numPr>
        <w:suppressAutoHyphens w:val="0"/>
        <w:autoSpaceDN/>
        <w:spacing w:after="200" w:line="276" w:lineRule="auto"/>
        <w:ind w:left="426"/>
        <w:contextualSpacing/>
        <w:jc w:val="both"/>
        <w:textAlignment w:val="auto"/>
        <w:rPr>
          <w:rFonts w:ascii="Garamond" w:hAnsi="Garamond"/>
        </w:rPr>
      </w:pPr>
      <w:r w:rsidRPr="00521104">
        <w:rPr>
          <w:rFonts w:ascii="Garamond" w:hAnsi="Garamond"/>
        </w:rPr>
        <w:t>Because the PA is highly dependent on foreign aid and tax revenues, it is often ‘held hostage’ to carrot and stick</w:t>
      </w:r>
      <w:r w:rsidR="00474F3C" w:rsidRPr="00521104">
        <w:rPr>
          <w:rFonts w:ascii="Garamond" w:hAnsi="Garamond"/>
        </w:rPr>
        <w:t xml:space="preserve"> policies of</w:t>
      </w:r>
      <w:r w:rsidRPr="00521104">
        <w:rPr>
          <w:rFonts w:ascii="Garamond" w:hAnsi="Garamond"/>
        </w:rPr>
        <w:t xml:space="preserve"> Israel </w:t>
      </w:r>
      <w:r w:rsidR="00774A58" w:rsidRPr="00521104">
        <w:rPr>
          <w:rFonts w:ascii="Garamond" w:hAnsi="Garamond"/>
        </w:rPr>
        <w:t>(</w:t>
      </w:r>
      <w:r w:rsidRPr="00521104">
        <w:rPr>
          <w:rFonts w:ascii="Garamond" w:hAnsi="Garamond"/>
        </w:rPr>
        <w:t>and the US</w:t>
      </w:r>
      <w:r w:rsidR="00774A58" w:rsidRPr="00521104">
        <w:rPr>
          <w:rFonts w:ascii="Garamond" w:hAnsi="Garamond"/>
        </w:rPr>
        <w:t>)</w:t>
      </w:r>
      <w:r w:rsidRPr="00521104">
        <w:rPr>
          <w:rFonts w:ascii="Garamond" w:hAnsi="Garamond"/>
        </w:rPr>
        <w:t xml:space="preserve">. </w:t>
      </w:r>
      <w:r w:rsidR="00774A58" w:rsidRPr="00521104">
        <w:rPr>
          <w:rFonts w:ascii="Garamond" w:hAnsi="Garamond"/>
        </w:rPr>
        <w:t>T</w:t>
      </w:r>
      <w:r w:rsidRPr="00521104">
        <w:rPr>
          <w:rFonts w:ascii="Garamond" w:hAnsi="Garamond"/>
        </w:rPr>
        <w:t xml:space="preserve">he PA </w:t>
      </w:r>
      <w:r w:rsidR="00474F3C" w:rsidRPr="00521104">
        <w:rPr>
          <w:rFonts w:ascii="Garamond" w:hAnsi="Garamond"/>
        </w:rPr>
        <w:t>confronts difficulties in</w:t>
      </w:r>
      <w:r w:rsidRPr="00521104">
        <w:rPr>
          <w:rFonts w:ascii="Garamond" w:hAnsi="Garamond"/>
        </w:rPr>
        <w:t xml:space="preserve"> </w:t>
      </w:r>
      <w:r w:rsidR="00774A58" w:rsidRPr="00521104">
        <w:rPr>
          <w:rFonts w:ascii="Garamond" w:hAnsi="Garamond"/>
        </w:rPr>
        <w:t xml:space="preserve">developing regular budgets </w:t>
      </w:r>
      <w:r w:rsidRPr="00521104">
        <w:rPr>
          <w:rFonts w:ascii="Garamond" w:hAnsi="Garamond"/>
        </w:rPr>
        <w:t>for social protection benefits and services, and has relied heavily on the PEGA</w:t>
      </w:r>
      <w:r w:rsidR="003604A1" w:rsidRPr="00521104">
        <w:rPr>
          <w:rFonts w:ascii="Garamond" w:hAnsi="Garamond"/>
        </w:rPr>
        <w:t>S</w:t>
      </w:r>
      <w:r w:rsidRPr="00521104">
        <w:rPr>
          <w:rFonts w:ascii="Garamond" w:hAnsi="Garamond"/>
        </w:rPr>
        <w:t xml:space="preserve">E mechanism to meet </w:t>
      </w:r>
      <w:r w:rsidR="00474F3C" w:rsidRPr="00521104">
        <w:rPr>
          <w:rFonts w:ascii="Garamond" w:hAnsi="Garamond"/>
        </w:rPr>
        <w:t xml:space="preserve">growing needs </w:t>
      </w:r>
      <w:r w:rsidRPr="00521104">
        <w:rPr>
          <w:rFonts w:ascii="Garamond" w:hAnsi="Garamond"/>
        </w:rPr>
        <w:t xml:space="preserve">in this </w:t>
      </w:r>
      <w:r w:rsidR="00474F3C" w:rsidRPr="00521104">
        <w:rPr>
          <w:rFonts w:ascii="Garamond" w:hAnsi="Garamond"/>
        </w:rPr>
        <w:t>regard</w:t>
      </w:r>
      <w:r w:rsidRPr="00521104">
        <w:rPr>
          <w:rFonts w:ascii="Garamond" w:hAnsi="Garamond"/>
        </w:rPr>
        <w:t xml:space="preserve">. </w:t>
      </w:r>
    </w:p>
    <w:p w14:paraId="3FF88413" w14:textId="77777777" w:rsidR="002654CF" w:rsidRPr="00521104" w:rsidRDefault="002654CF" w:rsidP="003A4309">
      <w:pPr>
        <w:jc w:val="both"/>
        <w:rPr>
          <w:rFonts w:ascii="Garamond" w:hAnsi="Garamond"/>
          <w:b/>
        </w:rPr>
      </w:pPr>
      <w:r w:rsidRPr="00521104">
        <w:rPr>
          <w:rFonts w:ascii="Garamond" w:hAnsi="Garamond"/>
          <w:b/>
        </w:rPr>
        <w:t>Recommendations</w:t>
      </w:r>
    </w:p>
    <w:p w14:paraId="49FA44BC" w14:textId="010E6706" w:rsidR="00EE4235" w:rsidRPr="00521104" w:rsidRDefault="00EE4235" w:rsidP="00680DFE">
      <w:pPr>
        <w:pStyle w:val="ListParagraph"/>
        <w:numPr>
          <w:ilvl w:val="0"/>
          <w:numId w:val="37"/>
        </w:numPr>
        <w:suppressAutoHyphens w:val="0"/>
        <w:autoSpaceDN/>
        <w:spacing w:after="200" w:line="276" w:lineRule="auto"/>
        <w:ind w:left="426"/>
        <w:contextualSpacing/>
        <w:jc w:val="both"/>
        <w:textAlignment w:val="auto"/>
        <w:rPr>
          <w:rFonts w:ascii="Garamond" w:hAnsi="Garamond"/>
        </w:rPr>
      </w:pPr>
      <w:r w:rsidRPr="00521104">
        <w:rPr>
          <w:rFonts w:ascii="Garamond" w:hAnsi="Garamond"/>
        </w:rPr>
        <w:t>Support the PA and respective civil society actors in multi-sectoral efforts to end VAW – ranging from policy advocacy and dialogue to encourage revision of laws to ensure gender equality and non-</w:t>
      </w:r>
      <w:r w:rsidR="00A96CBC" w:rsidRPr="00521104">
        <w:rPr>
          <w:rFonts w:ascii="Garamond" w:hAnsi="Garamond"/>
        </w:rPr>
        <w:t>discrimination</w:t>
      </w:r>
      <w:r w:rsidRPr="00521104">
        <w:rPr>
          <w:rFonts w:ascii="Garamond" w:hAnsi="Garamond"/>
        </w:rPr>
        <w:t>; training and capacity building to change attitudes and beliefs that cause inconsistent application of laws; deal more forcefully with domestic violence, address honour killings to render it illegal and punishable, and amend provisions that prevent rapists from being charged should they marry their victims; among others.</w:t>
      </w:r>
    </w:p>
    <w:p w14:paraId="212BC2C1" w14:textId="20930C13" w:rsidR="00EE4235" w:rsidRPr="00521104" w:rsidRDefault="00EE4235" w:rsidP="00680DFE">
      <w:pPr>
        <w:pStyle w:val="ListParagraph"/>
        <w:numPr>
          <w:ilvl w:val="0"/>
          <w:numId w:val="37"/>
        </w:numPr>
        <w:suppressAutoHyphens w:val="0"/>
        <w:autoSpaceDN/>
        <w:spacing w:after="200" w:line="276" w:lineRule="auto"/>
        <w:ind w:left="426"/>
        <w:contextualSpacing/>
        <w:jc w:val="both"/>
        <w:textAlignment w:val="auto"/>
        <w:rPr>
          <w:rFonts w:ascii="Garamond" w:hAnsi="Garamond"/>
        </w:rPr>
      </w:pPr>
      <w:r w:rsidRPr="00521104">
        <w:rPr>
          <w:rFonts w:ascii="Garamond" w:hAnsi="Garamond"/>
        </w:rPr>
        <w:t>Support the Ministry of Women’s Affairs (</w:t>
      </w:r>
      <w:proofErr w:type="spellStart"/>
      <w:r w:rsidRPr="00521104">
        <w:rPr>
          <w:rFonts w:ascii="Garamond" w:hAnsi="Garamond"/>
        </w:rPr>
        <w:t>MoWA</w:t>
      </w:r>
      <w:proofErr w:type="spellEnd"/>
      <w:r w:rsidRPr="00521104">
        <w:rPr>
          <w:rFonts w:ascii="Garamond" w:hAnsi="Garamond"/>
        </w:rPr>
        <w:t>), the Ministry of Social Affairs (</w:t>
      </w:r>
      <w:proofErr w:type="spellStart"/>
      <w:r w:rsidRPr="00521104">
        <w:rPr>
          <w:rFonts w:ascii="Garamond" w:hAnsi="Garamond"/>
        </w:rPr>
        <w:t>MoSA</w:t>
      </w:r>
      <w:proofErr w:type="spellEnd"/>
      <w:r w:rsidRPr="00521104">
        <w:rPr>
          <w:rFonts w:ascii="Garamond" w:hAnsi="Garamond"/>
        </w:rPr>
        <w:t xml:space="preserve">) and other national institutions, along with CSOs, to increase the number of secure shelters for abused women and children, </w:t>
      </w:r>
      <w:r w:rsidR="00A96CBC" w:rsidRPr="00521104">
        <w:rPr>
          <w:rFonts w:ascii="Garamond" w:hAnsi="Garamond"/>
        </w:rPr>
        <w:t xml:space="preserve">supply </w:t>
      </w:r>
      <w:r w:rsidRPr="00521104">
        <w:rPr>
          <w:rFonts w:ascii="Garamond" w:hAnsi="Garamond"/>
        </w:rPr>
        <w:t>trained staff and related needs.</w:t>
      </w:r>
    </w:p>
    <w:p w14:paraId="26DB3384" w14:textId="77777777" w:rsidR="00EE4235" w:rsidRPr="00521104" w:rsidRDefault="00EE4235" w:rsidP="00680DFE">
      <w:pPr>
        <w:pStyle w:val="ListParagraph"/>
        <w:numPr>
          <w:ilvl w:val="0"/>
          <w:numId w:val="37"/>
        </w:numPr>
        <w:suppressAutoHyphens w:val="0"/>
        <w:autoSpaceDN/>
        <w:spacing w:after="200" w:line="276" w:lineRule="auto"/>
        <w:ind w:left="426"/>
        <w:contextualSpacing/>
        <w:jc w:val="both"/>
        <w:textAlignment w:val="auto"/>
        <w:rPr>
          <w:rFonts w:ascii="Garamond" w:hAnsi="Garamond"/>
        </w:rPr>
      </w:pPr>
      <w:r w:rsidRPr="00521104">
        <w:rPr>
          <w:rFonts w:ascii="Garamond" w:hAnsi="Garamond"/>
        </w:rPr>
        <w:t xml:space="preserve">Assess more thoroughly specific activities and impact of the </w:t>
      </w:r>
      <w:proofErr w:type="spellStart"/>
      <w:r w:rsidRPr="00521104">
        <w:rPr>
          <w:rFonts w:ascii="Garamond" w:hAnsi="Garamond"/>
        </w:rPr>
        <w:t>MoWA</w:t>
      </w:r>
      <w:proofErr w:type="spellEnd"/>
      <w:r w:rsidRPr="00521104">
        <w:rPr>
          <w:rFonts w:ascii="Garamond" w:hAnsi="Garamond"/>
        </w:rPr>
        <w:t xml:space="preserve"> and the National Commission on Violence against Women to inform future policy and programming directions and support. </w:t>
      </w:r>
    </w:p>
    <w:p w14:paraId="713E9A4D" w14:textId="2865E2C4" w:rsidR="00080B7F" w:rsidRPr="00521104" w:rsidRDefault="00EE4235" w:rsidP="00080B7F">
      <w:pPr>
        <w:pStyle w:val="ListParagraph"/>
        <w:numPr>
          <w:ilvl w:val="0"/>
          <w:numId w:val="37"/>
        </w:numPr>
        <w:suppressAutoHyphens w:val="0"/>
        <w:autoSpaceDN/>
        <w:spacing w:after="200" w:line="276" w:lineRule="auto"/>
        <w:ind w:left="426"/>
        <w:contextualSpacing/>
        <w:jc w:val="both"/>
        <w:textAlignment w:val="auto"/>
        <w:rPr>
          <w:rFonts w:ascii="Garamond" w:hAnsi="Garamond"/>
          <w:b/>
        </w:rPr>
      </w:pPr>
      <w:r w:rsidRPr="00521104">
        <w:rPr>
          <w:rFonts w:ascii="Garamond" w:hAnsi="Garamond"/>
        </w:rPr>
        <w:t xml:space="preserve">Support the PA and nongovernment organizations engaged in social protection to coordinate and integrate multi-sectoral efforts to eliminate duplication and fragmentation; and so as to address social protection within a comprehensive human rights approach, in which men and women participate and are represented equally. </w:t>
      </w:r>
    </w:p>
    <w:p w14:paraId="09B26194" w14:textId="77777777" w:rsidR="00080B7F" w:rsidRPr="00521104" w:rsidRDefault="00080B7F" w:rsidP="00080B7F">
      <w:pPr>
        <w:suppressAutoHyphens w:val="0"/>
        <w:autoSpaceDN/>
        <w:spacing w:after="200" w:line="276" w:lineRule="auto"/>
        <w:contextualSpacing/>
        <w:jc w:val="both"/>
        <w:textAlignment w:val="auto"/>
        <w:rPr>
          <w:rFonts w:ascii="Garamond" w:hAnsi="Garamond"/>
          <w:b/>
        </w:rPr>
        <w:sectPr w:rsidR="00080B7F" w:rsidRPr="00521104" w:rsidSect="00B72819">
          <w:pgSz w:w="11906" w:h="16838"/>
          <w:pgMar w:top="1417" w:right="1417" w:bottom="1134" w:left="1417" w:header="708" w:footer="708" w:gutter="0"/>
          <w:cols w:space="708"/>
          <w:docGrid w:linePitch="360"/>
        </w:sectPr>
      </w:pPr>
    </w:p>
    <w:p w14:paraId="2B6D6108" w14:textId="274651AA" w:rsidR="0002410B" w:rsidRPr="00521104" w:rsidRDefault="0002410B" w:rsidP="001734CB">
      <w:pPr>
        <w:pStyle w:val="Heading1"/>
        <w:rPr>
          <w:lang w:val="en-GB"/>
        </w:rPr>
      </w:pPr>
      <w:bookmarkStart w:id="48" w:name="_Toc414007020"/>
      <w:r w:rsidRPr="00521104">
        <w:rPr>
          <w:lang w:val="en-GB"/>
        </w:rPr>
        <w:lastRenderedPageBreak/>
        <w:t>Annex I</w:t>
      </w:r>
      <w:r w:rsidR="00284FD4" w:rsidRPr="00521104">
        <w:rPr>
          <w:lang w:val="en-GB"/>
        </w:rPr>
        <w:t xml:space="preserve"> -</w:t>
      </w:r>
      <w:r w:rsidRPr="00521104">
        <w:rPr>
          <w:lang w:val="en-GB"/>
        </w:rPr>
        <w:t xml:space="preserve"> Gender Statistical Profile</w:t>
      </w:r>
      <w:bookmarkEnd w:id="48"/>
      <w:r w:rsidRPr="00521104">
        <w:rPr>
          <w:lang w:val="en-GB"/>
        </w:rPr>
        <w:t xml:space="preserve"> </w:t>
      </w:r>
    </w:p>
    <w:p w14:paraId="1B5629EF" w14:textId="77777777" w:rsidR="00080B7F" w:rsidRPr="00521104" w:rsidRDefault="00080B7F" w:rsidP="00080B7F">
      <w:pPr>
        <w:rPr>
          <w:rFonts w:ascii="Garamond" w:hAnsi="Garamond"/>
          <w:lang w:eastAsia="ja-JP"/>
        </w:rPr>
      </w:pPr>
    </w:p>
    <w:tbl>
      <w:tblPr>
        <w:tblStyle w:val="TableGrid1"/>
        <w:tblW w:w="9639" w:type="dxa"/>
        <w:tblInd w:w="-5" w:type="dxa"/>
        <w:tblLook w:val="04A0" w:firstRow="1" w:lastRow="0" w:firstColumn="1" w:lastColumn="0" w:noHBand="0" w:noVBand="1"/>
      </w:tblPr>
      <w:tblGrid>
        <w:gridCol w:w="4111"/>
        <w:gridCol w:w="1617"/>
        <w:gridCol w:w="1194"/>
        <w:gridCol w:w="1725"/>
        <w:gridCol w:w="992"/>
      </w:tblGrid>
      <w:tr w:rsidR="0002410B" w:rsidRPr="00521104" w14:paraId="77336297" w14:textId="77777777" w:rsidTr="00680DFE">
        <w:trPr>
          <w:tblHeader/>
        </w:trPr>
        <w:tc>
          <w:tcPr>
            <w:tcW w:w="4111" w:type="dxa"/>
            <w:shd w:val="clear" w:color="auto" w:fill="D9D9D9"/>
          </w:tcPr>
          <w:p w14:paraId="7D51F24A" w14:textId="40E10FB3" w:rsidR="0002410B" w:rsidRPr="00521104" w:rsidRDefault="0002410B" w:rsidP="0002410B">
            <w:pPr>
              <w:suppressAutoHyphens w:val="0"/>
              <w:spacing w:after="0"/>
              <w:rPr>
                <w:rFonts w:ascii="Garamond" w:hAnsi="Garamond"/>
                <w:b/>
              </w:rPr>
            </w:pPr>
            <w:r w:rsidRPr="00521104">
              <w:rPr>
                <w:rFonts w:ascii="Garamond" w:hAnsi="Garamond"/>
                <w:b/>
              </w:rPr>
              <w:br w:type="page"/>
              <w:t>Key Indicators</w:t>
            </w:r>
          </w:p>
        </w:tc>
        <w:tc>
          <w:tcPr>
            <w:tcW w:w="1617" w:type="dxa"/>
            <w:shd w:val="clear" w:color="auto" w:fill="D9D9D9"/>
          </w:tcPr>
          <w:p w14:paraId="4BC8EC54" w14:textId="77777777" w:rsidR="0002410B" w:rsidRPr="00521104" w:rsidRDefault="0002410B" w:rsidP="0002410B">
            <w:pPr>
              <w:suppressAutoHyphens w:val="0"/>
              <w:spacing w:after="0"/>
              <w:jc w:val="center"/>
              <w:rPr>
                <w:rFonts w:ascii="Garamond" w:hAnsi="Garamond"/>
                <w:b/>
              </w:rPr>
            </w:pPr>
          </w:p>
        </w:tc>
        <w:tc>
          <w:tcPr>
            <w:tcW w:w="1194" w:type="dxa"/>
            <w:shd w:val="clear" w:color="auto" w:fill="D9D9D9"/>
          </w:tcPr>
          <w:p w14:paraId="761F3EA2" w14:textId="77777777" w:rsidR="0002410B" w:rsidRPr="00521104" w:rsidRDefault="0002410B" w:rsidP="0002410B">
            <w:pPr>
              <w:suppressAutoHyphens w:val="0"/>
              <w:spacing w:after="0"/>
              <w:rPr>
                <w:rFonts w:ascii="Garamond" w:hAnsi="Garamond"/>
                <w:b/>
              </w:rPr>
            </w:pPr>
            <w:r w:rsidRPr="00521104">
              <w:rPr>
                <w:rFonts w:ascii="Garamond" w:hAnsi="Garamond"/>
                <w:b/>
              </w:rPr>
              <w:t>Year</w:t>
            </w:r>
          </w:p>
        </w:tc>
        <w:tc>
          <w:tcPr>
            <w:tcW w:w="1725" w:type="dxa"/>
            <w:shd w:val="clear" w:color="auto" w:fill="D9D9D9"/>
          </w:tcPr>
          <w:p w14:paraId="27B2D12D" w14:textId="77777777" w:rsidR="0002410B" w:rsidRPr="00521104" w:rsidRDefault="0002410B" w:rsidP="0002410B">
            <w:pPr>
              <w:suppressAutoHyphens w:val="0"/>
              <w:spacing w:after="0"/>
              <w:rPr>
                <w:rFonts w:ascii="Garamond" w:hAnsi="Garamond"/>
                <w:b/>
              </w:rPr>
            </w:pPr>
            <w:r w:rsidRPr="00521104">
              <w:rPr>
                <w:rFonts w:ascii="Garamond" w:hAnsi="Garamond"/>
                <w:b/>
              </w:rPr>
              <w:t>Source</w:t>
            </w:r>
          </w:p>
        </w:tc>
        <w:tc>
          <w:tcPr>
            <w:tcW w:w="992" w:type="dxa"/>
            <w:shd w:val="clear" w:color="auto" w:fill="D9D9D9"/>
          </w:tcPr>
          <w:p w14:paraId="120F7CCC" w14:textId="77777777" w:rsidR="0002410B" w:rsidRPr="00521104" w:rsidRDefault="0002410B" w:rsidP="0002410B">
            <w:pPr>
              <w:suppressAutoHyphens w:val="0"/>
              <w:spacing w:after="0"/>
              <w:rPr>
                <w:rFonts w:ascii="Garamond" w:hAnsi="Garamond"/>
                <w:b/>
              </w:rPr>
            </w:pPr>
            <w:r w:rsidRPr="00521104">
              <w:rPr>
                <w:rFonts w:ascii="Garamond" w:hAnsi="Garamond"/>
                <w:b/>
              </w:rPr>
              <w:t>Notes</w:t>
            </w:r>
            <w:r w:rsidRPr="00521104">
              <w:rPr>
                <w:rFonts w:ascii="Garamond" w:hAnsi="Garamond"/>
                <w:b/>
                <w:vertAlign w:val="superscript"/>
              </w:rPr>
              <w:footnoteReference w:id="101"/>
            </w:r>
          </w:p>
        </w:tc>
      </w:tr>
      <w:tr w:rsidR="0002410B" w:rsidRPr="00521104" w14:paraId="1717FA46" w14:textId="77777777" w:rsidTr="00774F51">
        <w:tc>
          <w:tcPr>
            <w:tcW w:w="4111" w:type="dxa"/>
            <w:shd w:val="clear" w:color="auto" w:fill="B6BFEC"/>
          </w:tcPr>
          <w:p w14:paraId="095A3BD0" w14:textId="77777777" w:rsidR="0002410B" w:rsidRPr="00521104" w:rsidRDefault="0002410B" w:rsidP="0002410B">
            <w:pPr>
              <w:suppressAutoHyphens w:val="0"/>
              <w:spacing w:after="0"/>
              <w:rPr>
                <w:rFonts w:ascii="Garamond" w:hAnsi="Garamond"/>
              </w:rPr>
            </w:pPr>
            <w:r w:rsidRPr="00521104">
              <w:rPr>
                <w:rFonts w:ascii="Garamond" w:hAnsi="Garamond"/>
              </w:rPr>
              <w:t>Gender Indices</w:t>
            </w:r>
          </w:p>
        </w:tc>
        <w:tc>
          <w:tcPr>
            <w:tcW w:w="1617" w:type="dxa"/>
            <w:shd w:val="clear" w:color="auto" w:fill="BFC5F3"/>
          </w:tcPr>
          <w:p w14:paraId="65B53EE7" w14:textId="77777777" w:rsidR="0002410B" w:rsidRPr="00521104" w:rsidRDefault="0002410B" w:rsidP="0002410B">
            <w:pPr>
              <w:suppressAutoHyphens w:val="0"/>
              <w:spacing w:after="0"/>
              <w:rPr>
                <w:rFonts w:ascii="Garamond" w:hAnsi="Garamond"/>
              </w:rPr>
            </w:pPr>
          </w:p>
        </w:tc>
        <w:tc>
          <w:tcPr>
            <w:tcW w:w="1194" w:type="dxa"/>
            <w:shd w:val="clear" w:color="auto" w:fill="BFC5F3"/>
          </w:tcPr>
          <w:p w14:paraId="753B016D" w14:textId="77777777" w:rsidR="0002410B" w:rsidRPr="00521104" w:rsidRDefault="0002410B" w:rsidP="0002410B">
            <w:pPr>
              <w:suppressAutoHyphens w:val="0"/>
              <w:spacing w:after="0"/>
              <w:rPr>
                <w:rFonts w:ascii="Garamond" w:hAnsi="Garamond"/>
              </w:rPr>
            </w:pPr>
          </w:p>
        </w:tc>
        <w:tc>
          <w:tcPr>
            <w:tcW w:w="1725" w:type="dxa"/>
            <w:shd w:val="clear" w:color="auto" w:fill="BFC5F3"/>
          </w:tcPr>
          <w:p w14:paraId="73B2A6CF" w14:textId="77777777" w:rsidR="0002410B" w:rsidRPr="00521104" w:rsidRDefault="0002410B" w:rsidP="0002410B">
            <w:pPr>
              <w:suppressAutoHyphens w:val="0"/>
              <w:spacing w:after="0"/>
              <w:rPr>
                <w:rFonts w:ascii="Garamond" w:hAnsi="Garamond"/>
              </w:rPr>
            </w:pPr>
          </w:p>
        </w:tc>
        <w:tc>
          <w:tcPr>
            <w:tcW w:w="992" w:type="dxa"/>
            <w:shd w:val="clear" w:color="auto" w:fill="BFC5F3"/>
          </w:tcPr>
          <w:p w14:paraId="27B648EA" w14:textId="77777777" w:rsidR="0002410B" w:rsidRPr="00521104" w:rsidRDefault="0002410B" w:rsidP="0002410B">
            <w:pPr>
              <w:suppressAutoHyphens w:val="0"/>
              <w:spacing w:after="0"/>
              <w:rPr>
                <w:rFonts w:ascii="Garamond" w:hAnsi="Garamond"/>
              </w:rPr>
            </w:pPr>
          </w:p>
        </w:tc>
      </w:tr>
      <w:tr w:rsidR="0002410B" w:rsidRPr="00521104" w14:paraId="00A3FCC7" w14:textId="77777777" w:rsidTr="00774F51">
        <w:tc>
          <w:tcPr>
            <w:tcW w:w="4111" w:type="dxa"/>
            <w:shd w:val="clear" w:color="auto" w:fill="auto"/>
          </w:tcPr>
          <w:p w14:paraId="0DE90AED" w14:textId="77777777" w:rsidR="0002410B" w:rsidRPr="00521104" w:rsidRDefault="0002410B" w:rsidP="0002410B">
            <w:pPr>
              <w:suppressAutoHyphens w:val="0"/>
              <w:spacing w:after="0"/>
              <w:rPr>
                <w:rFonts w:ascii="Garamond" w:hAnsi="Garamond"/>
                <w:sz w:val="20"/>
                <w:szCs w:val="20"/>
              </w:rPr>
            </w:pPr>
            <w:r w:rsidRPr="00521104">
              <w:rPr>
                <w:rFonts w:ascii="Garamond" w:hAnsi="Garamond"/>
                <w:sz w:val="20"/>
                <w:szCs w:val="20"/>
              </w:rPr>
              <w:t>Gender Development Index: - * rank</w:t>
            </w:r>
          </w:p>
        </w:tc>
        <w:tc>
          <w:tcPr>
            <w:tcW w:w="1617" w:type="dxa"/>
            <w:shd w:val="clear" w:color="auto" w:fill="auto"/>
            <w:vAlign w:val="center"/>
          </w:tcPr>
          <w:p w14:paraId="4054E21E" w14:textId="77777777" w:rsidR="0002410B" w:rsidRPr="00521104" w:rsidRDefault="0002410B" w:rsidP="0002410B">
            <w:pPr>
              <w:suppressAutoHyphens w:val="0"/>
              <w:spacing w:after="0"/>
              <w:jc w:val="center"/>
              <w:rPr>
                <w:rFonts w:ascii="Garamond" w:hAnsi="Garamond"/>
                <w:sz w:val="20"/>
                <w:szCs w:val="20"/>
              </w:rPr>
            </w:pPr>
            <w:r w:rsidRPr="00521104">
              <w:rPr>
                <w:rFonts w:ascii="Garamond" w:hAnsi="Garamond"/>
                <w:sz w:val="20"/>
                <w:szCs w:val="20"/>
              </w:rPr>
              <w:t>41</w:t>
            </w:r>
          </w:p>
        </w:tc>
        <w:tc>
          <w:tcPr>
            <w:tcW w:w="1194" w:type="dxa"/>
            <w:vAlign w:val="center"/>
          </w:tcPr>
          <w:p w14:paraId="13735F56" w14:textId="77777777" w:rsidR="0002410B" w:rsidRPr="00521104" w:rsidRDefault="0002410B" w:rsidP="0002410B">
            <w:pPr>
              <w:suppressAutoHyphens w:val="0"/>
              <w:spacing w:after="0"/>
              <w:jc w:val="center"/>
              <w:rPr>
                <w:rFonts w:ascii="Garamond" w:hAnsi="Garamond"/>
                <w:sz w:val="20"/>
                <w:szCs w:val="20"/>
              </w:rPr>
            </w:pPr>
            <w:r w:rsidRPr="00521104">
              <w:rPr>
                <w:rFonts w:ascii="Garamond" w:hAnsi="Garamond"/>
                <w:sz w:val="20"/>
                <w:szCs w:val="20"/>
              </w:rPr>
              <w:t>2013</w:t>
            </w:r>
          </w:p>
        </w:tc>
        <w:tc>
          <w:tcPr>
            <w:tcW w:w="1725" w:type="dxa"/>
            <w:vMerge w:val="restart"/>
            <w:shd w:val="clear" w:color="auto" w:fill="auto"/>
          </w:tcPr>
          <w:p w14:paraId="4C1D0FD4" w14:textId="77777777" w:rsidR="0002410B" w:rsidRPr="00521104" w:rsidRDefault="0002410B" w:rsidP="0002410B">
            <w:pPr>
              <w:suppressAutoHyphens w:val="0"/>
              <w:spacing w:after="0"/>
              <w:jc w:val="center"/>
              <w:rPr>
                <w:rFonts w:ascii="Garamond" w:hAnsi="Garamond"/>
                <w:sz w:val="20"/>
                <w:szCs w:val="20"/>
              </w:rPr>
            </w:pPr>
            <w:r w:rsidRPr="00521104">
              <w:rPr>
                <w:rFonts w:ascii="Garamond" w:hAnsi="Garamond"/>
                <w:sz w:val="20"/>
                <w:szCs w:val="20"/>
              </w:rPr>
              <w:t>Human Development Index Report 2014</w:t>
            </w:r>
          </w:p>
        </w:tc>
        <w:tc>
          <w:tcPr>
            <w:tcW w:w="992" w:type="dxa"/>
            <w:vAlign w:val="center"/>
          </w:tcPr>
          <w:p w14:paraId="11F50A97" w14:textId="77777777" w:rsidR="0002410B" w:rsidRPr="00521104" w:rsidRDefault="0002410B" w:rsidP="0002410B">
            <w:pPr>
              <w:suppressAutoHyphens w:val="0"/>
              <w:spacing w:after="0"/>
              <w:jc w:val="center"/>
              <w:rPr>
                <w:rFonts w:ascii="Garamond" w:hAnsi="Garamond"/>
                <w:sz w:val="20"/>
                <w:szCs w:val="20"/>
              </w:rPr>
            </w:pPr>
          </w:p>
        </w:tc>
      </w:tr>
      <w:tr w:rsidR="0002410B" w:rsidRPr="00521104" w14:paraId="063B9603" w14:textId="77777777" w:rsidTr="00774F51">
        <w:tc>
          <w:tcPr>
            <w:tcW w:w="4111" w:type="dxa"/>
            <w:shd w:val="clear" w:color="auto" w:fill="auto"/>
          </w:tcPr>
          <w:p w14:paraId="2E25216E" w14:textId="77777777" w:rsidR="0002410B" w:rsidRPr="00521104" w:rsidRDefault="0002410B" w:rsidP="0002410B">
            <w:pPr>
              <w:suppressAutoHyphens w:val="0"/>
              <w:spacing w:after="0"/>
              <w:rPr>
                <w:rFonts w:ascii="Garamond" w:hAnsi="Garamond"/>
                <w:sz w:val="20"/>
                <w:szCs w:val="20"/>
              </w:rPr>
            </w:pPr>
            <w:r w:rsidRPr="00521104">
              <w:rPr>
                <w:rFonts w:ascii="Garamond" w:hAnsi="Garamond"/>
                <w:sz w:val="20"/>
                <w:szCs w:val="20"/>
              </w:rPr>
              <w:t>Gender Development Index: - * value</w:t>
            </w:r>
          </w:p>
        </w:tc>
        <w:tc>
          <w:tcPr>
            <w:tcW w:w="1617" w:type="dxa"/>
            <w:shd w:val="clear" w:color="auto" w:fill="auto"/>
            <w:vAlign w:val="center"/>
          </w:tcPr>
          <w:p w14:paraId="61804935" w14:textId="77777777" w:rsidR="0002410B" w:rsidRPr="00521104" w:rsidRDefault="0002410B" w:rsidP="0002410B">
            <w:pPr>
              <w:suppressAutoHyphens w:val="0"/>
              <w:spacing w:after="0"/>
              <w:jc w:val="center"/>
              <w:rPr>
                <w:rFonts w:ascii="Garamond" w:hAnsi="Garamond"/>
                <w:sz w:val="20"/>
                <w:szCs w:val="20"/>
              </w:rPr>
            </w:pPr>
            <w:r w:rsidRPr="00521104">
              <w:rPr>
                <w:rFonts w:ascii="Garamond" w:hAnsi="Garamond"/>
                <w:sz w:val="20"/>
                <w:szCs w:val="20"/>
              </w:rPr>
              <w:t>0.851</w:t>
            </w:r>
          </w:p>
        </w:tc>
        <w:tc>
          <w:tcPr>
            <w:tcW w:w="1194" w:type="dxa"/>
            <w:vAlign w:val="center"/>
          </w:tcPr>
          <w:p w14:paraId="11857034" w14:textId="77777777" w:rsidR="0002410B" w:rsidRPr="00521104" w:rsidRDefault="0002410B" w:rsidP="0002410B">
            <w:pPr>
              <w:suppressAutoHyphens w:val="0"/>
              <w:spacing w:after="0"/>
              <w:jc w:val="center"/>
              <w:rPr>
                <w:rFonts w:ascii="Garamond" w:hAnsi="Garamond"/>
                <w:sz w:val="20"/>
                <w:szCs w:val="20"/>
              </w:rPr>
            </w:pPr>
            <w:r w:rsidRPr="00521104">
              <w:rPr>
                <w:rFonts w:ascii="Garamond" w:hAnsi="Garamond"/>
                <w:sz w:val="20"/>
                <w:szCs w:val="20"/>
              </w:rPr>
              <w:t>2013</w:t>
            </w:r>
          </w:p>
        </w:tc>
        <w:tc>
          <w:tcPr>
            <w:tcW w:w="1725" w:type="dxa"/>
            <w:vMerge/>
            <w:shd w:val="clear" w:color="auto" w:fill="auto"/>
            <w:vAlign w:val="center"/>
          </w:tcPr>
          <w:p w14:paraId="472E32F0" w14:textId="77777777" w:rsidR="0002410B" w:rsidRPr="00521104" w:rsidRDefault="0002410B" w:rsidP="0002410B">
            <w:pPr>
              <w:suppressAutoHyphens w:val="0"/>
              <w:spacing w:after="0"/>
              <w:jc w:val="center"/>
              <w:rPr>
                <w:rFonts w:ascii="Garamond" w:hAnsi="Garamond"/>
                <w:sz w:val="20"/>
                <w:szCs w:val="20"/>
              </w:rPr>
            </w:pPr>
          </w:p>
        </w:tc>
        <w:tc>
          <w:tcPr>
            <w:tcW w:w="992" w:type="dxa"/>
            <w:vAlign w:val="center"/>
          </w:tcPr>
          <w:p w14:paraId="5264F5EE" w14:textId="77777777" w:rsidR="0002410B" w:rsidRPr="00521104" w:rsidRDefault="0002410B" w:rsidP="0002410B">
            <w:pPr>
              <w:suppressAutoHyphens w:val="0"/>
              <w:spacing w:after="0"/>
              <w:jc w:val="center"/>
              <w:rPr>
                <w:rFonts w:ascii="Garamond" w:hAnsi="Garamond"/>
                <w:sz w:val="20"/>
                <w:szCs w:val="20"/>
              </w:rPr>
            </w:pPr>
          </w:p>
        </w:tc>
      </w:tr>
      <w:tr w:rsidR="0002410B" w:rsidRPr="00521104" w14:paraId="7805FF48" w14:textId="77777777" w:rsidTr="00774F51">
        <w:tc>
          <w:tcPr>
            <w:tcW w:w="4111" w:type="dxa"/>
            <w:shd w:val="clear" w:color="auto" w:fill="auto"/>
          </w:tcPr>
          <w:p w14:paraId="36F6AFCE" w14:textId="77777777" w:rsidR="0002410B" w:rsidRPr="00521104" w:rsidRDefault="0002410B" w:rsidP="0002410B">
            <w:pPr>
              <w:suppressAutoHyphens w:val="0"/>
              <w:spacing w:after="0"/>
              <w:rPr>
                <w:rFonts w:ascii="Garamond" w:hAnsi="Garamond"/>
                <w:sz w:val="20"/>
                <w:szCs w:val="20"/>
              </w:rPr>
            </w:pPr>
            <w:r w:rsidRPr="00521104">
              <w:rPr>
                <w:rFonts w:ascii="Garamond" w:hAnsi="Garamond"/>
                <w:sz w:val="20"/>
                <w:szCs w:val="20"/>
              </w:rPr>
              <w:t>Gender Inequality Index - rank</w:t>
            </w:r>
          </w:p>
        </w:tc>
        <w:tc>
          <w:tcPr>
            <w:tcW w:w="1617" w:type="dxa"/>
            <w:shd w:val="clear" w:color="auto" w:fill="auto"/>
          </w:tcPr>
          <w:p w14:paraId="30C34CF3" w14:textId="77777777" w:rsidR="0002410B" w:rsidRPr="00521104" w:rsidRDefault="0002410B" w:rsidP="0002410B">
            <w:pPr>
              <w:suppressAutoHyphens w:val="0"/>
              <w:spacing w:after="0"/>
              <w:jc w:val="center"/>
              <w:rPr>
                <w:rFonts w:ascii="Garamond" w:hAnsi="Garamond"/>
                <w:sz w:val="20"/>
                <w:szCs w:val="20"/>
              </w:rPr>
            </w:pPr>
            <w:r w:rsidRPr="00521104">
              <w:rPr>
                <w:rFonts w:ascii="Garamond" w:hAnsi="Garamond"/>
                <w:sz w:val="20"/>
                <w:szCs w:val="20"/>
              </w:rPr>
              <w:t>-</w:t>
            </w:r>
          </w:p>
        </w:tc>
        <w:tc>
          <w:tcPr>
            <w:tcW w:w="1194" w:type="dxa"/>
          </w:tcPr>
          <w:p w14:paraId="4F6BDB52" w14:textId="77777777" w:rsidR="0002410B" w:rsidRPr="00521104" w:rsidRDefault="0002410B" w:rsidP="0002410B">
            <w:pPr>
              <w:suppressAutoHyphens w:val="0"/>
              <w:spacing w:after="0"/>
              <w:rPr>
                <w:rFonts w:ascii="Garamond" w:hAnsi="Garamond"/>
                <w:sz w:val="20"/>
                <w:szCs w:val="20"/>
              </w:rPr>
            </w:pPr>
          </w:p>
        </w:tc>
        <w:tc>
          <w:tcPr>
            <w:tcW w:w="1725" w:type="dxa"/>
            <w:shd w:val="clear" w:color="auto" w:fill="auto"/>
          </w:tcPr>
          <w:p w14:paraId="77C9B8D8" w14:textId="77777777" w:rsidR="0002410B" w:rsidRPr="00521104" w:rsidRDefault="0002410B" w:rsidP="0002410B">
            <w:pPr>
              <w:suppressAutoHyphens w:val="0"/>
              <w:spacing w:after="0"/>
              <w:jc w:val="center"/>
              <w:rPr>
                <w:rFonts w:ascii="Garamond" w:hAnsi="Garamond"/>
                <w:sz w:val="20"/>
                <w:szCs w:val="20"/>
              </w:rPr>
            </w:pPr>
          </w:p>
        </w:tc>
        <w:tc>
          <w:tcPr>
            <w:tcW w:w="992" w:type="dxa"/>
          </w:tcPr>
          <w:p w14:paraId="10C5316E" w14:textId="77777777" w:rsidR="0002410B" w:rsidRPr="00521104" w:rsidRDefault="0002410B" w:rsidP="0002410B">
            <w:pPr>
              <w:suppressAutoHyphens w:val="0"/>
              <w:spacing w:after="0"/>
              <w:rPr>
                <w:rFonts w:ascii="Garamond" w:hAnsi="Garamond"/>
                <w:sz w:val="20"/>
                <w:szCs w:val="20"/>
              </w:rPr>
            </w:pPr>
          </w:p>
        </w:tc>
      </w:tr>
      <w:tr w:rsidR="0002410B" w:rsidRPr="00521104" w14:paraId="6CC8350D" w14:textId="77777777" w:rsidTr="00774F51">
        <w:tc>
          <w:tcPr>
            <w:tcW w:w="4111" w:type="dxa"/>
            <w:shd w:val="clear" w:color="auto" w:fill="auto"/>
          </w:tcPr>
          <w:p w14:paraId="191F6173" w14:textId="77777777" w:rsidR="0002410B" w:rsidRPr="00521104" w:rsidRDefault="0002410B" w:rsidP="0002410B">
            <w:pPr>
              <w:suppressAutoHyphens w:val="0"/>
              <w:spacing w:after="0"/>
              <w:rPr>
                <w:rFonts w:ascii="Garamond" w:hAnsi="Garamond"/>
                <w:sz w:val="20"/>
                <w:szCs w:val="20"/>
              </w:rPr>
            </w:pPr>
            <w:r w:rsidRPr="00521104">
              <w:rPr>
                <w:rFonts w:ascii="Garamond" w:hAnsi="Garamond"/>
                <w:sz w:val="20"/>
                <w:szCs w:val="20"/>
              </w:rPr>
              <w:t>Gender Inequality Index – score</w:t>
            </w:r>
          </w:p>
        </w:tc>
        <w:tc>
          <w:tcPr>
            <w:tcW w:w="1617" w:type="dxa"/>
            <w:shd w:val="clear" w:color="auto" w:fill="auto"/>
          </w:tcPr>
          <w:p w14:paraId="63EA28A8" w14:textId="77777777" w:rsidR="0002410B" w:rsidRPr="00521104" w:rsidRDefault="0002410B" w:rsidP="0002410B">
            <w:pPr>
              <w:suppressAutoHyphens w:val="0"/>
              <w:spacing w:after="0"/>
              <w:jc w:val="center"/>
              <w:rPr>
                <w:rFonts w:ascii="Garamond" w:hAnsi="Garamond"/>
                <w:sz w:val="20"/>
                <w:szCs w:val="20"/>
              </w:rPr>
            </w:pPr>
            <w:r w:rsidRPr="00521104">
              <w:rPr>
                <w:rFonts w:ascii="Garamond" w:hAnsi="Garamond"/>
                <w:sz w:val="20"/>
                <w:szCs w:val="20"/>
              </w:rPr>
              <w:t>-</w:t>
            </w:r>
          </w:p>
        </w:tc>
        <w:tc>
          <w:tcPr>
            <w:tcW w:w="1194" w:type="dxa"/>
          </w:tcPr>
          <w:p w14:paraId="2926917F" w14:textId="77777777" w:rsidR="0002410B" w:rsidRPr="00521104" w:rsidRDefault="0002410B" w:rsidP="0002410B">
            <w:pPr>
              <w:suppressAutoHyphens w:val="0"/>
              <w:spacing w:after="0"/>
              <w:rPr>
                <w:rFonts w:ascii="Garamond" w:hAnsi="Garamond"/>
                <w:sz w:val="20"/>
                <w:szCs w:val="20"/>
              </w:rPr>
            </w:pPr>
          </w:p>
        </w:tc>
        <w:tc>
          <w:tcPr>
            <w:tcW w:w="1725" w:type="dxa"/>
            <w:shd w:val="clear" w:color="auto" w:fill="auto"/>
          </w:tcPr>
          <w:p w14:paraId="47A86E28" w14:textId="77777777" w:rsidR="0002410B" w:rsidRPr="00521104" w:rsidRDefault="0002410B" w:rsidP="0002410B">
            <w:pPr>
              <w:suppressAutoHyphens w:val="0"/>
              <w:spacing w:after="0"/>
              <w:jc w:val="center"/>
              <w:rPr>
                <w:rFonts w:ascii="Garamond" w:hAnsi="Garamond"/>
                <w:sz w:val="20"/>
                <w:szCs w:val="20"/>
              </w:rPr>
            </w:pPr>
          </w:p>
        </w:tc>
        <w:tc>
          <w:tcPr>
            <w:tcW w:w="992" w:type="dxa"/>
          </w:tcPr>
          <w:p w14:paraId="2396D724" w14:textId="77777777" w:rsidR="0002410B" w:rsidRPr="00521104" w:rsidRDefault="0002410B" w:rsidP="0002410B">
            <w:pPr>
              <w:suppressAutoHyphens w:val="0"/>
              <w:spacing w:after="0"/>
              <w:rPr>
                <w:rFonts w:ascii="Garamond" w:hAnsi="Garamond"/>
                <w:sz w:val="20"/>
                <w:szCs w:val="20"/>
              </w:rPr>
            </w:pPr>
          </w:p>
        </w:tc>
      </w:tr>
      <w:tr w:rsidR="0002410B" w:rsidRPr="00521104" w14:paraId="10EA22F1" w14:textId="77777777" w:rsidTr="00774F51">
        <w:tc>
          <w:tcPr>
            <w:tcW w:w="4111" w:type="dxa"/>
            <w:shd w:val="clear" w:color="auto" w:fill="auto"/>
          </w:tcPr>
          <w:p w14:paraId="57A81DAC" w14:textId="77777777" w:rsidR="0002410B" w:rsidRPr="00521104" w:rsidRDefault="0002410B" w:rsidP="0002410B">
            <w:pPr>
              <w:suppressAutoHyphens w:val="0"/>
              <w:spacing w:after="0"/>
              <w:rPr>
                <w:rFonts w:ascii="Garamond" w:hAnsi="Garamond"/>
                <w:sz w:val="20"/>
                <w:szCs w:val="20"/>
              </w:rPr>
            </w:pPr>
            <w:r w:rsidRPr="00521104">
              <w:rPr>
                <w:rFonts w:ascii="Garamond" w:hAnsi="Garamond"/>
                <w:sz w:val="20"/>
                <w:szCs w:val="20"/>
              </w:rPr>
              <w:t xml:space="preserve">Social Institutions and Gender Index - rank </w:t>
            </w:r>
          </w:p>
        </w:tc>
        <w:tc>
          <w:tcPr>
            <w:tcW w:w="1617" w:type="dxa"/>
            <w:shd w:val="clear" w:color="auto" w:fill="auto"/>
          </w:tcPr>
          <w:p w14:paraId="67872354" w14:textId="77777777" w:rsidR="0002410B" w:rsidRPr="00521104" w:rsidRDefault="0002410B" w:rsidP="0002410B">
            <w:pPr>
              <w:suppressAutoHyphens w:val="0"/>
              <w:spacing w:after="0"/>
              <w:jc w:val="center"/>
              <w:rPr>
                <w:rFonts w:ascii="Garamond" w:hAnsi="Garamond"/>
                <w:sz w:val="20"/>
                <w:szCs w:val="20"/>
              </w:rPr>
            </w:pPr>
            <w:r w:rsidRPr="00521104">
              <w:rPr>
                <w:rFonts w:ascii="Garamond" w:hAnsi="Garamond"/>
                <w:sz w:val="20"/>
                <w:szCs w:val="20"/>
              </w:rPr>
              <w:t>-</w:t>
            </w:r>
          </w:p>
        </w:tc>
        <w:tc>
          <w:tcPr>
            <w:tcW w:w="1194" w:type="dxa"/>
          </w:tcPr>
          <w:p w14:paraId="4663312C" w14:textId="77777777" w:rsidR="0002410B" w:rsidRPr="00521104" w:rsidRDefault="0002410B" w:rsidP="0002410B">
            <w:pPr>
              <w:suppressAutoHyphens w:val="0"/>
              <w:spacing w:after="0"/>
              <w:rPr>
                <w:rFonts w:ascii="Garamond" w:hAnsi="Garamond"/>
                <w:sz w:val="20"/>
                <w:szCs w:val="20"/>
              </w:rPr>
            </w:pPr>
          </w:p>
        </w:tc>
        <w:tc>
          <w:tcPr>
            <w:tcW w:w="1725" w:type="dxa"/>
            <w:shd w:val="clear" w:color="auto" w:fill="auto"/>
          </w:tcPr>
          <w:p w14:paraId="66622EC9" w14:textId="77777777" w:rsidR="0002410B" w:rsidRPr="00521104" w:rsidRDefault="0002410B" w:rsidP="0002410B">
            <w:pPr>
              <w:suppressAutoHyphens w:val="0"/>
              <w:spacing w:after="0"/>
              <w:jc w:val="center"/>
              <w:rPr>
                <w:rFonts w:ascii="Garamond" w:hAnsi="Garamond"/>
                <w:sz w:val="20"/>
                <w:szCs w:val="20"/>
              </w:rPr>
            </w:pPr>
          </w:p>
        </w:tc>
        <w:tc>
          <w:tcPr>
            <w:tcW w:w="992" w:type="dxa"/>
          </w:tcPr>
          <w:p w14:paraId="5FA9D200" w14:textId="77777777" w:rsidR="0002410B" w:rsidRPr="00521104" w:rsidRDefault="0002410B" w:rsidP="0002410B">
            <w:pPr>
              <w:suppressAutoHyphens w:val="0"/>
              <w:spacing w:after="0"/>
              <w:rPr>
                <w:rFonts w:ascii="Garamond" w:hAnsi="Garamond"/>
                <w:sz w:val="20"/>
                <w:szCs w:val="20"/>
              </w:rPr>
            </w:pPr>
          </w:p>
        </w:tc>
      </w:tr>
      <w:tr w:rsidR="0002410B" w:rsidRPr="00521104" w14:paraId="259E7FA9" w14:textId="77777777" w:rsidTr="00774F51">
        <w:tc>
          <w:tcPr>
            <w:tcW w:w="4111" w:type="dxa"/>
            <w:shd w:val="clear" w:color="auto" w:fill="auto"/>
          </w:tcPr>
          <w:p w14:paraId="014B4255" w14:textId="77777777" w:rsidR="0002410B" w:rsidRPr="00521104" w:rsidRDefault="0002410B" w:rsidP="0002410B">
            <w:pPr>
              <w:suppressAutoHyphens w:val="0"/>
              <w:spacing w:after="0"/>
              <w:rPr>
                <w:rFonts w:ascii="Garamond" w:hAnsi="Garamond"/>
                <w:sz w:val="20"/>
                <w:szCs w:val="20"/>
              </w:rPr>
            </w:pPr>
            <w:r w:rsidRPr="00521104">
              <w:rPr>
                <w:rFonts w:ascii="Garamond" w:hAnsi="Garamond"/>
                <w:sz w:val="20"/>
                <w:szCs w:val="20"/>
              </w:rPr>
              <w:t>Social Institutions and Gender Index - value</w:t>
            </w:r>
          </w:p>
        </w:tc>
        <w:tc>
          <w:tcPr>
            <w:tcW w:w="1617" w:type="dxa"/>
            <w:shd w:val="clear" w:color="auto" w:fill="auto"/>
          </w:tcPr>
          <w:p w14:paraId="3F3C74FF" w14:textId="77777777" w:rsidR="0002410B" w:rsidRPr="00521104" w:rsidRDefault="0002410B" w:rsidP="0002410B">
            <w:pPr>
              <w:suppressAutoHyphens w:val="0"/>
              <w:spacing w:after="0"/>
              <w:jc w:val="center"/>
              <w:rPr>
                <w:rFonts w:ascii="Garamond" w:hAnsi="Garamond"/>
                <w:sz w:val="20"/>
                <w:szCs w:val="20"/>
              </w:rPr>
            </w:pPr>
            <w:r w:rsidRPr="00521104">
              <w:rPr>
                <w:rFonts w:ascii="Garamond" w:hAnsi="Garamond"/>
                <w:sz w:val="20"/>
                <w:szCs w:val="20"/>
              </w:rPr>
              <w:t>-</w:t>
            </w:r>
          </w:p>
        </w:tc>
        <w:tc>
          <w:tcPr>
            <w:tcW w:w="1194" w:type="dxa"/>
          </w:tcPr>
          <w:p w14:paraId="0D61245F" w14:textId="77777777" w:rsidR="0002410B" w:rsidRPr="00521104" w:rsidRDefault="0002410B" w:rsidP="0002410B">
            <w:pPr>
              <w:suppressAutoHyphens w:val="0"/>
              <w:spacing w:after="0"/>
              <w:rPr>
                <w:rFonts w:ascii="Garamond" w:hAnsi="Garamond"/>
                <w:sz w:val="20"/>
                <w:szCs w:val="20"/>
              </w:rPr>
            </w:pPr>
          </w:p>
        </w:tc>
        <w:tc>
          <w:tcPr>
            <w:tcW w:w="1725" w:type="dxa"/>
            <w:shd w:val="clear" w:color="auto" w:fill="auto"/>
          </w:tcPr>
          <w:p w14:paraId="62BD0542" w14:textId="77777777" w:rsidR="0002410B" w:rsidRPr="00521104" w:rsidRDefault="0002410B" w:rsidP="0002410B">
            <w:pPr>
              <w:suppressAutoHyphens w:val="0"/>
              <w:spacing w:after="0"/>
              <w:jc w:val="center"/>
              <w:rPr>
                <w:rFonts w:ascii="Garamond" w:hAnsi="Garamond"/>
                <w:sz w:val="20"/>
                <w:szCs w:val="20"/>
              </w:rPr>
            </w:pPr>
          </w:p>
        </w:tc>
        <w:tc>
          <w:tcPr>
            <w:tcW w:w="992" w:type="dxa"/>
          </w:tcPr>
          <w:p w14:paraId="087FB063" w14:textId="77777777" w:rsidR="0002410B" w:rsidRPr="00521104" w:rsidRDefault="0002410B" w:rsidP="0002410B">
            <w:pPr>
              <w:suppressAutoHyphens w:val="0"/>
              <w:spacing w:after="0"/>
              <w:rPr>
                <w:rFonts w:ascii="Garamond" w:hAnsi="Garamond"/>
                <w:sz w:val="20"/>
                <w:szCs w:val="20"/>
              </w:rPr>
            </w:pPr>
          </w:p>
        </w:tc>
      </w:tr>
      <w:tr w:rsidR="0002410B" w:rsidRPr="00521104" w14:paraId="14AE6AFF" w14:textId="77777777" w:rsidTr="00774F51">
        <w:tc>
          <w:tcPr>
            <w:tcW w:w="4111" w:type="dxa"/>
            <w:shd w:val="clear" w:color="auto" w:fill="auto"/>
          </w:tcPr>
          <w:p w14:paraId="4C944AFD" w14:textId="77777777" w:rsidR="0002410B" w:rsidRPr="00521104" w:rsidRDefault="0002410B" w:rsidP="0002410B">
            <w:pPr>
              <w:suppressAutoHyphens w:val="0"/>
              <w:spacing w:after="0"/>
              <w:rPr>
                <w:rFonts w:ascii="Garamond" w:hAnsi="Garamond"/>
                <w:sz w:val="20"/>
                <w:szCs w:val="20"/>
              </w:rPr>
            </w:pPr>
            <w:r w:rsidRPr="00521104">
              <w:rPr>
                <w:rFonts w:ascii="Garamond" w:hAnsi="Garamond"/>
                <w:sz w:val="20"/>
                <w:szCs w:val="20"/>
              </w:rPr>
              <w:t>Overall Gender Gap - rank</w:t>
            </w:r>
          </w:p>
        </w:tc>
        <w:tc>
          <w:tcPr>
            <w:tcW w:w="1617" w:type="dxa"/>
            <w:shd w:val="clear" w:color="auto" w:fill="auto"/>
          </w:tcPr>
          <w:p w14:paraId="700DA885" w14:textId="77777777" w:rsidR="0002410B" w:rsidRPr="00521104" w:rsidRDefault="0002410B" w:rsidP="0002410B">
            <w:pPr>
              <w:suppressAutoHyphens w:val="0"/>
              <w:spacing w:after="0"/>
              <w:jc w:val="center"/>
              <w:rPr>
                <w:rFonts w:ascii="Garamond" w:hAnsi="Garamond"/>
                <w:sz w:val="20"/>
                <w:szCs w:val="20"/>
              </w:rPr>
            </w:pPr>
            <w:r w:rsidRPr="00521104">
              <w:rPr>
                <w:rFonts w:ascii="Garamond" w:hAnsi="Garamond"/>
                <w:sz w:val="20"/>
                <w:szCs w:val="20"/>
              </w:rPr>
              <w:t>-</w:t>
            </w:r>
          </w:p>
        </w:tc>
        <w:tc>
          <w:tcPr>
            <w:tcW w:w="1194" w:type="dxa"/>
          </w:tcPr>
          <w:p w14:paraId="5706E3A3" w14:textId="77777777" w:rsidR="0002410B" w:rsidRPr="00521104" w:rsidRDefault="0002410B" w:rsidP="0002410B">
            <w:pPr>
              <w:suppressAutoHyphens w:val="0"/>
              <w:spacing w:after="0"/>
              <w:rPr>
                <w:rFonts w:ascii="Garamond" w:hAnsi="Garamond"/>
                <w:sz w:val="20"/>
                <w:szCs w:val="20"/>
              </w:rPr>
            </w:pPr>
          </w:p>
        </w:tc>
        <w:tc>
          <w:tcPr>
            <w:tcW w:w="1725" w:type="dxa"/>
            <w:shd w:val="clear" w:color="auto" w:fill="auto"/>
          </w:tcPr>
          <w:p w14:paraId="3E57BEA7" w14:textId="77777777" w:rsidR="0002410B" w:rsidRPr="00521104" w:rsidRDefault="0002410B" w:rsidP="0002410B">
            <w:pPr>
              <w:suppressAutoHyphens w:val="0"/>
              <w:spacing w:after="0"/>
              <w:jc w:val="center"/>
              <w:rPr>
                <w:rFonts w:ascii="Garamond" w:hAnsi="Garamond"/>
                <w:sz w:val="20"/>
                <w:szCs w:val="20"/>
              </w:rPr>
            </w:pPr>
          </w:p>
        </w:tc>
        <w:tc>
          <w:tcPr>
            <w:tcW w:w="992" w:type="dxa"/>
          </w:tcPr>
          <w:p w14:paraId="4739EFB9" w14:textId="77777777" w:rsidR="0002410B" w:rsidRPr="00521104" w:rsidRDefault="0002410B" w:rsidP="0002410B">
            <w:pPr>
              <w:suppressAutoHyphens w:val="0"/>
              <w:spacing w:after="0"/>
              <w:rPr>
                <w:rFonts w:ascii="Garamond" w:hAnsi="Garamond"/>
                <w:sz w:val="20"/>
                <w:szCs w:val="20"/>
              </w:rPr>
            </w:pPr>
          </w:p>
        </w:tc>
      </w:tr>
      <w:tr w:rsidR="0002410B" w:rsidRPr="00521104" w14:paraId="71CB5D0C" w14:textId="77777777" w:rsidTr="00774F51">
        <w:tc>
          <w:tcPr>
            <w:tcW w:w="4111" w:type="dxa"/>
            <w:shd w:val="clear" w:color="auto" w:fill="auto"/>
          </w:tcPr>
          <w:p w14:paraId="024B6380" w14:textId="77777777" w:rsidR="0002410B" w:rsidRPr="00521104" w:rsidRDefault="0002410B" w:rsidP="0002410B">
            <w:pPr>
              <w:suppressAutoHyphens w:val="0"/>
              <w:spacing w:after="0"/>
              <w:rPr>
                <w:rFonts w:ascii="Garamond" w:hAnsi="Garamond"/>
                <w:sz w:val="20"/>
                <w:szCs w:val="20"/>
              </w:rPr>
            </w:pPr>
            <w:r w:rsidRPr="00521104">
              <w:rPr>
                <w:rFonts w:ascii="Garamond" w:hAnsi="Garamond"/>
                <w:sz w:val="20"/>
                <w:szCs w:val="20"/>
              </w:rPr>
              <w:t>Overall Gender Gap - score</w:t>
            </w:r>
          </w:p>
        </w:tc>
        <w:tc>
          <w:tcPr>
            <w:tcW w:w="1617" w:type="dxa"/>
            <w:shd w:val="clear" w:color="auto" w:fill="auto"/>
          </w:tcPr>
          <w:p w14:paraId="2134D515" w14:textId="77777777" w:rsidR="0002410B" w:rsidRPr="00521104" w:rsidRDefault="0002410B" w:rsidP="0002410B">
            <w:pPr>
              <w:suppressAutoHyphens w:val="0"/>
              <w:spacing w:after="0"/>
              <w:jc w:val="center"/>
              <w:rPr>
                <w:rFonts w:ascii="Garamond" w:hAnsi="Garamond"/>
                <w:sz w:val="20"/>
                <w:szCs w:val="20"/>
              </w:rPr>
            </w:pPr>
            <w:r w:rsidRPr="00521104">
              <w:rPr>
                <w:rFonts w:ascii="Garamond" w:hAnsi="Garamond"/>
                <w:sz w:val="20"/>
                <w:szCs w:val="20"/>
              </w:rPr>
              <w:t>-</w:t>
            </w:r>
          </w:p>
        </w:tc>
        <w:tc>
          <w:tcPr>
            <w:tcW w:w="1194" w:type="dxa"/>
          </w:tcPr>
          <w:p w14:paraId="02DF4739" w14:textId="77777777" w:rsidR="0002410B" w:rsidRPr="00521104" w:rsidRDefault="0002410B" w:rsidP="0002410B">
            <w:pPr>
              <w:suppressAutoHyphens w:val="0"/>
              <w:spacing w:after="0"/>
              <w:rPr>
                <w:rFonts w:ascii="Garamond" w:hAnsi="Garamond"/>
                <w:sz w:val="20"/>
                <w:szCs w:val="20"/>
              </w:rPr>
            </w:pPr>
          </w:p>
        </w:tc>
        <w:tc>
          <w:tcPr>
            <w:tcW w:w="1725" w:type="dxa"/>
            <w:shd w:val="clear" w:color="auto" w:fill="auto"/>
          </w:tcPr>
          <w:p w14:paraId="4ABC0FDA" w14:textId="77777777" w:rsidR="0002410B" w:rsidRPr="00521104" w:rsidRDefault="0002410B" w:rsidP="0002410B">
            <w:pPr>
              <w:suppressAutoHyphens w:val="0"/>
              <w:spacing w:after="0"/>
              <w:jc w:val="center"/>
              <w:rPr>
                <w:rFonts w:ascii="Garamond" w:hAnsi="Garamond"/>
                <w:sz w:val="20"/>
                <w:szCs w:val="20"/>
              </w:rPr>
            </w:pPr>
          </w:p>
        </w:tc>
        <w:tc>
          <w:tcPr>
            <w:tcW w:w="992" w:type="dxa"/>
          </w:tcPr>
          <w:p w14:paraId="2BB8F63D" w14:textId="77777777" w:rsidR="0002410B" w:rsidRPr="00521104" w:rsidRDefault="0002410B" w:rsidP="0002410B">
            <w:pPr>
              <w:suppressAutoHyphens w:val="0"/>
              <w:spacing w:after="0"/>
              <w:rPr>
                <w:rFonts w:ascii="Garamond" w:hAnsi="Garamond"/>
                <w:sz w:val="20"/>
                <w:szCs w:val="20"/>
              </w:rPr>
            </w:pPr>
          </w:p>
        </w:tc>
      </w:tr>
      <w:tr w:rsidR="0002410B" w:rsidRPr="00521104" w14:paraId="67213A0F" w14:textId="77777777" w:rsidTr="00774F51">
        <w:tc>
          <w:tcPr>
            <w:tcW w:w="4111" w:type="dxa"/>
            <w:shd w:val="clear" w:color="auto" w:fill="BFC5F3"/>
          </w:tcPr>
          <w:p w14:paraId="21BD7BDD" w14:textId="77777777" w:rsidR="0002410B" w:rsidRPr="00521104" w:rsidRDefault="0002410B" w:rsidP="0002410B">
            <w:pPr>
              <w:suppressAutoHyphens w:val="0"/>
              <w:spacing w:after="0"/>
              <w:rPr>
                <w:rFonts w:ascii="Garamond" w:hAnsi="Garamond"/>
                <w:sz w:val="20"/>
                <w:szCs w:val="20"/>
              </w:rPr>
            </w:pPr>
            <w:r w:rsidRPr="00521104">
              <w:rPr>
                <w:rFonts w:ascii="Garamond" w:hAnsi="Garamond"/>
                <w:sz w:val="20"/>
                <w:szCs w:val="20"/>
              </w:rPr>
              <w:t>Basic Demographics Indicators</w:t>
            </w:r>
          </w:p>
        </w:tc>
        <w:tc>
          <w:tcPr>
            <w:tcW w:w="1617" w:type="dxa"/>
            <w:shd w:val="clear" w:color="auto" w:fill="BFC5F3"/>
          </w:tcPr>
          <w:p w14:paraId="7D459357" w14:textId="77777777" w:rsidR="0002410B" w:rsidRPr="00521104" w:rsidRDefault="0002410B" w:rsidP="0002410B">
            <w:pPr>
              <w:suppressAutoHyphens w:val="0"/>
              <w:spacing w:after="0"/>
              <w:rPr>
                <w:rFonts w:ascii="Garamond" w:hAnsi="Garamond"/>
              </w:rPr>
            </w:pPr>
          </w:p>
        </w:tc>
        <w:tc>
          <w:tcPr>
            <w:tcW w:w="1194" w:type="dxa"/>
            <w:shd w:val="clear" w:color="auto" w:fill="BFC5F3"/>
          </w:tcPr>
          <w:p w14:paraId="71326A70" w14:textId="77777777" w:rsidR="0002410B" w:rsidRPr="00521104" w:rsidRDefault="0002410B" w:rsidP="0002410B">
            <w:pPr>
              <w:suppressAutoHyphens w:val="0"/>
              <w:spacing w:after="0"/>
              <w:rPr>
                <w:rFonts w:ascii="Garamond" w:hAnsi="Garamond"/>
              </w:rPr>
            </w:pPr>
          </w:p>
        </w:tc>
        <w:tc>
          <w:tcPr>
            <w:tcW w:w="1725" w:type="dxa"/>
            <w:shd w:val="clear" w:color="auto" w:fill="BFC5F3"/>
          </w:tcPr>
          <w:p w14:paraId="362A3204" w14:textId="77777777" w:rsidR="0002410B" w:rsidRPr="00521104" w:rsidRDefault="0002410B" w:rsidP="0002410B">
            <w:pPr>
              <w:suppressAutoHyphens w:val="0"/>
              <w:spacing w:after="0"/>
              <w:jc w:val="center"/>
              <w:rPr>
                <w:rFonts w:ascii="Garamond" w:hAnsi="Garamond"/>
              </w:rPr>
            </w:pPr>
          </w:p>
        </w:tc>
        <w:tc>
          <w:tcPr>
            <w:tcW w:w="992" w:type="dxa"/>
            <w:shd w:val="clear" w:color="auto" w:fill="BFC5F3"/>
          </w:tcPr>
          <w:p w14:paraId="0BCD8984" w14:textId="77777777" w:rsidR="0002410B" w:rsidRPr="00521104" w:rsidRDefault="0002410B" w:rsidP="0002410B">
            <w:pPr>
              <w:suppressAutoHyphens w:val="0"/>
              <w:spacing w:after="0"/>
              <w:rPr>
                <w:rFonts w:ascii="Garamond" w:hAnsi="Garamond"/>
              </w:rPr>
            </w:pPr>
          </w:p>
        </w:tc>
      </w:tr>
      <w:tr w:rsidR="0002410B" w:rsidRPr="00521104" w14:paraId="68D2F748" w14:textId="77777777" w:rsidTr="00774F51">
        <w:tc>
          <w:tcPr>
            <w:tcW w:w="4111" w:type="dxa"/>
          </w:tcPr>
          <w:p w14:paraId="00BD38A1" w14:textId="77777777" w:rsidR="0002410B" w:rsidRPr="00521104" w:rsidRDefault="0002410B" w:rsidP="0002410B">
            <w:pPr>
              <w:suppressAutoHyphens w:val="0"/>
              <w:spacing w:after="0"/>
              <w:rPr>
                <w:rFonts w:ascii="Garamond" w:hAnsi="Garamond"/>
                <w:sz w:val="20"/>
                <w:szCs w:val="20"/>
              </w:rPr>
            </w:pPr>
            <w:r w:rsidRPr="00521104">
              <w:rPr>
                <w:rFonts w:ascii="Garamond" w:hAnsi="Garamond"/>
                <w:sz w:val="20"/>
                <w:szCs w:val="20"/>
              </w:rPr>
              <w:t xml:space="preserve">Total population </w:t>
            </w:r>
          </w:p>
        </w:tc>
        <w:tc>
          <w:tcPr>
            <w:tcW w:w="1617" w:type="dxa"/>
            <w:vAlign w:val="center"/>
          </w:tcPr>
          <w:p w14:paraId="76323088" w14:textId="77777777" w:rsidR="0002410B" w:rsidRPr="00521104" w:rsidRDefault="0002410B" w:rsidP="0002410B">
            <w:pPr>
              <w:suppressAutoHyphens w:val="0"/>
              <w:spacing w:after="0"/>
              <w:jc w:val="center"/>
              <w:rPr>
                <w:rFonts w:ascii="Garamond" w:hAnsi="Garamond"/>
                <w:sz w:val="20"/>
                <w:szCs w:val="20"/>
              </w:rPr>
            </w:pPr>
            <w:r w:rsidRPr="00521104">
              <w:rPr>
                <w:rFonts w:ascii="Garamond" w:hAnsi="Garamond"/>
                <w:sz w:val="20"/>
                <w:szCs w:val="20"/>
              </w:rPr>
              <w:t>4.550,368</w:t>
            </w:r>
          </w:p>
        </w:tc>
        <w:tc>
          <w:tcPr>
            <w:tcW w:w="1194" w:type="dxa"/>
            <w:vAlign w:val="center"/>
          </w:tcPr>
          <w:p w14:paraId="7E7CCC83" w14:textId="77777777" w:rsidR="0002410B" w:rsidRPr="00521104" w:rsidRDefault="0002410B" w:rsidP="0002410B">
            <w:pPr>
              <w:suppressAutoHyphens w:val="0"/>
              <w:spacing w:after="0"/>
              <w:jc w:val="center"/>
              <w:rPr>
                <w:rFonts w:ascii="Garamond" w:hAnsi="Garamond"/>
                <w:sz w:val="20"/>
                <w:szCs w:val="20"/>
              </w:rPr>
            </w:pPr>
            <w:r w:rsidRPr="00521104">
              <w:rPr>
                <w:rFonts w:ascii="Garamond" w:hAnsi="Garamond"/>
                <w:sz w:val="20"/>
                <w:szCs w:val="20"/>
              </w:rPr>
              <w:t>Mid 2014</w:t>
            </w:r>
          </w:p>
        </w:tc>
        <w:tc>
          <w:tcPr>
            <w:tcW w:w="1725" w:type="dxa"/>
            <w:vMerge w:val="restart"/>
          </w:tcPr>
          <w:p w14:paraId="14BEB3C1" w14:textId="77777777" w:rsidR="0002410B" w:rsidRPr="00C354E2" w:rsidRDefault="0002410B" w:rsidP="00C354E2">
            <w:pPr>
              <w:tabs>
                <w:tab w:val="right" w:pos="0"/>
                <w:tab w:val="right" w:pos="266"/>
              </w:tabs>
              <w:suppressAutoHyphens w:val="0"/>
              <w:overflowPunct w:val="0"/>
              <w:autoSpaceDE w:val="0"/>
              <w:spacing w:after="0" w:line="240" w:lineRule="auto"/>
              <w:contextualSpacing/>
              <w:textAlignment w:val="auto"/>
              <w:rPr>
                <w:rFonts w:ascii="Garamond" w:hAnsi="Garamond"/>
                <w:color w:val="000000"/>
                <w:sz w:val="20"/>
                <w:szCs w:val="20"/>
              </w:rPr>
            </w:pPr>
            <w:r w:rsidRPr="00C354E2">
              <w:rPr>
                <w:rFonts w:ascii="Garamond" w:hAnsi="Garamond"/>
                <w:snapToGrid w:val="0"/>
                <w:color w:val="000000"/>
                <w:sz w:val="20"/>
                <w:szCs w:val="20"/>
              </w:rPr>
              <w:t>1. Revised Estimated based on the final results of Population, Housing and Establishments Census, 2007. Ramallah – Palestine.</w:t>
            </w:r>
          </w:p>
          <w:p w14:paraId="7302B7D2" w14:textId="77BA1C32" w:rsidR="0002410B" w:rsidRPr="00521104" w:rsidRDefault="0002410B" w:rsidP="00C354E2">
            <w:pPr>
              <w:tabs>
                <w:tab w:val="right" w:pos="0"/>
                <w:tab w:val="right" w:pos="180"/>
                <w:tab w:val="right" w:pos="266"/>
              </w:tabs>
              <w:suppressAutoHyphens w:val="0"/>
              <w:autoSpaceDN/>
              <w:spacing w:after="0" w:line="240" w:lineRule="auto"/>
              <w:jc w:val="both"/>
              <w:textAlignment w:val="auto"/>
              <w:rPr>
                <w:rFonts w:ascii="Garamond" w:hAnsi="Garamond"/>
                <w:sz w:val="20"/>
                <w:szCs w:val="20"/>
              </w:rPr>
            </w:pPr>
            <w:r w:rsidRPr="00C354E2">
              <w:rPr>
                <w:rFonts w:ascii="Garamond" w:hAnsi="Garamond"/>
                <w:color w:val="000000"/>
                <w:sz w:val="20"/>
                <w:szCs w:val="20"/>
              </w:rPr>
              <w:t>2.</w:t>
            </w:r>
            <w:r w:rsidR="00C354E2" w:rsidRPr="00C354E2">
              <w:rPr>
                <w:rFonts w:ascii="Garamond" w:hAnsi="Garamond"/>
                <w:color w:val="000000"/>
                <w:sz w:val="20"/>
                <w:szCs w:val="20"/>
              </w:rPr>
              <w:t xml:space="preserve"> </w:t>
            </w:r>
            <w:r w:rsidRPr="00C354E2">
              <w:rPr>
                <w:rFonts w:ascii="Garamond" w:hAnsi="Garamond"/>
                <w:color w:val="000000"/>
                <w:sz w:val="20"/>
                <w:szCs w:val="20"/>
              </w:rPr>
              <w:t>A press release</w:t>
            </w:r>
            <w:r w:rsidRPr="00C354E2">
              <w:rPr>
                <w:rFonts w:ascii="Garamond" w:hAnsi="Garamond" w:cs="Calibri"/>
                <w:color w:val="000000"/>
                <w:sz w:val="20"/>
                <w:szCs w:val="20"/>
              </w:rPr>
              <w:t xml:space="preserve"> issued </w:t>
            </w:r>
            <w:r w:rsidRPr="00C354E2">
              <w:rPr>
                <w:rFonts w:ascii="Garamond" w:hAnsi="Garamond"/>
                <w:color w:val="000000"/>
                <w:sz w:val="20"/>
                <w:szCs w:val="20"/>
              </w:rPr>
              <w:t>on the eve of</w:t>
            </w:r>
            <w:r w:rsidRPr="00C354E2">
              <w:rPr>
                <w:rFonts w:ascii="Garamond" w:hAnsi="Garamond" w:cs="Calibri"/>
                <w:color w:val="000000"/>
                <w:sz w:val="20"/>
                <w:szCs w:val="20"/>
              </w:rPr>
              <w:t xml:space="preserve"> the </w:t>
            </w:r>
            <w:r w:rsidRPr="00C354E2">
              <w:rPr>
                <w:rFonts w:ascii="Garamond" w:hAnsi="Garamond"/>
                <w:color w:val="000000"/>
                <w:sz w:val="20"/>
                <w:szCs w:val="20"/>
              </w:rPr>
              <w:t>World Population Day, 11/07/2014</w:t>
            </w:r>
          </w:p>
        </w:tc>
        <w:tc>
          <w:tcPr>
            <w:tcW w:w="992" w:type="dxa"/>
            <w:vMerge w:val="restart"/>
          </w:tcPr>
          <w:p w14:paraId="4A52E2C8" w14:textId="77777777" w:rsidR="0002410B" w:rsidRPr="00521104" w:rsidRDefault="0002410B" w:rsidP="0002410B">
            <w:pPr>
              <w:suppressAutoHyphens w:val="0"/>
              <w:spacing w:after="0"/>
              <w:rPr>
                <w:rFonts w:ascii="Garamond" w:hAnsi="Garamond"/>
                <w:sz w:val="20"/>
                <w:szCs w:val="20"/>
              </w:rPr>
            </w:pPr>
          </w:p>
        </w:tc>
      </w:tr>
      <w:tr w:rsidR="0002410B" w:rsidRPr="00521104" w14:paraId="4B09D1E6" w14:textId="77777777" w:rsidTr="00774F51">
        <w:tc>
          <w:tcPr>
            <w:tcW w:w="4111" w:type="dxa"/>
          </w:tcPr>
          <w:p w14:paraId="00658331" w14:textId="77777777" w:rsidR="0002410B" w:rsidRPr="00521104" w:rsidRDefault="0002410B" w:rsidP="0002410B">
            <w:pPr>
              <w:suppressAutoHyphens w:val="0"/>
              <w:spacing w:after="0"/>
              <w:rPr>
                <w:rFonts w:ascii="Garamond" w:hAnsi="Garamond"/>
                <w:sz w:val="20"/>
                <w:szCs w:val="20"/>
              </w:rPr>
            </w:pPr>
            <w:r w:rsidRPr="00521104">
              <w:rPr>
                <w:rFonts w:ascii="Garamond" w:hAnsi="Garamond"/>
                <w:sz w:val="20"/>
                <w:szCs w:val="20"/>
              </w:rPr>
              <w:t>Overall population sex ratio (male/female)</w:t>
            </w:r>
          </w:p>
        </w:tc>
        <w:tc>
          <w:tcPr>
            <w:tcW w:w="1617" w:type="dxa"/>
            <w:vAlign w:val="center"/>
          </w:tcPr>
          <w:p w14:paraId="51668FD8" w14:textId="77777777" w:rsidR="0002410B" w:rsidRPr="00521104" w:rsidRDefault="0002410B" w:rsidP="0002410B">
            <w:pPr>
              <w:suppressAutoHyphens w:val="0"/>
              <w:spacing w:after="0"/>
              <w:jc w:val="center"/>
              <w:rPr>
                <w:rFonts w:ascii="Garamond" w:hAnsi="Garamond"/>
                <w:sz w:val="20"/>
                <w:szCs w:val="20"/>
              </w:rPr>
            </w:pPr>
            <w:r w:rsidRPr="00521104">
              <w:rPr>
                <w:rFonts w:ascii="Garamond" w:hAnsi="Garamond"/>
                <w:sz w:val="20"/>
                <w:szCs w:val="20"/>
              </w:rPr>
              <w:t>103.2</w:t>
            </w:r>
          </w:p>
        </w:tc>
        <w:tc>
          <w:tcPr>
            <w:tcW w:w="1194" w:type="dxa"/>
            <w:vAlign w:val="center"/>
          </w:tcPr>
          <w:p w14:paraId="66A92F47" w14:textId="77777777" w:rsidR="0002410B" w:rsidRPr="00521104" w:rsidRDefault="0002410B" w:rsidP="0002410B">
            <w:pPr>
              <w:suppressAutoHyphens w:val="0"/>
              <w:spacing w:after="0"/>
              <w:jc w:val="center"/>
              <w:rPr>
                <w:rFonts w:ascii="Garamond" w:hAnsi="Garamond"/>
                <w:sz w:val="20"/>
                <w:szCs w:val="20"/>
              </w:rPr>
            </w:pPr>
            <w:r w:rsidRPr="00521104">
              <w:rPr>
                <w:rFonts w:ascii="Garamond" w:hAnsi="Garamond"/>
                <w:sz w:val="20"/>
                <w:szCs w:val="20"/>
              </w:rPr>
              <w:t>Mid 2014</w:t>
            </w:r>
          </w:p>
        </w:tc>
        <w:tc>
          <w:tcPr>
            <w:tcW w:w="1725" w:type="dxa"/>
            <w:vMerge/>
          </w:tcPr>
          <w:p w14:paraId="0387AEE8" w14:textId="77777777" w:rsidR="0002410B" w:rsidRPr="00521104" w:rsidRDefault="0002410B" w:rsidP="0002410B">
            <w:pPr>
              <w:suppressAutoHyphens w:val="0"/>
              <w:spacing w:after="0"/>
              <w:rPr>
                <w:rFonts w:ascii="Garamond" w:hAnsi="Garamond"/>
                <w:sz w:val="20"/>
                <w:szCs w:val="20"/>
              </w:rPr>
            </w:pPr>
          </w:p>
        </w:tc>
        <w:tc>
          <w:tcPr>
            <w:tcW w:w="992" w:type="dxa"/>
            <w:vMerge/>
          </w:tcPr>
          <w:p w14:paraId="074DB448" w14:textId="77777777" w:rsidR="0002410B" w:rsidRPr="00521104" w:rsidRDefault="0002410B" w:rsidP="0002410B">
            <w:pPr>
              <w:suppressAutoHyphens w:val="0"/>
              <w:spacing w:after="0"/>
              <w:rPr>
                <w:rFonts w:ascii="Garamond" w:hAnsi="Garamond"/>
                <w:sz w:val="20"/>
                <w:szCs w:val="20"/>
              </w:rPr>
            </w:pPr>
          </w:p>
        </w:tc>
      </w:tr>
      <w:tr w:rsidR="0002410B" w:rsidRPr="00521104" w14:paraId="614210A1" w14:textId="77777777" w:rsidTr="00774F51">
        <w:tc>
          <w:tcPr>
            <w:tcW w:w="4111" w:type="dxa"/>
          </w:tcPr>
          <w:p w14:paraId="52C630AE" w14:textId="77777777" w:rsidR="0002410B" w:rsidRPr="00521104" w:rsidRDefault="0002410B" w:rsidP="0002410B">
            <w:pPr>
              <w:suppressAutoHyphens w:val="0"/>
              <w:spacing w:after="0"/>
              <w:rPr>
                <w:rFonts w:ascii="Garamond" w:hAnsi="Garamond"/>
                <w:sz w:val="20"/>
                <w:szCs w:val="20"/>
              </w:rPr>
            </w:pPr>
            <w:r w:rsidRPr="00521104">
              <w:rPr>
                <w:rFonts w:ascii="Garamond" w:hAnsi="Garamond"/>
                <w:sz w:val="20"/>
                <w:szCs w:val="20"/>
              </w:rPr>
              <w:t>Percent urban (%)</w:t>
            </w:r>
          </w:p>
        </w:tc>
        <w:tc>
          <w:tcPr>
            <w:tcW w:w="1617" w:type="dxa"/>
            <w:vAlign w:val="center"/>
          </w:tcPr>
          <w:p w14:paraId="18467208" w14:textId="77777777" w:rsidR="0002410B" w:rsidRPr="00521104" w:rsidRDefault="0002410B" w:rsidP="0002410B">
            <w:pPr>
              <w:suppressAutoHyphens w:val="0"/>
              <w:spacing w:after="0"/>
              <w:jc w:val="center"/>
              <w:rPr>
                <w:rFonts w:ascii="Garamond" w:hAnsi="Garamond"/>
                <w:sz w:val="20"/>
                <w:szCs w:val="20"/>
              </w:rPr>
            </w:pPr>
            <w:r w:rsidRPr="00521104">
              <w:rPr>
                <w:rFonts w:ascii="Garamond" w:hAnsi="Garamond"/>
                <w:sz w:val="20"/>
                <w:szCs w:val="20"/>
              </w:rPr>
              <w:t>73.9%</w:t>
            </w:r>
          </w:p>
        </w:tc>
        <w:tc>
          <w:tcPr>
            <w:tcW w:w="1194" w:type="dxa"/>
            <w:vAlign w:val="center"/>
          </w:tcPr>
          <w:p w14:paraId="6191692E" w14:textId="77777777" w:rsidR="0002410B" w:rsidRPr="00521104" w:rsidRDefault="0002410B" w:rsidP="0002410B">
            <w:pPr>
              <w:suppressAutoHyphens w:val="0"/>
              <w:spacing w:after="0"/>
              <w:jc w:val="center"/>
              <w:rPr>
                <w:rFonts w:ascii="Garamond" w:hAnsi="Garamond"/>
                <w:sz w:val="20"/>
                <w:szCs w:val="20"/>
              </w:rPr>
            </w:pPr>
            <w:r w:rsidRPr="00521104">
              <w:rPr>
                <w:rFonts w:ascii="Garamond" w:hAnsi="Garamond"/>
                <w:sz w:val="20"/>
                <w:szCs w:val="20"/>
              </w:rPr>
              <w:t>Mid 2014</w:t>
            </w:r>
          </w:p>
        </w:tc>
        <w:tc>
          <w:tcPr>
            <w:tcW w:w="1725" w:type="dxa"/>
            <w:vMerge/>
          </w:tcPr>
          <w:p w14:paraId="227D0678" w14:textId="77777777" w:rsidR="0002410B" w:rsidRPr="00521104" w:rsidRDefault="0002410B" w:rsidP="0002410B">
            <w:pPr>
              <w:suppressAutoHyphens w:val="0"/>
              <w:spacing w:after="0"/>
              <w:rPr>
                <w:rFonts w:ascii="Garamond" w:hAnsi="Garamond"/>
                <w:sz w:val="20"/>
                <w:szCs w:val="20"/>
                <w:highlight w:val="yellow"/>
              </w:rPr>
            </w:pPr>
          </w:p>
        </w:tc>
        <w:tc>
          <w:tcPr>
            <w:tcW w:w="992" w:type="dxa"/>
            <w:vMerge/>
          </w:tcPr>
          <w:p w14:paraId="316DEDA1" w14:textId="77777777" w:rsidR="0002410B" w:rsidRPr="00521104" w:rsidRDefault="0002410B" w:rsidP="0002410B">
            <w:pPr>
              <w:suppressAutoHyphens w:val="0"/>
              <w:spacing w:after="0"/>
              <w:rPr>
                <w:rFonts w:ascii="Garamond" w:hAnsi="Garamond"/>
                <w:sz w:val="20"/>
                <w:szCs w:val="20"/>
                <w:highlight w:val="yellow"/>
              </w:rPr>
            </w:pPr>
          </w:p>
        </w:tc>
      </w:tr>
      <w:tr w:rsidR="0002410B" w:rsidRPr="00521104" w14:paraId="06B425E4" w14:textId="77777777" w:rsidTr="00774F51">
        <w:tc>
          <w:tcPr>
            <w:tcW w:w="4111" w:type="dxa"/>
          </w:tcPr>
          <w:p w14:paraId="3E84D3D8" w14:textId="77777777" w:rsidR="0002410B" w:rsidRPr="00521104" w:rsidRDefault="0002410B" w:rsidP="0002410B">
            <w:pPr>
              <w:suppressAutoHyphens w:val="0"/>
              <w:spacing w:after="0"/>
              <w:rPr>
                <w:rFonts w:ascii="Garamond" w:hAnsi="Garamond"/>
                <w:sz w:val="20"/>
                <w:szCs w:val="20"/>
              </w:rPr>
            </w:pPr>
            <w:r w:rsidRPr="00521104">
              <w:rPr>
                <w:rFonts w:ascii="Garamond" w:hAnsi="Garamond"/>
                <w:sz w:val="20"/>
                <w:szCs w:val="20"/>
              </w:rPr>
              <w:t>Life expectancy at birth F/M (years)</w:t>
            </w:r>
          </w:p>
        </w:tc>
        <w:tc>
          <w:tcPr>
            <w:tcW w:w="1617" w:type="dxa"/>
            <w:vAlign w:val="center"/>
          </w:tcPr>
          <w:p w14:paraId="08BFD9C4" w14:textId="77777777" w:rsidR="0002410B" w:rsidRPr="00521104" w:rsidRDefault="0002410B" w:rsidP="0002410B">
            <w:pPr>
              <w:suppressAutoHyphens w:val="0"/>
              <w:spacing w:after="0"/>
              <w:jc w:val="center"/>
              <w:rPr>
                <w:rFonts w:ascii="Garamond" w:hAnsi="Garamond"/>
                <w:sz w:val="20"/>
                <w:szCs w:val="20"/>
              </w:rPr>
            </w:pPr>
            <w:r w:rsidRPr="00521104">
              <w:rPr>
                <w:rFonts w:ascii="Garamond" w:hAnsi="Garamond"/>
                <w:sz w:val="20"/>
                <w:szCs w:val="20"/>
              </w:rPr>
              <w:t>74.7/71.8</w:t>
            </w:r>
          </w:p>
        </w:tc>
        <w:tc>
          <w:tcPr>
            <w:tcW w:w="1194" w:type="dxa"/>
            <w:vAlign w:val="center"/>
          </w:tcPr>
          <w:p w14:paraId="4311F4F1" w14:textId="77777777" w:rsidR="0002410B" w:rsidRPr="00521104" w:rsidRDefault="0002410B" w:rsidP="0002410B">
            <w:pPr>
              <w:suppressAutoHyphens w:val="0"/>
              <w:spacing w:after="0"/>
              <w:jc w:val="center"/>
              <w:rPr>
                <w:rFonts w:ascii="Garamond" w:hAnsi="Garamond"/>
                <w:sz w:val="20"/>
                <w:szCs w:val="20"/>
              </w:rPr>
            </w:pPr>
            <w:r w:rsidRPr="00521104">
              <w:rPr>
                <w:rFonts w:ascii="Garamond" w:hAnsi="Garamond"/>
                <w:sz w:val="20"/>
                <w:szCs w:val="20"/>
              </w:rPr>
              <w:t>Mid 2014</w:t>
            </w:r>
          </w:p>
        </w:tc>
        <w:tc>
          <w:tcPr>
            <w:tcW w:w="1725" w:type="dxa"/>
            <w:vMerge/>
          </w:tcPr>
          <w:p w14:paraId="22EE98FF" w14:textId="77777777" w:rsidR="0002410B" w:rsidRPr="00521104" w:rsidRDefault="0002410B" w:rsidP="0002410B">
            <w:pPr>
              <w:tabs>
                <w:tab w:val="right" w:pos="180"/>
              </w:tabs>
              <w:suppressAutoHyphens w:val="0"/>
              <w:autoSpaceDN/>
              <w:spacing w:after="0" w:line="240" w:lineRule="auto"/>
              <w:ind w:left="629" w:right="720"/>
              <w:jc w:val="lowKashida"/>
              <w:textAlignment w:val="auto"/>
              <w:rPr>
                <w:rFonts w:ascii="Garamond" w:hAnsi="Garamond"/>
                <w:sz w:val="20"/>
                <w:szCs w:val="20"/>
              </w:rPr>
            </w:pPr>
          </w:p>
        </w:tc>
        <w:tc>
          <w:tcPr>
            <w:tcW w:w="992" w:type="dxa"/>
            <w:vMerge/>
          </w:tcPr>
          <w:p w14:paraId="36702124" w14:textId="77777777" w:rsidR="0002410B" w:rsidRPr="00521104" w:rsidRDefault="0002410B" w:rsidP="0002410B">
            <w:pPr>
              <w:suppressAutoHyphens w:val="0"/>
              <w:spacing w:after="0"/>
              <w:rPr>
                <w:rFonts w:ascii="Garamond" w:hAnsi="Garamond"/>
                <w:sz w:val="20"/>
                <w:szCs w:val="20"/>
              </w:rPr>
            </w:pPr>
          </w:p>
        </w:tc>
      </w:tr>
      <w:tr w:rsidR="0002410B" w:rsidRPr="00521104" w14:paraId="4F5E24C9" w14:textId="77777777" w:rsidTr="00774F51">
        <w:trPr>
          <w:trHeight w:val="240"/>
        </w:trPr>
        <w:tc>
          <w:tcPr>
            <w:tcW w:w="4111" w:type="dxa"/>
            <w:vMerge w:val="restart"/>
          </w:tcPr>
          <w:p w14:paraId="481E5E11" w14:textId="77777777" w:rsidR="0002410B" w:rsidRPr="00521104" w:rsidRDefault="0002410B" w:rsidP="0002410B">
            <w:pPr>
              <w:suppressAutoHyphens w:val="0"/>
              <w:spacing w:after="0"/>
              <w:rPr>
                <w:rFonts w:ascii="Garamond" w:hAnsi="Garamond"/>
                <w:bCs/>
                <w:iCs/>
                <w:sz w:val="20"/>
                <w:szCs w:val="20"/>
              </w:rPr>
            </w:pPr>
            <w:r w:rsidRPr="00521104">
              <w:rPr>
                <w:rFonts w:ascii="Garamond" w:hAnsi="Garamond"/>
                <w:bCs/>
                <w:iCs/>
                <w:sz w:val="20"/>
                <w:szCs w:val="20"/>
              </w:rPr>
              <w:t>Fertility rate (total births per woman)</w:t>
            </w:r>
          </w:p>
        </w:tc>
        <w:tc>
          <w:tcPr>
            <w:tcW w:w="1617" w:type="dxa"/>
            <w:vAlign w:val="center"/>
          </w:tcPr>
          <w:p w14:paraId="500B7B88" w14:textId="77777777" w:rsidR="0002410B" w:rsidRPr="00521104" w:rsidRDefault="0002410B" w:rsidP="0002410B">
            <w:pPr>
              <w:suppressAutoHyphens w:val="0"/>
              <w:spacing w:after="0"/>
              <w:jc w:val="center"/>
              <w:rPr>
                <w:rFonts w:ascii="Garamond" w:hAnsi="Garamond"/>
                <w:sz w:val="20"/>
                <w:szCs w:val="20"/>
              </w:rPr>
            </w:pPr>
            <w:r w:rsidRPr="00521104">
              <w:rPr>
                <w:rFonts w:ascii="Garamond" w:hAnsi="Garamond"/>
                <w:sz w:val="20"/>
                <w:szCs w:val="20"/>
              </w:rPr>
              <w:t>4.4</w:t>
            </w:r>
          </w:p>
        </w:tc>
        <w:tc>
          <w:tcPr>
            <w:tcW w:w="1194" w:type="dxa"/>
            <w:vAlign w:val="center"/>
          </w:tcPr>
          <w:p w14:paraId="638EE393" w14:textId="77777777" w:rsidR="0002410B" w:rsidRPr="00521104" w:rsidRDefault="0002410B" w:rsidP="0002410B">
            <w:pPr>
              <w:suppressAutoHyphens w:val="0"/>
              <w:spacing w:after="0"/>
              <w:jc w:val="center"/>
              <w:rPr>
                <w:rFonts w:ascii="Garamond" w:hAnsi="Garamond"/>
                <w:sz w:val="20"/>
                <w:szCs w:val="20"/>
              </w:rPr>
            </w:pPr>
            <w:r w:rsidRPr="00521104">
              <w:rPr>
                <w:rFonts w:ascii="Garamond" w:hAnsi="Garamond"/>
                <w:sz w:val="20"/>
                <w:szCs w:val="20"/>
              </w:rPr>
              <w:t>2008/2009</w:t>
            </w:r>
          </w:p>
        </w:tc>
        <w:tc>
          <w:tcPr>
            <w:tcW w:w="1725" w:type="dxa"/>
          </w:tcPr>
          <w:p w14:paraId="7BBD7011" w14:textId="77777777" w:rsidR="0002410B" w:rsidRPr="00521104" w:rsidRDefault="0002410B" w:rsidP="0002410B">
            <w:pPr>
              <w:suppressAutoHyphens w:val="0"/>
              <w:spacing w:after="0"/>
              <w:rPr>
                <w:rFonts w:ascii="Garamond" w:hAnsi="Garamond"/>
                <w:sz w:val="20"/>
                <w:szCs w:val="20"/>
              </w:rPr>
            </w:pPr>
            <w:r w:rsidRPr="00521104">
              <w:rPr>
                <w:rFonts w:ascii="Garamond" w:hAnsi="Garamond"/>
                <w:snapToGrid w:val="0"/>
                <w:color w:val="000000"/>
                <w:sz w:val="20"/>
                <w:szCs w:val="20"/>
              </w:rPr>
              <w:t>Palestinian Household Survey, 2010</w:t>
            </w:r>
          </w:p>
        </w:tc>
        <w:tc>
          <w:tcPr>
            <w:tcW w:w="992" w:type="dxa"/>
            <w:vMerge w:val="restart"/>
          </w:tcPr>
          <w:p w14:paraId="2D812B12" w14:textId="77777777" w:rsidR="0002410B" w:rsidRPr="00521104" w:rsidRDefault="0002410B" w:rsidP="0002410B">
            <w:pPr>
              <w:suppressAutoHyphens w:val="0"/>
              <w:spacing w:after="0"/>
              <w:rPr>
                <w:rFonts w:ascii="Garamond" w:hAnsi="Garamond"/>
                <w:sz w:val="20"/>
                <w:szCs w:val="20"/>
              </w:rPr>
            </w:pPr>
          </w:p>
        </w:tc>
      </w:tr>
      <w:tr w:rsidR="0002410B" w:rsidRPr="00521104" w14:paraId="75870720" w14:textId="77777777" w:rsidTr="00774F51">
        <w:trPr>
          <w:trHeight w:val="330"/>
        </w:trPr>
        <w:tc>
          <w:tcPr>
            <w:tcW w:w="4111" w:type="dxa"/>
            <w:vMerge/>
          </w:tcPr>
          <w:p w14:paraId="69B6054A" w14:textId="77777777" w:rsidR="0002410B" w:rsidRPr="00521104" w:rsidRDefault="0002410B" w:rsidP="0002410B">
            <w:pPr>
              <w:suppressAutoHyphens w:val="0"/>
              <w:spacing w:after="0"/>
              <w:rPr>
                <w:rFonts w:ascii="Garamond" w:hAnsi="Garamond"/>
                <w:bCs/>
                <w:iCs/>
                <w:sz w:val="20"/>
                <w:szCs w:val="20"/>
              </w:rPr>
            </w:pPr>
          </w:p>
        </w:tc>
        <w:tc>
          <w:tcPr>
            <w:tcW w:w="1617" w:type="dxa"/>
            <w:vAlign w:val="center"/>
          </w:tcPr>
          <w:p w14:paraId="06F5D2A9" w14:textId="77777777" w:rsidR="0002410B" w:rsidRPr="00521104" w:rsidRDefault="0002410B" w:rsidP="0002410B">
            <w:pPr>
              <w:spacing w:after="0"/>
              <w:jc w:val="center"/>
              <w:rPr>
                <w:rFonts w:ascii="Garamond" w:hAnsi="Garamond"/>
                <w:sz w:val="20"/>
                <w:szCs w:val="20"/>
              </w:rPr>
            </w:pPr>
            <w:r w:rsidRPr="00521104">
              <w:rPr>
                <w:rFonts w:ascii="Garamond" w:hAnsi="Garamond"/>
                <w:sz w:val="20"/>
                <w:szCs w:val="20"/>
              </w:rPr>
              <w:t>4.1</w:t>
            </w:r>
          </w:p>
        </w:tc>
        <w:tc>
          <w:tcPr>
            <w:tcW w:w="1194" w:type="dxa"/>
            <w:vAlign w:val="center"/>
          </w:tcPr>
          <w:p w14:paraId="1F9F4AA7" w14:textId="77777777" w:rsidR="0002410B" w:rsidRPr="00521104" w:rsidRDefault="0002410B" w:rsidP="0002410B">
            <w:pPr>
              <w:spacing w:after="0"/>
              <w:jc w:val="center"/>
              <w:rPr>
                <w:rFonts w:ascii="Garamond" w:hAnsi="Garamond"/>
                <w:sz w:val="20"/>
                <w:szCs w:val="20"/>
              </w:rPr>
            </w:pPr>
            <w:r w:rsidRPr="00521104">
              <w:rPr>
                <w:rFonts w:ascii="Garamond" w:hAnsi="Garamond"/>
                <w:sz w:val="20"/>
                <w:szCs w:val="20"/>
              </w:rPr>
              <w:t>2011/2013</w:t>
            </w:r>
          </w:p>
        </w:tc>
        <w:tc>
          <w:tcPr>
            <w:tcW w:w="1725" w:type="dxa"/>
          </w:tcPr>
          <w:p w14:paraId="3CFFB76B" w14:textId="77777777" w:rsidR="0002410B" w:rsidRPr="00521104" w:rsidRDefault="0002410B" w:rsidP="0002410B">
            <w:pPr>
              <w:suppressAutoHyphens w:val="0"/>
              <w:spacing w:after="0"/>
              <w:rPr>
                <w:rFonts w:ascii="Garamond" w:hAnsi="Garamond"/>
                <w:snapToGrid w:val="0"/>
                <w:color w:val="000000"/>
                <w:sz w:val="20"/>
                <w:szCs w:val="20"/>
              </w:rPr>
            </w:pPr>
            <w:r w:rsidRPr="00521104">
              <w:rPr>
                <w:rFonts w:ascii="Garamond" w:hAnsi="Garamond"/>
                <w:snapToGrid w:val="0"/>
                <w:color w:val="000000"/>
                <w:sz w:val="20"/>
                <w:szCs w:val="20"/>
              </w:rPr>
              <w:t>Palestinian Multiple Indicator Cluster Survey 2014</w:t>
            </w:r>
          </w:p>
        </w:tc>
        <w:tc>
          <w:tcPr>
            <w:tcW w:w="992" w:type="dxa"/>
            <w:vMerge/>
          </w:tcPr>
          <w:p w14:paraId="392C5A0A" w14:textId="77777777" w:rsidR="0002410B" w:rsidRPr="00521104" w:rsidRDefault="0002410B" w:rsidP="0002410B">
            <w:pPr>
              <w:suppressAutoHyphens w:val="0"/>
              <w:spacing w:after="0"/>
              <w:rPr>
                <w:rFonts w:ascii="Garamond" w:hAnsi="Garamond"/>
                <w:sz w:val="20"/>
                <w:szCs w:val="20"/>
              </w:rPr>
            </w:pPr>
          </w:p>
        </w:tc>
      </w:tr>
      <w:tr w:rsidR="0002410B" w:rsidRPr="00521104" w14:paraId="5E7EEE1A" w14:textId="77777777" w:rsidTr="00774F51">
        <w:tc>
          <w:tcPr>
            <w:tcW w:w="4111" w:type="dxa"/>
          </w:tcPr>
          <w:p w14:paraId="58293A21" w14:textId="77777777" w:rsidR="0002410B" w:rsidRPr="00521104" w:rsidRDefault="0002410B" w:rsidP="0002410B">
            <w:pPr>
              <w:suppressAutoHyphens w:val="0"/>
              <w:spacing w:after="0"/>
              <w:rPr>
                <w:rFonts w:ascii="Garamond" w:hAnsi="Garamond"/>
                <w:bCs/>
                <w:iCs/>
                <w:sz w:val="20"/>
                <w:szCs w:val="20"/>
              </w:rPr>
            </w:pPr>
            <w:r w:rsidRPr="00521104">
              <w:rPr>
                <w:rFonts w:ascii="Garamond" w:hAnsi="Garamond"/>
                <w:bCs/>
                <w:iCs/>
                <w:sz w:val="20"/>
                <w:szCs w:val="20"/>
              </w:rPr>
              <w:t>Legal minimum age for marriage (F/M)</w:t>
            </w:r>
          </w:p>
        </w:tc>
        <w:tc>
          <w:tcPr>
            <w:tcW w:w="1617" w:type="dxa"/>
            <w:vAlign w:val="center"/>
          </w:tcPr>
          <w:p w14:paraId="40A7E638" w14:textId="77777777" w:rsidR="0002410B" w:rsidRPr="00521104" w:rsidRDefault="0002410B" w:rsidP="0002410B">
            <w:pPr>
              <w:suppressAutoHyphens w:val="0"/>
              <w:spacing w:after="0"/>
              <w:jc w:val="center"/>
              <w:rPr>
                <w:rFonts w:ascii="Garamond" w:hAnsi="Garamond"/>
                <w:sz w:val="20"/>
                <w:szCs w:val="20"/>
              </w:rPr>
            </w:pPr>
            <w:r w:rsidRPr="00521104">
              <w:rPr>
                <w:rFonts w:ascii="Garamond" w:hAnsi="Garamond"/>
                <w:sz w:val="20"/>
                <w:szCs w:val="20"/>
              </w:rPr>
              <w:t>15/16</w:t>
            </w:r>
          </w:p>
        </w:tc>
        <w:tc>
          <w:tcPr>
            <w:tcW w:w="1194" w:type="dxa"/>
            <w:vAlign w:val="center"/>
          </w:tcPr>
          <w:p w14:paraId="0437D135" w14:textId="77777777" w:rsidR="0002410B" w:rsidRPr="00521104" w:rsidRDefault="0002410B" w:rsidP="0002410B">
            <w:pPr>
              <w:suppressAutoHyphens w:val="0"/>
              <w:spacing w:after="0"/>
              <w:jc w:val="center"/>
              <w:rPr>
                <w:rFonts w:ascii="Garamond" w:hAnsi="Garamond"/>
                <w:sz w:val="20"/>
                <w:szCs w:val="20"/>
              </w:rPr>
            </w:pPr>
            <w:r w:rsidRPr="00521104">
              <w:rPr>
                <w:rFonts w:ascii="Garamond" w:hAnsi="Garamond"/>
                <w:sz w:val="20"/>
                <w:szCs w:val="20"/>
              </w:rPr>
              <w:t>2014</w:t>
            </w:r>
          </w:p>
        </w:tc>
        <w:tc>
          <w:tcPr>
            <w:tcW w:w="1725" w:type="dxa"/>
          </w:tcPr>
          <w:p w14:paraId="6C619014" w14:textId="77777777" w:rsidR="0002410B" w:rsidRPr="00521104" w:rsidRDefault="0002410B" w:rsidP="0002410B">
            <w:pPr>
              <w:suppressAutoHyphens w:val="0"/>
              <w:spacing w:after="0"/>
              <w:rPr>
                <w:rFonts w:ascii="Garamond" w:hAnsi="Garamond"/>
                <w:sz w:val="20"/>
                <w:szCs w:val="20"/>
              </w:rPr>
            </w:pPr>
          </w:p>
        </w:tc>
        <w:tc>
          <w:tcPr>
            <w:tcW w:w="992" w:type="dxa"/>
          </w:tcPr>
          <w:p w14:paraId="75E14773" w14:textId="77777777" w:rsidR="0002410B" w:rsidRPr="00521104" w:rsidRDefault="0002410B" w:rsidP="0002410B">
            <w:pPr>
              <w:suppressAutoHyphens w:val="0"/>
              <w:spacing w:after="0"/>
              <w:rPr>
                <w:rFonts w:ascii="Garamond" w:hAnsi="Garamond"/>
                <w:sz w:val="20"/>
                <w:szCs w:val="20"/>
              </w:rPr>
            </w:pPr>
          </w:p>
        </w:tc>
      </w:tr>
      <w:tr w:rsidR="0002410B" w:rsidRPr="00521104" w14:paraId="69CAB662" w14:textId="77777777" w:rsidTr="00774F51">
        <w:tc>
          <w:tcPr>
            <w:tcW w:w="4111" w:type="dxa"/>
            <w:shd w:val="clear" w:color="auto" w:fill="BFC5F3"/>
          </w:tcPr>
          <w:p w14:paraId="468147DE" w14:textId="77777777" w:rsidR="0002410B" w:rsidRPr="00521104" w:rsidRDefault="0002410B" w:rsidP="0002410B">
            <w:pPr>
              <w:suppressAutoHyphens w:val="0"/>
              <w:spacing w:after="0"/>
              <w:rPr>
                <w:rFonts w:ascii="Garamond" w:hAnsi="Garamond"/>
                <w:sz w:val="20"/>
                <w:szCs w:val="20"/>
              </w:rPr>
            </w:pPr>
            <w:r w:rsidRPr="00521104">
              <w:rPr>
                <w:rFonts w:ascii="Garamond" w:hAnsi="Garamond"/>
                <w:sz w:val="20"/>
                <w:szCs w:val="20"/>
              </w:rPr>
              <w:t>Economic Participation and Opportunity</w:t>
            </w:r>
          </w:p>
        </w:tc>
        <w:tc>
          <w:tcPr>
            <w:tcW w:w="1617" w:type="dxa"/>
            <w:shd w:val="clear" w:color="auto" w:fill="BFC5F3"/>
            <w:vAlign w:val="center"/>
          </w:tcPr>
          <w:p w14:paraId="68AEE31E" w14:textId="77777777" w:rsidR="0002410B" w:rsidRPr="00521104" w:rsidRDefault="0002410B" w:rsidP="0002410B">
            <w:pPr>
              <w:suppressAutoHyphens w:val="0"/>
              <w:spacing w:after="0"/>
              <w:jc w:val="center"/>
              <w:rPr>
                <w:rFonts w:ascii="Garamond" w:hAnsi="Garamond"/>
              </w:rPr>
            </w:pPr>
            <w:r w:rsidRPr="00521104">
              <w:rPr>
                <w:rFonts w:ascii="Garamond" w:hAnsi="Garamond"/>
              </w:rPr>
              <w:t xml:space="preserve"> </w:t>
            </w:r>
          </w:p>
        </w:tc>
        <w:tc>
          <w:tcPr>
            <w:tcW w:w="1194" w:type="dxa"/>
            <w:shd w:val="clear" w:color="auto" w:fill="BFC5F3"/>
            <w:vAlign w:val="center"/>
          </w:tcPr>
          <w:p w14:paraId="184BDD14" w14:textId="77777777" w:rsidR="0002410B" w:rsidRPr="00521104" w:rsidRDefault="0002410B" w:rsidP="0002410B">
            <w:pPr>
              <w:suppressAutoHyphens w:val="0"/>
              <w:spacing w:after="0"/>
              <w:jc w:val="center"/>
              <w:rPr>
                <w:rFonts w:ascii="Garamond" w:hAnsi="Garamond"/>
              </w:rPr>
            </w:pPr>
          </w:p>
        </w:tc>
        <w:tc>
          <w:tcPr>
            <w:tcW w:w="1725" w:type="dxa"/>
            <w:shd w:val="clear" w:color="auto" w:fill="BFC5F3"/>
            <w:vAlign w:val="center"/>
          </w:tcPr>
          <w:p w14:paraId="316D0050" w14:textId="77777777" w:rsidR="0002410B" w:rsidRPr="00521104" w:rsidRDefault="0002410B" w:rsidP="0002410B">
            <w:pPr>
              <w:suppressAutoHyphens w:val="0"/>
              <w:spacing w:after="0"/>
              <w:jc w:val="center"/>
              <w:rPr>
                <w:rFonts w:ascii="Garamond" w:hAnsi="Garamond"/>
              </w:rPr>
            </w:pPr>
          </w:p>
        </w:tc>
        <w:tc>
          <w:tcPr>
            <w:tcW w:w="992" w:type="dxa"/>
            <w:shd w:val="clear" w:color="auto" w:fill="BFC5F3"/>
          </w:tcPr>
          <w:p w14:paraId="3DB1D1CF" w14:textId="77777777" w:rsidR="0002410B" w:rsidRPr="00521104" w:rsidRDefault="0002410B" w:rsidP="0002410B">
            <w:pPr>
              <w:suppressAutoHyphens w:val="0"/>
              <w:spacing w:after="0"/>
              <w:rPr>
                <w:rFonts w:ascii="Garamond" w:hAnsi="Garamond"/>
              </w:rPr>
            </w:pPr>
          </w:p>
        </w:tc>
      </w:tr>
      <w:tr w:rsidR="0002410B" w:rsidRPr="00521104" w14:paraId="4D2E2895" w14:textId="77777777" w:rsidTr="00774F51">
        <w:tc>
          <w:tcPr>
            <w:tcW w:w="4111" w:type="dxa"/>
          </w:tcPr>
          <w:p w14:paraId="20C3B2AF" w14:textId="77777777" w:rsidR="0002410B" w:rsidRPr="00521104" w:rsidRDefault="0002410B" w:rsidP="0002410B">
            <w:pPr>
              <w:suppressAutoHyphens w:val="0"/>
              <w:spacing w:after="0"/>
              <w:rPr>
                <w:rFonts w:ascii="Garamond" w:hAnsi="Garamond"/>
                <w:sz w:val="20"/>
                <w:szCs w:val="20"/>
              </w:rPr>
            </w:pPr>
            <w:r w:rsidRPr="00521104">
              <w:rPr>
                <w:rFonts w:ascii="Garamond" w:hAnsi="Garamond"/>
                <w:bCs/>
                <w:iCs/>
                <w:sz w:val="20"/>
                <w:szCs w:val="20"/>
              </w:rPr>
              <w:t>Labour force participation rate by sex (% of population ages 14-64) F/M</w:t>
            </w:r>
          </w:p>
        </w:tc>
        <w:tc>
          <w:tcPr>
            <w:tcW w:w="1617" w:type="dxa"/>
            <w:vAlign w:val="center"/>
          </w:tcPr>
          <w:p w14:paraId="0EAA9854" w14:textId="77777777" w:rsidR="0002410B" w:rsidRPr="00521104" w:rsidRDefault="0002410B" w:rsidP="0002410B">
            <w:pPr>
              <w:suppressAutoHyphens w:val="0"/>
              <w:spacing w:after="0"/>
              <w:jc w:val="center"/>
              <w:rPr>
                <w:rFonts w:ascii="Garamond" w:hAnsi="Garamond"/>
                <w:sz w:val="20"/>
                <w:szCs w:val="20"/>
              </w:rPr>
            </w:pPr>
            <w:r w:rsidRPr="00521104">
              <w:rPr>
                <w:rFonts w:ascii="Garamond" w:hAnsi="Garamond"/>
                <w:sz w:val="20"/>
                <w:szCs w:val="20"/>
              </w:rPr>
              <w:t>17.4/69.0</w:t>
            </w:r>
          </w:p>
        </w:tc>
        <w:tc>
          <w:tcPr>
            <w:tcW w:w="1194" w:type="dxa"/>
            <w:vAlign w:val="center"/>
          </w:tcPr>
          <w:p w14:paraId="41A27D32" w14:textId="77777777" w:rsidR="0002410B" w:rsidRPr="00521104" w:rsidRDefault="0002410B" w:rsidP="0002410B">
            <w:pPr>
              <w:suppressAutoHyphens w:val="0"/>
              <w:spacing w:after="0"/>
              <w:jc w:val="center"/>
              <w:rPr>
                <w:rFonts w:ascii="Garamond" w:hAnsi="Garamond"/>
                <w:sz w:val="20"/>
                <w:szCs w:val="20"/>
              </w:rPr>
            </w:pPr>
            <w:r w:rsidRPr="00521104">
              <w:rPr>
                <w:rFonts w:ascii="Garamond" w:hAnsi="Garamond"/>
                <w:sz w:val="20"/>
                <w:szCs w:val="20"/>
              </w:rPr>
              <w:t>2013</w:t>
            </w:r>
          </w:p>
        </w:tc>
        <w:tc>
          <w:tcPr>
            <w:tcW w:w="1725" w:type="dxa"/>
            <w:vMerge w:val="restart"/>
            <w:vAlign w:val="center"/>
          </w:tcPr>
          <w:p w14:paraId="11A9C73A" w14:textId="77777777" w:rsidR="0002410B" w:rsidRPr="00521104" w:rsidRDefault="0002410B" w:rsidP="0002410B">
            <w:pPr>
              <w:suppressAutoHyphens w:val="0"/>
              <w:spacing w:after="0"/>
              <w:jc w:val="center"/>
              <w:rPr>
                <w:rFonts w:ascii="Garamond" w:hAnsi="Garamond"/>
                <w:sz w:val="20"/>
                <w:szCs w:val="20"/>
              </w:rPr>
            </w:pPr>
            <w:r w:rsidRPr="00521104">
              <w:rPr>
                <w:rFonts w:ascii="Garamond" w:hAnsi="Garamond"/>
                <w:sz w:val="20"/>
                <w:szCs w:val="20"/>
              </w:rPr>
              <w:t>Labour Force survey, 2013</w:t>
            </w:r>
          </w:p>
        </w:tc>
        <w:tc>
          <w:tcPr>
            <w:tcW w:w="992" w:type="dxa"/>
            <w:vMerge w:val="restart"/>
          </w:tcPr>
          <w:p w14:paraId="394CAA4D" w14:textId="77777777" w:rsidR="0002410B" w:rsidRPr="00521104" w:rsidRDefault="0002410B" w:rsidP="0002410B">
            <w:pPr>
              <w:suppressAutoHyphens w:val="0"/>
              <w:spacing w:after="0"/>
              <w:rPr>
                <w:rFonts w:ascii="Garamond" w:hAnsi="Garamond"/>
                <w:sz w:val="20"/>
                <w:szCs w:val="20"/>
              </w:rPr>
            </w:pPr>
          </w:p>
        </w:tc>
      </w:tr>
      <w:tr w:rsidR="0002410B" w:rsidRPr="00521104" w14:paraId="69B61FAD" w14:textId="77777777" w:rsidTr="00774F51">
        <w:tc>
          <w:tcPr>
            <w:tcW w:w="4111" w:type="dxa"/>
          </w:tcPr>
          <w:p w14:paraId="7ED7C972" w14:textId="77777777" w:rsidR="0002410B" w:rsidRPr="00521104" w:rsidRDefault="0002410B" w:rsidP="0002410B">
            <w:pPr>
              <w:suppressAutoHyphens w:val="0"/>
              <w:spacing w:after="0"/>
              <w:rPr>
                <w:rFonts w:ascii="Garamond" w:hAnsi="Garamond"/>
                <w:sz w:val="20"/>
                <w:szCs w:val="20"/>
              </w:rPr>
            </w:pPr>
            <w:r w:rsidRPr="00521104">
              <w:rPr>
                <w:rFonts w:ascii="Garamond" w:hAnsi="Garamond"/>
                <w:bCs/>
                <w:sz w:val="20"/>
                <w:szCs w:val="20"/>
              </w:rPr>
              <w:t>Unemployment rate F/M (%)</w:t>
            </w:r>
          </w:p>
        </w:tc>
        <w:tc>
          <w:tcPr>
            <w:tcW w:w="1617" w:type="dxa"/>
            <w:vAlign w:val="center"/>
          </w:tcPr>
          <w:p w14:paraId="37581B24" w14:textId="77777777" w:rsidR="0002410B" w:rsidRPr="00521104" w:rsidRDefault="0002410B" w:rsidP="0002410B">
            <w:pPr>
              <w:suppressAutoHyphens w:val="0"/>
              <w:spacing w:after="0"/>
              <w:jc w:val="center"/>
              <w:rPr>
                <w:rFonts w:ascii="Garamond" w:hAnsi="Garamond"/>
                <w:sz w:val="20"/>
                <w:szCs w:val="20"/>
              </w:rPr>
            </w:pPr>
            <w:r w:rsidRPr="00521104">
              <w:rPr>
                <w:rFonts w:ascii="Garamond" w:hAnsi="Garamond"/>
                <w:sz w:val="20"/>
                <w:szCs w:val="20"/>
              </w:rPr>
              <w:t>35.0/20.6</w:t>
            </w:r>
          </w:p>
        </w:tc>
        <w:tc>
          <w:tcPr>
            <w:tcW w:w="1194" w:type="dxa"/>
            <w:vAlign w:val="center"/>
          </w:tcPr>
          <w:p w14:paraId="4A161051" w14:textId="77777777" w:rsidR="0002410B" w:rsidRPr="00521104" w:rsidRDefault="0002410B" w:rsidP="0002410B">
            <w:pPr>
              <w:suppressAutoHyphens w:val="0"/>
              <w:spacing w:after="0"/>
              <w:jc w:val="center"/>
              <w:rPr>
                <w:rFonts w:ascii="Garamond" w:hAnsi="Garamond"/>
                <w:sz w:val="20"/>
                <w:szCs w:val="20"/>
              </w:rPr>
            </w:pPr>
            <w:r w:rsidRPr="00521104">
              <w:rPr>
                <w:rFonts w:ascii="Garamond" w:hAnsi="Garamond"/>
                <w:sz w:val="20"/>
                <w:szCs w:val="20"/>
              </w:rPr>
              <w:t>2013</w:t>
            </w:r>
          </w:p>
        </w:tc>
        <w:tc>
          <w:tcPr>
            <w:tcW w:w="1725" w:type="dxa"/>
            <w:vMerge/>
            <w:vAlign w:val="center"/>
          </w:tcPr>
          <w:p w14:paraId="4B7CBDE7" w14:textId="77777777" w:rsidR="0002410B" w:rsidRPr="00521104" w:rsidRDefault="0002410B" w:rsidP="0002410B">
            <w:pPr>
              <w:suppressAutoHyphens w:val="0"/>
              <w:spacing w:after="0"/>
              <w:jc w:val="center"/>
              <w:rPr>
                <w:rFonts w:ascii="Garamond" w:hAnsi="Garamond"/>
                <w:sz w:val="20"/>
                <w:szCs w:val="20"/>
              </w:rPr>
            </w:pPr>
          </w:p>
        </w:tc>
        <w:tc>
          <w:tcPr>
            <w:tcW w:w="992" w:type="dxa"/>
            <w:vMerge/>
          </w:tcPr>
          <w:p w14:paraId="0B8E35E4" w14:textId="77777777" w:rsidR="0002410B" w:rsidRPr="00521104" w:rsidRDefault="0002410B" w:rsidP="0002410B">
            <w:pPr>
              <w:suppressAutoHyphens w:val="0"/>
              <w:spacing w:after="0"/>
              <w:rPr>
                <w:rFonts w:ascii="Garamond" w:hAnsi="Garamond"/>
                <w:sz w:val="20"/>
                <w:szCs w:val="20"/>
              </w:rPr>
            </w:pPr>
          </w:p>
        </w:tc>
      </w:tr>
      <w:tr w:rsidR="0002410B" w:rsidRPr="00521104" w14:paraId="4AF937A2" w14:textId="77777777" w:rsidTr="00774F51">
        <w:tc>
          <w:tcPr>
            <w:tcW w:w="4111" w:type="dxa"/>
          </w:tcPr>
          <w:p w14:paraId="0AEA245D" w14:textId="77777777" w:rsidR="0002410B" w:rsidRPr="00521104" w:rsidRDefault="0002410B" w:rsidP="0002410B">
            <w:pPr>
              <w:suppressAutoHyphens w:val="0"/>
              <w:spacing w:after="0"/>
              <w:rPr>
                <w:rFonts w:ascii="Garamond" w:hAnsi="Garamond"/>
                <w:sz w:val="20"/>
                <w:szCs w:val="20"/>
              </w:rPr>
            </w:pPr>
            <w:r w:rsidRPr="00521104">
              <w:rPr>
                <w:rFonts w:ascii="Garamond" w:hAnsi="Garamond"/>
                <w:bCs/>
                <w:sz w:val="20"/>
                <w:szCs w:val="20"/>
              </w:rPr>
              <w:t xml:space="preserve">Employment to population ratio F/M (%)  </w:t>
            </w:r>
          </w:p>
        </w:tc>
        <w:tc>
          <w:tcPr>
            <w:tcW w:w="1617" w:type="dxa"/>
            <w:vAlign w:val="center"/>
          </w:tcPr>
          <w:p w14:paraId="5381C892" w14:textId="77777777" w:rsidR="0002410B" w:rsidRPr="00521104" w:rsidRDefault="0002410B" w:rsidP="0002410B">
            <w:pPr>
              <w:suppressAutoHyphens w:val="0"/>
              <w:spacing w:after="0"/>
              <w:jc w:val="center"/>
              <w:rPr>
                <w:rFonts w:ascii="Garamond" w:hAnsi="Garamond"/>
                <w:sz w:val="20"/>
                <w:szCs w:val="20"/>
              </w:rPr>
            </w:pPr>
            <w:r w:rsidRPr="00521104">
              <w:rPr>
                <w:rFonts w:ascii="Garamond" w:hAnsi="Garamond"/>
                <w:sz w:val="20"/>
                <w:szCs w:val="20"/>
              </w:rPr>
              <w:t>11.2/55.1</w:t>
            </w:r>
          </w:p>
        </w:tc>
        <w:tc>
          <w:tcPr>
            <w:tcW w:w="1194" w:type="dxa"/>
            <w:vAlign w:val="center"/>
          </w:tcPr>
          <w:p w14:paraId="34F85923" w14:textId="77777777" w:rsidR="0002410B" w:rsidRPr="00521104" w:rsidRDefault="0002410B" w:rsidP="0002410B">
            <w:pPr>
              <w:suppressAutoHyphens w:val="0"/>
              <w:spacing w:after="0"/>
              <w:jc w:val="center"/>
              <w:rPr>
                <w:rFonts w:ascii="Garamond" w:hAnsi="Garamond"/>
                <w:sz w:val="20"/>
                <w:szCs w:val="20"/>
              </w:rPr>
            </w:pPr>
            <w:r w:rsidRPr="00521104">
              <w:rPr>
                <w:rFonts w:ascii="Garamond" w:hAnsi="Garamond"/>
                <w:sz w:val="20"/>
                <w:szCs w:val="20"/>
              </w:rPr>
              <w:t>2013</w:t>
            </w:r>
          </w:p>
        </w:tc>
        <w:tc>
          <w:tcPr>
            <w:tcW w:w="1725" w:type="dxa"/>
            <w:vMerge/>
            <w:vAlign w:val="center"/>
          </w:tcPr>
          <w:p w14:paraId="36807439" w14:textId="77777777" w:rsidR="0002410B" w:rsidRPr="00521104" w:rsidRDefault="0002410B" w:rsidP="0002410B">
            <w:pPr>
              <w:suppressAutoHyphens w:val="0"/>
              <w:spacing w:after="0"/>
              <w:jc w:val="center"/>
              <w:rPr>
                <w:rFonts w:ascii="Garamond" w:hAnsi="Garamond"/>
                <w:sz w:val="20"/>
                <w:szCs w:val="20"/>
              </w:rPr>
            </w:pPr>
          </w:p>
        </w:tc>
        <w:tc>
          <w:tcPr>
            <w:tcW w:w="992" w:type="dxa"/>
            <w:vMerge/>
          </w:tcPr>
          <w:p w14:paraId="78F786BF" w14:textId="77777777" w:rsidR="0002410B" w:rsidRPr="00521104" w:rsidRDefault="0002410B" w:rsidP="0002410B">
            <w:pPr>
              <w:suppressAutoHyphens w:val="0"/>
              <w:spacing w:after="0"/>
              <w:rPr>
                <w:rFonts w:ascii="Garamond" w:hAnsi="Garamond"/>
                <w:sz w:val="20"/>
                <w:szCs w:val="20"/>
              </w:rPr>
            </w:pPr>
          </w:p>
        </w:tc>
      </w:tr>
      <w:tr w:rsidR="0002410B" w:rsidRPr="00521104" w14:paraId="62B5E48C" w14:textId="77777777" w:rsidTr="00774F51">
        <w:tc>
          <w:tcPr>
            <w:tcW w:w="4111" w:type="dxa"/>
          </w:tcPr>
          <w:p w14:paraId="55D83192" w14:textId="77777777" w:rsidR="0002410B" w:rsidRPr="00521104" w:rsidRDefault="0002410B" w:rsidP="0002410B">
            <w:pPr>
              <w:suppressAutoHyphens w:val="0"/>
              <w:spacing w:after="0"/>
              <w:rPr>
                <w:rFonts w:ascii="Garamond" w:hAnsi="Garamond"/>
                <w:sz w:val="20"/>
                <w:szCs w:val="20"/>
              </w:rPr>
            </w:pPr>
            <w:r w:rsidRPr="00521104">
              <w:rPr>
                <w:rFonts w:ascii="Garamond" w:hAnsi="Garamond"/>
                <w:sz w:val="20"/>
                <w:szCs w:val="20"/>
              </w:rPr>
              <w:t>Employment share in Agriculture F/M (%)</w:t>
            </w:r>
          </w:p>
        </w:tc>
        <w:tc>
          <w:tcPr>
            <w:tcW w:w="1617" w:type="dxa"/>
            <w:vAlign w:val="center"/>
          </w:tcPr>
          <w:p w14:paraId="61F28135" w14:textId="77777777" w:rsidR="0002410B" w:rsidRPr="00521104" w:rsidRDefault="0002410B" w:rsidP="0002410B">
            <w:pPr>
              <w:suppressAutoHyphens w:val="0"/>
              <w:spacing w:after="0"/>
              <w:jc w:val="center"/>
              <w:rPr>
                <w:rFonts w:ascii="Garamond" w:hAnsi="Garamond"/>
                <w:sz w:val="20"/>
                <w:szCs w:val="20"/>
              </w:rPr>
            </w:pPr>
            <w:r w:rsidRPr="00521104">
              <w:rPr>
                <w:rFonts w:ascii="Garamond" w:hAnsi="Garamond"/>
                <w:sz w:val="20"/>
                <w:szCs w:val="20"/>
              </w:rPr>
              <w:t>20.9/8.5</w:t>
            </w:r>
          </w:p>
        </w:tc>
        <w:tc>
          <w:tcPr>
            <w:tcW w:w="1194" w:type="dxa"/>
            <w:vAlign w:val="center"/>
          </w:tcPr>
          <w:p w14:paraId="2F53BFEC" w14:textId="77777777" w:rsidR="0002410B" w:rsidRPr="00521104" w:rsidRDefault="0002410B" w:rsidP="0002410B">
            <w:pPr>
              <w:suppressAutoHyphens w:val="0"/>
              <w:spacing w:after="0"/>
              <w:jc w:val="center"/>
              <w:rPr>
                <w:rFonts w:ascii="Garamond" w:hAnsi="Garamond"/>
                <w:sz w:val="20"/>
                <w:szCs w:val="20"/>
              </w:rPr>
            </w:pPr>
            <w:r w:rsidRPr="00521104">
              <w:rPr>
                <w:rFonts w:ascii="Garamond" w:hAnsi="Garamond"/>
                <w:sz w:val="20"/>
                <w:szCs w:val="20"/>
              </w:rPr>
              <w:t>2013</w:t>
            </w:r>
          </w:p>
        </w:tc>
        <w:tc>
          <w:tcPr>
            <w:tcW w:w="1725" w:type="dxa"/>
            <w:vMerge/>
            <w:vAlign w:val="center"/>
          </w:tcPr>
          <w:p w14:paraId="3AF68944" w14:textId="77777777" w:rsidR="0002410B" w:rsidRPr="00521104" w:rsidRDefault="0002410B" w:rsidP="0002410B">
            <w:pPr>
              <w:suppressAutoHyphens w:val="0"/>
              <w:spacing w:after="0"/>
              <w:jc w:val="center"/>
              <w:rPr>
                <w:rFonts w:ascii="Garamond" w:hAnsi="Garamond"/>
                <w:sz w:val="20"/>
                <w:szCs w:val="20"/>
              </w:rPr>
            </w:pPr>
          </w:p>
        </w:tc>
        <w:tc>
          <w:tcPr>
            <w:tcW w:w="992" w:type="dxa"/>
            <w:vMerge/>
          </w:tcPr>
          <w:p w14:paraId="1EFCC8F3" w14:textId="77777777" w:rsidR="0002410B" w:rsidRPr="00521104" w:rsidRDefault="0002410B" w:rsidP="0002410B">
            <w:pPr>
              <w:suppressAutoHyphens w:val="0"/>
              <w:spacing w:after="0"/>
              <w:rPr>
                <w:rFonts w:ascii="Garamond" w:hAnsi="Garamond"/>
                <w:sz w:val="20"/>
                <w:szCs w:val="20"/>
              </w:rPr>
            </w:pPr>
          </w:p>
        </w:tc>
      </w:tr>
      <w:tr w:rsidR="0002410B" w:rsidRPr="00521104" w14:paraId="23D5A794" w14:textId="77777777" w:rsidTr="00774F51">
        <w:tc>
          <w:tcPr>
            <w:tcW w:w="4111" w:type="dxa"/>
          </w:tcPr>
          <w:p w14:paraId="770DB9A1" w14:textId="77777777" w:rsidR="0002410B" w:rsidRPr="00521104" w:rsidRDefault="0002410B" w:rsidP="0002410B">
            <w:pPr>
              <w:suppressAutoHyphens w:val="0"/>
              <w:spacing w:after="0"/>
              <w:rPr>
                <w:rFonts w:ascii="Garamond" w:hAnsi="Garamond"/>
                <w:sz w:val="20"/>
                <w:szCs w:val="20"/>
              </w:rPr>
            </w:pPr>
            <w:r w:rsidRPr="00521104">
              <w:rPr>
                <w:rFonts w:ascii="Garamond" w:hAnsi="Garamond"/>
                <w:sz w:val="20"/>
                <w:szCs w:val="20"/>
              </w:rPr>
              <w:t>Employment share in Industry F/M (%)</w:t>
            </w:r>
          </w:p>
        </w:tc>
        <w:tc>
          <w:tcPr>
            <w:tcW w:w="1617" w:type="dxa"/>
            <w:vAlign w:val="center"/>
          </w:tcPr>
          <w:p w14:paraId="64974F78" w14:textId="77777777" w:rsidR="0002410B" w:rsidRPr="00521104" w:rsidRDefault="0002410B" w:rsidP="0002410B">
            <w:pPr>
              <w:suppressAutoHyphens w:val="0"/>
              <w:spacing w:after="0"/>
              <w:jc w:val="center"/>
              <w:rPr>
                <w:rFonts w:ascii="Garamond" w:hAnsi="Garamond"/>
                <w:sz w:val="20"/>
                <w:szCs w:val="20"/>
              </w:rPr>
            </w:pPr>
            <w:r w:rsidRPr="00521104">
              <w:rPr>
                <w:rFonts w:ascii="Garamond" w:hAnsi="Garamond"/>
                <w:sz w:val="20"/>
                <w:szCs w:val="20"/>
              </w:rPr>
              <w:t>9.9/12.6</w:t>
            </w:r>
          </w:p>
        </w:tc>
        <w:tc>
          <w:tcPr>
            <w:tcW w:w="1194" w:type="dxa"/>
            <w:vAlign w:val="center"/>
          </w:tcPr>
          <w:p w14:paraId="1BD0A3B6" w14:textId="77777777" w:rsidR="0002410B" w:rsidRPr="00521104" w:rsidRDefault="0002410B" w:rsidP="0002410B">
            <w:pPr>
              <w:suppressAutoHyphens w:val="0"/>
              <w:spacing w:after="0"/>
              <w:jc w:val="center"/>
              <w:rPr>
                <w:rFonts w:ascii="Garamond" w:hAnsi="Garamond"/>
                <w:sz w:val="20"/>
                <w:szCs w:val="20"/>
              </w:rPr>
            </w:pPr>
            <w:r w:rsidRPr="00521104">
              <w:rPr>
                <w:rFonts w:ascii="Garamond" w:hAnsi="Garamond"/>
                <w:sz w:val="20"/>
                <w:szCs w:val="20"/>
              </w:rPr>
              <w:t>2013</w:t>
            </w:r>
          </w:p>
        </w:tc>
        <w:tc>
          <w:tcPr>
            <w:tcW w:w="1725" w:type="dxa"/>
            <w:vMerge/>
            <w:vAlign w:val="center"/>
          </w:tcPr>
          <w:p w14:paraId="2E252CEC" w14:textId="77777777" w:rsidR="0002410B" w:rsidRPr="00521104" w:rsidRDefault="0002410B" w:rsidP="0002410B">
            <w:pPr>
              <w:suppressAutoHyphens w:val="0"/>
              <w:spacing w:after="0"/>
              <w:jc w:val="center"/>
              <w:rPr>
                <w:rFonts w:ascii="Garamond" w:hAnsi="Garamond"/>
                <w:sz w:val="20"/>
                <w:szCs w:val="20"/>
              </w:rPr>
            </w:pPr>
          </w:p>
        </w:tc>
        <w:tc>
          <w:tcPr>
            <w:tcW w:w="992" w:type="dxa"/>
            <w:vMerge/>
          </w:tcPr>
          <w:p w14:paraId="63392F3A" w14:textId="77777777" w:rsidR="0002410B" w:rsidRPr="00521104" w:rsidRDefault="0002410B" w:rsidP="0002410B">
            <w:pPr>
              <w:suppressAutoHyphens w:val="0"/>
              <w:spacing w:after="0"/>
              <w:rPr>
                <w:rFonts w:ascii="Garamond" w:hAnsi="Garamond"/>
                <w:sz w:val="20"/>
                <w:szCs w:val="20"/>
              </w:rPr>
            </w:pPr>
          </w:p>
        </w:tc>
      </w:tr>
      <w:tr w:rsidR="0002410B" w:rsidRPr="00521104" w14:paraId="777E97EC" w14:textId="77777777" w:rsidTr="00774F51">
        <w:tc>
          <w:tcPr>
            <w:tcW w:w="4111" w:type="dxa"/>
          </w:tcPr>
          <w:p w14:paraId="568A94A2" w14:textId="77777777" w:rsidR="0002410B" w:rsidRPr="00521104" w:rsidRDefault="0002410B" w:rsidP="0002410B">
            <w:pPr>
              <w:suppressAutoHyphens w:val="0"/>
              <w:spacing w:after="0"/>
              <w:rPr>
                <w:rFonts w:ascii="Garamond" w:hAnsi="Garamond"/>
                <w:sz w:val="20"/>
                <w:szCs w:val="20"/>
              </w:rPr>
            </w:pPr>
            <w:r w:rsidRPr="00521104">
              <w:rPr>
                <w:rFonts w:ascii="Garamond" w:hAnsi="Garamond"/>
                <w:sz w:val="20"/>
                <w:szCs w:val="20"/>
              </w:rPr>
              <w:t>Employment share in Services F/M (%)</w:t>
            </w:r>
          </w:p>
        </w:tc>
        <w:tc>
          <w:tcPr>
            <w:tcW w:w="1617" w:type="dxa"/>
            <w:vAlign w:val="center"/>
          </w:tcPr>
          <w:p w14:paraId="1D74E9B7" w14:textId="77777777" w:rsidR="0002410B" w:rsidRPr="00521104" w:rsidRDefault="0002410B" w:rsidP="0002410B">
            <w:pPr>
              <w:suppressAutoHyphens w:val="0"/>
              <w:spacing w:after="0"/>
              <w:jc w:val="center"/>
              <w:rPr>
                <w:rFonts w:ascii="Garamond" w:hAnsi="Garamond"/>
                <w:sz w:val="20"/>
                <w:szCs w:val="20"/>
              </w:rPr>
            </w:pPr>
            <w:r w:rsidRPr="00521104">
              <w:rPr>
                <w:rFonts w:ascii="Garamond" w:hAnsi="Garamond"/>
                <w:sz w:val="20"/>
                <w:szCs w:val="20"/>
              </w:rPr>
              <w:t>59.3/30.9</w:t>
            </w:r>
          </w:p>
        </w:tc>
        <w:tc>
          <w:tcPr>
            <w:tcW w:w="1194" w:type="dxa"/>
            <w:vAlign w:val="center"/>
          </w:tcPr>
          <w:p w14:paraId="2936C34F" w14:textId="77777777" w:rsidR="0002410B" w:rsidRPr="00521104" w:rsidRDefault="0002410B" w:rsidP="0002410B">
            <w:pPr>
              <w:suppressAutoHyphens w:val="0"/>
              <w:spacing w:after="0"/>
              <w:jc w:val="center"/>
              <w:rPr>
                <w:rFonts w:ascii="Garamond" w:hAnsi="Garamond"/>
                <w:sz w:val="20"/>
                <w:szCs w:val="20"/>
              </w:rPr>
            </w:pPr>
            <w:r w:rsidRPr="00521104">
              <w:rPr>
                <w:rFonts w:ascii="Garamond" w:hAnsi="Garamond"/>
                <w:sz w:val="20"/>
                <w:szCs w:val="20"/>
              </w:rPr>
              <w:t>2013</w:t>
            </w:r>
          </w:p>
        </w:tc>
        <w:tc>
          <w:tcPr>
            <w:tcW w:w="1725" w:type="dxa"/>
            <w:vMerge/>
            <w:vAlign w:val="center"/>
          </w:tcPr>
          <w:p w14:paraId="34EF7F86" w14:textId="77777777" w:rsidR="0002410B" w:rsidRPr="00521104" w:rsidRDefault="0002410B" w:rsidP="0002410B">
            <w:pPr>
              <w:suppressAutoHyphens w:val="0"/>
              <w:spacing w:after="0"/>
              <w:jc w:val="center"/>
              <w:rPr>
                <w:rFonts w:ascii="Garamond" w:hAnsi="Garamond"/>
                <w:sz w:val="20"/>
                <w:szCs w:val="20"/>
              </w:rPr>
            </w:pPr>
          </w:p>
        </w:tc>
        <w:tc>
          <w:tcPr>
            <w:tcW w:w="992" w:type="dxa"/>
            <w:vMerge/>
          </w:tcPr>
          <w:p w14:paraId="62FBF8A4" w14:textId="77777777" w:rsidR="0002410B" w:rsidRPr="00521104" w:rsidRDefault="0002410B" w:rsidP="0002410B">
            <w:pPr>
              <w:suppressAutoHyphens w:val="0"/>
              <w:spacing w:after="0"/>
              <w:rPr>
                <w:rFonts w:ascii="Garamond" w:hAnsi="Garamond"/>
                <w:sz w:val="20"/>
                <w:szCs w:val="20"/>
              </w:rPr>
            </w:pPr>
          </w:p>
        </w:tc>
      </w:tr>
      <w:tr w:rsidR="0002410B" w:rsidRPr="00521104" w14:paraId="7FD23D36" w14:textId="77777777" w:rsidTr="00774F51">
        <w:tc>
          <w:tcPr>
            <w:tcW w:w="4111" w:type="dxa"/>
          </w:tcPr>
          <w:p w14:paraId="4E972B99" w14:textId="77777777" w:rsidR="0002410B" w:rsidRPr="00521104" w:rsidRDefault="0002410B" w:rsidP="0002410B">
            <w:pPr>
              <w:suppressAutoHyphens w:val="0"/>
              <w:spacing w:after="0"/>
              <w:rPr>
                <w:rFonts w:ascii="Garamond" w:hAnsi="Garamond"/>
                <w:sz w:val="20"/>
                <w:szCs w:val="20"/>
              </w:rPr>
            </w:pPr>
            <w:r w:rsidRPr="00521104">
              <w:rPr>
                <w:rFonts w:ascii="Garamond" w:hAnsi="Garamond"/>
                <w:sz w:val="20"/>
                <w:szCs w:val="20"/>
              </w:rPr>
              <w:t>Vulnerable employment share F/M (%)</w:t>
            </w:r>
          </w:p>
        </w:tc>
        <w:tc>
          <w:tcPr>
            <w:tcW w:w="1617" w:type="dxa"/>
            <w:vAlign w:val="center"/>
          </w:tcPr>
          <w:p w14:paraId="187077F5" w14:textId="77777777" w:rsidR="0002410B" w:rsidRPr="00521104" w:rsidRDefault="0002410B" w:rsidP="0002410B">
            <w:pPr>
              <w:suppressAutoHyphens w:val="0"/>
              <w:spacing w:after="0"/>
              <w:jc w:val="center"/>
              <w:rPr>
                <w:rFonts w:ascii="Garamond" w:hAnsi="Garamond"/>
                <w:sz w:val="20"/>
                <w:szCs w:val="20"/>
              </w:rPr>
            </w:pPr>
            <w:r w:rsidRPr="00521104">
              <w:rPr>
                <w:rFonts w:ascii="Garamond" w:hAnsi="Garamond"/>
                <w:sz w:val="20"/>
                <w:szCs w:val="20"/>
              </w:rPr>
              <w:t>33.3/24.1</w:t>
            </w:r>
          </w:p>
        </w:tc>
        <w:tc>
          <w:tcPr>
            <w:tcW w:w="1194" w:type="dxa"/>
            <w:vAlign w:val="center"/>
          </w:tcPr>
          <w:p w14:paraId="2DB6B0A5" w14:textId="77777777" w:rsidR="0002410B" w:rsidRPr="00521104" w:rsidRDefault="0002410B" w:rsidP="0002410B">
            <w:pPr>
              <w:suppressAutoHyphens w:val="0"/>
              <w:spacing w:after="0"/>
              <w:jc w:val="center"/>
              <w:rPr>
                <w:rFonts w:ascii="Garamond" w:hAnsi="Garamond"/>
                <w:sz w:val="20"/>
                <w:szCs w:val="20"/>
              </w:rPr>
            </w:pPr>
            <w:r w:rsidRPr="00521104">
              <w:rPr>
                <w:rFonts w:ascii="Garamond" w:hAnsi="Garamond"/>
                <w:sz w:val="20"/>
                <w:szCs w:val="20"/>
              </w:rPr>
              <w:t>2013</w:t>
            </w:r>
          </w:p>
        </w:tc>
        <w:tc>
          <w:tcPr>
            <w:tcW w:w="1725" w:type="dxa"/>
            <w:vMerge/>
            <w:vAlign w:val="center"/>
          </w:tcPr>
          <w:p w14:paraId="54A37E16" w14:textId="77777777" w:rsidR="0002410B" w:rsidRPr="00521104" w:rsidRDefault="0002410B" w:rsidP="0002410B">
            <w:pPr>
              <w:suppressAutoHyphens w:val="0"/>
              <w:spacing w:after="0"/>
              <w:jc w:val="center"/>
              <w:rPr>
                <w:rFonts w:ascii="Garamond" w:hAnsi="Garamond"/>
                <w:sz w:val="20"/>
                <w:szCs w:val="20"/>
              </w:rPr>
            </w:pPr>
          </w:p>
        </w:tc>
        <w:tc>
          <w:tcPr>
            <w:tcW w:w="992" w:type="dxa"/>
            <w:vMerge/>
          </w:tcPr>
          <w:p w14:paraId="1F28EB29" w14:textId="77777777" w:rsidR="0002410B" w:rsidRPr="00521104" w:rsidRDefault="0002410B" w:rsidP="0002410B">
            <w:pPr>
              <w:suppressAutoHyphens w:val="0"/>
              <w:spacing w:after="0"/>
              <w:rPr>
                <w:rFonts w:ascii="Garamond" w:hAnsi="Garamond"/>
                <w:sz w:val="20"/>
                <w:szCs w:val="20"/>
              </w:rPr>
            </w:pPr>
          </w:p>
        </w:tc>
      </w:tr>
      <w:tr w:rsidR="0002410B" w:rsidRPr="00521104" w14:paraId="6D052C91" w14:textId="77777777" w:rsidTr="00774F51">
        <w:tc>
          <w:tcPr>
            <w:tcW w:w="4111" w:type="dxa"/>
          </w:tcPr>
          <w:p w14:paraId="3F833F19" w14:textId="77777777" w:rsidR="0002410B" w:rsidRPr="00521104" w:rsidRDefault="0002410B" w:rsidP="0002410B">
            <w:pPr>
              <w:suppressAutoHyphens w:val="0"/>
              <w:spacing w:after="0"/>
              <w:rPr>
                <w:rFonts w:ascii="Garamond" w:hAnsi="Garamond"/>
                <w:bCs/>
                <w:sz w:val="20"/>
                <w:szCs w:val="20"/>
              </w:rPr>
            </w:pPr>
            <w:r w:rsidRPr="00521104">
              <w:rPr>
                <w:rFonts w:ascii="Garamond" w:hAnsi="Garamond"/>
                <w:bCs/>
                <w:sz w:val="20"/>
                <w:szCs w:val="20"/>
              </w:rPr>
              <w:t>Self-employment F/M (%)</w:t>
            </w:r>
          </w:p>
        </w:tc>
        <w:tc>
          <w:tcPr>
            <w:tcW w:w="1617" w:type="dxa"/>
            <w:vAlign w:val="center"/>
          </w:tcPr>
          <w:p w14:paraId="29186CF0" w14:textId="77777777" w:rsidR="0002410B" w:rsidRPr="00521104" w:rsidRDefault="0002410B" w:rsidP="0002410B">
            <w:pPr>
              <w:suppressAutoHyphens w:val="0"/>
              <w:spacing w:after="0"/>
              <w:jc w:val="center"/>
              <w:rPr>
                <w:rFonts w:ascii="Garamond" w:hAnsi="Garamond"/>
                <w:sz w:val="20"/>
                <w:szCs w:val="20"/>
              </w:rPr>
            </w:pPr>
            <w:r w:rsidRPr="00521104">
              <w:rPr>
                <w:rFonts w:ascii="Garamond" w:hAnsi="Garamond"/>
                <w:sz w:val="20"/>
                <w:szCs w:val="20"/>
              </w:rPr>
              <w:t>12.3/19.3</w:t>
            </w:r>
          </w:p>
        </w:tc>
        <w:tc>
          <w:tcPr>
            <w:tcW w:w="1194" w:type="dxa"/>
            <w:vAlign w:val="center"/>
          </w:tcPr>
          <w:p w14:paraId="2917F846" w14:textId="77777777" w:rsidR="0002410B" w:rsidRPr="00521104" w:rsidRDefault="0002410B" w:rsidP="0002410B">
            <w:pPr>
              <w:suppressAutoHyphens w:val="0"/>
              <w:spacing w:after="0"/>
              <w:jc w:val="center"/>
              <w:rPr>
                <w:rFonts w:ascii="Garamond" w:hAnsi="Garamond"/>
                <w:sz w:val="20"/>
                <w:szCs w:val="20"/>
              </w:rPr>
            </w:pPr>
            <w:r w:rsidRPr="00521104">
              <w:rPr>
                <w:rFonts w:ascii="Garamond" w:hAnsi="Garamond"/>
                <w:sz w:val="20"/>
                <w:szCs w:val="20"/>
              </w:rPr>
              <w:t>2013</w:t>
            </w:r>
          </w:p>
        </w:tc>
        <w:tc>
          <w:tcPr>
            <w:tcW w:w="1725" w:type="dxa"/>
            <w:vMerge/>
            <w:vAlign w:val="center"/>
          </w:tcPr>
          <w:p w14:paraId="179C5B0A" w14:textId="77777777" w:rsidR="0002410B" w:rsidRPr="00521104" w:rsidRDefault="0002410B" w:rsidP="0002410B">
            <w:pPr>
              <w:suppressAutoHyphens w:val="0"/>
              <w:spacing w:after="0"/>
              <w:jc w:val="center"/>
              <w:rPr>
                <w:rFonts w:ascii="Garamond" w:hAnsi="Garamond"/>
                <w:sz w:val="20"/>
                <w:szCs w:val="20"/>
              </w:rPr>
            </w:pPr>
          </w:p>
        </w:tc>
        <w:tc>
          <w:tcPr>
            <w:tcW w:w="992" w:type="dxa"/>
            <w:vMerge/>
          </w:tcPr>
          <w:p w14:paraId="645D5EA8" w14:textId="77777777" w:rsidR="0002410B" w:rsidRPr="00521104" w:rsidRDefault="0002410B" w:rsidP="0002410B">
            <w:pPr>
              <w:suppressAutoHyphens w:val="0"/>
              <w:spacing w:after="0"/>
              <w:rPr>
                <w:rFonts w:ascii="Garamond" w:hAnsi="Garamond"/>
                <w:sz w:val="20"/>
                <w:szCs w:val="20"/>
              </w:rPr>
            </w:pPr>
          </w:p>
        </w:tc>
      </w:tr>
      <w:tr w:rsidR="0002410B" w:rsidRPr="00521104" w14:paraId="2DDF986C" w14:textId="77777777" w:rsidTr="00774F51">
        <w:tc>
          <w:tcPr>
            <w:tcW w:w="4111" w:type="dxa"/>
            <w:shd w:val="clear" w:color="auto" w:fill="BFC5F3"/>
          </w:tcPr>
          <w:p w14:paraId="7A8BB933" w14:textId="77777777" w:rsidR="0002410B" w:rsidRPr="00521104" w:rsidRDefault="0002410B" w:rsidP="0002410B">
            <w:pPr>
              <w:suppressAutoHyphens w:val="0"/>
              <w:spacing w:after="0"/>
              <w:rPr>
                <w:rFonts w:ascii="Garamond" w:hAnsi="Garamond"/>
                <w:sz w:val="20"/>
                <w:szCs w:val="20"/>
              </w:rPr>
            </w:pPr>
            <w:r w:rsidRPr="00521104">
              <w:rPr>
                <w:rFonts w:ascii="Garamond" w:hAnsi="Garamond"/>
                <w:sz w:val="20"/>
                <w:szCs w:val="20"/>
              </w:rPr>
              <w:t>Political Participation &amp; Empowerment</w:t>
            </w:r>
          </w:p>
        </w:tc>
        <w:tc>
          <w:tcPr>
            <w:tcW w:w="1617" w:type="dxa"/>
            <w:shd w:val="clear" w:color="auto" w:fill="BFC5F3"/>
          </w:tcPr>
          <w:p w14:paraId="5D4CC38D" w14:textId="77777777" w:rsidR="0002410B" w:rsidRPr="00521104" w:rsidRDefault="0002410B" w:rsidP="0002410B">
            <w:pPr>
              <w:suppressAutoHyphens w:val="0"/>
              <w:spacing w:after="0"/>
              <w:rPr>
                <w:rFonts w:ascii="Garamond" w:hAnsi="Garamond"/>
              </w:rPr>
            </w:pPr>
          </w:p>
        </w:tc>
        <w:tc>
          <w:tcPr>
            <w:tcW w:w="1194" w:type="dxa"/>
            <w:shd w:val="clear" w:color="auto" w:fill="BFC5F3"/>
          </w:tcPr>
          <w:p w14:paraId="64F6D2F5" w14:textId="77777777" w:rsidR="0002410B" w:rsidRPr="00521104" w:rsidRDefault="0002410B" w:rsidP="0002410B">
            <w:pPr>
              <w:suppressAutoHyphens w:val="0"/>
              <w:spacing w:after="0"/>
              <w:rPr>
                <w:rFonts w:ascii="Garamond" w:hAnsi="Garamond"/>
              </w:rPr>
            </w:pPr>
          </w:p>
        </w:tc>
        <w:tc>
          <w:tcPr>
            <w:tcW w:w="1725" w:type="dxa"/>
            <w:shd w:val="clear" w:color="auto" w:fill="BFC5F3"/>
          </w:tcPr>
          <w:p w14:paraId="6C07FFEE" w14:textId="77777777" w:rsidR="0002410B" w:rsidRPr="00521104" w:rsidRDefault="0002410B" w:rsidP="0002410B">
            <w:pPr>
              <w:suppressAutoHyphens w:val="0"/>
              <w:spacing w:after="0"/>
              <w:rPr>
                <w:rFonts w:ascii="Garamond" w:hAnsi="Garamond"/>
              </w:rPr>
            </w:pPr>
          </w:p>
        </w:tc>
        <w:tc>
          <w:tcPr>
            <w:tcW w:w="992" w:type="dxa"/>
            <w:shd w:val="clear" w:color="auto" w:fill="BFC5F3"/>
          </w:tcPr>
          <w:p w14:paraId="09F24221" w14:textId="77777777" w:rsidR="0002410B" w:rsidRPr="00521104" w:rsidRDefault="0002410B" w:rsidP="0002410B">
            <w:pPr>
              <w:suppressAutoHyphens w:val="0"/>
              <w:spacing w:after="0"/>
              <w:rPr>
                <w:rFonts w:ascii="Garamond" w:hAnsi="Garamond"/>
              </w:rPr>
            </w:pPr>
          </w:p>
        </w:tc>
      </w:tr>
      <w:tr w:rsidR="0002410B" w:rsidRPr="00521104" w14:paraId="56BB0CA0" w14:textId="77777777" w:rsidTr="00774F51">
        <w:tc>
          <w:tcPr>
            <w:tcW w:w="4111" w:type="dxa"/>
          </w:tcPr>
          <w:p w14:paraId="75E7360E" w14:textId="77777777" w:rsidR="0002410B" w:rsidRPr="00521104" w:rsidRDefault="0002410B" w:rsidP="0002410B">
            <w:pPr>
              <w:suppressAutoHyphens w:val="0"/>
              <w:spacing w:after="0"/>
              <w:rPr>
                <w:rFonts w:ascii="Garamond" w:hAnsi="Garamond"/>
                <w:bCs/>
                <w:sz w:val="20"/>
                <w:szCs w:val="20"/>
              </w:rPr>
            </w:pPr>
            <w:r w:rsidRPr="00521104">
              <w:rPr>
                <w:rFonts w:ascii="Garamond" w:hAnsi="Garamond"/>
                <w:bCs/>
                <w:sz w:val="20"/>
                <w:szCs w:val="20"/>
              </w:rPr>
              <w:t>Women in government at ministerial level (as % of total)</w:t>
            </w:r>
          </w:p>
        </w:tc>
        <w:tc>
          <w:tcPr>
            <w:tcW w:w="1617" w:type="dxa"/>
            <w:vAlign w:val="center"/>
          </w:tcPr>
          <w:p w14:paraId="4211BA96" w14:textId="77777777" w:rsidR="0002410B" w:rsidRPr="00521104" w:rsidRDefault="0002410B" w:rsidP="0002410B">
            <w:pPr>
              <w:suppressAutoHyphens w:val="0"/>
              <w:spacing w:after="0"/>
              <w:jc w:val="center"/>
              <w:rPr>
                <w:rFonts w:ascii="Garamond" w:hAnsi="Garamond"/>
                <w:sz w:val="20"/>
                <w:szCs w:val="20"/>
              </w:rPr>
            </w:pPr>
            <w:r w:rsidRPr="00521104">
              <w:rPr>
                <w:rFonts w:ascii="Garamond" w:hAnsi="Garamond"/>
                <w:sz w:val="20"/>
                <w:szCs w:val="20"/>
              </w:rPr>
              <w:t>41.2</w:t>
            </w:r>
          </w:p>
        </w:tc>
        <w:tc>
          <w:tcPr>
            <w:tcW w:w="1194" w:type="dxa"/>
            <w:vAlign w:val="center"/>
          </w:tcPr>
          <w:p w14:paraId="3D2FDDF1" w14:textId="77777777" w:rsidR="0002410B" w:rsidRPr="00521104" w:rsidRDefault="0002410B" w:rsidP="0002410B">
            <w:pPr>
              <w:suppressAutoHyphens w:val="0"/>
              <w:spacing w:after="0"/>
              <w:jc w:val="center"/>
              <w:rPr>
                <w:rFonts w:ascii="Garamond" w:hAnsi="Garamond"/>
                <w:sz w:val="20"/>
                <w:szCs w:val="20"/>
              </w:rPr>
            </w:pPr>
            <w:r w:rsidRPr="00521104">
              <w:rPr>
                <w:rFonts w:ascii="Garamond" w:hAnsi="Garamond"/>
                <w:sz w:val="20"/>
                <w:szCs w:val="20"/>
              </w:rPr>
              <w:t>2013</w:t>
            </w:r>
          </w:p>
        </w:tc>
        <w:tc>
          <w:tcPr>
            <w:tcW w:w="1725" w:type="dxa"/>
          </w:tcPr>
          <w:p w14:paraId="70622B08" w14:textId="77777777" w:rsidR="0002410B" w:rsidRPr="00521104" w:rsidRDefault="0002410B" w:rsidP="0002410B">
            <w:pPr>
              <w:suppressAutoHyphens w:val="0"/>
              <w:spacing w:after="0"/>
              <w:jc w:val="center"/>
              <w:rPr>
                <w:rFonts w:ascii="Garamond" w:hAnsi="Garamond"/>
                <w:sz w:val="20"/>
                <w:szCs w:val="20"/>
              </w:rPr>
            </w:pPr>
            <w:r w:rsidRPr="00521104">
              <w:rPr>
                <w:rFonts w:ascii="Garamond" w:hAnsi="Garamond"/>
                <w:sz w:val="20"/>
                <w:szCs w:val="20"/>
              </w:rPr>
              <w:t>Women and men report, 2014</w:t>
            </w:r>
          </w:p>
        </w:tc>
        <w:tc>
          <w:tcPr>
            <w:tcW w:w="992" w:type="dxa"/>
          </w:tcPr>
          <w:p w14:paraId="0119D2DD" w14:textId="77777777" w:rsidR="0002410B" w:rsidRPr="00521104" w:rsidRDefault="0002410B" w:rsidP="0002410B">
            <w:pPr>
              <w:suppressAutoHyphens w:val="0"/>
              <w:spacing w:after="0"/>
              <w:rPr>
                <w:rFonts w:ascii="Garamond" w:hAnsi="Garamond"/>
                <w:sz w:val="20"/>
                <w:szCs w:val="20"/>
              </w:rPr>
            </w:pPr>
          </w:p>
        </w:tc>
      </w:tr>
      <w:tr w:rsidR="0002410B" w:rsidRPr="00521104" w14:paraId="52B7468B" w14:textId="77777777" w:rsidTr="00774F51">
        <w:tc>
          <w:tcPr>
            <w:tcW w:w="4111" w:type="dxa"/>
          </w:tcPr>
          <w:p w14:paraId="60E033A3" w14:textId="77777777" w:rsidR="0002410B" w:rsidRPr="00521104" w:rsidRDefault="0002410B" w:rsidP="0002410B">
            <w:pPr>
              <w:suppressAutoHyphens w:val="0"/>
              <w:spacing w:after="0"/>
              <w:rPr>
                <w:rFonts w:ascii="Garamond" w:hAnsi="Garamond"/>
                <w:sz w:val="20"/>
                <w:szCs w:val="20"/>
              </w:rPr>
            </w:pPr>
            <w:r w:rsidRPr="00521104">
              <w:rPr>
                <w:rFonts w:ascii="Garamond" w:hAnsi="Garamond"/>
                <w:bCs/>
                <w:sz w:val="20"/>
                <w:szCs w:val="20"/>
              </w:rPr>
              <w:t>Seats in Lower House  held by women (% of total)</w:t>
            </w:r>
          </w:p>
        </w:tc>
        <w:tc>
          <w:tcPr>
            <w:tcW w:w="1617" w:type="dxa"/>
            <w:vAlign w:val="center"/>
          </w:tcPr>
          <w:p w14:paraId="1429CD88" w14:textId="77777777" w:rsidR="0002410B" w:rsidRPr="00521104" w:rsidRDefault="0002410B" w:rsidP="0002410B">
            <w:pPr>
              <w:suppressAutoHyphens w:val="0"/>
              <w:spacing w:after="0"/>
              <w:jc w:val="center"/>
              <w:rPr>
                <w:rFonts w:ascii="Garamond" w:hAnsi="Garamond"/>
                <w:sz w:val="20"/>
                <w:szCs w:val="20"/>
              </w:rPr>
            </w:pPr>
            <w:r w:rsidRPr="00521104">
              <w:rPr>
                <w:rFonts w:ascii="Garamond" w:hAnsi="Garamond"/>
                <w:sz w:val="20"/>
                <w:szCs w:val="20"/>
              </w:rPr>
              <w:t>5.8</w:t>
            </w:r>
          </w:p>
        </w:tc>
        <w:tc>
          <w:tcPr>
            <w:tcW w:w="1194" w:type="dxa"/>
            <w:vAlign w:val="center"/>
          </w:tcPr>
          <w:p w14:paraId="22BEA1AA" w14:textId="77777777" w:rsidR="0002410B" w:rsidRPr="00521104" w:rsidRDefault="0002410B" w:rsidP="0002410B">
            <w:pPr>
              <w:suppressAutoHyphens w:val="0"/>
              <w:spacing w:after="0"/>
              <w:jc w:val="center"/>
              <w:rPr>
                <w:rFonts w:ascii="Garamond" w:hAnsi="Garamond"/>
                <w:sz w:val="20"/>
                <w:szCs w:val="20"/>
              </w:rPr>
            </w:pPr>
            <w:r w:rsidRPr="00521104">
              <w:rPr>
                <w:rFonts w:ascii="Garamond" w:hAnsi="Garamond"/>
                <w:sz w:val="20"/>
                <w:szCs w:val="20"/>
              </w:rPr>
              <w:t>1996</w:t>
            </w:r>
          </w:p>
        </w:tc>
        <w:tc>
          <w:tcPr>
            <w:tcW w:w="1725" w:type="dxa"/>
          </w:tcPr>
          <w:p w14:paraId="064CC6A3" w14:textId="77777777" w:rsidR="0002410B" w:rsidRPr="00521104" w:rsidRDefault="0002410B" w:rsidP="0002410B">
            <w:pPr>
              <w:suppressAutoHyphens w:val="0"/>
              <w:spacing w:after="0"/>
              <w:jc w:val="center"/>
              <w:rPr>
                <w:rFonts w:ascii="Garamond" w:hAnsi="Garamond"/>
                <w:sz w:val="20"/>
                <w:szCs w:val="20"/>
              </w:rPr>
            </w:pPr>
            <w:r w:rsidRPr="00521104">
              <w:rPr>
                <w:rFonts w:ascii="Garamond" w:hAnsi="Garamond"/>
                <w:sz w:val="20"/>
                <w:szCs w:val="20"/>
              </w:rPr>
              <w:t>Women and men report, 1998</w:t>
            </w:r>
          </w:p>
        </w:tc>
        <w:tc>
          <w:tcPr>
            <w:tcW w:w="992" w:type="dxa"/>
          </w:tcPr>
          <w:p w14:paraId="4A6D0074" w14:textId="77777777" w:rsidR="0002410B" w:rsidRPr="00521104" w:rsidRDefault="0002410B" w:rsidP="0002410B">
            <w:pPr>
              <w:suppressAutoHyphens w:val="0"/>
              <w:spacing w:after="0"/>
              <w:rPr>
                <w:rFonts w:ascii="Garamond" w:hAnsi="Garamond"/>
                <w:sz w:val="20"/>
                <w:szCs w:val="20"/>
              </w:rPr>
            </w:pPr>
          </w:p>
        </w:tc>
      </w:tr>
      <w:tr w:rsidR="0002410B" w:rsidRPr="00521104" w14:paraId="068F136E" w14:textId="77777777" w:rsidTr="00774F51">
        <w:tc>
          <w:tcPr>
            <w:tcW w:w="4111" w:type="dxa"/>
          </w:tcPr>
          <w:p w14:paraId="5C1A2B9E" w14:textId="77777777" w:rsidR="0002410B" w:rsidRPr="00521104" w:rsidRDefault="0002410B" w:rsidP="0002410B">
            <w:pPr>
              <w:suppressAutoHyphens w:val="0"/>
              <w:spacing w:after="0"/>
              <w:rPr>
                <w:rFonts w:ascii="Garamond" w:hAnsi="Garamond"/>
                <w:sz w:val="20"/>
                <w:szCs w:val="20"/>
              </w:rPr>
            </w:pPr>
            <w:r w:rsidRPr="00521104">
              <w:rPr>
                <w:rFonts w:ascii="Garamond" w:hAnsi="Garamond"/>
                <w:bCs/>
                <w:sz w:val="20"/>
                <w:szCs w:val="20"/>
              </w:rPr>
              <w:t>Seats in Upper House held by women (% of total)</w:t>
            </w:r>
          </w:p>
        </w:tc>
        <w:tc>
          <w:tcPr>
            <w:tcW w:w="1617" w:type="dxa"/>
            <w:vAlign w:val="center"/>
          </w:tcPr>
          <w:p w14:paraId="73084687" w14:textId="77777777" w:rsidR="0002410B" w:rsidRPr="00521104" w:rsidRDefault="0002410B" w:rsidP="0002410B">
            <w:pPr>
              <w:suppressAutoHyphens w:val="0"/>
              <w:spacing w:after="0"/>
              <w:jc w:val="center"/>
              <w:rPr>
                <w:rFonts w:ascii="Garamond" w:hAnsi="Garamond"/>
                <w:sz w:val="20"/>
                <w:szCs w:val="20"/>
              </w:rPr>
            </w:pPr>
            <w:r w:rsidRPr="00521104">
              <w:rPr>
                <w:rFonts w:ascii="Garamond" w:hAnsi="Garamond"/>
                <w:sz w:val="20"/>
                <w:szCs w:val="20"/>
              </w:rPr>
              <w:t>12.9</w:t>
            </w:r>
          </w:p>
        </w:tc>
        <w:tc>
          <w:tcPr>
            <w:tcW w:w="1194" w:type="dxa"/>
            <w:vAlign w:val="center"/>
          </w:tcPr>
          <w:p w14:paraId="1F86AC18" w14:textId="77777777" w:rsidR="0002410B" w:rsidRPr="00521104" w:rsidRDefault="0002410B" w:rsidP="0002410B">
            <w:pPr>
              <w:suppressAutoHyphens w:val="0"/>
              <w:spacing w:after="0"/>
              <w:jc w:val="center"/>
              <w:rPr>
                <w:rFonts w:ascii="Garamond" w:hAnsi="Garamond"/>
                <w:sz w:val="20"/>
                <w:szCs w:val="20"/>
              </w:rPr>
            </w:pPr>
            <w:r w:rsidRPr="00521104">
              <w:rPr>
                <w:rFonts w:ascii="Garamond" w:hAnsi="Garamond"/>
                <w:sz w:val="20"/>
                <w:szCs w:val="20"/>
              </w:rPr>
              <w:t>2006</w:t>
            </w:r>
          </w:p>
        </w:tc>
        <w:tc>
          <w:tcPr>
            <w:tcW w:w="1725" w:type="dxa"/>
          </w:tcPr>
          <w:p w14:paraId="0C84E2B9" w14:textId="77777777" w:rsidR="0002410B" w:rsidRPr="00521104" w:rsidRDefault="0002410B" w:rsidP="0002410B">
            <w:pPr>
              <w:suppressAutoHyphens w:val="0"/>
              <w:spacing w:after="0"/>
              <w:jc w:val="center"/>
              <w:rPr>
                <w:rFonts w:ascii="Garamond" w:hAnsi="Garamond"/>
                <w:sz w:val="20"/>
                <w:szCs w:val="20"/>
              </w:rPr>
            </w:pPr>
            <w:r w:rsidRPr="00521104">
              <w:rPr>
                <w:rFonts w:ascii="Garamond" w:hAnsi="Garamond"/>
                <w:sz w:val="20"/>
                <w:szCs w:val="20"/>
              </w:rPr>
              <w:t>Women and men report, 2007</w:t>
            </w:r>
          </w:p>
        </w:tc>
        <w:tc>
          <w:tcPr>
            <w:tcW w:w="992" w:type="dxa"/>
          </w:tcPr>
          <w:p w14:paraId="60FA8A0E" w14:textId="77777777" w:rsidR="0002410B" w:rsidRPr="00521104" w:rsidRDefault="0002410B" w:rsidP="0002410B">
            <w:pPr>
              <w:suppressAutoHyphens w:val="0"/>
              <w:spacing w:after="0"/>
              <w:rPr>
                <w:rFonts w:ascii="Garamond" w:hAnsi="Garamond"/>
                <w:sz w:val="20"/>
                <w:szCs w:val="20"/>
              </w:rPr>
            </w:pPr>
          </w:p>
        </w:tc>
      </w:tr>
      <w:tr w:rsidR="0002410B" w:rsidRPr="00521104" w14:paraId="2E4EA04D" w14:textId="77777777" w:rsidTr="00774F51">
        <w:tc>
          <w:tcPr>
            <w:tcW w:w="4111" w:type="dxa"/>
          </w:tcPr>
          <w:p w14:paraId="39E91C5B" w14:textId="77777777" w:rsidR="0002410B" w:rsidRPr="00521104" w:rsidRDefault="0002410B" w:rsidP="0002410B">
            <w:pPr>
              <w:suppressAutoHyphens w:val="0"/>
              <w:spacing w:after="0"/>
              <w:jc w:val="both"/>
              <w:rPr>
                <w:rFonts w:ascii="Garamond" w:hAnsi="Garamond"/>
                <w:bCs/>
                <w:sz w:val="20"/>
                <w:szCs w:val="20"/>
              </w:rPr>
            </w:pPr>
            <w:r w:rsidRPr="00521104">
              <w:rPr>
                <w:rFonts w:ascii="Garamond" w:hAnsi="Garamond"/>
                <w:bCs/>
                <w:sz w:val="20"/>
                <w:szCs w:val="20"/>
              </w:rPr>
              <w:lastRenderedPageBreak/>
              <w:t>Proportion of seats held by elected women in both houses combined</w:t>
            </w:r>
          </w:p>
        </w:tc>
        <w:tc>
          <w:tcPr>
            <w:tcW w:w="1617" w:type="dxa"/>
            <w:vAlign w:val="center"/>
          </w:tcPr>
          <w:p w14:paraId="3EF1AE25" w14:textId="77777777" w:rsidR="0002410B" w:rsidRPr="00521104" w:rsidRDefault="0002410B" w:rsidP="0002410B">
            <w:pPr>
              <w:suppressAutoHyphens w:val="0"/>
              <w:spacing w:after="0"/>
              <w:jc w:val="center"/>
              <w:rPr>
                <w:rFonts w:ascii="Garamond" w:hAnsi="Garamond"/>
                <w:sz w:val="20"/>
                <w:szCs w:val="20"/>
              </w:rPr>
            </w:pPr>
            <w:r w:rsidRPr="00521104">
              <w:rPr>
                <w:rFonts w:ascii="Garamond" w:hAnsi="Garamond"/>
                <w:sz w:val="20"/>
                <w:szCs w:val="20"/>
              </w:rPr>
              <w:t>21.0</w:t>
            </w:r>
          </w:p>
        </w:tc>
        <w:tc>
          <w:tcPr>
            <w:tcW w:w="1194" w:type="dxa"/>
            <w:vAlign w:val="center"/>
          </w:tcPr>
          <w:p w14:paraId="58B2882C" w14:textId="77777777" w:rsidR="0002410B" w:rsidRPr="00521104" w:rsidRDefault="0002410B" w:rsidP="0002410B">
            <w:pPr>
              <w:suppressAutoHyphens w:val="0"/>
              <w:spacing w:after="0"/>
              <w:jc w:val="center"/>
              <w:rPr>
                <w:rFonts w:ascii="Garamond" w:hAnsi="Garamond"/>
                <w:sz w:val="20"/>
                <w:szCs w:val="20"/>
              </w:rPr>
            </w:pPr>
            <w:r w:rsidRPr="00521104">
              <w:rPr>
                <w:rFonts w:ascii="Garamond" w:hAnsi="Garamond"/>
                <w:sz w:val="20"/>
                <w:szCs w:val="20"/>
              </w:rPr>
              <w:t>2012/2013</w:t>
            </w:r>
          </w:p>
        </w:tc>
        <w:tc>
          <w:tcPr>
            <w:tcW w:w="1725" w:type="dxa"/>
          </w:tcPr>
          <w:p w14:paraId="541EEBCE" w14:textId="77777777" w:rsidR="0002410B" w:rsidRPr="00521104" w:rsidRDefault="0002410B" w:rsidP="0002410B">
            <w:pPr>
              <w:suppressAutoHyphens w:val="0"/>
              <w:spacing w:after="0"/>
              <w:jc w:val="center"/>
              <w:rPr>
                <w:rFonts w:ascii="Garamond" w:hAnsi="Garamond"/>
                <w:sz w:val="20"/>
                <w:szCs w:val="20"/>
              </w:rPr>
            </w:pPr>
            <w:r w:rsidRPr="00521104">
              <w:rPr>
                <w:rFonts w:ascii="Garamond" w:hAnsi="Garamond"/>
                <w:sz w:val="20"/>
                <w:szCs w:val="20"/>
              </w:rPr>
              <w:t>Women and men report, 2012</w:t>
            </w:r>
          </w:p>
        </w:tc>
        <w:tc>
          <w:tcPr>
            <w:tcW w:w="992" w:type="dxa"/>
          </w:tcPr>
          <w:p w14:paraId="41492649" w14:textId="77777777" w:rsidR="0002410B" w:rsidRPr="00521104" w:rsidRDefault="0002410B" w:rsidP="0002410B">
            <w:pPr>
              <w:suppressAutoHyphens w:val="0"/>
              <w:spacing w:after="0"/>
              <w:rPr>
                <w:rFonts w:ascii="Garamond" w:hAnsi="Garamond"/>
                <w:sz w:val="20"/>
                <w:szCs w:val="20"/>
              </w:rPr>
            </w:pPr>
          </w:p>
        </w:tc>
      </w:tr>
      <w:tr w:rsidR="0002410B" w:rsidRPr="00521104" w14:paraId="7BAE3999" w14:textId="77777777" w:rsidTr="00774F51">
        <w:tc>
          <w:tcPr>
            <w:tcW w:w="4111" w:type="dxa"/>
          </w:tcPr>
          <w:p w14:paraId="19688563" w14:textId="77777777" w:rsidR="0002410B" w:rsidRPr="00521104" w:rsidRDefault="0002410B" w:rsidP="0002410B">
            <w:pPr>
              <w:suppressAutoHyphens w:val="0"/>
              <w:spacing w:after="0"/>
              <w:jc w:val="both"/>
              <w:rPr>
                <w:rFonts w:ascii="Garamond" w:hAnsi="Garamond"/>
                <w:bCs/>
                <w:sz w:val="20"/>
                <w:szCs w:val="20"/>
              </w:rPr>
            </w:pPr>
            <w:r w:rsidRPr="00521104">
              <w:rPr>
                <w:rFonts w:ascii="Garamond" w:hAnsi="Garamond"/>
                <w:bCs/>
                <w:sz w:val="20"/>
                <w:szCs w:val="20"/>
              </w:rPr>
              <w:t>Female legislators, senior officials and managers (as % of total)</w:t>
            </w:r>
          </w:p>
        </w:tc>
        <w:tc>
          <w:tcPr>
            <w:tcW w:w="1617" w:type="dxa"/>
            <w:vAlign w:val="center"/>
          </w:tcPr>
          <w:p w14:paraId="59D1F184" w14:textId="77777777" w:rsidR="0002410B" w:rsidRPr="00521104" w:rsidRDefault="0002410B" w:rsidP="0002410B">
            <w:pPr>
              <w:suppressAutoHyphens w:val="0"/>
              <w:spacing w:after="0"/>
              <w:jc w:val="center"/>
              <w:rPr>
                <w:rFonts w:ascii="Garamond" w:hAnsi="Garamond"/>
                <w:sz w:val="20"/>
                <w:szCs w:val="20"/>
              </w:rPr>
            </w:pPr>
            <w:r w:rsidRPr="00521104">
              <w:rPr>
                <w:rFonts w:ascii="Garamond" w:hAnsi="Garamond"/>
                <w:sz w:val="20"/>
                <w:szCs w:val="20"/>
              </w:rPr>
              <w:t>3.3</w:t>
            </w:r>
          </w:p>
        </w:tc>
        <w:tc>
          <w:tcPr>
            <w:tcW w:w="1194" w:type="dxa"/>
            <w:vAlign w:val="center"/>
          </w:tcPr>
          <w:p w14:paraId="662B4AE3" w14:textId="77777777" w:rsidR="0002410B" w:rsidRPr="00521104" w:rsidRDefault="0002410B" w:rsidP="0002410B">
            <w:pPr>
              <w:suppressAutoHyphens w:val="0"/>
              <w:spacing w:after="0"/>
              <w:jc w:val="center"/>
              <w:rPr>
                <w:rFonts w:ascii="Garamond" w:hAnsi="Garamond"/>
                <w:sz w:val="20"/>
                <w:szCs w:val="20"/>
              </w:rPr>
            </w:pPr>
            <w:r w:rsidRPr="00521104">
              <w:rPr>
                <w:rFonts w:ascii="Garamond" w:hAnsi="Garamond"/>
                <w:sz w:val="20"/>
                <w:szCs w:val="20"/>
              </w:rPr>
              <w:t>2013</w:t>
            </w:r>
          </w:p>
        </w:tc>
        <w:tc>
          <w:tcPr>
            <w:tcW w:w="1725" w:type="dxa"/>
          </w:tcPr>
          <w:p w14:paraId="25E4E2EC" w14:textId="77777777" w:rsidR="0002410B" w:rsidRPr="00521104" w:rsidRDefault="0002410B" w:rsidP="0002410B">
            <w:pPr>
              <w:suppressAutoHyphens w:val="0"/>
              <w:spacing w:after="0"/>
              <w:jc w:val="center"/>
              <w:rPr>
                <w:rFonts w:ascii="Garamond" w:hAnsi="Garamond"/>
                <w:sz w:val="20"/>
                <w:szCs w:val="20"/>
              </w:rPr>
            </w:pPr>
            <w:r w:rsidRPr="00521104">
              <w:rPr>
                <w:rFonts w:ascii="Garamond" w:hAnsi="Garamond"/>
                <w:sz w:val="20"/>
                <w:szCs w:val="20"/>
              </w:rPr>
              <w:t>Women and men report, 2014</w:t>
            </w:r>
          </w:p>
        </w:tc>
        <w:tc>
          <w:tcPr>
            <w:tcW w:w="992" w:type="dxa"/>
          </w:tcPr>
          <w:p w14:paraId="58E24642" w14:textId="77777777" w:rsidR="0002410B" w:rsidRPr="00521104" w:rsidRDefault="0002410B" w:rsidP="0002410B">
            <w:pPr>
              <w:suppressAutoHyphens w:val="0"/>
              <w:spacing w:after="0"/>
              <w:rPr>
                <w:rFonts w:ascii="Garamond" w:hAnsi="Garamond"/>
                <w:sz w:val="20"/>
                <w:szCs w:val="20"/>
              </w:rPr>
            </w:pPr>
          </w:p>
        </w:tc>
      </w:tr>
      <w:tr w:rsidR="0002410B" w:rsidRPr="00521104" w14:paraId="172FEAD1" w14:textId="77777777" w:rsidTr="00774F51">
        <w:tc>
          <w:tcPr>
            <w:tcW w:w="4111" w:type="dxa"/>
            <w:shd w:val="clear" w:color="auto" w:fill="BFC5F3"/>
          </w:tcPr>
          <w:p w14:paraId="65E4AACD" w14:textId="77777777" w:rsidR="0002410B" w:rsidRPr="00521104" w:rsidRDefault="0002410B" w:rsidP="0002410B">
            <w:pPr>
              <w:suppressAutoHyphens w:val="0"/>
              <w:spacing w:after="0"/>
              <w:rPr>
                <w:rFonts w:ascii="Garamond" w:hAnsi="Garamond"/>
                <w:sz w:val="20"/>
                <w:szCs w:val="20"/>
              </w:rPr>
            </w:pPr>
            <w:r w:rsidRPr="00521104">
              <w:rPr>
                <w:rFonts w:ascii="Garamond" w:hAnsi="Garamond"/>
                <w:sz w:val="20"/>
                <w:szCs w:val="20"/>
              </w:rPr>
              <w:t>Health, Reproductive Health and HIV/AIDS</w:t>
            </w:r>
          </w:p>
        </w:tc>
        <w:tc>
          <w:tcPr>
            <w:tcW w:w="1617" w:type="dxa"/>
            <w:shd w:val="clear" w:color="auto" w:fill="BFC5F3"/>
          </w:tcPr>
          <w:p w14:paraId="10795D02" w14:textId="77777777" w:rsidR="0002410B" w:rsidRPr="00521104" w:rsidRDefault="0002410B" w:rsidP="0002410B">
            <w:pPr>
              <w:suppressAutoHyphens w:val="0"/>
              <w:spacing w:after="0"/>
              <w:rPr>
                <w:rFonts w:ascii="Garamond" w:hAnsi="Garamond"/>
              </w:rPr>
            </w:pPr>
          </w:p>
        </w:tc>
        <w:tc>
          <w:tcPr>
            <w:tcW w:w="1194" w:type="dxa"/>
            <w:shd w:val="clear" w:color="auto" w:fill="BFC5F3"/>
          </w:tcPr>
          <w:p w14:paraId="1AF1C3BC" w14:textId="77777777" w:rsidR="0002410B" w:rsidRPr="00521104" w:rsidRDefault="0002410B" w:rsidP="0002410B">
            <w:pPr>
              <w:suppressAutoHyphens w:val="0"/>
              <w:spacing w:after="0"/>
              <w:rPr>
                <w:rFonts w:ascii="Garamond" w:hAnsi="Garamond"/>
              </w:rPr>
            </w:pPr>
          </w:p>
        </w:tc>
        <w:tc>
          <w:tcPr>
            <w:tcW w:w="1725" w:type="dxa"/>
            <w:shd w:val="clear" w:color="auto" w:fill="BFC5F3"/>
          </w:tcPr>
          <w:p w14:paraId="47EECB01" w14:textId="77777777" w:rsidR="0002410B" w:rsidRPr="00521104" w:rsidRDefault="0002410B" w:rsidP="0002410B">
            <w:pPr>
              <w:suppressAutoHyphens w:val="0"/>
              <w:spacing w:after="0"/>
              <w:rPr>
                <w:rFonts w:ascii="Garamond" w:hAnsi="Garamond"/>
              </w:rPr>
            </w:pPr>
          </w:p>
        </w:tc>
        <w:tc>
          <w:tcPr>
            <w:tcW w:w="992" w:type="dxa"/>
            <w:shd w:val="clear" w:color="auto" w:fill="BFC5F3"/>
          </w:tcPr>
          <w:p w14:paraId="2EEEB8AF" w14:textId="77777777" w:rsidR="0002410B" w:rsidRPr="00521104" w:rsidRDefault="0002410B" w:rsidP="0002410B">
            <w:pPr>
              <w:suppressAutoHyphens w:val="0"/>
              <w:spacing w:after="0"/>
              <w:rPr>
                <w:rFonts w:ascii="Garamond" w:hAnsi="Garamond"/>
              </w:rPr>
            </w:pPr>
          </w:p>
        </w:tc>
      </w:tr>
      <w:tr w:rsidR="0002410B" w:rsidRPr="00521104" w14:paraId="4C33245C" w14:textId="77777777" w:rsidTr="00774F51">
        <w:tc>
          <w:tcPr>
            <w:tcW w:w="4111" w:type="dxa"/>
            <w:shd w:val="clear" w:color="auto" w:fill="auto"/>
          </w:tcPr>
          <w:p w14:paraId="24501437" w14:textId="77777777" w:rsidR="0002410B" w:rsidRPr="00521104" w:rsidRDefault="0002410B" w:rsidP="0002410B">
            <w:pPr>
              <w:suppressAutoHyphens w:val="0"/>
              <w:spacing w:after="0"/>
              <w:rPr>
                <w:rFonts w:ascii="Garamond" w:hAnsi="Garamond"/>
                <w:bCs/>
                <w:sz w:val="20"/>
                <w:szCs w:val="20"/>
              </w:rPr>
            </w:pPr>
            <w:r w:rsidRPr="00521104">
              <w:rPr>
                <w:rFonts w:ascii="Garamond" w:hAnsi="Garamond"/>
                <w:bCs/>
                <w:sz w:val="20"/>
                <w:szCs w:val="20"/>
              </w:rPr>
              <w:t>Adolescent birth rates per 1,000 adolescent among girls (15-19 years)</w:t>
            </w:r>
          </w:p>
        </w:tc>
        <w:tc>
          <w:tcPr>
            <w:tcW w:w="1617" w:type="dxa"/>
            <w:shd w:val="clear" w:color="auto" w:fill="auto"/>
            <w:vAlign w:val="center"/>
          </w:tcPr>
          <w:p w14:paraId="2F2455FA" w14:textId="77777777" w:rsidR="0002410B" w:rsidRPr="00521104" w:rsidRDefault="0002410B" w:rsidP="0002410B">
            <w:pPr>
              <w:suppressAutoHyphens w:val="0"/>
              <w:spacing w:after="0"/>
              <w:jc w:val="center"/>
              <w:rPr>
                <w:rFonts w:ascii="Garamond" w:hAnsi="Garamond"/>
                <w:sz w:val="20"/>
                <w:szCs w:val="20"/>
              </w:rPr>
            </w:pPr>
            <w:r w:rsidRPr="00521104">
              <w:rPr>
                <w:rFonts w:ascii="Garamond" w:hAnsi="Garamond"/>
                <w:sz w:val="20"/>
                <w:szCs w:val="20"/>
              </w:rPr>
              <w:t>67</w:t>
            </w:r>
          </w:p>
        </w:tc>
        <w:tc>
          <w:tcPr>
            <w:tcW w:w="1194" w:type="dxa"/>
            <w:vAlign w:val="center"/>
          </w:tcPr>
          <w:p w14:paraId="2003230D" w14:textId="77777777" w:rsidR="0002410B" w:rsidRPr="00521104" w:rsidRDefault="0002410B" w:rsidP="0002410B">
            <w:pPr>
              <w:suppressAutoHyphens w:val="0"/>
              <w:spacing w:after="0"/>
              <w:jc w:val="center"/>
              <w:rPr>
                <w:rFonts w:ascii="Garamond" w:hAnsi="Garamond"/>
                <w:sz w:val="20"/>
                <w:szCs w:val="20"/>
              </w:rPr>
            </w:pPr>
            <w:r w:rsidRPr="00521104">
              <w:rPr>
                <w:rFonts w:ascii="Garamond" w:hAnsi="Garamond"/>
                <w:sz w:val="20"/>
                <w:szCs w:val="20"/>
              </w:rPr>
              <w:t>2013</w:t>
            </w:r>
          </w:p>
        </w:tc>
        <w:tc>
          <w:tcPr>
            <w:tcW w:w="1725" w:type="dxa"/>
          </w:tcPr>
          <w:p w14:paraId="33646B49" w14:textId="77777777" w:rsidR="0002410B" w:rsidRPr="00521104" w:rsidRDefault="0002410B" w:rsidP="0002410B">
            <w:pPr>
              <w:suppressAutoHyphens w:val="0"/>
              <w:overflowPunct w:val="0"/>
              <w:autoSpaceDE w:val="0"/>
              <w:spacing w:after="0" w:line="240" w:lineRule="auto"/>
              <w:ind w:left="66"/>
              <w:jc w:val="center"/>
              <w:textAlignment w:val="auto"/>
              <w:rPr>
                <w:rFonts w:ascii="Garamond" w:hAnsi="Garamond"/>
                <w:bCs/>
                <w:snapToGrid w:val="0"/>
                <w:color w:val="000000"/>
                <w:sz w:val="20"/>
                <w:szCs w:val="20"/>
              </w:rPr>
            </w:pPr>
            <w:r w:rsidRPr="00521104">
              <w:rPr>
                <w:rFonts w:ascii="Garamond" w:hAnsi="Garamond"/>
                <w:bCs/>
                <w:snapToGrid w:val="0"/>
                <w:color w:val="000000"/>
                <w:sz w:val="20"/>
                <w:szCs w:val="20"/>
              </w:rPr>
              <w:t>Palestinian Household Survey, 2010</w:t>
            </w:r>
          </w:p>
        </w:tc>
        <w:tc>
          <w:tcPr>
            <w:tcW w:w="992" w:type="dxa"/>
          </w:tcPr>
          <w:p w14:paraId="2E74A6E3" w14:textId="77777777" w:rsidR="0002410B" w:rsidRPr="00521104" w:rsidRDefault="0002410B" w:rsidP="0002410B">
            <w:pPr>
              <w:suppressAutoHyphens w:val="0"/>
              <w:spacing w:after="0"/>
              <w:rPr>
                <w:rFonts w:ascii="Garamond" w:hAnsi="Garamond"/>
                <w:sz w:val="20"/>
                <w:szCs w:val="20"/>
              </w:rPr>
            </w:pPr>
          </w:p>
        </w:tc>
      </w:tr>
      <w:tr w:rsidR="0002410B" w:rsidRPr="00521104" w14:paraId="66C02B7D" w14:textId="77777777" w:rsidTr="00774F51">
        <w:tc>
          <w:tcPr>
            <w:tcW w:w="4111" w:type="dxa"/>
            <w:shd w:val="clear" w:color="auto" w:fill="auto"/>
          </w:tcPr>
          <w:p w14:paraId="6106CBB7" w14:textId="77777777" w:rsidR="0002410B" w:rsidRPr="00521104" w:rsidRDefault="0002410B" w:rsidP="0002410B">
            <w:pPr>
              <w:suppressAutoHyphens w:val="0"/>
              <w:spacing w:after="0"/>
              <w:rPr>
                <w:rFonts w:ascii="Garamond" w:hAnsi="Garamond"/>
                <w:sz w:val="20"/>
                <w:szCs w:val="20"/>
              </w:rPr>
            </w:pPr>
            <w:r w:rsidRPr="00521104">
              <w:rPr>
                <w:rFonts w:ascii="Garamond" w:hAnsi="Garamond"/>
                <w:bCs/>
                <w:sz w:val="20"/>
                <w:szCs w:val="20"/>
              </w:rPr>
              <w:t>Maternal mortality rate (death per 100,000 live births)</w:t>
            </w:r>
          </w:p>
        </w:tc>
        <w:tc>
          <w:tcPr>
            <w:tcW w:w="1617" w:type="dxa"/>
            <w:shd w:val="clear" w:color="auto" w:fill="auto"/>
            <w:vAlign w:val="center"/>
          </w:tcPr>
          <w:p w14:paraId="5CC213B4" w14:textId="77777777" w:rsidR="0002410B" w:rsidRPr="00521104" w:rsidRDefault="0002410B" w:rsidP="0002410B">
            <w:pPr>
              <w:suppressAutoHyphens w:val="0"/>
              <w:spacing w:after="0"/>
              <w:jc w:val="center"/>
              <w:rPr>
                <w:rFonts w:ascii="Garamond" w:hAnsi="Garamond"/>
                <w:sz w:val="20"/>
                <w:szCs w:val="20"/>
              </w:rPr>
            </w:pPr>
            <w:r w:rsidRPr="00521104">
              <w:rPr>
                <w:rFonts w:ascii="Garamond" w:hAnsi="Garamond"/>
                <w:sz w:val="20"/>
                <w:szCs w:val="20"/>
              </w:rPr>
              <w:t>24.1</w:t>
            </w:r>
          </w:p>
        </w:tc>
        <w:tc>
          <w:tcPr>
            <w:tcW w:w="1194" w:type="dxa"/>
          </w:tcPr>
          <w:p w14:paraId="1C7AD3A2" w14:textId="77777777" w:rsidR="0002410B" w:rsidRPr="00521104" w:rsidRDefault="0002410B" w:rsidP="0002410B">
            <w:pPr>
              <w:spacing w:after="0"/>
              <w:jc w:val="center"/>
              <w:rPr>
                <w:rFonts w:ascii="Garamond" w:hAnsi="Garamond"/>
                <w:sz w:val="20"/>
                <w:szCs w:val="20"/>
              </w:rPr>
            </w:pPr>
            <w:r w:rsidRPr="00521104">
              <w:rPr>
                <w:rFonts w:ascii="Garamond" w:hAnsi="Garamond"/>
                <w:sz w:val="20"/>
                <w:szCs w:val="20"/>
              </w:rPr>
              <w:t>2013</w:t>
            </w:r>
          </w:p>
        </w:tc>
        <w:tc>
          <w:tcPr>
            <w:tcW w:w="1725" w:type="dxa"/>
          </w:tcPr>
          <w:p w14:paraId="2F15AF44" w14:textId="77777777" w:rsidR="0002410B" w:rsidRPr="00521104" w:rsidRDefault="0002410B" w:rsidP="0002410B">
            <w:pPr>
              <w:spacing w:after="0"/>
              <w:jc w:val="center"/>
              <w:rPr>
                <w:rFonts w:ascii="Garamond" w:hAnsi="Garamond"/>
                <w:sz w:val="20"/>
                <w:szCs w:val="20"/>
              </w:rPr>
            </w:pPr>
            <w:r w:rsidRPr="00521104">
              <w:rPr>
                <w:rFonts w:ascii="Garamond" w:hAnsi="Garamond"/>
                <w:sz w:val="20"/>
                <w:szCs w:val="20"/>
              </w:rPr>
              <w:t>Health Annual Report Palestine 2013</w:t>
            </w:r>
          </w:p>
        </w:tc>
        <w:tc>
          <w:tcPr>
            <w:tcW w:w="992" w:type="dxa"/>
          </w:tcPr>
          <w:p w14:paraId="6DF18D21" w14:textId="77777777" w:rsidR="0002410B" w:rsidRPr="00521104" w:rsidRDefault="0002410B" w:rsidP="0002410B">
            <w:pPr>
              <w:suppressAutoHyphens w:val="0"/>
              <w:spacing w:after="0"/>
              <w:rPr>
                <w:rFonts w:ascii="Garamond" w:hAnsi="Garamond"/>
                <w:sz w:val="20"/>
                <w:szCs w:val="20"/>
              </w:rPr>
            </w:pPr>
          </w:p>
        </w:tc>
      </w:tr>
      <w:tr w:rsidR="0002410B" w:rsidRPr="00521104" w14:paraId="0F75F3F7" w14:textId="77777777" w:rsidTr="00774F51">
        <w:tc>
          <w:tcPr>
            <w:tcW w:w="4111" w:type="dxa"/>
            <w:shd w:val="clear" w:color="auto" w:fill="auto"/>
          </w:tcPr>
          <w:p w14:paraId="75514807" w14:textId="77777777" w:rsidR="0002410B" w:rsidRPr="00521104" w:rsidRDefault="0002410B" w:rsidP="0002410B">
            <w:pPr>
              <w:suppressAutoHyphens w:val="0"/>
              <w:spacing w:after="0"/>
              <w:rPr>
                <w:rFonts w:ascii="Garamond" w:hAnsi="Garamond"/>
                <w:bCs/>
                <w:sz w:val="20"/>
                <w:szCs w:val="20"/>
              </w:rPr>
            </w:pPr>
            <w:r w:rsidRPr="00521104">
              <w:rPr>
                <w:rFonts w:ascii="Garamond" w:hAnsi="Garamond"/>
                <w:bCs/>
                <w:sz w:val="20"/>
                <w:szCs w:val="20"/>
              </w:rPr>
              <w:t>Infant mortality rate per 1000 live births (F/M)</w:t>
            </w:r>
          </w:p>
        </w:tc>
        <w:tc>
          <w:tcPr>
            <w:tcW w:w="1617" w:type="dxa"/>
            <w:shd w:val="clear" w:color="auto" w:fill="auto"/>
            <w:vAlign w:val="center"/>
          </w:tcPr>
          <w:p w14:paraId="4A452AC8" w14:textId="77777777" w:rsidR="0002410B" w:rsidRPr="00521104" w:rsidRDefault="0002410B" w:rsidP="0002410B">
            <w:pPr>
              <w:suppressAutoHyphens w:val="0"/>
              <w:spacing w:after="0"/>
              <w:jc w:val="center"/>
              <w:rPr>
                <w:rFonts w:ascii="Garamond" w:hAnsi="Garamond"/>
                <w:sz w:val="20"/>
                <w:szCs w:val="20"/>
              </w:rPr>
            </w:pPr>
            <w:r w:rsidRPr="00521104">
              <w:rPr>
                <w:rFonts w:ascii="Garamond" w:hAnsi="Garamond"/>
                <w:sz w:val="20"/>
                <w:szCs w:val="20"/>
              </w:rPr>
              <w:t>17.14/20.64</w:t>
            </w:r>
          </w:p>
        </w:tc>
        <w:tc>
          <w:tcPr>
            <w:tcW w:w="1194" w:type="dxa"/>
          </w:tcPr>
          <w:p w14:paraId="5A870668" w14:textId="77777777" w:rsidR="0002410B" w:rsidRPr="00521104" w:rsidRDefault="0002410B" w:rsidP="0002410B">
            <w:pPr>
              <w:spacing w:after="0"/>
              <w:jc w:val="center"/>
              <w:rPr>
                <w:rFonts w:ascii="Garamond" w:hAnsi="Garamond"/>
                <w:sz w:val="20"/>
                <w:szCs w:val="20"/>
              </w:rPr>
            </w:pPr>
            <w:r w:rsidRPr="00521104">
              <w:rPr>
                <w:rFonts w:ascii="Garamond" w:hAnsi="Garamond"/>
                <w:sz w:val="20"/>
                <w:szCs w:val="20"/>
              </w:rPr>
              <w:t>2010</w:t>
            </w:r>
          </w:p>
        </w:tc>
        <w:tc>
          <w:tcPr>
            <w:tcW w:w="1725" w:type="dxa"/>
          </w:tcPr>
          <w:p w14:paraId="090DB620" w14:textId="77777777" w:rsidR="0002410B" w:rsidRPr="00521104" w:rsidRDefault="0002410B" w:rsidP="0002410B">
            <w:pPr>
              <w:spacing w:after="0"/>
              <w:jc w:val="center"/>
              <w:rPr>
                <w:rFonts w:ascii="Garamond" w:hAnsi="Garamond"/>
                <w:sz w:val="20"/>
                <w:szCs w:val="20"/>
              </w:rPr>
            </w:pPr>
            <w:r w:rsidRPr="00521104">
              <w:rPr>
                <w:rFonts w:ascii="Garamond" w:hAnsi="Garamond"/>
                <w:sz w:val="20"/>
                <w:szCs w:val="20"/>
              </w:rPr>
              <w:t>Health Annual Report Palestine 2013</w:t>
            </w:r>
          </w:p>
        </w:tc>
        <w:tc>
          <w:tcPr>
            <w:tcW w:w="992" w:type="dxa"/>
          </w:tcPr>
          <w:p w14:paraId="6E10A424" w14:textId="77777777" w:rsidR="0002410B" w:rsidRPr="00521104" w:rsidRDefault="0002410B" w:rsidP="0002410B">
            <w:pPr>
              <w:suppressAutoHyphens w:val="0"/>
              <w:spacing w:after="0"/>
              <w:rPr>
                <w:rFonts w:ascii="Garamond" w:hAnsi="Garamond"/>
                <w:sz w:val="20"/>
                <w:szCs w:val="20"/>
              </w:rPr>
            </w:pPr>
          </w:p>
        </w:tc>
      </w:tr>
      <w:tr w:rsidR="0002410B" w:rsidRPr="00521104" w14:paraId="48899563" w14:textId="77777777" w:rsidTr="00774F51">
        <w:tc>
          <w:tcPr>
            <w:tcW w:w="4111" w:type="dxa"/>
            <w:shd w:val="clear" w:color="auto" w:fill="auto"/>
          </w:tcPr>
          <w:p w14:paraId="3B1CFA03" w14:textId="77777777" w:rsidR="0002410B" w:rsidRPr="00521104" w:rsidRDefault="0002410B" w:rsidP="0002410B">
            <w:pPr>
              <w:suppressAutoHyphens w:val="0"/>
              <w:spacing w:after="0"/>
              <w:rPr>
                <w:rFonts w:ascii="Garamond" w:hAnsi="Garamond"/>
                <w:bCs/>
                <w:sz w:val="20"/>
                <w:szCs w:val="20"/>
              </w:rPr>
            </w:pPr>
            <w:r w:rsidRPr="00521104">
              <w:rPr>
                <w:rFonts w:ascii="Garamond" w:hAnsi="Garamond"/>
                <w:bCs/>
                <w:sz w:val="20"/>
                <w:szCs w:val="20"/>
              </w:rPr>
              <w:t>Adult HIV prevalence (%)</w:t>
            </w:r>
          </w:p>
        </w:tc>
        <w:tc>
          <w:tcPr>
            <w:tcW w:w="1617" w:type="dxa"/>
            <w:shd w:val="clear" w:color="auto" w:fill="auto"/>
          </w:tcPr>
          <w:p w14:paraId="61B0102B" w14:textId="77777777" w:rsidR="0002410B" w:rsidRPr="00521104" w:rsidRDefault="0002410B" w:rsidP="0002410B">
            <w:pPr>
              <w:suppressAutoHyphens w:val="0"/>
              <w:spacing w:after="0"/>
              <w:jc w:val="center"/>
              <w:rPr>
                <w:rFonts w:ascii="Garamond" w:hAnsi="Garamond"/>
                <w:sz w:val="20"/>
                <w:szCs w:val="20"/>
              </w:rPr>
            </w:pPr>
            <w:r w:rsidRPr="00521104">
              <w:rPr>
                <w:rFonts w:ascii="Garamond" w:hAnsi="Garamond"/>
                <w:sz w:val="20"/>
                <w:szCs w:val="20"/>
              </w:rPr>
              <w:t>-</w:t>
            </w:r>
          </w:p>
        </w:tc>
        <w:tc>
          <w:tcPr>
            <w:tcW w:w="1194" w:type="dxa"/>
          </w:tcPr>
          <w:p w14:paraId="3A691B9C" w14:textId="77777777" w:rsidR="0002410B" w:rsidRPr="00521104" w:rsidRDefault="0002410B" w:rsidP="0002410B">
            <w:pPr>
              <w:suppressAutoHyphens w:val="0"/>
              <w:spacing w:after="0"/>
              <w:jc w:val="center"/>
              <w:rPr>
                <w:rFonts w:ascii="Garamond" w:hAnsi="Garamond"/>
                <w:sz w:val="20"/>
                <w:szCs w:val="20"/>
              </w:rPr>
            </w:pPr>
          </w:p>
        </w:tc>
        <w:tc>
          <w:tcPr>
            <w:tcW w:w="1725" w:type="dxa"/>
          </w:tcPr>
          <w:p w14:paraId="6D550F47" w14:textId="77777777" w:rsidR="0002410B" w:rsidRPr="00521104" w:rsidRDefault="0002410B" w:rsidP="0002410B">
            <w:pPr>
              <w:suppressAutoHyphens w:val="0"/>
              <w:spacing w:after="0"/>
              <w:jc w:val="center"/>
              <w:rPr>
                <w:rFonts w:ascii="Garamond" w:hAnsi="Garamond"/>
                <w:sz w:val="20"/>
                <w:szCs w:val="20"/>
              </w:rPr>
            </w:pPr>
          </w:p>
        </w:tc>
        <w:tc>
          <w:tcPr>
            <w:tcW w:w="992" w:type="dxa"/>
          </w:tcPr>
          <w:p w14:paraId="73380E4D" w14:textId="77777777" w:rsidR="0002410B" w:rsidRPr="00521104" w:rsidRDefault="0002410B" w:rsidP="0002410B">
            <w:pPr>
              <w:suppressAutoHyphens w:val="0"/>
              <w:spacing w:after="0"/>
              <w:rPr>
                <w:rFonts w:ascii="Garamond" w:hAnsi="Garamond"/>
                <w:sz w:val="20"/>
                <w:szCs w:val="20"/>
              </w:rPr>
            </w:pPr>
          </w:p>
        </w:tc>
      </w:tr>
      <w:tr w:rsidR="0002410B" w:rsidRPr="00521104" w14:paraId="3383694E" w14:textId="77777777" w:rsidTr="00774F51">
        <w:trPr>
          <w:trHeight w:val="417"/>
        </w:trPr>
        <w:tc>
          <w:tcPr>
            <w:tcW w:w="4111" w:type="dxa"/>
            <w:shd w:val="clear" w:color="auto" w:fill="auto"/>
          </w:tcPr>
          <w:p w14:paraId="6134C2B7" w14:textId="77777777" w:rsidR="0002410B" w:rsidRPr="00521104" w:rsidRDefault="0002410B" w:rsidP="0002410B">
            <w:pPr>
              <w:suppressAutoHyphens w:val="0"/>
              <w:spacing w:after="0"/>
              <w:rPr>
                <w:rFonts w:ascii="Garamond" w:hAnsi="Garamond"/>
                <w:sz w:val="20"/>
                <w:szCs w:val="20"/>
              </w:rPr>
            </w:pPr>
            <w:r w:rsidRPr="00521104">
              <w:rPr>
                <w:rFonts w:ascii="Garamond" w:hAnsi="Garamond"/>
                <w:sz w:val="20"/>
                <w:szCs w:val="20"/>
              </w:rPr>
              <w:t>Number of people living with HIV/AIDS</w:t>
            </w:r>
          </w:p>
        </w:tc>
        <w:tc>
          <w:tcPr>
            <w:tcW w:w="1617" w:type="dxa"/>
          </w:tcPr>
          <w:p w14:paraId="401ED8D2" w14:textId="77777777" w:rsidR="0002410B" w:rsidRPr="00521104" w:rsidRDefault="0002410B" w:rsidP="0002410B">
            <w:pPr>
              <w:suppressAutoHyphens w:val="0"/>
              <w:spacing w:after="0"/>
              <w:jc w:val="center"/>
              <w:rPr>
                <w:rFonts w:ascii="Garamond" w:hAnsi="Garamond"/>
                <w:sz w:val="20"/>
                <w:szCs w:val="20"/>
              </w:rPr>
            </w:pPr>
            <w:r w:rsidRPr="00521104">
              <w:rPr>
                <w:rFonts w:ascii="Garamond" w:hAnsi="Garamond"/>
                <w:sz w:val="20"/>
                <w:szCs w:val="20"/>
              </w:rPr>
              <w:t>-</w:t>
            </w:r>
          </w:p>
        </w:tc>
        <w:tc>
          <w:tcPr>
            <w:tcW w:w="1194" w:type="dxa"/>
            <w:vAlign w:val="center"/>
          </w:tcPr>
          <w:p w14:paraId="7A70D12B" w14:textId="77777777" w:rsidR="0002410B" w:rsidRPr="00521104" w:rsidRDefault="0002410B" w:rsidP="0002410B">
            <w:pPr>
              <w:suppressAutoHyphens w:val="0"/>
              <w:spacing w:after="0"/>
              <w:jc w:val="center"/>
              <w:rPr>
                <w:rFonts w:ascii="Garamond" w:hAnsi="Garamond"/>
                <w:sz w:val="20"/>
                <w:szCs w:val="20"/>
              </w:rPr>
            </w:pPr>
          </w:p>
        </w:tc>
        <w:tc>
          <w:tcPr>
            <w:tcW w:w="1725" w:type="dxa"/>
          </w:tcPr>
          <w:p w14:paraId="55155981" w14:textId="77777777" w:rsidR="0002410B" w:rsidRPr="00521104" w:rsidRDefault="0002410B" w:rsidP="0002410B">
            <w:pPr>
              <w:suppressAutoHyphens w:val="0"/>
              <w:spacing w:after="0"/>
              <w:jc w:val="center"/>
              <w:rPr>
                <w:rFonts w:ascii="Garamond" w:hAnsi="Garamond"/>
                <w:sz w:val="20"/>
                <w:szCs w:val="20"/>
              </w:rPr>
            </w:pPr>
          </w:p>
        </w:tc>
        <w:tc>
          <w:tcPr>
            <w:tcW w:w="992" w:type="dxa"/>
          </w:tcPr>
          <w:p w14:paraId="2F177F82" w14:textId="77777777" w:rsidR="0002410B" w:rsidRPr="00521104" w:rsidRDefault="0002410B" w:rsidP="0002410B">
            <w:pPr>
              <w:suppressAutoHyphens w:val="0"/>
              <w:spacing w:after="0"/>
              <w:rPr>
                <w:rFonts w:ascii="Garamond" w:hAnsi="Garamond"/>
                <w:sz w:val="20"/>
                <w:szCs w:val="20"/>
              </w:rPr>
            </w:pPr>
          </w:p>
        </w:tc>
      </w:tr>
      <w:tr w:rsidR="0002410B" w:rsidRPr="00521104" w14:paraId="3B14B37A" w14:textId="77777777" w:rsidTr="00774F51">
        <w:tc>
          <w:tcPr>
            <w:tcW w:w="4111" w:type="dxa"/>
            <w:shd w:val="clear" w:color="auto" w:fill="auto"/>
          </w:tcPr>
          <w:p w14:paraId="536BAF53" w14:textId="77777777" w:rsidR="0002410B" w:rsidRPr="00521104" w:rsidRDefault="0002410B" w:rsidP="0002410B">
            <w:pPr>
              <w:suppressAutoHyphens w:val="0"/>
              <w:spacing w:after="0"/>
              <w:rPr>
                <w:rFonts w:ascii="Garamond" w:hAnsi="Garamond"/>
                <w:sz w:val="20"/>
                <w:szCs w:val="20"/>
              </w:rPr>
            </w:pPr>
            <w:r w:rsidRPr="00521104">
              <w:rPr>
                <w:rFonts w:ascii="Garamond" w:hAnsi="Garamond"/>
                <w:sz w:val="20"/>
                <w:szCs w:val="20"/>
              </w:rPr>
              <w:t>Number of women (aged 15+) with HIV/AIDS</w:t>
            </w:r>
          </w:p>
        </w:tc>
        <w:tc>
          <w:tcPr>
            <w:tcW w:w="1617" w:type="dxa"/>
            <w:shd w:val="clear" w:color="auto" w:fill="auto"/>
          </w:tcPr>
          <w:p w14:paraId="6531E2C2" w14:textId="77777777" w:rsidR="0002410B" w:rsidRPr="00521104" w:rsidRDefault="0002410B" w:rsidP="0002410B">
            <w:pPr>
              <w:suppressAutoHyphens w:val="0"/>
              <w:spacing w:after="0"/>
              <w:jc w:val="center"/>
              <w:rPr>
                <w:rFonts w:ascii="Garamond" w:hAnsi="Garamond"/>
                <w:sz w:val="20"/>
                <w:szCs w:val="20"/>
              </w:rPr>
            </w:pPr>
            <w:r w:rsidRPr="00521104">
              <w:rPr>
                <w:rFonts w:ascii="Garamond" w:hAnsi="Garamond"/>
                <w:sz w:val="20"/>
                <w:szCs w:val="20"/>
              </w:rPr>
              <w:t>-</w:t>
            </w:r>
          </w:p>
        </w:tc>
        <w:tc>
          <w:tcPr>
            <w:tcW w:w="1194" w:type="dxa"/>
          </w:tcPr>
          <w:p w14:paraId="45D523FD" w14:textId="77777777" w:rsidR="0002410B" w:rsidRPr="00521104" w:rsidRDefault="0002410B" w:rsidP="0002410B">
            <w:pPr>
              <w:suppressAutoHyphens w:val="0"/>
              <w:spacing w:after="0"/>
              <w:jc w:val="center"/>
              <w:rPr>
                <w:rFonts w:ascii="Garamond" w:hAnsi="Garamond"/>
                <w:sz w:val="20"/>
                <w:szCs w:val="20"/>
              </w:rPr>
            </w:pPr>
          </w:p>
        </w:tc>
        <w:tc>
          <w:tcPr>
            <w:tcW w:w="1725" w:type="dxa"/>
          </w:tcPr>
          <w:p w14:paraId="1CD26FE3" w14:textId="77777777" w:rsidR="0002410B" w:rsidRPr="00521104" w:rsidRDefault="0002410B" w:rsidP="0002410B">
            <w:pPr>
              <w:suppressAutoHyphens w:val="0"/>
              <w:spacing w:after="0"/>
              <w:jc w:val="center"/>
              <w:rPr>
                <w:rFonts w:ascii="Garamond" w:hAnsi="Garamond"/>
                <w:sz w:val="20"/>
                <w:szCs w:val="20"/>
              </w:rPr>
            </w:pPr>
          </w:p>
        </w:tc>
        <w:tc>
          <w:tcPr>
            <w:tcW w:w="992" w:type="dxa"/>
          </w:tcPr>
          <w:p w14:paraId="501B1C2C" w14:textId="77777777" w:rsidR="0002410B" w:rsidRPr="00521104" w:rsidRDefault="0002410B" w:rsidP="0002410B">
            <w:pPr>
              <w:suppressAutoHyphens w:val="0"/>
              <w:spacing w:after="0"/>
              <w:rPr>
                <w:rFonts w:ascii="Garamond" w:hAnsi="Garamond"/>
                <w:sz w:val="20"/>
                <w:szCs w:val="20"/>
              </w:rPr>
            </w:pPr>
          </w:p>
        </w:tc>
      </w:tr>
      <w:tr w:rsidR="0002410B" w:rsidRPr="00521104" w14:paraId="461DCE7D" w14:textId="77777777" w:rsidTr="00774F51">
        <w:tc>
          <w:tcPr>
            <w:tcW w:w="4111" w:type="dxa"/>
            <w:shd w:val="clear" w:color="auto" w:fill="auto"/>
          </w:tcPr>
          <w:p w14:paraId="243633F3" w14:textId="77777777" w:rsidR="0002410B" w:rsidRPr="00521104" w:rsidRDefault="0002410B" w:rsidP="0002410B">
            <w:pPr>
              <w:suppressAutoHyphens w:val="0"/>
              <w:spacing w:after="0"/>
              <w:rPr>
                <w:rFonts w:ascii="Garamond" w:hAnsi="Garamond"/>
                <w:sz w:val="20"/>
                <w:szCs w:val="20"/>
              </w:rPr>
            </w:pPr>
            <w:r w:rsidRPr="00521104">
              <w:rPr>
                <w:rFonts w:ascii="Garamond" w:hAnsi="Garamond"/>
                <w:sz w:val="20"/>
                <w:szCs w:val="20"/>
              </w:rPr>
              <w:t>Number of AIDS related deaths</w:t>
            </w:r>
          </w:p>
        </w:tc>
        <w:tc>
          <w:tcPr>
            <w:tcW w:w="1617" w:type="dxa"/>
            <w:vAlign w:val="center"/>
          </w:tcPr>
          <w:p w14:paraId="4E73C8F1" w14:textId="77777777" w:rsidR="0002410B" w:rsidRPr="00521104" w:rsidRDefault="0002410B" w:rsidP="0002410B">
            <w:pPr>
              <w:suppressAutoHyphens w:val="0"/>
              <w:spacing w:after="0"/>
              <w:jc w:val="center"/>
              <w:rPr>
                <w:rFonts w:ascii="Garamond" w:hAnsi="Garamond"/>
                <w:sz w:val="20"/>
                <w:szCs w:val="20"/>
              </w:rPr>
            </w:pPr>
            <w:r w:rsidRPr="00521104">
              <w:rPr>
                <w:rFonts w:ascii="Garamond" w:hAnsi="Garamond"/>
                <w:sz w:val="20"/>
                <w:szCs w:val="20"/>
              </w:rPr>
              <w:t>2</w:t>
            </w:r>
          </w:p>
        </w:tc>
        <w:tc>
          <w:tcPr>
            <w:tcW w:w="1194" w:type="dxa"/>
            <w:vAlign w:val="center"/>
          </w:tcPr>
          <w:p w14:paraId="4AF0B352" w14:textId="77777777" w:rsidR="0002410B" w:rsidRPr="00521104" w:rsidRDefault="0002410B" w:rsidP="0002410B">
            <w:pPr>
              <w:suppressAutoHyphens w:val="0"/>
              <w:spacing w:after="0"/>
              <w:jc w:val="center"/>
              <w:rPr>
                <w:rFonts w:ascii="Garamond" w:hAnsi="Garamond"/>
                <w:sz w:val="20"/>
                <w:szCs w:val="20"/>
              </w:rPr>
            </w:pPr>
            <w:r w:rsidRPr="00521104">
              <w:rPr>
                <w:rFonts w:ascii="Garamond" w:hAnsi="Garamond"/>
                <w:sz w:val="20"/>
                <w:szCs w:val="20"/>
              </w:rPr>
              <w:t>2013</w:t>
            </w:r>
          </w:p>
        </w:tc>
        <w:tc>
          <w:tcPr>
            <w:tcW w:w="1725" w:type="dxa"/>
            <w:vAlign w:val="center"/>
          </w:tcPr>
          <w:p w14:paraId="0F1C2E9A" w14:textId="77777777" w:rsidR="0002410B" w:rsidRPr="00521104" w:rsidRDefault="0002410B" w:rsidP="0002410B">
            <w:pPr>
              <w:suppressAutoHyphens w:val="0"/>
              <w:spacing w:after="0"/>
              <w:jc w:val="center"/>
              <w:rPr>
                <w:rFonts w:ascii="Garamond" w:hAnsi="Garamond"/>
                <w:sz w:val="20"/>
                <w:szCs w:val="20"/>
              </w:rPr>
            </w:pPr>
            <w:r w:rsidRPr="00521104">
              <w:rPr>
                <w:rFonts w:ascii="Garamond" w:hAnsi="Garamond"/>
                <w:sz w:val="20"/>
                <w:szCs w:val="20"/>
              </w:rPr>
              <w:t>Health Annual Report Palestine 2013</w:t>
            </w:r>
          </w:p>
        </w:tc>
        <w:tc>
          <w:tcPr>
            <w:tcW w:w="992" w:type="dxa"/>
          </w:tcPr>
          <w:p w14:paraId="47348D4E" w14:textId="77777777" w:rsidR="0002410B" w:rsidRPr="00521104" w:rsidRDefault="0002410B" w:rsidP="0002410B">
            <w:pPr>
              <w:suppressAutoHyphens w:val="0"/>
              <w:spacing w:after="0"/>
              <w:rPr>
                <w:rFonts w:ascii="Garamond" w:hAnsi="Garamond"/>
                <w:sz w:val="20"/>
                <w:szCs w:val="20"/>
              </w:rPr>
            </w:pPr>
          </w:p>
        </w:tc>
      </w:tr>
      <w:tr w:rsidR="0002410B" w:rsidRPr="00521104" w14:paraId="77034862" w14:textId="77777777" w:rsidTr="00774F51">
        <w:tc>
          <w:tcPr>
            <w:tcW w:w="4111" w:type="dxa"/>
            <w:shd w:val="clear" w:color="auto" w:fill="BFC5F3"/>
          </w:tcPr>
          <w:p w14:paraId="0087737F" w14:textId="77777777" w:rsidR="0002410B" w:rsidRPr="00521104" w:rsidRDefault="0002410B" w:rsidP="0002410B">
            <w:pPr>
              <w:suppressAutoHyphens w:val="0"/>
              <w:spacing w:after="0"/>
              <w:rPr>
                <w:rFonts w:ascii="Garamond" w:hAnsi="Garamond"/>
              </w:rPr>
            </w:pPr>
            <w:r w:rsidRPr="00521104">
              <w:rPr>
                <w:rFonts w:ascii="Garamond" w:hAnsi="Garamond"/>
              </w:rPr>
              <w:br w:type="page"/>
              <w:t>VAW</w:t>
            </w:r>
          </w:p>
        </w:tc>
        <w:tc>
          <w:tcPr>
            <w:tcW w:w="1617" w:type="dxa"/>
            <w:shd w:val="clear" w:color="auto" w:fill="BFC5F3"/>
          </w:tcPr>
          <w:p w14:paraId="676679B2" w14:textId="77777777" w:rsidR="0002410B" w:rsidRPr="00521104" w:rsidRDefault="0002410B" w:rsidP="0002410B">
            <w:pPr>
              <w:suppressAutoHyphens w:val="0"/>
              <w:spacing w:after="0"/>
              <w:rPr>
                <w:rFonts w:ascii="Garamond" w:hAnsi="Garamond"/>
              </w:rPr>
            </w:pPr>
          </w:p>
        </w:tc>
        <w:tc>
          <w:tcPr>
            <w:tcW w:w="1194" w:type="dxa"/>
            <w:shd w:val="clear" w:color="auto" w:fill="BFC5F3"/>
          </w:tcPr>
          <w:p w14:paraId="61578219" w14:textId="77777777" w:rsidR="0002410B" w:rsidRPr="00521104" w:rsidRDefault="0002410B" w:rsidP="0002410B">
            <w:pPr>
              <w:suppressAutoHyphens w:val="0"/>
              <w:spacing w:after="0"/>
              <w:rPr>
                <w:rFonts w:ascii="Garamond" w:hAnsi="Garamond"/>
              </w:rPr>
            </w:pPr>
          </w:p>
        </w:tc>
        <w:tc>
          <w:tcPr>
            <w:tcW w:w="1725" w:type="dxa"/>
            <w:shd w:val="clear" w:color="auto" w:fill="BFC5F3"/>
          </w:tcPr>
          <w:p w14:paraId="7526D59E" w14:textId="77777777" w:rsidR="0002410B" w:rsidRPr="00521104" w:rsidRDefault="0002410B" w:rsidP="0002410B">
            <w:pPr>
              <w:suppressAutoHyphens w:val="0"/>
              <w:spacing w:after="0"/>
              <w:rPr>
                <w:rFonts w:ascii="Garamond" w:hAnsi="Garamond"/>
              </w:rPr>
            </w:pPr>
          </w:p>
        </w:tc>
        <w:tc>
          <w:tcPr>
            <w:tcW w:w="992" w:type="dxa"/>
            <w:shd w:val="clear" w:color="auto" w:fill="BFC5F3"/>
          </w:tcPr>
          <w:p w14:paraId="6DDDF4BF" w14:textId="77777777" w:rsidR="0002410B" w:rsidRPr="00521104" w:rsidRDefault="0002410B" w:rsidP="0002410B">
            <w:pPr>
              <w:suppressAutoHyphens w:val="0"/>
              <w:spacing w:after="0"/>
              <w:rPr>
                <w:rFonts w:ascii="Garamond" w:hAnsi="Garamond"/>
              </w:rPr>
            </w:pPr>
          </w:p>
        </w:tc>
      </w:tr>
      <w:tr w:rsidR="0002410B" w:rsidRPr="00521104" w14:paraId="77B97626" w14:textId="77777777" w:rsidTr="00774F51">
        <w:tc>
          <w:tcPr>
            <w:tcW w:w="4111" w:type="dxa"/>
            <w:shd w:val="clear" w:color="auto" w:fill="auto"/>
          </w:tcPr>
          <w:p w14:paraId="53FCC153" w14:textId="77777777" w:rsidR="0002410B" w:rsidRPr="00521104" w:rsidRDefault="0002410B" w:rsidP="0002410B">
            <w:pPr>
              <w:suppressAutoHyphens w:val="0"/>
              <w:spacing w:after="0"/>
              <w:jc w:val="both"/>
              <w:rPr>
                <w:rFonts w:ascii="Garamond" w:hAnsi="Garamond"/>
              </w:rPr>
            </w:pPr>
            <w:r w:rsidRPr="00521104">
              <w:rPr>
                <w:rFonts w:ascii="Garamond" w:hAnsi="Garamond"/>
              </w:rPr>
              <w:t>Prevalence of intimate partner violence (%)</w:t>
            </w:r>
          </w:p>
        </w:tc>
        <w:tc>
          <w:tcPr>
            <w:tcW w:w="1617" w:type="dxa"/>
            <w:shd w:val="clear" w:color="auto" w:fill="auto"/>
            <w:vAlign w:val="center"/>
          </w:tcPr>
          <w:p w14:paraId="22917262" w14:textId="77777777" w:rsidR="0002410B" w:rsidRPr="00521104" w:rsidRDefault="0002410B" w:rsidP="0002410B">
            <w:pPr>
              <w:suppressAutoHyphens w:val="0"/>
              <w:spacing w:after="0"/>
              <w:jc w:val="center"/>
              <w:rPr>
                <w:rFonts w:ascii="Garamond" w:hAnsi="Garamond"/>
              </w:rPr>
            </w:pPr>
            <w:r w:rsidRPr="00521104">
              <w:rPr>
                <w:rFonts w:ascii="Garamond" w:hAnsi="Garamond"/>
              </w:rPr>
              <w:t>37.0</w:t>
            </w:r>
          </w:p>
        </w:tc>
        <w:tc>
          <w:tcPr>
            <w:tcW w:w="1194" w:type="dxa"/>
            <w:vAlign w:val="center"/>
          </w:tcPr>
          <w:p w14:paraId="40DDDC4A" w14:textId="77777777" w:rsidR="0002410B" w:rsidRPr="00521104" w:rsidRDefault="0002410B" w:rsidP="0002410B">
            <w:pPr>
              <w:suppressAutoHyphens w:val="0"/>
              <w:spacing w:after="0"/>
              <w:jc w:val="center"/>
              <w:rPr>
                <w:rFonts w:ascii="Garamond" w:hAnsi="Garamond"/>
              </w:rPr>
            </w:pPr>
            <w:r w:rsidRPr="00521104">
              <w:rPr>
                <w:rFonts w:ascii="Garamond" w:hAnsi="Garamond"/>
              </w:rPr>
              <w:t>2011</w:t>
            </w:r>
          </w:p>
        </w:tc>
        <w:tc>
          <w:tcPr>
            <w:tcW w:w="1725" w:type="dxa"/>
            <w:vAlign w:val="center"/>
          </w:tcPr>
          <w:p w14:paraId="1A58CFB0" w14:textId="77777777" w:rsidR="0002410B" w:rsidRPr="00521104" w:rsidRDefault="0002410B" w:rsidP="0002410B">
            <w:pPr>
              <w:suppressAutoHyphens w:val="0"/>
              <w:spacing w:after="0" w:line="240" w:lineRule="auto"/>
              <w:jc w:val="center"/>
              <w:rPr>
                <w:rFonts w:ascii="Garamond" w:hAnsi="Garamond"/>
              </w:rPr>
            </w:pPr>
            <w:r w:rsidRPr="00521104">
              <w:rPr>
                <w:rFonts w:ascii="Garamond" w:hAnsi="Garamond"/>
              </w:rPr>
              <w:t>Violence Survey in  the Palestinian Society, 2011 Main Findings</w:t>
            </w:r>
          </w:p>
        </w:tc>
        <w:tc>
          <w:tcPr>
            <w:tcW w:w="992" w:type="dxa"/>
          </w:tcPr>
          <w:p w14:paraId="5C244D61" w14:textId="77777777" w:rsidR="0002410B" w:rsidRPr="00521104" w:rsidRDefault="0002410B" w:rsidP="0002410B">
            <w:pPr>
              <w:suppressAutoHyphens w:val="0"/>
              <w:spacing w:after="0"/>
              <w:rPr>
                <w:rFonts w:ascii="Garamond" w:hAnsi="Garamond"/>
              </w:rPr>
            </w:pPr>
          </w:p>
        </w:tc>
      </w:tr>
      <w:tr w:rsidR="0002410B" w:rsidRPr="00521104" w14:paraId="1B982AB1" w14:textId="77777777" w:rsidTr="00774F51">
        <w:tc>
          <w:tcPr>
            <w:tcW w:w="4111" w:type="dxa"/>
            <w:shd w:val="clear" w:color="auto" w:fill="auto"/>
          </w:tcPr>
          <w:p w14:paraId="20F68FEF" w14:textId="77777777" w:rsidR="0002410B" w:rsidRPr="00521104" w:rsidRDefault="0002410B" w:rsidP="0002410B">
            <w:pPr>
              <w:suppressAutoHyphens w:val="0"/>
              <w:spacing w:after="0"/>
              <w:jc w:val="both"/>
              <w:rPr>
                <w:rFonts w:ascii="Garamond" w:hAnsi="Garamond"/>
              </w:rPr>
            </w:pPr>
            <w:r w:rsidRPr="00521104">
              <w:rPr>
                <w:rFonts w:ascii="Garamond" w:hAnsi="Garamond"/>
              </w:rPr>
              <w:t>Prevalence of non-partner sexual violence (%)</w:t>
            </w:r>
          </w:p>
        </w:tc>
        <w:tc>
          <w:tcPr>
            <w:tcW w:w="1617" w:type="dxa"/>
            <w:shd w:val="clear" w:color="auto" w:fill="auto"/>
          </w:tcPr>
          <w:p w14:paraId="2DFC8EAE" w14:textId="77777777" w:rsidR="0002410B" w:rsidRPr="00521104" w:rsidRDefault="0002410B" w:rsidP="0002410B">
            <w:pPr>
              <w:suppressAutoHyphens w:val="0"/>
              <w:spacing w:after="0"/>
              <w:jc w:val="center"/>
              <w:rPr>
                <w:rFonts w:ascii="Garamond" w:hAnsi="Garamond"/>
              </w:rPr>
            </w:pPr>
            <w:r w:rsidRPr="00521104">
              <w:rPr>
                <w:rFonts w:ascii="Garamond" w:hAnsi="Garamond"/>
              </w:rPr>
              <w:t>-</w:t>
            </w:r>
          </w:p>
        </w:tc>
        <w:tc>
          <w:tcPr>
            <w:tcW w:w="1194" w:type="dxa"/>
          </w:tcPr>
          <w:p w14:paraId="4CFA6E4B" w14:textId="77777777" w:rsidR="0002410B" w:rsidRPr="00521104" w:rsidRDefault="0002410B" w:rsidP="0002410B">
            <w:pPr>
              <w:suppressAutoHyphens w:val="0"/>
              <w:spacing w:after="0"/>
              <w:rPr>
                <w:rFonts w:ascii="Garamond" w:hAnsi="Garamond"/>
              </w:rPr>
            </w:pPr>
          </w:p>
        </w:tc>
        <w:tc>
          <w:tcPr>
            <w:tcW w:w="1725" w:type="dxa"/>
          </w:tcPr>
          <w:p w14:paraId="3E661F38" w14:textId="77777777" w:rsidR="0002410B" w:rsidRPr="00521104" w:rsidRDefault="0002410B" w:rsidP="0002410B">
            <w:pPr>
              <w:suppressAutoHyphens w:val="0"/>
              <w:spacing w:after="0"/>
              <w:rPr>
                <w:rFonts w:ascii="Garamond" w:hAnsi="Garamond"/>
              </w:rPr>
            </w:pPr>
          </w:p>
        </w:tc>
        <w:tc>
          <w:tcPr>
            <w:tcW w:w="992" w:type="dxa"/>
          </w:tcPr>
          <w:p w14:paraId="6EC8775D" w14:textId="77777777" w:rsidR="0002410B" w:rsidRPr="00521104" w:rsidRDefault="0002410B" w:rsidP="0002410B">
            <w:pPr>
              <w:suppressAutoHyphens w:val="0"/>
              <w:spacing w:after="0"/>
              <w:rPr>
                <w:rFonts w:ascii="Garamond" w:hAnsi="Garamond"/>
              </w:rPr>
            </w:pPr>
          </w:p>
        </w:tc>
      </w:tr>
      <w:tr w:rsidR="0002410B" w:rsidRPr="00521104" w14:paraId="4E210D3E" w14:textId="77777777" w:rsidTr="00774F51">
        <w:tc>
          <w:tcPr>
            <w:tcW w:w="4111" w:type="dxa"/>
            <w:shd w:val="clear" w:color="auto" w:fill="BFC5F3"/>
          </w:tcPr>
          <w:p w14:paraId="37AA7E2D" w14:textId="77777777" w:rsidR="0002410B" w:rsidRPr="00521104" w:rsidRDefault="0002410B" w:rsidP="0002410B">
            <w:pPr>
              <w:suppressAutoHyphens w:val="0"/>
              <w:spacing w:after="0"/>
              <w:rPr>
                <w:rFonts w:ascii="Garamond" w:hAnsi="Garamond"/>
              </w:rPr>
            </w:pPr>
            <w:r w:rsidRPr="00521104">
              <w:rPr>
                <w:rFonts w:ascii="Garamond" w:hAnsi="Garamond"/>
              </w:rPr>
              <w:t>Educational attainment</w:t>
            </w:r>
          </w:p>
        </w:tc>
        <w:tc>
          <w:tcPr>
            <w:tcW w:w="1617" w:type="dxa"/>
            <w:shd w:val="clear" w:color="auto" w:fill="BFC5F3"/>
          </w:tcPr>
          <w:p w14:paraId="22B74ED4" w14:textId="77777777" w:rsidR="0002410B" w:rsidRPr="00521104" w:rsidRDefault="0002410B" w:rsidP="0002410B">
            <w:pPr>
              <w:suppressAutoHyphens w:val="0"/>
              <w:spacing w:after="0"/>
              <w:rPr>
                <w:rFonts w:ascii="Garamond" w:hAnsi="Garamond"/>
              </w:rPr>
            </w:pPr>
          </w:p>
        </w:tc>
        <w:tc>
          <w:tcPr>
            <w:tcW w:w="1194" w:type="dxa"/>
            <w:shd w:val="clear" w:color="auto" w:fill="BFC5F3"/>
          </w:tcPr>
          <w:p w14:paraId="6D57E39E" w14:textId="77777777" w:rsidR="0002410B" w:rsidRPr="00521104" w:rsidRDefault="0002410B" w:rsidP="0002410B">
            <w:pPr>
              <w:suppressAutoHyphens w:val="0"/>
              <w:spacing w:after="0"/>
              <w:rPr>
                <w:rFonts w:ascii="Garamond" w:hAnsi="Garamond"/>
              </w:rPr>
            </w:pPr>
          </w:p>
        </w:tc>
        <w:tc>
          <w:tcPr>
            <w:tcW w:w="1725" w:type="dxa"/>
            <w:shd w:val="clear" w:color="auto" w:fill="BFC5F3"/>
          </w:tcPr>
          <w:p w14:paraId="5FC424F9" w14:textId="77777777" w:rsidR="0002410B" w:rsidRPr="00521104" w:rsidRDefault="0002410B" w:rsidP="0002410B">
            <w:pPr>
              <w:suppressAutoHyphens w:val="0"/>
              <w:spacing w:after="0"/>
              <w:rPr>
                <w:rFonts w:ascii="Garamond" w:hAnsi="Garamond"/>
              </w:rPr>
            </w:pPr>
          </w:p>
        </w:tc>
        <w:tc>
          <w:tcPr>
            <w:tcW w:w="992" w:type="dxa"/>
            <w:shd w:val="clear" w:color="auto" w:fill="BFC5F3"/>
          </w:tcPr>
          <w:p w14:paraId="02CB58F9" w14:textId="77777777" w:rsidR="0002410B" w:rsidRPr="00521104" w:rsidRDefault="0002410B" w:rsidP="0002410B">
            <w:pPr>
              <w:suppressAutoHyphens w:val="0"/>
              <w:spacing w:after="0"/>
              <w:rPr>
                <w:rFonts w:ascii="Garamond" w:hAnsi="Garamond"/>
              </w:rPr>
            </w:pPr>
          </w:p>
        </w:tc>
      </w:tr>
      <w:tr w:rsidR="0002410B" w:rsidRPr="00521104" w14:paraId="73875C6A" w14:textId="77777777" w:rsidTr="00774F51">
        <w:tc>
          <w:tcPr>
            <w:tcW w:w="4111" w:type="dxa"/>
            <w:shd w:val="clear" w:color="auto" w:fill="auto"/>
          </w:tcPr>
          <w:p w14:paraId="6505D39F" w14:textId="77777777" w:rsidR="0002410B" w:rsidRPr="00521104" w:rsidRDefault="0002410B" w:rsidP="0002410B">
            <w:pPr>
              <w:suppressAutoHyphens w:val="0"/>
              <w:spacing w:after="0"/>
              <w:rPr>
                <w:rFonts w:ascii="Garamond" w:hAnsi="Garamond"/>
                <w:bCs/>
              </w:rPr>
            </w:pPr>
            <w:r w:rsidRPr="00521104">
              <w:rPr>
                <w:rFonts w:ascii="Garamond" w:hAnsi="Garamond"/>
                <w:bCs/>
              </w:rPr>
              <w:t>Adult literacy rate 15 and over (%) F/M</w:t>
            </w:r>
          </w:p>
        </w:tc>
        <w:tc>
          <w:tcPr>
            <w:tcW w:w="1617" w:type="dxa"/>
            <w:shd w:val="clear" w:color="auto" w:fill="auto"/>
            <w:vAlign w:val="center"/>
          </w:tcPr>
          <w:p w14:paraId="2B947246" w14:textId="77777777" w:rsidR="0002410B" w:rsidRPr="00521104" w:rsidRDefault="0002410B" w:rsidP="0002410B">
            <w:pPr>
              <w:suppressAutoHyphens w:val="0"/>
              <w:spacing w:after="0"/>
              <w:jc w:val="center"/>
              <w:rPr>
                <w:rFonts w:ascii="Garamond" w:hAnsi="Garamond"/>
              </w:rPr>
            </w:pPr>
            <w:r w:rsidRPr="00521104">
              <w:rPr>
                <w:rFonts w:ascii="Garamond" w:hAnsi="Garamond"/>
              </w:rPr>
              <w:t>94.1/98.4</w:t>
            </w:r>
          </w:p>
        </w:tc>
        <w:tc>
          <w:tcPr>
            <w:tcW w:w="1194" w:type="dxa"/>
            <w:vAlign w:val="center"/>
          </w:tcPr>
          <w:p w14:paraId="78F0B667" w14:textId="77777777" w:rsidR="0002410B" w:rsidRPr="00521104" w:rsidRDefault="0002410B" w:rsidP="0002410B">
            <w:pPr>
              <w:suppressAutoHyphens w:val="0"/>
              <w:spacing w:after="0"/>
              <w:jc w:val="center"/>
              <w:rPr>
                <w:rFonts w:ascii="Garamond" w:hAnsi="Garamond"/>
              </w:rPr>
            </w:pPr>
            <w:r w:rsidRPr="00521104">
              <w:rPr>
                <w:rFonts w:ascii="Garamond" w:hAnsi="Garamond"/>
              </w:rPr>
              <w:t>2013</w:t>
            </w:r>
          </w:p>
        </w:tc>
        <w:tc>
          <w:tcPr>
            <w:tcW w:w="1725" w:type="dxa"/>
            <w:shd w:val="clear" w:color="auto" w:fill="auto"/>
          </w:tcPr>
          <w:p w14:paraId="4592787E" w14:textId="77777777" w:rsidR="0002410B" w:rsidRPr="00521104" w:rsidRDefault="0002410B" w:rsidP="0002410B">
            <w:pPr>
              <w:suppressAutoHyphens w:val="0"/>
              <w:spacing w:after="0" w:line="240" w:lineRule="auto"/>
              <w:rPr>
                <w:rFonts w:ascii="Garamond" w:hAnsi="Garamond"/>
              </w:rPr>
            </w:pPr>
            <w:r w:rsidRPr="00521104">
              <w:rPr>
                <w:rFonts w:ascii="Garamond" w:hAnsi="Garamond"/>
              </w:rPr>
              <w:t>Labour Force survey, 2013</w:t>
            </w:r>
          </w:p>
        </w:tc>
        <w:tc>
          <w:tcPr>
            <w:tcW w:w="992" w:type="dxa"/>
            <w:vAlign w:val="center"/>
          </w:tcPr>
          <w:p w14:paraId="1F2542FB" w14:textId="77777777" w:rsidR="0002410B" w:rsidRPr="00521104" w:rsidRDefault="0002410B" w:rsidP="0002410B">
            <w:pPr>
              <w:suppressAutoHyphens w:val="0"/>
              <w:spacing w:after="0"/>
              <w:jc w:val="center"/>
              <w:rPr>
                <w:rFonts w:ascii="Garamond" w:hAnsi="Garamond"/>
              </w:rPr>
            </w:pPr>
          </w:p>
        </w:tc>
      </w:tr>
      <w:tr w:rsidR="0002410B" w:rsidRPr="00521104" w14:paraId="4F565EB9" w14:textId="77777777" w:rsidTr="00774F51">
        <w:tc>
          <w:tcPr>
            <w:tcW w:w="4111" w:type="dxa"/>
            <w:shd w:val="clear" w:color="auto" w:fill="auto"/>
          </w:tcPr>
          <w:p w14:paraId="2AF1486B" w14:textId="77777777" w:rsidR="0002410B" w:rsidRPr="00521104" w:rsidRDefault="0002410B" w:rsidP="0002410B">
            <w:pPr>
              <w:suppressAutoHyphens w:val="0"/>
              <w:spacing w:after="0"/>
              <w:rPr>
                <w:rFonts w:ascii="Garamond" w:hAnsi="Garamond"/>
                <w:bCs/>
              </w:rPr>
            </w:pPr>
            <w:r w:rsidRPr="00521104">
              <w:rPr>
                <w:rFonts w:ascii="Garamond" w:hAnsi="Garamond"/>
                <w:bCs/>
              </w:rPr>
              <w:t>Illiterate adults (total)</w:t>
            </w:r>
          </w:p>
        </w:tc>
        <w:tc>
          <w:tcPr>
            <w:tcW w:w="1617" w:type="dxa"/>
            <w:shd w:val="clear" w:color="auto" w:fill="auto"/>
            <w:vAlign w:val="center"/>
          </w:tcPr>
          <w:p w14:paraId="0573F8BB" w14:textId="77777777" w:rsidR="0002410B" w:rsidRPr="00521104" w:rsidRDefault="0002410B" w:rsidP="0002410B">
            <w:pPr>
              <w:suppressAutoHyphens w:val="0"/>
              <w:spacing w:after="0"/>
              <w:jc w:val="center"/>
              <w:rPr>
                <w:rFonts w:ascii="Garamond" w:hAnsi="Garamond"/>
              </w:rPr>
            </w:pPr>
            <w:r w:rsidRPr="00521104">
              <w:rPr>
                <w:rFonts w:ascii="Garamond" w:hAnsi="Garamond"/>
              </w:rPr>
              <w:t>3.7</w:t>
            </w:r>
          </w:p>
        </w:tc>
        <w:tc>
          <w:tcPr>
            <w:tcW w:w="1194" w:type="dxa"/>
            <w:vAlign w:val="center"/>
          </w:tcPr>
          <w:p w14:paraId="4D19D8D4" w14:textId="77777777" w:rsidR="0002410B" w:rsidRPr="00521104" w:rsidRDefault="0002410B" w:rsidP="0002410B">
            <w:pPr>
              <w:suppressAutoHyphens w:val="0"/>
              <w:spacing w:after="0"/>
              <w:jc w:val="center"/>
              <w:rPr>
                <w:rFonts w:ascii="Garamond" w:hAnsi="Garamond"/>
              </w:rPr>
            </w:pPr>
            <w:r w:rsidRPr="00521104">
              <w:rPr>
                <w:rFonts w:ascii="Garamond" w:hAnsi="Garamond"/>
              </w:rPr>
              <w:t>2013</w:t>
            </w:r>
          </w:p>
        </w:tc>
        <w:tc>
          <w:tcPr>
            <w:tcW w:w="1725" w:type="dxa"/>
            <w:shd w:val="clear" w:color="auto" w:fill="auto"/>
          </w:tcPr>
          <w:p w14:paraId="73A00E03" w14:textId="77777777" w:rsidR="0002410B" w:rsidRPr="00521104" w:rsidRDefault="0002410B" w:rsidP="0002410B">
            <w:pPr>
              <w:suppressAutoHyphens w:val="0"/>
              <w:spacing w:after="0" w:line="240" w:lineRule="auto"/>
              <w:rPr>
                <w:rFonts w:ascii="Garamond" w:hAnsi="Garamond"/>
              </w:rPr>
            </w:pPr>
            <w:r w:rsidRPr="00521104">
              <w:rPr>
                <w:rFonts w:ascii="Garamond" w:hAnsi="Garamond"/>
              </w:rPr>
              <w:t>Labour Force survey, 2013</w:t>
            </w:r>
          </w:p>
        </w:tc>
        <w:tc>
          <w:tcPr>
            <w:tcW w:w="992" w:type="dxa"/>
            <w:vAlign w:val="center"/>
          </w:tcPr>
          <w:p w14:paraId="5E46707D" w14:textId="77777777" w:rsidR="0002410B" w:rsidRPr="00521104" w:rsidRDefault="0002410B" w:rsidP="0002410B">
            <w:pPr>
              <w:suppressAutoHyphens w:val="0"/>
              <w:spacing w:after="0"/>
              <w:jc w:val="center"/>
              <w:rPr>
                <w:rFonts w:ascii="Garamond" w:hAnsi="Garamond"/>
              </w:rPr>
            </w:pPr>
          </w:p>
        </w:tc>
      </w:tr>
      <w:tr w:rsidR="0002410B" w:rsidRPr="00521104" w14:paraId="75530002" w14:textId="77777777" w:rsidTr="00774F51">
        <w:tc>
          <w:tcPr>
            <w:tcW w:w="4111" w:type="dxa"/>
            <w:shd w:val="clear" w:color="auto" w:fill="auto"/>
          </w:tcPr>
          <w:p w14:paraId="3F7CCDF4" w14:textId="77777777" w:rsidR="0002410B" w:rsidRPr="00521104" w:rsidRDefault="0002410B" w:rsidP="0002410B">
            <w:pPr>
              <w:suppressAutoHyphens w:val="0"/>
              <w:spacing w:after="0"/>
              <w:rPr>
                <w:rFonts w:ascii="Garamond" w:hAnsi="Garamond"/>
                <w:bCs/>
              </w:rPr>
            </w:pPr>
            <w:r w:rsidRPr="00521104">
              <w:rPr>
                <w:rFonts w:ascii="Garamond" w:hAnsi="Garamond"/>
                <w:bCs/>
              </w:rPr>
              <w:t>Adult female illiterates (%)</w:t>
            </w:r>
          </w:p>
        </w:tc>
        <w:tc>
          <w:tcPr>
            <w:tcW w:w="1617" w:type="dxa"/>
            <w:shd w:val="clear" w:color="auto" w:fill="auto"/>
            <w:vAlign w:val="center"/>
          </w:tcPr>
          <w:p w14:paraId="31F5CEF3" w14:textId="77777777" w:rsidR="0002410B" w:rsidRPr="00521104" w:rsidRDefault="0002410B" w:rsidP="0002410B">
            <w:pPr>
              <w:suppressAutoHyphens w:val="0"/>
              <w:spacing w:after="0"/>
              <w:jc w:val="center"/>
              <w:rPr>
                <w:rFonts w:ascii="Garamond" w:hAnsi="Garamond"/>
              </w:rPr>
            </w:pPr>
            <w:r w:rsidRPr="00521104">
              <w:rPr>
                <w:rFonts w:ascii="Garamond" w:hAnsi="Garamond"/>
              </w:rPr>
              <w:t>5.9</w:t>
            </w:r>
          </w:p>
        </w:tc>
        <w:tc>
          <w:tcPr>
            <w:tcW w:w="1194" w:type="dxa"/>
            <w:vAlign w:val="center"/>
          </w:tcPr>
          <w:p w14:paraId="3E111ACB" w14:textId="77777777" w:rsidR="0002410B" w:rsidRPr="00521104" w:rsidRDefault="0002410B" w:rsidP="0002410B">
            <w:pPr>
              <w:suppressAutoHyphens w:val="0"/>
              <w:spacing w:after="0"/>
              <w:jc w:val="center"/>
              <w:rPr>
                <w:rFonts w:ascii="Garamond" w:hAnsi="Garamond"/>
              </w:rPr>
            </w:pPr>
            <w:r w:rsidRPr="00521104">
              <w:rPr>
                <w:rFonts w:ascii="Garamond" w:hAnsi="Garamond"/>
              </w:rPr>
              <w:t>2013</w:t>
            </w:r>
          </w:p>
        </w:tc>
        <w:tc>
          <w:tcPr>
            <w:tcW w:w="1725" w:type="dxa"/>
            <w:shd w:val="clear" w:color="auto" w:fill="auto"/>
          </w:tcPr>
          <w:p w14:paraId="313DA168" w14:textId="77777777" w:rsidR="0002410B" w:rsidRPr="00521104" w:rsidRDefault="0002410B" w:rsidP="0002410B">
            <w:pPr>
              <w:suppressAutoHyphens w:val="0"/>
              <w:spacing w:after="0" w:line="240" w:lineRule="auto"/>
              <w:rPr>
                <w:rFonts w:ascii="Garamond" w:hAnsi="Garamond"/>
              </w:rPr>
            </w:pPr>
            <w:r w:rsidRPr="00521104">
              <w:rPr>
                <w:rFonts w:ascii="Garamond" w:hAnsi="Garamond"/>
              </w:rPr>
              <w:t>Labour Force survey, 2013</w:t>
            </w:r>
          </w:p>
        </w:tc>
        <w:tc>
          <w:tcPr>
            <w:tcW w:w="992" w:type="dxa"/>
            <w:vAlign w:val="center"/>
          </w:tcPr>
          <w:p w14:paraId="2465ED72" w14:textId="77777777" w:rsidR="0002410B" w:rsidRPr="00521104" w:rsidRDefault="0002410B" w:rsidP="0002410B">
            <w:pPr>
              <w:suppressAutoHyphens w:val="0"/>
              <w:spacing w:after="0"/>
              <w:jc w:val="center"/>
              <w:rPr>
                <w:rFonts w:ascii="Garamond" w:hAnsi="Garamond"/>
              </w:rPr>
            </w:pPr>
          </w:p>
        </w:tc>
      </w:tr>
      <w:tr w:rsidR="0002410B" w:rsidRPr="00521104" w14:paraId="4A80F579" w14:textId="77777777" w:rsidTr="00774F51">
        <w:tc>
          <w:tcPr>
            <w:tcW w:w="4111" w:type="dxa"/>
            <w:shd w:val="clear" w:color="auto" w:fill="auto"/>
          </w:tcPr>
          <w:p w14:paraId="0C344584" w14:textId="77777777" w:rsidR="0002410B" w:rsidRPr="00521104" w:rsidRDefault="0002410B" w:rsidP="0002410B">
            <w:pPr>
              <w:suppressAutoHyphens w:val="0"/>
              <w:spacing w:after="0"/>
              <w:rPr>
                <w:rFonts w:ascii="Garamond" w:hAnsi="Garamond"/>
                <w:bCs/>
              </w:rPr>
            </w:pPr>
            <w:r w:rsidRPr="00521104">
              <w:rPr>
                <w:rFonts w:ascii="Garamond" w:hAnsi="Garamond"/>
                <w:bCs/>
              </w:rPr>
              <w:t>Adult literacy rate Gender Parity Index F/M</w:t>
            </w:r>
          </w:p>
        </w:tc>
        <w:tc>
          <w:tcPr>
            <w:tcW w:w="1617" w:type="dxa"/>
            <w:shd w:val="clear" w:color="auto" w:fill="auto"/>
            <w:vAlign w:val="center"/>
          </w:tcPr>
          <w:p w14:paraId="4C5B84F0" w14:textId="77777777" w:rsidR="0002410B" w:rsidRPr="00521104" w:rsidRDefault="0002410B" w:rsidP="0002410B">
            <w:pPr>
              <w:suppressAutoHyphens w:val="0"/>
              <w:spacing w:after="0"/>
              <w:jc w:val="center"/>
              <w:rPr>
                <w:rFonts w:ascii="Garamond" w:hAnsi="Garamond"/>
              </w:rPr>
            </w:pPr>
            <w:r w:rsidRPr="00521104">
              <w:rPr>
                <w:rFonts w:ascii="Garamond" w:hAnsi="Garamond"/>
              </w:rPr>
              <w:t>0.96</w:t>
            </w:r>
          </w:p>
        </w:tc>
        <w:tc>
          <w:tcPr>
            <w:tcW w:w="1194" w:type="dxa"/>
            <w:vAlign w:val="center"/>
          </w:tcPr>
          <w:p w14:paraId="6E07B690" w14:textId="77777777" w:rsidR="0002410B" w:rsidRPr="00521104" w:rsidRDefault="0002410B" w:rsidP="0002410B">
            <w:pPr>
              <w:suppressAutoHyphens w:val="0"/>
              <w:spacing w:after="0"/>
              <w:jc w:val="center"/>
              <w:rPr>
                <w:rFonts w:ascii="Garamond" w:hAnsi="Garamond"/>
              </w:rPr>
            </w:pPr>
            <w:r w:rsidRPr="00521104">
              <w:rPr>
                <w:rFonts w:ascii="Garamond" w:hAnsi="Garamond"/>
              </w:rPr>
              <w:t>2013/2014</w:t>
            </w:r>
          </w:p>
        </w:tc>
        <w:tc>
          <w:tcPr>
            <w:tcW w:w="1725" w:type="dxa"/>
            <w:shd w:val="clear" w:color="auto" w:fill="auto"/>
          </w:tcPr>
          <w:p w14:paraId="38F3A82D" w14:textId="77777777" w:rsidR="0002410B" w:rsidRPr="00521104" w:rsidRDefault="0002410B" w:rsidP="0002410B">
            <w:pPr>
              <w:suppressAutoHyphens w:val="0"/>
              <w:spacing w:after="0"/>
              <w:rPr>
                <w:rFonts w:ascii="Garamond" w:hAnsi="Garamond"/>
              </w:rPr>
            </w:pPr>
            <w:r w:rsidRPr="00521104">
              <w:rPr>
                <w:rFonts w:ascii="Garamond" w:hAnsi="Garamond"/>
              </w:rPr>
              <w:t>Ministry of Education</w:t>
            </w:r>
          </w:p>
        </w:tc>
        <w:tc>
          <w:tcPr>
            <w:tcW w:w="992" w:type="dxa"/>
            <w:vAlign w:val="center"/>
          </w:tcPr>
          <w:p w14:paraId="7687958B" w14:textId="77777777" w:rsidR="0002410B" w:rsidRPr="00521104" w:rsidRDefault="0002410B" w:rsidP="0002410B">
            <w:pPr>
              <w:suppressAutoHyphens w:val="0"/>
              <w:spacing w:after="0"/>
              <w:jc w:val="center"/>
              <w:rPr>
                <w:rFonts w:ascii="Garamond" w:hAnsi="Garamond"/>
              </w:rPr>
            </w:pPr>
          </w:p>
        </w:tc>
      </w:tr>
      <w:tr w:rsidR="0002410B" w:rsidRPr="00521104" w14:paraId="12CD3644" w14:textId="77777777" w:rsidTr="00774F51">
        <w:tc>
          <w:tcPr>
            <w:tcW w:w="4111" w:type="dxa"/>
            <w:shd w:val="clear" w:color="auto" w:fill="auto"/>
          </w:tcPr>
          <w:p w14:paraId="50560616" w14:textId="77777777" w:rsidR="0002410B" w:rsidRPr="00521104" w:rsidRDefault="0002410B" w:rsidP="0002410B">
            <w:pPr>
              <w:suppressAutoHyphens w:val="0"/>
              <w:spacing w:after="0"/>
              <w:rPr>
                <w:rFonts w:ascii="Garamond" w:hAnsi="Garamond"/>
                <w:bCs/>
              </w:rPr>
            </w:pPr>
            <w:r w:rsidRPr="00521104">
              <w:rPr>
                <w:rFonts w:ascii="Garamond" w:hAnsi="Garamond"/>
                <w:bCs/>
              </w:rPr>
              <w:t>Primary Education Net Enrolment ratio (%) F/M</w:t>
            </w:r>
          </w:p>
        </w:tc>
        <w:tc>
          <w:tcPr>
            <w:tcW w:w="1617" w:type="dxa"/>
            <w:shd w:val="clear" w:color="auto" w:fill="auto"/>
            <w:vAlign w:val="center"/>
          </w:tcPr>
          <w:p w14:paraId="0F345FC0" w14:textId="77777777" w:rsidR="0002410B" w:rsidRPr="00521104" w:rsidRDefault="0002410B" w:rsidP="0002410B">
            <w:pPr>
              <w:suppressAutoHyphens w:val="0"/>
              <w:spacing w:after="0"/>
              <w:jc w:val="center"/>
              <w:rPr>
                <w:rFonts w:ascii="Garamond" w:hAnsi="Garamond"/>
              </w:rPr>
            </w:pPr>
            <w:r w:rsidRPr="00521104">
              <w:rPr>
                <w:rFonts w:ascii="Garamond" w:hAnsi="Garamond"/>
              </w:rPr>
              <w:t>94.6/92.7</w:t>
            </w:r>
          </w:p>
        </w:tc>
        <w:tc>
          <w:tcPr>
            <w:tcW w:w="1194" w:type="dxa"/>
            <w:vAlign w:val="center"/>
          </w:tcPr>
          <w:p w14:paraId="6749EF7C" w14:textId="77777777" w:rsidR="0002410B" w:rsidRPr="00521104" w:rsidRDefault="0002410B" w:rsidP="0002410B">
            <w:pPr>
              <w:suppressAutoHyphens w:val="0"/>
              <w:spacing w:after="0"/>
              <w:jc w:val="center"/>
              <w:rPr>
                <w:rFonts w:ascii="Garamond" w:hAnsi="Garamond"/>
              </w:rPr>
            </w:pPr>
            <w:r w:rsidRPr="00521104">
              <w:rPr>
                <w:rFonts w:ascii="Garamond" w:hAnsi="Garamond"/>
              </w:rPr>
              <w:t>2013/2014</w:t>
            </w:r>
          </w:p>
        </w:tc>
        <w:tc>
          <w:tcPr>
            <w:tcW w:w="1725" w:type="dxa"/>
            <w:shd w:val="clear" w:color="auto" w:fill="auto"/>
          </w:tcPr>
          <w:p w14:paraId="1A7564BB" w14:textId="77777777" w:rsidR="0002410B" w:rsidRPr="00521104" w:rsidRDefault="0002410B" w:rsidP="0002410B">
            <w:pPr>
              <w:suppressAutoHyphens w:val="0"/>
              <w:spacing w:after="0"/>
              <w:rPr>
                <w:rFonts w:ascii="Garamond" w:hAnsi="Garamond"/>
              </w:rPr>
            </w:pPr>
            <w:r w:rsidRPr="00521104">
              <w:rPr>
                <w:rFonts w:ascii="Garamond" w:hAnsi="Garamond"/>
              </w:rPr>
              <w:t>Ministry of Education</w:t>
            </w:r>
          </w:p>
        </w:tc>
        <w:tc>
          <w:tcPr>
            <w:tcW w:w="992" w:type="dxa"/>
            <w:vAlign w:val="center"/>
          </w:tcPr>
          <w:p w14:paraId="24A61701" w14:textId="77777777" w:rsidR="0002410B" w:rsidRPr="00521104" w:rsidRDefault="0002410B" w:rsidP="0002410B">
            <w:pPr>
              <w:suppressAutoHyphens w:val="0"/>
              <w:spacing w:after="0"/>
              <w:jc w:val="center"/>
              <w:rPr>
                <w:rFonts w:ascii="Garamond" w:hAnsi="Garamond"/>
              </w:rPr>
            </w:pPr>
          </w:p>
        </w:tc>
      </w:tr>
      <w:tr w:rsidR="0002410B" w:rsidRPr="00521104" w14:paraId="2709242E" w14:textId="77777777" w:rsidTr="00774F51">
        <w:tc>
          <w:tcPr>
            <w:tcW w:w="4111" w:type="dxa"/>
            <w:shd w:val="clear" w:color="auto" w:fill="auto"/>
          </w:tcPr>
          <w:p w14:paraId="65A78B51" w14:textId="77777777" w:rsidR="0002410B" w:rsidRPr="00521104" w:rsidRDefault="0002410B" w:rsidP="0002410B">
            <w:pPr>
              <w:suppressAutoHyphens w:val="0"/>
              <w:spacing w:after="0"/>
              <w:rPr>
                <w:rFonts w:ascii="Garamond" w:hAnsi="Garamond"/>
                <w:bCs/>
              </w:rPr>
            </w:pPr>
            <w:r w:rsidRPr="00521104">
              <w:rPr>
                <w:rFonts w:ascii="Garamond" w:hAnsi="Garamond"/>
                <w:bCs/>
              </w:rPr>
              <w:t xml:space="preserve">Primary Gender Parity index </w:t>
            </w:r>
          </w:p>
        </w:tc>
        <w:tc>
          <w:tcPr>
            <w:tcW w:w="1617" w:type="dxa"/>
            <w:shd w:val="clear" w:color="auto" w:fill="auto"/>
            <w:vAlign w:val="center"/>
          </w:tcPr>
          <w:p w14:paraId="6798A09A" w14:textId="77777777" w:rsidR="0002410B" w:rsidRPr="00521104" w:rsidRDefault="0002410B" w:rsidP="0002410B">
            <w:pPr>
              <w:suppressAutoHyphens w:val="0"/>
              <w:spacing w:after="0"/>
              <w:jc w:val="center"/>
              <w:rPr>
                <w:rFonts w:ascii="Garamond" w:hAnsi="Garamond"/>
              </w:rPr>
            </w:pPr>
            <w:r w:rsidRPr="00521104">
              <w:rPr>
                <w:rFonts w:ascii="Garamond" w:hAnsi="Garamond"/>
              </w:rPr>
              <w:t>0.98</w:t>
            </w:r>
          </w:p>
        </w:tc>
        <w:tc>
          <w:tcPr>
            <w:tcW w:w="1194" w:type="dxa"/>
            <w:vAlign w:val="center"/>
          </w:tcPr>
          <w:p w14:paraId="65562FA6" w14:textId="77777777" w:rsidR="0002410B" w:rsidRPr="00521104" w:rsidRDefault="0002410B" w:rsidP="0002410B">
            <w:pPr>
              <w:suppressAutoHyphens w:val="0"/>
              <w:spacing w:after="0"/>
              <w:jc w:val="center"/>
              <w:rPr>
                <w:rFonts w:ascii="Garamond" w:hAnsi="Garamond"/>
              </w:rPr>
            </w:pPr>
            <w:r w:rsidRPr="00521104">
              <w:rPr>
                <w:rFonts w:ascii="Garamond" w:hAnsi="Garamond"/>
              </w:rPr>
              <w:t>2013/2014</w:t>
            </w:r>
          </w:p>
        </w:tc>
        <w:tc>
          <w:tcPr>
            <w:tcW w:w="1725" w:type="dxa"/>
            <w:shd w:val="clear" w:color="auto" w:fill="auto"/>
          </w:tcPr>
          <w:p w14:paraId="366EEF3D" w14:textId="77777777" w:rsidR="0002410B" w:rsidRPr="00521104" w:rsidRDefault="0002410B" w:rsidP="0002410B">
            <w:pPr>
              <w:suppressAutoHyphens w:val="0"/>
              <w:spacing w:after="0"/>
              <w:rPr>
                <w:rFonts w:ascii="Garamond" w:hAnsi="Garamond"/>
              </w:rPr>
            </w:pPr>
            <w:r w:rsidRPr="00521104">
              <w:rPr>
                <w:rFonts w:ascii="Garamond" w:hAnsi="Garamond"/>
              </w:rPr>
              <w:t>Ministry of Education</w:t>
            </w:r>
          </w:p>
        </w:tc>
        <w:tc>
          <w:tcPr>
            <w:tcW w:w="992" w:type="dxa"/>
            <w:vAlign w:val="center"/>
          </w:tcPr>
          <w:p w14:paraId="58DCBB45" w14:textId="77777777" w:rsidR="0002410B" w:rsidRPr="00521104" w:rsidRDefault="0002410B" w:rsidP="0002410B">
            <w:pPr>
              <w:suppressAutoHyphens w:val="0"/>
              <w:spacing w:after="0"/>
              <w:jc w:val="center"/>
              <w:rPr>
                <w:rFonts w:ascii="Garamond" w:hAnsi="Garamond"/>
              </w:rPr>
            </w:pPr>
          </w:p>
        </w:tc>
      </w:tr>
      <w:tr w:rsidR="0002410B" w:rsidRPr="00521104" w14:paraId="40CA6EB5" w14:textId="77777777" w:rsidTr="00774F51">
        <w:tc>
          <w:tcPr>
            <w:tcW w:w="4111" w:type="dxa"/>
            <w:shd w:val="clear" w:color="auto" w:fill="auto"/>
          </w:tcPr>
          <w:p w14:paraId="24BDB195" w14:textId="77777777" w:rsidR="0002410B" w:rsidRPr="00521104" w:rsidRDefault="0002410B" w:rsidP="0002410B">
            <w:pPr>
              <w:suppressAutoHyphens w:val="0"/>
              <w:spacing w:after="0"/>
              <w:rPr>
                <w:rFonts w:ascii="Garamond" w:hAnsi="Garamond"/>
              </w:rPr>
            </w:pPr>
            <w:r w:rsidRPr="00521104">
              <w:rPr>
                <w:rFonts w:ascii="Garamond" w:hAnsi="Garamond"/>
                <w:bCs/>
                <w:iCs/>
              </w:rPr>
              <w:t>Total Secondary Gross Enrolment Rate (%) F/M</w:t>
            </w:r>
          </w:p>
        </w:tc>
        <w:tc>
          <w:tcPr>
            <w:tcW w:w="1617" w:type="dxa"/>
            <w:shd w:val="clear" w:color="auto" w:fill="auto"/>
            <w:vAlign w:val="center"/>
          </w:tcPr>
          <w:p w14:paraId="1C5275CD" w14:textId="77777777" w:rsidR="0002410B" w:rsidRPr="00521104" w:rsidRDefault="0002410B" w:rsidP="0002410B">
            <w:pPr>
              <w:suppressAutoHyphens w:val="0"/>
              <w:spacing w:after="0"/>
              <w:jc w:val="center"/>
              <w:rPr>
                <w:rFonts w:ascii="Garamond" w:hAnsi="Garamond"/>
              </w:rPr>
            </w:pPr>
            <w:r w:rsidRPr="00521104">
              <w:rPr>
                <w:rFonts w:ascii="Garamond" w:hAnsi="Garamond"/>
              </w:rPr>
              <w:t>80.1/61.2</w:t>
            </w:r>
          </w:p>
        </w:tc>
        <w:tc>
          <w:tcPr>
            <w:tcW w:w="1194" w:type="dxa"/>
            <w:vAlign w:val="center"/>
          </w:tcPr>
          <w:p w14:paraId="227DF6B1" w14:textId="77777777" w:rsidR="0002410B" w:rsidRPr="00521104" w:rsidRDefault="0002410B" w:rsidP="0002410B">
            <w:pPr>
              <w:suppressAutoHyphens w:val="0"/>
              <w:spacing w:after="0"/>
              <w:jc w:val="center"/>
              <w:rPr>
                <w:rFonts w:ascii="Garamond" w:hAnsi="Garamond"/>
              </w:rPr>
            </w:pPr>
            <w:r w:rsidRPr="00521104">
              <w:rPr>
                <w:rFonts w:ascii="Garamond" w:hAnsi="Garamond"/>
              </w:rPr>
              <w:t>2013/2014</w:t>
            </w:r>
          </w:p>
        </w:tc>
        <w:tc>
          <w:tcPr>
            <w:tcW w:w="1725" w:type="dxa"/>
            <w:shd w:val="clear" w:color="auto" w:fill="auto"/>
          </w:tcPr>
          <w:p w14:paraId="556DA723" w14:textId="77777777" w:rsidR="0002410B" w:rsidRPr="00521104" w:rsidRDefault="0002410B" w:rsidP="0002410B">
            <w:pPr>
              <w:suppressAutoHyphens w:val="0"/>
              <w:spacing w:after="0"/>
              <w:rPr>
                <w:rFonts w:ascii="Garamond" w:hAnsi="Garamond"/>
              </w:rPr>
            </w:pPr>
            <w:r w:rsidRPr="00521104">
              <w:rPr>
                <w:rFonts w:ascii="Garamond" w:hAnsi="Garamond"/>
              </w:rPr>
              <w:t>Ministry of Education</w:t>
            </w:r>
          </w:p>
        </w:tc>
        <w:tc>
          <w:tcPr>
            <w:tcW w:w="992" w:type="dxa"/>
            <w:vAlign w:val="center"/>
          </w:tcPr>
          <w:p w14:paraId="6AB1C473" w14:textId="77777777" w:rsidR="0002410B" w:rsidRPr="00521104" w:rsidRDefault="0002410B" w:rsidP="0002410B">
            <w:pPr>
              <w:suppressAutoHyphens w:val="0"/>
              <w:spacing w:after="0"/>
              <w:jc w:val="center"/>
              <w:rPr>
                <w:rFonts w:ascii="Garamond" w:hAnsi="Garamond"/>
              </w:rPr>
            </w:pPr>
          </w:p>
        </w:tc>
      </w:tr>
      <w:tr w:rsidR="0002410B" w:rsidRPr="00521104" w14:paraId="578F564D" w14:textId="77777777" w:rsidTr="00774F51">
        <w:tc>
          <w:tcPr>
            <w:tcW w:w="4111" w:type="dxa"/>
            <w:shd w:val="clear" w:color="auto" w:fill="auto"/>
          </w:tcPr>
          <w:p w14:paraId="3105E40E" w14:textId="77777777" w:rsidR="0002410B" w:rsidRPr="00521104" w:rsidRDefault="0002410B" w:rsidP="0002410B">
            <w:pPr>
              <w:suppressAutoHyphens w:val="0"/>
              <w:spacing w:after="0"/>
              <w:rPr>
                <w:rFonts w:ascii="Garamond" w:hAnsi="Garamond"/>
              </w:rPr>
            </w:pPr>
            <w:r w:rsidRPr="00521104">
              <w:rPr>
                <w:rFonts w:ascii="Garamond" w:hAnsi="Garamond"/>
                <w:bCs/>
                <w:iCs/>
              </w:rPr>
              <w:t xml:space="preserve">Secondary Gender parity index </w:t>
            </w:r>
          </w:p>
        </w:tc>
        <w:tc>
          <w:tcPr>
            <w:tcW w:w="1617" w:type="dxa"/>
            <w:shd w:val="clear" w:color="auto" w:fill="auto"/>
            <w:vAlign w:val="center"/>
          </w:tcPr>
          <w:p w14:paraId="4A0ABFCE" w14:textId="77777777" w:rsidR="0002410B" w:rsidRPr="00521104" w:rsidRDefault="0002410B" w:rsidP="0002410B">
            <w:pPr>
              <w:suppressAutoHyphens w:val="0"/>
              <w:spacing w:after="0"/>
              <w:jc w:val="center"/>
              <w:rPr>
                <w:rFonts w:ascii="Garamond" w:hAnsi="Garamond"/>
              </w:rPr>
            </w:pPr>
            <w:r w:rsidRPr="00521104">
              <w:rPr>
                <w:rFonts w:ascii="Garamond" w:hAnsi="Garamond"/>
              </w:rPr>
              <w:t>1.25</w:t>
            </w:r>
          </w:p>
          <w:p w14:paraId="196D300F" w14:textId="77777777" w:rsidR="0002410B" w:rsidRPr="00521104" w:rsidRDefault="0002410B" w:rsidP="0002410B">
            <w:pPr>
              <w:suppressAutoHyphens w:val="0"/>
              <w:spacing w:after="0"/>
              <w:jc w:val="center"/>
              <w:rPr>
                <w:rFonts w:ascii="Garamond" w:hAnsi="Garamond"/>
              </w:rPr>
            </w:pPr>
          </w:p>
        </w:tc>
        <w:tc>
          <w:tcPr>
            <w:tcW w:w="1194" w:type="dxa"/>
            <w:vAlign w:val="center"/>
          </w:tcPr>
          <w:p w14:paraId="0CD96A59" w14:textId="77777777" w:rsidR="0002410B" w:rsidRPr="00521104" w:rsidRDefault="0002410B" w:rsidP="0002410B">
            <w:pPr>
              <w:suppressAutoHyphens w:val="0"/>
              <w:spacing w:after="0"/>
              <w:jc w:val="center"/>
              <w:rPr>
                <w:rFonts w:ascii="Garamond" w:hAnsi="Garamond"/>
              </w:rPr>
            </w:pPr>
            <w:r w:rsidRPr="00521104">
              <w:rPr>
                <w:rFonts w:ascii="Garamond" w:hAnsi="Garamond"/>
              </w:rPr>
              <w:t>2013/2014</w:t>
            </w:r>
          </w:p>
        </w:tc>
        <w:tc>
          <w:tcPr>
            <w:tcW w:w="1725" w:type="dxa"/>
            <w:shd w:val="clear" w:color="auto" w:fill="auto"/>
          </w:tcPr>
          <w:p w14:paraId="0BD182F8" w14:textId="77777777" w:rsidR="0002410B" w:rsidRPr="00521104" w:rsidRDefault="0002410B" w:rsidP="0002410B">
            <w:pPr>
              <w:suppressAutoHyphens w:val="0"/>
              <w:spacing w:after="0"/>
              <w:rPr>
                <w:rFonts w:ascii="Garamond" w:hAnsi="Garamond"/>
              </w:rPr>
            </w:pPr>
            <w:r w:rsidRPr="00521104">
              <w:rPr>
                <w:rFonts w:ascii="Garamond" w:hAnsi="Garamond"/>
              </w:rPr>
              <w:t>Ministry of Education</w:t>
            </w:r>
          </w:p>
        </w:tc>
        <w:tc>
          <w:tcPr>
            <w:tcW w:w="992" w:type="dxa"/>
            <w:vAlign w:val="center"/>
          </w:tcPr>
          <w:p w14:paraId="7F9A2521" w14:textId="77777777" w:rsidR="0002410B" w:rsidRPr="00521104" w:rsidRDefault="0002410B" w:rsidP="0002410B">
            <w:pPr>
              <w:suppressAutoHyphens w:val="0"/>
              <w:spacing w:after="0"/>
              <w:jc w:val="center"/>
              <w:rPr>
                <w:rFonts w:ascii="Garamond" w:hAnsi="Garamond"/>
              </w:rPr>
            </w:pPr>
          </w:p>
        </w:tc>
      </w:tr>
    </w:tbl>
    <w:p w14:paraId="30EEB6CB" w14:textId="77777777" w:rsidR="0002410B" w:rsidRPr="00521104" w:rsidRDefault="0002410B" w:rsidP="0002410B">
      <w:pPr>
        <w:suppressAutoHyphens w:val="0"/>
        <w:rPr>
          <w:rFonts w:ascii="Garamond" w:hAnsi="Garamond"/>
          <w:sz w:val="20"/>
          <w:szCs w:val="20"/>
        </w:rPr>
      </w:pPr>
      <w:r w:rsidRPr="00521104">
        <w:rPr>
          <w:rFonts w:ascii="Garamond" w:hAnsi="Garamond"/>
          <w:sz w:val="20"/>
          <w:szCs w:val="20"/>
        </w:rPr>
        <w:t>(-)  Data not available from sources collected.</w:t>
      </w:r>
    </w:p>
    <w:p w14:paraId="3500B239" w14:textId="77777777" w:rsidR="0002410B" w:rsidRPr="00521104" w:rsidRDefault="0002410B">
      <w:pPr>
        <w:suppressAutoHyphens w:val="0"/>
        <w:autoSpaceDN/>
        <w:spacing w:after="0" w:line="240" w:lineRule="auto"/>
        <w:textAlignment w:val="auto"/>
        <w:rPr>
          <w:rFonts w:ascii="Garamond" w:hAnsi="Garamond"/>
        </w:rPr>
      </w:pPr>
    </w:p>
    <w:p w14:paraId="56743396" w14:textId="77777777" w:rsidR="006D0F03" w:rsidRPr="00521104" w:rsidRDefault="006D0F03">
      <w:pPr>
        <w:suppressAutoHyphens w:val="0"/>
        <w:autoSpaceDN/>
        <w:spacing w:after="0" w:line="240" w:lineRule="auto"/>
        <w:textAlignment w:val="auto"/>
        <w:rPr>
          <w:rFonts w:ascii="Garamond" w:hAnsi="Garamond"/>
          <w:b/>
          <w:bCs/>
          <w:color w:val="365F91"/>
          <w:sz w:val="28"/>
          <w:szCs w:val="28"/>
        </w:rPr>
        <w:sectPr w:rsidR="006D0F03" w:rsidRPr="00521104" w:rsidSect="00774F51">
          <w:pgSz w:w="11906" w:h="16838"/>
          <w:pgMar w:top="1417" w:right="1417" w:bottom="1417" w:left="1417" w:header="708" w:footer="708" w:gutter="0"/>
          <w:cols w:space="708"/>
          <w:docGrid w:linePitch="360"/>
        </w:sectPr>
      </w:pPr>
    </w:p>
    <w:p w14:paraId="43B72CA3" w14:textId="1EECF190" w:rsidR="00C3786D" w:rsidRPr="00521104" w:rsidRDefault="00C3786D" w:rsidP="001734CB">
      <w:pPr>
        <w:pStyle w:val="Heading1"/>
        <w:rPr>
          <w:lang w:val="en-GB"/>
        </w:rPr>
      </w:pPr>
      <w:bookmarkStart w:id="49" w:name="_Toc414007021"/>
      <w:r w:rsidRPr="00521104">
        <w:rPr>
          <w:lang w:val="en-GB"/>
        </w:rPr>
        <w:lastRenderedPageBreak/>
        <w:t>Annex II</w:t>
      </w:r>
      <w:r w:rsidR="00284FD4" w:rsidRPr="00521104">
        <w:rPr>
          <w:lang w:val="en-GB"/>
        </w:rPr>
        <w:t xml:space="preserve"> - </w:t>
      </w:r>
      <w:r w:rsidRPr="00521104">
        <w:rPr>
          <w:lang w:val="en-GB"/>
        </w:rPr>
        <w:t>Selected Demographic and Social Charact</w:t>
      </w:r>
      <w:r w:rsidR="00284FD4" w:rsidRPr="00521104">
        <w:rPr>
          <w:lang w:val="en-GB"/>
        </w:rPr>
        <w:t xml:space="preserve">eristics for West Bank and Gaza </w:t>
      </w:r>
      <w:r w:rsidRPr="00521104">
        <w:rPr>
          <w:lang w:val="en-GB"/>
        </w:rPr>
        <w:t>Strip</w:t>
      </w:r>
      <w:r w:rsidR="0099234D" w:rsidRPr="00521104">
        <w:rPr>
          <w:rStyle w:val="FootnoteReference"/>
          <w:color w:val="365F91"/>
          <w:sz w:val="24"/>
          <w:lang w:val="en-GB"/>
        </w:rPr>
        <w:footnoteReference w:id="102"/>
      </w:r>
      <w:bookmarkEnd w:id="49"/>
      <w:r w:rsidRPr="00521104">
        <w:rPr>
          <w:lang w:val="en-GB"/>
        </w:rPr>
        <w:t xml:space="preserve"> </w:t>
      </w:r>
    </w:p>
    <w:p w14:paraId="6F66853C" w14:textId="77777777" w:rsidR="006D0F03" w:rsidRPr="00521104" w:rsidRDefault="006D0F03" w:rsidP="006D0F03">
      <w:pPr>
        <w:rPr>
          <w:lang w:eastAsia="ja-JP"/>
        </w:rPr>
      </w:pPr>
    </w:p>
    <w:tbl>
      <w:tblPr>
        <w:tblStyle w:val="TableGrid3"/>
        <w:tblW w:w="5000" w:type="pct"/>
        <w:tblLayout w:type="fixed"/>
        <w:tblLook w:val="04A0" w:firstRow="1" w:lastRow="0" w:firstColumn="1" w:lastColumn="0" w:noHBand="0" w:noVBand="1"/>
      </w:tblPr>
      <w:tblGrid>
        <w:gridCol w:w="1595"/>
        <w:gridCol w:w="726"/>
        <w:gridCol w:w="726"/>
        <w:gridCol w:w="873"/>
        <w:gridCol w:w="871"/>
        <w:gridCol w:w="949"/>
        <w:gridCol w:w="867"/>
        <w:gridCol w:w="795"/>
        <w:gridCol w:w="758"/>
        <w:gridCol w:w="1128"/>
      </w:tblGrid>
      <w:tr w:rsidR="00C3786D" w:rsidRPr="00521104" w14:paraId="5299ABC6" w14:textId="77777777" w:rsidTr="00680DFE">
        <w:trPr>
          <w:trHeight w:val="737"/>
          <w:tblHeader/>
        </w:trPr>
        <w:tc>
          <w:tcPr>
            <w:tcW w:w="858" w:type="pct"/>
            <w:vMerge w:val="restart"/>
            <w:shd w:val="clear" w:color="auto" w:fill="D9D9D9"/>
            <w:vAlign w:val="center"/>
          </w:tcPr>
          <w:p w14:paraId="1AA06D26" w14:textId="77777777" w:rsidR="00C3786D" w:rsidRPr="00521104" w:rsidRDefault="00C3786D" w:rsidP="006D0F03">
            <w:pPr>
              <w:spacing w:after="0" w:line="240" w:lineRule="auto"/>
              <w:jc w:val="center"/>
              <w:rPr>
                <w:rFonts w:ascii="Garamond" w:hAnsi="Garamond"/>
                <w:b/>
                <w:sz w:val="20"/>
                <w:szCs w:val="20"/>
              </w:rPr>
            </w:pPr>
            <w:r w:rsidRPr="00521104">
              <w:rPr>
                <w:rFonts w:ascii="Garamond" w:hAnsi="Garamond"/>
                <w:b/>
                <w:sz w:val="20"/>
                <w:szCs w:val="20"/>
              </w:rPr>
              <w:t>SELECTED INDICATORS</w:t>
            </w:r>
          </w:p>
        </w:tc>
        <w:tc>
          <w:tcPr>
            <w:tcW w:w="1252" w:type="pct"/>
            <w:gridSpan w:val="3"/>
            <w:shd w:val="clear" w:color="auto" w:fill="D9D9D9"/>
            <w:vAlign w:val="center"/>
          </w:tcPr>
          <w:p w14:paraId="1788100B" w14:textId="77777777" w:rsidR="00C3786D" w:rsidRPr="00521104" w:rsidRDefault="00C3786D" w:rsidP="006D0F03">
            <w:pPr>
              <w:spacing w:after="0" w:line="240" w:lineRule="auto"/>
              <w:jc w:val="center"/>
              <w:rPr>
                <w:rFonts w:ascii="Garamond" w:hAnsi="Garamond"/>
                <w:b/>
                <w:sz w:val="20"/>
                <w:szCs w:val="20"/>
              </w:rPr>
            </w:pPr>
            <w:r w:rsidRPr="00521104">
              <w:rPr>
                <w:rFonts w:ascii="Garamond" w:hAnsi="Garamond"/>
                <w:b/>
                <w:sz w:val="20"/>
                <w:szCs w:val="20"/>
              </w:rPr>
              <w:t>WEST BANK</w:t>
            </w:r>
          </w:p>
          <w:p w14:paraId="59DC232D" w14:textId="77777777" w:rsidR="00C3786D" w:rsidRPr="00521104" w:rsidRDefault="00C3786D" w:rsidP="006D0F03">
            <w:pPr>
              <w:spacing w:after="0" w:line="240" w:lineRule="auto"/>
              <w:jc w:val="center"/>
              <w:rPr>
                <w:rFonts w:ascii="Garamond" w:hAnsi="Garamond"/>
                <w:b/>
                <w:sz w:val="20"/>
                <w:szCs w:val="20"/>
              </w:rPr>
            </w:pPr>
          </w:p>
        </w:tc>
        <w:tc>
          <w:tcPr>
            <w:tcW w:w="1446" w:type="pct"/>
            <w:gridSpan w:val="3"/>
            <w:shd w:val="clear" w:color="auto" w:fill="D9D9D9"/>
            <w:vAlign w:val="center"/>
          </w:tcPr>
          <w:p w14:paraId="6D3E637D" w14:textId="77777777" w:rsidR="00C3786D" w:rsidRPr="00521104" w:rsidRDefault="00C3786D" w:rsidP="006D0F03">
            <w:pPr>
              <w:spacing w:after="0" w:line="240" w:lineRule="auto"/>
              <w:jc w:val="center"/>
              <w:rPr>
                <w:rFonts w:ascii="Garamond" w:hAnsi="Garamond"/>
                <w:b/>
                <w:sz w:val="20"/>
                <w:szCs w:val="20"/>
              </w:rPr>
            </w:pPr>
            <w:r w:rsidRPr="00521104">
              <w:rPr>
                <w:rFonts w:ascii="Garamond" w:hAnsi="Garamond"/>
                <w:b/>
                <w:sz w:val="20"/>
                <w:szCs w:val="20"/>
              </w:rPr>
              <w:t>GAZA STRIP</w:t>
            </w:r>
          </w:p>
        </w:tc>
        <w:tc>
          <w:tcPr>
            <w:tcW w:w="836" w:type="pct"/>
            <w:gridSpan w:val="2"/>
            <w:shd w:val="clear" w:color="auto" w:fill="D9D9D9"/>
            <w:vAlign w:val="center"/>
          </w:tcPr>
          <w:p w14:paraId="0D7BB311" w14:textId="77777777" w:rsidR="00C3786D" w:rsidRPr="00521104" w:rsidRDefault="00C3786D" w:rsidP="006D0F03">
            <w:pPr>
              <w:spacing w:after="0" w:line="240" w:lineRule="auto"/>
              <w:jc w:val="center"/>
              <w:rPr>
                <w:rFonts w:ascii="Garamond" w:hAnsi="Garamond"/>
                <w:b/>
                <w:sz w:val="20"/>
                <w:szCs w:val="20"/>
              </w:rPr>
            </w:pPr>
            <w:r w:rsidRPr="00521104">
              <w:rPr>
                <w:rFonts w:ascii="Garamond" w:hAnsi="Garamond"/>
                <w:b/>
                <w:sz w:val="20"/>
                <w:szCs w:val="20"/>
              </w:rPr>
              <w:t>TOTALS</w:t>
            </w:r>
          </w:p>
        </w:tc>
        <w:tc>
          <w:tcPr>
            <w:tcW w:w="608" w:type="pct"/>
            <w:vMerge w:val="restart"/>
            <w:shd w:val="clear" w:color="auto" w:fill="D9D9D9"/>
            <w:vAlign w:val="center"/>
          </w:tcPr>
          <w:p w14:paraId="5D914201" w14:textId="77777777" w:rsidR="00C3786D" w:rsidRPr="00521104" w:rsidRDefault="00C3786D" w:rsidP="006D0F03">
            <w:pPr>
              <w:spacing w:after="0" w:line="240" w:lineRule="auto"/>
              <w:jc w:val="center"/>
              <w:rPr>
                <w:rFonts w:ascii="Garamond" w:hAnsi="Garamond"/>
                <w:b/>
                <w:sz w:val="20"/>
                <w:szCs w:val="20"/>
              </w:rPr>
            </w:pPr>
            <w:r w:rsidRPr="00521104">
              <w:rPr>
                <w:rFonts w:ascii="Garamond" w:hAnsi="Garamond"/>
                <w:b/>
                <w:sz w:val="20"/>
                <w:szCs w:val="20"/>
              </w:rPr>
              <w:t>GRAND</w:t>
            </w:r>
          </w:p>
          <w:p w14:paraId="289E0E5C" w14:textId="77777777" w:rsidR="00C3786D" w:rsidRPr="00521104" w:rsidRDefault="00C3786D" w:rsidP="006D0F03">
            <w:pPr>
              <w:spacing w:after="0" w:line="240" w:lineRule="auto"/>
              <w:jc w:val="center"/>
              <w:rPr>
                <w:rFonts w:ascii="Garamond" w:hAnsi="Garamond"/>
                <w:b/>
                <w:sz w:val="20"/>
                <w:szCs w:val="20"/>
              </w:rPr>
            </w:pPr>
            <w:r w:rsidRPr="00521104">
              <w:rPr>
                <w:rFonts w:ascii="Garamond" w:hAnsi="Garamond"/>
                <w:b/>
                <w:sz w:val="20"/>
                <w:szCs w:val="20"/>
              </w:rPr>
              <w:t>Totals</w:t>
            </w:r>
          </w:p>
        </w:tc>
      </w:tr>
      <w:tr w:rsidR="0099234D" w:rsidRPr="00521104" w14:paraId="2289F852" w14:textId="77777777" w:rsidTr="00680DFE">
        <w:trPr>
          <w:trHeight w:val="450"/>
          <w:tblHeader/>
        </w:trPr>
        <w:tc>
          <w:tcPr>
            <w:tcW w:w="858" w:type="pct"/>
            <w:vMerge/>
          </w:tcPr>
          <w:p w14:paraId="6C5FA84A" w14:textId="77777777" w:rsidR="00C3786D" w:rsidRPr="00521104" w:rsidRDefault="00C3786D" w:rsidP="00C3786D">
            <w:pPr>
              <w:spacing w:after="0" w:line="240" w:lineRule="auto"/>
              <w:rPr>
                <w:rFonts w:ascii="Garamond" w:hAnsi="Garamond"/>
                <w:b/>
                <w:sz w:val="20"/>
                <w:szCs w:val="20"/>
              </w:rPr>
            </w:pPr>
          </w:p>
        </w:tc>
        <w:tc>
          <w:tcPr>
            <w:tcW w:w="391" w:type="pct"/>
            <w:shd w:val="clear" w:color="auto" w:fill="D9D9D9"/>
            <w:vAlign w:val="center"/>
          </w:tcPr>
          <w:p w14:paraId="2CC80529" w14:textId="311563AB" w:rsidR="00C3786D" w:rsidRPr="00521104" w:rsidRDefault="00C3786D" w:rsidP="006D0F03">
            <w:pPr>
              <w:spacing w:after="0" w:line="240" w:lineRule="auto"/>
              <w:jc w:val="center"/>
              <w:rPr>
                <w:rFonts w:ascii="Garamond" w:hAnsi="Garamond"/>
                <w:b/>
                <w:sz w:val="20"/>
                <w:szCs w:val="20"/>
              </w:rPr>
            </w:pPr>
            <w:r w:rsidRPr="00521104">
              <w:rPr>
                <w:rFonts w:ascii="Garamond" w:hAnsi="Garamond"/>
                <w:b/>
                <w:sz w:val="20"/>
                <w:szCs w:val="20"/>
              </w:rPr>
              <w:t>M</w:t>
            </w:r>
          </w:p>
        </w:tc>
        <w:tc>
          <w:tcPr>
            <w:tcW w:w="391" w:type="pct"/>
            <w:shd w:val="clear" w:color="auto" w:fill="D9D9D9"/>
            <w:vAlign w:val="center"/>
          </w:tcPr>
          <w:p w14:paraId="2EA30AC4" w14:textId="1C9D7349" w:rsidR="00C3786D" w:rsidRPr="00521104" w:rsidRDefault="006D0F03" w:rsidP="006D0F03">
            <w:pPr>
              <w:spacing w:after="0" w:line="240" w:lineRule="auto"/>
              <w:jc w:val="center"/>
              <w:rPr>
                <w:rFonts w:ascii="Garamond" w:hAnsi="Garamond"/>
                <w:b/>
                <w:sz w:val="20"/>
                <w:szCs w:val="20"/>
              </w:rPr>
            </w:pPr>
            <w:r w:rsidRPr="00521104">
              <w:rPr>
                <w:rFonts w:ascii="Garamond" w:hAnsi="Garamond"/>
                <w:b/>
                <w:sz w:val="20"/>
                <w:szCs w:val="20"/>
              </w:rPr>
              <w:t>F</w:t>
            </w:r>
          </w:p>
        </w:tc>
        <w:tc>
          <w:tcPr>
            <w:tcW w:w="470" w:type="pct"/>
            <w:shd w:val="clear" w:color="auto" w:fill="D9D9D9"/>
            <w:vAlign w:val="center"/>
          </w:tcPr>
          <w:p w14:paraId="41687EDC" w14:textId="173CD275" w:rsidR="00C3786D" w:rsidRPr="00521104" w:rsidRDefault="006D0F03" w:rsidP="006D0F03">
            <w:pPr>
              <w:spacing w:after="0" w:line="240" w:lineRule="auto"/>
              <w:jc w:val="center"/>
              <w:rPr>
                <w:rFonts w:ascii="Garamond" w:hAnsi="Garamond"/>
                <w:b/>
                <w:sz w:val="20"/>
                <w:szCs w:val="20"/>
              </w:rPr>
            </w:pPr>
            <w:r w:rsidRPr="00521104">
              <w:rPr>
                <w:rFonts w:ascii="Garamond" w:hAnsi="Garamond"/>
                <w:b/>
                <w:sz w:val="20"/>
                <w:szCs w:val="20"/>
              </w:rPr>
              <w:t>Total</w:t>
            </w:r>
          </w:p>
        </w:tc>
        <w:tc>
          <w:tcPr>
            <w:tcW w:w="469" w:type="pct"/>
            <w:shd w:val="clear" w:color="auto" w:fill="D9D9D9"/>
            <w:vAlign w:val="center"/>
          </w:tcPr>
          <w:p w14:paraId="0C071BBA" w14:textId="5F5C7B07" w:rsidR="00C3786D" w:rsidRPr="00521104" w:rsidRDefault="006D0F03" w:rsidP="006D0F03">
            <w:pPr>
              <w:spacing w:after="0" w:line="240" w:lineRule="auto"/>
              <w:jc w:val="center"/>
              <w:rPr>
                <w:rFonts w:ascii="Garamond" w:hAnsi="Garamond"/>
                <w:b/>
                <w:sz w:val="20"/>
                <w:szCs w:val="20"/>
              </w:rPr>
            </w:pPr>
            <w:r w:rsidRPr="00521104">
              <w:rPr>
                <w:rFonts w:ascii="Garamond" w:hAnsi="Garamond"/>
                <w:b/>
                <w:sz w:val="20"/>
                <w:szCs w:val="20"/>
              </w:rPr>
              <w:t>M</w:t>
            </w:r>
          </w:p>
        </w:tc>
        <w:tc>
          <w:tcPr>
            <w:tcW w:w="511" w:type="pct"/>
            <w:shd w:val="clear" w:color="auto" w:fill="D9D9D9"/>
            <w:vAlign w:val="center"/>
          </w:tcPr>
          <w:p w14:paraId="486B0601" w14:textId="79E8AEA1" w:rsidR="00C3786D" w:rsidRPr="00521104" w:rsidRDefault="006D0F03" w:rsidP="006D0F03">
            <w:pPr>
              <w:spacing w:after="0" w:line="240" w:lineRule="auto"/>
              <w:jc w:val="center"/>
              <w:rPr>
                <w:rFonts w:ascii="Garamond" w:hAnsi="Garamond"/>
                <w:b/>
                <w:sz w:val="20"/>
                <w:szCs w:val="20"/>
              </w:rPr>
            </w:pPr>
            <w:r w:rsidRPr="00521104">
              <w:rPr>
                <w:rFonts w:ascii="Garamond" w:hAnsi="Garamond"/>
                <w:b/>
                <w:sz w:val="20"/>
                <w:szCs w:val="20"/>
              </w:rPr>
              <w:t>F</w:t>
            </w:r>
          </w:p>
        </w:tc>
        <w:tc>
          <w:tcPr>
            <w:tcW w:w="467" w:type="pct"/>
            <w:shd w:val="clear" w:color="auto" w:fill="D9D9D9"/>
            <w:vAlign w:val="center"/>
          </w:tcPr>
          <w:p w14:paraId="69377B2C" w14:textId="6E8056B0" w:rsidR="00C3786D" w:rsidRPr="00521104" w:rsidRDefault="00C3786D" w:rsidP="006D0F03">
            <w:pPr>
              <w:spacing w:after="0" w:line="240" w:lineRule="auto"/>
              <w:jc w:val="center"/>
              <w:rPr>
                <w:rFonts w:ascii="Garamond" w:hAnsi="Garamond"/>
                <w:b/>
                <w:sz w:val="20"/>
                <w:szCs w:val="20"/>
              </w:rPr>
            </w:pPr>
            <w:r w:rsidRPr="00521104">
              <w:rPr>
                <w:rFonts w:ascii="Garamond" w:hAnsi="Garamond"/>
                <w:b/>
                <w:sz w:val="20"/>
                <w:szCs w:val="20"/>
              </w:rPr>
              <w:t>Total</w:t>
            </w:r>
          </w:p>
        </w:tc>
        <w:tc>
          <w:tcPr>
            <w:tcW w:w="428" w:type="pct"/>
            <w:shd w:val="clear" w:color="auto" w:fill="D9D9D9"/>
            <w:vAlign w:val="center"/>
          </w:tcPr>
          <w:p w14:paraId="005F4DDA" w14:textId="354126B3" w:rsidR="00C3786D" w:rsidRPr="00521104" w:rsidRDefault="00C3786D" w:rsidP="006D0F03">
            <w:pPr>
              <w:spacing w:after="0" w:line="240" w:lineRule="auto"/>
              <w:jc w:val="center"/>
              <w:rPr>
                <w:rFonts w:ascii="Garamond" w:hAnsi="Garamond"/>
                <w:b/>
                <w:sz w:val="20"/>
                <w:szCs w:val="20"/>
              </w:rPr>
            </w:pPr>
            <w:r w:rsidRPr="00521104">
              <w:rPr>
                <w:rFonts w:ascii="Garamond" w:hAnsi="Garamond"/>
                <w:b/>
                <w:sz w:val="20"/>
                <w:szCs w:val="20"/>
              </w:rPr>
              <w:t>M</w:t>
            </w:r>
          </w:p>
        </w:tc>
        <w:tc>
          <w:tcPr>
            <w:tcW w:w="408" w:type="pct"/>
            <w:shd w:val="clear" w:color="auto" w:fill="D9D9D9"/>
            <w:vAlign w:val="center"/>
          </w:tcPr>
          <w:p w14:paraId="5036B3AD" w14:textId="65050A1D" w:rsidR="00C3786D" w:rsidRPr="00521104" w:rsidRDefault="00C3786D" w:rsidP="006D0F03">
            <w:pPr>
              <w:spacing w:after="0" w:line="240" w:lineRule="auto"/>
              <w:jc w:val="center"/>
              <w:rPr>
                <w:rFonts w:ascii="Garamond" w:hAnsi="Garamond"/>
                <w:b/>
                <w:sz w:val="20"/>
                <w:szCs w:val="20"/>
              </w:rPr>
            </w:pPr>
            <w:r w:rsidRPr="00521104">
              <w:rPr>
                <w:rFonts w:ascii="Garamond" w:hAnsi="Garamond"/>
                <w:b/>
                <w:sz w:val="20"/>
                <w:szCs w:val="20"/>
              </w:rPr>
              <w:t>F</w:t>
            </w:r>
          </w:p>
        </w:tc>
        <w:tc>
          <w:tcPr>
            <w:tcW w:w="608" w:type="pct"/>
            <w:vMerge/>
          </w:tcPr>
          <w:p w14:paraId="5D97C5BE" w14:textId="77777777" w:rsidR="00C3786D" w:rsidRPr="00521104" w:rsidRDefault="00C3786D" w:rsidP="00C3786D">
            <w:pPr>
              <w:spacing w:after="0" w:line="240" w:lineRule="auto"/>
              <w:jc w:val="center"/>
              <w:rPr>
                <w:rFonts w:ascii="Garamond" w:hAnsi="Garamond"/>
                <w:b/>
                <w:sz w:val="20"/>
                <w:szCs w:val="20"/>
              </w:rPr>
            </w:pPr>
          </w:p>
        </w:tc>
      </w:tr>
      <w:tr w:rsidR="0099234D" w:rsidRPr="00521104" w14:paraId="4F7B8BBA" w14:textId="77777777" w:rsidTr="006D0F03">
        <w:trPr>
          <w:trHeight w:val="95"/>
        </w:trPr>
        <w:tc>
          <w:tcPr>
            <w:tcW w:w="858" w:type="pct"/>
            <w:shd w:val="clear" w:color="auto" w:fill="BFC5F3"/>
          </w:tcPr>
          <w:p w14:paraId="2D4C8A8C" w14:textId="2CA7704A" w:rsidR="00C3786D" w:rsidRPr="00521104" w:rsidRDefault="00C3786D" w:rsidP="00C3786D">
            <w:pPr>
              <w:spacing w:after="0" w:line="240" w:lineRule="auto"/>
              <w:rPr>
                <w:rFonts w:ascii="Garamond" w:hAnsi="Garamond"/>
                <w:b/>
                <w:sz w:val="20"/>
                <w:szCs w:val="20"/>
              </w:rPr>
            </w:pPr>
            <w:r w:rsidRPr="00521104">
              <w:rPr>
                <w:rFonts w:ascii="Garamond" w:hAnsi="Garamond"/>
                <w:b/>
                <w:sz w:val="20"/>
                <w:szCs w:val="20"/>
              </w:rPr>
              <w:t xml:space="preserve">POPULATION </w:t>
            </w:r>
          </w:p>
        </w:tc>
        <w:tc>
          <w:tcPr>
            <w:tcW w:w="391" w:type="pct"/>
            <w:shd w:val="clear" w:color="auto" w:fill="BFC5F3"/>
          </w:tcPr>
          <w:p w14:paraId="6C6BDE45" w14:textId="77777777" w:rsidR="00C3786D" w:rsidRPr="00521104" w:rsidRDefault="00C3786D" w:rsidP="00C3786D">
            <w:pPr>
              <w:spacing w:after="0" w:line="240" w:lineRule="auto"/>
              <w:rPr>
                <w:rFonts w:ascii="Garamond" w:hAnsi="Garamond"/>
                <w:b/>
                <w:sz w:val="20"/>
                <w:szCs w:val="20"/>
              </w:rPr>
            </w:pPr>
          </w:p>
        </w:tc>
        <w:tc>
          <w:tcPr>
            <w:tcW w:w="391" w:type="pct"/>
            <w:shd w:val="clear" w:color="auto" w:fill="BFC5F3"/>
          </w:tcPr>
          <w:p w14:paraId="013AECDD" w14:textId="77777777" w:rsidR="00C3786D" w:rsidRPr="00521104" w:rsidRDefault="00C3786D" w:rsidP="00C3786D">
            <w:pPr>
              <w:spacing w:after="0" w:line="240" w:lineRule="auto"/>
              <w:rPr>
                <w:rFonts w:ascii="Garamond" w:hAnsi="Garamond"/>
                <w:sz w:val="20"/>
                <w:szCs w:val="20"/>
              </w:rPr>
            </w:pPr>
          </w:p>
        </w:tc>
        <w:tc>
          <w:tcPr>
            <w:tcW w:w="470" w:type="pct"/>
            <w:shd w:val="clear" w:color="auto" w:fill="BFC5F3"/>
          </w:tcPr>
          <w:p w14:paraId="4C9D8E0F" w14:textId="77777777" w:rsidR="00C3786D" w:rsidRPr="00521104" w:rsidRDefault="00C3786D" w:rsidP="00C3786D">
            <w:pPr>
              <w:spacing w:after="0" w:line="240" w:lineRule="auto"/>
              <w:rPr>
                <w:rFonts w:ascii="Garamond" w:hAnsi="Garamond"/>
                <w:sz w:val="20"/>
                <w:szCs w:val="20"/>
              </w:rPr>
            </w:pPr>
          </w:p>
        </w:tc>
        <w:tc>
          <w:tcPr>
            <w:tcW w:w="469" w:type="pct"/>
            <w:shd w:val="clear" w:color="auto" w:fill="BFC5F3"/>
          </w:tcPr>
          <w:p w14:paraId="535FC2FF" w14:textId="77777777" w:rsidR="00C3786D" w:rsidRPr="00521104" w:rsidRDefault="00C3786D" w:rsidP="00C3786D">
            <w:pPr>
              <w:spacing w:after="0" w:line="240" w:lineRule="auto"/>
              <w:rPr>
                <w:rFonts w:ascii="Garamond" w:hAnsi="Garamond"/>
                <w:sz w:val="20"/>
                <w:szCs w:val="20"/>
              </w:rPr>
            </w:pPr>
          </w:p>
        </w:tc>
        <w:tc>
          <w:tcPr>
            <w:tcW w:w="511" w:type="pct"/>
            <w:shd w:val="clear" w:color="auto" w:fill="BFC5F3"/>
          </w:tcPr>
          <w:p w14:paraId="1BC88502" w14:textId="77777777" w:rsidR="00C3786D" w:rsidRPr="00521104" w:rsidRDefault="00C3786D" w:rsidP="00C3786D">
            <w:pPr>
              <w:spacing w:after="0" w:line="240" w:lineRule="auto"/>
              <w:rPr>
                <w:rFonts w:ascii="Garamond" w:hAnsi="Garamond"/>
                <w:sz w:val="20"/>
                <w:szCs w:val="20"/>
              </w:rPr>
            </w:pPr>
          </w:p>
        </w:tc>
        <w:tc>
          <w:tcPr>
            <w:tcW w:w="467" w:type="pct"/>
            <w:shd w:val="clear" w:color="auto" w:fill="BFC5F3"/>
          </w:tcPr>
          <w:p w14:paraId="76A3656E" w14:textId="77777777" w:rsidR="00C3786D" w:rsidRPr="00521104" w:rsidRDefault="00C3786D" w:rsidP="00C3786D">
            <w:pPr>
              <w:spacing w:after="0" w:line="240" w:lineRule="auto"/>
              <w:rPr>
                <w:rFonts w:ascii="Garamond" w:hAnsi="Garamond"/>
                <w:sz w:val="20"/>
                <w:szCs w:val="20"/>
              </w:rPr>
            </w:pPr>
          </w:p>
        </w:tc>
        <w:tc>
          <w:tcPr>
            <w:tcW w:w="428" w:type="pct"/>
            <w:shd w:val="clear" w:color="auto" w:fill="BFC5F3"/>
          </w:tcPr>
          <w:p w14:paraId="757726A4" w14:textId="77777777" w:rsidR="00C3786D" w:rsidRPr="00521104" w:rsidRDefault="00C3786D" w:rsidP="00C3786D">
            <w:pPr>
              <w:spacing w:after="0" w:line="240" w:lineRule="auto"/>
              <w:rPr>
                <w:rFonts w:ascii="Garamond" w:hAnsi="Garamond"/>
                <w:sz w:val="20"/>
                <w:szCs w:val="20"/>
              </w:rPr>
            </w:pPr>
          </w:p>
        </w:tc>
        <w:tc>
          <w:tcPr>
            <w:tcW w:w="408" w:type="pct"/>
            <w:shd w:val="clear" w:color="auto" w:fill="BFC5F3"/>
          </w:tcPr>
          <w:p w14:paraId="7712612E" w14:textId="77777777" w:rsidR="00C3786D" w:rsidRPr="00521104" w:rsidRDefault="00C3786D" w:rsidP="00C3786D">
            <w:pPr>
              <w:spacing w:after="0" w:line="240" w:lineRule="auto"/>
              <w:rPr>
                <w:rFonts w:ascii="Garamond" w:hAnsi="Garamond"/>
                <w:sz w:val="20"/>
                <w:szCs w:val="20"/>
              </w:rPr>
            </w:pPr>
          </w:p>
        </w:tc>
        <w:tc>
          <w:tcPr>
            <w:tcW w:w="608" w:type="pct"/>
            <w:shd w:val="clear" w:color="auto" w:fill="BFC5F3"/>
          </w:tcPr>
          <w:p w14:paraId="17270871" w14:textId="77777777" w:rsidR="00C3786D" w:rsidRPr="00521104" w:rsidRDefault="00C3786D" w:rsidP="00C3786D">
            <w:pPr>
              <w:spacing w:after="0" w:line="240" w:lineRule="auto"/>
              <w:rPr>
                <w:rFonts w:ascii="Garamond" w:hAnsi="Garamond"/>
                <w:sz w:val="20"/>
                <w:szCs w:val="20"/>
              </w:rPr>
            </w:pPr>
          </w:p>
        </w:tc>
      </w:tr>
      <w:tr w:rsidR="0099234D" w:rsidRPr="00521104" w14:paraId="6D2AF6A9" w14:textId="77777777" w:rsidTr="006D0F03">
        <w:trPr>
          <w:trHeight w:val="95"/>
        </w:trPr>
        <w:tc>
          <w:tcPr>
            <w:tcW w:w="858" w:type="pct"/>
          </w:tcPr>
          <w:p w14:paraId="51AC2CA5" w14:textId="77777777" w:rsidR="00C3786D" w:rsidRPr="00521104" w:rsidRDefault="00C3786D" w:rsidP="00C3786D">
            <w:pPr>
              <w:spacing w:after="0" w:line="240" w:lineRule="auto"/>
              <w:rPr>
                <w:rFonts w:ascii="Garamond" w:hAnsi="Garamond"/>
                <w:sz w:val="20"/>
                <w:szCs w:val="20"/>
              </w:rPr>
            </w:pPr>
            <w:r w:rsidRPr="00521104">
              <w:rPr>
                <w:rFonts w:ascii="Garamond" w:hAnsi="Garamond"/>
                <w:sz w:val="20"/>
                <w:szCs w:val="20"/>
              </w:rPr>
              <w:t>Total Population</w:t>
            </w:r>
          </w:p>
          <w:p w14:paraId="55399A1F" w14:textId="77777777" w:rsidR="00C3786D" w:rsidRPr="00521104" w:rsidRDefault="00C3786D" w:rsidP="00C3786D">
            <w:pPr>
              <w:spacing w:after="0" w:line="240" w:lineRule="auto"/>
              <w:rPr>
                <w:rFonts w:ascii="Garamond" w:hAnsi="Garamond"/>
                <w:sz w:val="20"/>
                <w:szCs w:val="20"/>
              </w:rPr>
            </w:pPr>
          </w:p>
        </w:tc>
        <w:tc>
          <w:tcPr>
            <w:tcW w:w="391" w:type="pct"/>
          </w:tcPr>
          <w:p w14:paraId="1DDA6B7C"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1.42m</w:t>
            </w:r>
          </w:p>
        </w:tc>
        <w:tc>
          <w:tcPr>
            <w:tcW w:w="391" w:type="pct"/>
          </w:tcPr>
          <w:p w14:paraId="5F5A2DD1"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1.37m</w:t>
            </w:r>
          </w:p>
        </w:tc>
        <w:tc>
          <w:tcPr>
            <w:tcW w:w="470" w:type="pct"/>
          </w:tcPr>
          <w:p w14:paraId="219C867E"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2.7m</w:t>
            </w:r>
          </w:p>
        </w:tc>
        <w:tc>
          <w:tcPr>
            <w:tcW w:w="469" w:type="pct"/>
          </w:tcPr>
          <w:p w14:paraId="0CE041E7"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894,000</w:t>
            </w:r>
          </w:p>
        </w:tc>
        <w:tc>
          <w:tcPr>
            <w:tcW w:w="511" w:type="pct"/>
          </w:tcPr>
          <w:p w14:paraId="124D0241"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866,000</w:t>
            </w:r>
          </w:p>
        </w:tc>
        <w:tc>
          <w:tcPr>
            <w:tcW w:w="467" w:type="pct"/>
          </w:tcPr>
          <w:p w14:paraId="2F5C2818"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1.76 m</w:t>
            </w:r>
          </w:p>
        </w:tc>
        <w:tc>
          <w:tcPr>
            <w:tcW w:w="428" w:type="pct"/>
          </w:tcPr>
          <w:p w14:paraId="7D7AE832"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2.31m</w:t>
            </w:r>
          </w:p>
        </w:tc>
        <w:tc>
          <w:tcPr>
            <w:tcW w:w="408" w:type="pct"/>
          </w:tcPr>
          <w:p w14:paraId="6F2AD14E"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2.24m</w:t>
            </w:r>
          </w:p>
        </w:tc>
        <w:tc>
          <w:tcPr>
            <w:tcW w:w="608" w:type="pct"/>
          </w:tcPr>
          <w:p w14:paraId="58AC8303"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4.55m (2014)</w:t>
            </w:r>
          </w:p>
        </w:tc>
      </w:tr>
      <w:tr w:rsidR="0099234D" w:rsidRPr="00521104" w14:paraId="3F690987" w14:textId="77777777" w:rsidTr="006D0F03">
        <w:trPr>
          <w:trHeight w:val="95"/>
        </w:trPr>
        <w:tc>
          <w:tcPr>
            <w:tcW w:w="858" w:type="pct"/>
          </w:tcPr>
          <w:p w14:paraId="244592CE" w14:textId="77777777" w:rsidR="00C3786D" w:rsidRPr="00521104" w:rsidRDefault="00C3786D" w:rsidP="00C3786D">
            <w:pPr>
              <w:spacing w:after="0" w:line="240" w:lineRule="auto"/>
              <w:rPr>
                <w:rFonts w:ascii="Garamond" w:hAnsi="Garamond"/>
                <w:sz w:val="20"/>
                <w:szCs w:val="20"/>
              </w:rPr>
            </w:pPr>
            <w:r w:rsidRPr="00521104">
              <w:rPr>
                <w:rFonts w:ascii="Garamond" w:hAnsi="Garamond"/>
                <w:sz w:val="20"/>
                <w:szCs w:val="20"/>
              </w:rPr>
              <w:t>Urban population</w:t>
            </w:r>
          </w:p>
        </w:tc>
        <w:tc>
          <w:tcPr>
            <w:tcW w:w="391" w:type="pct"/>
          </w:tcPr>
          <w:p w14:paraId="1C1DA169" w14:textId="77777777" w:rsidR="00C3786D" w:rsidRPr="00521104" w:rsidRDefault="00C3786D" w:rsidP="00C3786D">
            <w:pPr>
              <w:spacing w:after="0" w:line="240" w:lineRule="auto"/>
              <w:rPr>
                <w:rFonts w:ascii="Garamond" w:hAnsi="Garamond"/>
                <w:b/>
                <w:sz w:val="18"/>
                <w:szCs w:val="18"/>
              </w:rPr>
            </w:pPr>
          </w:p>
        </w:tc>
        <w:tc>
          <w:tcPr>
            <w:tcW w:w="391" w:type="pct"/>
          </w:tcPr>
          <w:p w14:paraId="37C5F1F1" w14:textId="77777777" w:rsidR="00C3786D" w:rsidRPr="00521104" w:rsidRDefault="00C3786D" w:rsidP="00C3786D">
            <w:pPr>
              <w:spacing w:after="0" w:line="240" w:lineRule="auto"/>
              <w:rPr>
                <w:rFonts w:ascii="Garamond" w:hAnsi="Garamond"/>
                <w:b/>
                <w:sz w:val="18"/>
                <w:szCs w:val="18"/>
              </w:rPr>
            </w:pPr>
          </w:p>
        </w:tc>
        <w:tc>
          <w:tcPr>
            <w:tcW w:w="470" w:type="pct"/>
          </w:tcPr>
          <w:p w14:paraId="3FDF7840" w14:textId="77777777" w:rsidR="00C3786D" w:rsidRPr="00521104" w:rsidRDefault="00C3786D" w:rsidP="00C3786D">
            <w:pPr>
              <w:spacing w:after="0" w:line="240" w:lineRule="auto"/>
              <w:rPr>
                <w:rFonts w:ascii="Garamond" w:hAnsi="Garamond"/>
                <w:b/>
                <w:sz w:val="18"/>
                <w:szCs w:val="18"/>
              </w:rPr>
            </w:pPr>
          </w:p>
        </w:tc>
        <w:tc>
          <w:tcPr>
            <w:tcW w:w="469" w:type="pct"/>
          </w:tcPr>
          <w:p w14:paraId="7B1516F3" w14:textId="77777777" w:rsidR="00C3786D" w:rsidRPr="00521104" w:rsidRDefault="00C3786D" w:rsidP="00C3786D">
            <w:pPr>
              <w:spacing w:after="0" w:line="240" w:lineRule="auto"/>
              <w:rPr>
                <w:rFonts w:ascii="Garamond" w:hAnsi="Garamond"/>
                <w:b/>
                <w:sz w:val="18"/>
                <w:szCs w:val="18"/>
              </w:rPr>
            </w:pPr>
          </w:p>
        </w:tc>
        <w:tc>
          <w:tcPr>
            <w:tcW w:w="511" w:type="pct"/>
          </w:tcPr>
          <w:p w14:paraId="731E5119" w14:textId="77777777" w:rsidR="00C3786D" w:rsidRPr="00521104" w:rsidRDefault="00C3786D" w:rsidP="00C3786D">
            <w:pPr>
              <w:spacing w:after="0" w:line="240" w:lineRule="auto"/>
              <w:rPr>
                <w:rFonts w:ascii="Garamond" w:hAnsi="Garamond"/>
                <w:b/>
                <w:sz w:val="18"/>
                <w:szCs w:val="18"/>
              </w:rPr>
            </w:pPr>
          </w:p>
        </w:tc>
        <w:tc>
          <w:tcPr>
            <w:tcW w:w="467" w:type="pct"/>
          </w:tcPr>
          <w:p w14:paraId="6D1A30C7" w14:textId="77777777" w:rsidR="00C3786D" w:rsidRPr="00521104" w:rsidRDefault="00C3786D" w:rsidP="00C3786D">
            <w:pPr>
              <w:spacing w:after="0" w:line="240" w:lineRule="auto"/>
              <w:rPr>
                <w:rFonts w:ascii="Garamond" w:hAnsi="Garamond"/>
                <w:b/>
                <w:sz w:val="18"/>
                <w:szCs w:val="18"/>
              </w:rPr>
            </w:pPr>
          </w:p>
        </w:tc>
        <w:tc>
          <w:tcPr>
            <w:tcW w:w="428" w:type="pct"/>
          </w:tcPr>
          <w:p w14:paraId="20CE3682" w14:textId="77777777" w:rsidR="00C3786D" w:rsidRPr="00521104" w:rsidRDefault="00C3786D" w:rsidP="00C3786D">
            <w:pPr>
              <w:spacing w:after="0" w:line="240" w:lineRule="auto"/>
              <w:rPr>
                <w:rFonts w:ascii="Garamond" w:hAnsi="Garamond"/>
                <w:b/>
                <w:sz w:val="18"/>
                <w:szCs w:val="18"/>
              </w:rPr>
            </w:pPr>
          </w:p>
        </w:tc>
        <w:tc>
          <w:tcPr>
            <w:tcW w:w="408" w:type="pct"/>
          </w:tcPr>
          <w:p w14:paraId="220DE894" w14:textId="77777777" w:rsidR="00C3786D" w:rsidRPr="00521104" w:rsidRDefault="00C3786D" w:rsidP="00C3786D">
            <w:pPr>
              <w:spacing w:after="0" w:line="240" w:lineRule="auto"/>
              <w:rPr>
                <w:rFonts w:ascii="Garamond" w:hAnsi="Garamond"/>
                <w:b/>
                <w:sz w:val="18"/>
                <w:szCs w:val="18"/>
              </w:rPr>
            </w:pPr>
          </w:p>
        </w:tc>
        <w:tc>
          <w:tcPr>
            <w:tcW w:w="608" w:type="pct"/>
          </w:tcPr>
          <w:p w14:paraId="0AA036F5"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79 % (2014)</w:t>
            </w:r>
          </w:p>
        </w:tc>
      </w:tr>
      <w:tr w:rsidR="0099234D" w:rsidRPr="00521104" w14:paraId="7685CA6A" w14:textId="77777777" w:rsidTr="006D0F03">
        <w:trPr>
          <w:trHeight w:val="95"/>
        </w:trPr>
        <w:tc>
          <w:tcPr>
            <w:tcW w:w="858" w:type="pct"/>
          </w:tcPr>
          <w:p w14:paraId="3B9F668C" w14:textId="77777777" w:rsidR="00C3786D" w:rsidRPr="00521104" w:rsidRDefault="00C3786D" w:rsidP="00C3786D">
            <w:pPr>
              <w:spacing w:after="0" w:line="240" w:lineRule="auto"/>
              <w:rPr>
                <w:rFonts w:ascii="Garamond" w:hAnsi="Garamond"/>
                <w:sz w:val="20"/>
                <w:szCs w:val="20"/>
              </w:rPr>
            </w:pPr>
            <w:r w:rsidRPr="00521104">
              <w:rPr>
                <w:rFonts w:ascii="Garamond" w:hAnsi="Garamond"/>
                <w:sz w:val="20"/>
                <w:szCs w:val="20"/>
              </w:rPr>
              <w:t>Rural population</w:t>
            </w:r>
          </w:p>
        </w:tc>
        <w:tc>
          <w:tcPr>
            <w:tcW w:w="391" w:type="pct"/>
          </w:tcPr>
          <w:p w14:paraId="6D2DCEEA" w14:textId="77777777" w:rsidR="00C3786D" w:rsidRPr="00521104" w:rsidRDefault="00C3786D" w:rsidP="00C3786D">
            <w:pPr>
              <w:spacing w:after="0" w:line="240" w:lineRule="auto"/>
              <w:rPr>
                <w:rFonts w:ascii="Garamond" w:hAnsi="Garamond"/>
                <w:b/>
                <w:sz w:val="18"/>
                <w:szCs w:val="18"/>
              </w:rPr>
            </w:pPr>
          </w:p>
        </w:tc>
        <w:tc>
          <w:tcPr>
            <w:tcW w:w="391" w:type="pct"/>
          </w:tcPr>
          <w:p w14:paraId="1167E0D8" w14:textId="77777777" w:rsidR="00C3786D" w:rsidRPr="00521104" w:rsidRDefault="00C3786D" w:rsidP="00C3786D">
            <w:pPr>
              <w:spacing w:after="0" w:line="240" w:lineRule="auto"/>
              <w:rPr>
                <w:rFonts w:ascii="Garamond" w:hAnsi="Garamond"/>
                <w:sz w:val="18"/>
                <w:szCs w:val="18"/>
              </w:rPr>
            </w:pPr>
          </w:p>
        </w:tc>
        <w:tc>
          <w:tcPr>
            <w:tcW w:w="470" w:type="pct"/>
          </w:tcPr>
          <w:p w14:paraId="59297F6E" w14:textId="77777777" w:rsidR="00C3786D" w:rsidRPr="00521104" w:rsidRDefault="00C3786D" w:rsidP="00C3786D">
            <w:pPr>
              <w:spacing w:after="0" w:line="240" w:lineRule="auto"/>
              <w:rPr>
                <w:rFonts w:ascii="Garamond" w:hAnsi="Garamond"/>
                <w:sz w:val="18"/>
                <w:szCs w:val="18"/>
              </w:rPr>
            </w:pPr>
          </w:p>
        </w:tc>
        <w:tc>
          <w:tcPr>
            <w:tcW w:w="469" w:type="pct"/>
          </w:tcPr>
          <w:p w14:paraId="280A8B4F" w14:textId="77777777" w:rsidR="00C3786D" w:rsidRPr="00521104" w:rsidRDefault="00C3786D" w:rsidP="00C3786D">
            <w:pPr>
              <w:spacing w:after="0" w:line="240" w:lineRule="auto"/>
              <w:rPr>
                <w:rFonts w:ascii="Garamond" w:hAnsi="Garamond"/>
                <w:sz w:val="18"/>
                <w:szCs w:val="18"/>
              </w:rPr>
            </w:pPr>
          </w:p>
        </w:tc>
        <w:tc>
          <w:tcPr>
            <w:tcW w:w="511" w:type="pct"/>
          </w:tcPr>
          <w:p w14:paraId="378F2234" w14:textId="77777777" w:rsidR="00C3786D" w:rsidRPr="00521104" w:rsidRDefault="00C3786D" w:rsidP="00C3786D">
            <w:pPr>
              <w:spacing w:after="0" w:line="240" w:lineRule="auto"/>
              <w:rPr>
                <w:rFonts w:ascii="Garamond" w:hAnsi="Garamond"/>
                <w:sz w:val="18"/>
                <w:szCs w:val="18"/>
              </w:rPr>
            </w:pPr>
          </w:p>
        </w:tc>
        <w:tc>
          <w:tcPr>
            <w:tcW w:w="467" w:type="pct"/>
          </w:tcPr>
          <w:p w14:paraId="091FE9D4" w14:textId="77777777" w:rsidR="00C3786D" w:rsidRPr="00521104" w:rsidRDefault="00C3786D" w:rsidP="00C3786D">
            <w:pPr>
              <w:spacing w:after="0" w:line="240" w:lineRule="auto"/>
              <w:rPr>
                <w:rFonts w:ascii="Garamond" w:hAnsi="Garamond"/>
                <w:sz w:val="18"/>
                <w:szCs w:val="18"/>
              </w:rPr>
            </w:pPr>
          </w:p>
        </w:tc>
        <w:tc>
          <w:tcPr>
            <w:tcW w:w="428" w:type="pct"/>
          </w:tcPr>
          <w:p w14:paraId="285A21B0" w14:textId="77777777" w:rsidR="00C3786D" w:rsidRPr="00521104" w:rsidRDefault="00C3786D" w:rsidP="00C3786D">
            <w:pPr>
              <w:spacing w:after="0" w:line="240" w:lineRule="auto"/>
              <w:rPr>
                <w:rFonts w:ascii="Garamond" w:hAnsi="Garamond"/>
                <w:sz w:val="18"/>
                <w:szCs w:val="18"/>
              </w:rPr>
            </w:pPr>
          </w:p>
        </w:tc>
        <w:tc>
          <w:tcPr>
            <w:tcW w:w="408" w:type="pct"/>
          </w:tcPr>
          <w:p w14:paraId="24CB3534" w14:textId="77777777" w:rsidR="00C3786D" w:rsidRPr="00521104" w:rsidRDefault="00C3786D" w:rsidP="00C3786D">
            <w:pPr>
              <w:spacing w:after="0" w:line="240" w:lineRule="auto"/>
              <w:rPr>
                <w:rFonts w:ascii="Garamond" w:hAnsi="Garamond"/>
                <w:sz w:val="18"/>
                <w:szCs w:val="18"/>
              </w:rPr>
            </w:pPr>
          </w:p>
        </w:tc>
        <w:tc>
          <w:tcPr>
            <w:tcW w:w="608" w:type="pct"/>
          </w:tcPr>
          <w:p w14:paraId="22C4E4AF"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16.7 % (2014)</w:t>
            </w:r>
          </w:p>
        </w:tc>
      </w:tr>
      <w:tr w:rsidR="0099234D" w:rsidRPr="00521104" w14:paraId="123D6285" w14:textId="77777777" w:rsidTr="006D0F03">
        <w:trPr>
          <w:trHeight w:val="95"/>
        </w:trPr>
        <w:tc>
          <w:tcPr>
            <w:tcW w:w="858" w:type="pct"/>
          </w:tcPr>
          <w:p w14:paraId="05B3313C" w14:textId="77777777" w:rsidR="00C3786D" w:rsidRPr="00521104" w:rsidRDefault="00C3786D" w:rsidP="00C3786D">
            <w:pPr>
              <w:spacing w:after="0" w:line="240" w:lineRule="auto"/>
              <w:rPr>
                <w:rFonts w:ascii="Garamond" w:hAnsi="Garamond"/>
                <w:sz w:val="20"/>
                <w:szCs w:val="20"/>
              </w:rPr>
            </w:pPr>
            <w:r w:rsidRPr="00521104">
              <w:rPr>
                <w:rFonts w:ascii="Garamond" w:hAnsi="Garamond"/>
                <w:sz w:val="20"/>
                <w:szCs w:val="20"/>
              </w:rPr>
              <w:t xml:space="preserve">Refugee population </w:t>
            </w:r>
          </w:p>
        </w:tc>
        <w:tc>
          <w:tcPr>
            <w:tcW w:w="391" w:type="pct"/>
          </w:tcPr>
          <w:p w14:paraId="46746D7D" w14:textId="77777777" w:rsidR="00C3786D" w:rsidRPr="00521104" w:rsidRDefault="00C3786D" w:rsidP="00C3786D">
            <w:pPr>
              <w:spacing w:after="0" w:line="240" w:lineRule="auto"/>
              <w:rPr>
                <w:rFonts w:ascii="Garamond" w:hAnsi="Garamond"/>
                <w:b/>
                <w:sz w:val="18"/>
                <w:szCs w:val="18"/>
              </w:rPr>
            </w:pPr>
          </w:p>
        </w:tc>
        <w:tc>
          <w:tcPr>
            <w:tcW w:w="391" w:type="pct"/>
          </w:tcPr>
          <w:p w14:paraId="7B993211" w14:textId="77777777" w:rsidR="00C3786D" w:rsidRPr="00521104" w:rsidRDefault="00C3786D" w:rsidP="00C3786D">
            <w:pPr>
              <w:spacing w:after="0" w:line="240" w:lineRule="auto"/>
              <w:rPr>
                <w:rFonts w:ascii="Garamond" w:hAnsi="Garamond"/>
                <w:sz w:val="18"/>
                <w:szCs w:val="18"/>
              </w:rPr>
            </w:pPr>
          </w:p>
        </w:tc>
        <w:tc>
          <w:tcPr>
            <w:tcW w:w="470" w:type="pct"/>
          </w:tcPr>
          <w:p w14:paraId="3F22B854" w14:textId="77777777" w:rsidR="00C3786D" w:rsidRPr="00521104" w:rsidRDefault="00C3786D" w:rsidP="00C3786D">
            <w:pPr>
              <w:spacing w:after="0" w:line="240" w:lineRule="auto"/>
              <w:rPr>
                <w:rFonts w:ascii="Garamond" w:hAnsi="Garamond"/>
                <w:sz w:val="18"/>
                <w:szCs w:val="18"/>
              </w:rPr>
            </w:pPr>
          </w:p>
        </w:tc>
        <w:tc>
          <w:tcPr>
            <w:tcW w:w="469" w:type="pct"/>
          </w:tcPr>
          <w:p w14:paraId="320635A0" w14:textId="77777777" w:rsidR="00C3786D" w:rsidRPr="00521104" w:rsidRDefault="00C3786D" w:rsidP="00C3786D">
            <w:pPr>
              <w:spacing w:after="0" w:line="240" w:lineRule="auto"/>
              <w:rPr>
                <w:rFonts w:ascii="Garamond" w:hAnsi="Garamond"/>
                <w:sz w:val="18"/>
                <w:szCs w:val="18"/>
              </w:rPr>
            </w:pPr>
          </w:p>
        </w:tc>
        <w:tc>
          <w:tcPr>
            <w:tcW w:w="511" w:type="pct"/>
          </w:tcPr>
          <w:p w14:paraId="3343FD10" w14:textId="77777777" w:rsidR="00C3786D" w:rsidRPr="00521104" w:rsidRDefault="00C3786D" w:rsidP="00C3786D">
            <w:pPr>
              <w:spacing w:after="0" w:line="240" w:lineRule="auto"/>
              <w:rPr>
                <w:rFonts w:ascii="Garamond" w:hAnsi="Garamond"/>
                <w:sz w:val="18"/>
                <w:szCs w:val="18"/>
              </w:rPr>
            </w:pPr>
          </w:p>
        </w:tc>
        <w:tc>
          <w:tcPr>
            <w:tcW w:w="467" w:type="pct"/>
          </w:tcPr>
          <w:p w14:paraId="525022A8" w14:textId="77777777" w:rsidR="00C3786D" w:rsidRPr="00521104" w:rsidRDefault="00C3786D" w:rsidP="00C3786D">
            <w:pPr>
              <w:spacing w:after="0" w:line="240" w:lineRule="auto"/>
              <w:rPr>
                <w:rFonts w:ascii="Garamond" w:hAnsi="Garamond"/>
                <w:sz w:val="18"/>
                <w:szCs w:val="18"/>
              </w:rPr>
            </w:pPr>
          </w:p>
        </w:tc>
        <w:tc>
          <w:tcPr>
            <w:tcW w:w="428" w:type="pct"/>
          </w:tcPr>
          <w:p w14:paraId="674E6AAF" w14:textId="77777777" w:rsidR="00C3786D" w:rsidRPr="00521104" w:rsidRDefault="00C3786D" w:rsidP="00C3786D">
            <w:pPr>
              <w:spacing w:after="0" w:line="240" w:lineRule="auto"/>
              <w:rPr>
                <w:rFonts w:ascii="Garamond" w:hAnsi="Garamond"/>
                <w:sz w:val="18"/>
                <w:szCs w:val="18"/>
              </w:rPr>
            </w:pPr>
          </w:p>
        </w:tc>
        <w:tc>
          <w:tcPr>
            <w:tcW w:w="408" w:type="pct"/>
          </w:tcPr>
          <w:p w14:paraId="465FABBE" w14:textId="77777777" w:rsidR="00C3786D" w:rsidRPr="00521104" w:rsidRDefault="00C3786D" w:rsidP="00C3786D">
            <w:pPr>
              <w:spacing w:after="0" w:line="240" w:lineRule="auto"/>
              <w:rPr>
                <w:rFonts w:ascii="Garamond" w:hAnsi="Garamond"/>
                <w:sz w:val="18"/>
                <w:szCs w:val="18"/>
              </w:rPr>
            </w:pPr>
          </w:p>
        </w:tc>
        <w:tc>
          <w:tcPr>
            <w:tcW w:w="608" w:type="pct"/>
          </w:tcPr>
          <w:p w14:paraId="5F4C6EA4"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9.4 % (2014)</w:t>
            </w:r>
          </w:p>
        </w:tc>
      </w:tr>
      <w:tr w:rsidR="0099234D" w:rsidRPr="00521104" w14:paraId="40E8B35E" w14:textId="77777777" w:rsidTr="006D0F03">
        <w:trPr>
          <w:trHeight w:val="95"/>
        </w:trPr>
        <w:tc>
          <w:tcPr>
            <w:tcW w:w="858" w:type="pct"/>
          </w:tcPr>
          <w:p w14:paraId="57F95318" w14:textId="77777777" w:rsidR="00C3786D" w:rsidRPr="00521104" w:rsidRDefault="00C3786D" w:rsidP="00C3786D">
            <w:pPr>
              <w:spacing w:after="0" w:line="240" w:lineRule="auto"/>
              <w:rPr>
                <w:rFonts w:ascii="Garamond" w:hAnsi="Garamond"/>
                <w:sz w:val="20"/>
                <w:szCs w:val="20"/>
              </w:rPr>
            </w:pPr>
            <w:r w:rsidRPr="00521104">
              <w:rPr>
                <w:rFonts w:ascii="Garamond" w:hAnsi="Garamond"/>
                <w:sz w:val="20"/>
                <w:szCs w:val="20"/>
              </w:rPr>
              <w:t xml:space="preserve">Population under 15 years </w:t>
            </w:r>
          </w:p>
        </w:tc>
        <w:tc>
          <w:tcPr>
            <w:tcW w:w="391" w:type="pct"/>
          </w:tcPr>
          <w:p w14:paraId="12F5A433" w14:textId="77777777" w:rsidR="00C3786D" w:rsidRPr="00521104" w:rsidRDefault="00C3786D" w:rsidP="00C3786D">
            <w:pPr>
              <w:spacing w:after="0" w:line="240" w:lineRule="auto"/>
              <w:rPr>
                <w:rFonts w:ascii="Garamond" w:hAnsi="Garamond"/>
                <w:b/>
                <w:sz w:val="18"/>
                <w:szCs w:val="18"/>
              </w:rPr>
            </w:pPr>
          </w:p>
        </w:tc>
        <w:tc>
          <w:tcPr>
            <w:tcW w:w="391" w:type="pct"/>
          </w:tcPr>
          <w:p w14:paraId="74A90241" w14:textId="77777777" w:rsidR="00C3786D" w:rsidRPr="00521104" w:rsidRDefault="00C3786D" w:rsidP="00C3786D">
            <w:pPr>
              <w:spacing w:after="0" w:line="240" w:lineRule="auto"/>
              <w:rPr>
                <w:rFonts w:ascii="Garamond" w:hAnsi="Garamond"/>
                <w:sz w:val="18"/>
                <w:szCs w:val="18"/>
              </w:rPr>
            </w:pPr>
          </w:p>
        </w:tc>
        <w:tc>
          <w:tcPr>
            <w:tcW w:w="470" w:type="pct"/>
          </w:tcPr>
          <w:p w14:paraId="12C86DA1"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37.6 %</w:t>
            </w:r>
          </w:p>
        </w:tc>
        <w:tc>
          <w:tcPr>
            <w:tcW w:w="469" w:type="pct"/>
          </w:tcPr>
          <w:p w14:paraId="2E227043" w14:textId="77777777" w:rsidR="00C3786D" w:rsidRPr="00521104" w:rsidRDefault="00C3786D" w:rsidP="00C3786D">
            <w:pPr>
              <w:spacing w:after="0" w:line="240" w:lineRule="auto"/>
              <w:rPr>
                <w:rFonts w:ascii="Garamond" w:hAnsi="Garamond"/>
                <w:sz w:val="18"/>
                <w:szCs w:val="18"/>
              </w:rPr>
            </w:pPr>
          </w:p>
        </w:tc>
        <w:tc>
          <w:tcPr>
            <w:tcW w:w="511" w:type="pct"/>
          </w:tcPr>
          <w:p w14:paraId="7A398BB5" w14:textId="77777777" w:rsidR="00C3786D" w:rsidRPr="00521104" w:rsidRDefault="00C3786D" w:rsidP="00C3786D">
            <w:pPr>
              <w:spacing w:after="0" w:line="240" w:lineRule="auto"/>
              <w:rPr>
                <w:rFonts w:ascii="Garamond" w:hAnsi="Garamond"/>
                <w:sz w:val="18"/>
                <w:szCs w:val="18"/>
              </w:rPr>
            </w:pPr>
          </w:p>
        </w:tc>
        <w:tc>
          <w:tcPr>
            <w:tcW w:w="467" w:type="pct"/>
          </w:tcPr>
          <w:p w14:paraId="0CB1A900"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43.2%</w:t>
            </w:r>
          </w:p>
        </w:tc>
        <w:tc>
          <w:tcPr>
            <w:tcW w:w="428" w:type="pct"/>
          </w:tcPr>
          <w:p w14:paraId="16AD1D6D" w14:textId="77777777" w:rsidR="00C3786D" w:rsidRPr="00521104" w:rsidRDefault="00C3786D" w:rsidP="00C3786D">
            <w:pPr>
              <w:spacing w:after="0" w:line="240" w:lineRule="auto"/>
              <w:rPr>
                <w:rFonts w:ascii="Garamond" w:hAnsi="Garamond"/>
                <w:sz w:val="18"/>
                <w:szCs w:val="18"/>
              </w:rPr>
            </w:pPr>
          </w:p>
        </w:tc>
        <w:tc>
          <w:tcPr>
            <w:tcW w:w="408" w:type="pct"/>
          </w:tcPr>
          <w:p w14:paraId="0A4E8976" w14:textId="77777777" w:rsidR="00C3786D" w:rsidRPr="00521104" w:rsidRDefault="00C3786D" w:rsidP="00C3786D">
            <w:pPr>
              <w:spacing w:after="0" w:line="240" w:lineRule="auto"/>
              <w:rPr>
                <w:rFonts w:ascii="Garamond" w:hAnsi="Garamond"/>
                <w:sz w:val="18"/>
                <w:szCs w:val="18"/>
              </w:rPr>
            </w:pPr>
          </w:p>
        </w:tc>
        <w:tc>
          <w:tcPr>
            <w:tcW w:w="608" w:type="pct"/>
          </w:tcPr>
          <w:p w14:paraId="01FC2373"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39.7 % (2014)</w:t>
            </w:r>
          </w:p>
        </w:tc>
      </w:tr>
      <w:tr w:rsidR="0099234D" w:rsidRPr="00521104" w14:paraId="0EEDB112" w14:textId="77777777" w:rsidTr="006D0F03">
        <w:trPr>
          <w:trHeight w:val="95"/>
        </w:trPr>
        <w:tc>
          <w:tcPr>
            <w:tcW w:w="858" w:type="pct"/>
          </w:tcPr>
          <w:p w14:paraId="3A35E6A8" w14:textId="77777777" w:rsidR="00C3786D" w:rsidRPr="00521104" w:rsidRDefault="00C3786D" w:rsidP="00C3786D">
            <w:pPr>
              <w:spacing w:after="0" w:line="240" w:lineRule="auto"/>
              <w:rPr>
                <w:rFonts w:ascii="Garamond" w:hAnsi="Garamond"/>
                <w:sz w:val="20"/>
                <w:szCs w:val="20"/>
              </w:rPr>
            </w:pPr>
            <w:r w:rsidRPr="00521104">
              <w:rPr>
                <w:rFonts w:ascii="Garamond" w:hAnsi="Garamond"/>
                <w:sz w:val="20"/>
                <w:szCs w:val="20"/>
              </w:rPr>
              <w:t>Elderly population</w:t>
            </w:r>
          </w:p>
        </w:tc>
        <w:tc>
          <w:tcPr>
            <w:tcW w:w="391" w:type="pct"/>
          </w:tcPr>
          <w:p w14:paraId="40DE8CC7" w14:textId="77777777" w:rsidR="00C3786D" w:rsidRPr="00521104" w:rsidRDefault="00C3786D" w:rsidP="00C3786D">
            <w:pPr>
              <w:spacing w:after="0" w:line="240" w:lineRule="auto"/>
              <w:rPr>
                <w:rFonts w:ascii="Garamond" w:hAnsi="Garamond"/>
                <w:sz w:val="18"/>
                <w:szCs w:val="18"/>
              </w:rPr>
            </w:pPr>
          </w:p>
        </w:tc>
        <w:tc>
          <w:tcPr>
            <w:tcW w:w="391" w:type="pct"/>
          </w:tcPr>
          <w:p w14:paraId="34CB8EA7" w14:textId="77777777" w:rsidR="00C3786D" w:rsidRPr="00521104" w:rsidRDefault="00C3786D" w:rsidP="00C3786D">
            <w:pPr>
              <w:spacing w:after="0" w:line="240" w:lineRule="auto"/>
              <w:rPr>
                <w:rFonts w:ascii="Garamond" w:hAnsi="Garamond"/>
                <w:sz w:val="18"/>
                <w:szCs w:val="18"/>
              </w:rPr>
            </w:pPr>
          </w:p>
        </w:tc>
        <w:tc>
          <w:tcPr>
            <w:tcW w:w="470" w:type="pct"/>
          </w:tcPr>
          <w:p w14:paraId="002C66C7" w14:textId="77777777" w:rsidR="00C3786D" w:rsidRPr="00521104" w:rsidRDefault="00C3786D" w:rsidP="00C3786D">
            <w:pPr>
              <w:spacing w:after="0" w:line="240" w:lineRule="auto"/>
              <w:rPr>
                <w:rFonts w:ascii="Garamond" w:hAnsi="Garamond"/>
                <w:sz w:val="18"/>
                <w:szCs w:val="18"/>
              </w:rPr>
            </w:pPr>
          </w:p>
        </w:tc>
        <w:tc>
          <w:tcPr>
            <w:tcW w:w="469" w:type="pct"/>
          </w:tcPr>
          <w:p w14:paraId="426F860F" w14:textId="77777777" w:rsidR="00C3786D" w:rsidRPr="00521104" w:rsidRDefault="00C3786D" w:rsidP="00C3786D">
            <w:pPr>
              <w:spacing w:after="0" w:line="240" w:lineRule="auto"/>
              <w:rPr>
                <w:rFonts w:ascii="Garamond" w:hAnsi="Garamond"/>
                <w:sz w:val="18"/>
                <w:szCs w:val="18"/>
              </w:rPr>
            </w:pPr>
          </w:p>
        </w:tc>
        <w:tc>
          <w:tcPr>
            <w:tcW w:w="511" w:type="pct"/>
          </w:tcPr>
          <w:p w14:paraId="4B76B5E8" w14:textId="77777777" w:rsidR="00C3786D" w:rsidRPr="00521104" w:rsidRDefault="00C3786D" w:rsidP="00C3786D">
            <w:pPr>
              <w:spacing w:after="0" w:line="240" w:lineRule="auto"/>
              <w:rPr>
                <w:rFonts w:ascii="Garamond" w:hAnsi="Garamond"/>
                <w:sz w:val="18"/>
                <w:szCs w:val="18"/>
              </w:rPr>
            </w:pPr>
          </w:p>
        </w:tc>
        <w:tc>
          <w:tcPr>
            <w:tcW w:w="467" w:type="pct"/>
          </w:tcPr>
          <w:p w14:paraId="242D5FF2" w14:textId="77777777" w:rsidR="00C3786D" w:rsidRPr="00521104" w:rsidRDefault="00C3786D" w:rsidP="00C3786D">
            <w:pPr>
              <w:spacing w:after="0" w:line="240" w:lineRule="auto"/>
              <w:rPr>
                <w:rFonts w:ascii="Garamond" w:hAnsi="Garamond"/>
                <w:sz w:val="18"/>
                <w:szCs w:val="18"/>
              </w:rPr>
            </w:pPr>
          </w:p>
        </w:tc>
        <w:tc>
          <w:tcPr>
            <w:tcW w:w="428" w:type="pct"/>
          </w:tcPr>
          <w:p w14:paraId="7BC69882" w14:textId="77777777" w:rsidR="00C3786D" w:rsidRPr="00521104" w:rsidRDefault="00C3786D" w:rsidP="00C3786D">
            <w:pPr>
              <w:spacing w:after="0" w:line="240" w:lineRule="auto"/>
              <w:rPr>
                <w:rFonts w:ascii="Garamond" w:hAnsi="Garamond"/>
                <w:sz w:val="18"/>
                <w:szCs w:val="18"/>
              </w:rPr>
            </w:pPr>
          </w:p>
        </w:tc>
        <w:tc>
          <w:tcPr>
            <w:tcW w:w="408" w:type="pct"/>
          </w:tcPr>
          <w:p w14:paraId="0CD5AC04" w14:textId="77777777" w:rsidR="00C3786D" w:rsidRPr="00521104" w:rsidRDefault="00C3786D" w:rsidP="00C3786D">
            <w:pPr>
              <w:spacing w:after="0" w:line="240" w:lineRule="auto"/>
              <w:rPr>
                <w:rFonts w:ascii="Garamond" w:hAnsi="Garamond"/>
                <w:sz w:val="18"/>
                <w:szCs w:val="18"/>
              </w:rPr>
            </w:pPr>
          </w:p>
        </w:tc>
        <w:tc>
          <w:tcPr>
            <w:tcW w:w="608" w:type="pct"/>
          </w:tcPr>
          <w:p w14:paraId="7C34C16F"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2.9% (2014)</w:t>
            </w:r>
          </w:p>
        </w:tc>
      </w:tr>
      <w:tr w:rsidR="0099234D" w:rsidRPr="00521104" w14:paraId="7874A7B7" w14:textId="77777777" w:rsidTr="006D0F03">
        <w:trPr>
          <w:trHeight w:val="95"/>
        </w:trPr>
        <w:tc>
          <w:tcPr>
            <w:tcW w:w="858" w:type="pct"/>
          </w:tcPr>
          <w:p w14:paraId="4FAEA8D3" w14:textId="77777777" w:rsidR="00C3786D" w:rsidRPr="00521104" w:rsidRDefault="00C3786D" w:rsidP="00C3786D">
            <w:pPr>
              <w:spacing w:after="0" w:line="240" w:lineRule="auto"/>
              <w:rPr>
                <w:rFonts w:ascii="Garamond" w:hAnsi="Garamond"/>
                <w:sz w:val="20"/>
                <w:szCs w:val="20"/>
              </w:rPr>
            </w:pPr>
            <w:r w:rsidRPr="00521104">
              <w:rPr>
                <w:rFonts w:ascii="Garamond" w:hAnsi="Garamond"/>
                <w:sz w:val="20"/>
                <w:szCs w:val="20"/>
              </w:rPr>
              <w:t>Family size</w:t>
            </w:r>
          </w:p>
        </w:tc>
        <w:tc>
          <w:tcPr>
            <w:tcW w:w="391" w:type="pct"/>
          </w:tcPr>
          <w:p w14:paraId="7A8F83B6" w14:textId="77777777" w:rsidR="00C3786D" w:rsidRPr="00521104" w:rsidRDefault="00C3786D" w:rsidP="00C3786D">
            <w:pPr>
              <w:spacing w:after="0" w:line="240" w:lineRule="auto"/>
              <w:rPr>
                <w:rFonts w:ascii="Garamond" w:hAnsi="Garamond"/>
                <w:sz w:val="18"/>
                <w:szCs w:val="18"/>
              </w:rPr>
            </w:pPr>
          </w:p>
        </w:tc>
        <w:tc>
          <w:tcPr>
            <w:tcW w:w="391" w:type="pct"/>
          </w:tcPr>
          <w:p w14:paraId="6EBCCDE2" w14:textId="77777777" w:rsidR="00C3786D" w:rsidRPr="00521104" w:rsidRDefault="00C3786D" w:rsidP="00C3786D">
            <w:pPr>
              <w:spacing w:after="0" w:line="240" w:lineRule="auto"/>
              <w:rPr>
                <w:rFonts w:ascii="Garamond" w:hAnsi="Garamond"/>
                <w:sz w:val="18"/>
                <w:szCs w:val="18"/>
              </w:rPr>
            </w:pPr>
          </w:p>
        </w:tc>
        <w:tc>
          <w:tcPr>
            <w:tcW w:w="470" w:type="pct"/>
          </w:tcPr>
          <w:p w14:paraId="5C333F2D"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4.9</w:t>
            </w:r>
          </w:p>
        </w:tc>
        <w:tc>
          <w:tcPr>
            <w:tcW w:w="469" w:type="pct"/>
          </w:tcPr>
          <w:p w14:paraId="350B86BA" w14:textId="77777777" w:rsidR="00C3786D" w:rsidRPr="00521104" w:rsidRDefault="00C3786D" w:rsidP="00C3786D">
            <w:pPr>
              <w:spacing w:after="0" w:line="240" w:lineRule="auto"/>
              <w:rPr>
                <w:rFonts w:ascii="Garamond" w:hAnsi="Garamond"/>
                <w:sz w:val="18"/>
                <w:szCs w:val="18"/>
              </w:rPr>
            </w:pPr>
          </w:p>
        </w:tc>
        <w:tc>
          <w:tcPr>
            <w:tcW w:w="511" w:type="pct"/>
          </w:tcPr>
          <w:p w14:paraId="163C5E32" w14:textId="77777777" w:rsidR="00C3786D" w:rsidRPr="00521104" w:rsidRDefault="00C3786D" w:rsidP="00C3786D">
            <w:pPr>
              <w:spacing w:after="0" w:line="240" w:lineRule="auto"/>
              <w:rPr>
                <w:rFonts w:ascii="Garamond" w:hAnsi="Garamond"/>
                <w:sz w:val="18"/>
                <w:szCs w:val="18"/>
              </w:rPr>
            </w:pPr>
          </w:p>
        </w:tc>
        <w:tc>
          <w:tcPr>
            <w:tcW w:w="467" w:type="pct"/>
          </w:tcPr>
          <w:p w14:paraId="24F668BA"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5.8</w:t>
            </w:r>
          </w:p>
        </w:tc>
        <w:tc>
          <w:tcPr>
            <w:tcW w:w="428" w:type="pct"/>
          </w:tcPr>
          <w:p w14:paraId="1C1C62C4" w14:textId="77777777" w:rsidR="00C3786D" w:rsidRPr="00521104" w:rsidRDefault="00C3786D" w:rsidP="00C3786D">
            <w:pPr>
              <w:spacing w:after="0" w:line="240" w:lineRule="auto"/>
              <w:rPr>
                <w:rFonts w:ascii="Garamond" w:hAnsi="Garamond"/>
                <w:sz w:val="18"/>
                <w:szCs w:val="18"/>
              </w:rPr>
            </w:pPr>
          </w:p>
        </w:tc>
        <w:tc>
          <w:tcPr>
            <w:tcW w:w="408" w:type="pct"/>
          </w:tcPr>
          <w:p w14:paraId="0805BFB7" w14:textId="77777777" w:rsidR="00C3786D" w:rsidRPr="00521104" w:rsidRDefault="00C3786D" w:rsidP="00C3786D">
            <w:pPr>
              <w:spacing w:after="0" w:line="240" w:lineRule="auto"/>
              <w:rPr>
                <w:rFonts w:ascii="Garamond" w:hAnsi="Garamond"/>
                <w:sz w:val="18"/>
                <w:szCs w:val="18"/>
              </w:rPr>
            </w:pPr>
          </w:p>
        </w:tc>
        <w:tc>
          <w:tcPr>
            <w:tcW w:w="608" w:type="pct"/>
          </w:tcPr>
          <w:p w14:paraId="5F988008"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5.2 (2013)</w:t>
            </w:r>
          </w:p>
        </w:tc>
      </w:tr>
      <w:tr w:rsidR="0099234D" w:rsidRPr="00521104" w14:paraId="22B4327F" w14:textId="77777777" w:rsidTr="006D0F03">
        <w:trPr>
          <w:trHeight w:val="95"/>
        </w:trPr>
        <w:tc>
          <w:tcPr>
            <w:tcW w:w="858" w:type="pct"/>
          </w:tcPr>
          <w:p w14:paraId="2E531E81" w14:textId="77777777" w:rsidR="00C3786D" w:rsidRPr="00521104" w:rsidRDefault="00C3786D" w:rsidP="00C3786D">
            <w:pPr>
              <w:spacing w:after="0" w:line="240" w:lineRule="auto"/>
              <w:rPr>
                <w:rFonts w:ascii="Garamond" w:hAnsi="Garamond"/>
                <w:sz w:val="20"/>
                <w:szCs w:val="20"/>
              </w:rPr>
            </w:pPr>
            <w:r w:rsidRPr="00521104">
              <w:rPr>
                <w:rFonts w:ascii="Garamond" w:hAnsi="Garamond"/>
                <w:sz w:val="20"/>
                <w:szCs w:val="20"/>
              </w:rPr>
              <w:t>Married women (15+)</w:t>
            </w:r>
          </w:p>
        </w:tc>
        <w:tc>
          <w:tcPr>
            <w:tcW w:w="391" w:type="pct"/>
          </w:tcPr>
          <w:p w14:paraId="45C5FAA1" w14:textId="77777777" w:rsidR="00C3786D" w:rsidRPr="00521104" w:rsidRDefault="00C3786D" w:rsidP="00C3786D">
            <w:pPr>
              <w:spacing w:after="0" w:line="240" w:lineRule="auto"/>
              <w:rPr>
                <w:rFonts w:ascii="Garamond" w:hAnsi="Garamond"/>
                <w:sz w:val="18"/>
                <w:szCs w:val="18"/>
              </w:rPr>
            </w:pPr>
          </w:p>
        </w:tc>
        <w:tc>
          <w:tcPr>
            <w:tcW w:w="391" w:type="pct"/>
          </w:tcPr>
          <w:p w14:paraId="572CBC11" w14:textId="77777777" w:rsidR="00C3786D" w:rsidRPr="00521104" w:rsidRDefault="00C3786D" w:rsidP="00C3786D">
            <w:pPr>
              <w:spacing w:after="0" w:line="240" w:lineRule="auto"/>
              <w:rPr>
                <w:rFonts w:ascii="Garamond" w:hAnsi="Garamond"/>
                <w:sz w:val="18"/>
                <w:szCs w:val="18"/>
              </w:rPr>
            </w:pPr>
          </w:p>
        </w:tc>
        <w:tc>
          <w:tcPr>
            <w:tcW w:w="470" w:type="pct"/>
          </w:tcPr>
          <w:p w14:paraId="6A37C040" w14:textId="77777777" w:rsidR="00C3786D" w:rsidRPr="00521104" w:rsidRDefault="00C3786D" w:rsidP="00C3786D">
            <w:pPr>
              <w:spacing w:after="0" w:line="240" w:lineRule="auto"/>
              <w:rPr>
                <w:rFonts w:ascii="Garamond" w:hAnsi="Garamond"/>
                <w:sz w:val="18"/>
                <w:szCs w:val="18"/>
              </w:rPr>
            </w:pPr>
          </w:p>
        </w:tc>
        <w:tc>
          <w:tcPr>
            <w:tcW w:w="469" w:type="pct"/>
          </w:tcPr>
          <w:p w14:paraId="77D73C8D" w14:textId="77777777" w:rsidR="00C3786D" w:rsidRPr="00521104" w:rsidRDefault="00C3786D" w:rsidP="00C3786D">
            <w:pPr>
              <w:spacing w:after="0" w:line="240" w:lineRule="auto"/>
              <w:rPr>
                <w:rFonts w:ascii="Garamond" w:hAnsi="Garamond"/>
                <w:sz w:val="18"/>
                <w:szCs w:val="18"/>
              </w:rPr>
            </w:pPr>
          </w:p>
        </w:tc>
        <w:tc>
          <w:tcPr>
            <w:tcW w:w="511" w:type="pct"/>
          </w:tcPr>
          <w:p w14:paraId="173ADD3E" w14:textId="77777777" w:rsidR="00C3786D" w:rsidRPr="00521104" w:rsidRDefault="00C3786D" w:rsidP="00C3786D">
            <w:pPr>
              <w:spacing w:after="0" w:line="240" w:lineRule="auto"/>
              <w:rPr>
                <w:rFonts w:ascii="Garamond" w:hAnsi="Garamond"/>
                <w:sz w:val="18"/>
                <w:szCs w:val="18"/>
              </w:rPr>
            </w:pPr>
          </w:p>
        </w:tc>
        <w:tc>
          <w:tcPr>
            <w:tcW w:w="467" w:type="pct"/>
          </w:tcPr>
          <w:p w14:paraId="48465C47" w14:textId="77777777" w:rsidR="00C3786D" w:rsidRPr="00521104" w:rsidRDefault="00C3786D" w:rsidP="00C3786D">
            <w:pPr>
              <w:spacing w:after="0" w:line="240" w:lineRule="auto"/>
              <w:rPr>
                <w:rFonts w:ascii="Garamond" w:hAnsi="Garamond"/>
                <w:sz w:val="18"/>
                <w:szCs w:val="18"/>
              </w:rPr>
            </w:pPr>
          </w:p>
        </w:tc>
        <w:tc>
          <w:tcPr>
            <w:tcW w:w="428" w:type="pct"/>
          </w:tcPr>
          <w:p w14:paraId="4E4EF7F1" w14:textId="77777777" w:rsidR="00C3786D" w:rsidRPr="00521104" w:rsidRDefault="00C3786D" w:rsidP="00C3786D">
            <w:pPr>
              <w:spacing w:after="0" w:line="240" w:lineRule="auto"/>
              <w:rPr>
                <w:rFonts w:ascii="Garamond" w:hAnsi="Garamond"/>
                <w:sz w:val="18"/>
                <w:szCs w:val="18"/>
              </w:rPr>
            </w:pPr>
          </w:p>
        </w:tc>
        <w:tc>
          <w:tcPr>
            <w:tcW w:w="408" w:type="pct"/>
          </w:tcPr>
          <w:p w14:paraId="468AC4D2"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56.4% (2014)</w:t>
            </w:r>
          </w:p>
        </w:tc>
        <w:tc>
          <w:tcPr>
            <w:tcW w:w="608" w:type="pct"/>
          </w:tcPr>
          <w:p w14:paraId="54AD982F" w14:textId="77777777" w:rsidR="00C3786D" w:rsidRPr="00521104" w:rsidRDefault="00C3786D" w:rsidP="00C3786D">
            <w:pPr>
              <w:spacing w:after="0" w:line="240" w:lineRule="auto"/>
              <w:rPr>
                <w:rFonts w:ascii="Garamond" w:hAnsi="Garamond"/>
                <w:sz w:val="18"/>
                <w:szCs w:val="18"/>
              </w:rPr>
            </w:pPr>
          </w:p>
        </w:tc>
      </w:tr>
      <w:tr w:rsidR="0099234D" w:rsidRPr="00521104" w14:paraId="082E207F" w14:textId="77777777" w:rsidTr="006D0F03">
        <w:trPr>
          <w:trHeight w:val="95"/>
        </w:trPr>
        <w:tc>
          <w:tcPr>
            <w:tcW w:w="858" w:type="pct"/>
          </w:tcPr>
          <w:p w14:paraId="7601E96E" w14:textId="77777777" w:rsidR="00C3786D" w:rsidRPr="00521104" w:rsidRDefault="00C3786D" w:rsidP="00C3786D">
            <w:pPr>
              <w:spacing w:after="0" w:line="240" w:lineRule="auto"/>
              <w:rPr>
                <w:rFonts w:ascii="Garamond" w:hAnsi="Garamond"/>
                <w:sz w:val="20"/>
                <w:szCs w:val="20"/>
              </w:rPr>
            </w:pPr>
            <w:r w:rsidRPr="00521104">
              <w:rPr>
                <w:rFonts w:ascii="Garamond" w:hAnsi="Garamond"/>
                <w:sz w:val="20"/>
                <w:szCs w:val="20"/>
              </w:rPr>
              <w:t>Never married</w:t>
            </w:r>
          </w:p>
        </w:tc>
        <w:tc>
          <w:tcPr>
            <w:tcW w:w="391" w:type="pct"/>
          </w:tcPr>
          <w:p w14:paraId="4265231D" w14:textId="77777777" w:rsidR="00C3786D" w:rsidRPr="00521104" w:rsidRDefault="00C3786D" w:rsidP="00C3786D">
            <w:pPr>
              <w:spacing w:after="0" w:line="240" w:lineRule="auto"/>
              <w:rPr>
                <w:rFonts w:ascii="Garamond" w:hAnsi="Garamond"/>
                <w:sz w:val="18"/>
                <w:szCs w:val="18"/>
              </w:rPr>
            </w:pPr>
          </w:p>
        </w:tc>
        <w:tc>
          <w:tcPr>
            <w:tcW w:w="391" w:type="pct"/>
          </w:tcPr>
          <w:p w14:paraId="3D00D6A5" w14:textId="77777777" w:rsidR="00C3786D" w:rsidRPr="00521104" w:rsidRDefault="00C3786D" w:rsidP="00C3786D">
            <w:pPr>
              <w:spacing w:after="0" w:line="240" w:lineRule="auto"/>
              <w:rPr>
                <w:rFonts w:ascii="Garamond" w:hAnsi="Garamond"/>
                <w:sz w:val="18"/>
                <w:szCs w:val="18"/>
              </w:rPr>
            </w:pPr>
          </w:p>
        </w:tc>
        <w:tc>
          <w:tcPr>
            <w:tcW w:w="470" w:type="pct"/>
          </w:tcPr>
          <w:p w14:paraId="643739E0" w14:textId="77777777" w:rsidR="00C3786D" w:rsidRPr="00521104" w:rsidRDefault="00C3786D" w:rsidP="00C3786D">
            <w:pPr>
              <w:spacing w:after="0" w:line="240" w:lineRule="auto"/>
              <w:rPr>
                <w:rFonts w:ascii="Garamond" w:hAnsi="Garamond"/>
                <w:sz w:val="18"/>
                <w:szCs w:val="18"/>
              </w:rPr>
            </w:pPr>
          </w:p>
        </w:tc>
        <w:tc>
          <w:tcPr>
            <w:tcW w:w="469" w:type="pct"/>
          </w:tcPr>
          <w:p w14:paraId="35B44096" w14:textId="77777777" w:rsidR="00C3786D" w:rsidRPr="00521104" w:rsidRDefault="00C3786D" w:rsidP="00C3786D">
            <w:pPr>
              <w:spacing w:after="0" w:line="240" w:lineRule="auto"/>
              <w:rPr>
                <w:rFonts w:ascii="Garamond" w:hAnsi="Garamond"/>
                <w:sz w:val="18"/>
                <w:szCs w:val="18"/>
              </w:rPr>
            </w:pPr>
          </w:p>
        </w:tc>
        <w:tc>
          <w:tcPr>
            <w:tcW w:w="511" w:type="pct"/>
          </w:tcPr>
          <w:p w14:paraId="5F1E77C8" w14:textId="77777777" w:rsidR="00C3786D" w:rsidRPr="00521104" w:rsidRDefault="00C3786D" w:rsidP="00C3786D">
            <w:pPr>
              <w:spacing w:after="0" w:line="240" w:lineRule="auto"/>
              <w:rPr>
                <w:rFonts w:ascii="Garamond" w:hAnsi="Garamond"/>
                <w:sz w:val="18"/>
                <w:szCs w:val="18"/>
              </w:rPr>
            </w:pPr>
          </w:p>
        </w:tc>
        <w:tc>
          <w:tcPr>
            <w:tcW w:w="467" w:type="pct"/>
          </w:tcPr>
          <w:p w14:paraId="2EE623D3" w14:textId="77777777" w:rsidR="00C3786D" w:rsidRPr="00521104" w:rsidRDefault="00C3786D" w:rsidP="00C3786D">
            <w:pPr>
              <w:spacing w:after="0" w:line="240" w:lineRule="auto"/>
              <w:rPr>
                <w:rFonts w:ascii="Garamond" w:hAnsi="Garamond"/>
                <w:sz w:val="18"/>
                <w:szCs w:val="18"/>
              </w:rPr>
            </w:pPr>
          </w:p>
        </w:tc>
        <w:tc>
          <w:tcPr>
            <w:tcW w:w="428" w:type="pct"/>
          </w:tcPr>
          <w:p w14:paraId="4DF92C45" w14:textId="77777777" w:rsidR="00C3786D" w:rsidRPr="00521104" w:rsidRDefault="00C3786D" w:rsidP="00C3786D">
            <w:pPr>
              <w:spacing w:after="0" w:line="240" w:lineRule="auto"/>
              <w:rPr>
                <w:rFonts w:ascii="Garamond" w:hAnsi="Garamond"/>
                <w:sz w:val="18"/>
                <w:szCs w:val="18"/>
              </w:rPr>
            </w:pPr>
          </w:p>
        </w:tc>
        <w:tc>
          <w:tcPr>
            <w:tcW w:w="408" w:type="pct"/>
          </w:tcPr>
          <w:p w14:paraId="6B242C01"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33.2% (2014)</w:t>
            </w:r>
          </w:p>
        </w:tc>
        <w:tc>
          <w:tcPr>
            <w:tcW w:w="608" w:type="pct"/>
          </w:tcPr>
          <w:p w14:paraId="65B91381" w14:textId="77777777" w:rsidR="00C3786D" w:rsidRPr="00521104" w:rsidRDefault="00C3786D" w:rsidP="00C3786D">
            <w:pPr>
              <w:spacing w:after="0" w:line="240" w:lineRule="auto"/>
              <w:rPr>
                <w:rFonts w:ascii="Garamond" w:hAnsi="Garamond"/>
                <w:sz w:val="18"/>
                <w:szCs w:val="18"/>
              </w:rPr>
            </w:pPr>
          </w:p>
        </w:tc>
      </w:tr>
      <w:tr w:rsidR="0099234D" w:rsidRPr="00521104" w14:paraId="1DDCEB94" w14:textId="77777777" w:rsidTr="006D0F03">
        <w:trPr>
          <w:trHeight w:val="95"/>
        </w:trPr>
        <w:tc>
          <w:tcPr>
            <w:tcW w:w="858" w:type="pct"/>
          </w:tcPr>
          <w:p w14:paraId="6CA15970" w14:textId="77777777" w:rsidR="00C3786D" w:rsidRPr="00521104" w:rsidRDefault="00C3786D" w:rsidP="00C3786D">
            <w:pPr>
              <w:spacing w:after="0" w:line="240" w:lineRule="auto"/>
              <w:rPr>
                <w:rFonts w:ascii="Garamond" w:hAnsi="Garamond"/>
                <w:sz w:val="20"/>
                <w:szCs w:val="20"/>
              </w:rPr>
            </w:pPr>
            <w:r w:rsidRPr="00521104">
              <w:rPr>
                <w:rFonts w:ascii="Garamond" w:hAnsi="Garamond"/>
                <w:sz w:val="20"/>
                <w:szCs w:val="20"/>
              </w:rPr>
              <w:t>Female headed households</w:t>
            </w:r>
          </w:p>
        </w:tc>
        <w:tc>
          <w:tcPr>
            <w:tcW w:w="391" w:type="pct"/>
          </w:tcPr>
          <w:p w14:paraId="04F10B76" w14:textId="77777777" w:rsidR="00C3786D" w:rsidRPr="00521104" w:rsidRDefault="00C3786D" w:rsidP="00C3786D">
            <w:pPr>
              <w:spacing w:after="0" w:line="240" w:lineRule="auto"/>
              <w:rPr>
                <w:rFonts w:ascii="Garamond" w:hAnsi="Garamond"/>
                <w:sz w:val="18"/>
                <w:szCs w:val="18"/>
              </w:rPr>
            </w:pPr>
          </w:p>
        </w:tc>
        <w:tc>
          <w:tcPr>
            <w:tcW w:w="391" w:type="pct"/>
          </w:tcPr>
          <w:p w14:paraId="2E516564" w14:textId="77777777" w:rsidR="00C3786D" w:rsidRPr="00521104" w:rsidRDefault="00C3786D" w:rsidP="00C3786D">
            <w:pPr>
              <w:spacing w:after="0" w:line="240" w:lineRule="auto"/>
              <w:rPr>
                <w:rFonts w:ascii="Garamond" w:hAnsi="Garamond"/>
                <w:sz w:val="18"/>
                <w:szCs w:val="18"/>
              </w:rPr>
            </w:pPr>
          </w:p>
        </w:tc>
        <w:tc>
          <w:tcPr>
            <w:tcW w:w="470" w:type="pct"/>
          </w:tcPr>
          <w:p w14:paraId="641A4910"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10.1 % (2014)</w:t>
            </w:r>
          </w:p>
        </w:tc>
        <w:tc>
          <w:tcPr>
            <w:tcW w:w="469" w:type="pct"/>
          </w:tcPr>
          <w:p w14:paraId="5F71CD44" w14:textId="77777777" w:rsidR="00C3786D" w:rsidRPr="00521104" w:rsidRDefault="00C3786D" w:rsidP="00C3786D">
            <w:pPr>
              <w:spacing w:after="0" w:line="240" w:lineRule="auto"/>
              <w:rPr>
                <w:rFonts w:ascii="Garamond" w:hAnsi="Garamond"/>
                <w:sz w:val="18"/>
                <w:szCs w:val="18"/>
              </w:rPr>
            </w:pPr>
          </w:p>
        </w:tc>
        <w:tc>
          <w:tcPr>
            <w:tcW w:w="511" w:type="pct"/>
          </w:tcPr>
          <w:p w14:paraId="2BDC9D78" w14:textId="77777777" w:rsidR="00C3786D" w:rsidRPr="00521104" w:rsidRDefault="00C3786D" w:rsidP="00C3786D">
            <w:pPr>
              <w:spacing w:after="0" w:line="240" w:lineRule="auto"/>
              <w:rPr>
                <w:rFonts w:ascii="Garamond" w:hAnsi="Garamond"/>
                <w:sz w:val="18"/>
                <w:szCs w:val="18"/>
              </w:rPr>
            </w:pPr>
          </w:p>
        </w:tc>
        <w:tc>
          <w:tcPr>
            <w:tcW w:w="467" w:type="pct"/>
          </w:tcPr>
          <w:p w14:paraId="79F5922D" w14:textId="12275A84" w:rsidR="00C3786D" w:rsidRPr="00521104" w:rsidRDefault="00C3786D" w:rsidP="0099234D">
            <w:pPr>
              <w:spacing w:after="0" w:line="240" w:lineRule="auto"/>
              <w:rPr>
                <w:rFonts w:ascii="Garamond" w:hAnsi="Garamond"/>
                <w:sz w:val="18"/>
                <w:szCs w:val="18"/>
              </w:rPr>
            </w:pPr>
            <w:r w:rsidRPr="00521104">
              <w:rPr>
                <w:rFonts w:ascii="Garamond" w:hAnsi="Garamond"/>
                <w:sz w:val="18"/>
                <w:szCs w:val="18"/>
              </w:rPr>
              <w:t>7.7% (2014)</w:t>
            </w:r>
          </w:p>
        </w:tc>
        <w:tc>
          <w:tcPr>
            <w:tcW w:w="428" w:type="pct"/>
          </w:tcPr>
          <w:p w14:paraId="5CF5CB79" w14:textId="77777777" w:rsidR="00C3786D" w:rsidRPr="00521104" w:rsidRDefault="00C3786D" w:rsidP="00C3786D">
            <w:pPr>
              <w:spacing w:after="0" w:line="240" w:lineRule="auto"/>
              <w:rPr>
                <w:rFonts w:ascii="Garamond" w:hAnsi="Garamond"/>
                <w:sz w:val="18"/>
                <w:szCs w:val="18"/>
              </w:rPr>
            </w:pPr>
          </w:p>
        </w:tc>
        <w:tc>
          <w:tcPr>
            <w:tcW w:w="408" w:type="pct"/>
          </w:tcPr>
          <w:p w14:paraId="5C8BB600" w14:textId="77777777" w:rsidR="00C3786D" w:rsidRPr="00521104" w:rsidRDefault="00C3786D" w:rsidP="00C3786D">
            <w:pPr>
              <w:spacing w:after="0" w:line="240" w:lineRule="auto"/>
              <w:rPr>
                <w:rFonts w:ascii="Garamond" w:hAnsi="Garamond"/>
                <w:sz w:val="18"/>
                <w:szCs w:val="18"/>
              </w:rPr>
            </w:pPr>
          </w:p>
        </w:tc>
        <w:tc>
          <w:tcPr>
            <w:tcW w:w="608" w:type="pct"/>
          </w:tcPr>
          <w:p w14:paraId="76D1FE0E"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8.8% (2007)</w:t>
            </w:r>
          </w:p>
          <w:p w14:paraId="710C5A0A" w14:textId="77777777" w:rsidR="00C3786D" w:rsidRPr="00521104" w:rsidRDefault="00C3786D" w:rsidP="00C3786D">
            <w:pPr>
              <w:spacing w:after="0" w:line="240" w:lineRule="auto"/>
              <w:rPr>
                <w:rFonts w:ascii="Garamond" w:hAnsi="Garamond"/>
                <w:sz w:val="18"/>
                <w:szCs w:val="18"/>
              </w:rPr>
            </w:pPr>
          </w:p>
          <w:p w14:paraId="01E734B0"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9.2% (2014)</w:t>
            </w:r>
          </w:p>
        </w:tc>
      </w:tr>
      <w:tr w:rsidR="0099234D" w:rsidRPr="00521104" w14:paraId="2C051E7A" w14:textId="77777777" w:rsidTr="006D0F03">
        <w:trPr>
          <w:trHeight w:val="95"/>
        </w:trPr>
        <w:tc>
          <w:tcPr>
            <w:tcW w:w="858" w:type="pct"/>
            <w:shd w:val="clear" w:color="auto" w:fill="BFC5F3"/>
          </w:tcPr>
          <w:p w14:paraId="059CCD62" w14:textId="2E8B9542" w:rsidR="00C3786D" w:rsidRPr="00521104" w:rsidRDefault="00C3786D" w:rsidP="00C3786D">
            <w:pPr>
              <w:spacing w:after="0" w:line="240" w:lineRule="auto"/>
              <w:rPr>
                <w:rFonts w:ascii="Garamond" w:hAnsi="Garamond"/>
                <w:b/>
                <w:sz w:val="20"/>
                <w:szCs w:val="20"/>
              </w:rPr>
            </w:pPr>
            <w:r w:rsidRPr="00521104">
              <w:rPr>
                <w:rFonts w:ascii="Garamond" w:hAnsi="Garamond"/>
                <w:b/>
                <w:sz w:val="20"/>
                <w:szCs w:val="20"/>
              </w:rPr>
              <w:t>LABOUR</w:t>
            </w:r>
          </w:p>
        </w:tc>
        <w:tc>
          <w:tcPr>
            <w:tcW w:w="391" w:type="pct"/>
            <w:shd w:val="clear" w:color="auto" w:fill="BFC5F3"/>
          </w:tcPr>
          <w:p w14:paraId="6B7FD8EE" w14:textId="77777777" w:rsidR="00C3786D" w:rsidRPr="00521104" w:rsidRDefault="00C3786D" w:rsidP="00C3786D">
            <w:pPr>
              <w:spacing w:after="0" w:line="240" w:lineRule="auto"/>
              <w:rPr>
                <w:rFonts w:ascii="Garamond" w:hAnsi="Garamond"/>
                <w:b/>
                <w:sz w:val="18"/>
                <w:szCs w:val="18"/>
              </w:rPr>
            </w:pPr>
          </w:p>
        </w:tc>
        <w:tc>
          <w:tcPr>
            <w:tcW w:w="391" w:type="pct"/>
            <w:shd w:val="clear" w:color="auto" w:fill="BFC5F3"/>
          </w:tcPr>
          <w:p w14:paraId="22B2025F" w14:textId="77777777" w:rsidR="00C3786D" w:rsidRPr="00521104" w:rsidRDefault="00C3786D" w:rsidP="00C3786D">
            <w:pPr>
              <w:spacing w:after="0" w:line="240" w:lineRule="auto"/>
              <w:rPr>
                <w:rFonts w:ascii="Garamond" w:hAnsi="Garamond"/>
                <w:sz w:val="18"/>
                <w:szCs w:val="18"/>
              </w:rPr>
            </w:pPr>
          </w:p>
        </w:tc>
        <w:tc>
          <w:tcPr>
            <w:tcW w:w="470" w:type="pct"/>
            <w:shd w:val="clear" w:color="auto" w:fill="BFC5F3"/>
          </w:tcPr>
          <w:p w14:paraId="2211BD2C" w14:textId="77777777" w:rsidR="00C3786D" w:rsidRPr="00521104" w:rsidRDefault="00C3786D" w:rsidP="00C3786D">
            <w:pPr>
              <w:spacing w:after="0" w:line="240" w:lineRule="auto"/>
              <w:rPr>
                <w:rFonts w:ascii="Garamond" w:hAnsi="Garamond"/>
                <w:sz w:val="18"/>
                <w:szCs w:val="18"/>
              </w:rPr>
            </w:pPr>
          </w:p>
        </w:tc>
        <w:tc>
          <w:tcPr>
            <w:tcW w:w="469" w:type="pct"/>
            <w:shd w:val="clear" w:color="auto" w:fill="BFC5F3"/>
          </w:tcPr>
          <w:p w14:paraId="1D92FF7A" w14:textId="77777777" w:rsidR="00C3786D" w:rsidRPr="00521104" w:rsidRDefault="00C3786D" w:rsidP="00C3786D">
            <w:pPr>
              <w:spacing w:after="0" w:line="240" w:lineRule="auto"/>
              <w:rPr>
                <w:rFonts w:ascii="Garamond" w:hAnsi="Garamond"/>
                <w:sz w:val="18"/>
                <w:szCs w:val="18"/>
              </w:rPr>
            </w:pPr>
          </w:p>
        </w:tc>
        <w:tc>
          <w:tcPr>
            <w:tcW w:w="511" w:type="pct"/>
            <w:shd w:val="clear" w:color="auto" w:fill="BFC5F3"/>
          </w:tcPr>
          <w:p w14:paraId="2B5FB188" w14:textId="77777777" w:rsidR="00C3786D" w:rsidRPr="00521104" w:rsidRDefault="00C3786D" w:rsidP="00C3786D">
            <w:pPr>
              <w:spacing w:after="0" w:line="240" w:lineRule="auto"/>
              <w:rPr>
                <w:rFonts w:ascii="Garamond" w:hAnsi="Garamond"/>
                <w:sz w:val="18"/>
                <w:szCs w:val="18"/>
              </w:rPr>
            </w:pPr>
          </w:p>
        </w:tc>
        <w:tc>
          <w:tcPr>
            <w:tcW w:w="467" w:type="pct"/>
            <w:shd w:val="clear" w:color="auto" w:fill="BFC5F3"/>
          </w:tcPr>
          <w:p w14:paraId="112A6974" w14:textId="77777777" w:rsidR="00C3786D" w:rsidRPr="00521104" w:rsidRDefault="00C3786D" w:rsidP="00C3786D">
            <w:pPr>
              <w:spacing w:after="0" w:line="240" w:lineRule="auto"/>
              <w:rPr>
                <w:rFonts w:ascii="Garamond" w:hAnsi="Garamond"/>
                <w:sz w:val="18"/>
                <w:szCs w:val="18"/>
              </w:rPr>
            </w:pPr>
          </w:p>
        </w:tc>
        <w:tc>
          <w:tcPr>
            <w:tcW w:w="428" w:type="pct"/>
            <w:shd w:val="clear" w:color="auto" w:fill="BFC5F3"/>
          </w:tcPr>
          <w:p w14:paraId="231C3FB7" w14:textId="77777777" w:rsidR="00C3786D" w:rsidRPr="00521104" w:rsidRDefault="00C3786D" w:rsidP="00C3786D">
            <w:pPr>
              <w:spacing w:after="0" w:line="240" w:lineRule="auto"/>
              <w:rPr>
                <w:rFonts w:ascii="Garamond" w:hAnsi="Garamond"/>
                <w:sz w:val="18"/>
                <w:szCs w:val="18"/>
              </w:rPr>
            </w:pPr>
          </w:p>
        </w:tc>
        <w:tc>
          <w:tcPr>
            <w:tcW w:w="408" w:type="pct"/>
            <w:shd w:val="clear" w:color="auto" w:fill="BFC5F3"/>
          </w:tcPr>
          <w:p w14:paraId="0DC50848" w14:textId="77777777" w:rsidR="00C3786D" w:rsidRPr="00521104" w:rsidRDefault="00C3786D" w:rsidP="00C3786D">
            <w:pPr>
              <w:spacing w:after="0" w:line="240" w:lineRule="auto"/>
              <w:rPr>
                <w:rFonts w:ascii="Garamond" w:hAnsi="Garamond"/>
                <w:sz w:val="18"/>
                <w:szCs w:val="18"/>
              </w:rPr>
            </w:pPr>
          </w:p>
        </w:tc>
        <w:tc>
          <w:tcPr>
            <w:tcW w:w="608" w:type="pct"/>
            <w:shd w:val="clear" w:color="auto" w:fill="BFC5F3"/>
          </w:tcPr>
          <w:p w14:paraId="5ADB597E" w14:textId="77777777" w:rsidR="00C3786D" w:rsidRPr="00521104" w:rsidRDefault="00C3786D" w:rsidP="00C3786D">
            <w:pPr>
              <w:spacing w:after="0" w:line="240" w:lineRule="auto"/>
              <w:rPr>
                <w:rFonts w:ascii="Garamond" w:hAnsi="Garamond"/>
                <w:sz w:val="18"/>
                <w:szCs w:val="18"/>
              </w:rPr>
            </w:pPr>
          </w:p>
        </w:tc>
      </w:tr>
      <w:tr w:rsidR="0099234D" w:rsidRPr="00521104" w14:paraId="6B1657A4" w14:textId="77777777" w:rsidTr="006D0F03">
        <w:trPr>
          <w:trHeight w:val="95"/>
        </w:trPr>
        <w:tc>
          <w:tcPr>
            <w:tcW w:w="858" w:type="pct"/>
          </w:tcPr>
          <w:p w14:paraId="5B6EF0C8" w14:textId="77777777" w:rsidR="00C3786D" w:rsidRPr="00521104" w:rsidRDefault="00C3786D" w:rsidP="00C3786D">
            <w:pPr>
              <w:spacing w:after="0" w:line="240" w:lineRule="auto"/>
              <w:rPr>
                <w:rFonts w:ascii="Garamond" w:hAnsi="Garamond"/>
                <w:sz w:val="20"/>
                <w:szCs w:val="20"/>
              </w:rPr>
            </w:pPr>
            <w:r w:rsidRPr="00521104">
              <w:rPr>
                <w:rFonts w:ascii="Garamond" w:hAnsi="Garamond"/>
                <w:sz w:val="20"/>
                <w:szCs w:val="20"/>
              </w:rPr>
              <w:t>Labour force  population (15+)</w:t>
            </w:r>
          </w:p>
        </w:tc>
        <w:tc>
          <w:tcPr>
            <w:tcW w:w="391" w:type="pct"/>
          </w:tcPr>
          <w:p w14:paraId="4A1806EA" w14:textId="77777777" w:rsidR="00C3786D" w:rsidRPr="00521104" w:rsidRDefault="00C3786D" w:rsidP="00C3786D">
            <w:pPr>
              <w:spacing w:after="0" w:line="240" w:lineRule="auto"/>
              <w:rPr>
                <w:rFonts w:ascii="Garamond" w:hAnsi="Garamond"/>
                <w:b/>
                <w:sz w:val="18"/>
                <w:szCs w:val="18"/>
              </w:rPr>
            </w:pPr>
          </w:p>
        </w:tc>
        <w:tc>
          <w:tcPr>
            <w:tcW w:w="391" w:type="pct"/>
          </w:tcPr>
          <w:p w14:paraId="16CE2C2E" w14:textId="77777777" w:rsidR="00C3786D" w:rsidRPr="00521104" w:rsidRDefault="00C3786D" w:rsidP="00C3786D">
            <w:pPr>
              <w:spacing w:after="0" w:line="240" w:lineRule="auto"/>
              <w:rPr>
                <w:rFonts w:ascii="Garamond" w:hAnsi="Garamond"/>
                <w:sz w:val="18"/>
                <w:szCs w:val="18"/>
              </w:rPr>
            </w:pPr>
          </w:p>
        </w:tc>
        <w:tc>
          <w:tcPr>
            <w:tcW w:w="470" w:type="pct"/>
          </w:tcPr>
          <w:p w14:paraId="7E81AD22"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818,200</w:t>
            </w:r>
          </w:p>
        </w:tc>
        <w:tc>
          <w:tcPr>
            <w:tcW w:w="469" w:type="pct"/>
          </w:tcPr>
          <w:p w14:paraId="4FDBFC0B" w14:textId="77777777" w:rsidR="00C3786D" w:rsidRPr="00521104" w:rsidRDefault="00C3786D" w:rsidP="00C3786D">
            <w:pPr>
              <w:spacing w:after="0" w:line="240" w:lineRule="auto"/>
              <w:rPr>
                <w:rFonts w:ascii="Garamond" w:hAnsi="Garamond"/>
                <w:sz w:val="18"/>
                <w:szCs w:val="18"/>
              </w:rPr>
            </w:pPr>
          </w:p>
        </w:tc>
        <w:tc>
          <w:tcPr>
            <w:tcW w:w="511" w:type="pct"/>
          </w:tcPr>
          <w:p w14:paraId="4561143A" w14:textId="77777777" w:rsidR="00C3786D" w:rsidRPr="00521104" w:rsidRDefault="00C3786D" w:rsidP="00C3786D">
            <w:pPr>
              <w:spacing w:after="0" w:line="240" w:lineRule="auto"/>
              <w:rPr>
                <w:rFonts w:ascii="Garamond" w:hAnsi="Garamond"/>
                <w:sz w:val="18"/>
                <w:szCs w:val="18"/>
              </w:rPr>
            </w:pPr>
          </w:p>
        </w:tc>
        <w:tc>
          <w:tcPr>
            <w:tcW w:w="467" w:type="pct"/>
          </w:tcPr>
          <w:p w14:paraId="3851D3EE"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454,900</w:t>
            </w:r>
          </w:p>
        </w:tc>
        <w:tc>
          <w:tcPr>
            <w:tcW w:w="428" w:type="pct"/>
          </w:tcPr>
          <w:p w14:paraId="363C29A7" w14:textId="77777777" w:rsidR="00C3786D" w:rsidRPr="00521104" w:rsidRDefault="00C3786D" w:rsidP="00C3786D">
            <w:pPr>
              <w:spacing w:after="0" w:line="240" w:lineRule="auto"/>
              <w:rPr>
                <w:rFonts w:ascii="Garamond" w:hAnsi="Garamond"/>
                <w:sz w:val="18"/>
                <w:szCs w:val="18"/>
              </w:rPr>
            </w:pPr>
          </w:p>
        </w:tc>
        <w:tc>
          <w:tcPr>
            <w:tcW w:w="408" w:type="pct"/>
          </w:tcPr>
          <w:p w14:paraId="3D16BD7D" w14:textId="77777777" w:rsidR="00C3786D" w:rsidRPr="00521104" w:rsidRDefault="00C3786D" w:rsidP="00C3786D">
            <w:pPr>
              <w:spacing w:after="0" w:line="240" w:lineRule="auto"/>
              <w:rPr>
                <w:rFonts w:ascii="Garamond" w:hAnsi="Garamond"/>
                <w:sz w:val="18"/>
                <w:szCs w:val="18"/>
              </w:rPr>
            </w:pPr>
          </w:p>
        </w:tc>
        <w:tc>
          <w:tcPr>
            <w:tcW w:w="608" w:type="pct"/>
          </w:tcPr>
          <w:p w14:paraId="2C704BBD"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1.27 m (2014)</w:t>
            </w:r>
          </w:p>
        </w:tc>
      </w:tr>
      <w:tr w:rsidR="0099234D" w:rsidRPr="00521104" w14:paraId="42131C60" w14:textId="77777777" w:rsidTr="006D0F03">
        <w:trPr>
          <w:trHeight w:val="95"/>
        </w:trPr>
        <w:tc>
          <w:tcPr>
            <w:tcW w:w="858" w:type="pct"/>
          </w:tcPr>
          <w:p w14:paraId="532D2171" w14:textId="77777777" w:rsidR="00C3786D" w:rsidRPr="00521104" w:rsidRDefault="00C3786D" w:rsidP="00C3786D">
            <w:pPr>
              <w:spacing w:after="0" w:line="240" w:lineRule="auto"/>
              <w:rPr>
                <w:rFonts w:ascii="Garamond" w:hAnsi="Garamond"/>
                <w:sz w:val="20"/>
                <w:szCs w:val="20"/>
              </w:rPr>
            </w:pPr>
            <w:r w:rsidRPr="00521104">
              <w:rPr>
                <w:rFonts w:ascii="Garamond" w:hAnsi="Garamond"/>
                <w:sz w:val="20"/>
                <w:szCs w:val="20"/>
              </w:rPr>
              <w:t>Labour force participation</w:t>
            </w:r>
          </w:p>
        </w:tc>
        <w:tc>
          <w:tcPr>
            <w:tcW w:w="391" w:type="pct"/>
          </w:tcPr>
          <w:p w14:paraId="0568D76D" w14:textId="77777777" w:rsidR="00C3786D" w:rsidRPr="00521104" w:rsidRDefault="00C3786D" w:rsidP="00C3786D">
            <w:pPr>
              <w:spacing w:after="0" w:line="240" w:lineRule="auto"/>
              <w:rPr>
                <w:rFonts w:ascii="Garamond" w:hAnsi="Garamond"/>
                <w:sz w:val="18"/>
                <w:szCs w:val="18"/>
              </w:rPr>
            </w:pPr>
          </w:p>
          <w:p w14:paraId="221D2F3D" w14:textId="77777777" w:rsidR="00C3786D" w:rsidRPr="00521104" w:rsidRDefault="00C3786D" w:rsidP="00C3786D">
            <w:pPr>
              <w:spacing w:after="0" w:line="240" w:lineRule="auto"/>
              <w:rPr>
                <w:rFonts w:ascii="Garamond" w:hAnsi="Garamond"/>
                <w:sz w:val="18"/>
                <w:szCs w:val="18"/>
              </w:rPr>
            </w:pPr>
          </w:p>
          <w:p w14:paraId="54AA0B4E" w14:textId="77777777" w:rsidR="00C3786D" w:rsidRPr="00521104" w:rsidRDefault="00C3786D" w:rsidP="00C3786D">
            <w:pPr>
              <w:spacing w:after="0" w:line="240" w:lineRule="auto"/>
              <w:rPr>
                <w:rFonts w:ascii="Garamond" w:hAnsi="Garamond"/>
                <w:sz w:val="18"/>
                <w:szCs w:val="18"/>
              </w:rPr>
            </w:pPr>
          </w:p>
          <w:p w14:paraId="1A808881"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73.8% (2014)</w:t>
            </w:r>
          </w:p>
        </w:tc>
        <w:tc>
          <w:tcPr>
            <w:tcW w:w="391" w:type="pct"/>
          </w:tcPr>
          <w:p w14:paraId="5001762F" w14:textId="77777777" w:rsidR="00C3786D" w:rsidRPr="00521104" w:rsidRDefault="00C3786D" w:rsidP="00C3786D">
            <w:pPr>
              <w:spacing w:after="0" w:line="240" w:lineRule="auto"/>
              <w:rPr>
                <w:rFonts w:ascii="Garamond" w:hAnsi="Garamond"/>
                <w:sz w:val="18"/>
                <w:szCs w:val="18"/>
              </w:rPr>
            </w:pPr>
          </w:p>
          <w:p w14:paraId="631FC130" w14:textId="77777777" w:rsidR="00C3786D" w:rsidRPr="00521104" w:rsidRDefault="00C3786D" w:rsidP="00C3786D">
            <w:pPr>
              <w:spacing w:after="0" w:line="240" w:lineRule="auto"/>
              <w:rPr>
                <w:rFonts w:ascii="Garamond" w:hAnsi="Garamond"/>
                <w:sz w:val="18"/>
                <w:szCs w:val="18"/>
              </w:rPr>
            </w:pPr>
          </w:p>
          <w:p w14:paraId="54433FA7" w14:textId="77777777" w:rsidR="00C3786D" w:rsidRPr="00521104" w:rsidRDefault="00C3786D" w:rsidP="00C3786D">
            <w:pPr>
              <w:spacing w:after="0" w:line="240" w:lineRule="auto"/>
              <w:rPr>
                <w:rFonts w:ascii="Garamond" w:hAnsi="Garamond"/>
                <w:sz w:val="18"/>
                <w:szCs w:val="18"/>
              </w:rPr>
            </w:pPr>
          </w:p>
          <w:p w14:paraId="32EDD51E"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19.8%</w:t>
            </w:r>
          </w:p>
          <w:p w14:paraId="6915A581"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(2014)</w:t>
            </w:r>
          </w:p>
        </w:tc>
        <w:tc>
          <w:tcPr>
            <w:tcW w:w="470" w:type="pct"/>
          </w:tcPr>
          <w:p w14:paraId="7E7B3C3F" w14:textId="77777777" w:rsidR="00C3786D" w:rsidRPr="00521104" w:rsidRDefault="00C3786D" w:rsidP="00C3786D">
            <w:pPr>
              <w:spacing w:after="0" w:line="240" w:lineRule="auto"/>
              <w:rPr>
                <w:rFonts w:ascii="Garamond" w:hAnsi="Garamond"/>
                <w:sz w:val="18"/>
                <w:szCs w:val="18"/>
              </w:rPr>
            </w:pPr>
          </w:p>
        </w:tc>
        <w:tc>
          <w:tcPr>
            <w:tcW w:w="469" w:type="pct"/>
          </w:tcPr>
          <w:p w14:paraId="58C33CCA" w14:textId="77777777" w:rsidR="00C3786D" w:rsidRPr="00521104" w:rsidRDefault="00C3786D" w:rsidP="00C3786D">
            <w:pPr>
              <w:spacing w:after="0" w:line="240" w:lineRule="auto"/>
              <w:rPr>
                <w:rFonts w:ascii="Garamond" w:hAnsi="Garamond"/>
                <w:sz w:val="18"/>
                <w:szCs w:val="18"/>
              </w:rPr>
            </w:pPr>
          </w:p>
          <w:p w14:paraId="54FFED9E" w14:textId="77777777" w:rsidR="00C3786D" w:rsidRPr="00521104" w:rsidRDefault="00C3786D" w:rsidP="00C3786D">
            <w:pPr>
              <w:spacing w:after="0" w:line="240" w:lineRule="auto"/>
              <w:rPr>
                <w:rFonts w:ascii="Garamond" w:hAnsi="Garamond"/>
                <w:sz w:val="18"/>
                <w:szCs w:val="18"/>
              </w:rPr>
            </w:pPr>
          </w:p>
          <w:p w14:paraId="794BB73D" w14:textId="77777777" w:rsidR="00C3786D" w:rsidRPr="00521104" w:rsidRDefault="00C3786D" w:rsidP="00C3786D">
            <w:pPr>
              <w:spacing w:after="0" w:line="240" w:lineRule="auto"/>
              <w:rPr>
                <w:rFonts w:ascii="Garamond" w:hAnsi="Garamond"/>
                <w:sz w:val="18"/>
                <w:szCs w:val="18"/>
              </w:rPr>
            </w:pPr>
          </w:p>
          <w:p w14:paraId="68C18E20"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68.5%</w:t>
            </w:r>
          </w:p>
          <w:p w14:paraId="64766246"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(2014)</w:t>
            </w:r>
          </w:p>
        </w:tc>
        <w:tc>
          <w:tcPr>
            <w:tcW w:w="511" w:type="pct"/>
          </w:tcPr>
          <w:p w14:paraId="2CA512EA" w14:textId="77777777" w:rsidR="00C3786D" w:rsidRPr="00521104" w:rsidRDefault="00C3786D" w:rsidP="00C3786D">
            <w:pPr>
              <w:spacing w:after="0" w:line="240" w:lineRule="auto"/>
              <w:rPr>
                <w:rFonts w:ascii="Garamond" w:hAnsi="Garamond"/>
                <w:sz w:val="18"/>
                <w:szCs w:val="18"/>
              </w:rPr>
            </w:pPr>
          </w:p>
          <w:p w14:paraId="53D35BAC" w14:textId="77777777" w:rsidR="00C3786D" w:rsidRPr="00521104" w:rsidRDefault="00C3786D" w:rsidP="00C3786D">
            <w:pPr>
              <w:spacing w:after="0" w:line="240" w:lineRule="auto"/>
              <w:rPr>
                <w:rFonts w:ascii="Garamond" w:hAnsi="Garamond"/>
                <w:sz w:val="18"/>
                <w:szCs w:val="18"/>
              </w:rPr>
            </w:pPr>
          </w:p>
          <w:p w14:paraId="6E70A5F4" w14:textId="77777777" w:rsidR="00C3786D" w:rsidRPr="00521104" w:rsidRDefault="00C3786D" w:rsidP="00C3786D">
            <w:pPr>
              <w:spacing w:after="0" w:line="240" w:lineRule="auto"/>
              <w:rPr>
                <w:rFonts w:ascii="Garamond" w:hAnsi="Garamond"/>
                <w:sz w:val="18"/>
                <w:szCs w:val="18"/>
              </w:rPr>
            </w:pPr>
          </w:p>
          <w:p w14:paraId="729B84FD"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20.5%</w:t>
            </w:r>
          </w:p>
          <w:p w14:paraId="5349C7C8"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(2014)</w:t>
            </w:r>
          </w:p>
        </w:tc>
        <w:tc>
          <w:tcPr>
            <w:tcW w:w="467" w:type="pct"/>
          </w:tcPr>
          <w:p w14:paraId="508236D2" w14:textId="77777777" w:rsidR="00C3786D" w:rsidRPr="00521104" w:rsidRDefault="00C3786D" w:rsidP="00C3786D">
            <w:pPr>
              <w:spacing w:after="0" w:line="240" w:lineRule="auto"/>
              <w:rPr>
                <w:rFonts w:ascii="Garamond" w:hAnsi="Garamond"/>
                <w:sz w:val="18"/>
                <w:szCs w:val="18"/>
              </w:rPr>
            </w:pPr>
          </w:p>
        </w:tc>
        <w:tc>
          <w:tcPr>
            <w:tcW w:w="428" w:type="pct"/>
          </w:tcPr>
          <w:p w14:paraId="2E7DF719"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69.3 % (2013)</w:t>
            </w:r>
          </w:p>
          <w:p w14:paraId="317D47A2" w14:textId="77777777" w:rsidR="00C3786D" w:rsidRPr="00521104" w:rsidRDefault="00C3786D" w:rsidP="00C3786D">
            <w:pPr>
              <w:spacing w:after="0" w:line="240" w:lineRule="auto"/>
              <w:rPr>
                <w:rFonts w:ascii="Garamond" w:hAnsi="Garamond"/>
                <w:sz w:val="18"/>
                <w:szCs w:val="18"/>
              </w:rPr>
            </w:pPr>
          </w:p>
          <w:p w14:paraId="2E31EB9E"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71.6% (2014)</w:t>
            </w:r>
          </w:p>
        </w:tc>
        <w:tc>
          <w:tcPr>
            <w:tcW w:w="408" w:type="pct"/>
          </w:tcPr>
          <w:p w14:paraId="4C28D71A"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17.3% (2013)</w:t>
            </w:r>
          </w:p>
          <w:p w14:paraId="55D0DDF4" w14:textId="77777777" w:rsidR="00C3786D" w:rsidRPr="00521104" w:rsidRDefault="00C3786D" w:rsidP="00C3786D">
            <w:pPr>
              <w:spacing w:after="0" w:line="240" w:lineRule="auto"/>
              <w:rPr>
                <w:rFonts w:ascii="Garamond" w:hAnsi="Garamond"/>
                <w:sz w:val="18"/>
                <w:szCs w:val="18"/>
              </w:rPr>
            </w:pPr>
          </w:p>
          <w:p w14:paraId="48DFCDDB"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19.4% (2014)</w:t>
            </w:r>
          </w:p>
        </w:tc>
        <w:tc>
          <w:tcPr>
            <w:tcW w:w="608" w:type="pct"/>
          </w:tcPr>
          <w:p w14:paraId="4CE919D5"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43.6% (2013)</w:t>
            </w:r>
          </w:p>
          <w:p w14:paraId="2590E0F7" w14:textId="77777777" w:rsidR="00C3786D" w:rsidRPr="00521104" w:rsidRDefault="00C3786D" w:rsidP="00C3786D">
            <w:pPr>
              <w:spacing w:after="0" w:line="240" w:lineRule="auto"/>
              <w:rPr>
                <w:rFonts w:ascii="Garamond" w:hAnsi="Garamond"/>
                <w:sz w:val="18"/>
                <w:szCs w:val="18"/>
              </w:rPr>
            </w:pPr>
          </w:p>
        </w:tc>
      </w:tr>
      <w:tr w:rsidR="0099234D" w:rsidRPr="00521104" w14:paraId="4C6F485E" w14:textId="77777777" w:rsidTr="006D0F03">
        <w:trPr>
          <w:trHeight w:val="95"/>
        </w:trPr>
        <w:tc>
          <w:tcPr>
            <w:tcW w:w="858" w:type="pct"/>
          </w:tcPr>
          <w:p w14:paraId="72347500" w14:textId="77777777" w:rsidR="00C3786D" w:rsidRPr="00521104" w:rsidRDefault="00C3786D" w:rsidP="00C3786D">
            <w:pPr>
              <w:spacing w:after="0" w:line="240" w:lineRule="auto"/>
              <w:rPr>
                <w:rFonts w:ascii="Garamond" w:hAnsi="Garamond"/>
                <w:sz w:val="20"/>
                <w:szCs w:val="20"/>
              </w:rPr>
            </w:pPr>
            <w:r w:rsidRPr="00521104">
              <w:rPr>
                <w:rFonts w:ascii="Garamond" w:hAnsi="Garamond"/>
                <w:sz w:val="20"/>
                <w:szCs w:val="20"/>
              </w:rPr>
              <w:t>Agriculture and fishing</w:t>
            </w:r>
          </w:p>
        </w:tc>
        <w:tc>
          <w:tcPr>
            <w:tcW w:w="391" w:type="pct"/>
          </w:tcPr>
          <w:p w14:paraId="617970F1" w14:textId="77777777" w:rsidR="00C3786D" w:rsidRPr="00521104" w:rsidRDefault="00C3786D" w:rsidP="00C3786D">
            <w:pPr>
              <w:spacing w:after="0" w:line="240" w:lineRule="auto"/>
              <w:rPr>
                <w:rFonts w:ascii="Garamond" w:hAnsi="Garamond"/>
                <w:sz w:val="18"/>
                <w:szCs w:val="18"/>
              </w:rPr>
            </w:pPr>
          </w:p>
        </w:tc>
        <w:tc>
          <w:tcPr>
            <w:tcW w:w="391" w:type="pct"/>
          </w:tcPr>
          <w:p w14:paraId="0AEEB5C8" w14:textId="77777777" w:rsidR="00C3786D" w:rsidRPr="00521104" w:rsidRDefault="00C3786D" w:rsidP="00C3786D">
            <w:pPr>
              <w:spacing w:after="0" w:line="240" w:lineRule="auto"/>
              <w:rPr>
                <w:rFonts w:ascii="Garamond" w:hAnsi="Garamond"/>
                <w:sz w:val="18"/>
                <w:szCs w:val="18"/>
              </w:rPr>
            </w:pPr>
          </w:p>
        </w:tc>
        <w:tc>
          <w:tcPr>
            <w:tcW w:w="470" w:type="pct"/>
          </w:tcPr>
          <w:p w14:paraId="02C0602C" w14:textId="77777777" w:rsidR="00C3786D" w:rsidRPr="00521104" w:rsidRDefault="00C3786D" w:rsidP="00C3786D">
            <w:pPr>
              <w:spacing w:after="0" w:line="240" w:lineRule="auto"/>
              <w:rPr>
                <w:rFonts w:ascii="Garamond" w:hAnsi="Garamond"/>
                <w:sz w:val="18"/>
                <w:szCs w:val="18"/>
              </w:rPr>
            </w:pPr>
          </w:p>
        </w:tc>
        <w:tc>
          <w:tcPr>
            <w:tcW w:w="469" w:type="pct"/>
          </w:tcPr>
          <w:p w14:paraId="29363966" w14:textId="77777777" w:rsidR="00C3786D" w:rsidRPr="00521104" w:rsidRDefault="00C3786D" w:rsidP="00C3786D">
            <w:pPr>
              <w:spacing w:after="0" w:line="240" w:lineRule="auto"/>
              <w:rPr>
                <w:rFonts w:ascii="Garamond" w:hAnsi="Garamond"/>
                <w:sz w:val="18"/>
                <w:szCs w:val="18"/>
              </w:rPr>
            </w:pPr>
          </w:p>
        </w:tc>
        <w:tc>
          <w:tcPr>
            <w:tcW w:w="511" w:type="pct"/>
          </w:tcPr>
          <w:p w14:paraId="2044C77D" w14:textId="77777777" w:rsidR="00C3786D" w:rsidRPr="00521104" w:rsidRDefault="00C3786D" w:rsidP="00C3786D">
            <w:pPr>
              <w:spacing w:after="0" w:line="240" w:lineRule="auto"/>
              <w:rPr>
                <w:rFonts w:ascii="Garamond" w:hAnsi="Garamond"/>
                <w:sz w:val="18"/>
                <w:szCs w:val="18"/>
              </w:rPr>
            </w:pPr>
          </w:p>
        </w:tc>
        <w:tc>
          <w:tcPr>
            <w:tcW w:w="467" w:type="pct"/>
          </w:tcPr>
          <w:p w14:paraId="09A5D131" w14:textId="77777777" w:rsidR="00C3786D" w:rsidRPr="00521104" w:rsidRDefault="00C3786D" w:rsidP="00C3786D">
            <w:pPr>
              <w:spacing w:after="0" w:line="240" w:lineRule="auto"/>
              <w:rPr>
                <w:rFonts w:ascii="Garamond" w:hAnsi="Garamond"/>
                <w:sz w:val="18"/>
                <w:szCs w:val="18"/>
              </w:rPr>
            </w:pPr>
          </w:p>
        </w:tc>
        <w:tc>
          <w:tcPr>
            <w:tcW w:w="428" w:type="pct"/>
          </w:tcPr>
          <w:p w14:paraId="395702EB" w14:textId="77777777" w:rsidR="00C3786D" w:rsidRPr="00521104" w:rsidRDefault="00C3786D" w:rsidP="00C3786D">
            <w:pPr>
              <w:spacing w:after="0" w:line="240" w:lineRule="auto"/>
              <w:rPr>
                <w:rFonts w:ascii="Garamond" w:hAnsi="Garamond"/>
                <w:sz w:val="18"/>
                <w:szCs w:val="18"/>
              </w:rPr>
            </w:pPr>
          </w:p>
          <w:p w14:paraId="5A17BB19" w14:textId="77777777" w:rsidR="00C3786D" w:rsidRPr="00521104" w:rsidRDefault="00C3786D" w:rsidP="00C3786D">
            <w:pPr>
              <w:spacing w:after="0" w:line="240" w:lineRule="auto"/>
              <w:rPr>
                <w:rFonts w:ascii="Garamond" w:hAnsi="Garamond"/>
                <w:sz w:val="18"/>
                <w:szCs w:val="18"/>
              </w:rPr>
            </w:pPr>
          </w:p>
          <w:p w14:paraId="5B71A418" w14:textId="77777777" w:rsidR="00C3786D" w:rsidRPr="00521104" w:rsidRDefault="00C3786D" w:rsidP="00C3786D">
            <w:pPr>
              <w:spacing w:after="0" w:line="240" w:lineRule="auto"/>
              <w:rPr>
                <w:rFonts w:ascii="Garamond" w:hAnsi="Garamond"/>
                <w:sz w:val="18"/>
                <w:szCs w:val="18"/>
              </w:rPr>
            </w:pPr>
          </w:p>
          <w:p w14:paraId="31B109C8"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8.5% (2013)</w:t>
            </w:r>
          </w:p>
        </w:tc>
        <w:tc>
          <w:tcPr>
            <w:tcW w:w="408" w:type="pct"/>
          </w:tcPr>
          <w:p w14:paraId="6FD1080F"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30.7% (2008)</w:t>
            </w:r>
          </w:p>
          <w:p w14:paraId="412F0F73" w14:textId="77777777" w:rsidR="00C3786D" w:rsidRPr="00521104" w:rsidRDefault="00C3786D" w:rsidP="00C3786D">
            <w:pPr>
              <w:spacing w:after="0" w:line="240" w:lineRule="auto"/>
              <w:rPr>
                <w:rFonts w:ascii="Garamond" w:hAnsi="Garamond"/>
                <w:sz w:val="18"/>
                <w:szCs w:val="18"/>
              </w:rPr>
            </w:pPr>
          </w:p>
          <w:p w14:paraId="45708D1D"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20..9% (2013)</w:t>
            </w:r>
          </w:p>
        </w:tc>
        <w:tc>
          <w:tcPr>
            <w:tcW w:w="608" w:type="pct"/>
          </w:tcPr>
          <w:p w14:paraId="09E25F50" w14:textId="77777777" w:rsidR="00C3786D" w:rsidRPr="00521104" w:rsidRDefault="00C3786D" w:rsidP="00C3786D">
            <w:pPr>
              <w:spacing w:after="0" w:line="240" w:lineRule="auto"/>
              <w:rPr>
                <w:rFonts w:ascii="Garamond" w:hAnsi="Garamond"/>
                <w:sz w:val="18"/>
                <w:szCs w:val="18"/>
              </w:rPr>
            </w:pPr>
          </w:p>
        </w:tc>
      </w:tr>
      <w:tr w:rsidR="0099234D" w:rsidRPr="00521104" w14:paraId="01ADD3D5" w14:textId="77777777" w:rsidTr="006D0F03">
        <w:trPr>
          <w:trHeight w:val="95"/>
        </w:trPr>
        <w:tc>
          <w:tcPr>
            <w:tcW w:w="858" w:type="pct"/>
          </w:tcPr>
          <w:p w14:paraId="643822DA" w14:textId="77777777" w:rsidR="00C3786D" w:rsidRPr="00521104" w:rsidRDefault="00C3786D" w:rsidP="00C3786D">
            <w:pPr>
              <w:spacing w:after="0" w:line="240" w:lineRule="auto"/>
              <w:rPr>
                <w:rFonts w:ascii="Garamond" w:hAnsi="Garamond"/>
                <w:sz w:val="20"/>
                <w:szCs w:val="20"/>
              </w:rPr>
            </w:pPr>
            <w:r w:rsidRPr="00521104">
              <w:rPr>
                <w:rFonts w:ascii="Garamond" w:hAnsi="Garamond"/>
                <w:sz w:val="20"/>
                <w:szCs w:val="20"/>
              </w:rPr>
              <w:t>Informal labour sector</w:t>
            </w:r>
          </w:p>
        </w:tc>
        <w:tc>
          <w:tcPr>
            <w:tcW w:w="391" w:type="pct"/>
          </w:tcPr>
          <w:p w14:paraId="589DE3D4" w14:textId="77777777" w:rsidR="00C3786D" w:rsidRPr="00521104" w:rsidRDefault="00C3786D" w:rsidP="00C3786D">
            <w:pPr>
              <w:spacing w:after="0" w:line="240" w:lineRule="auto"/>
              <w:rPr>
                <w:rFonts w:ascii="Garamond" w:hAnsi="Garamond"/>
                <w:b/>
                <w:sz w:val="18"/>
                <w:szCs w:val="18"/>
              </w:rPr>
            </w:pPr>
          </w:p>
        </w:tc>
        <w:tc>
          <w:tcPr>
            <w:tcW w:w="391" w:type="pct"/>
          </w:tcPr>
          <w:p w14:paraId="3C3A25AA" w14:textId="77777777" w:rsidR="00C3786D" w:rsidRPr="00521104" w:rsidRDefault="00C3786D" w:rsidP="00C3786D">
            <w:pPr>
              <w:spacing w:after="0" w:line="240" w:lineRule="auto"/>
              <w:rPr>
                <w:rFonts w:ascii="Garamond" w:hAnsi="Garamond"/>
                <w:sz w:val="18"/>
                <w:szCs w:val="18"/>
              </w:rPr>
            </w:pPr>
          </w:p>
        </w:tc>
        <w:tc>
          <w:tcPr>
            <w:tcW w:w="470" w:type="pct"/>
          </w:tcPr>
          <w:p w14:paraId="1DC3C8F2" w14:textId="77777777" w:rsidR="00C3786D" w:rsidRPr="00521104" w:rsidRDefault="00C3786D" w:rsidP="00C3786D">
            <w:pPr>
              <w:spacing w:after="0" w:line="240" w:lineRule="auto"/>
              <w:rPr>
                <w:rFonts w:ascii="Garamond" w:hAnsi="Garamond"/>
                <w:sz w:val="18"/>
                <w:szCs w:val="18"/>
              </w:rPr>
            </w:pPr>
          </w:p>
        </w:tc>
        <w:tc>
          <w:tcPr>
            <w:tcW w:w="469" w:type="pct"/>
          </w:tcPr>
          <w:p w14:paraId="7B00ABC0" w14:textId="77777777" w:rsidR="00C3786D" w:rsidRPr="00521104" w:rsidRDefault="00C3786D" w:rsidP="00C3786D">
            <w:pPr>
              <w:spacing w:after="0" w:line="240" w:lineRule="auto"/>
              <w:rPr>
                <w:rFonts w:ascii="Garamond" w:hAnsi="Garamond"/>
                <w:sz w:val="18"/>
                <w:szCs w:val="18"/>
              </w:rPr>
            </w:pPr>
          </w:p>
        </w:tc>
        <w:tc>
          <w:tcPr>
            <w:tcW w:w="511" w:type="pct"/>
          </w:tcPr>
          <w:p w14:paraId="63C9DBA9" w14:textId="77777777" w:rsidR="00C3786D" w:rsidRPr="00521104" w:rsidRDefault="00C3786D" w:rsidP="00C3786D">
            <w:pPr>
              <w:spacing w:after="0" w:line="240" w:lineRule="auto"/>
              <w:rPr>
                <w:rFonts w:ascii="Garamond" w:hAnsi="Garamond"/>
                <w:sz w:val="18"/>
                <w:szCs w:val="18"/>
              </w:rPr>
            </w:pPr>
          </w:p>
        </w:tc>
        <w:tc>
          <w:tcPr>
            <w:tcW w:w="467" w:type="pct"/>
          </w:tcPr>
          <w:p w14:paraId="51FCC66C" w14:textId="77777777" w:rsidR="00C3786D" w:rsidRPr="00521104" w:rsidRDefault="00C3786D" w:rsidP="00C3786D">
            <w:pPr>
              <w:spacing w:after="0" w:line="240" w:lineRule="auto"/>
              <w:rPr>
                <w:rFonts w:ascii="Garamond" w:hAnsi="Garamond"/>
                <w:sz w:val="18"/>
                <w:szCs w:val="18"/>
              </w:rPr>
            </w:pPr>
          </w:p>
        </w:tc>
        <w:tc>
          <w:tcPr>
            <w:tcW w:w="428" w:type="pct"/>
          </w:tcPr>
          <w:p w14:paraId="695509E1"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4.8% (2013)</w:t>
            </w:r>
          </w:p>
        </w:tc>
        <w:tc>
          <w:tcPr>
            <w:tcW w:w="408" w:type="pct"/>
          </w:tcPr>
          <w:p w14:paraId="7E68E51C"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21%</w:t>
            </w:r>
          </w:p>
          <w:p w14:paraId="192A645A"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(2013)</w:t>
            </w:r>
          </w:p>
        </w:tc>
        <w:tc>
          <w:tcPr>
            <w:tcW w:w="608" w:type="pct"/>
          </w:tcPr>
          <w:p w14:paraId="0A5889DF" w14:textId="77777777" w:rsidR="00C3786D" w:rsidRPr="00521104" w:rsidRDefault="00C3786D" w:rsidP="00C3786D">
            <w:pPr>
              <w:spacing w:after="0" w:line="240" w:lineRule="auto"/>
              <w:rPr>
                <w:rFonts w:ascii="Garamond" w:hAnsi="Garamond"/>
                <w:sz w:val="18"/>
                <w:szCs w:val="18"/>
              </w:rPr>
            </w:pPr>
          </w:p>
        </w:tc>
      </w:tr>
      <w:tr w:rsidR="0099234D" w:rsidRPr="00521104" w14:paraId="062516D3" w14:textId="77777777" w:rsidTr="006D0F03">
        <w:trPr>
          <w:trHeight w:val="95"/>
        </w:trPr>
        <w:tc>
          <w:tcPr>
            <w:tcW w:w="858" w:type="pct"/>
          </w:tcPr>
          <w:p w14:paraId="04A43F1D" w14:textId="77777777" w:rsidR="00C3786D" w:rsidRPr="00521104" w:rsidRDefault="00C3786D" w:rsidP="00C3786D">
            <w:pPr>
              <w:spacing w:after="0" w:line="240" w:lineRule="auto"/>
              <w:rPr>
                <w:rFonts w:ascii="Garamond" w:hAnsi="Garamond"/>
                <w:sz w:val="20"/>
                <w:szCs w:val="20"/>
              </w:rPr>
            </w:pPr>
            <w:r w:rsidRPr="00521104">
              <w:rPr>
                <w:rFonts w:ascii="Garamond" w:hAnsi="Garamond"/>
                <w:sz w:val="20"/>
                <w:szCs w:val="20"/>
              </w:rPr>
              <w:t>Mining and manufacturing</w:t>
            </w:r>
          </w:p>
        </w:tc>
        <w:tc>
          <w:tcPr>
            <w:tcW w:w="391" w:type="pct"/>
          </w:tcPr>
          <w:p w14:paraId="2C15FFE0" w14:textId="77777777" w:rsidR="00C3786D" w:rsidRPr="00521104" w:rsidRDefault="00C3786D" w:rsidP="00C3786D">
            <w:pPr>
              <w:spacing w:after="0" w:line="240" w:lineRule="auto"/>
              <w:rPr>
                <w:rFonts w:ascii="Garamond" w:hAnsi="Garamond"/>
                <w:b/>
                <w:sz w:val="18"/>
                <w:szCs w:val="18"/>
              </w:rPr>
            </w:pPr>
          </w:p>
        </w:tc>
        <w:tc>
          <w:tcPr>
            <w:tcW w:w="391" w:type="pct"/>
          </w:tcPr>
          <w:p w14:paraId="6305F1A8" w14:textId="77777777" w:rsidR="00C3786D" w:rsidRPr="00521104" w:rsidRDefault="00C3786D" w:rsidP="00C3786D">
            <w:pPr>
              <w:spacing w:after="0" w:line="240" w:lineRule="auto"/>
              <w:rPr>
                <w:rFonts w:ascii="Garamond" w:hAnsi="Garamond"/>
                <w:sz w:val="18"/>
                <w:szCs w:val="18"/>
              </w:rPr>
            </w:pPr>
          </w:p>
        </w:tc>
        <w:tc>
          <w:tcPr>
            <w:tcW w:w="470" w:type="pct"/>
          </w:tcPr>
          <w:p w14:paraId="76149AF3" w14:textId="77777777" w:rsidR="00C3786D" w:rsidRPr="00521104" w:rsidRDefault="00C3786D" w:rsidP="00C3786D">
            <w:pPr>
              <w:spacing w:after="0" w:line="240" w:lineRule="auto"/>
              <w:rPr>
                <w:rFonts w:ascii="Garamond" w:hAnsi="Garamond"/>
                <w:sz w:val="18"/>
                <w:szCs w:val="18"/>
              </w:rPr>
            </w:pPr>
          </w:p>
        </w:tc>
        <w:tc>
          <w:tcPr>
            <w:tcW w:w="469" w:type="pct"/>
          </w:tcPr>
          <w:p w14:paraId="0F89476E" w14:textId="77777777" w:rsidR="00C3786D" w:rsidRPr="00521104" w:rsidRDefault="00C3786D" w:rsidP="00C3786D">
            <w:pPr>
              <w:spacing w:after="0" w:line="240" w:lineRule="auto"/>
              <w:rPr>
                <w:rFonts w:ascii="Garamond" w:hAnsi="Garamond"/>
                <w:sz w:val="18"/>
                <w:szCs w:val="18"/>
              </w:rPr>
            </w:pPr>
          </w:p>
        </w:tc>
        <w:tc>
          <w:tcPr>
            <w:tcW w:w="511" w:type="pct"/>
          </w:tcPr>
          <w:p w14:paraId="2085F0D9" w14:textId="77777777" w:rsidR="00C3786D" w:rsidRPr="00521104" w:rsidRDefault="00C3786D" w:rsidP="00C3786D">
            <w:pPr>
              <w:spacing w:after="0" w:line="240" w:lineRule="auto"/>
              <w:rPr>
                <w:rFonts w:ascii="Garamond" w:hAnsi="Garamond"/>
                <w:sz w:val="18"/>
                <w:szCs w:val="18"/>
              </w:rPr>
            </w:pPr>
          </w:p>
        </w:tc>
        <w:tc>
          <w:tcPr>
            <w:tcW w:w="467" w:type="pct"/>
          </w:tcPr>
          <w:p w14:paraId="4D757CEA" w14:textId="77777777" w:rsidR="00C3786D" w:rsidRPr="00521104" w:rsidRDefault="00C3786D" w:rsidP="00C3786D">
            <w:pPr>
              <w:spacing w:after="0" w:line="240" w:lineRule="auto"/>
              <w:rPr>
                <w:rFonts w:ascii="Garamond" w:hAnsi="Garamond"/>
                <w:sz w:val="18"/>
                <w:szCs w:val="18"/>
              </w:rPr>
            </w:pPr>
          </w:p>
        </w:tc>
        <w:tc>
          <w:tcPr>
            <w:tcW w:w="428" w:type="pct"/>
          </w:tcPr>
          <w:p w14:paraId="2F45ECCF" w14:textId="77777777" w:rsidR="00C3786D" w:rsidRPr="00521104" w:rsidRDefault="00C3786D" w:rsidP="00C3786D">
            <w:pPr>
              <w:spacing w:after="0" w:line="240" w:lineRule="auto"/>
              <w:rPr>
                <w:rFonts w:ascii="Garamond" w:hAnsi="Garamond"/>
                <w:sz w:val="18"/>
                <w:szCs w:val="18"/>
              </w:rPr>
            </w:pPr>
          </w:p>
          <w:p w14:paraId="289A85D6" w14:textId="77777777" w:rsidR="00C3786D" w:rsidRPr="00521104" w:rsidRDefault="00C3786D" w:rsidP="00C3786D">
            <w:pPr>
              <w:spacing w:after="0" w:line="240" w:lineRule="auto"/>
              <w:rPr>
                <w:rFonts w:ascii="Garamond" w:hAnsi="Garamond"/>
                <w:sz w:val="18"/>
                <w:szCs w:val="18"/>
              </w:rPr>
            </w:pPr>
          </w:p>
          <w:p w14:paraId="4B0D24E7" w14:textId="77777777" w:rsidR="00C3786D" w:rsidRPr="00521104" w:rsidRDefault="00C3786D" w:rsidP="00C3786D">
            <w:pPr>
              <w:spacing w:after="0" w:line="240" w:lineRule="auto"/>
              <w:rPr>
                <w:rFonts w:ascii="Garamond" w:hAnsi="Garamond"/>
                <w:sz w:val="18"/>
                <w:szCs w:val="18"/>
              </w:rPr>
            </w:pPr>
          </w:p>
          <w:p w14:paraId="524D9AAB"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12.6%</w:t>
            </w:r>
          </w:p>
          <w:p w14:paraId="0633696B"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(2013</w:t>
            </w:r>
          </w:p>
        </w:tc>
        <w:tc>
          <w:tcPr>
            <w:tcW w:w="408" w:type="pct"/>
          </w:tcPr>
          <w:p w14:paraId="7D5FD26F"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9.2% (2008)</w:t>
            </w:r>
          </w:p>
          <w:p w14:paraId="6018DEBD" w14:textId="77777777" w:rsidR="00C3786D" w:rsidRPr="00521104" w:rsidRDefault="00C3786D" w:rsidP="00C3786D">
            <w:pPr>
              <w:spacing w:after="0" w:line="240" w:lineRule="auto"/>
              <w:rPr>
                <w:rFonts w:ascii="Garamond" w:hAnsi="Garamond"/>
                <w:sz w:val="18"/>
                <w:szCs w:val="18"/>
              </w:rPr>
            </w:pPr>
          </w:p>
          <w:p w14:paraId="3525E096"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9.9% (1013)</w:t>
            </w:r>
          </w:p>
        </w:tc>
        <w:tc>
          <w:tcPr>
            <w:tcW w:w="608" w:type="pct"/>
          </w:tcPr>
          <w:p w14:paraId="0925B1DD" w14:textId="77777777" w:rsidR="00C3786D" w:rsidRPr="00521104" w:rsidRDefault="00C3786D" w:rsidP="00C3786D">
            <w:pPr>
              <w:spacing w:after="0" w:line="240" w:lineRule="auto"/>
              <w:rPr>
                <w:rFonts w:ascii="Garamond" w:hAnsi="Garamond"/>
                <w:sz w:val="18"/>
                <w:szCs w:val="18"/>
              </w:rPr>
            </w:pPr>
          </w:p>
        </w:tc>
      </w:tr>
      <w:tr w:rsidR="0099234D" w:rsidRPr="00521104" w14:paraId="740C62E7" w14:textId="77777777" w:rsidTr="006D0F03">
        <w:trPr>
          <w:trHeight w:val="95"/>
        </w:trPr>
        <w:tc>
          <w:tcPr>
            <w:tcW w:w="858" w:type="pct"/>
          </w:tcPr>
          <w:p w14:paraId="57E93E38" w14:textId="77777777" w:rsidR="00C3786D" w:rsidRPr="00521104" w:rsidRDefault="00C3786D" w:rsidP="00C3786D">
            <w:pPr>
              <w:spacing w:after="0" w:line="240" w:lineRule="auto"/>
              <w:rPr>
                <w:rFonts w:ascii="Garamond" w:hAnsi="Garamond"/>
                <w:sz w:val="20"/>
                <w:szCs w:val="20"/>
              </w:rPr>
            </w:pPr>
            <w:r w:rsidRPr="00521104">
              <w:rPr>
                <w:rFonts w:ascii="Garamond" w:hAnsi="Garamond"/>
                <w:sz w:val="20"/>
                <w:szCs w:val="20"/>
              </w:rPr>
              <w:t>Construction</w:t>
            </w:r>
          </w:p>
        </w:tc>
        <w:tc>
          <w:tcPr>
            <w:tcW w:w="391" w:type="pct"/>
          </w:tcPr>
          <w:p w14:paraId="2A04D292" w14:textId="77777777" w:rsidR="00C3786D" w:rsidRPr="00521104" w:rsidRDefault="00C3786D" w:rsidP="00C3786D">
            <w:pPr>
              <w:spacing w:after="0" w:line="240" w:lineRule="auto"/>
              <w:rPr>
                <w:rFonts w:ascii="Garamond" w:hAnsi="Garamond"/>
                <w:b/>
                <w:sz w:val="18"/>
                <w:szCs w:val="18"/>
              </w:rPr>
            </w:pPr>
          </w:p>
        </w:tc>
        <w:tc>
          <w:tcPr>
            <w:tcW w:w="391" w:type="pct"/>
          </w:tcPr>
          <w:p w14:paraId="160EF7EB" w14:textId="77777777" w:rsidR="00C3786D" w:rsidRPr="00521104" w:rsidRDefault="00C3786D" w:rsidP="00C3786D">
            <w:pPr>
              <w:spacing w:after="0" w:line="240" w:lineRule="auto"/>
              <w:rPr>
                <w:rFonts w:ascii="Garamond" w:hAnsi="Garamond"/>
                <w:sz w:val="18"/>
                <w:szCs w:val="18"/>
              </w:rPr>
            </w:pPr>
          </w:p>
        </w:tc>
        <w:tc>
          <w:tcPr>
            <w:tcW w:w="470" w:type="pct"/>
          </w:tcPr>
          <w:p w14:paraId="5749B3C8" w14:textId="77777777" w:rsidR="00C3786D" w:rsidRPr="00521104" w:rsidRDefault="00C3786D" w:rsidP="00C3786D">
            <w:pPr>
              <w:spacing w:after="0" w:line="240" w:lineRule="auto"/>
              <w:rPr>
                <w:rFonts w:ascii="Garamond" w:hAnsi="Garamond"/>
                <w:sz w:val="18"/>
                <w:szCs w:val="18"/>
              </w:rPr>
            </w:pPr>
          </w:p>
        </w:tc>
        <w:tc>
          <w:tcPr>
            <w:tcW w:w="469" w:type="pct"/>
          </w:tcPr>
          <w:p w14:paraId="4182EF73" w14:textId="77777777" w:rsidR="00C3786D" w:rsidRPr="00521104" w:rsidRDefault="00C3786D" w:rsidP="00C3786D">
            <w:pPr>
              <w:spacing w:after="0" w:line="240" w:lineRule="auto"/>
              <w:rPr>
                <w:rFonts w:ascii="Garamond" w:hAnsi="Garamond"/>
                <w:sz w:val="18"/>
                <w:szCs w:val="18"/>
              </w:rPr>
            </w:pPr>
          </w:p>
        </w:tc>
        <w:tc>
          <w:tcPr>
            <w:tcW w:w="511" w:type="pct"/>
          </w:tcPr>
          <w:p w14:paraId="5728E8EA" w14:textId="77777777" w:rsidR="00C3786D" w:rsidRPr="00521104" w:rsidRDefault="00C3786D" w:rsidP="00C3786D">
            <w:pPr>
              <w:spacing w:after="0" w:line="240" w:lineRule="auto"/>
              <w:rPr>
                <w:rFonts w:ascii="Garamond" w:hAnsi="Garamond"/>
                <w:sz w:val="18"/>
                <w:szCs w:val="18"/>
              </w:rPr>
            </w:pPr>
          </w:p>
        </w:tc>
        <w:tc>
          <w:tcPr>
            <w:tcW w:w="467" w:type="pct"/>
          </w:tcPr>
          <w:p w14:paraId="577C468D" w14:textId="77777777" w:rsidR="00C3786D" w:rsidRPr="00521104" w:rsidRDefault="00C3786D" w:rsidP="00C3786D">
            <w:pPr>
              <w:spacing w:after="0" w:line="240" w:lineRule="auto"/>
              <w:rPr>
                <w:rFonts w:ascii="Garamond" w:hAnsi="Garamond"/>
                <w:sz w:val="18"/>
                <w:szCs w:val="18"/>
              </w:rPr>
            </w:pPr>
          </w:p>
        </w:tc>
        <w:tc>
          <w:tcPr>
            <w:tcW w:w="428" w:type="pct"/>
          </w:tcPr>
          <w:p w14:paraId="55AB7E7D"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18.6% (2013)</w:t>
            </w:r>
          </w:p>
        </w:tc>
        <w:tc>
          <w:tcPr>
            <w:tcW w:w="408" w:type="pct"/>
          </w:tcPr>
          <w:p w14:paraId="2F207780"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0.2% (2013)</w:t>
            </w:r>
          </w:p>
        </w:tc>
        <w:tc>
          <w:tcPr>
            <w:tcW w:w="608" w:type="pct"/>
          </w:tcPr>
          <w:p w14:paraId="0B95272B" w14:textId="77777777" w:rsidR="00C3786D" w:rsidRPr="00521104" w:rsidRDefault="00C3786D" w:rsidP="00C3786D">
            <w:pPr>
              <w:spacing w:after="0" w:line="240" w:lineRule="auto"/>
              <w:rPr>
                <w:rFonts w:ascii="Garamond" w:hAnsi="Garamond"/>
                <w:sz w:val="18"/>
                <w:szCs w:val="18"/>
              </w:rPr>
            </w:pPr>
          </w:p>
        </w:tc>
      </w:tr>
      <w:tr w:rsidR="0099234D" w:rsidRPr="00521104" w14:paraId="4E088DE4" w14:textId="77777777" w:rsidTr="006D0F03">
        <w:trPr>
          <w:trHeight w:val="95"/>
        </w:trPr>
        <w:tc>
          <w:tcPr>
            <w:tcW w:w="858" w:type="pct"/>
          </w:tcPr>
          <w:p w14:paraId="1A3B204C" w14:textId="77777777" w:rsidR="00C3786D" w:rsidRPr="00521104" w:rsidRDefault="00C3786D" w:rsidP="00C3786D">
            <w:pPr>
              <w:spacing w:after="0" w:line="240" w:lineRule="auto"/>
              <w:rPr>
                <w:rFonts w:ascii="Garamond" w:hAnsi="Garamond"/>
                <w:sz w:val="20"/>
                <w:szCs w:val="20"/>
              </w:rPr>
            </w:pPr>
            <w:r w:rsidRPr="00521104">
              <w:rPr>
                <w:rFonts w:ascii="Garamond" w:hAnsi="Garamond"/>
                <w:sz w:val="20"/>
                <w:szCs w:val="20"/>
              </w:rPr>
              <w:t>Commerce/hotels</w:t>
            </w:r>
          </w:p>
        </w:tc>
        <w:tc>
          <w:tcPr>
            <w:tcW w:w="391" w:type="pct"/>
          </w:tcPr>
          <w:p w14:paraId="6952B822" w14:textId="77777777" w:rsidR="00C3786D" w:rsidRPr="00521104" w:rsidRDefault="00C3786D" w:rsidP="00C3786D">
            <w:pPr>
              <w:spacing w:after="0" w:line="240" w:lineRule="auto"/>
              <w:rPr>
                <w:rFonts w:ascii="Garamond" w:hAnsi="Garamond"/>
                <w:b/>
                <w:sz w:val="18"/>
                <w:szCs w:val="18"/>
              </w:rPr>
            </w:pPr>
          </w:p>
        </w:tc>
        <w:tc>
          <w:tcPr>
            <w:tcW w:w="391" w:type="pct"/>
          </w:tcPr>
          <w:p w14:paraId="256ED6DB" w14:textId="77777777" w:rsidR="00C3786D" w:rsidRPr="00521104" w:rsidRDefault="00C3786D" w:rsidP="00C3786D">
            <w:pPr>
              <w:spacing w:after="0" w:line="240" w:lineRule="auto"/>
              <w:rPr>
                <w:rFonts w:ascii="Garamond" w:hAnsi="Garamond"/>
                <w:sz w:val="18"/>
                <w:szCs w:val="18"/>
              </w:rPr>
            </w:pPr>
          </w:p>
        </w:tc>
        <w:tc>
          <w:tcPr>
            <w:tcW w:w="470" w:type="pct"/>
          </w:tcPr>
          <w:p w14:paraId="2835559E" w14:textId="77777777" w:rsidR="00C3786D" w:rsidRPr="00521104" w:rsidRDefault="00C3786D" w:rsidP="00C3786D">
            <w:pPr>
              <w:spacing w:after="0" w:line="240" w:lineRule="auto"/>
              <w:rPr>
                <w:rFonts w:ascii="Garamond" w:hAnsi="Garamond"/>
                <w:sz w:val="18"/>
                <w:szCs w:val="18"/>
              </w:rPr>
            </w:pPr>
          </w:p>
        </w:tc>
        <w:tc>
          <w:tcPr>
            <w:tcW w:w="469" w:type="pct"/>
          </w:tcPr>
          <w:p w14:paraId="212261DF" w14:textId="77777777" w:rsidR="00C3786D" w:rsidRPr="00521104" w:rsidRDefault="00C3786D" w:rsidP="00C3786D">
            <w:pPr>
              <w:spacing w:after="0" w:line="240" w:lineRule="auto"/>
              <w:rPr>
                <w:rFonts w:ascii="Garamond" w:hAnsi="Garamond"/>
                <w:sz w:val="18"/>
                <w:szCs w:val="18"/>
              </w:rPr>
            </w:pPr>
          </w:p>
        </w:tc>
        <w:tc>
          <w:tcPr>
            <w:tcW w:w="511" w:type="pct"/>
          </w:tcPr>
          <w:p w14:paraId="3F1168D3" w14:textId="77777777" w:rsidR="00C3786D" w:rsidRPr="00521104" w:rsidRDefault="00C3786D" w:rsidP="00C3786D">
            <w:pPr>
              <w:spacing w:after="0" w:line="240" w:lineRule="auto"/>
              <w:rPr>
                <w:rFonts w:ascii="Garamond" w:hAnsi="Garamond"/>
                <w:sz w:val="18"/>
                <w:szCs w:val="18"/>
              </w:rPr>
            </w:pPr>
          </w:p>
        </w:tc>
        <w:tc>
          <w:tcPr>
            <w:tcW w:w="467" w:type="pct"/>
          </w:tcPr>
          <w:p w14:paraId="19EF4511" w14:textId="77777777" w:rsidR="00C3786D" w:rsidRPr="00521104" w:rsidRDefault="00C3786D" w:rsidP="00C3786D">
            <w:pPr>
              <w:spacing w:after="0" w:line="240" w:lineRule="auto"/>
              <w:rPr>
                <w:rFonts w:ascii="Garamond" w:hAnsi="Garamond"/>
                <w:sz w:val="18"/>
                <w:szCs w:val="18"/>
              </w:rPr>
            </w:pPr>
          </w:p>
        </w:tc>
        <w:tc>
          <w:tcPr>
            <w:tcW w:w="428" w:type="pct"/>
          </w:tcPr>
          <w:p w14:paraId="0B394B8F" w14:textId="77777777" w:rsidR="00C3786D" w:rsidRPr="00521104" w:rsidRDefault="00C3786D" w:rsidP="00C3786D">
            <w:pPr>
              <w:spacing w:after="0" w:line="240" w:lineRule="auto"/>
              <w:rPr>
                <w:rFonts w:ascii="Garamond" w:hAnsi="Garamond"/>
                <w:sz w:val="18"/>
                <w:szCs w:val="18"/>
              </w:rPr>
            </w:pPr>
          </w:p>
          <w:p w14:paraId="30147123" w14:textId="77777777" w:rsidR="00C3786D" w:rsidRPr="00521104" w:rsidRDefault="00C3786D" w:rsidP="00C3786D">
            <w:pPr>
              <w:spacing w:after="0" w:line="240" w:lineRule="auto"/>
              <w:rPr>
                <w:rFonts w:ascii="Garamond" w:hAnsi="Garamond"/>
                <w:sz w:val="18"/>
                <w:szCs w:val="18"/>
              </w:rPr>
            </w:pPr>
          </w:p>
          <w:p w14:paraId="1B450A6F" w14:textId="77777777" w:rsidR="00C3786D" w:rsidRPr="00521104" w:rsidRDefault="00C3786D" w:rsidP="00C3786D">
            <w:pPr>
              <w:spacing w:after="0" w:line="240" w:lineRule="auto"/>
              <w:rPr>
                <w:rFonts w:ascii="Garamond" w:hAnsi="Garamond"/>
                <w:sz w:val="18"/>
                <w:szCs w:val="18"/>
              </w:rPr>
            </w:pPr>
          </w:p>
          <w:p w14:paraId="42ADF913"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21.9% (2103)</w:t>
            </w:r>
          </w:p>
        </w:tc>
        <w:tc>
          <w:tcPr>
            <w:tcW w:w="408" w:type="pct"/>
          </w:tcPr>
          <w:p w14:paraId="273922F3"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7.1%</w:t>
            </w:r>
          </w:p>
          <w:p w14:paraId="55FE7DF9"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(2008)</w:t>
            </w:r>
          </w:p>
          <w:p w14:paraId="1F338E0E" w14:textId="77777777" w:rsidR="00C3786D" w:rsidRPr="00521104" w:rsidRDefault="00C3786D" w:rsidP="00C3786D">
            <w:pPr>
              <w:spacing w:after="0" w:line="240" w:lineRule="auto"/>
              <w:rPr>
                <w:rFonts w:ascii="Garamond" w:hAnsi="Garamond"/>
                <w:sz w:val="18"/>
                <w:szCs w:val="18"/>
              </w:rPr>
            </w:pPr>
          </w:p>
          <w:p w14:paraId="17DD6556"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8.4% (2013)</w:t>
            </w:r>
          </w:p>
        </w:tc>
        <w:tc>
          <w:tcPr>
            <w:tcW w:w="608" w:type="pct"/>
          </w:tcPr>
          <w:p w14:paraId="23855B34" w14:textId="77777777" w:rsidR="00C3786D" w:rsidRPr="00521104" w:rsidRDefault="00C3786D" w:rsidP="00C3786D">
            <w:pPr>
              <w:spacing w:after="0" w:line="240" w:lineRule="auto"/>
              <w:rPr>
                <w:rFonts w:ascii="Garamond" w:hAnsi="Garamond"/>
                <w:sz w:val="18"/>
                <w:szCs w:val="18"/>
              </w:rPr>
            </w:pPr>
          </w:p>
        </w:tc>
      </w:tr>
      <w:tr w:rsidR="0099234D" w:rsidRPr="00521104" w14:paraId="6A35D5D7" w14:textId="77777777" w:rsidTr="006D0F03">
        <w:trPr>
          <w:trHeight w:val="95"/>
        </w:trPr>
        <w:tc>
          <w:tcPr>
            <w:tcW w:w="858" w:type="pct"/>
          </w:tcPr>
          <w:p w14:paraId="39383FEA" w14:textId="77777777" w:rsidR="00C3786D" w:rsidRPr="00521104" w:rsidRDefault="00C3786D" w:rsidP="00C3786D">
            <w:pPr>
              <w:spacing w:after="0" w:line="240" w:lineRule="auto"/>
              <w:rPr>
                <w:rFonts w:ascii="Garamond" w:hAnsi="Garamond"/>
                <w:sz w:val="20"/>
                <w:szCs w:val="20"/>
              </w:rPr>
            </w:pPr>
            <w:r w:rsidRPr="00521104">
              <w:rPr>
                <w:rFonts w:ascii="Garamond" w:hAnsi="Garamond"/>
                <w:sz w:val="20"/>
                <w:szCs w:val="20"/>
              </w:rPr>
              <w:t>Transport/storag</w:t>
            </w:r>
            <w:r w:rsidRPr="00521104">
              <w:rPr>
                <w:rFonts w:ascii="Garamond" w:hAnsi="Garamond"/>
                <w:sz w:val="20"/>
                <w:szCs w:val="20"/>
              </w:rPr>
              <w:lastRenderedPageBreak/>
              <w:t>e</w:t>
            </w:r>
          </w:p>
        </w:tc>
        <w:tc>
          <w:tcPr>
            <w:tcW w:w="391" w:type="pct"/>
          </w:tcPr>
          <w:p w14:paraId="3DF8D6EA" w14:textId="77777777" w:rsidR="00C3786D" w:rsidRPr="00521104" w:rsidRDefault="00C3786D" w:rsidP="00C3786D">
            <w:pPr>
              <w:spacing w:after="0" w:line="240" w:lineRule="auto"/>
              <w:rPr>
                <w:rFonts w:ascii="Garamond" w:hAnsi="Garamond"/>
                <w:b/>
                <w:sz w:val="18"/>
                <w:szCs w:val="18"/>
              </w:rPr>
            </w:pPr>
          </w:p>
        </w:tc>
        <w:tc>
          <w:tcPr>
            <w:tcW w:w="391" w:type="pct"/>
          </w:tcPr>
          <w:p w14:paraId="0E599FDC" w14:textId="77777777" w:rsidR="00C3786D" w:rsidRPr="00521104" w:rsidRDefault="00C3786D" w:rsidP="00C3786D">
            <w:pPr>
              <w:spacing w:after="0" w:line="240" w:lineRule="auto"/>
              <w:rPr>
                <w:rFonts w:ascii="Garamond" w:hAnsi="Garamond"/>
                <w:sz w:val="18"/>
                <w:szCs w:val="18"/>
              </w:rPr>
            </w:pPr>
          </w:p>
        </w:tc>
        <w:tc>
          <w:tcPr>
            <w:tcW w:w="470" w:type="pct"/>
          </w:tcPr>
          <w:p w14:paraId="1F566E06" w14:textId="77777777" w:rsidR="00C3786D" w:rsidRPr="00521104" w:rsidRDefault="00C3786D" w:rsidP="00C3786D">
            <w:pPr>
              <w:spacing w:after="0" w:line="240" w:lineRule="auto"/>
              <w:rPr>
                <w:rFonts w:ascii="Garamond" w:hAnsi="Garamond"/>
                <w:sz w:val="18"/>
                <w:szCs w:val="18"/>
              </w:rPr>
            </w:pPr>
          </w:p>
        </w:tc>
        <w:tc>
          <w:tcPr>
            <w:tcW w:w="469" w:type="pct"/>
          </w:tcPr>
          <w:p w14:paraId="51C7B15F" w14:textId="77777777" w:rsidR="00C3786D" w:rsidRPr="00521104" w:rsidRDefault="00C3786D" w:rsidP="00C3786D">
            <w:pPr>
              <w:spacing w:after="0" w:line="240" w:lineRule="auto"/>
              <w:rPr>
                <w:rFonts w:ascii="Garamond" w:hAnsi="Garamond"/>
                <w:sz w:val="18"/>
                <w:szCs w:val="18"/>
              </w:rPr>
            </w:pPr>
          </w:p>
        </w:tc>
        <w:tc>
          <w:tcPr>
            <w:tcW w:w="511" w:type="pct"/>
          </w:tcPr>
          <w:p w14:paraId="74EC7781" w14:textId="77777777" w:rsidR="00C3786D" w:rsidRPr="00521104" w:rsidRDefault="00C3786D" w:rsidP="00C3786D">
            <w:pPr>
              <w:spacing w:after="0" w:line="240" w:lineRule="auto"/>
              <w:rPr>
                <w:rFonts w:ascii="Garamond" w:hAnsi="Garamond"/>
                <w:sz w:val="18"/>
                <w:szCs w:val="18"/>
              </w:rPr>
            </w:pPr>
          </w:p>
        </w:tc>
        <w:tc>
          <w:tcPr>
            <w:tcW w:w="467" w:type="pct"/>
          </w:tcPr>
          <w:p w14:paraId="2EB18294" w14:textId="77777777" w:rsidR="00C3786D" w:rsidRPr="00521104" w:rsidRDefault="00C3786D" w:rsidP="00C3786D">
            <w:pPr>
              <w:spacing w:after="0" w:line="240" w:lineRule="auto"/>
              <w:rPr>
                <w:rFonts w:ascii="Garamond" w:hAnsi="Garamond"/>
                <w:sz w:val="18"/>
                <w:szCs w:val="18"/>
              </w:rPr>
            </w:pPr>
          </w:p>
        </w:tc>
        <w:tc>
          <w:tcPr>
            <w:tcW w:w="428" w:type="pct"/>
          </w:tcPr>
          <w:p w14:paraId="6AEB4533" w14:textId="77777777" w:rsidR="00C3786D" w:rsidRPr="00521104" w:rsidRDefault="00C3786D" w:rsidP="00C3786D">
            <w:pPr>
              <w:spacing w:after="0" w:line="240" w:lineRule="auto"/>
              <w:rPr>
                <w:rFonts w:ascii="Garamond" w:hAnsi="Garamond"/>
                <w:sz w:val="18"/>
                <w:szCs w:val="18"/>
              </w:rPr>
            </w:pPr>
          </w:p>
          <w:p w14:paraId="5ECAA2C5" w14:textId="77777777" w:rsidR="00C3786D" w:rsidRPr="00521104" w:rsidRDefault="00C3786D" w:rsidP="00C3786D">
            <w:pPr>
              <w:spacing w:after="0" w:line="240" w:lineRule="auto"/>
              <w:rPr>
                <w:rFonts w:ascii="Garamond" w:hAnsi="Garamond"/>
                <w:sz w:val="18"/>
                <w:szCs w:val="18"/>
              </w:rPr>
            </w:pPr>
          </w:p>
          <w:p w14:paraId="1ED3597A" w14:textId="77777777" w:rsidR="00C3786D" w:rsidRPr="00521104" w:rsidRDefault="00C3786D" w:rsidP="00C3786D">
            <w:pPr>
              <w:spacing w:after="0" w:line="240" w:lineRule="auto"/>
              <w:rPr>
                <w:rFonts w:ascii="Garamond" w:hAnsi="Garamond"/>
                <w:sz w:val="18"/>
                <w:szCs w:val="18"/>
              </w:rPr>
            </w:pPr>
          </w:p>
          <w:p w14:paraId="2D1C651A"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7.5% (2013))</w:t>
            </w:r>
          </w:p>
        </w:tc>
        <w:tc>
          <w:tcPr>
            <w:tcW w:w="408" w:type="pct"/>
          </w:tcPr>
          <w:p w14:paraId="355F70BC"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lastRenderedPageBreak/>
              <w:t>0.9%</w:t>
            </w:r>
          </w:p>
          <w:p w14:paraId="2974B16B"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lastRenderedPageBreak/>
              <w:t>(2008)</w:t>
            </w:r>
          </w:p>
          <w:p w14:paraId="7CC71688" w14:textId="77777777" w:rsidR="00C3786D" w:rsidRPr="00521104" w:rsidRDefault="00C3786D" w:rsidP="00C3786D">
            <w:pPr>
              <w:spacing w:after="0" w:line="240" w:lineRule="auto"/>
              <w:rPr>
                <w:rFonts w:ascii="Garamond" w:hAnsi="Garamond"/>
                <w:sz w:val="18"/>
                <w:szCs w:val="18"/>
              </w:rPr>
            </w:pPr>
          </w:p>
          <w:p w14:paraId="7CB8563D"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1.3$ (2013)</w:t>
            </w:r>
          </w:p>
        </w:tc>
        <w:tc>
          <w:tcPr>
            <w:tcW w:w="608" w:type="pct"/>
          </w:tcPr>
          <w:p w14:paraId="46D165A9" w14:textId="77777777" w:rsidR="00C3786D" w:rsidRPr="00521104" w:rsidRDefault="00C3786D" w:rsidP="00C3786D">
            <w:pPr>
              <w:spacing w:after="0" w:line="240" w:lineRule="auto"/>
              <w:rPr>
                <w:rFonts w:ascii="Garamond" w:hAnsi="Garamond"/>
                <w:sz w:val="18"/>
                <w:szCs w:val="18"/>
              </w:rPr>
            </w:pPr>
          </w:p>
        </w:tc>
      </w:tr>
      <w:tr w:rsidR="0099234D" w:rsidRPr="00521104" w14:paraId="7551CD13" w14:textId="77777777" w:rsidTr="006D0F03">
        <w:trPr>
          <w:trHeight w:val="95"/>
        </w:trPr>
        <w:tc>
          <w:tcPr>
            <w:tcW w:w="858" w:type="pct"/>
          </w:tcPr>
          <w:p w14:paraId="2E5983F4" w14:textId="77777777" w:rsidR="00C3786D" w:rsidRPr="00521104" w:rsidRDefault="00C3786D" w:rsidP="00C3786D">
            <w:pPr>
              <w:spacing w:after="0" w:line="240" w:lineRule="auto"/>
              <w:rPr>
                <w:rFonts w:ascii="Garamond" w:hAnsi="Garamond"/>
                <w:sz w:val="20"/>
                <w:szCs w:val="20"/>
              </w:rPr>
            </w:pPr>
            <w:r w:rsidRPr="00521104">
              <w:rPr>
                <w:rFonts w:ascii="Garamond" w:hAnsi="Garamond"/>
                <w:sz w:val="20"/>
                <w:szCs w:val="20"/>
              </w:rPr>
              <w:lastRenderedPageBreak/>
              <w:t>General services</w:t>
            </w:r>
          </w:p>
        </w:tc>
        <w:tc>
          <w:tcPr>
            <w:tcW w:w="391" w:type="pct"/>
          </w:tcPr>
          <w:p w14:paraId="3B28023B" w14:textId="77777777" w:rsidR="00C3786D" w:rsidRPr="00521104" w:rsidRDefault="00C3786D" w:rsidP="00C3786D">
            <w:pPr>
              <w:spacing w:after="0" w:line="240" w:lineRule="auto"/>
              <w:rPr>
                <w:rFonts w:ascii="Garamond" w:hAnsi="Garamond"/>
                <w:b/>
                <w:sz w:val="18"/>
                <w:szCs w:val="18"/>
              </w:rPr>
            </w:pPr>
          </w:p>
        </w:tc>
        <w:tc>
          <w:tcPr>
            <w:tcW w:w="391" w:type="pct"/>
          </w:tcPr>
          <w:p w14:paraId="08EA5C11" w14:textId="77777777" w:rsidR="00C3786D" w:rsidRPr="00521104" w:rsidRDefault="00C3786D" w:rsidP="00C3786D">
            <w:pPr>
              <w:spacing w:after="0" w:line="240" w:lineRule="auto"/>
              <w:rPr>
                <w:rFonts w:ascii="Garamond" w:hAnsi="Garamond"/>
                <w:sz w:val="18"/>
                <w:szCs w:val="18"/>
              </w:rPr>
            </w:pPr>
          </w:p>
        </w:tc>
        <w:tc>
          <w:tcPr>
            <w:tcW w:w="470" w:type="pct"/>
          </w:tcPr>
          <w:p w14:paraId="21DAA85B" w14:textId="77777777" w:rsidR="00C3786D" w:rsidRPr="00521104" w:rsidRDefault="00C3786D" w:rsidP="00C3786D">
            <w:pPr>
              <w:spacing w:after="0" w:line="240" w:lineRule="auto"/>
              <w:rPr>
                <w:rFonts w:ascii="Garamond" w:hAnsi="Garamond"/>
                <w:sz w:val="18"/>
                <w:szCs w:val="18"/>
              </w:rPr>
            </w:pPr>
          </w:p>
        </w:tc>
        <w:tc>
          <w:tcPr>
            <w:tcW w:w="469" w:type="pct"/>
          </w:tcPr>
          <w:p w14:paraId="5C797D07" w14:textId="77777777" w:rsidR="00C3786D" w:rsidRPr="00521104" w:rsidRDefault="00C3786D" w:rsidP="00C3786D">
            <w:pPr>
              <w:spacing w:after="0" w:line="240" w:lineRule="auto"/>
              <w:rPr>
                <w:rFonts w:ascii="Garamond" w:hAnsi="Garamond"/>
                <w:sz w:val="18"/>
                <w:szCs w:val="18"/>
              </w:rPr>
            </w:pPr>
          </w:p>
        </w:tc>
        <w:tc>
          <w:tcPr>
            <w:tcW w:w="511" w:type="pct"/>
          </w:tcPr>
          <w:p w14:paraId="3BBE6ACE" w14:textId="77777777" w:rsidR="00C3786D" w:rsidRPr="00521104" w:rsidRDefault="00C3786D" w:rsidP="00C3786D">
            <w:pPr>
              <w:spacing w:after="0" w:line="240" w:lineRule="auto"/>
              <w:rPr>
                <w:rFonts w:ascii="Garamond" w:hAnsi="Garamond"/>
                <w:sz w:val="18"/>
                <w:szCs w:val="18"/>
              </w:rPr>
            </w:pPr>
          </w:p>
        </w:tc>
        <w:tc>
          <w:tcPr>
            <w:tcW w:w="467" w:type="pct"/>
          </w:tcPr>
          <w:p w14:paraId="131444F1" w14:textId="77777777" w:rsidR="00C3786D" w:rsidRPr="00521104" w:rsidRDefault="00C3786D" w:rsidP="00C3786D">
            <w:pPr>
              <w:spacing w:after="0" w:line="240" w:lineRule="auto"/>
              <w:rPr>
                <w:rFonts w:ascii="Garamond" w:hAnsi="Garamond"/>
                <w:sz w:val="18"/>
                <w:szCs w:val="18"/>
              </w:rPr>
            </w:pPr>
          </w:p>
        </w:tc>
        <w:tc>
          <w:tcPr>
            <w:tcW w:w="428" w:type="pct"/>
          </w:tcPr>
          <w:p w14:paraId="0BA59ECE" w14:textId="77777777" w:rsidR="00C3786D" w:rsidRPr="00521104" w:rsidRDefault="00C3786D" w:rsidP="00C3786D">
            <w:pPr>
              <w:spacing w:after="0" w:line="240" w:lineRule="auto"/>
              <w:rPr>
                <w:rFonts w:ascii="Garamond" w:hAnsi="Garamond"/>
                <w:sz w:val="18"/>
                <w:szCs w:val="18"/>
              </w:rPr>
            </w:pPr>
          </w:p>
          <w:p w14:paraId="6BCA02B9" w14:textId="77777777" w:rsidR="00C3786D" w:rsidRPr="00521104" w:rsidRDefault="00C3786D" w:rsidP="00C3786D">
            <w:pPr>
              <w:spacing w:after="0" w:line="240" w:lineRule="auto"/>
              <w:rPr>
                <w:rFonts w:ascii="Garamond" w:hAnsi="Garamond"/>
                <w:sz w:val="18"/>
                <w:szCs w:val="18"/>
              </w:rPr>
            </w:pPr>
          </w:p>
          <w:p w14:paraId="3FD774C2" w14:textId="77777777" w:rsidR="00C3786D" w:rsidRPr="00521104" w:rsidRDefault="00C3786D" w:rsidP="00C3786D">
            <w:pPr>
              <w:spacing w:after="0" w:line="240" w:lineRule="auto"/>
              <w:rPr>
                <w:rFonts w:ascii="Garamond" w:hAnsi="Garamond"/>
                <w:sz w:val="18"/>
                <w:szCs w:val="18"/>
              </w:rPr>
            </w:pPr>
          </w:p>
          <w:p w14:paraId="47A71290"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30.9% (2013)</w:t>
            </w:r>
          </w:p>
        </w:tc>
        <w:tc>
          <w:tcPr>
            <w:tcW w:w="408" w:type="pct"/>
          </w:tcPr>
          <w:p w14:paraId="6F800137"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52.1% (2008)</w:t>
            </w:r>
          </w:p>
          <w:p w14:paraId="1CBB9232" w14:textId="77777777" w:rsidR="00C3786D" w:rsidRPr="00521104" w:rsidRDefault="00C3786D" w:rsidP="00C3786D">
            <w:pPr>
              <w:spacing w:after="0" w:line="240" w:lineRule="auto"/>
              <w:rPr>
                <w:rFonts w:ascii="Garamond" w:hAnsi="Garamond"/>
                <w:sz w:val="18"/>
                <w:szCs w:val="18"/>
              </w:rPr>
            </w:pPr>
          </w:p>
          <w:p w14:paraId="62E43B57"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59.3% (2013)</w:t>
            </w:r>
          </w:p>
        </w:tc>
        <w:tc>
          <w:tcPr>
            <w:tcW w:w="608" w:type="pct"/>
          </w:tcPr>
          <w:p w14:paraId="68C554C4" w14:textId="77777777" w:rsidR="00C3786D" w:rsidRPr="00521104" w:rsidRDefault="00C3786D" w:rsidP="00C3786D">
            <w:pPr>
              <w:spacing w:after="0" w:line="240" w:lineRule="auto"/>
              <w:rPr>
                <w:rFonts w:ascii="Garamond" w:hAnsi="Garamond"/>
                <w:sz w:val="18"/>
                <w:szCs w:val="18"/>
              </w:rPr>
            </w:pPr>
          </w:p>
        </w:tc>
      </w:tr>
      <w:tr w:rsidR="0099234D" w:rsidRPr="00521104" w14:paraId="0906A873" w14:textId="77777777" w:rsidTr="006D0F03">
        <w:trPr>
          <w:trHeight w:val="95"/>
        </w:trPr>
        <w:tc>
          <w:tcPr>
            <w:tcW w:w="858" w:type="pct"/>
          </w:tcPr>
          <w:p w14:paraId="5E3544FE" w14:textId="77777777" w:rsidR="00C3786D" w:rsidRPr="00521104" w:rsidRDefault="00C3786D" w:rsidP="00C3786D">
            <w:pPr>
              <w:spacing w:after="0" w:line="240" w:lineRule="auto"/>
              <w:rPr>
                <w:rFonts w:ascii="Garamond" w:hAnsi="Garamond"/>
                <w:sz w:val="20"/>
                <w:szCs w:val="20"/>
              </w:rPr>
            </w:pPr>
            <w:r w:rsidRPr="00521104">
              <w:rPr>
                <w:rFonts w:ascii="Garamond" w:hAnsi="Garamond"/>
                <w:sz w:val="20"/>
                <w:szCs w:val="20"/>
              </w:rPr>
              <w:t>Salaried employees/wage earners</w:t>
            </w:r>
          </w:p>
        </w:tc>
        <w:tc>
          <w:tcPr>
            <w:tcW w:w="391" w:type="pct"/>
          </w:tcPr>
          <w:p w14:paraId="3CA49E1D" w14:textId="77777777" w:rsidR="00C3786D" w:rsidRPr="00521104" w:rsidRDefault="00C3786D" w:rsidP="00C3786D">
            <w:pPr>
              <w:spacing w:after="0" w:line="240" w:lineRule="auto"/>
              <w:rPr>
                <w:rFonts w:ascii="Garamond" w:hAnsi="Garamond"/>
                <w:b/>
                <w:sz w:val="18"/>
                <w:szCs w:val="18"/>
              </w:rPr>
            </w:pPr>
          </w:p>
        </w:tc>
        <w:tc>
          <w:tcPr>
            <w:tcW w:w="391" w:type="pct"/>
          </w:tcPr>
          <w:p w14:paraId="12529036" w14:textId="77777777" w:rsidR="00C3786D" w:rsidRPr="00521104" w:rsidRDefault="00C3786D" w:rsidP="00C3786D">
            <w:pPr>
              <w:spacing w:after="0" w:line="240" w:lineRule="auto"/>
              <w:rPr>
                <w:rFonts w:ascii="Garamond" w:hAnsi="Garamond"/>
                <w:sz w:val="18"/>
                <w:szCs w:val="18"/>
              </w:rPr>
            </w:pPr>
          </w:p>
        </w:tc>
        <w:tc>
          <w:tcPr>
            <w:tcW w:w="470" w:type="pct"/>
          </w:tcPr>
          <w:p w14:paraId="04731AA6" w14:textId="77777777" w:rsidR="00C3786D" w:rsidRPr="00521104" w:rsidRDefault="00C3786D" w:rsidP="00C3786D">
            <w:pPr>
              <w:spacing w:after="0" w:line="240" w:lineRule="auto"/>
              <w:rPr>
                <w:rFonts w:ascii="Garamond" w:hAnsi="Garamond"/>
                <w:sz w:val="18"/>
                <w:szCs w:val="18"/>
              </w:rPr>
            </w:pPr>
          </w:p>
          <w:p w14:paraId="4ED1FA2A" w14:textId="77777777" w:rsidR="00C3786D" w:rsidRPr="00521104" w:rsidRDefault="00C3786D" w:rsidP="00C3786D">
            <w:pPr>
              <w:spacing w:after="0" w:line="240" w:lineRule="auto"/>
              <w:rPr>
                <w:rFonts w:ascii="Garamond" w:hAnsi="Garamond"/>
                <w:sz w:val="18"/>
                <w:szCs w:val="18"/>
              </w:rPr>
            </w:pPr>
          </w:p>
          <w:p w14:paraId="68770F5F" w14:textId="77777777" w:rsidR="00C3786D" w:rsidRPr="00521104" w:rsidRDefault="00C3786D" w:rsidP="00C3786D">
            <w:pPr>
              <w:spacing w:after="0" w:line="240" w:lineRule="auto"/>
              <w:rPr>
                <w:rFonts w:ascii="Garamond" w:hAnsi="Garamond"/>
                <w:sz w:val="18"/>
                <w:szCs w:val="18"/>
              </w:rPr>
            </w:pPr>
          </w:p>
          <w:p w14:paraId="3A95A1DA"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64.2% (2013)</w:t>
            </w:r>
          </w:p>
        </w:tc>
        <w:tc>
          <w:tcPr>
            <w:tcW w:w="469" w:type="pct"/>
          </w:tcPr>
          <w:p w14:paraId="196F0915" w14:textId="77777777" w:rsidR="00C3786D" w:rsidRPr="00521104" w:rsidRDefault="00C3786D" w:rsidP="00C3786D">
            <w:pPr>
              <w:spacing w:after="0" w:line="240" w:lineRule="auto"/>
              <w:rPr>
                <w:rFonts w:ascii="Garamond" w:hAnsi="Garamond"/>
                <w:sz w:val="18"/>
                <w:szCs w:val="18"/>
              </w:rPr>
            </w:pPr>
          </w:p>
        </w:tc>
        <w:tc>
          <w:tcPr>
            <w:tcW w:w="511" w:type="pct"/>
          </w:tcPr>
          <w:p w14:paraId="53BC18C9" w14:textId="77777777" w:rsidR="00C3786D" w:rsidRPr="00521104" w:rsidRDefault="00C3786D" w:rsidP="00C3786D">
            <w:pPr>
              <w:spacing w:after="0" w:line="240" w:lineRule="auto"/>
              <w:rPr>
                <w:rFonts w:ascii="Garamond" w:hAnsi="Garamond"/>
                <w:sz w:val="18"/>
                <w:szCs w:val="18"/>
              </w:rPr>
            </w:pPr>
          </w:p>
        </w:tc>
        <w:tc>
          <w:tcPr>
            <w:tcW w:w="467" w:type="pct"/>
          </w:tcPr>
          <w:p w14:paraId="720FACA9" w14:textId="77777777" w:rsidR="00C3786D" w:rsidRPr="00521104" w:rsidRDefault="00C3786D" w:rsidP="00C3786D">
            <w:pPr>
              <w:spacing w:after="0" w:line="240" w:lineRule="auto"/>
              <w:rPr>
                <w:rFonts w:ascii="Garamond" w:hAnsi="Garamond"/>
                <w:sz w:val="18"/>
                <w:szCs w:val="18"/>
              </w:rPr>
            </w:pPr>
          </w:p>
          <w:p w14:paraId="5E5FC0D6" w14:textId="77777777" w:rsidR="00C3786D" w:rsidRPr="00521104" w:rsidRDefault="00C3786D" w:rsidP="00C3786D">
            <w:pPr>
              <w:spacing w:after="0" w:line="240" w:lineRule="auto"/>
              <w:rPr>
                <w:rFonts w:ascii="Garamond" w:hAnsi="Garamond"/>
                <w:sz w:val="18"/>
                <w:szCs w:val="18"/>
              </w:rPr>
            </w:pPr>
          </w:p>
          <w:p w14:paraId="1A75ABE2" w14:textId="77777777" w:rsidR="00C3786D" w:rsidRPr="00521104" w:rsidRDefault="00C3786D" w:rsidP="00C3786D">
            <w:pPr>
              <w:spacing w:after="0" w:line="240" w:lineRule="auto"/>
              <w:rPr>
                <w:rFonts w:ascii="Garamond" w:hAnsi="Garamond"/>
                <w:sz w:val="18"/>
                <w:szCs w:val="18"/>
              </w:rPr>
            </w:pPr>
          </w:p>
          <w:p w14:paraId="2F4FC449"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75.2% (2013)</w:t>
            </w:r>
          </w:p>
        </w:tc>
        <w:tc>
          <w:tcPr>
            <w:tcW w:w="428" w:type="pct"/>
          </w:tcPr>
          <w:p w14:paraId="2229ED6D" w14:textId="77777777" w:rsidR="00C3786D" w:rsidRPr="00521104" w:rsidRDefault="00C3786D" w:rsidP="00C3786D">
            <w:pPr>
              <w:spacing w:after="0" w:line="240" w:lineRule="auto"/>
              <w:rPr>
                <w:rFonts w:ascii="Garamond" w:hAnsi="Garamond"/>
                <w:sz w:val="18"/>
                <w:szCs w:val="18"/>
              </w:rPr>
            </w:pPr>
          </w:p>
          <w:p w14:paraId="3D863E52" w14:textId="77777777" w:rsidR="00C3786D" w:rsidRPr="00521104" w:rsidRDefault="00C3786D" w:rsidP="00C3786D">
            <w:pPr>
              <w:spacing w:after="0" w:line="240" w:lineRule="auto"/>
              <w:rPr>
                <w:rFonts w:ascii="Garamond" w:hAnsi="Garamond"/>
                <w:sz w:val="18"/>
                <w:szCs w:val="18"/>
              </w:rPr>
            </w:pPr>
          </w:p>
          <w:p w14:paraId="6211B3D1" w14:textId="77777777" w:rsidR="00C3786D" w:rsidRPr="00521104" w:rsidRDefault="00C3786D" w:rsidP="00C3786D">
            <w:pPr>
              <w:spacing w:after="0" w:line="240" w:lineRule="auto"/>
              <w:rPr>
                <w:rFonts w:ascii="Garamond" w:hAnsi="Garamond"/>
                <w:sz w:val="18"/>
                <w:szCs w:val="18"/>
              </w:rPr>
            </w:pPr>
          </w:p>
          <w:p w14:paraId="5C2C4592"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68% (2013)</w:t>
            </w:r>
          </w:p>
        </w:tc>
        <w:tc>
          <w:tcPr>
            <w:tcW w:w="408" w:type="pct"/>
          </w:tcPr>
          <w:p w14:paraId="2975DA6A"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58.2%</w:t>
            </w:r>
          </w:p>
          <w:p w14:paraId="2948EF53"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(2008)</w:t>
            </w:r>
          </w:p>
          <w:p w14:paraId="6E11FC52" w14:textId="77777777" w:rsidR="00C3786D" w:rsidRPr="00521104" w:rsidRDefault="00C3786D" w:rsidP="00C3786D">
            <w:pPr>
              <w:spacing w:after="0" w:line="240" w:lineRule="auto"/>
              <w:rPr>
                <w:rFonts w:ascii="Garamond" w:hAnsi="Garamond"/>
                <w:sz w:val="18"/>
                <w:szCs w:val="18"/>
              </w:rPr>
            </w:pPr>
          </w:p>
          <w:p w14:paraId="4309C655"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64% (2013)</w:t>
            </w:r>
          </w:p>
        </w:tc>
        <w:tc>
          <w:tcPr>
            <w:tcW w:w="608" w:type="pct"/>
          </w:tcPr>
          <w:p w14:paraId="690A7E1F" w14:textId="77777777" w:rsidR="00C3786D" w:rsidRPr="00521104" w:rsidRDefault="00C3786D" w:rsidP="00C3786D">
            <w:pPr>
              <w:spacing w:after="0" w:line="240" w:lineRule="auto"/>
              <w:rPr>
                <w:rFonts w:ascii="Garamond" w:hAnsi="Garamond"/>
                <w:sz w:val="18"/>
                <w:szCs w:val="18"/>
              </w:rPr>
            </w:pPr>
          </w:p>
          <w:p w14:paraId="529563E5" w14:textId="77777777" w:rsidR="00C3786D" w:rsidRPr="00521104" w:rsidRDefault="00C3786D" w:rsidP="00C3786D">
            <w:pPr>
              <w:spacing w:after="0" w:line="240" w:lineRule="auto"/>
              <w:rPr>
                <w:rFonts w:ascii="Garamond" w:hAnsi="Garamond"/>
                <w:sz w:val="18"/>
                <w:szCs w:val="18"/>
              </w:rPr>
            </w:pPr>
          </w:p>
          <w:p w14:paraId="482632F7" w14:textId="77777777" w:rsidR="00C3786D" w:rsidRPr="00521104" w:rsidRDefault="00C3786D" w:rsidP="00C3786D">
            <w:pPr>
              <w:spacing w:after="0" w:line="240" w:lineRule="auto"/>
              <w:rPr>
                <w:rFonts w:ascii="Garamond" w:hAnsi="Garamond"/>
                <w:sz w:val="18"/>
                <w:szCs w:val="18"/>
              </w:rPr>
            </w:pPr>
          </w:p>
          <w:p w14:paraId="7C7E0159"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67.3% )2013)</w:t>
            </w:r>
          </w:p>
        </w:tc>
      </w:tr>
      <w:tr w:rsidR="0099234D" w:rsidRPr="00521104" w14:paraId="6BD23F76" w14:textId="77777777" w:rsidTr="006D0F03">
        <w:trPr>
          <w:trHeight w:val="95"/>
        </w:trPr>
        <w:tc>
          <w:tcPr>
            <w:tcW w:w="858" w:type="pct"/>
          </w:tcPr>
          <w:p w14:paraId="5F78F3A8" w14:textId="77777777" w:rsidR="00C3786D" w:rsidRPr="00521104" w:rsidRDefault="00C3786D" w:rsidP="00C3786D">
            <w:pPr>
              <w:spacing w:after="0" w:line="240" w:lineRule="auto"/>
              <w:rPr>
                <w:rFonts w:ascii="Garamond" w:hAnsi="Garamond"/>
                <w:sz w:val="20"/>
                <w:szCs w:val="20"/>
              </w:rPr>
            </w:pPr>
            <w:r w:rsidRPr="00521104">
              <w:rPr>
                <w:rFonts w:ascii="Garamond" w:hAnsi="Garamond"/>
                <w:sz w:val="20"/>
                <w:szCs w:val="20"/>
              </w:rPr>
              <w:t>Self-employed</w:t>
            </w:r>
          </w:p>
        </w:tc>
        <w:tc>
          <w:tcPr>
            <w:tcW w:w="391" w:type="pct"/>
          </w:tcPr>
          <w:p w14:paraId="3E28507E" w14:textId="77777777" w:rsidR="00C3786D" w:rsidRPr="00521104" w:rsidRDefault="00C3786D" w:rsidP="00C3786D">
            <w:pPr>
              <w:spacing w:after="0" w:line="240" w:lineRule="auto"/>
              <w:rPr>
                <w:rFonts w:ascii="Garamond" w:hAnsi="Garamond"/>
                <w:b/>
                <w:sz w:val="18"/>
                <w:szCs w:val="18"/>
              </w:rPr>
            </w:pPr>
          </w:p>
        </w:tc>
        <w:tc>
          <w:tcPr>
            <w:tcW w:w="391" w:type="pct"/>
          </w:tcPr>
          <w:p w14:paraId="2BA4D129" w14:textId="77777777" w:rsidR="00C3786D" w:rsidRPr="00521104" w:rsidRDefault="00C3786D" w:rsidP="00C3786D">
            <w:pPr>
              <w:spacing w:after="0" w:line="240" w:lineRule="auto"/>
              <w:rPr>
                <w:rFonts w:ascii="Garamond" w:hAnsi="Garamond"/>
                <w:sz w:val="18"/>
                <w:szCs w:val="18"/>
              </w:rPr>
            </w:pPr>
          </w:p>
        </w:tc>
        <w:tc>
          <w:tcPr>
            <w:tcW w:w="470" w:type="pct"/>
          </w:tcPr>
          <w:p w14:paraId="6CF8CE22" w14:textId="77777777" w:rsidR="00C3786D" w:rsidRPr="00521104" w:rsidRDefault="00C3786D" w:rsidP="00C3786D">
            <w:pPr>
              <w:spacing w:after="0" w:line="240" w:lineRule="auto"/>
              <w:rPr>
                <w:rFonts w:ascii="Garamond" w:hAnsi="Garamond"/>
                <w:sz w:val="18"/>
                <w:szCs w:val="18"/>
              </w:rPr>
            </w:pPr>
          </w:p>
        </w:tc>
        <w:tc>
          <w:tcPr>
            <w:tcW w:w="469" w:type="pct"/>
          </w:tcPr>
          <w:p w14:paraId="2008F00E" w14:textId="77777777" w:rsidR="00C3786D" w:rsidRPr="00521104" w:rsidRDefault="00C3786D" w:rsidP="00C3786D">
            <w:pPr>
              <w:spacing w:after="0" w:line="240" w:lineRule="auto"/>
              <w:rPr>
                <w:rFonts w:ascii="Garamond" w:hAnsi="Garamond"/>
                <w:sz w:val="18"/>
                <w:szCs w:val="18"/>
              </w:rPr>
            </w:pPr>
          </w:p>
        </w:tc>
        <w:tc>
          <w:tcPr>
            <w:tcW w:w="511" w:type="pct"/>
          </w:tcPr>
          <w:p w14:paraId="11EE0CC0" w14:textId="77777777" w:rsidR="00C3786D" w:rsidRPr="00521104" w:rsidRDefault="00C3786D" w:rsidP="00C3786D">
            <w:pPr>
              <w:spacing w:after="0" w:line="240" w:lineRule="auto"/>
              <w:rPr>
                <w:rFonts w:ascii="Garamond" w:hAnsi="Garamond"/>
                <w:sz w:val="18"/>
                <w:szCs w:val="18"/>
              </w:rPr>
            </w:pPr>
          </w:p>
        </w:tc>
        <w:tc>
          <w:tcPr>
            <w:tcW w:w="467" w:type="pct"/>
          </w:tcPr>
          <w:p w14:paraId="746BD60C" w14:textId="77777777" w:rsidR="00C3786D" w:rsidRPr="00521104" w:rsidRDefault="00C3786D" w:rsidP="00C3786D">
            <w:pPr>
              <w:spacing w:after="0" w:line="240" w:lineRule="auto"/>
              <w:rPr>
                <w:rFonts w:ascii="Garamond" w:hAnsi="Garamond"/>
                <w:sz w:val="18"/>
                <w:szCs w:val="18"/>
              </w:rPr>
            </w:pPr>
          </w:p>
        </w:tc>
        <w:tc>
          <w:tcPr>
            <w:tcW w:w="428" w:type="pct"/>
          </w:tcPr>
          <w:p w14:paraId="67FF8251" w14:textId="77777777" w:rsidR="00C3786D" w:rsidRPr="00521104" w:rsidRDefault="00C3786D" w:rsidP="00C3786D">
            <w:pPr>
              <w:spacing w:after="0" w:line="240" w:lineRule="auto"/>
              <w:rPr>
                <w:rFonts w:ascii="Garamond" w:hAnsi="Garamond"/>
                <w:sz w:val="18"/>
                <w:szCs w:val="18"/>
              </w:rPr>
            </w:pPr>
          </w:p>
          <w:p w14:paraId="50375649" w14:textId="77777777" w:rsidR="00C3786D" w:rsidRPr="00521104" w:rsidRDefault="00C3786D" w:rsidP="00C3786D">
            <w:pPr>
              <w:spacing w:after="0" w:line="240" w:lineRule="auto"/>
              <w:rPr>
                <w:rFonts w:ascii="Garamond" w:hAnsi="Garamond"/>
                <w:sz w:val="18"/>
                <w:szCs w:val="18"/>
              </w:rPr>
            </w:pPr>
          </w:p>
          <w:p w14:paraId="75F607D5" w14:textId="77777777" w:rsidR="00C3786D" w:rsidRPr="00521104" w:rsidRDefault="00C3786D" w:rsidP="00C3786D">
            <w:pPr>
              <w:spacing w:after="0" w:line="240" w:lineRule="auto"/>
              <w:rPr>
                <w:rFonts w:ascii="Garamond" w:hAnsi="Garamond"/>
                <w:sz w:val="18"/>
                <w:szCs w:val="18"/>
              </w:rPr>
            </w:pPr>
          </w:p>
          <w:p w14:paraId="7A9763FF"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19.3% (2013)</w:t>
            </w:r>
          </w:p>
        </w:tc>
        <w:tc>
          <w:tcPr>
            <w:tcW w:w="408" w:type="pct"/>
          </w:tcPr>
          <w:p w14:paraId="1CE423F3"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13.5% (2008)</w:t>
            </w:r>
          </w:p>
          <w:p w14:paraId="7743F3EC" w14:textId="77777777" w:rsidR="00C3786D" w:rsidRPr="00521104" w:rsidRDefault="00C3786D" w:rsidP="00C3786D">
            <w:pPr>
              <w:spacing w:after="0" w:line="240" w:lineRule="auto"/>
              <w:rPr>
                <w:rFonts w:ascii="Garamond" w:hAnsi="Garamond"/>
                <w:sz w:val="18"/>
                <w:szCs w:val="18"/>
              </w:rPr>
            </w:pPr>
          </w:p>
          <w:p w14:paraId="04F18BFD"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12.3% (2013)</w:t>
            </w:r>
          </w:p>
        </w:tc>
        <w:tc>
          <w:tcPr>
            <w:tcW w:w="608" w:type="pct"/>
          </w:tcPr>
          <w:p w14:paraId="41942813" w14:textId="77777777" w:rsidR="00C3786D" w:rsidRPr="00521104" w:rsidRDefault="00C3786D" w:rsidP="00C3786D">
            <w:pPr>
              <w:spacing w:after="0" w:line="240" w:lineRule="auto"/>
              <w:rPr>
                <w:rFonts w:ascii="Garamond" w:hAnsi="Garamond"/>
                <w:sz w:val="18"/>
                <w:szCs w:val="18"/>
              </w:rPr>
            </w:pPr>
          </w:p>
        </w:tc>
      </w:tr>
      <w:tr w:rsidR="0099234D" w:rsidRPr="00521104" w14:paraId="108EF596" w14:textId="77777777" w:rsidTr="006D0F03">
        <w:trPr>
          <w:trHeight w:val="95"/>
        </w:trPr>
        <w:tc>
          <w:tcPr>
            <w:tcW w:w="858" w:type="pct"/>
          </w:tcPr>
          <w:p w14:paraId="7BD9748B" w14:textId="77777777" w:rsidR="00C3786D" w:rsidRPr="00521104" w:rsidRDefault="00C3786D" w:rsidP="00C3786D">
            <w:pPr>
              <w:spacing w:after="0" w:line="240" w:lineRule="auto"/>
              <w:rPr>
                <w:rFonts w:ascii="Garamond" w:hAnsi="Garamond"/>
                <w:sz w:val="20"/>
                <w:szCs w:val="20"/>
              </w:rPr>
            </w:pPr>
            <w:r w:rsidRPr="00521104">
              <w:rPr>
                <w:rFonts w:ascii="Garamond" w:hAnsi="Garamond"/>
                <w:sz w:val="20"/>
                <w:szCs w:val="20"/>
              </w:rPr>
              <w:t>Employer</w:t>
            </w:r>
          </w:p>
        </w:tc>
        <w:tc>
          <w:tcPr>
            <w:tcW w:w="391" w:type="pct"/>
          </w:tcPr>
          <w:p w14:paraId="6059013D" w14:textId="77777777" w:rsidR="00C3786D" w:rsidRPr="00521104" w:rsidRDefault="00C3786D" w:rsidP="00C3786D">
            <w:pPr>
              <w:spacing w:after="0" w:line="240" w:lineRule="auto"/>
              <w:rPr>
                <w:rFonts w:ascii="Garamond" w:hAnsi="Garamond"/>
                <w:b/>
                <w:sz w:val="18"/>
                <w:szCs w:val="18"/>
              </w:rPr>
            </w:pPr>
          </w:p>
        </w:tc>
        <w:tc>
          <w:tcPr>
            <w:tcW w:w="391" w:type="pct"/>
          </w:tcPr>
          <w:p w14:paraId="51916E08" w14:textId="77777777" w:rsidR="00C3786D" w:rsidRPr="00521104" w:rsidRDefault="00C3786D" w:rsidP="00C3786D">
            <w:pPr>
              <w:spacing w:after="0" w:line="240" w:lineRule="auto"/>
              <w:rPr>
                <w:rFonts w:ascii="Garamond" w:hAnsi="Garamond"/>
                <w:sz w:val="18"/>
                <w:szCs w:val="18"/>
              </w:rPr>
            </w:pPr>
          </w:p>
        </w:tc>
        <w:tc>
          <w:tcPr>
            <w:tcW w:w="470" w:type="pct"/>
          </w:tcPr>
          <w:p w14:paraId="5336FFD2" w14:textId="77777777" w:rsidR="00C3786D" w:rsidRPr="00521104" w:rsidRDefault="00C3786D" w:rsidP="00C3786D">
            <w:pPr>
              <w:spacing w:after="0" w:line="240" w:lineRule="auto"/>
              <w:rPr>
                <w:rFonts w:ascii="Garamond" w:hAnsi="Garamond"/>
                <w:sz w:val="18"/>
                <w:szCs w:val="18"/>
              </w:rPr>
            </w:pPr>
          </w:p>
        </w:tc>
        <w:tc>
          <w:tcPr>
            <w:tcW w:w="469" w:type="pct"/>
          </w:tcPr>
          <w:p w14:paraId="0001101B" w14:textId="77777777" w:rsidR="00C3786D" w:rsidRPr="00521104" w:rsidRDefault="00C3786D" w:rsidP="00C3786D">
            <w:pPr>
              <w:spacing w:after="0" w:line="240" w:lineRule="auto"/>
              <w:rPr>
                <w:rFonts w:ascii="Garamond" w:hAnsi="Garamond"/>
                <w:sz w:val="18"/>
                <w:szCs w:val="18"/>
              </w:rPr>
            </w:pPr>
          </w:p>
        </w:tc>
        <w:tc>
          <w:tcPr>
            <w:tcW w:w="511" w:type="pct"/>
          </w:tcPr>
          <w:p w14:paraId="43D3961A" w14:textId="77777777" w:rsidR="00C3786D" w:rsidRPr="00521104" w:rsidRDefault="00C3786D" w:rsidP="00C3786D">
            <w:pPr>
              <w:spacing w:after="0" w:line="240" w:lineRule="auto"/>
              <w:rPr>
                <w:rFonts w:ascii="Garamond" w:hAnsi="Garamond"/>
                <w:sz w:val="18"/>
                <w:szCs w:val="18"/>
              </w:rPr>
            </w:pPr>
          </w:p>
        </w:tc>
        <w:tc>
          <w:tcPr>
            <w:tcW w:w="467" w:type="pct"/>
          </w:tcPr>
          <w:p w14:paraId="2732496D" w14:textId="77777777" w:rsidR="00C3786D" w:rsidRPr="00521104" w:rsidRDefault="00C3786D" w:rsidP="00C3786D">
            <w:pPr>
              <w:spacing w:after="0" w:line="240" w:lineRule="auto"/>
              <w:rPr>
                <w:rFonts w:ascii="Garamond" w:hAnsi="Garamond"/>
                <w:sz w:val="18"/>
                <w:szCs w:val="18"/>
              </w:rPr>
            </w:pPr>
          </w:p>
        </w:tc>
        <w:tc>
          <w:tcPr>
            <w:tcW w:w="428" w:type="pct"/>
          </w:tcPr>
          <w:p w14:paraId="4F37A41A"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7.1% (2013)</w:t>
            </w:r>
          </w:p>
        </w:tc>
        <w:tc>
          <w:tcPr>
            <w:tcW w:w="408" w:type="pct"/>
          </w:tcPr>
          <w:p w14:paraId="249F5A8E"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1.8% (2013)</w:t>
            </w:r>
          </w:p>
        </w:tc>
        <w:tc>
          <w:tcPr>
            <w:tcW w:w="608" w:type="pct"/>
          </w:tcPr>
          <w:p w14:paraId="1061BCA6" w14:textId="77777777" w:rsidR="00C3786D" w:rsidRPr="00521104" w:rsidRDefault="00C3786D" w:rsidP="00C3786D">
            <w:pPr>
              <w:spacing w:after="0" w:line="240" w:lineRule="auto"/>
              <w:rPr>
                <w:rFonts w:ascii="Garamond" w:hAnsi="Garamond"/>
                <w:sz w:val="18"/>
                <w:szCs w:val="18"/>
              </w:rPr>
            </w:pPr>
          </w:p>
        </w:tc>
      </w:tr>
      <w:tr w:rsidR="0099234D" w:rsidRPr="00521104" w14:paraId="27ECAF44" w14:textId="77777777" w:rsidTr="006D0F03">
        <w:trPr>
          <w:trHeight w:val="95"/>
        </w:trPr>
        <w:tc>
          <w:tcPr>
            <w:tcW w:w="858" w:type="pct"/>
          </w:tcPr>
          <w:p w14:paraId="577047B1" w14:textId="77777777" w:rsidR="00C3786D" w:rsidRPr="00521104" w:rsidRDefault="00C3786D" w:rsidP="00C3786D">
            <w:pPr>
              <w:spacing w:after="0" w:line="240" w:lineRule="auto"/>
              <w:rPr>
                <w:rFonts w:ascii="Garamond" w:hAnsi="Garamond"/>
                <w:sz w:val="20"/>
                <w:szCs w:val="20"/>
              </w:rPr>
            </w:pPr>
            <w:r w:rsidRPr="00521104">
              <w:rPr>
                <w:rFonts w:ascii="Garamond" w:hAnsi="Garamond"/>
                <w:sz w:val="20"/>
                <w:szCs w:val="20"/>
              </w:rPr>
              <w:t>Public sector</w:t>
            </w:r>
          </w:p>
          <w:p w14:paraId="097B4717" w14:textId="77777777" w:rsidR="00C3786D" w:rsidRPr="00521104" w:rsidRDefault="00C3786D" w:rsidP="00C3786D">
            <w:pPr>
              <w:spacing w:after="0" w:line="240" w:lineRule="auto"/>
              <w:rPr>
                <w:rFonts w:ascii="Garamond" w:hAnsi="Garamond"/>
                <w:sz w:val="20"/>
                <w:szCs w:val="20"/>
              </w:rPr>
            </w:pPr>
          </w:p>
        </w:tc>
        <w:tc>
          <w:tcPr>
            <w:tcW w:w="391" w:type="pct"/>
          </w:tcPr>
          <w:p w14:paraId="59630583" w14:textId="77777777" w:rsidR="00C3786D" w:rsidRPr="00521104" w:rsidRDefault="00C3786D" w:rsidP="00C3786D">
            <w:pPr>
              <w:spacing w:after="0" w:line="240" w:lineRule="auto"/>
              <w:rPr>
                <w:rFonts w:ascii="Garamond" w:hAnsi="Garamond"/>
                <w:b/>
                <w:sz w:val="18"/>
                <w:szCs w:val="18"/>
              </w:rPr>
            </w:pPr>
          </w:p>
        </w:tc>
        <w:tc>
          <w:tcPr>
            <w:tcW w:w="391" w:type="pct"/>
          </w:tcPr>
          <w:p w14:paraId="46D7495B" w14:textId="77777777" w:rsidR="00C3786D" w:rsidRPr="00521104" w:rsidRDefault="00C3786D" w:rsidP="00C3786D">
            <w:pPr>
              <w:spacing w:after="0" w:line="240" w:lineRule="auto"/>
              <w:rPr>
                <w:rFonts w:ascii="Garamond" w:hAnsi="Garamond"/>
                <w:sz w:val="18"/>
                <w:szCs w:val="18"/>
              </w:rPr>
            </w:pPr>
          </w:p>
        </w:tc>
        <w:tc>
          <w:tcPr>
            <w:tcW w:w="470" w:type="pct"/>
          </w:tcPr>
          <w:p w14:paraId="4C260EEF" w14:textId="77777777" w:rsidR="00C3786D" w:rsidRPr="00521104" w:rsidRDefault="00C3786D" w:rsidP="00C3786D">
            <w:pPr>
              <w:spacing w:after="0" w:line="240" w:lineRule="auto"/>
              <w:rPr>
                <w:rFonts w:ascii="Garamond" w:hAnsi="Garamond"/>
                <w:sz w:val="18"/>
                <w:szCs w:val="18"/>
              </w:rPr>
            </w:pPr>
          </w:p>
        </w:tc>
        <w:tc>
          <w:tcPr>
            <w:tcW w:w="469" w:type="pct"/>
          </w:tcPr>
          <w:p w14:paraId="6B17CFB9" w14:textId="77777777" w:rsidR="00C3786D" w:rsidRPr="00521104" w:rsidRDefault="00C3786D" w:rsidP="00C3786D">
            <w:pPr>
              <w:spacing w:after="0" w:line="240" w:lineRule="auto"/>
              <w:rPr>
                <w:rFonts w:ascii="Garamond" w:hAnsi="Garamond"/>
                <w:sz w:val="18"/>
                <w:szCs w:val="18"/>
              </w:rPr>
            </w:pPr>
          </w:p>
        </w:tc>
        <w:tc>
          <w:tcPr>
            <w:tcW w:w="511" w:type="pct"/>
          </w:tcPr>
          <w:p w14:paraId="0B88D170" w14:textId="77777777" w:rsidR="00C3786D" w:rsidRPr="00521104" w:rsidRDefault="00C3786D" w:rsidP="00C3786D">
            <w:pPr>
              <w:spacing w:after="0" w:line="240" w:lineRule="auto"/>
              <w:rPr>
                <w:rFonts w:ascii="Garamond" w:hAnsi="Garamond"/>
                <w:sz w:val="18"/>
                <w:szCs w:val="18"/>
              </w:rPr>
            </w:pPr>
          </w:p>
        </w:tc>
        <w:tc>
          <w:tcPr>
            <w:tcW w:w="467" w:type="pct"/>
          </w:tcPr>
          <w:p w14:paraId="1AD77874" w14:textId="77777777" w:rsidR="00C3786D" w:rsidRPr="00521104" w:rsidRDefault="00C3786D" w:rsidP="00C3786D">
            <w:pPr>
              <w:spacing w:after="0" w:line="240" w:lineRule="auto"/>
              <w:rPr>
                <w:rFonts w:ascii="Garamond" w:hAnsi="Garamond"/>
                <w:sz w:val="18"/>
                <w:szCs w:val="18"/>
              </w:rPr>
            </w:pPr>
          </w:p>
        </w:tc>
        <w:tc>
          <w:tcPr>
            <w:tcW w:w="428" w:type="pct"/>
          </w:tcPr>
          <w:p w14:paraId="5734A78C"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59.4% (2012)</w:t>
            </w:r>
          </w:p>
        </w:tc>
        <w:tc>
          <w:tcPr>
            <w:tcW w:w="408" w:type="pct"/>
          </w:tcPr>
          <w:p w14:paraId="1A0C828C"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40.6% (2012)</w:t>
            </w:r>
          </w:p>
        </w:tc>
        <w:tc>
          <w:tcPr>
            <w:tcW w:w="608" w:type="pct"/>
          </w:tcPr>
          <w:p w14:paraId="6CF902C8" w14:textId="77777777" w:rsidR="00C3786D" w:rsidRPr="00521104" w:rsidRDefault="00C3786D" w:rsidP="00C3786D">
            <w:pPr>
              <w:spacing w:after="0" w:line="240" w:lineRule="auto"/>
              <w:rPr>
                <w:rFonts w:ascii="Garamond" w:hAnsi="Garamond"/>
                <w:sz w:val="18"/>
                <w:szCs w:val="18"/>
              </w:rPr>
            </w:pPr>
          </w:p>
        </w:tc>
      </w:tr>
      <w:tr w:rsidR="0099234D" w:rsidRPr="00521104" w14:paraId="762EEC37" w14:textId="77777777" w:rsidTr="006D0F03">
        <w:trPr>
          <w:trHeight w:val="95"/>
        </w:trPr>
        <w:tc>
          <w:tcPr>
            <w:tcW w:w="858" w:type="pct"/>
            <w:shd w:val="clear" w:color="auto" w:fill="BFC5F3"/>
          </w:tcPr>
          <w:p w14:paraId="7FAC6CB9" w14:textId="70479F96" w:rsidR="00C3786D" w:rsidRPr="00521104" w:rsidRDefault="00C3786D" w:rsidP="00C3786D">
            <w:pPr>
              <w:spacing w:after="0" w:line="240" w:lineRule="auto"/>
              <w:rPr>
                <w:rFonts w:ascii="Garamond" w:hAnsi="Garamond"/>
                <w:b/>
                <w:sz w:val="20"/>
                <w:szCs w:val="20"/>
              </w:rPr>
            </w:pPr>
            <w:r w:rsidRPr="00521104">
              <w:rPr>
                <w:rFonts w:ascii="Garamond" w:hAnsi="Garamond"/>
                <w:b/>
                <w:sz w:val="20"/>
                <w:szCs w:val="20"/>
              </w:rPr>
              <w:t xml:space="preserve">UNEMPLOYMENT </w:t>
            </w:r>
          </w:p>
        </w:tc>
        <w:tc>
          <w:tcPr>
            <w:tcW w:w="391" w:type="pct"/>
            <w:shd w:val="clear" w:color="auto" w:fill="BFC5F3"/>
          </w:tcPr>
          <w:p w14:paraId="14D3FA0F" w14:textId="77777777" w:rsidR="00C3786D" w:rsidRPr="00521104" w:rsidRDefault="00C3786D" w:rsidP="00C3786D">
            <w:pPr>
              <w:spacing w:after="0" w:line="240" w:lineRule="auto"/>
              <w:rPr>
                <w:rFonts w:ascii="Garamond" w:hAnsi="Garamond"/>
                <w:b/>
                <w:sz w:val="18"/>
                <w:szCs w:val="18"/>
              </w:rPr>
            </w:pPr>
          </w:p>
        </w:tc>
        <w:tc>
          <w:tcPr>
            <w:tcW w:w="391" w:type="pct"/>
            <w:shd w:val="clear" w:color="auto" w:fill="BFC5F3"/>
          </w:tcPr>
          <w:p w14:paraId="232CC6E0" w14:textId="77777777" w:rsidR="00C3786D" w:rsidRPr="00521104" w:rsidRDefault="00C3786D" w:rsidP="00C3786D">
            <w:pPr>
              <w:spacing w:after="0" w:line="240" w:lineRule="auto"/>
              <w:rPr>
                <w:rFonts w:ascii="Garamond" w:hAnsi="Garamond"/>
                <w:sz w:val="18"/>
                <w:szCs w:val="18"/>
              </w:rPr>
            </w:pPr>
          </w:p>
        </w:tc>
        <w:tc>
          <w:tcPr>
            <w:tcW w:w="470" w:type="pct"/>
            <w:shd w:val="clear" w:color="auto" w:fill="BFC5F3"/>
          </w:tcPr>
          <w:p w14:paraId="07D64669" w14:textId="77777777" w:rsidR="00C3786D" w:rsidRPr="00521104" w:rsidRDefault="00C3786D" w:rsidP="00C3786D">
            <w:pPr>
              <w:spacing w:after="0" w:line="240" w:lineRule="auto"/>
              <w:rPr>
                <w:rFonts w:ascii="Garamond" w:hAnsi="Garamond"/>
                <w:sz w:val="18"/>
                <w:szCs w:val="18"/>
              </w:rPr>
            </w:pPr>
          </w:p>
        </w:tc>
        <w:tc>
          <w:tcPr>
            <w:tcW w:w="469" w:type="pct"/>
            <w:shd w:val="clear" w:color="auto" w:fill="BFC5F3"/>
          </w:tcPr>
          <w:p w14:paraId="4257E51D" w14:textId="77777777" w:rsidR="00C3786D" w:rsidRPr="00521104" w:rsidRDefault="00C3786D" w:rsidP="00C3786D">
            <w:pPr>
              <w:spacing w:after="0" w:line="240" w:lineRule="auto"/>
              <w:rPr>
                <w:rFonts w:ascii="Garamond" w:hAnsi="Garamond"/>
                <w:sz w:val="18"/>
                <w:szCs w:val="18"/>
              </w:rPr>
            </w:pPr>
          </w:p>
        </w:tc>
        <w:tc>
          <w:tcPr>
            <w:tcW w:w="511" w:type="pct"/>
            <w:shd w:val="clear" w:color="auto" w:fill="BFC5F3"/>
          </w:tcPr>
          <w:p w14:paraId="40FD6180" w14:textId="77777777" w:rsidR="00C3786D" w:rsidRPr="00521104" w:rsidRDefault="00C3786D" w:rsidP="00C3786D">
            <w:pPr>
              <w:spacing w:after="0" w:line="240" w:lineRule="auto"/>
              <w:rPr>
                <w:rFonts w:ascii="Garamond" w:hAnsi="Garamond"/>
                <w:sz w:val="18"/>
                <w:szCs w:val="18"/>
              </w:rPr>
            </w:pPr>
          </w:p>
        </w:tc>
        <w:tc>
          <w:tcPr>
            <w:tcW w:w="467" w:type="pct"/>
            <w:shd w:val="clear" w:color="auto" w:fill="BFC5F3"/>
          </w:tcPr>
          <w:p w14:paraId="53924EC7" w14:textId="77777777" w:rsidR="00C3786D" w:rsidRPr="00521104" w:rsidRDefault="00C3786D" w:rsidP="00C3786D">
            <w:pPr>
              <w:spacing w:after="0" w:line="240" w:lineRule="auto"/>
              <w:rPr>
                <w:rFonts w:ascii="Garamond" w:hAnsi="Garamond"/>
                <w:sz w:val="18"/>
                <w:szCs w:val="18"/>
              </w:rPr>
            </w:pPr>
          </w:p>
        </w:tc>
        <w:tc>
          <w:tcPr>
            <w:tcW w:w="428" w:type="pct"/>
            <w:shd w:val="clear" w:color="auto" w:fill="BFC5F3"/>
          </w:tcPr>
          <w:p w14:paraId="2EE51BFC" w14:textId="77777777" w:rsidR="00C3786D" w:rsidRPr="00521104" w:rsidRDefault="00C3786D" w:rsidP="00C3786D">
            <w:pPr>
              <w:spacing w:after="0" w:line="240" w:lineRule="auto"/>
              <w:rPr>
                <w:rFonts w:ascii="Garamond" w:hAnsi="Garamond"/>
                <w:sz w:val="18"/>
                <w:szCs w:val="18"/>
              </w:rPr>
            </w:pPr>
          </w:p>
        </w:tc>
        <w:tc>
          <w:tcPr>
            <w:tcW w:w="408" w:type="pct"/>
            <w:shd w:val="clear" w:color="auto" w:fill="BFC5F3"/>
          </w:tcPr>
          <w:p w14:paraId="266F5768" w14:textId="77777777" w:rsidR="00C3786D" w:rsidRPr="00521104" w:rsidRDefault="00C3786D" w:rsidP="00C3786D">
            <w:pPr>
              <w:spacing w:after="0" w:line="240" w:lineRule="auto"/>
              <w:rPr>
                <w:rFonts w:ascii="Garamond" w:hAnsi="Garamond"/>
                <w:sz w:val="18"/>
                <w:szCs w:val="18"/>
              </w:rPr>
            </w:pPr>
          </w:p>
        </w:tc>
        <w:tc>
          <w:tcPr>
            <w:tcW w:w="608" w:type="pct"/>
            <w:shd w:val="clear" w:color="auto" w:fill="BFC5F3"/>
          </w:tcPr>
          <w:p w14:paraId="187907DA" w14:textId="77777777" w:rsidR="00C3786D" w:rsidRPr="00521104" w:rsidRDefault="00C3786D" w:rsidP="00C3786D">
            <w:pPr>
              <w:spacing w:after="0" w:line="240" w:lineRule="auto"/>
              <w:rPr>
                <w:rFonts w:ascii="Garamond" w:hAnsi="Garamond"/>
                <w:sz w:val="18"/>
                <w:szCs w:val="18"/>
              </w:rPr>
            </w:pPr>
          </w:p>
        </w:tc>
      </w:tr>
      <w:tr w:rsidR="0099234D" w:rsidRPr="00521104" w14:paraId="218D49AE" w14:textId="77777777" w:rsidTr="006D0F03">
        <w:trPr>
          <w:trHeight w:val="60"/>
        </w:trPr>
        <w:tc>
          <w:tcPr>
            <w:tcW w:w="858" w:type="pct"/>
          </w:tcPr>
          <w:p w14:paraId="0128F8C3" w14:textId="77777777" w:rsidR="00C3786D" w:rsidRPr="00521104" w:rsidRDefault="00C3786D" w:rsidP="00C3786D">
            <w:pPr>
              <w:spacing w:after="0" w:line="240" w:lineRule="auto"/>
              <w:rPr>
                <w:rFonts w:ascii="Garamond" w:hAnsi="Garamond"/>
                <w:sz w:val="20"/>
                <w:szCs w:val="20"/>
              </w:rPr>
            </w:pPr>
            <w:r w:rsidRPr="00521104">
              <w:rPr>
                <w:rFonts w:ascii="Garamond" w:hAnsi="Garamond"/>
                <w:sz w:val="20"/>
                <w:szCs w:val="20"/>
              </w:rPr>
              <w:t>Unemployment rate</w:t>
            </w:r>
          </w:p>
        </w:tc>
        <w:tc>
          <w:tcPr>
            <w:tcW w:w="391" w:type="pct"/>
          </w:tcPr>
          <w:p w14:paraId="1BDC1135" w14:textId="77777777" w:rsidR="00C3786D" w:rsidRPr="00521104" w:rsidRDefault="00C3786D" w:rsidP="00C3786D">
            <w:pPr>
              <w:spacing w:after="0" w:line="240" w:lineRule="auto"/>
              <w:rPr>
                <w:rFonts w:ascii="Garamond" w:hAnsi="Garamond"/>
                <w:sz w:val="18"/>
                <w:szCs w:val="18"/>
              </w:rPr>
            </w:pPr>
          </w:p>
          <w:p w14:paraId="648CD2DA" w14:textId="77777777" w:rsidR="00C3786D" w:rsidRPr="00521104" w:rsidRDefault="00C3786D" w:rsidP="00C3786D">
            <w:pPr>
              <w:spacing w:after="0" w:line="240" w:lineRule="auto"/>
              <w:rPr>
                <w:rFonts w:ascii="Garamond" w:hAnsi="Garamond"/>
                <w:sz w:val="18"/>
                <w:szCs w:val="18"/>
              </w:rPr>
            </w:pPr>
          </w:p>
          <w:p w14:paraId="0981EE2C" w14:textId="77777777" w:rsidR="00C3786D" w:rsidRPr="00521104" w:rsidRDefault="00C3786D" w:rsidP="00C3786D">
            <w:pPr>
              <w:spacing w:after="0" w:line="240" w:lineRule="auto"/>
              <w:rPr>
                <w:rFonts w:ascii="Garamond" w:hAnsi="Garamond"/>
                <w:sz w:val="18"/>
                <w:szCs w:val="18"/>
              </w:rPr>
            </w:pPr>
          </w:p>
          <w:p w14:paraId="589AB83E"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16.8%</w:t>
            </w:r>
          </w:p>
          <w:p w14:paraId="429B0D72"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(2013)</w:t>
            </w:r>
          </w:p>
        </w:tc>
        <w:tc>
          <w:tcPr>
            <w:tcW w:w="391" w:type="pct"/>
          </w:tcPr>
          <w:p w14:paraId="515FAFF8" w14:textId="77777777" w:rsidR="00C3786D" w:rsidRPr="00521104" w:rsidRDefault="00C3786D" w:rsidP="00C3786D">
            <w:pPr>
              <w:spacing w:after="0" w:line="240" w:lineRule="auto"/>
              <w:rPr>
                <w:rFonts w:ascii="Garamond" w:hAnsi="Garamond"/>
                <w:sz w:val="18"/>
                <w:szCs w:val="18"/>
              </w:rPr>
            </w:pPr>
          </w:p>
          <w:p w14:paraId="5EEEA9F7" w14:textId="77777777" w:rsidR="00C3786D" w:rsidRPr="00521104" w:rsidRDefault="00C3786D" w:rsidP="00C3786D">
            <w:pPr>
              <w:spacing w:after="0" w:line="240" w:lineRule="auto"/>
              <w:rPr>
                <w:rFonts w:ascii="Garamond" w:hAnsi="Garamond"/>
                <w:sz w:val="18"/>
                <w:szCs w:val="18"/>
              </w:rPr>
            </w:pPr>
          </w:p>
          <w:p w14:paraId="04FB3FA7" w14:textId="77777777" w:rsidR="00C3786D" w:rsidRPr="00521104" w:rsidRDefault="00C3786D" w:rsidP="00C3786D">
            <w:pPr>
              <w:spacing w:after="0" w:line="240" w:lineRule="auto"/>
              <w:rPr>
                <w:rFonts w:ascii="Garamond" w:hAnsi="Garamond"/>
                <w:sz w:val="18"/>
                <w:szCs w:val="18"/>
              </w:rPr>
            </w:pPr>
          </w:p>
          <w:p w14:paraId="35C591C1"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25.9%</w:t>
            </w:r>
          </w:p>
          <w:p w14:paraId="777579C5"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(2013)</w:t>
            </w:r>
          </w:p>
        </w:tc>
        <w:tc>
          <w:tcPr>
            <w:tcW w:w="470" w:type="pct"/>
          </w:tcPr>
          <w:p w14:paraId="70CD608B" w14:textId="77777777" w:rsidR="00C3786D" w:rsidRPr="00521104" w:rsidRDefault="00C3786D" w:rsidP="00C3786D">
            <w:pPr>
              <w:spacing w:after="0" w:line="240" w:lineRule="auto"/>
              <w:rPr>
                <w:rFonts w:ascii="Garamond" w:hAnsi="Garamond"/>
                <w:sz w:val="18"/>
                <w:szCs w:val="18"/>
              </w:rPr>
            </w:pPr>
          </w:p>
        </w:tc>
        <w:tc>
          <w:tcPr>
            <w:tcW w:w="469" w:type="pct"/>
          </w:tcPr>
          <w:p w14:paraId="11FD9695" w14:textId="77777777" w:rsidR="00C3786D" w:rsidRPr="00521104" w:rsidRDefault="00C3786D" w:rsidP="00C3786D">
            <w:pPr>
              <w:spacing w:after="0" w:line="240" w:lineRule="auto"/>
              <w:rPr>
                <w:rFonts w:ascii="Garamond" w:hAnsi="Garamond"/>
                <w:sz w:val="18"/>
                <w:szCs w:val="18"/>
              </w:rPr>
            </w:pPr>
          </w:p>
          <w:p w14:paraId="48867CC3" w14:textId="77777777" w:rsidR="00C3786D" w:rsidRPr="00521104" w:rsidRDefault="00C3786D" w:rsidP="00C3786D">
            <w:pPr>
              <w:spacing w:after="0" w:line="240" w:lineRule="auto"/>
              <w:rPr>
                <w:rFonts w:ascii="Garamond" w:hAnsi="Garamond"/>
                <w:color w:val="FF0000"/>
                <w:sz w:val="18"/>
                <w:szCs w:val="18"/>
              </w:rPr>
            </w:pPr>
          </w:p>
          <w:p w14:paraId="6A6D2C3D" w14:textId="77777777" w:rsidR="00C3786D" w:rsidRPr="00521104" w:rsidRDefault="00C3786D" w:rsidP="00C3786D">
            <w:pPr>
              <w:spacing w:after="0" w:line="240" w:lineRule="auto"/>
              <w:rPr>
                <w:rFonts w:ascii="Garamond" w:hAnsi="Garamond"/>
                <w:sz w:val="18"/>
                <w:szCs w:val="18"/>
              </w:rPr>
            </w:pPr>
          </w:p>
          <w:p w14:paraId="79471379"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27.8%</w:t>
            </w:r>
          </w:p>
          <w:p w14:paraId="36C2F7B4"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(2013)</w:t>
            </w:r>
          </w:p>
        </w:tc>
        <w:tc>
          <w:tcPr>
            <w:tcW w:w="511" w:type="pct"/>
          </w:tcPr>
          <w:p w14:paraId="70A579D9" w14:textId="77777777" w:rsidR="00C3786D" w:rsidRPr="00521104" w:rsidRDefault="00C3786D" w:rsidP="00C3786D">
            <w:pPr>
              <w:spacing w:after="0" w:line="240" w:lineRule="auto"/>
              <w:rPr>
                <w:rFonts w:ascii="Garamond" w:hAnsi="Garamond"/>
                <w:sz w:val="18"/>
                <w:szCs w:val="18"/>
              </w:rPr>
            </w:pPr>
          </w:p>
          <w:p w14:paraId="17406249" w14:textId="77777777" w:rsidR="00C3786D" w:rsidRPr="00521104" w:rsidRDefault="00C3786D" w:rsidP="00C3786D">
            <w:pPr>
              <w:spacing w:after="0" w:line="240" w:lineRule="auto"/>
              <w:rPr>
                <w:rFonts w:ascii="Garamond" w:hAnsi="Garamond"/>
                <w:color w:val="FF0000"/>
                <w:sz w:val="18"/>
                <w:szCs w:val="18"/>
              </w:rPr>
            </w:pPr>
          </w:p>
          <w:p w14:paraId="1C074617" w14:textId="77777777" w:rsidR="00C3786D" w:rsidRPr="00521104" w:rsidRDefault="00C3786D" w:rsidP="00C3786D">
            <w:pPr>
              <w:spacing w:after="0" w:line="240" w:lineRule="auto"/>
              <w:rPr>
                <w:rFonts w:ascii="Garamond" w:hAnsi="Garamond"/>
                <w:sz w:val="18"/>
                <w:szCs w:val="18"/>
              </w:rPr>
            </w:pPr>
          </w:p>
          <w:p w14:paraId="5E18A357"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 xml:space="preserve">53.1% </w:t>
            </w:r>
          </w:p>
          <w:p w14:paraId="723F2947"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(2013)</w:t>
            </w:r>
          </w:p>
        </w:tc>
        <w:tc>
          <w:tcPr>
            <w:tcW w:w="467" w:type="pct"/>
          </w:tcPr>
          <w:p w14:paraId="7C1F7F7A" w14:textId="77777777" w:rsidR="00C3786D" w:rsidRPr="00521104" w:rsidRDefault="00C3786D" w:rsidP="00C3786D">
            <w:pPr>
              <w:spacing w:after="0" w:line="240" w:lineRule="auto"/>
              <w:rPr>
                <w:rFonts w:ascii="Garamond" w:hAnsi="Garamond"/>
                <w:sz w:val="18"/>
                <w:szCs w:val="18"/>
              </w:rPr>
            </w:pPr>
          </w:p>
          <w:p w14:paraId="5F6A60BB" w14:textId="77777777" w:rsidR="00C3786D" w:rsidRPr="00521104" w:rsidRDefault="00C3786D" w:rsidP="00C3786D">
            <w:pPr>
              <w:spacing w:after="0" w:line="240" w:lineRule="auto"/>
              <w:rPr>
                <w:rFonts w:ascii="Garamond" w:hAnsi="Garamond"/>
                <w:sz w:val="18"/>
                <w:szCs w:val="18"/>
              </w:rPr>
            </w:pPr>
          </w:p>
          <w:p w14:paraId="0F0DD80D" w14:textId="77777777" w:rsidR="00C3786D" w:rsidRPr="00521104" w:rsidRDefault="00C3786D" w:rsidP="00C3786D">
            <w:pPr>
              <w:spacing w:after="0" w:line="240" w:lineRule="auto"/>
              <w:rPr>
                <w:rFonts w:ascii="Garamond" w:hAnsi="Garamond"/>
                <w:sz w:val="18"/>
                <w:szCs w:val="18"/>
              </w:rPr>
            </w:pPr>
          </w:p>
          <w:p w14:paraId="212636B4"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42.8%</w:t>
            </w:r>
          </w:p>
          <w:p w14:paraId="520D51E9"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(2014)</w:t>
            </w:r>
          </w:p>
        </w:tc>
        <w:tc>
          <w:tcPr>
            <w:tcW w:w="428" w:type="pct"/>
          </w:tcPr>
          <w:p w14:paraId="640C2C29"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27.1%</w:t>
            </w:r>
          </w:p>
          <w:p w14:paraId="42071CE7"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(2001)</w:t>
            </w:r>
          </w:p>
          <w:p w14:paraId="25EC94FF" w14:textId="77777777" w:rsidR="00C3786D" w:rsidRPr="00521104" w:rsidRDefault="00C3786D" w:rsidP="00C3786D">
            <w:pPr>
              <w:spacing w:after="0" w:line="240" w:lineRule="auto"/>
              <w:rPr>
                <w:rFonts w:ascii="Garamond" w:hAnsi="Garamond"/>
                <w:sz w:val="18"/>
                <w:szCs w:val="18"/>
              </w:rPr>
            </w:pPr>
          </w:p>
          <w:p w14:paraId="001CD4A1"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35%</w:t>
            </w:r>
          </w:p>
          <w:p w14:paraId="6D15DDBB"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(2013)</w:t>
            </w:r>
          </w:p>
        </w:tc>
        <w:tc>
          <w:tcPr>
            <w:tcW w:w="408" w:type="pct"/>
          </w:tcPr>
          <w:p w14:paraId="7AE84671"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13.8%</w:t>
            </w:r>
          </w:p>
          <w:p w14:paraId="3BE360DA"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(2001)</w:t>
            </w:r>
          </w:p>
          <w:p w14:paraId="1D075228" w14:textId="77777777" w:rsidR="00C3786D" w:rsidRPr="00521104" w:rsidRDefault="00C3786D" w:rsidP="00C3786D">
            <w:pPr>
              <w:spacing w:after="0" w:line="240" w:lineRule="auto"/>
              <w:rPr>
                <w:rFonts w:ascii="Garamond" w:hAnsi="Garamond"/>
                <w:sz w:val="18"/>
                <w:szCs w:val="18"/>
              </w:rPr>
            </w:pPr>
          </w:p>
          <w:p w14:paraId="3CE77C88"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20.6% (2013)</w:t>
            </w:r>
          </w:p>
        </w:tc>
        <w:tc>
          <w:tcPr>
            <w:tcW w:w="608" w:type="pct"/>
          </w:tcPr>
          <w:p w14:paraId="17A1497F" w14:textId="77777777" w:rsidR="00C3786D" w:rsidRPr="00521104" w:rsidRDefault="00C3786D" w:rsidP="00C3786D">
            <w:pPr>
              <w:spacing w:after="0" w:line="240" w:lineRule="auto"/>
              <w:rPr>
                <w:rFonts w:ascii="Garamond" w:hAnsi="Garamond"/>
                <w:sz w:val="18"/>
                <w:szCs w:val="18"/>
              </w:rPr>
            </w:pPr>
          </w:p>
        </w:tc>
      </w:tr>
      <w:tr w:rsidR="0099234D" w:rsidRPr="00521104" w14:paraId="608AB06E" w14:textId="77777777" w:rsidTr="006D0F03">
        <w:trPr>
          <w:trHeight w:val="60"/>
        </w:trPr>
        <w:tc>
          <w:tcPr>
            <w:tcW w:w="858" w:type="pct"/>
          </w:tcPr>
          <w:p w14:paraId="4450690F" w14:textId="77777777" w:rsidR="00C3786D" w:rsidRPr="00521104" w:rsidRDefault="00C3786D" w:rsidP="00C3786D">
            <w:pPr>
              <w:spacing w:after="0" w:line="240" w:lineRule="auto"/>
              <w:rPr>
                <w:rFonts w:ascii="Garamond" w:hAnsi="Garamond"/>
                <w:sz w:val="20"/>
                <w:szCs w:val="20"/>
              </w:rPr>
            </w:pPr>
            <w:r w:rsidRPr="00521104">
              <w:rPr>
                <w:rFonts w:ascii="Garamond" w:hAnsi="Garamond"/>
                <w:sz w:val="20"/>
                <w:szCs w:val="20"/>
              </w:rPr>
              <w:t>Poverty rate</w:t>
            </w:r>
          </w:p>
        </w:tc>
        <w:tc>
          <w:tcPr>
            <w:tcW w:w="391" w:type="pct"/>
          </w:tcPr>
          <w:p w14:paraId="5BDB3DEA" w14:textId="77777777" w:rsidR="00C3786D" w:rsidRPr="00521104" w:rsidRDefault="00C3786D" w:rsidP="00C3786D">
            <w:pPr>
              <w:spacing w:after="0" w:line="240" w:lineRule="auto"/>
              <w:rPr>
                <w:rFonts w:ascii="Garamond" w:hAnsi="Garamond"/>
                <w:sz w:val="18"/>
                <w:szCs w:val="18"/>
              </w:rPr>
            </w:pPr>
          </w:p>
        </w:tc>
        <w:tc>
          <w:tcPr>
            <w:tcW w:w="391" w:type="pct"/>
          </w:tcPr>
          <w:p w14:paraId="04E30F35" w14:textId="77777777" w:rsidR="00C3786D" w:rsidRPr="00521104" w:rsidRDefault="00C3786D" w:rsidP="00C3786D">
            <w:pPr>
              <w:spacing w:after="0" w:line="240" w:lineRule="auto"/>
              <w:rPr>
                <w:rFonts w:ascii="Garamond" w:hAnsi="Garamond"/>
                <w:sz w:val="18"/>
                <w:szCs w:val="18"/>
              </w:rPr>
            </w:pPr>
          </w:p>
        </w:tc>
        <w:tc>
          <w:tcPr>
            <w:tcW w:w="470" w:type="pct"/>
          </w:tcPr>
          <w:p w14:paraId="15CB0586"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17.8% (2013)</w:t>
            </w:r>
          </w:p>
        </w:tc>
        <w:tc>
          <w:tcPr>
            <w:tcW w:w="469" w:type="pct"/>
          </w:tcPr>
          <w:p w14:paraId="289FB209" w14:textId="77777777" w:rsidR="00C3786D" w:rsidRPr="00521104" w:rsidRDefault="00C3786D" w:rsidP="00C3786D">
            <w:pPr>
              <w:spacing w:after="0" w:line="240" w:lineRule="auto"/>
              <w:rPr>
                <w:rFonts w:ascii="Garamond" w:hAnsi="Garamond"/>
                <w:sz w:val="18"/>
                <w:szCs w:val="18"/>
              </w:rPr>
            </w:pPr>
          </w:p>
        </w:tc>
        <w:tc>
          <w:tcPr>
            <w:tcW w:w="511" w:type="pct"/>
          </w:tcPr>
          <w:p w14:paraId="117DBA45" w14:textId="77777777" w:rsidR="00C3786D" w:rsidRPr="00521104" w:rsidRDefault="00C3786D" w:rsidP="00C3786D">
            <w:pPr>
              <w:spacing w:after="0" w:line="240" w:lineRule="auto"/>
              <w:rPr>
                <w:rFonts w:ascii="Garamond" w:hAnsi="Garamond"/>
                <w:sz w:val="18"/>
                <w:szCs w:val="18"/>
              </w:rPr>
            </w:pPr>
          </w:p>
        </w:tc>
        <w:tc>
          <w:tcPr>
            <w:tcW w:w="467" w:type="pct"/>
          </w:tcPr>
          <w:p w14:paraId="1F5FA8FC"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38.8% (2013)</w:t>
            </w:r>
          </w:p>
        </w:tc>
        <w:tc>
          <w:tcPr>
            <w:tcW w:w="428" w:type="pct"/>
          </w:tcPr>
          <w:p w14:paraId="33E27CB3" w14:textId="77777777" w:rsidR="00C3786D" w:rsidRPr="00521104" w:rsidRDefault="00C3786D" w:rsidP="00C3786D">
            <w:pPr>
              <w:spacing w:after="0" w:line="240" w:lineRule="auto"/>
              <w:rPr>
                <w:rFonts w:ascii="Garamond" w:hAnsi="Garamond"/>
                <w:sz w:val="18"/>
                <w:szCs w:val="18"/>
              </w:rPr>
            </w:pPr>
          </w:p>
        </w:tc>
        <w:tc>
          <w:tcPr>
            <w:tcW w:w="408" w:type="pct"/>
          </w:tcPr>
          <w:p w14:paraId="12D6BEDD" w14:textId="77777777" w:rsidR="00C3786D" w:rsidRPr="00521104" w:rsidRDefault="00C3786D" w:rsidP="00C3786D">
            <w:pPr>
              <w:spacing w:after="0" w:line="240" w:lineRule="auto"/>
              <w:rPr>
                <w:rFonts w:ascii="Garamond" w:hAnsi="Garamond"/>
                <w:sz w:val="18"/>
                <w:szCs w:val="18"/>
              </w:rPr>
            </w:pPr>
          </w:p>
        </w:tc>
        <w:tc>
          <w:tcPr>
            <w:tcW w:w="608" w:type="pct"/>
          </w:tcPr>
          <w:p w14:paraId="5364E3F9"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25.8% (2013)</w:t>
            </w:r>
          </w:p>
        </w:tc>
      </w:tr>
      <w:tr w:rsidR="0099234D" w:rsidRPr="00521104" w14:paraId="4914B16C" w14:textId="77777777" w:rsidTr="006D0F03">
        <w:trPr>
          <w:trHeight w:val="60"/>
        </w:trPr>
        <w:tc>
          <w:tcPr>
            <w:tcW w:w="858" w:type="pct"/>
          </w:tcPr>
          <w:p w14:paraId="439F5828" w14:textId="77777777" w:rsidR="00C3786D" w:rsidRPr="00521104" w:rsidRDefault="00C3786D" w:rsidP="00C3786D">
            <w:pPr>
              <w:spacing w:after="0" w:line="240" w:lineRule="auto"/>
              <w:rPr>
                <w:rFonts w:ascii="Garamond" w:hAnsi="Garamond"/>
                <w:sz w:val="20"/>
                <w:szCs w:val="20"/>
              </w:rPr>
            </w:pPr>
            <w:r w:rsidRPr="00521104">
              <w:rPr>
                <w:rFonts w:ascii="Garamond" w:hAnsi="Garamond"/>
                <w:sz w:val="20"/>
                <w:szCs w:val="20"/>
              </w:rPr>
              <w:t>“Deep poverty”</w:t>
            </w:r>
          </w:p>
        </w:tc>
        <w:tc>
          <w:tcPr>
            <w:tcW w:w="391" w:type="pct"/>
          </w:tcPr>
          <w:p w14:paraId="5305DB75" w14:textId="77777777" w:rsidR="00C3786D" w:rsidRPr="00521104" w:rsidRDefault="00C3786D" w:rsidP="00C3786D">
            <w:pPr>
              <w:spacing w:after="0" w:line="240" w:lineRule="auto"/>
              <w:rPr>
                <w:rFonts w:ascii="Garamond" w:hAnsi="Garamond"/>
                <w:sz w:val="18"/>
                <w:szCs w:val="18"/>
              </w:rPr>
            </w:pPr>
          </w:p>
        </w:tc>
        <w:tc>
          <w:tcPr>
            <w:tcW w:w="391" w:type="pct"/>
          </w:tcPr>
          <w:p w14:paraId="22C10B0C" w14:textId="77777777" w:rsidR="00C3786D" w:rsidRPr="00521104" w:rsidRDefault="00C3786D" w:rsidP="00C3786D">
            <w:pPr>
              <w:spacing w:after="0" w:line="240" w:lineRule="auto"/>
              <w:rPr>
                <w:rFonts w:ascii="Garamond" w:hAnsi="Garamond"/>
                <w:sz w:val="18"/>
                <w:szCs w:val="18"/>
              </w:rPr>
            </w:pPr>
          </w:p>
        </w:tc>
        <w:tc>
          <w:tcPr>
            <w:tcW w:w="470" w:type="pct"/>
          </w:tcPr>
          <w:p w14:paraId="62D18248"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7.8% (2011)</w:t>
            </w:r>
          </w:p>
        </w:tc>
        <w:tc>
          <w:tcPr>
            <w:tcW w:w="469" w:type="pct"/>
          </w:tcPr>
          <w:p w14:paraId="1A7FE378" w14:textId="77777777" w:rsidR="00C3786D" w:rsidRPr="00521104" w:rsidRDefault="00C3786D" w:rsidP="00C3786D">
            <w:pPr>
              <w:spacing w:after="0" w:line="240" w:lineRule="auto"/>
              <w:rPr>
                <w:rFonts w:ascii="Garamond" w:hAnsi="Garamond"/>
                <w:sz w:val="18"/>
                <w:szCs w:val="18"/>
              </w:rPr>
            </w:pPr>
          </w:p>
        </w:tc>
        <w:tc>
          <w:tcPr>
            <w:tcW w:w="511" w:type="pct"/>
          </w:tcPr>
          <w:p w14:paraId="374627DE" w14:textId="77777777" w:rsidR="00C3786D" w:rsidRPr="00521104" w:rsidRDefault="00C3786D" w:rsidP="00C3786D">
            <w:pPr>
              <w:spacing w:after="0" w:line="240" w:lineRule="auto"/>
              <w:rPr>
                <w:rFonts w:ascii="Garamond" w:hAnsi="Garamond"/>
                <w:sz w:val="18"/>
                <w:szCs w:val="18"/>
              </w:rPr>
            </w:pPr>
          </w:p>
        </w:tc>
        <w:tc>
          <w:tcPr>
            <w:tcW w:w="467" w:type="pct"/>
          </w:tcPr>
          <w:p w14:paraId="19744F1C"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21.1% (2011)</w:t>
            </w:r>
          </w:p>
        </w:tc>
        <w:tc>
          <w:tcPr>
            <w:tcW w:w="428" w:type="pct"/>
          </w:tcPr>
          <w:p w14:paraId="1E0BA863" w14:textId="77777777" w:rsidR="00C3786D" w:rsidRPr="00521104" w:rsidRDefault="00C3786D" w:rsidP="00C3786D">
            <w:pPr>
              <w:spacing w:after="0" w:line="240" w:lineRule="auto"/>
              <w:rPr>
                <w:rFonts w:ascii="Garamond" w:hAnsi="Garamond"/>
                <w:sz w:val="18"/>
                <w:szCs w:val="18"/>
              </w:rPr>
            </w:pPr>
          </w:p>
        </w:tc>
        <w:tc>
          <w:tcPr>
            <w:tcW w:w="408" w:type="pct"/>
          </w:tcPr>
          <w:p w14:paraId="40478ED2" w14:textId="77777777" w:rsidR="00C3786D" w:rsidRPr="00521104" w:rsidRDefault="00C3786D" w:rsidP="00C3786D">
            <w:pPr>
              <w:spacing w:after="0" w:line="240" w:lineRule="auto"/>
              <w:rPr>
                <w:rFonts w:ascii="Garamond" w:hAnsi="Garamond"/>
                <w:sz w:val="18"/>
                <w:szCs w:val="18"/>
              </w:rPr>
            </w:pPr>
          </w:p>
        </w:tc>
        <w:tc>
          <w:tcPr>
            <w:tcW w:w="608" w:type="pct"/>
          </w:tcPr>
          <w:p w14:paraId="143ED241"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12.9% (2011)</w:t>
            </w:r>
          </w:p>
        </w:tc>
      </w:tr>
      <w:tr w:rsidR="0099234D" w:rsidRPr="00521104" w14:paraId="0D18556A" w14:textId="77777777" w:rsidTr="006D0F03">
        <w:trPr>
          <w:trHeight w:val="60"/>
        </w:trPr>
        <w:tc>
          <w:tcPr>
            <w:tcW w:w="858" w:type="pct"/>
          </w:tcPr>
          <w:p w14:paraId="39E763B6" w14:textId="77777777" w:rsidR="00C3786D" w:rsidRPr="00521104" w:rsidRDefault="00C3786D" w:rsidP="00C3786D">
            <w:pPr>
              <w:spacing w:after="0" w:line="240" w:lineRule="auto"/>
              <w:rPr>
                <w:rFonts w:ascii="Garamond" w:hAnsi="Garamond"/>
                <w:sz w:val="20"/>
                <w:szCs w:val="20"/>
              </w:rPr>
            </w:pPr>
            <w:r w:rsidRPr="00521104">
              <w:rPr>
                <w:rFonts w:ascii="Garamond" w:hAnsi="Garamond"/>
                <w:sz w:val="20"/>
                <w:szCs w:val="20"/>
              </w:rPr>
              <w:t>Poor households headed by women</w:t>
            </w:r>
          </w:p>
        </w:tc>
        <w:tc>
          <w:tcPr>
            <w:tcW w:w="391" w:type="pct"/>
          </w:tcPr>
          <w:p w14:paraId="7CE91109" w14:textId="77777777" w:rsidR="00C3786D" w:rsidRPr="00521104" w:rsidRDefault="00C3786D" w:rsidP="00C3786D">
            <w:pPr>
              <w:spacing w:after="0" w:line="240" w:lineRule="auto"/>
              <w:rPr>
                <w:rFonts w:ascii="Garamond" w:hAnsi="Garamond"/>
                <w:sz w:val="18"/>
                <w:szCs w:val="18"/>
              </w:rPr>
            </w:pPr>
          </w:p>
        </w:tc>
        <w:tc>
          <w:tcPr>
            <w:tcW w:w="391" w:type="pct"/>
          </w:tcPr>
          <w:p w14:paraId="143F70E5" w14:textId="77777777" w:rsidR="00C3786D" w:rsidRPr="00521104" w:rsidRDefault="00C3786D" w:rsidP="00C3786D">
            <w:pPr>
              <w:spacing w:after="0" w:line="240" w:lineRule="auto"/>
              <w:rPr>
                <w:rFonts w:ascii="Garamond" w:hAnsi="Garamond"/>
                <w:sz w:val="18"/>
                <w:szCs w:val="18"/>
              </w:rPr>
            </w:pPr>
          </w:p>
        </w:tc>
        <w:tc>
          <w:tcPr>
            <w:tcW w:w="470" w:type="pct"/>
          </w:tcPr>
          <w:p w14:paraId="60DAC6F3"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22.5% (2011)</w:t>
            </w:r>
          </w:p>
        </w:tc>
        <w:tc>
          <w:tcPr>
            <w:tcW w:w="469" w:type="pct"/>
          </w:tcPr>
          <w:p w14:paraId="440F363D" w14:textId="77777777" w:rsidR="00C3786D" w:rsidRPr="00521104" w:rsidRDefault="00C3786D" w:rsidP="00C3786D">
            <w:pPr>
              <w:spacing w:after="0" w:line="240" w:lineRule="auto"/>
              <w:rPr>
                <w:rFonts w:ascii="Garamond" w:hAnsi="Garamond"/>
                <w:sz w:val="18"/>
                <w:szCs w:val="18"/>
              </w:rPr>
            </w:pPr>
          </w:p>
        </w:tc>
        <w:tc>
          <w:tcPr>
            <w:tcW w:w="511" w:type="pct"/>
          </w:tcPr>
          <w:p w14:paraId="16A09376" w14:textId="77777777" w:rsidR="00C3786D" w:rsidRPr="00521104" w:rsidRDefault="00C3786D" w:rsidP="00C3786D">
            <w:pPr>
              <w:spacing w:after="0" w:line="240" w:lineRule="auto"/>
              <w:rPr>
                <w:rFonts w:ascii="Garamond" w:hAnsi="Garamond"/>
                <w:sz w:val="18"/>
                <w:szCs w:val="18"/>
              </w:rPr>
            </w:pPr>
          </w:p>
        </w:tc>
        <w:tc>
          <w:tcPr>
            <w:tcW w:w="467" w:type="pct"/>
          </w:tcPr>
          <w:p w14:paraId="2945CC6B"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29.7% (2011)</w:t>
            </w:r>
          </w:p>
        </w:tc>
        <w:tc>
          <w:tcPr>
            <w:tcW w:w="428" w:type="pct"/>
          </w:tcPr>
          <w:p w14:paraId="75BFE156" w14:textId="77777777" w:rsidR="00C3786D" w:rsidRPr="00521104" w:rsidRDefault="00C3786D" w:rsidP="00C3786D">
            <w:pPr>
              <w:spacing w:after="0" w:line="240" w:lineRule="auto"/>
              <w:rPr>
                <w:rFonts w:ascii="Garamond" w:hAnsi="Garamond"/>
                <w:sz w:val="18"/>
                <w:szCs w:val="18"/>
              </w:rPr>
            </w:pPr>
          </w:p>
        </w:tc>
        <w:tc>
          <w:tcPr>
            <w:tcW w:w="408" w:type="pct"/>
          </w:tcPr>
          <w:p w14:paraId="5D34907C" w14:textId="77777777" w:rsidR="00C3786D" w:rsidRPr="00521104" w:rsidRDefault="00C3786D" w:rsidP="00C3786D">
            <w:pPr>
              <w:spacing w:after="0" w:line="240" w:lineRule="auto"/>
              <w:rPr>
                <w:rFonts w:ascii="Garamond" w:hAnsi="Garamond"/>
                <w:sz w:val="18"/>
                <w:szCs w:val="18"/>
              </w:rPr>
            </w:pPr>
          </w:p>
        </w:tc>
        <w:tc>
          <w:tcPr>
            <w:tcW w:w="608" w:type="pct"/>
          </w:tcPr>
          <w:p w14:paraId="4497C2C8" w14:textId="77777777" w:rsidR="00C3786D" w:rsidRPr="00521104" w:rsidRDefault="00C3786D" w:rsidP="00C3786D">
            <w:pPr>
              <w:spacing w:after="0" w:line="240" w:lineRule="auto"/>
              <w:rPr>
                <w:rFonts w:ascii="Garamond" w:hAnsi="Garamond"/>
                <w:sz w:val="18"/>
                <w:szCs w:val="18"/>
              </w:rPr>
            </w:pPr>
          </w:p>
        </w:tc>
      </w:tr>
      <w:tr w:rsidR="0099234D" w:rsidRPr="00521104" w14:paraId="11AF5306" w14:textId="77777777" w:rsidTr="006D0F03">
        <w:trPr>
          <w:trHeight w:val="60"/>
        </w:trPr>
        <w:tc>
          <w:tcPr>
            <w:tcW w:w="858" w:type="pct"/>
            <w:shd w:val="clear" w:color="auto" w:fill="BFC5F3"/>
          </w:tcPr>
          <w:p w14:paraId="5EDE9893" w14:textId="06C24112" w:rsidR="00C3786D" w:rsidRPr="00521104" w:rsidRDefault="00C3786D" w:rsidP="00C3786D">
            <w:pPr>
              <w:spacing w:after="0" w:line="240" w:lineRule="auto"/>
              <w:rPr>
                <w:rFonts w:ascii="Garamond" w:hAnsi="Garamond"/>
                <w:b/>
                <w:sz w:val="20"/>
                <w:szCs w:val="20"/>
              </w:rPr>
            </w:pPr>
            <w:r w:rsidRPr="00521104">
              <w:rPr>
                <w:rFonts w:ascii="Garamond" w:hAnsi="Garamond"/>
                <w:b/>
                <w:sz w:val="20"/>
                <w:szCs w:val="20"/>
              </w:rPr>
              <w:t>EDUCATION AND LITERACY</w:t>
            </w:r>
          </w:p>
        </w:tc>
        <w:tc>
          <w:tcPr>
            <w:tcW w:w="391" w:type="pct"/>
            <w:shd w:val="clear" w:color="auto" w:fill="BFC5F3"/>
          </w:tcPr>
          <w:p w14:paraId="1C903A36" w14:textId="77777777" w:rsidR="00C3786D" w:rsidRPr="00521104" w:rsidRDefault="00C3786D" w:rsidP="00C3786D">
            <w:pPr>
              <w:spacing w:after="0" w:line="240" w:lineRule="auto"/>
              <w:rPr>
                <w:rFonts w:ascii="Garamond" w:hAnsi="Garamond"/>
                <w:sz w:val="18"/>
                <w:szCs w:val="18"/>
              </w:rPr>
            </w:pPr>
          </w:p>
        </w:tc>
        <w:tc>
          <w:tcPr>
            <w:tcW w:w="391" w:type="pct"/>
            <w:shd w:val="clear" w:color="auto" w:fill="BFC5F3"/>
          </w:tcPr>
          <w:p w14:paraId="6415F84A" w14:textId="77777777" w:rsidR="00C3786D" w:rsidRPr="00521104" w:rsidRDefault="00C3786D" w:rsidP="00C3786D">
            <w:pPr>
              <w:spacing w:after="0" w:line="240" w:lineRule="auto"/>
              <w:rPr>
                <w:rFonts w:ascii="Garamond" w:hAnsi="Garamond"/>
                <w:sz w:val="18"/>
                <w:szCs w:val="18"/>
              </w:rPr>
            </w:pPr>
          </w:p>
        </w:tc>
        <w:tc>
          <w:tcPr>
            <w:tcW w:w="470" w:type="pct"/>
            <w:shd w:val="clear" w:color="auto" w:fill="BFC5F3"/>
          </w:tcPr>
          <w:p w14:paraId="39E32472" w14:textId="77777777" w:rsidR="00C3786D" w:rsidRPr="00521104" w:rsidRDefault="00C3786D" w:rsidP="00C3786D">
            <w:pPr>
              <w:spacing w:after="0" w:line="240" w:lineRule="auto"/>
              <w:rPr>
                <w:rFonts w:ascii="Garamond" w:hAnsi="Garamond"/>
                <w:sz w:val="18"/>
                <w:szCs w:val="18"/>
              </w:rPr>
            </w:pPr>
          </w:p>
        </w:tc>
        <w:tc>
          <w:tcPr>
            <w:tcW w:w="469" w:type="pct"/>
            <w:shd w:val="clear" w:color="auto" w:fill="BFC5F3"/>
          </w:tcPr>
          <w:p w14:paraId="59FA0307" w14:textId="77777777" w:rsidR="00C3786D" w:rsidRPr="00521104" w:rsidRDefault="00C3786D" w:rsidP="00C3786D">
            <w:pPr>
              <w:spacing w:after="0" w:line="240" w:lineRule="auto"/>
              <w:rPr>
                <w:rFonts w:ascii="Garamond" w:hAnsi="Garamond"/>
                <w:sz w:val="18"/>
                <w:szCs w:val="18"/>
              </w:rPr>
            </w:pPr>
          </w:p>
        </w:tc>
        <w:tc>
          <w:tcPr>
            <w:tcW w:w="511" w:type="pct"/>
            <w:shd w:val="clear" w:color="auto" w:fill="BFC5F3"/>
          </w:tcPr>
          <w:p w14:paraId="675306AC" w14:textId="77777777" w:rsidR="00C3786D" w:rsidRPr="00521104" w:rsidRDefault="00C3786D" w:rsidP="00C3786D">
            <w:pPr>
              <w:spacing w:after="0" w:line="240" w:lineRule="auto"/>
              <w:rPr>
                <w:rFonts w:ascii="Garamond" w:hAnsi="Garamond"/>
                <w:sz w:val="18"/>
                <w:szCs w:val="18"/>
              </w:rPr>
            </w:pPr>
          </w:p>
        </w:tc>
        <w:tc>
          <w:tcPr>
            <w:tcW w:w="467" w:type="pct"/>
            <w:shd w:val="clear" w:color="auto" w:fill="BFC5F3"/>
          </w:tcPr>
          <w:p w14:paraId="7733DA3C" w14:textId="77777777" w:rsidR="00C3786D" w:rsidRPr="00521104" w:rsidRDefault="00C3786D" w:rsidP="00C3786D">
            <w:pPr>
              <w:spacing w:after="0" w:line="240" w:lineRule="auto"/>
              <w:rPr>
                <w:rFonts w:ascii="Garamond" w:hAnsi="Garamond"/>
                <w:sz w:val="18"/>
                <w:szCs w:val="18"/>
              </w:rPr>
            </w:pPr>
          </w:p>
        </w:tc>
        <w:tc>
          <w:tcPr>
            <w:tcW w:w="428" w:type="pct"/>
            <w:shd w:val="clear" w:color="auto" w:fill="BFC5F3"/>
          </w:tcPr>
          <w:p w14:paraId="1B482344" w14:textId="77777777" w:rsidR="00C3786D" w:rsidRPr="00521104" w:rsidRDefault="00C3786D" w:rsidP="00C3786D">
            <w:pPr>
              <w:spacing w:after="0" w:line="240" w:lineRule="auto"/>
              <w:rPr>
                <w:rFonts w:ascii="Garamond" w:hAnsi="Garamond"/>
                <w:sz w:val="18"/>
                <w:szCs w:val="18"/>
              </w:rPr>
            </w:pPr>
          </w:p>
        </w:tc>
        <w:tc>
          <w:tcPr>
            <w:tcW w:w="408" w:type="pct"/>
            <w:shd w:val="clear" w:color="auto" w:fill="BFC5F3"/>
          </w:tcPr>
          <w:p w14:paraId="397D97BC" w14:textId="77777777" w:rsidR="00C3786D" w:rsidRPr="00521104" w:rsidRDefault="00C3786D" w:rsidP="00C3786D">
            <w:pPr>
              <w:spacing w:after="0" w:line="240" w:lineRule="auto"/>
              <w:rPr>
                <w:rFonts w:ascii="Garamond" w:hAnsi="Garamond"/>
                <w:sz w:val="18"/>
                <w:szCs w:val="18"/>
              </w:rPr>
            </w:pPr>
          </w:p>
        </w:tc>
        <w:tc>
          <w:tcPr>
            <w:tcW w:w="608" w:type="pct"/>
            <w:shd w:val="clear" w:color="auto" w:fill="BFC5F3"/>
          </w:tcPr>
          <w:p w14:paraId="2232CB55" w14:textId="77777777" w:rsidR="00C3786D" w:rsidRPr="00521104" w:rsidRDefault="00C3786D" w:rsidP="00C3786D">
            <w:pPr>
              <w:spacing w:after="0" w:line="240" w:lineRule="auto"/>
              <w:rPr>
                <w:rFonts w:ascii="Garamond" w:hAnsi="Garamond"/>
                <w:sz w:val="18"/>
                <w:szCs w:val="18"/>
              </w:rPr>
            </w:pPr>
          </w:p>
        </w:tc>
      </w:tr>
      <w:tr w:rsidR="0099234D" w:rsidRPr="00521104" w14:paraId="5C64A48A" w14:textId="77777777" w:rsidTr="006D0F03">
        <w:trPr>
          <w:trHeight w:val="60"/>
        </w:trPr>
        <w:tc>
          <w:tcPr>
            <w:tcW w:w="858" w:type="pct"/>
          </w:tcPr>
          <w:p w14:paraId="0E10CA2D" w14:textId="77777777" w:rsidR="00C3786D" w:rsidRPr="00521104" w:rsidRDefault="00C3786D" w:rsidP="00C3786D">
            <w:pPr>
              <w:spacing w:after="0" w:line="240" w:lineRule="auto"/>
              <w:rPr>
                <w:rFonts w:ascii="Garamond" w:hAnsi="Garamond"/>
                <w:sz w:val="20"/>
                <w:szCs w:val="20"/>
              </w:rPr>
            </w:pPr>
            <w:r w:rsidRPr="00521104">
              <w:rPr>
                <w:rFonts w:ascii="Garamond" w:hAnsi="Garamond"/>
                <w:sz w:val="20"/>
                <w:szCs w:val="20"/>
              </w:rPr>
              <w:t xml:space="preserve">Education rates (15+) </w:t>
            </w:r>
          </w:p>
        </w:tc>
        <w:tc>
          <w:tcPr>
            <w:tcW w:w="391" w:type="pct"/>
          </w:tcPr>
          <w:p w14:paraId="3528CE48" w14:textId="77777777" w:rsidR="00C3786D" w:rsidRPr="00521104" w:rsidRDefault="00C3786D" w:rsidP="00C3786D">
            <w:pPr>
              <w:spacing w:after="0" w:line="240" w:lineRule="auto"/>
              <w:rPr>
                <w:rFonts w:ascii="Garamond" w:hAnsi="Garamond"/>
                <w:sz w:val="18"/>
                <w:szCs w:val="18"/>
              </w:rPr>
            </w:pPr>
          </w:p>
        </w:tc>
        <w:tc>
          <w:tcPr>
            <w:tcW w:w="391" w:type="pct"/>
          </w:tcPr>
          <w:p w14:paraId="797E60E4" w14:textId="77777777" w:rsidR="00C3786D" w:rsidRPr="00521104" w:rsidRDefault="00C3786D" w:rsidP="00C3786D">
            <w:pPr>
              <w:spacing w:after="0" w:line="240" w:lineRule="auto"/>
              <w:rPr>
                <w:rFonts w:ascii="Garamond" w:hAnsi="Garamond"/>
                <w:sz w:val="18"/>
                <w:szCs w:val="18"/>
              </w:rPr>
            </w:pPr>
          </w:p>
        </w:tc>
        <w:tc>
          <w:tcPr>
            <w:tcW w:w="470" w:type="pct"/>
          </w:tcPr>
          <w:p w14:paraId="005808A3" w14:textId="77777777" w:rsidR="00C3786D" w:rsidRPr="00521104" w:rsidRDefault="00C3786D" w:rsidP="00C3786D">
            <w:pPr>
              <w:spacing w:after="0" w:line="240" w:lineRule="auto"/>
              <w:rPr>
                <w:rFonts w:ascii="Garamond" w:hAnsi="Garamond"/>
                <w:sz w:val="18"/>
                <w:szCs w:val="18"/>
              </w:rPr>
            </w:pPr>
          </w:p>
        </w:tc>
        <w:tc>
          <w:tcPr>
            <w:tcW w:w="469" w:type="pct"/>
          </w:tcPr>
          <w:p w14:paraId="4C5007CB" w14:textId="77777777" w:rsidR="00C3786D" w:rsidRPr="00521104" w:rsidRDefault="00C3786D" w:rsidP="00C3786D">
            <w:pPr>
              <w:spacing w:after="0" w:line="240" w:lineRule="auto"/>
              <w:rPr>
                <w:rFonts w:ascii="Garamond" w:hAnsi="Garamond"/>
                <w:sz w:val="18"/>
                <w:szCs w:val="18"/>
              </w:rPr>
            </w:pPr>
          </w:p>
        </w:tc>
        <w:tc>
          <w:tcPr>
            <w:tcW w:w="511" w:type="pct"/>
          </w:tcPr>
          <w:p w14:paraId="3547C187" w14:textId="77777777" w:rsidR="00C3786D" w:rsidRPr="00521104" w:rsidRDefault="00C3786D" w:rsidP="00C3786D">
            <w:pPr>
              <w:spacing w:after="0" w:line="240" w:lineRule="auto"/>
              <w:rPr>
                <w:rFonts w:ascii="Garamond" w:hAnsi="Garamond"/>
                <w:sz w:val="18"/>
                <w:szCs w:val="18"/>
              </w:rPr>
            </w:pPr>
          </w:p>
        </w:tc>
        <w:tc>
          <w:tcPr>
            <w:tcW w:w="467" w:type="pct"/>
          </w:tcPr>
          <w:p w14:paraId="1CD8248C" w14:textId="77777777" w:rsidR="00C3786D" w:rsidRPr="00521104" w:rsidRDefault="00C3786D" w:rsidP="00C3786D">
            <w:pPr>
              <w:spacing w:after="0" w:line="240" w:lineRule="auto"/>
              <w:rPr>
                <w:rFonts w:ascii="Garamond" w:hAnsi="Garamond"/>
                <w:sz w:val="18"/>
                <w:szCs w:val="18"/>
              </w:rPr>
            </w:pPr>
          </w:p>
        </w:tc>
        <w:tc>
          <w:tcPr>
            <w:tcW w:w="428" w:type="pct"/>
          </w:tcPr>
          <w:p w14:paraId="2AFED3CC"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95.3%</w:t>
            </w:r>
          </w:p>
          <w:p w14:paraId="0D0FF0C9"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(2005)</w:t>
            </w:r>
          </w:p>
          <w:p w14:paraId="379500EC" w14:textId="77777777" w:rsidR="00C3786D" w:rsidRPr="00521104" w:rsidRDefault="00C3786D" w:rsidP="00C3786D">
            <w:pPr>
              <w:spacing w:after="0" w:line="240" w:lineRule="auto"/>
              <w:rPr>
                <w:rFonts w:ascii="Garamond" w:hAnsi="Garamond"/>
                <w:sz w:val="18"/>
                <w:szCs w:val="18"/>
              </w:rPr>
            </w:pPr>
          </w:p>
          <w:p w14:paraId="6A513686"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 xml:space="preserve">98.4% </w:t>
            </w:r>
          </w:p>
          <w:p w14:paraId="48A595E2"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(2013)</w:t>
            </w:r>
          </w:p>
        </w:tc>
        <w:tc>
          <w:tcPr>
            <w:tcW w:w="408" w:type="pct"/>
          </w:tcPr>
          <w:p w14:paraId="1373EBD3"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85% (2005)</w:t>
            </w:r>
          </w:p>
          <w:p w14:paraId="612AC6A1" w14:textId="77777777" w:rsidR="00C3786D" w:rsidRPr="00521104" w:rsidRDefault="00C3786D" w:rsidP="00C3786D">
            <w:pPr>
              <w:spacing w:after="0" w:line="240" w:lineRule="auto"/>
              <w:rPr>
                <w:rFonts w:ascii="Garamond" w:hAnsi="Garamond"/>
                <w:sz w:val="18"/>
                <w:szCs w:val="18"/>
              </w:rPr>
            </w:pPr>
          </w:p>
          <w:p w14:paraId="41130B8B"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94.1%</w:t>
            </w:r>
          </w:p>
          <w:p w14:paraId="12AEB368"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(2013)</w:t>
            </w:r>
          </w:p>
        </w:tc>
        <w:tc>
          <w:tcPr>
            <w:tcW w:w="608" w:type="pct"/>
          </w:tcPr>
          <w:p w14:paraId="53256370" w14:textId="77777777" w:rsidR="00C3786D" w:rsidRPr="00521104" w:rsidRDefault="00C3786D" w:rsidP="00C3786D">
            <w:pPr>
              <w:spacing w:after="0" w:line="240" w:lineRule="auto"/>
              <w:rPr>
                <w:rFonts w:ascii="Garamond" w:hAnsi="Garamond"/>
                <w:sz w:val="18"/>
                <w:szCs w:val="18"/>
              </w:rPr>
            </w:pPr>
          </w:p>
        </w:tc>
      </w:tr>
      <w:tr w:rsidR="0099234D" w:rsidRPr="00521104" w14:paraId="2D66F54A" w14:textId="77777777" w:rsidTr="006D0F03">
        <w:trPr>
          <w:trHeight w:val="60"/>
        </w:trPr>
        <w:tc>
          <w:tcPr>
            <w:tcW w:w="858" w:type="pct"/>
            <w:shd w:val="clear" w:color="auto" w:fill="BFC5F3"/>
          </w:tcPr>
          <w:p w14:paraId="1C092EB5" w14:textId="77777777" w:rsidR="00C3786D" w:rsidRPr="00521104" w:rsidRDefault="00C3786D" w:rsidP="00C3786D">
            <w:pPr>
              <w:spacing w:after="0" w:line="240" w:lineRule="auto"/>
              <w:rPr>
                <w:rFonts w:ascii="Garamond" w:hAnsi="Garamond"/>
                <w:b/>
                <w:sz w:val="20"/>
                <w:szCs w:val="20"/>
              </w:rPr>
            </w:pPr>
            <w:r w:rsidRPr="00521104">
              <w:rPr>
                <w:rFonts w:ascii="Garamond" w:hAnsi="Garamond"/>
                <w:b/>
                <w:sz w:val="20"/>
                <w:szCs w:val="20"/>
              </w:rPr>
              <w:t>HEALTH</w:t>
            </w:r>
          </w:p>
        </w:tc>
        <w:tc>
          <w:tcPr>
            <w:tcW w:w="391" w:type="pct"/>
            <w:shd w:val="clear" w:color="auto" w:fill="BFC5F3"/>
          </w:tcPr>
          <w:p w14:paraId="275190CD" w14:textId="77777777" w:rsidR="00C3786D" w:rsidRPr="00521104" w:rsidRDefault="00C3786D" w:rsidP="00C3786D">
            <w:pPr>
              <w:spacing w:after="0" w:line="240" w:lineRule="auto"/>
              <w:rPr>
                <w:rFonts w:ascii="Garamond" w:hAnsi="Garamond"/>
                <w:sz w:val="18"/>
                <w:szCs w:val="18"/>
              </w:rPr>
            </w:pPr>
          </w:p>
        </w:tc>
        <w:tc>
          <w:tcPr>
            <w:tcW w:w="391" w:type="pct"/>
            <w:shd w:val="clear" w:color="auto" w:fill="BFC5F3"/>
          </w:tcPr>
          <w:p w14:paraId="7F2CC10A" w14:textId="77777777" w:rsidR="00C3786D" w:rsidRPr="00521104" w:rsidRDefault="00C3786D" w:rsidP="00C3786D">
            <w:pPr>
              <w:spacing w:after="0" w:line="240" w:lineRule="auto"/>
              <w:rPr>
                <w:rFonts w:ascii="Garamond" w:hAnsi="Garamond"/>
                <w:sz w:val="18"/>
                <w:szCs w:val="18"/>
              </w:rPr>
            </w:pPr>
          </w:p>
        </w:tc>
        <w:tc>
          <w:tcPr>
            <w:tcW w:w="470" w:type="pct"/>
            <w:shd w:val="clear" w:color="auto" w:fill="BFC5F3"/>
          </w:tcPr>
          <w:p w14:paraId="72F6A227" w14:textId="77777777" w:rsidR="00C3786D" w:rsidRPr="00521104" w:rsidRDefault="00C3786D" w:rsidP="00C3786D">
            <w:pPr>
              <w:spacing w:after="0" w:line="240" w:lineRule="auto"/>
              <w:rPr>
                <w:rFonts w:ascii="Garamond" w:hAnsi="Garamond"/>
                <w:sz w:val="18"/>
                <w:szCs w:val="18"/>
              </w:rPr>
            </w:pPr>
          </w:p>
        </w:tc>
        <w:tc>
          <w:tcPr>
            <w:tcW w:w="469" w:type="pct"/>
            <w:shd w:val="clear" w:color="auto" w:fill="BFC5F3"/>
          </w:tcPr>
          <w:p w14:paraId="7AB7A661" w14:textId="77777777" w:rsidR="00C3786D" w:rsidRPr="00521104" w:rsidRDefault="00C3786D" w:rsidP="00C3786D">
            <w:pPr>
              <w:spacing w:after="0" w:line="240" w:lineRule="auto"/>
              <w:rPr>
                <w:rFonts w:ascii="Garamond" w:hAnsi="Garamond"/>
                <w:sz w:val="18"/>
                <w:szCs w:val="18"/>
              </w:rPr>
            </w:pPr>
          </w:p>
        </w:tc>
        <w:tc>
          <w:tcPr>
            <w:tcW w:w="511" w:type="pct"/>
            <w:shd w:val="clear" w:color="auto" w:fill="BFC5F3"/>
          </w:tcPr>
          <w:p w14:paraId="7276CCF3" w14:textId="77777777" w:rsidR="00C3786D" w:rsidRPr="00521104" w:rsidRDefault="00C3786D" w:rsidP="00C3786D">
            <w:pPr>
              <w:spacing w:after="0" w:line="240" w:lineRule="auto"/>
              <w:rPr>
                <w:rFonts w:ascii="Garamond" w:hAnsi="Garamond"/>
                <w:sz w:val="18"/>
                <w:szCs w:val="18"/>
              </w:rPr>
            </w:pPr>
          </w:p>
        </w:tc>
        <w:tc>
          <w:tcPr>
            <w:tcW w:w="467" w:type="pct"/>
            <w:shd w:val="clear" w:color="auto" w:fill="BFC5F3"/>
          </w:tcPr>
          <w:p w14:paraId="52A16DE7" w14:textId="77777777" w:rsidR="00C3786D" w:rsidRPr="00521104" w:rsidRDefault="00C3786D" w:rsidP="00C3786D">
            <w:pPr>
              <w:spacing w:after="0" w:line="240" w:lineRule="auto"/>
              <w:rPr>
                <w:rFonts w:ascii="Garamond" w:hAnsi="Garamond"/>
                <w:sz w:val="18"/>
                <w:szCs w:val="18"/>
              </w:rPr>
            </w:pPr>
          </w:p>
        </w:tc>
        <w:tc>
          <w:tcPr>
            <w:tcW w:w="428" w:type="pct"/>
            <w:shd w:val="clear" w:color="auto" w:fill="BFC5F3"/>
          </w:tcPr>
          <w:p w14:paraId="160218DA" w14:textId="77777777" w:rsidR="00C3786D" w:rsidRPr="00521104" w:rsidRDefault="00C3786D" w:rsidP="00C3786D">
            <w:pPr>
              <w:spacing w:after="0" w:line="240" w:lineRule="auto"/>
              <w:rPr>
                <w:rFonts w:ascii="Garamond" w:hAnsi="Garamond"/>
                <w:sz w:val="18"/>
                <w:szCs w:val="18"/>
              </w:rPr>
            </w:pPr>
          </w:p>
        </w:tc>
        <w:tc>
          <w:tcPr>
            <w:tcW w:w="408" w:type="pct"/>
            <w:shd w:val="clear" w:color="auto" w:fill="BFC5F3"/>
          </w:tcPr>
          <w:p w14:paraId="6980262E" w14:textId="77777777" w:rsidR="00C3786D" w:rsidRPr="00521104" w:rsidRDefault="00C3786D" w:rsidP="00C3786D">
            <w:pPr>
              <w:spacing w:after="0" w:line="240" w:lineRule="auto"/>
              <w:rPr>
                <w:rFonts w:ascii="Garamond" w:hAnsi="Garamond"/>
                <w:sz w:val="18"/>
                <w:szCs w:val="18"/>
              </w:rPr>
            </w:pPr>
          </w:p>
        </w:tc>
        <w:tc>
          <w:tcPr>
            <w:tcW w:w="608" w:type="pct"/>
            <w:shd w:val="clear" w:color="auto" w:fill="BFC5F3"/>
          </w:tcPr>
          <w:p w14:paraId="74459B62" w14:textId="77777777" w:rsidR="00C3786D" w:rsidRPr="00521104" w:rsidRDefault="00C3786D" w:rsidP="00C3786D">
            <w:pPr>
              <w:spacing w:after="0" w:line="240" w:lineRule="auto"/>
              <w:rPr>
                <w:rFonts w:ascii="Garamond" w:hAnsi="Garamond"/>
                <w:sz w:val="18"/>
                <w:szCs w:val="18"/>
              </w:rPr>
            </w:pPr>
          </w:p>
        </w:tc>
      </w:tr>
      <w:tr w:rsidR="0099234D" w:rsidRPr="00521104" w14:paraId="5F9C1633" w14:textId="77777777" w:rsidTr="006D0F03">
        <w:tc>
          <w:tcPr>
            <w:tcW w:w="858" w:type="pct"/>
          </w:tcPr>
          <w:p w14:paraId="61DCE6EE" w14:textId="77777777" w:rsidR="00C3786D" w:rsidRPr="00521104" w:rsidRDefault="00C3786D" w:rsidP="00C3786D">
            <w:pPr>
              <w:spacing w:after="0" w:line="240" w:lineRule="auto"/>
              <w:rPr>
                <w:rFonts w:ascii="Garamond" w:hAnsi="Garamond"/>
                <w:sz w:val="20"/>
                <w:szCs w:val="20"/>
              </w:rPr>
            </w:pPr>
            <w:r w:rsidRPr="00521104">
              <w:rPr>
                <w:rFonts w:ascii="Garamond" w:hAnsi="Garamond"/>
                <w:sz w:val="20"/>
                <w:szCs w:val="20"/>
              </w:rPr>
              <w:t>Infant mortality</w:t>
            </w:r>
          </w:p>
        </w:tc>
        <w:tc>
          <w:tcPr>
            <w:tcW w:w="391" w:type="pct"/>
          </w:tcPr>
          <w:p w14:paraId="72942A80" w14:textId="77777777" w:rsidR="00C3786D" w:rsidRPr="00521104" w:rsidRDefault="00C3786D" w:rsidP="00C3786D">
            <w:pPr>
              <w:spacing w:after="0" w:line="240" w:lineRule="auto"/>
              <w:rPr>
                <w:rFonts w:ascii="Garamond" w:hAnsi="Garamond"/>
                <w:sz w:val="18"/>
                <w:szCs w:val="18"/>
              </w:rPr>
            </w:pPr>
          </w:p>
        </w:tc>
        <w:tc>
          <w:tcPr>
            <w:tcW w:w="391" w:type="pct"/>
          </w:tcPr>
          <w:p w14:paraId="392F5BDF" w14:textId="77777777" w:rsidR="00C3786D" w:rsidRPr="00521104" w:rsidRDefault="00C3786D" w:rsidP="00C3786D">
            <w:pPr>
              <w:spacing w:after="0" w:line="240" w:lineRule="auto"/>
              <w:rPr>
                <w:rFonts w:ascii="Garamond" w:hAnsi="Garamond"/>
                <w:sz w:val="18"/>
                <w:szCs w:val="18"/>
              </w:rPr>
            </w:pPr>
          </w:p>
        </w:tc>
        <w:tc>
          <w:tcPr>
            <w:tcW w:w="470" w:type="pct"/>
          </w:tcPr>
          <w:p w14:paraId="68E45F16" w14:textId="77777777" w:rsidR="00C3786D" w:rsidRPr="00521104" w:rsidRDefault="00C3786D" w:rsidP="00C3786D">
            <w:pPr>
              <w:spacing w:after="0" w:line="240" w:lineRule="auto"/>
              <w:rPr>
                <w:rFonts w:ascii="Garamond" w:hAnsi="Garamond"/>
                <w:sz w:val="18"/>
                <w:szCs w:val="18"/>
              </w:rPr>
            </w:pPr>
          </w:p>
        </w:tc>
        <w:tc>
          <w:tcPr>
            <w:tcW w:w="469" w:type="pct"/>
          </w:tcPr>
          <w:p w14:paraId="1C20D079" w14:textId="77777777" w:rsidR="00C3786D" w:rsidRPr="00521104" w:rsidRDefault="00C3786D" w:rsidP="00C3786D">
            <w:pPr>
              <w:spacing w:after="0" w:line="240" w:lineRule="auto"/>
              <w:rPr>
                <w:rFonts w:ascii="Garamond" w:hAnsi="Garamond"/>
                <w:sz w:val="18"/>
                <w:szCs w:val="18"/>
              </w:rPr>
            </w:pPr>
          </w:p>
        </w:tc>
        <w:tc>
          <w:tcPr>
            <w:tcW w:w="511" w:type="pct"/>
          </w:tcPr>
          <w:p w14:paraId="31EA60A3" w14:textId="77777777" w:rsidR="00C3786D" w:rsidRPr="00521104" w:rsidRDefault="00C3786D" w:rsidP="00C3786D">
            <w:pPr>
              <w:spacing w:after="0" w:line="240" w:lineRule="auto"/>
              <w:rPr>
                <w:rFonts w:ascii="Garamond" w:hAnsi="Garamond"/>
                <w:sz w:val="18"/>
                <w:szCs w:val="18"/>
              </w:rPr>
            </w:pPr>
          </w:p>
        </w:tc>
        <w:tc>
          <w:tcPr>
            <w:tcW w:w="467" w:type="pct"/>
          </w:tcPr>
          <w:p w14:paraId="078A2D47" w14:textId="77777777" w:rsidR="00C3786D" w:rsidRPr="00521104" w:rsidRDefault="00C3786D" w:rsidP="00C3786D">
            <w:pPr>
              <w:spacing w:after="0" w:line="240" w:lineRule="auto"/>
              <w:rPr>
                <w:rFonts w:ascii="Garamond" w:hAnsi="Garamond"/>
                <w:sz w:val="18"/>
                <w:szCs w:val="18"/>
              </w:rPr>
            </w:pPr>
          </w:p>
        </w:tc>
        <w:tc>
          <w:tcPr>
            <w:tcW w:w="428" w:type="pct"/>
          </w:tcPr>
          <w:p w14:paraId="5AF7AB06" w14:textId="77777777" w:rsidR="00C3786D" w:rsidRPr="00521104" w:rsidRDefault="00C3786D" w:rsidP="00C3786D">
            <w:pPr>
              <w:spacing w:after="0" w:line="240" w:lineRule="auto"/>
              <w:rPr>
                <w:rFonts w:ascii="Garamond" w:hAnsi="Garamond"/>
                <w:sz w:val="18"/>
                <w:szCs w:val="18"/>
              </w:rPr>
            </w:pPr>
          </w:p>
        </w:tc>
        <w:tc>
          <w:tcPr>
            <w:tcW w:w="408" w:type="pct"/>
          </w:tcPr>
          <w:p w14:paraId="6A68E1CA" w14:textId="77777777" w:rsidR="00C3786D" w:rsidRPr="00521104" w:rsidRDefault="00C3786D" w:rsidP="00C3786D">
            <w:pPr>
              <w:spacing w:after="0" w:line="240" w:lineRule="auto"/>
              <w:rPr>
                <w:rFonts w:ascii="Garamond" w:hAnsi="Garamond"/>
                <w:sz w:val="18"/>
                <w:szCs w:val="18"/>
              </w:rPr>
            </w:pPr>
          </w:p>
        </w:tc>
        <w:tc>
          <w:tcPr>
            <w:tcW w:w="608" w:type="pct"/>
          </w:tcPr>
          <w:p w14:paraId="54AAEFB4"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18.8/1000</w:t>
            </w:r>
          </w:p>
          <w:p w14:paraId="3CBAA6C1"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(2014)</w:t>
            </w:r>
          </w:p>
        </w:tc>
      </w:tr>
      <w:tr w:rsidR="0099234D" w:rsidRPr="00521104" w14:paraId="6D1D708A" w14:textId="77777777" w:rsidTr="006D0F03">
        <w:tc>
          <w:tcPr>
            <w:tcW w:w="858" w:type="pct"/>
          </w:tcPr>
          <w:p w14:paraId="020C8570" w14:textId="77777777" w:rsidR="00C3786D" w:rsidRPr="00521104" w:rsidRDefault="00C3786D" w:rsidP="00C3786D">
            <w:pPr>
              <w:spacing w:after="0" w:line="240" w:lineRule="auto"/>
              <w:rPr>
                <w:rFonts w:ascii="Garamond" w:hAnsi="Garamond"/>
                <w:sz w:val="20"/>
                <w:szCs w:val="20"/>
              </w:rPr>
            </w:pPr>
            <w:r w:rsidRPr="00521104">
              <w:rPr>
                <w:rFonts w:ascii="Garamond" w:hAnsi="Garamond"/>
                <w:sz w:val="20"/>
                <w:szCs w:val="20"/>
              </w:rPr>
              <w:t xml:space="preserve">Maternal mortality </w:t>
            </w:r>
          </w:p>
        </w:tc>
        <w:tc>
          <w:tcPr>
            <w:tcW w:w="391" w:type="pct"/>
          </w:tcPr>
          <w:p w14:paraId="3567C42C" w14:textId="77777777" w:rsidR="00C3786D" w:rsidRPr="00521104" w:rsidRDefault="00C3786D" w:rsidP="00C3786D">
            <w:pPr>
              <w:spacing w:after="0" w:line="240" w:lineRule="auto"/>
              <w:rPr>
                <w:rFonts w:ascii="Garamond" w:hAnsi="Garamond"/>
                <w:sz w:val="18"/>
                <w:szCs w:val="18"/>
              </w:rPr>
            </w:pPr>
          </w:p>
        </w:tc>
        <w:tc>
          <w:tcPr>
            <w:tcW w:w="391" w:type="pct"/>
          </w:tcPr>
          <w:p w14:paraId="68DDA573" w14:textId="77777777" w:rsidR="00C3786D" w:rsidRPr="00521104" w:rsidRDefault="00C3786D" w:rsidP="00C3786D">
            <w:pPr>
              <w:spacing w:after="0" w:line="240" w:lineRule="auto"/>
              <w:rPr>
                <w:rFonts w:ascii="Garamond" w:hAnsi="Garamond"/>
                <w:sz w:val="18"/>
                <w:szCs w:val="18"/>
              </w:rPr>
            </w:pPr>
          </w:p>
        </w:tc>
        <w:tc>
          <w:tcPr>
            <w:tcW w:w="470" w:type="pct"/>
          </w:tcPr>
          <w:p w14:paraId="1A2118FA" w14:textId="77777777" w:rsidR="00C3786D" w:rsidRPr="00521104" w:rsidRDefault="00C3786D" w:rsidP="00C3786D">
            <w:pPr>
              <w:spacing w:after="0" w:line="240" w:lineRule="auto"/>
              <w:rPr>
                <w:rFonts w:ascii="Garamond" w:hAnsi="Garamond"/>
                <w:sz w:val="18"/>
                <w:szCs w:val="18"/>
              </w:rPr>
            </w:pPr>
          </w:p>
        </w:tc>
        <w:tc>
          <w:tcPr>
            <w:tcW w:w="469" w:type="pct"/>
          </w:tcPr>
          <w:p w14:paraId="02C7ED64" w14:textId="77777777" w:rsidR="00C3786D" w:rsidRPr="00521104" w:rsidRDefault="00C3786D" w:rsidP="00C3786D">
            <w:pPr>
              <w:spacing w:after="0" w:line="240" w:lineRule="auto"/>
              <w:rPr>
                <w:rFonts w:ascii="Garamond" w:hAnsi="Garamond"/>
                <w:sz w:val="18"/>
                <w:szCs w:val="18"/>
              </w:rPr>
            </w:pPr>
          </w:p>
        </w:tc>
        <w:tc>
          <w:tcPr>
            <w:tcW w:w="511" w:type="pct"/>
          </w:tcPr>
          <w:p w14:paraId="4AEABC24" w14:textId="77777777" w:rsidR="00C3786D" w:rsidRPr="00521104" w:rsidRDefault="00C3786D" w:rsidP="00C3786D">
            <w:pPr>
              <w:spacing w:after="0" w:line="240" w:lineRule="auto"/>
              <w:rPr>
                <w:rFonts w:ascii="Garamond" w:hAnsi="Garamond"/>
                <w:sz w:val="18"/>
                <w:szCs w:val="18"/>
              </w:rPr>
            </w:pPr>
          </w:p>
        </w:tc>
        <w:tc>
          <w:tcPr>
            <w:tcW w:w="467" w:type="pct"/>
          </w:tcPr>
          <w:p w14:paraId="2A408E5E" w14:textId="77777777" w:rsidR="00C3786D" w:rsidRPr="00521104" w:rsidRDefault="00C3786D" w:rsidP="00C3786D">
            <w:pPr>
              <w:spacing w:after="0" w:line="240" w:lineRule="auto"/>
              <w:rPr>
                <w:rFonts w:ascii="Garamond" w:hAnsi="Garamond"/>
                <w:sz w:val="18"/>
                <w:szCs w:val="18"/>
              </w:rPr>
            </w:pPr>
          </w:p>
        </w:tc>
        <w:tc>
          <w:tcPr>
            <w:tcW w:w="428" w:type="pct"/>
          </w:tcPr>
          <w:p w14:paraId="09A27C1A" w14:textId="77777777" w:rsidR="00C3786D" w:rsidRPr="00521104" w:rsidRDefault="00C3786D" w:rsidP="00C3786D">
            <w:pPr>
              <w:spacing w:after="0" w:line="240" w:lineRule="auto"/>
              <w:rPr>
                <w:rFonts w:ascii="Garamond" w:hAnsi="Garamond"/>
                <w:sz w:val="18"/>
                <w:szCs w:val="18"/>
              </w:rPr>
            </w:pPr>
          </w:p>
        </w:tc>
        <w:tc>
          <w:tcPr>
            <w:tcW w:w="408" w:type="pct"/>
          </w:tcPr>
          <w:p w14:paraId="397F9DA7" w14:textId="77777777" w:rsidR="00C3786D" w:rsidRPr="00521104" w:rsidRDefault="00C3786D" w:rsidP="00C3786D">
            <w:pPr>
              <w:spacing w:after="0" w:line="240" w:lineRule="auto"/>
              <w:rPr>
                <w:rFonts w:ascii="Garamond" w:hAnsi="Garamond"/>
                <w:sz w:val="18"/>
                <w:szCs w:val="18"/>
              </w:rPr>
            </w:pPr>
          </w:p>
        </w:tc>
        <w:tc>
          <w:tcPr>
            <w:tcW w:w="608" w:type="pct"/>
          </w:tcPr>
          <w:p w14:paraId="6FCFEFF3"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28/100,000</w:t>
            </w:r>
          </w:p>
          <w:p w14:paraId="173526C7"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(2014)</w:t>
            </w:r>
          </w:p>
        </w:tc>
      </w:tr>
      <w:tr w:rsidR="0099234D" w:rsidRPr="00521104" w14:paraId="4575B02D" w14:textId="77777777" w:rsidTr="006D0F03">
        <w:tc>
          <w:tcPr>
            <w:tcW w:w="858" w:type="pct"/>
          </w:tcPr>
          <w:p w14:paraId="1D734C94" w14:textId="77777777" w:rsidR="00C3786D" w:rsidRPr="00521104" w:rsidRDefault="00C3786D" w:rsidP="00C3786D">
            <w:pPr>
              <w:spacing w:after="0" w:line="240" w:lineRule="auto"/>
              <w:rPr>
                <w:rFonts w:ascii="Garamond" w:hAnsi="Garamond"/>
                <w:sz w:val="20"/>
                <w:szCs w:val="20"/>
              </w:rPr>
            </w:pPr>
            <w:r w:rsidRPr="00521104">
              <w:rPr>
                <w:rFonts w:ascii="Garamond" w:hAnsi="Garamond"/>
                <w:sz w:val="20"/>
                <w:szCs w:val="20"/>
              </w:rPr>
              <w:t>Life expectancy</w:t>
            </w:r>
          </w:p>
        </w:tc>
        <w:tc>
          <w:tcPr>
            <w:tcW w:w="391" w:type="pct"/>
          </w:tcPr>
          <w:p w14:paraId="6B4D99B6" w14:textId="77777777" w:rsidR="00C3786D" w:rsidRPr="00521104" w:rsidRDefault="00C3786D" w:rsidP="00C3786D">
            <w:pPr>
              <w:spacing w:after="0" w:line="240" w:lineRule="auto"/>
              <w:rPr>
                <w:rFonts w:ascii="Garamond" w:hAnsi="Garamond"/>
                <w:sz w:val="18"/>
                <w:szCs w:val="18"/>
              </w:rPr>
            </w:pPr>
          </w:p>
        </w:tc>
        <w:tc>
          <w:tcPr>
            <w:tcW w:w="391" w:type="pct"/>
          </w:tcPr>
          <w:p w14:paraId="1B0ED40E" w14:textId="77777777" w:rsidR="00C3786D" w:rsidRPr="00521104" w:rsidRDefault="00C3786D" w:rsidP="00C3786D">
            <w:pPr>
              <w:spacing w:after="0" w:line="240" w:lineRule="auto"/>
              <w:rPr>
                <w:rFonts w:ascii="Garamond" w:hAnsi="Garamond"/>
                <w:sz w:val="18"/>
                <w:szCs w:val="18"/>
              </w:rPr>
            </w:pPr>
          </w:p>
        </w:tc>
        <w:tc>
          <w:tcPr>
            <w:tcW w:w="470" w:type="pct"/>
          </w:tcPr>
          <w:p w14:paraId="22E9D728" w14:textId="77777777" w:rsidR="00C3786D" w:rsidRPr="00521104" w:rsidRDefault="00C3786D" w:rsidP="00C3786D">
            <w:pPr>
              <w:spacing w:after="0" w:line="240" w:lineRule="auto"/>
              <w:rPr>
                <w:rFonts w:ascii="Garamond" w:hAnsi="Garamond"/>
                <w:sz w:val="18"/>
                <w:szCs w:val="18"/>
              </w:rPr>
            </w:pPr>
          </w:p>
        </w:tc>
        <w:tc>
          <w:tcPr>
            <w:tcW w:w="469" w:type="pct"/>
          </w:tcPr>
          <w:p w14:paraId="7FEFEA9A" w14:textId="77777777" w:rsidR="00C3786D" w:rsidRPr="00521104" w:rsidRDefault="00C3786D" w:rsidP="00C3786D">
            <w:pPr>
              <w:spacing w:after="0" w:line="240" w:lineRule="auto"/>
              <w:rPr>
                <w:rFonts w:ascii="Garamond" w:hAnsi="Garamond"/>
                <w:sz w:val="18"/>
                <w:szCs w:val="18"/>
              </w:rPr>
            </w:pPr>
          </w:p>
        </w:tc>
        <w:tc>
          <w:tcPr>
            <w:tcW w:w="511" w:type="pct"/>
          </w:tcPr>
          <w:p w14:paraId="32080451" w14:textId="77777777" w:rsidR="00C3786D" w:rsidRPr="00521104" w:rsidRDefault="00C3786D" w:rsidP="00C3786D">
            <w:pPr>
              <w:spacing w:after="0" w:line="240" w:lineRule="auto"/>
              <w:rPr>
                <w:rFonts w:ascii="Garamond" w:hAnsi="Garamond"/>
                <w:sz w:val="18"/>
                <w:szCs w:val="18"/>
              </w:rPr>
            </w:pPr>
          </w:p>
        </w:tc>
        <w:tc>
          <w:tcPr>
            <w:tcW w:w="467" w:type="pct"/>
          </w:tcPr>
          <w:p w14:paraId="789A6054" w14:textId="77777777" w:rsidR="00C3786D" w:rsidRPr="00521104" w:rsidRDefault="00C3786D" w:rsidP="00C3786D">
            <w:pPr>
              <w:spacing w:after="0" w:line="240" w:lineRule="auto"/>
              <w:rPr>
                <w:rFonts w:ascii="Garamond" w:hAnsi="Garamond"/>
                <w:sz w:val="18"/>
                <w:szCs w:val="18"/>
              </w:rPr>
            </w:pPr>
          </w:p>
        </w:tc>
        <w:tc>
          <w:tcPr>
            <w:tcW w:w="428" w:type="pct"/>
          </w:tcPr>
          <w:p w14:paraId="556E6C9A"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73 (2014)</w:t>
            </w:r>
          </w:p>
        </w:tc>
        <w:tc>
          <w:tcPr>
            <w:tcW w:w="408" w:type="pct"/>
          </w:tcPr>
          <w:p w14:paraId="084933FA"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71</w:t>
            </w:r>
          </w:p>
          <w:p w14:paraId="7B5BC41A"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(2014)</w:t>
            </w:r>
          </w:p>
        </w:tc>
        <w:tc>
          <w:tcPr>
            <w:tcW w:w="608" w:type="pct"/>
          </w:tcPr>
          <w:p w14:paraId="0A7F01D3" w14:textId="77777777" w:rsidR="00C3786D" w:rsidRPr="00521104" w:rsidRDefault="00C3786D" w:rsidP="00C3786D">
            <w:pPr>
              <w:spacing w:after="0" w:line="240" w:lineRule="auto"/>
              <w:rPr>
                <w:rFonts w:ascii="Garamond" w:hAnsi="Garamond"/>
                <w:sz w:val="18"/>
                <w:szCs w:val="18"/>
              </w:rPr>
            </w:pPr>
          </w:p>
        </w:tc>
      </w:tr>
      <w:tr w:rsidR="0099234D" w:rsidRPr="00521104" w14:paraId="0A146133" w14:textId="77777777" w:rsidTr="006D0F03">
        <w:tc>
          <w:tcPr>
            <w:tcW w:w="858" w:type="pct"/>
          </w:tcPr>
          <w:p w14:paraId="4EF494D9" w14:textId="77777777" w:rsidR="00C3786D" w:rsidRPr="00521104" w:rsidRDefault="00C3786D" w:rsidP="00C3786D">
            <w:pPr>
              <w:spacing w:after="0" w:line="240" w:lineRule="auto"/>
              <w:rPr>
                <w:rFonts w:ascii="Garamond" w:hAnsi="Garamond"/>
                <w:sz w:val="20"/>
                <w:szCs w:val="20"/>
              </w:rPr>
            </w:pPr>
            <w:r w:rsidRPr="00521104">
              <w:rPr>
                <w:rFonts w:ascii="Garamond" w:hAnsi="Garamond"/>
                <w:sz w:val="20"/>
                <w:szCs w:val="20"/>
              </w:rPr>
              <w:t>Doctors</w:t>
            </w:r>
          </w:p>
        </w:tc>
        <w:tc>
          <w:tcPr>
            <w:tcW w:w="391" w:type="pct"/>
          </w:tcPr>
          <w:p w14:paraId="17FF3542" w14:textId="77777777" w:rsidR="00C3786D" w:rsidRPr="00521104" w:rsidRDefault="00C3786D" w:rsidP="00C3786D">
            <w:pPr>
              <w:spacing w:after="0" w:line="240" w:lineRule="auto"/>
              <w:rPr>
                <w:rFonts w:ascii="Garamond" w:hAnsi="Garamond"/>
                <w:sz w:val="18"/>
                <w:szCs w:val="18"/>
              </w:rPr>
            </w:pPr>
          </w:p>
        </w:tc>
        <w:tc>
          <w:tcPr>
            <w:tcW w:w="391" w:type="pct"/>
          </w:tcPr>
          <w:p w14:paraId="34AAD216"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16.6% (2012)</w:t>
            </w:r>
          </w:p>
        </w:tc>
        <w:tc>
          <w:tcPr>
            <w:tcW w:w="470" w:type="pct"/>
          </w:tcPr>
          <w:p w14:paraId="184A56CF" w14:textId="77777777" w:rsidR="00C3786D" w:rsidRPr="00521104" w:rsidRDefault="00C3786D" w:rsidP="00C3786D">
            <w:pPr>
              <w:spacing w:after="0" w:line="240" w:lineRule="auto"/>
              <w:rPr>
                <w:rFonts w:ascii="Garamond" w:hAnsi="Garamond"/>
                <w:sz w:val="18"/>
                <w:szCs w:val="18"/>
              </w:rPr>
            </w:pPr>
          </w:p>
        </w:tc>
        <w:tc>
          <w:tcPr>
            <w:tcW w:w="469" w:type="pct"/>
          </w:tcPr>
          <w:p w14:paraId="76F0FB3E" w14:textId="77777777" w:rsidR="00C3786D" w:rsidRPr="00521104" w:rsidRDefault="00C3786D" w:rsidP="00C3786D">
            <w:pPr>
              <w:spacing w:after="0" w:line="240" w:lineRule="auto"/>
              <w:rPr>
                <w:rFonts w:ascii="Garamond" w:hAnsi="Garamond"/>
                <w:sz w:val="18"/>
                <w:szCs w:val="18"/>
              </w:rPr>
            </w:pPr>
          </w:p>
        </w:tc>
        <w:tc>
          <w:tcPr>
            <w:tcW w:w="511" w:type="pct"/>
          </w:tcPr>
          <w:p w14:paraId="15E374A2"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10.8%</w:t>
            </w:r>
          </w:p>
          <w:p w14:paraId="51FE2F1C"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(2012)</w:t>
            </w:r>
          </w:p>
        </w:tc>
        <w:tc>
          <w:tcPr>
            <w:tcW w:w="467" w:type="pct"/>
          </w:tcPr>
          <w:p w14:paraId="1F623139" w14:textId="77777777" w:rsidR="00C3786D" w:rsidRPr="00521104" w:rsidRDefault="00C3786D" w:rsidP="00C3786D">
            <w:pPr>
              <w:spacing w:after="0" w:line="240" w:lineRule="auto"/>
              <w:rPr>
                <w:rFonts w:ascii="Garamond" w:hAnsi="Garamond"/>
                <w:sz w:val="18"/>
                <w:szCs w:val="18"/>
              </w:rPr>
            </w:pPr>
          </w:p>
        </w:tc>
        <w:tc>
          <w:tcPr>
            <w:tcW w:w="428" w:type="pct"/>
          </w:tcPr>
          <w:p w14:paraId="15070857"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86.4% (2012)</w:t>
            </w:r>
          </w:p>
        </w:tc>
        <w:tc>
          <w:tcPr>
            <w:tcW w:w="408" w:type="pct"/>
          </w:tcPr>
          <w:p w14:paraId="49D7A0A9"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13.6%</w:t>
            </w:r>
          </w:p>
          <w:p w14:paraId="703B4FEE"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(2012)</w:t>
            </w:r>
          </w:p>
        </w:tc>
        <w:tc>
          <w:tcPr>
            <w:tcW w:w="608" w:type="pct"/>
          </w:tcPr>
          <w:p w14:paraId="2E7643D0" w14:textId="77777777" w:rsidR="00C3786D" w:rsidRPr="00521104" w:rsidRDefault="00C3786D" w:rsidP="00C3786D">
            <w:pPr>
              <w:spacing w:after="0" w:line="240" w:lineRule="auto"/>
              <w:rPr>
                <w:rFonts w:ascii="Garamond" w:hAnsi="Garamond"/>
                <w:sz w:val="18"/>
                <w:szCs w:val="18"/>
              </w:rPr>
            </w:pPr>
          </w:p>
        </w:tc>
      </w:tr>
      <w:tr w:rsidR="0099234D" w:rsidRPr="00521104" w14:paraId="5BC93FFD" w14:textId="77777777" w:rsidTr="006D0F03">
        <w:tc>
          <w:tcPr>
            <w:tcW w:w="858" w:type="pct"/>
          </w:tcPr>
          <w:p w14:paraId="4AE1A4D0" w14:textId="77777777" w:rsidR="00C3786D" w:rsidRPr="00521104" w:rsidRDefault="00C3786D" w:rsidP="00C3786D">
            <w:pPr>
              <w:spacing w:after="0" w:line="240" w:lineRule="auto"/>
              <w:rPr>
                <w:rFonts w:ascii="Garamond" w:hAnsi="Garamond"/>
                <w:sz w:val="20"/>
                <w:szCs w:val="20"/>
              </w:rPr>
            </w:pPr>
            <w:r w:rsidRPr="00521104">
              <w:rPr>
                <w:rFonts w:ascii="Garamond" w:hAnsi="Garamond"/>
                <w:sz w:val="20"/>
                <w:szCs w:val="20"/>
              </w:rPr>
              <w:t>Dentists</w:t>
            </w:r>
          </w:p>
        </w:tc>
        <w:tc>
          <w:tcPr>
            <w:tcW w:w="391" w:type="pct"/>
          </w:tcPr>
          <w:p w14:paraId="4D7C9DBF" w14:textId="77777777" w:rsidR="00C3786D" w:rsidRPr="00521104" w:rsidRDefault="00C3786D" w:rsidP="00C3786D">
            <w:pPr>
              <w:spacing w:after="0" w:line="240" w:lineRule="auto"/>
              <w:rPr>
                <w:rFonts w:ascii="Garamond" w:hAnsi="Garamond"/>
                <w:sz w:val="18"/>
                <w:szCs w:val="18"/>
              </w:rPr>
            </w:pPr>
          </w:p>
        </w:tc>
        <w:tc>
          <w:tcPr>
            <w:tcW w:w="391" w:type="pct"/>
          </w:tcPr>
          <w:p w14:paraId="40BC8E97"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32.5% (2012)</w:t>
            </w:r>
          </w:p>
        </w:tc>
        <w:tc>
          <w:tcPr>
            <w:tcW w:w="470" w:type="pct"/>
          </w:tcPr>
          <w:p w14:paraId="1CB70768" w14:textId="77777777" w:rsidR="00C3786D" w:rsidRPr="00521104" w:rsidRDefault="00C3786D" w:rsidP="00C3786D">
            <w:pPr>
              <w:spacing w:after="0" w:line="240" w:lineRule="auto"/>
              <w:rPr>
                <w:rFonts w:ascii="Garamond" w:hAnsi="Garamond"/>
                <w:sz w:val="18"/>
                <w:szCs w:val="18"/>
              </w:rPr>
            </w:pPr>
          </w:p>
        </w:tc>
        <w:tc>
          <w:tcPr>
            <w:tcW w:w="469" w:type="pct"/>
          </w:tcPr>
          <w:p w14:paraId="34A3DE60" w14:textId="77777777" w:rsidR="00C3786D" w:rsidRPr="00521104" w:rsidRDefault="00C3786D" w:rsidP="00C3786D">
            <w:pPr>
              <w:spacing w:after="0" w:line="240" w:lineRule="auto"/>
              <w:rPr>
                <w:rFonts w:ascii="Garamond" w:hAnsi="Garamond"/>
                <w:sz w:val="18"/>
                <w:szCs w:val="18"/>
              </w:rPr>
            </w:pPr>
          </w:p>
        </w:tc>
        <w:tc>
          <w:tcPr>
            <w:tcW w:w="511" w:type="pct"/>
          </w:tcPr>
          <w:p w14:paraId="0D96C831"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20.5%</w:t>
            </w:r>
          </w:p>
          <w:p w14:paraId="6C8AC5EE"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(2012)</w:t>
            </w:r>
          </w:p>
        </w:tc>
        <w:tc>
          <w:tcPr>
            <w:tcW w:w="467" w:type="pct"/>
          </w:tcPr>
          <w:p w14:paraId="22D83C44" w14:textId="77777777" w:rsidR="00C3786D" w:rsidRPr="00521104" w:rsidRDefault="00C3786D" w:rsidP="00C3786D">
            <w:pPr>
              <w:spacing w:after="0" w:line="240" w:lineRule="auto"/>
              <w:rPr>
                <w:rFonts w:ascii="Garamond" w:hAnsi="Garamond"/>
                <w:sz w:val="18"/>
                <w:szCs w:val="18"/>
              </w:rPr>
            </w:pPr>
          </w:p>
        </w:tc>
        <w:tc>
          <w:tcPr>
            <w:tcW w:w="428" w:type="pct"/>
          </w:tcPr>
          <w:p w14:paraId="5C8CB978"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72.7%</w:t>
            </w:r>
          </w:p>
          <w:p w14:paraId="1DB41659"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(2012)</w:t>
            </w:r>
          </w:p>
        </w:tc>
        <w:tc>
          <w:tcPr>
            <w:tcW w:w="408" w:type="pct"/>
          </w:tcPr>
          <w:p w14:paraId="20CA216F"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27.3%</w:t>
            </w:r>
          </w:p>
          <w:p w14:paraId="057175A5"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(2012)</w:t>
            </w:r>
          </w:p>
        </w:tc>
        <w:tc>
          <w:tcPr>
            <w:tcW w:w="608" w:type="pct"/>
          </w:tcPr>
          <w:p w14:paraId="6CBAF801" w14:textId="77777777" w:rsidR="00C3786D" w:rsidRPr="00521104" w:rsidRDefault="00C3786D" w:rsidP="00C3786D">
            <w:pPr>
              <w:spacing w:after="0" w:line="240" w:lineRule="auto"/>
              <w:rPr>
                <w:rFonts w:ascii="Garamond" w:hAnsi="Garamond"/>
                <w:sz w:val="18"/>
                <w:szCs w:val="18"/>
              </w:rPr>
            </w:pPr>
          </w:p>
        </w:tc>
      </w:tr>
      <w:tr w:rsidR="0099234D" w:rsidRPr="00521104" w14:paraId="18F70C5A" w14:textId="77777777" w:rsidTr="006D0F03">
        <w:tc>
          <w:tcPr>
            <w:tcW w:w="858" w:type="pct"/>
          </w:tcPr>
          <w:p w14:paraId="52A8B00A" w14:textId="77777777" w:rsidR="00C3786D" w:rsidRPr="00521104" w:rsidRDefault="00C3786D" w:rsidP="00C3786D">
            <w:pPr>
              <w:spacing w:after="0" w:line="240" w:lineRule="auto"/>
              <w:rPr>
                <w:rFonts w:ascii="Garamond" w:hAnsi="Garamond"/>
                <w:sz w:val="20"/>
                <w:szCs w:val="20"/>
              </w:rPr>
            </w:pPr>
            <w:r w:rsidRPr="00521104">
              <w:rPr>
                <w:rFonts w:ascii="Garamond" w:hAnsi="Garamond"/>
                <w:sz w:val="20"/>
                <w:szCs w:val="20"/>
              </w:rPr>
              <w:t>Nursing</w:t>
            </w:r>
          </w:p>
        </w:tc>
        <w:tc>
          <w:tcPr>
            <w:tcW w:w="391" w:type="pct"/>
          </w:tcPr>
          <w:p w14:paraId="2C765563" w14:textId="77777777" w:rsidR="00C3786D" w:rsidRPr="00521104" w:rsidRDefault="00C3786D" w:rsidP="00C3786D">
            <w:pPr>
              <w:spacing w:after="0" w:line="240" w:lineRule="auto"/>
              <w:rPr>
                <w:rFonts w:ascii="Garamond" w:hAnsi="Garamond"/>
                <w:sz w:val="18"/>
                <w:szCs w:val="18"/>
              </w:rPr>
            </w:pPr>
          </w:p>
        </w:tc>
        <w:tc>
          <w:tcPr>
            <w:tcW w:w="391" w:type="pct"/>
          </w:tcPr>
          <w:p w14:paraId="52B68411" w14:textId="77777777" w:rsidR="00C3786D" w:rsidRPr="00521104" w:rsidRDefault="00C3786D" w:rsidP="00C3786D">
            <w:pPr>
              <w:spacing w:after="0" w:line="240" w:lineRule="auto"/>
              <w:rPr>
                <w:rFonts w:ascii="Garamond" w:hAnsi="Garamond"/>
                <w:sz w:val="18"/>
                <w:szCs w:val="18"/>
              </w:rPr>
            </w:pPr>
          </w:p>
        </w:tc>
        <w:tc>
          <w:tcPr>
            <w:tcW w:w="470" w:type="pct"/>
          </w:tcPr>
          <w:p w14:paraId="3EF5567E" w14:textId="77777777" w:rsidR="00C3786D" w:rsidRPr="00521104" w:rsidRDefault="00C3786D" w:rsidP="00C3786D">
            <w:pPr>
              <w:spacing w:after="0" w:line="240" w:lineRule="auto"/>
              <w:rPr>
                <w:rFonts w:ascii="Garamond" w:hAnsi="Garamond"/>
                <w:sz w:val="18"/>
                <w:szCs w:val="18"/>
              </w:rPr>
            </w:pPr>
          </w:p>
        </w:tc>
        <w:tc>
          <w:tcPr>
            <w:tcW w:w="469" w:type="pct"/>
          </w:tcPr>
          <w:p w14:paraId="65040334" w14:textId="77777777" w:rsidR="00C3786D" w:rsidRPr="00521104" w:rsidRDefault="00C3786D" w:rsidP="00C3786D">
            <w:pPr>
              <w:spacing w:after="0" w:line="240" w:lineRule="auto"/>
              <w:rPr>
                <w:rFonts w:ascii="Garamond" w:hAnsi="Garamond"/>
                <w:sz w:val="18"/>
                <w:szCs w:val="18"/>
              </w:rPr>
            </w:pPr>
          </w:p>
        </w:tc>
        <w:tc>
          <w:tcPr>
            <w:tcW w:w="511" w:type="pct"/>
          </w:tcPr>
          <w:p w14:paraId="65FBBD27" w14:textId="77777777" w:rsidR="00C3786D" w:rsidRPr="00521104" w:rsidRDefault="00C3786D" w:rsidP="00C3786D">
            <w:pPr>
              <w:spacing w:after="0" w:line="240" w:lineRule="auto"/>
              <w:rPr>
                <w:rFonts w:ascii="Garamond" w:hAnsi="Garamond"/>
                <w:sz w:val="18"/>
                <w:szCs w:val="18"/>
              </w:rPr>
            </w:pPr>
          </w:p>
        </w:tc>
        <w:tc>
          <w:tcPr>
            <w:tcW w:w="467" w:type="pct"/>
          </w:tcPr>
          <w:p w14:paraId="05946427" w14:textId="77777777" w:rsidR="00C3786D" w:rsidRPr="00521104" w:rsidRDefault="00C3786D" w:rsidP="00C3786D">
            <w:pPr>
              <w:spacing w:after="0" w:line="240" w:lineRule="auto"/>
              <w:rPr>
                <w:rFonts w:ascii="Garamond" w:hAnsi="Garamond"/>
                <w:sz w:val="18"/>
                <w:szCs w:val="18"/>
              </w:rPr>
            </w:pPr>
          </w:p>
        </w:tc>
        <w:tc>
          <w:tcPr>
            <w:tcW w:w="428" w:type="pct"/>
          </w:tcPr>
          <w:p w14:paraId="28D2DD9F" w14:textId="77777777" w:rsidR="00C3786D" w:rsidRPr="00521104" w:rsidRDefault="00C3786D" w:rsidP="00C3786D">
            <w:pPr>
              <w:spacing w:after="0" w:line="240" w:lineRule="auto"/>
              <w:rPr>
                <w:rFonts w:ascii="Garamond" w:hAnsi="Garamond"/>
                <w:sz w:val="18"/>
                <w:szCs w:val="18"/>
              </w:rPr>
            </w:pPr>
          </w:p>
        </w:tc>
        <w:tc>
          <w:tcPr>
            <w:tcW w:w="408" w:type="pct"/>
          </w:tcPr>
          <w:p w14:paraId="3C8CF21B" w14:textId="77777777" w:rsidR="00C3786D" w:rsidRPr="00521104" w:rsidRDefault="00C3786D" w:rsidP="00C3786D">
            <w:pPr>
              <w:spacing w:after="0" w:line="240" w:lineRule="auto"/>
              <w:rPr>
                <w:rFonts w:ascii="Garamond" w:hAnsi="Garamond"/>
                <w:sz w:val="18"/>
                <w:szCs w:val="18"/>
              </w:rPr>
            </w:pPr>
            <w:r w:rsidRPr="00521104">
              <w:rPr>
                <w:rFonts w:ascii="Garamond" w:hAnsi="Garamond"/>
                <w:sz w:val="18"/>
                <w:szCs w:val="18"/>
              </w:rPr>
              <w:t>58.4 % (2007)</w:t>
            </w:r>
          </w:p>
        </w:tc>
        <w:tc>
          <w:tcPr>
            <w:tcW w:w="608" w:type="pct"/>
          </w:tcPr>
          <w:p w14:paraId="0630CB61" w14:textId="77777777" w:rsidR="00C3786D" w:rsidRPr="00521104" w:rsidRDefault="00C3786D" w:rsidP="00C3786D">
            <w:pPr>
              <w:spacing w:after="0" w:line="240" w:lineRule="auto"/>
              <w:rPr>
                <w:rFonts w:ascii="Garamond" w:hAnsi="Garamond"/>
                <w:sz w:val="18"/>
                <w:szCs w:val="18"/>
              </w:rPr>
            </w:pPr>
          </w:p>
        </w:tc>
      </w:tr>
    </w:tbl>
    <w:p w14:paraId="58A19071" w14:textId="77777777" w:rsidR="00C3786D" w:rsidRPr="00521104" w:rsidRDefault="00C3786D" w:rsidP="00C3786D">
      <w:pPr>
        <w:spacing w:after="0" w:line="240" w:lineRule="auto"/>
        <w:rPr>
          <w:rFonts w:ascii="Garamond" w:hAnsi="Garamond"/>
          <w:sz w:val="20"/>
          <w:szCs w:val="20"/>
        </w:rPr>
      </w:pPr>
    </w:p>
    <w:p w14:paraId="25D4C9FE" w14:textId="680CC9D0" w:rsidR="003C547F" w:rsidRPr="00521104" w:rsidRDefault="00C3786D" w:rsidP="00C354E2">
      <w:pPr>
        <w:pStyle w:val="Heading1"/>
        <w:jc w:val="both"/>
        <w:rPr>
          <w:lang w:val="en-GB"/>
        </w:rPr>
      </w:pPr>
      <w:r w:rsidRPr="00521104">
        <w:rPr>
          <w:lang w:val="en-GB"/>
        </w:rPr>
        <w:br w:type="page"/>
      </w:r>
      <w:bookmarkStart w:id="50" w:name="_Toc414007022"/>
      <w:r w:rsidR="003C547F" w:rsidRPr="00521104">
        <w:rPr>
          <w:lang w:val="en-GB"/>
        </w:rPr>
        <w:lastRenderedPageBreak/>
        <w:t>Annex I</w:t>
      </w:r>
      <w:r w:rsidRPr="00521104">
        <w:rPr>
          <w:lang w:val="en-GB"/>
        </w:rPr>
        <w:t>I</w:t>
      </w:r>
      <w:r w:rsidR="003C547F" w:rsidRPr="00521104">
        <w:rPr>
          <w:lang w:val="en-GB"/>
        </w:rPr>
        <w:t>I</w:t>
      </w:r>
      <w:r w:rsidR="00284FD4" w:rsidRPr="00521104">
        <w:rPr>
          <w:lang w:val="en-GB"/>
        </w:rPr>
        <w:t xml:space="preserve"> - </w:t>
      </w:r>
      <w:r w:rsidR="003C547F" w:rsidRPr="00521104">
        <w:rPr>
          <w:lang w:val="en-GB"/>
        </w:rPr>
        <w:t>State of Play Gender Equality</w:t>
      </w:r>
      <w:bookmarkEnd w:id="50"/>
      <w:r w:rsidR="003C547F" w:rsidRPr="00521104">
        <w:rPr>
          <w:lang w:val="en-GB"/>
        </w:rPr>
        <w:t xml:space="preserve"> </w:t>
      </w:r>
    </w:p>
    <w:p w14:paraId="6F55DD34" w14:textId="77777777" w:rsidR="003C547F" w:rsidRPr="00521104" w:rsidRDefault="003C547F" w:rsidP="00C354E2">
      <w:pPr>
        <w:suppressAutoHyphens w:val="0"/>
        <w:spacing w:after="0" w:line="240" w:lineRule="auto"/>
        <w:jc w:val="both"/>
        <w:rPr>
          <w:rFonts w:ascii="Garamond" w:hAnsi="Garamond"/>
          <w:b/>
          <w:bCs/>
          <w:sz w:val="24"/>
          <w:szCs w:val="24"/>
        </w:rPr>
      </w:pPr>
    </w:p>
    <w:p w14:paraId="64974FFC" w14:textId="77777777" w:rsidR="003449A5" w:rsidRPr="00521104" w:rsidRDefault="003449A5" w:rsidP="00C354E2">
      <w:pPr>
        <w:suppressAutoHyphens w:val="0"/>
        <w:jc w:val="both"/>
        <w:rPr>
          <w:rFonts w:ascii="Garamond" w:hAnsi="Garamond"/>
          <w:b/>
          <w:bCs/>
        </w:rPr>
      </w:pPr>
      <w:r w:rsidRPr="00521104">
        <w:rPr>
          <w:rFonts w:ascii="Garamond" w:hAnsi="Garamond"/>
          <w:b/>
          <w:bCs/>
        </w:rPr>
        <w:t>Palestinian Authority submitted the first documents of accession to seven core human rights treaties; acceding to all without reservations (April 2014)</w:t>
      </w:r>
    </w:p>
    <w:p w14:paraId="1BE45CC0" w14:textId="77777777" w:rsidR="003449A5" w:rsidRPr="00521104" w:rsidRDefault="003449A5" w:rsidP="00C354E2">
      <w:pPr>
        <w:numPr>
          <w:ilvl w:val="0"/>
          <w:numId w:val="22"/>
        </w:numPr>
        <w:suppressAutoHyphens w:val="0"/>
        <w:spacing w:after="0" w:line="240" w:lineRule="auto"/>
        <w:ind w:left="851" w:hanging="357"/>
        <w:jc w:val="both"/>
        <w:rPr>
          <w:rFonts w:ascii="Garamond" w:hAnsi="Garamond"/>
          <w:bCs/>
          <w:sz w:val="20"/>
          <w:szCs w:val="20"/>
        </w:rPr>
      </w:pPr>
      <w:r w:rsidRPr="00521104">
        <w:rPr>
          <w:rFonts w:ascii="Garamond" w:hAnsi="Garamond"/>
          <w:bCs/>
          <w:sz w:val="20"/>
          <w:szCs w:val="20"/>
        </w:rPr>
        <w:t>The International Covenant on Civil and Political Rights (ICCPR) ·</w:t>
      </w:r>
    </w:p>
    <w:p w14:paraId="22C7024D" w14:textId="77777777" w:rsidR="003449A5" w:rsidRPr="00521104" w:rsidRDefault="003449A5" w:rsidP="00C354E2">
      <w:pPr>
        <w:numPr>
          <w:ilvl w:val="0"/>
          <w:numId w:val="22"/>
        </w:numPr>
        <w:suppressAutoHyphens w:val="0"/>
        <w:spacing w:after="0" w:line="240" w:lineRule="auto"/>
        <w:ind w:left="851" w:hanging="357"/>
        <w:jc w:val="both"/>
        <w:rPr>
          <w:rFonts w:ascii="Garamond" w:hAnsi="Garamond"/>
          <w:bCs/>
          <w:sz w:val="20"/>
          <w:szCs w:val="20"/>
        </w:rPr>
      </w:pPr>
      <w:r w:rsidRPr="00521104">
        <w:rPr>
          <w:rFonts w:ascii="Garamond" w:hAnsi="Garamond"/>
          <w:bCs/>
          <w:sz w:val="20"/>
          <w:szCs w:val="20"/>
        </w:rPr>
        <w:t xml:space="preserve">The International Covenant on Economic, Social and Cultural Rights (ICESCR) · </w:t>
      </w:r>
    </w:p>
    <w:p w14:paraId="47B00190" w14:textId="77777777" w:rsidR="003449A5" w:rsidRPr="00521104" w:rsidRDefault="003449A5" w:rsidP="00C354E2">
      <w:pPr>
        <w:numPr>
          <w:ilvl w:val="0"/>
          <w:numId w:val="22"/>
        </w:numPr>
        <w:suppressAutoHyphens w:val="0"/>
        <w:spacing w:after="0" w:line="240" w:lineRule="auto"/>
        <w:ind w:left="851" w:hanging="357"/>
        <w:jc w:val="both"/>
        <w:rPr>
          <w:rFonts w:ascii="Garamond" w:hAnsi="Garamond"/>
          <w:bCs/>
          <w:sz w:val="20"/>
          <w:szCs w:val="20"/>
        </w:rPr>
      </w:pPr>
      <w:r w:rsidRPr="00521104">
        <w:rPr>
          <w:rFonts w:ascii="Garamond" w:hAnsi="Garamond"/>
          <w:bCs/>
          <w:sz w:val="20"/>
          <w:szCs w:val="20"/>
        </w:rPr>
        <w:t xml:space="preserve">The Convention on the Elimination of All Forms of Discrimination against Women (CEDAW) · </w:t>
      </w:r>
    </w:p>
    <w:p w14:paraId="4638D6FD" w14:textId="77777777" w:rsidR="003449A5" w:rsidRPr="00521104" w:rsidRDefault="003449A5" w:rsidP="00C354E2">
      <w:pPr>
        <w:numPr>
          <w:ilvl w:val="0"/>
          <w:numId w:val="22"/>
        </w:numPr>
        <w:suppressAutoHyphens w:val="0"/>
        <w:spacing w:after="0" w:line="240" w:lineRule="auto"/>
        <w:ind w:left="851" w:hanging="357"/>
        <w:jc w:val="both"/>
        <w:rPr>
          <w:rFonts w:ascii="Garamond" w:hAnsi="Garamond"/>
          <w:bCs/>
          <w:sz w:val="20"/>
          <w:szCs w:val="20"/>
        </w:rPr>
      </w:pPr>
      <w:r w:rsidRPr="00521104">
        <w:rPr>
          <w:rFonts w:ascii="Garamond" w:hAnsi="Garamond"/>
          <w:bCs/>
          <w:sz w:val="20"/>
          <w:szCs w:val="20"/>
        </w:rPr>
        <w:t xml:space="preserve">The Convention on the Rights of Persons with Disabilities (CRPD) · </w:t>
      </w:r>
    </w:p>
    <w:p w14:paraId="0D9C9469" w14:textId="2F9A14BD" w:rsidR="003449A5" w:rsidRPr="00521104" w:rsidRDefault="003449A5" w:rsidP="00C354E2">
      <w:pPr>
        <w:numPr>
          <w:ilvl w:val="0"/>
          <w:numId w:val="22"/>
        </w:numPr>
        <w:suppressAutoHyphens w:val="0"/>
        <w:spacing w:after="0" w:line="240" w:lineRule="auto"/>
        <w:ind w:left="851" w:hanging="357"/>
        <w:jc w:val="both"/>
        <w:rPr>
          <w:rFonts w:ascii="Garamond" w:hAnsi="Garamond"/>
          <w:bCs/>
          <w:sz w:val="20"/>
          <w:szCs w:val="20"/>
        </w:rPr>
      </w:pPr>
      <w:r w:rsidRPr="00521104">
        <w:rPr>
          <w:rFonts w:ascii="Garamond" w:hAnsi="Garamond"/>
          <w:bCs/>
          <w:sz w:val="20"/>
          <w:szCs w:val="20"/>
        </w:rPr>
        <w:t xml:space="preserve">The International Convention on the Elimination of All Forms of Racial Discrimination (CERD)  </w:t>
      </w:r>
    </w:p>
    <w:p w14:paraId="4AF63438" w14:textId="77777777" w:rsidR="003449A5" w:rsidRPr="00521104" w:rsidRDefault="003449A5" w:rsidP="00C354E2">
      <w:pPr>
        <w:numPr>
          <w:ilvl w:val="0"/>
          <w:numId w:val="22"/>
        </w:numPr>
        <w:suppressAutoHyphens w:val="0"/>
        <w:spacing w:after="0" w:line="240" w:lineRule="auto"/>
        <w:ind w:left="851" w:hanging="357"/>
        <w:jc w:val="both"/>
        <w:rPr>
          <w:rFonts w:ascii="Garamond" w:hAnsi="Garamond"/>
          <w:bCs/>
          <w:sz w:val="20"/>
          <w:szCs w:val="20"/>
        </w:rPr>
      </w:pPr>
      <w:r w:rsidRPr="00521104">
        <w:rPr>
          <w:rFonts w:ascii="Garamond" w:hAnsi="Garamond"/>
          <w:bCs/>
          <w:sz w:val="20"/>
          <w:szCs w:val="20"/>
        </w:rPr>
        <w:t xml:space="preserve">The Convention against Torture and Other Cruel, Inhuman or Degrading Treatment or Punishment (CAT) · </w:t>
      </w:r>
    </w:p>
    <w:p w14:paraId="623E2B66" w14:textId="77777777" w:rsidR="003449A5" w:rsidRPr="00521104" w:rsidRDefault="003449A5" w:rsidP="00C354E2">
      <w:pPr>
        <w:numPr>
          <w:ilvl w:val="0"/>
          <w:numId w:val="22"/>
        </w:numPr>
        <w:suppressAutoHyphens w:val="0"/>
        <w:spacing w:after="0" w:line="240" w:lineRule="auto"/>
        <w:ind w:left="851" w:hanging="357"/>
        <w:jc w:val="both"/>
        <w:rPr>
          <w:rFonts w:ascii="Garamond" w:hAnsi="Garamond"/>
          <w:bCs/>
          <w:sz w:val="20"/>
          <w:szCs w:val="20"/>
        </w:rPr>
      </w:pPr>
      <w:r w:rsidRPr="00521104">
        <w:rPr>
          <w:rFonts w:ascii="Garamond" w:hAnsi="Garamond"/>
          <w:bCs/>
          <w:sz w:val="20"/>
          <w:szCs w:val="20"/>
        </w:rPr>
        <w:t xml:space="preserve">The Convention on the Rights of the Child (CRC) · </w:t>
      </w:r>
    </w:p>
    <w:p w14:paraId="0613C6D8" w14:textId="77777777" w:rsidR="003449A5" w:rsidRPr="00521104" w:rsidRDefault="003449A5" w:rsidP="00C354E2">
      <w:pPr>
        <w:numPr>
          <w:ilvl w:val="0"/>
          <w:numId w:val="22"/>
        </w:numPr>
        <w:suppressAutoHyphens w:val="0"/>
        <w:spacing w:after="0" w:line="240" w:lineRule="auto"/>
        <w:ind w:left="851" w:hanging="357"/>
        <w:jc w:val="both"/>
        <w:rPr>
          <w:rFonts w:ascii="Garamond" w:hAnsi="Garamond"/>
          <w:bCs/>
          <w:sz w:val="20"/>
          <w:szCs w:val="20"/>
        </w:rPr>
      </w:pPr>
      <w:r w:rsidRPr="00521104">
        <w:rPr>
          <w:rFonts w:ascii="Garamond" w:hAnsi="Garamond"/>
          <w:bCs/>
          <w:sz w:val="20"/>
          <w:szCs w:val="20"/>
        </w:rPr>
        <w:t xml:space="preserve">The Optional Protocol to the Convention on the Rights of the Child on the Involvement of Children in armed conflict (CRC-OPAC) </w:t>
      </w:r>
    </w:p>
    <w:p w14:paraId="44CE689A" w14:textId="77777777" w:rsidR="008A48B7" w:rsidRPr="00521104" w:rsidRDefault="008A48B7" w:rsidP="00C354E2">
      <w:pPr>
        <w:tabs>
          <w:tab w:val="left" w:pos="2080"/>
        </w:tabs>
        <w:suppressAutoHyphens w:val="0"/>
        <w:jc w:val="both"/>
        <w:rPr>
          <w:rFonts w:ascii="Garamond" w:hAnsi="Garamond"/>
          <w:b/>
          <w:bCs/>
          <w:sz w:val="20"/>
          <w:szCs w:val="20"/>
        </w:rPr>
      </w:pPr>
    </w:p>
    <w:p w14:paraId="42802775" w14:textId="43D7338B" w:rsidR="003449A5" w:rsidRPr="00521104" w:rsidRDefault="003449A5" w:rsidP="00C354E2">
      <w:pPr>
        <w:suppressAutoHyphens w:val="0"/>
        <w:jc w:val="both"/>
        <w:rPr>
          <w:rFonts w:ascii="Garamond" w:hAnsi="Garamond"/>
          <w:b/>
          <w:bCs/>
        </w:rPr>
      </w:pPr>
      <w:r w:rsidRPr="00521104">
        <w:rPr>
          <w:rFonts w:ascii="Garamond" w:hAnsi="Garamond"/>
          <w:b/>
          <w:bCs/>
        </w:rPr>
        <w:t>January 2, 2015 – PA submission to the United Nations documents of accession to an additional body of key international conventions and treaties. Some of these signatures were reportedly postponed from earlier in 2014:</w:t>
      </w:r>
    </w:p>
    <w:p w14:paraId="49769A75" w14:textId="77777777" w:rsidR="003449A5" w:rsidRPr="00521104" w:rsidRDefault="003449A5" w:rsidP="00C354E2">
      <w:pPr>
        <w:numPr>
          <w:ilvl w:val="0"/>
          <w:numId w:val="22"/>
        </w:numPr>
        <w:suppressAutoHyphens w:val="0"/>
        <w:spacing w:after="0" w:line="240" w:lineRule="auto"/>
        <w:ind w:left="851" w:hanging="357"/>
        <w:jc w:val="both"/>
        <w:rPr>
          <w:rFonts w:ascii="Garamond" w:hAnsi="Garamond"/>
          <w:bCs/>
          <w:sz w:val="20"/>
          <w:szCs w:val="20"/>
        </w:rPr>
      </w:pPr>
      <w:r w:rsidRPr="00521104">
        <w:rPr>
          <w:rFonts w:ascii="Garamond" w:hAnsi="Garamond"/>
          <w:bCs/>
          <w:sz w:val="20"/>
          <w:szCs w:val="20"/>
        </w:rPr>
        <w:t>Convention on the Political Rights of Women</w:t>
      </w:r>
    </w:p>
    <w:p w14:paraId="66104402" w14:textId="77777777" w:rsidR="003449A5" w:rsidRPr="00521104" w:rsidRDefault="003449A5" w:rsidP="00C354E2">
      <w:pPr>
        <w:numPr>
          <w:ilvl w:val="0"/>
          <w:numId w:val="22"/>
        </w:numPr>
        <w:suppressAutoHyphens w:val="0"/>
        <w:spacing w:after="0" w:line="240" w:lineRule="auto"/>
        <w:ind w:left="851" w:hanging="357"/>
        <w:jc w:val="both"/>
        <w:rPr>
          <w:rFonts w:ascii="Garamond" w:hAnsi="Garamond"/>
          <w:bCs/>
          <w:sz w:val="20"/>
          <w:szCs w:val="20"/>
        </w:rPr>
      </w:pPr>
      <w:r w:rsidRPr="00521104">
        <w:rPr>
          <w:rFonts w:ascii="Garamond" w:hAnsi="Garamond"/>
          <w:bCs/>
          <w:sz w:val="20"/>
          <w:szCs w:val="20"/>
        </w:rPr>
        <w:t>Convention on the Recognition and Enforcement of Foreign Arbitral Awards (the ‘New York Convention’)</w:t>
      </w:r>
    </w:p>
    <w:p w14:paraId="190DE1D6" w14:textId="77777777" w:rsidR="003449A5" w:rsidRPr="00521104" w:rsidRDefault="003449A5" w:rsidP="00C354E2">
      <w:pPr>
        <w:numPr>
          <w:ilvl w:val="0"/>
          <w:numId w:val="22"/>
        </w:numPr>
        <w:suppressAutoHyphens w:val="0"/>
        <w:spacing w:after="0" w:line="240" w:lineRule="auto"/>
        <w:ind w:left="851" w:hanging="357"/>
        <w:jc w:val="both"/>
        <w:rPr>
          <w:rFonts w:ascii="Garamond" w:hAnsi="Garamond"/>
          <w:bCs/>
          <w:sz w:val="20"/>
          <w:szCs w:val="20"/>
        </w:rPr>
      </w:pPr>
      <w:r w:rsidRPr="00521104">
        <w:rPr>
          <w:rFonts w:ascii="Garamond" w:hAnsi="Garamond"/>
          <w:bCs/>
          <w:sz w:val="20"/>
          <w:szCs w:val="20"/>
        </w:rPr>
        <w:t xml:space="preserve">Basel Convention on the Control of </w:t>
      </w:r>
      <w:proofErr w:type="spellStart"/>
      <w:r w:rsidRPr="00521104">
        <w:rPr>
          <w:rFonts w:ascii="Garamond" w:hAnsi="Garamond"/>
          <w:bCs/>
          <w:sz w:val="20"/>
          <w:szCs w:val="20"/>
        </w:rPr>
        <w:t>Transboundary</w:t>
      </w:r>
      <w:proofErr w:type="spellEnd"/>
      <w:r w:rsidRPr="00521104">
        <w:rPr>
          <w:rFonts w:ascii="Garamond" w:hAnsi="Garamond"/>
          <w:bCs/>
          <w:sz w:val="20"/>
          <w:szCs w:val="20"/>
        </w:rPr>
        <w:t xml:space="preserve"> Movements of Hazardous Wastes and their Disposal</w:t>
      </w:r>
    </w:p>
    <w:p w14:paraId="449D91CE" w14:textId="77777777" w:rsidR="003449A5" w:rsidRPr="00521104" w:rsidRDefault="003449A5" w:rsidP="00C354E2">
      <w:pPr>
        <w:numPr>
          <w:ilvl w:val="0"/>
          <w:numId w:val="22"/>
        </w:numPr>
        <w:suppressAutoHyphens w:val="0"/>
        <w:spacing w:after="0" w:line="240" w:lineRule="auto"/>
        <w:ind w:left="851" w:hanging="357"/>
        <w:jc w:val="both"/>
        <w:rPr>
          <w:rFonts w:ascii="Garamond" w:hAnsi="Garamond"/>
          <w:bCs/>
          <w:sz w:val="20"/>
          <w:szCs w:val="20"/>
        </w:rPr>
      </w:pPr>
      <w:r w:rsidRPr="00521104">
        <w:rPr>
          <w:rFonts w:ascii="Garamond" w:hAnsi="Garamond"/>
          <w:bCs/>
          <w:sz w:val="20"/>
          <w:szCs w:val="20"/>
        </w:rPr>
        <w:t>Convention on Biological Diversity and the Cartagena Protocol on Biosafety to the Convention on Biological Diversity</w:t>
      </w:r>
    </w:p>
    <w:p w14:paraId="6BEF551D" w14:textId="77777777" w:rsidR="003449A5" w:rsidRPr="00521104" w:rsidRDefault="003449A5" w:rsidP="00C354E2">
      <w:pPr>
        <w:numPr>
          <w:ilvl w:val="0"/>
          <w:numId w:val="22"/>
        </w:numPr>
        <w:suppressAutoHyphens w:val="0"/>
        <w:spacing w:after="0" w:line="240" w:lineRule="auto"/>
        <w:ind w:left="851" w:hanging="357"/>
        <w:jc w:val="both"/>
        <w:rPr>
          <w:rFonts w:ascii="Garamond" w:hAnsi="Garamond"/>
          <w:bCs/>
          <w:sz w:val="20"/>
          <w:szCs w:val="20"/>
        </w:rPr>
      </w:pPr>
      <w:r w:rsidRPr="00521104">
        <w:rPr>
          <w:rFonts w:ascii="Garamond" w:hAnsi="Garamond"/>
          <w:bCs/>
          <w:sz w:val="20"/>
          <w:szCs w:val="20"/>
        </w:rPr>
        <w:t>Protocol Additional to the Geneva Conventions of 12 August 1949, and relating to the Protection of Victims of Non-International Armed Conflicts (Protocol II)</w:t>
      </w:r>
    </w:p>
    <w:p w14:paraId="57A12C19" w14:textId="77777777" w:rsidR="003449A5" w:rsidRPr="00521104" w:rsidRDefault="003449A5" w:rsidP="00C354E2">
      <w:pPr>
        <w:numPr>
          <w:ilvl w:val="0"/>
          <w:numId w:val="22"/>
        </w:numPr>
        <w:suppressAutoHyphens w:val="0"/>
        <w:spacing w:after="0" w:line="240" w:lineRule="auto"/>
        <w:ind w:left="851" w:hanging="357"/>
        <w:jc w:val="both"/>
        <w:rPr>
          <w:rFonts w:ascii="Garamond" w:hAnsi="Garamond"/>
          <w:bCs/>
          <w:sz w:val="20"/>
          <w:szCs w:val="20"/>
        </w:rPr>
      </w:pPr>
      <w:r w:rsidRPr="00521104">
        <w:rPr>
          <w:rFonts w:ascii="Garamond" w:hAnsi="Garamond"/>
          <w:bCs/>
          <w:sz w:val="20"/>
          <w:szCs w:val="20"/>
        </w:rPr>
        <w:t>Protocol Additional to the Geneva Conventions of 12 August 1949, and relating to the Adoption of an Additional Distinctive Emblem (Protocol III)</w:t>
      </w:r>
    </w:p>
    <w:p w14:paraId="5D25B0F1" w14:textId="77777777" w:rsidR="003449A5" w:rsidRPr="00521104" w:rsidRDefault="003449A5" w:rsidP="00C354E2">
      <w:pPr>
        <w:numPr>
          <w:ilvl w:val="0"/>
          <w:numId w:val="22"/>
        </w:numPr>
        <w:suppressAutoHyphens w:val="0"/>
        <w:spacing w:after="0" w:line="240" w:lineRule="auto"/>
        <w:ind w:left="851" w:hanging="357"/>
        <w:jc w:val="both"/>
        <w:rPr>
          <w:rFonts w:ascii="Garamond" w:hAnsi="Garamond"/>
          <w:bCs/>
          <w:sz w:val="20"/>
          <w:szCs w:val="20"/>
        </w:rPr>
      </w:pPr>
      <w:r w:rsidRPr="00521104">
        <w:rPr>
          <w:rFonts w:ascii="Garamond" w:hAnsi="Garamond"/>
          <w:bCs/>
          <w:sz w:val="20"/>
          <w:szCs w:val="20"/>
        </w:rPr>
        <w:t>Convention on the Law of the Non-Navigational Uses of International Watercourses</w:t>
      </w:r>
    </w:p>
    <w:p w14:paraId="0A02030B" w14:textId="77777777" w:rsidR="003449A5" w:rsidRPr="00521104" w:rsidRDefault="003449A5" w:rsidP="00C354E2">
      <w:pPr>
        <w:numPr>
          <w:ilvl w:val="0"/>
          <w:numId w:val="22"/>
        </w:numPr>
        <w:suppressAutoHyphens w:val="0"/>
        <w:spacing w:after="0" w:line="240" w:lineRule="auto"/>
        <w:ind w:left="851" w:hanging="357"/>
        <w:jc w:val="both"/>
        <w:rPr>
          <w:rFonts w:ascii="Garamond" w:hAnsi="Garamond"/>
          <w:bCs/>
          <w:sz w:val="20"/>
          <w:szCs w:val="20"/>
        </w:rPr>
      </w:pPr>
      <w:r w:rsidRPr="00521104">
        <w:rPr>
          <w:rFonts w:ascii="Garamond" w:hAnsi="Garamond"/>
          <w:bCs/>
          <w:sz w:val="20"/>
          <w:szCs w:val="20"/>
        </w:rPr>
        <w:t>Convention on the Prevention and Punishment of Crimes against Internationally Protected Persons, including Diplomatic Agents</w:t>
      </w:r>
    </w:p>
    <w:p w14:paraId="0A3B6948" w14:textId="77777777" w:rsidR="003449A5" w:rsidRPr="00521104" w:rsidRDefault="003449A5" w:rsidP="00C354E2">
      <w:pPr>
        <w:numPr>
          <w:ilvl w:val="0"/>
          <w:numId w:val="22"/>
        </w:numPr>
        <w:suppressAutoHyphens w:val="0"/>
        <w:spacing w:after="0" w:line="240" w:lineRule="auto"/>
        <w:ind w:left="851" w:hanging="357"/>
        <w:jc w:val="both"/>
        <w:rPr>
          <w:rFonts w:ascii="Garamond" w:hAnsi="Garamond"/>
          <w:bCs/>
          <w:sz w:val="20"/>
          <w:szCs w:val="20"/>
        </w:rPr>
      </w:pPr>
      <w:r w:rsidRPr="00521104">
        <w:rPr>
          <w:rFonts w:ascii="Garamond" w:hAnsi="Garamond"/>
          <w:bCs/>
          <w:sz w:val="20"/>
          <w:szCs w:val="20"/>
        </w:rPr>
        <w:t>United Nations Convention against Transnational Organized Crime</w:t>
      </w:r>
    </w:p>
    <w:p w14:paraId="2442B00C" w14:textId="77777777" w:rsidR="003449A5" w:rsidRPr="00521104" w:rsidRDefault="003449A5" w:rsidP="00C354E2">
      <w:pPr>
        <w:numPr>
          <w:ilvl w:val="0"/>
          <w:numId w:val="22"/>
        </w:numPr>
        <w:suppressAutoHyphens w:val="0"/>
        <w:spacing w:after="0" w:line="240" w:lineRule="auto"/>
        <w:ind w:left="851" w:hanging="357"/>
        <w:jc w:val="both"/>
        <w:rPr>
          <w:rFonts w:ascii="Garamond" w:hAnsi="Garamond"/>
          <w:bCs/>
          <w:sz w:val="20"/>
          <w:szCs w:val="20"/>
        </w:rPr>
      </w:pPr>
      <w:r w:rsidRPr="00521104">
        <w:rPr>
          <w:rFonts w:ascii="Garamond" w:hAnsi="Garamond"/>
          <w:bCs/>
          <w:sz w:val="20"/>
          <w:szCs w:val="20"/>
        </w:rPr>
        <w:t>Convention on the Safety of United Nations and Associated Personnel and the Optional Protocol to the Convention on the Safety of United Nations and Associated Personnel</w:t>
      </w:r>
    </w:p>
    <w:p w14:paraId="2D687B60" w14:textId="77777777" w:rsidR="003449A5" w:rsidRPr="00521104" w:rsidRDefault="003449A5" w:rsidP="00C354E2">
      <w:pPr>
        <w:numPr>
          <w:ilvl w:val="0"/>
          <w:numId w:val="22"/>
        </w:numPr>
        <w:suppressAutoHyphens w:val="0"/>
        <w:spacing w:after="0" w:line="240" w:lineRule="auto"/>
        <w:ind w:left="851" w:hanging="357"/>
        <w:jc w:val="both"/>
        <w:rPr>
          <w:rFonts w:ascii="Garamond" w:hAnsi="Garamond"/>
          <w:bCs/>
          <w:sz w:val="20"/>
          <w:szCs w:val="20"/>
        </w:rPr>
      </w:pPr>
      <w:r w:rsidRPr="00521104">
        <w:rPr>
          <w:rFonts w:ascii="Garamond" w:hAnsi="Garamond"/>
          <w:bCs/>
          <w:sz w:val="20"/>
          <w:szCs w:val="20"/>
        </w:rPr>
        <w:t>United Nations Convention on the Law of the Sea</w:t>
      </w:r>
    </w:p>
    <w:p w14:paraId="1C51E280" w14:textId="77777777" w:rsidR="003449A5" w:rsidRPr="00521104" w:rsidRDefault="003449A5" w:rsidP="00C354E2">
      <w:pPr>
        <w:numPr>
          <w:ilvl w:val="0"/>
          <w:numId w:val="22"/>
        </w:numPr>
        <w:suppressAutoHyphens w:val="0"/>
        <w:spacing w:after="0" w:line="240" w:lineRule="auto"/>
        <w:ind w:left="851" w:hanging="357"/>
        <w:jc w:val="both"/>
        <w:rPr>
          <w:rFonts w:ascii="Garamond" w:hAnsi="Garamond"/>
          <w:bCs/>
          <w:sz w:val="20"/>
          <w:szCs w:val="20"/>
        </w:rPr>
      </w:pPr>
      <w:r w:rsidRPr="00521104">
        <w:rPr>
          <w:rFonts w:ascii="Garamond" w:hAnsi="Garamond"/>
          <w:bCs/>
          <w:sz w:val="20"/>
          <w:szCs w:val="20"/>
        </w:rPr>
        <w:t>Convention on the Non-Applicability of Statutory Limitations to War Crimes and Crimes against Humanity</w:t>
      </w:r>
    </w:p>
    <w:p w14:paraId="0C6B0D10" w14:textId="77777777" w:rsidR="003449A5" w:rsidRPr="00521104" w:rsidRDefault="003449A5" w:rsidP="00C354E2">
      <w:pPr>
        <w:numPr>
          <w:ilvl w:val="0"/>
          <w:numId w:val="22"/>
        </w:numPr>
        <w:suppressAutoHyphens w:val="0"/>
        <w:spacing w:after="0" w:line="240" w:lineRule="auto"/>
        <w:ind w:left="851" w:hanging="357"/>
        <w:jc w:val="both"/>
        <w:rPr>
          <w:rFonts w:ascii="Garamond" w:hAnsi="Garamond"/>
          <w:bCs/>
          <w:sz w:val="20"/>
          <w:szCs w:val="20"/>
        </w:rPr>
      </w:pPr>
      <w:r w:rsidRPr="00521104">
        <w:rPr>
          <w:rFonts w:ascii="Garamond" w:hAnsi="Garamond"/>
          <w:bCs/>
          <w:sz w:val="20"/>
          <w:szCs w:val="20"/>
        </w:rPr>
        <w:t>The Convention on Prohibitions or Restrictions on the Use of Certain Conventional Weapons</w:t>
      </w:r>
    </w:p>
    <w:p w14:paraId="01E0DA03" w14:textId="77777777" w:rsidR="003449A5" w:rsidRPr="00521104" w:rsidRDefault="003449A5" w:rsidP="00C354E2">
      <w:pPr>
        <w:numPr>
          <w:ilvl w:val="0"/>
          <w:numId w:val="22"/>
        </w:numPr>
        <w:suppressAutoHyphens w:val="0"/>
        <w:spacing w:after="0" w:line="240" w:lineRule="auto"/>
        <w:ind w:left="851" w:hanging="357"/>
        <w:jc w:val="both"/>
        <w:rPr>
          <w:rFonts w:ascii="Garamond" w:hAnsi="Garamond"/>
          <w:bCs/>
          <w:sz w:val="20"/>
          <w:szCs w:val="20"/>
        </w:rPr>
      </w:pPr>
      <w:r w:rsidRPr="00521104">
        <w:rPr>
          <w:rFonts w:ascii="Garamond" w:hAnsi="Garamond"/>
          <w:bCs/>
          <w:sz w:val="20"/>
          <w:szCs w:val="20"/>
        </w:rPr>
        <w:t>The Treaty on the Non-Proliferation of Nuclear Weapons</w:t>
      </w:r>
    </w:p>
    <w:p w14:paraId="5049B752" w14:textId="7F20E034" w:rsidR="003C547F" w:rsidRPr="00521104" w:rsidRDefault="003449A5" w:rsidP="00C354E2">
      <w:pPr>
        <w:numPr>
          <w:ilvl w:val="0"/>
          <w:numId w:val="22"/>
        </w:numPr>
        <w:suppressAutoHyphens w:val="0"/>
        <w:spacing w:after="0" w:line="240" w:lineRule="auto"/>
        <w:ind w:left="851" w:hanging="357"/>
        <w:jc w:val="both"/>
        <w:rPr>
          <w:rFonts w:ascii="Garamond" w:hAnsi="Garamond"/>
          <w:bCs/>
          <w:sz w:val="20"/>
          <w:szCs w:val="20"/>
        </w:rPr>
      </w:pPr>
      <w:r w:rsidRPr="00521104">
        <w:rPr>
          <w:rFonts w:ascii="Garamond" w:hAnsi="Garamond"/>
          <w:bCs/>
          <w:sz w:val="20"/>
          <w:szCs w:val="20"/>
        </w:rPr>
        <w:t xml:space="preserve">Convention on Cluster Munitions </w:t>
      </w:r>
    </w:p>
    <w:p w14:paraId="728BC8D7" w14:textId="77777777" w:rsidR="003C547F" w:rsidRPr="00521104" w:rsidRDefault="003C547F" w:rsidP="00C354E2">
      <w:pPr>
        <w:spacing w:after="0" w:line="240" w:lineRule="auto"/>
        <w:jc w:val="both"/>
        <w:rPr>
          <w:rFonts w:ascii="Garamond" w:hAnsi="Garamond"/>
          <w:sz w:val="20"/>
          <w:szCs w:val="20"/>
        </w:rPr>
      </w:pPr>
    </w:p>
    <w:p w14:paraId="7E172270" w14:textId="77777777" w:rsidR="00080B7F" w:rsidRPr="00521104" w:rsidRDefault="00080B7F" w:rsidP="00C354E2">
      <w:pPr>
        <w:spacing w:after="0" w:line="240" w:lineRule="auto"/>
        <w:jc w:val="both"/>
        <w:rPr>
          <w:rFonts w:ascii="Garamond" w:hAnsi="Garamond"/>
          <w:sz w:val="20"/>
          <w:szCs w:val="20"/>
        </w:rPr>
      </w:pPr>
    </w:p>
    <w:p w14:paraId="58912EE1" w14:textId="77777777" w:rsidR="00080B7F" w:rsidRPr="00521104" w:rsidRDefault="00080B7F" w:rsidP="008A48B7">
      <w:pPr>
        <w:spacing w:after="0" w:line="240" w:lineRule="auto"/>
        <w:rPr>
          <w:rFonts w:ascii="Garamond" w:hAnsi="Garamond"/>
          <w:sz w:val="20"/>
          <w:szCs w:val="20"/>
        </w:rPr>
      </w:pPr>
    </w:p>
    <w:p w14:paraId="54C041E2" w14:textId="77777777" w:rsidR="00080B7F" w:rsidRPr="00521104" w:rsidRDefault="00080B7F" w:rsidP="008A48B7">
      <w:pPr>
        <w:spacing w:after="0" w:line="240" w:lineRule="auto"/>
        <w:rPr>
          <w:rFonts w:ascii="Garamond" w:hAnsi="Garamond"/>
          <w:sz w:val="20"/>
          <w:szCs w:val="20"/>
        </w:rPr>
        <w:sectPr w:rsidR="00080B7F" w:rsidRPr="00521104" w:rsidSect="00774F51">
          <w:pgSz w:w="11906" w:h="16838"/>
          <w:pgMar w:top="1417" w:right="1417" w:bottom="1417" w:left="1417" w:header="708" w:footer="708" w:gutter="0"/>
          <w:cols w:space="708"/>
          <w:docGrid w:linePitch="360"/>
        </w:sectPr>
      </w:pPr>
    </w:p>
    <w:p w14:paraId="11F0CCD5" w14:textId="3FB4992A" w:rsidR="0002410B" w:rsidRPr="00521104" w:rsidRDefault="00594745" w:rsidP="001734CB">
      <w:pPr>
        <w:pStyle w:val="Heading1"/>
        <w:rPr>
          <w:lang w:val="en-GB"/>
        </w:rPr>
      </w:pPr>
      <w:bookmarkStart w:id="51" w:name="_Toc414007023"/>
      <w:r w:rsidRPr="00521104">
        <w:rPr>
          <w:lang w:val="en-GB"/>
        </w:rPr>
        <w:lastRenderedPageBreak/>
        <w:t xml:space="preserve">Annex </w:t>
      </w:r>
      <w:r w:rsidR="0002410B" w:rsidRPr="00521104">
        <w:rPr>
          <w:lang w:val="en-GB"/>
        </w:rPr>
        <w:t>I</w:t>
      </w:r>
      <w:r w:rsidR="00B67AE1" w:rsidRPr="00521104">
        <w:rPr>
          <w:lang w:val="en-GB"/>
        </w:rPr>
        <w:t>V</w:t>
      </w:r>
      <w:r w:rsidRPr="00521104">
        <w:rPr>
          <w:lang w:val="en-GB"/>
        </w:rPr>
        <w:t xml:space="preserve"> - </w:t>
      </w:r>
      <w:r w:rsidR="0002410B" w:rsidRPr="00521104">
        <w:rPr>
          <w:lang w:val="en-GB"/>
        </w:rPr>
        <w:t>List of Partners in the Cross-Sectoral National Gender Strategy</w:t>
      </w:r>
      <w:r w:rsidR="00774F51" w:rsidRPr="00521104">
        <w:rPr>
          <w:lang w:val="en-GB"/>
        </w:rPr>
        <w:t>:</w:t>
      </w:r>
      <w:r w:rsidR="0002410B" w:rsidRPr="00521104">
        <w:rPr>
          <w:lang w:val="en-GB"/>
        </w:rPr>
        <w:t xml:space="preserve"> Promo</w:t>
      </w:r>
      <w:r w:rsidR="00C354E2">
        <w:rPr>
          <w:lang w:val="en-GB"/>
        </w:rPr>
        <w:t>ting Gender Equality and Equity and the Empowerment of Women</w:t>
      </w:r>
      <w:r w:rsidR="0002410B" w:rsidRPr="00521104">
        <w:rPr>
          <w:lang w:val="en-GB"/>
        </w:rPr>
        <w:t xml:space="preserve"> </w:t>
      </w:r>
      <w:bookmarkEnd w:id="51"/>
      <w:r w:rsidR="00C354E2">
        <w:rPr>
          <w:lang w:val="en-GB"/>
        </w:rPr>
        <w:t>(2014-2016)</w:t>
      </w:r>
    </w:p>
    <w:p w14:paraId="310253ED" w14:textId="77777777" w:rsidR="00774F51" w:rsidRPr="00521104" w:rsidRDefault="00774F51" w:rsidP="0002410B">
      <w:pPr>
        <w:pStyle w:val="ListParagraph"/>
        <w:jc w:val="both"/>
        <w:rPr>
          <w:rFonts w:ascii="Garamond" w:hAnsi="Garamond"/>
          <w:b/>
          <w:color w:val="002060"/>
          <w:sz w:val="24"/>
          <w:szCs w:val="24"/>
        </w:rPr>
      </w:pPr>
    </w:p>
    <w:p w14:paraId="1DB3E8CA" w14:textId="1213EA3C" w:rsidR="00774F51" w:rsidRPr="00521104" w:rsidRDefault="00117389" w:rsidP="00117389">
      <w:pPr>
        <w:suppressAutoHyphens w:val="0"/>
        <w:rPr>
          <w:rFonts w:ascii="Garamond" w:hAnsi="Garamond"/>
          <w:b/>
          <w:bCs/>
        </w:rPr>
      </w:pPr>
      <w:r>
        <w:rPr>
          <w:rFonts w:ascii="Garamond" w:hAnsi="Garamond"/>
          <w:b/>
          <w:bCs/>
        </w:rPr>
        <w:t xml:space="preserve">Government </w:t>
      </w:r>
      <w:r w:rsidR="00774F51" w:rsidRPr="00521104">
        <w:rPr>
          <w:rFonts w:ascii="Garamond" w:hAnsi="Garamond"/>
          <w:b/>
          <w:bCs/>
        </w:rPr>
        <w:t xml:space="preserve">Partners </w:t>
      </w:r>
      <w:r w:rsidRPr="00117389">
        <w:rPr>
          <w:rFonts w:ascii="Garamond" w:hAnsi="Garamond"/>
          <w:b/>
          <w:bCs/>
        </w:rPr>
        <w:t xml:space="preserve">responsible for implementation </w:t>
      </w:r>
      <w:r>
        <w:rPr>
          <w:rFonts w:ascii="Garamond" w:hAnsi="Garamond"/>
          <w:b/>
          <w:bCs/>
        </w:rPr>
        <w:t xml:space="preserve">of the </w:t>
      </w:r>
      <w:r w:rsidRPr="00521104">
        <w:rPr>
          <w:rFonts w:ascii="Garamond" w:hAnsi="Garamond"/>
          <w:b/>
          <w:bCs/>
        </w:rPr>
        <w:t>Cross-Sectorial National Gender Strategy</w:t>
      </w:r>
      <w:r w:rsidRPr="00117389">
        <w:rPr>
          <w:rFonts w:ascii="Garamond" w:hAnsi="Garamond"/>
          <w:b/>
          <w:bCs/>
        </w:rPr>
        <w:t xml:space="preserve"> </w:t>
      </w:r>
      <w:r>
        <w:rPr>
          <w:rFonts w:ascii="Garamond" w:hAnsi="Garamond"/>
          <w:b/>
          <w:bCs/>
        </w:rPr>
        <w:t xml:space="preserve">as </w:t>
      </w:r>
      <w:r w:rsidRPr="00117389">
        <w:rPr>
          <w:rFonts w:ascii="Garamond" w:hAnsi="Garamond"/>
          <w:b/>
          <w:bCs/>
        </w:rPr>
        <w:t>agreed upon by partners and concerned parties in government</w:t>
      </w:r>
      <w:r>
        <w:rPr>
          <w:rFonts w:ascii="Garamond" w:hAnsi="Garamond"/>
          <w:b/>
          <w:bCs/>
        </w:rPr>
        <w:t xml:space="preserve">al institutions, civil society, </w:t>
      </w:r>
      <w:r w:rsidRPr="00117389">
        <w:rPr>
          <w:rFonts w:ascii="Garamond" w:hAnsi="Garamond"/>
          <w:b/>
          <w:bCs/>
        </w:rPr>
        <w:t>and private sector</w:t>
      </w:r>
      <w:r w:rsidR="00774F51" w:rsidRPr="00521104">
        <w:rPr>
          <w:bCs/>
          <w:vertAlign w:val="superscript"/>
        </w:rPr>
        <w:footnoteReference w:id="103"/>
      </w:r>
      <w:r w:rsidR="00774F51" w:rsidRPr="00521104">
        <w:rPr>
          <w:rFonts w:ascii="Garamond" w:hAnsi="Garamond"/>
          <w:b/>
          <w:bCs/>
          <w:vertAlign w:val="superscript"/>
        </w:rPr>
        <w:t xml:space="preserve"> </w:t>
      </w:r>
    </w:p>
    <w:p w14:paraId="04B87EB9" w14:textId="34E2409F" w:rsidR="00290FF0" w:rsidRDefault="00290FF0" w:rsidP="00117389">
      <w:pPr>
        <w:numPr>
          <w:ilvl w:val="0"/>
          <w:numId w:val="22"/>
        </w:numPr>
        <w:suppressAutoHyphens w:val="0"/>
        <w:spacing w:after="0" w:line="240" w:lineRule="auto"/>
        <w:ind w:left="851" w:hanging="357"/>
        <w:rPr>
          <w:rFonts w:ascii="Garamond" w:hAnsi="Garamond"/>
          <w:bCs/>
          <w:sz w:val="20"/>
          <w:szCs w:val="20"/>
        </w:rPr>
      </w:pPr>
      <w:r>
        <w:rPr>
          <w:rFonts w:ascii="Garamond" w:hAnsi="Garamond"/>
          <w:bCs/>
          <w:sz w:val="20"/>
          <w:szCs w:val="20"/>
        </w:rPr>
        <w:t>Ministry of Women Affairs</w:t>
      </w:r>
    </w:p>
    <w:p w14:paraId="47E2AAE9" w14:textId="77777777" w:rsidR="00117389" w:rsidRDefault="00117389" w:rsidP="00117389">
      <w:pPr>
        <w:numPr>
          <w:ilvl w:val="0"/>
          <w:numId w:val="22"/>
        </w:numPr>
        <w:suppressAutoHyphens w:val="0"/>
        <w:spacing w:after="0" w:line="240" w:lineRule="auto"/>
        <w:ind w:left="851" w:hanging="357"/>
        <w:rPr>
          <w:rFonts w:ascii="Garamond" w:hAnsi="Garamond"/>
          <w:bCs/>
          <w:sz w:val="20"/>
          <w:szCs w:val="20"/>
        </w:rPr>
      </w:pPr>
      <w:r w:rsidRPr="00117389">
        <w:rPr>
          <w:rFonts w:ascii="Garamond" w:hAnsi="Garamond"/>
          <w:bCs/>
          <w:sz w:val="20"/>
          <w:szCs w:val="20"/>
        </w:rPr>
        <w:t>Independent Human</w:t>
      </w:r>
      <w:r>
        <w:rPr>
          <w:rFonts w:ascii="Garamond" w:hAnsi="Garamond"/>
          <w:bCs/>
          <w:sz w:val="20"/>
          <w:szCs w:val="20"/>
        </w:rPr>
        <w:t xml:space="preserve"> </w:t>
      </w:r>
      <w:r w:rsidRPr="00117389">
        <w:rPr>
          <w:rFonts w:ascii="Garamond" w:hAnsi="Garamond"/>
          <w:bCs/>
          <w:sz w:val="20"/>
          <w:szCs w:val="20"/>
        </w:rPr>
        <w:t>Rights Authority</w:t>
      </w:r>
    </w:p>
    <w:p w14:paraId="54769661" w14:textId="38654924" w:rsidR="00117389" w:rsidRPr="00117389" w:rsidRDefault="00117389" w:rsidP="00117389">
      <w:pPr>
        <w:numPr>
          <w:ilvl w:val="0"/>
          <w:numId w:val="22"/>
        </w:numPr>
        <w:suppressAutoHyphens w:val="0"/>
        <w:spacing w:after="0" w:line="240" w:lineRule="auto"/>
        <w:ind w:left="851" w:hanging="357"/>
        <w:rPr>
          <w:rFonts w:ascii="Garamond" w:hAnsi="Garamond"/>
          <w:bCs/>
          <w:sz w:val="20"/>
          <w:szCs w:val="20"/>
        </w:rPr>
      </w:pPr>
      <w:r w:rsidRPr="00117389">
        <w:rPr>
          <w:rFonts w:ascii="Garamond" w:hAnsi="Garamond"/>
          <w:bCs/>
          <w:sz w:val="20"/>
          <w:szCs w:val="20"/>
        </w:rPr>
        <w:t>Ministry of Detainees</w:t>
      </w:r>
      <w:r>
        <w:rPr>
          <w:rFonts w:ascii="Garamond" w:hAnsi="Garamond"/>
          <w:bCs/>
          <w:sz w:val="20"/>
          <w:szCs w:val="20"/>
        </w:rPr>
        <w:t xml:space="preserve"> </w:t>
      </w:r>
      <w:r w:rsidRPr="00117389">
        <w:rPr>
          <w:rFonts w:ascii="Garamond" w:hAnsi="Garamond"/>
          <w:bCs/>
          <w:sz w:val="20"/>
          <w:szCs w:val="20"/>
        </w:rPr>
        <w:t>and Ex-Detainees</w:t>
      </w:r>
      <w:r>
        <w:rPr>
          <w:rFonts w:ascii="Garamond" w:hAnsi="Garamond"/>
          <w:bCs/>
          <w:sz w:val="20"/>
          <w:szCs w:val="20"/>
        </w:rPr>
        <w:t xml:space="preserve"> </w:t>
      </w:r>
      <w:r w:rsidRPr="00117389">
        <w:rPr>
          <w:rFonts w:ascii="Garamond" w:hAnsi="Garamond"/>
          <w:bCs/>
          <w:sz w:val="20"/>
          <w:szCs w:val="20"/>
        </w:rPr>
        <w:t>Affairs (MOD)</w:t>
      </w:r>
    </w:p>
    <w:p w14:paraId="7E467377" w14:textId="210DB4D9" w:rsidR="00774F51" w:rsidRPr="00521104" w:rsidRDefault="00774F51" w:rsidP="00740242">
      <w:pPr>
        <w:numPr>
          <w:ilvl w:val="0"/>
          <w:numId w:val="22"/>
        </w:numPr>
        <w:suppressAutoHyphens w:val="0"/>
        <w:spacing w:after="0" w:line="240" w:lineRule="auto"/>
        <w:ind w:left="851" w:hanging="357"/>
        <w:rPr>
          <w:rFonts w:ascii="Garamond" w:hAnsi="Garamond"/>
          <w:bCs/>
          <w:sz w:val="20"/>
          <w:szCs w:val="20"/>
        </w:rPr>
      </w:pPr>
      <w:r w:rsidRPr="00521104">
        <w:rPr>
          <w:rFonts w:ascii="Garamond" w:hAnsi="Garamond"/>
          <w:bCs/>
          <w:sz w:val="20"/>
          <w:szCs w:val="20"/>
        </w:rPr>
        <w:t xml:space="preserve">Ministry of Education </w:t>
      </w:r>
    </w:p>
    <w:p w14:paraId="6FC89576" w14:textId="77777777" w:rsidR="00774F51" w:rsidRPr="00521104" w:rsidRDefault="00774F51" w:rsidP="00740242">
      <w:pPr>
        <w:numPr>
          <w:ilvl w:val="0"/>
          <w:numId w:val="22"/>
        </w:numPr>
        <w:suppressAutoHyphens w:val="0"/>
        <w:spacing w:after="0" w:line="240" w:lineRule="auto"/>
        <w:ind w:left="851" w:hanging="357"/>
        <w:rPr>
          <w:rFonts w:ascii="Garamond" w:hAnsi="Garamond"/>
          <w:bCs/>
          <w:sz w:val="20"/>
          <w:szCs w:val="20"/>
        </w:rPr>
      </w:pPr>
      <w:r w:rsidRPr="00521104">
        <w:rPr>
          <w:rFonts w:ascii="Garamond" w:hAnsi="Garamond"/>
          <w:bCs/>
          <w:sz w:val="20"/>
          <w:szCs w:val="20"/>
        </w:rPr>
        <w:t>Ministry of Finance</w:t>
      </w:r>
    </w:p>
    <w:p w14:paraId="1679F848" w14:textId="77777777" w:rsidR="00117389" w:rsidRDefault="00774F51" w:rsidP="00117389">
      <w:pPr>
        <w:numPr>
          <w:ilvl w:val="0"/>
          <w:numId w:val="22"/>
        </w:numPr>
        <w:suppressAutoHyphens w:val="0"/>
        <w:spacing w:after="0" w:line="240" w:lineRule="auto"/>
        <w:ind w:left="851" w:hanging="357"/>
        <w:rPr>
          <w:rFonts w:ascii="Garamond" w:hAnsi="Garamond"/>
          <w:bCs/>
          <w:sz w:val="20"/>
          <w:szCs w:val="20"/>
        </w:rPr>
      </w:pPr>
      <w:r w:rsidRPr="00521104">
        <w:rPr>
          <w:rFonts w:ascii="Garamond" w:hAnsi="Garamond"/>
          <w:bCs/>
          <w:sz w:val="20"/>
          <w:szCs w:val="20"/>
        </w:rPr>
        <w:t>Ministry of Health</w:t>
      </w:r>
    </w:p>
    <w:p w14:paraId="08179B04" w14:textId="062CE637" w:rsidR="00774F51" w:rsidRPr="00117389" w:rsidRDefault="00774F51" w:rsidP="00117389">
      <w:pPr>
        <w:numPr>
          <w:ilvl w:val="0"/>
          <w:numId w:val="22"/>
        </w:numPr>
        <w:suppressAutoHyphens w:val="0"/>
        <w:spacing w:after="0" w:line="240" w:lineRule="auto"/>
        <w:ind w:left="851" w:hanging="357"/>
        <w:rPr>
          <w:rFonts w:ascii="Garamond" w:hAnsi="Garamond"/>
          <w:bCs/>
          <w:sz w:val="20"/>
          <w:szCs w:val="20"/>
        </w:rPr>
      </w:pPr>
      <w:r w:rsidRPr="00117389">
        <w:rPr>
          <w:rFonts w:ascii="Garamond" w:hAnsi="Garamond"/>
          <w:bCs/>
          <w:sz w:val="20"/>
          <w:szCs w:val="20"/>
        </w:rPr>
        <w:t>Ministry of Information</w:t>
      </w:r>
      <w:r w:rsidR="00117389" w:rsidRPr="00117389">
        <w:rPr>
          <w:rFonts w:ascii="Garamond" w:hAnsi="Garamond"/>
          <w:bCs/>
          <w:sz w:val="20"/>
          <w:szCs w:val="20"/>
        </w:rPr>
        <w:t xml:space="preserve"> and</w:t>
      </w:r>
      <w:r w:rsidR="00117389">
        <w:rPr>
          <w:rFonts w:ascii="Garamond" w:hAnsi="Garamond"/>
          <w:bCs/>
          <w:sz w:val="20"/>
          <w:szCs w:val="20"/>
        </w:rPr>
        <w:t xml:space="preserve"> </w:t>
      </w:r>
      <w:r w:rsidR="00117389" w:rsidRPr="00117389">
        <w:rPr>
          <w:rFonts w:ascii="Garamond" w:hAnsi="Garamond"/>
          <w:bCs/>
          <w:sz w:val="20"/>
          <w:szCs w:val="20"/>
        </w:rPr>
        <w:t>Communication</w:t>
      </w:r>
      <w:r w:rsidR="00117389">
        <w:rPr>
          <w:rFonts w:ascii="Garamond" w:hAnsi="Garamond"/>
          <w:bCs/>
          <w:sz w:val="20"/>
          <w:szCs w:val="20"/>
        </w:rPr>
        <w:t xml:space="preserve"> </w:t>
      </w:r>
      <w:r w:rsidR="00117389" w:rsidRPr="00117389">
        <w:rPr>
          <w:rFonts w:ascii="Garamond" w:hAnsi="Garamond"/>
          <w:bCs/>
          <w:sz w:val="20"/>
          <w:szCs w:val="20"/>
        </w:rPr>
        <w:t>Technology</w:t>
      </w:r>
    </w:p>
    <w:p w14:paraId="0CA292A4" w14:textId="77777777" w:rsidR="00774F51" w:rsidRPr="00521104" w:rsidRDefault="00774F51" w:rsidP="00740242">
      <w:pPr>
        <w:numPr>
          <w:ilvl w:val="0"/>
          <w:numId w:val="22"/>
        </w:numPr>
        <w:suppressAutoHyphens w:val="0"/>
        <w:spacing w:after="0" w:line="240" w:lineRule="auto"/>
        <w:ind w:left="851" w:hanging="357"/>
        <w:rPr>
          <w:rFonts w:ascii="Garamond" w:hAnsi="Garamond"/>
          <w:bCs/>
          <w:sz w:val="20"/>
          <w:szCs w:val="20"/>
        </w:rPr>
      </w:pPr>
      <w:r w:rsidRPr="00521104">
        <w:rPr>
          <w:rFonts w:ascii="Garamond" w:hAnsi="Garamond"/>
          <w:bCs/>
          <w:sz w:val="20"/>
          <w:szCs w:val="20"/>
        </w:rPr>
        <w:t>Ministry of the Interior</w:t>
      </w:r>
    </w:p>
    <w:p w14:paraId="53E05B2B" w14:textId="77777777" w:rsidR="00774F51" w:rsidRPr="00521104" w:rsidRDefault="00774F51" w:rsidP="00740242">
      <w:pPr>
        <w:numPr>
          <w:ilvl w:val="0"/>
          <w:numId w:val="22"/>
        </w:numPr>
        <w:suppressAutoHyphens w:val="0"/>
        <w:spacing w:after="0" w:line="240" w:lineRule="auto"/>
        <w:ind w:left="851" w:hanging="357"/>
        <w:rPr>
          <w:rFonts w:ascii="Garamond" w:hAnsi="Garamond"/>
          <w:bCs/>
          <w:sz w:val="20"/>
          <w:szCs w:val="20"/>
        </w:rPr>
      </w:pPr>
      <w:r w:rsidRPr="00521104">
        <w:rPr>
          <w:rFonts w:ascii="Garamond" w:hAnsi="Garamond"/>
          <w:bCs/>
          <w:sz w:val="20"/>
          <w:szCs w:val="20"/>
        </w:rPr>
        <w:t>Ministry of Justice</w:t>
      </w:r>
    </w:p>
    <w:p w14:paraId="6116664C" w14:textId="51E6EBD2" w:rsidR="00774F51" w:rsidRDefault="00774F51" w:rsidP="00740242">
      <w:pPr>
        <w:numPr>
          <w:ilvl w:val="0"/>
          <w:numId w:val="22"/>
        </w:numPr>
        <w:suppressAutoHyphens w:val="0"/>
        <w:spacing w:after="0" w:line="240" w:lineRule="auto"/>
        <w:ind w:left="851" w:hanging="357"/>
        <w:rPr>
          <w:rFonts w:ascii="Garamond" w:hAnsi="Garamond"/>
          <w:bCs/>
          <w:sz w:val="20"/>
          <w:szCs w:val="20"/>
        </w:rPr>
      </w:pPr>
      <w:r w:rsidRPr="00521104">
        <w:rPr>
          <w:rFonts w:ascii="Garamond" w:hAnsi="Garamond"/>
          <w:bCs/>
          <w:sz w:val="20"/>
          <w:szCs w:val="20"/>
        </w:rPr>
        <w:t xml:space="preserve">Ministry of </w:t>
      </w:r>
      <w:r w:rsidR="00521104" w:rsidRPr="00521104">
        <w:rPr>
          <w:rFonts w:ascii="Garamond" w:hAnsi="Garamond"/>
          <w:bCs/>
          <w:sz w:val="20"/>
          <w:szCs w:val="20"/>
        </w:rPr>
        <w:t>Labour</w:t>
      </w:r>
    </w:p>
    <w:p w14:paraId="4A193155" w14:textId="438659FA" w:rsidR="00290FF0" w:rsidRPr="00521104" w:rsidRDefault="00290FF0" w:rsidP="00740242">
      <w:pPr>
        <w:numPr>
          <w:ilvl w:val="0"/>
          <w:numId w:val="22"/>
        </w:numPr>
        <w:suppressAutoHyphens w:val="0"/>
        <w:spacing w:after="0" w:line="240" w:lineRule="auto"/>
        <w:ind w:left="851" w:hanging="357"/>
        <w:rPr>
          <w:rFonts w:ascii="Garamond" w:hAnsi="Garamond"/>
          <w:bCs/>
          <w:sz w:val="20"/>
          <w:szCs w:val="20"/>
        </w:rPr>
      </w:pPr>
      <w:r>
        <w:rPr>
          <w:rFonts w:ascii="Garamond" w:hAnsi="Garamond"/>
          <w:bCs/>
          <w:sz w:val="20"/>
          <w:szCs w:val="20"/>
        </w:rPr>
        <w:t>Ministry of Economy</w:t>
      </w:r>
    </w:p>
    <w:p w14:paraId="335F5E1B" w14:textId="77777777" w:rsidR="00774F51" w:rsidRPr="00521104" w:rsidRDefault="00774F51" w:rsidP="00740242">
      <w:pPr>
        <w:numPr>
          <w:ilvl w:val="0"/>
          <w:numId w:val="22"/>
        </w:numPr>
        <w:suppressAutoHyphens w:val="0"/>
        <w:spacing w:after="0" w:line="240" w:lineRule="auto"/>
        <w:ind w:left="851" w:hanging="357"/>
        <w:rPr>
          <w:rFonts w:ascii="Garamond" w:hAnsi="Garamond"/>
          <w:bCs/>
          <w:sz w:val="20"/>
          <w:szCs w:val="20"/>
        </w:rPr>
      </w:pPr>
      <w:r w:rsidRPr="00521104">
        <w:rPr>
          <w:rFonts w:ascii="Garamond" w:hAnsi="Garamond"/>
          <w:bCs/>
          <w:sz w:val="20"/>
          <w:szCs w:val="20"/>
        </w:rPr>
        <w:t>Ministry of National Economy</w:t>
      </w:r>
    </w:p>
    <w:p w14:paraId="2D0ABB6E" w14:textId="77777777" w:rsidR="00774F51" w:rsidRPr="00521104" w:rsidRDefault="00774F51" w:rsidP="00740242">
      <w:pPr>
        <w:numPr>
          <w:ilvl w:val="0"/>
          <w:numId w:val="22"/>
        </w:numPr>
        <w:suppressAutoHyphens w:val="0"/>
        <w:spacing w:after="0" w:line="240" w:lineRule="auto"/>
        <w:ind w:left="851" w:hanging="357"/>
        <w:rPr>
          <w:rFonts w:ascii="Garamond" w:hAnsi="Garamond"/>
          <w:bCs/>
          <w:sz w:val="20"/>
          <w:szCs w:val="20"/>
        </w:rPr>
      </w:pPr>
      <w:r w:rsidRPr="00521104">
        <w:rPr>
          <w:rFonts w:ascii="Garamond" w:hAnsi="Garamond"/>
          <w:bCs/>
          <w:sz w:val="20"/>
          <w:szCs w:val="20"/>
        </w:rPr>
        <w:t>Ministry of Public Works &amp; Housing</w:t>
      </w:r>
    </w:p>
    <w:p w14:paraId="2D4F780F" w14:textId="77777777" w:rsidR="00117389" w:rsidRDefault="00774F51" w:rsidP="00117389">
      <w:pPr>
        <w:numPr>
          <w:ilvl w:val="0"/>
          <w:numId w:val="22"/>
        </w:numPr>
        <w:suppressAutoHyphens w:val="0"/>
        <w:spacing w:after="0" w:line="240" w:lineRule="auto"/>
        <w:ind w:left="851" w:hanging="357"/>
        <w:rPr>
          <w:rFonts w:ascii="Garamond" w:hAnsi="Garamond"/>
          <w:bCs/>
          <w:sz w:val="20"/>
          <w:szCs w:val="20"/>
        </w:rPr>
      </w:pPr>
      <w:r w:rsidRPr="00521104">
        <w:rPr>
          <w:rFonts w:ascii="Garamond" w:hAnsi="Garamond"/>
          <w:bCs/>
          <w:sz w:val="20"/>
          <w:szCs w:val="20"/>
        </w:rPr>
        <w:t>Ministry of Social Affairs</w:t>
      </w:r>
    </w:p>
    <w:p w14:paraId="56553791" w14:textId="77777777" w:rsidR="00774F51" w:rsidRPr="00521104" w:rsidRDefault="00774F51" w:rsidP="00740242">
      <w:pPr>
        <w:numPr>
          <w:ilvl w:val="0"/>
          <w:numId w:val="22"/>
        </w:numPr>
        <w:suppressAutoHyphens w:val="0"/>
        <w:spacing w:after="0" w:line="240" w:lineRule="auto"/>
        <w:ind w:left="851" w:hanging="357"/>
        <w:rPr>
          <w:rFonts w:ascii="Garamond" w:hAnsi="Garamond"/>
          <w:bCs/>
          <w:sz w:val="20"/>
          <w:szCs w:val="20"/>
        </w:rPr>
      </w:pPr>
      <w:r w:rsidRPr="00521104">
        <w:rPr>
          <w:rFonts w:ascii="Garamond" w:hAnsi="Garamond"/>
          <w:bCs/>
          <w:sz w:val="20"/>
          <w:szCs w:val="20"/>
        </w:rPr>
        <w:t>Financial &amp; Administrative Control Bureau</w:t>
      </w:r>
    </w:p>
    <w:p w14:paraId="44A867D9" w14:textId="77777777" w:rsidR="00290FF0" w:rsidRDefault="00774F51" w:rsidP="00290FF0">
      <w:pPr>
        <w:numPr>
          <w:ilvl w:val="0"/>
          <w:numId w:val="22"/>
        </w:numPr>
        <w:suppressAutoHyphens w:val="0"/>
        <w:spacing w:after="0" w:line="240" w:lineRule="auto"/>
        <w:ind w:left="851" w:hanging="357"/>
        <w:rPr>
          <w:rFonts w:ascii="Garamond" w:hAnsi="Garamond"/>
          <w:bCs/>
          <w:sz w:val="20"/>
          <w:szCs w:val="20"/>
        </w:rPr>
      </w:pPr>
      <w:r w:rsidRPr="00521104">
        <w:rPr>
          <w:rFonts w:ascii="Garamond" w:hAnsi="Garamond"/>
          <w:bCs/>
          <w:sz w:val="20"/>
          <w:szCs w:val="20"/>
        </w:rPr>
        <w:t>Council of Ministers</w:t>
      </w:r>
    </w:p>
    <w:p w14:paraId="35A09334" w14:textId="0BA4BDFC" w:rsidR="00290FF0" w:rsidRPr="00290FF0" w:rsidRDefault="00290FF0" w:rsidP="00290FF0">
      <w:pPr>
        <w:numPr>
          <w:ilvl w:val="0"/>
          <w:numId w:val="22"/>
        </w:numPr>
        <w:suppressAutoHyphens w:val="0"/>
        <w:spacing w:after="0" w:line="240" w:lineRule="auto"/>
        <w:ind w:left="851" w:hanging="357"/>
        <w:rPr>
          <w:rFonts w:ascii="Garamond" w:hAnsi="Garamond"/>
          <w:bCs/>
          <w:sz w:val="20"/>
          <w:szCs w:val="20"/>
        </w:rPr>
      </w:pPr>
      <w:r w:rsidRPr="00290FF0">
        <w:rPr>
          <w:rFonts w:ascii="Garamond" w:hAnsi="Garamond"/>
          <w:bCs/>
          <w:sz w:val="20"/>
          <w:szCs w:val="20"/>
        </w:rPr>
        <w:t>Ministry of ICT</w:t>
      </w:r>
    </w:p>
    <w:p w14:paraId="7984A4B1" w14:textId="77777777" w:rsidR="00774F51" w:rsidRPr="00521104" w:rsidRDefault="00774F51" w:rsidP="00740242">
      <w:pPr>
        <w:numPr>
          <w:ilvl w:val="0"/>
          <w:numId w:val="22"/>
        </w:numPr>
        <w:suppressAutoHyphens w:val="0"/>
        <w:spacing w:after="0" w:line="240" w:lineRule="auto"/>
        <w:ind w:left="851" w:hanging="357"/>
        <w:rPr>
          <w:rFonts w:ascii="Garamond" w:hAnsi="Garamond"/>
          <w:bCs/>
          <w:sz w:val="20"/>
          <w:szCs w:val="20"/>
        </w:rPr>
      </w:pPr>
      <w:r w:rsidRPr="00521104">
        <w:rPr>
          <w:rFonts w:ascii="Garamond" w:hAnsi="Garamond"/>
          <w:bCs/>
          <w:sz w:val="20"/>
          <w:szCs w:val="20"/>
        </w:rPr>
        <w:t>Ministry of Transportation</w:t>
      </w:r>
    </w:p>
    <w:p w14:paraId="70AF072B" w14:textId="77777777" w:rsidR="00774F51" w:rsidRPr="00521104" w:rsidRDefault="00774F51" w:rsidP="00740242">
      <w:pPr>
        <w:numPr>
          <w:ilvl w:val="0"/>
          <w:numId w:val="22"/>
        </w:numPr>
        <w:suppressAutoHyphens w:val="0"/>
        <w:spacing w:after="0" w:line="240" w:lineRule="auto"/>
        <w:ind w:left="851" w:hanging="357"/>
        <w:rPr>
          <w:rFonts w:ascii="Garamond" w:hAnsi="Garamond"/>
          <w:bCs/>
          <w:sz w:val="20"/>
          <w:szCs w:val="20"/>
        </w:rPr>
      </w:pPr>
      <w:r w:rsidRPr="00521104">
        <w:rPr>
          <w:rFonts w:ascii="Garamond" w:hAnsi="Garamond"/>
          <w:bCs/>
          <w:sz w:val="20"/>
          <w:szCs w:val="20"/>
        </w:rPr>
        <w:t>Ministry of Agriculture</w:t>
      </w:r>
    </w:p>
    <w:p w14:paraId="1E79F425" w14:textId="23E5BC8C" w:rsidR="00774F51" w:rsidRPr="00521104" w:rsidRDefault="00774F51" w:rsidP="00740242">
      <w:pPr>
        <w:numPr>
          <w:ilvl w:val="0"/>
          <w:numId w:val="22"/>
        </w:numPr>
        <w:suppressAutoHyphens w:val="0"/>
        <w:spacing w:after="0" w:line="240" w:lineRule="auto"/>
        <w:ind w:left="851" w:hanging="357"/>
        <w:rPr>
          <w:rFonts w:ascii="Garamond" w:hAnsi="Garamond"/>
          <w:bCs/>
          <w:sz w:val="20"/>
          <w:szCs w:val="20"/>
        </w:rPr>
      </w:pPr>
      <w:r w:rsidRPr="00521104">
        <w:rPr>
          <w:rFonts w:ascii="Garamond" w:hAnsi="Garamond"/>
          <w:bCs/>
          <w:sz w:val="20"/>
          <w:szCs w:val="20"/>
        </w:rPr>
        <w:t xml:space="preserve">Ministry of </w:t>
      </w:r>
      <w:r w:rsidR="00521104" w:rsidRPr="00521104">
        <w:rPr>
          <w:rFonts w:ascii="Garamond" w:hAnsi="Garamond"/>
          <w:bCs/>
          <w:sz w:val="20"/>
          <w:szCs w:val="20"/>
        </w:rPr>
        <w:t>Labour</w:t>
      </w:r>
    </w:p>
    <w:p w14:paraId="740850BE" w14:textId="0D3176DD" w:rsidR="00290FF0" w:rsidRPr="00290FF0" w:rsidRDefault="00290FF0" w:rsidP="00290FF0">
      <w:pPr>
        <w:numPr>
          <w:ilvl w:val="0"/>
          <w:numId w:val="22"/>
        </w:numPr>
        <w:suppressAutoHyphens w:val="0"/>
        <w:spacing w:after="0" w:line="240" w:lineRule="auto"/>
        <w:ind w:left="851" w:hanging="357"/>
        <w:rPr>
          <w:rFonts w:ascii="Garamond" w:hAnsi="Garamond"/>
          <w:bCs/>
          <w:sz w:val="20"/>
          <w:szCs w:val="20"/>
        </w:rPr>
      </w:pPr>
      <w:r w:rsidRPr="00290FF0">
        <w:rPr>
          <w:rFonts w:ascii="Garamond" w:hAnsi="Garamond"/>
          <w:bCs/>
          <w:sz w:val="20"/>
          <w:szCs w:val="20"/>
        </w:rPr>
        <w:t>Ministry of Jerusalem</w:t>
      </w:r>
      <w:r>
        <w:rPr>
          <w:rFonts w:ascii="Garamond" w:hAnsi="Garamond"/>
          <w:bCs/>
          <w:sz w:val="20"/>
          <w:szCs w:val="20"/>
        </w:rPr>
        <w:t xml:space="preserve"> </w:t>
      </w:r>
      <w:r w:rsidRPr="00290FF0">
        <w:rPr>
          <w:rFonts w:ascii="Garamond" w:hAnsi="Garamond"/>
          <w:bCs/>
          <w:sz w:val="20"/>
          <w:szCs w:val="20"/>
        </w:rPr>
        <w:t>Affairs</w:t>
      </w:r>
    </w:p>
    <w:p w14:paraId="038886BA" w14:textId="27A550A2" w:rsidR="00117389" w:rsidRDefault="00117389" w:rsidP="00740242">
      <w:pPr>
        <w:numPr>
          <w:ilvl w:val="0"/>
          <w:numId w:val="22"/>
        </w:numPr>
        <w:suppressAutoHyphens w:val="0"/>
        <w:spacing w:after="0" w:line="240" w:lineRule="auto"/>
        <w:ind w:left="851" w:hanging="357"/>
        <w:rPr>
          <w:rFonts w:ascii="Garamond" w:hAnsi="Garamond"/>
          <w:bCs/>
          <w:sz w:val="20"/>
          <w:szCs w:val="20"/>
        </w:rPr>
      </w:pPr>
      <w:r>
        <w:rPr>
          <w:rFonts w:ascii="Garamond" w:hAnsi="Garamond"/>
          <w:bCs/>
          <w:sz w:val="20"/>
          <w:szCs w:val="20"/>
        </w:rPr>
        <w:t>Monetary Authority</w:t>
      </w:r>
    </w:p>
    <w:p w14:paraId="383BD4BA" w14:textId="77777777" w:rsidR="00117389" w:rsidRDefault="00117389" w:rsidP="00117389">
      <w:pPr>
        <w:numPr>
          <w:ilvl w:val="0"/>
          <w:numId w:val="22"/>
        </w:numPr>
        <w:suppressAutoHyphens w:val="0"/>
        <w:spacing w:after="0" w:line="240" w:lineRule="auto"/>
        <w:ind w:left="851" w:hanging="357"/>
        <w:rPr>
          <w:rFonts w:ascii="Garamond" w:hAnsi="Garamond"/>
          <w:bCs/>
          <w:sz w:val="20"/>
          <w:szCs w:val="20"/>
        </w:rPr>
      </w:pPr>
      <w:r w:rsidRPr="00117389">
        <w:rPr>
          <w:rFonts w:ascii="Garamond" w:hAnsi="Garamond"/>
          <w:bCs/>
          <w:sz w:val="20"/>
          <w:szCs w:val="20"/>
        </w:rPr>
        <w:t>High Council for</w:t>
      </w:r>
      <w:r>
        <w:rPr>
          <w:rFonts w:ascii="Garamond" w:hAnsi="Garamond"/>
          <w:bCs/>
          <w:sz w:val="20"/>
          <w:szCs w:val="20"/>
        </w:rPr>
        <w:t xml:space="preserve"> </w:t>
      </w:r>
      <w:r w:rsidRPr="00117389">
        <w:rPr>
          <w:rFonts w:ascii="Garamond" w:hAnsi="Garamond"/>
          <w:bCs/>
          <w:sz w:val="20"/>
          <w:szCs w:val="20"/>
        </w:rPr>
        <w:t>Sports and Youth</w:t>
      </w:r>
    </w:p>
    <w:p w14:paraId="1AF2A496" w14:textId="77777777" w:rsidR="00290FF0" w:rsidRDefault="00117389" w:rsidP="00290FF0">
      <w:pPr>
        <w:numPr>
          <w:ilvl w:val="0"/>
          <w:numId w:val="22"/>
        </w:numPr>
        <w:suppressAutoHyphens w:val="0"/>
        <w:spacing w:after="0" w:line="240" w:lineRule="auto"/>
        <w:ind w:left="851" w:hanging="357"/>
        <w:rPr>
          <w:rFonts w:ascii="Garamond" w:hAnsi="Garamond"/>
          <w:bCs/>
          <w:sz w:val="20"/>
          <w:szCs w:val="20"/>
        </w:rPr>
      </w:pPr>
      <w:r>
        <w:rPr>
          <w:rFonts w:ascii="Garamond" w:hAnsi="Garamond"/>
          <w:bCs/>
          <w:sz w:val="20"/>
          <w:szCs w:val="20"/>
        </w:rPr>
        <w:t>Civil Service Bureau</w:t>
      </w:r>
    </w:p>
    <w:p w14:paraId="0FBB4E5C" w14:textId="69A0DD17" w:rsidR="00290FF0" w:rsidRPr="00290FF0" w:rsidRDefault="00290FF0" w:rsidP="00290FF0">
      <w:pPr>
        <w:numPr>
          <w:ilvl w:val="0"/>
          <w:numId w:val="22"/>
        </w:numPr>
        <w:suppressAutoHyphens w:val="0"/>
        <w:spacing w:after="0" w:line="240" w:lineRule="auto"/>
        <w:ind w:left="851" w:hanging="357"/>
        <w:rPr>
          <w:rFonts w:ascii="Garamond" w:hAnsi="Garamond"/>
          <w:bCs/>
          <w:sz w:val="20"/>
          <w:szCs w:val="20"/>
        </w:rPr>
      </w:pPr>
      <w:r w:rsidRPr="00290FF0">
        <w:rPr>
          <w:rFonts w:ascii="Garamond" w:hAnsi="Garamond"/>
          <w:bCs/>
          <w:sz w:val="20"/>
          <w:szCs w:val="20"/>
        </w:rPr>
        <w:t>Employees Bureau</w:t>
      </w:r>
    </w:p>
    <w:p w14:paraId="43A7DDB9" w14:textId="77777777" w:rsidR="00290FF0" w:rsidRDefault="00290FF0" w:rsidP="00290FF0">
      <w:pPr>
        <w:numPr>
          <w:ilvl w:val="0"/>
          <w:numId w:val="22"/>
        </w:numPr>
        <w:suppressAutoHyphens w:val="0"/>
        <w:spacing w:after="0" w:line="240" w:lineRule="auto"/>
        <w:ind w:left="851" w:hanging="357"/>
        <w:rPr>
          <w:rFonts w:ascii="Garamond" w:hAnsi="Garamond"/>
          <w:bCs/>
          <w:sz w:val="20"/>
          <w:szCs w:val="20"/>
        </w:rPr>
      </w:pPr>
      <w:r>
        <w:rPr>
          <w:rFonts w:ascii="Garamond" w:hAnsi="Garamond"/>
          <w:bCs/>
          <w:sz w:val="20"/>
          <w:szCs w:val="20"/>
        </w:rPr>
        <w:t>Water Authority</w:t>
      </w:r>
    </w:p>
    <w:p w14:paraId="1436AC55" w14:textId="79781B46" w:rsidR="00290FF0" w:rsidRPr="00290FF0" w:rsidRDefault="00290FF0" w:rsidP="00290FF0">
      <w:pPr>
        <w:numPr>
          <w:ilvl w:val="0"/>
          <w:numId w:val="22"/>
        </w:numPr>
        <w:suppressAutoHyphens w:val="0"/>
        <w:spacing w:after="0" w:line="240" w:lineRule="auto"/>
        <w:ind w:left="851" w:hanging="357"/>
        <w:rPr>
          <w:rFonts w:ascii="Garamond" w:hAnsi="Garamond"/>
          <w:bCs/>
          <w:sz w:val="20"/>
          <w:szCs w:val="20"/>
        </w:rPr>
      </w:pPr>
      <w:r w:rsidRPr="00290FF0">
        <w:rPr>
          <w:rFonts w:ascii="Garamond" w:hAnsi="Garamond"/>
          <w:bCs/>
          <w:sz w:val="20"/>
          <w:szCs w:val="20"/>
        </w:rPr>
        <w:t>Specifications and</w:t>
      </w:r>
      <w:r>
        <w:rPr>
          <w:rFonts w:ascii="Garamond" w:hAnsi="Garamond"/>
          <w:bCs/>
          <w:sz w:val="20"/>
          <w:szCs w:val="20"/>
        </w:rPr>
        <w:t xml:space="preserve"> </w:t>
      </w:r>
      <w:r w:rsidRPr="00290FF0">
        <w:rPr>
          <w:rFonts w:ascii="Garamond" w:hAnsi="Garamond"/>
          <w:bCs/>
          <w:sz w:val="20"/>
          <w:szCs w:val="20"/>
        </w:rPr>
        <w:t>Standards Directorate</w:t>
      </w:r>
    </w:p>
    <w:p w14:paraId="00F84C8C" w14:textId="77777777" w:rsidR="00117389" w:rsidRPr="00117389" w:rsidRDefault="00117389" w:rsidP="00117389">
      <w:pPr>
        <w:suppressAutoHyphens w:val="0"/>
        <w:spacing w:after="0" w:line="240" w:lineRule="auto"/>
        <w:ind w:left="851"/>
        <w:rPr>
          <w:rFonts w:ascii="Garamond" w:hAnsi="Garamond"/>
          <w:bCs/>
          <w:sz w:val="20"/>
          <w:szCs w:val="20"/>
        </w:rPr>
      </w:pPr>
    </w:p>
    <w:p w14:paraId="7C648B2A" w14:textId="77777777" w:rsidR="00117389" w:rsidRPr="00521104" w:rsidRDefault="00117389" w:rsidP="00117389">
      <w:pPr>
        <w:suppressAutoHyphens w:val="0"/>
        <w:spacing w:after="0" w:line="240" w:lineRule="auto"/>
        <w:ind w:left="851"/>
        <w:rPr>
          <w:rFonts w:ascii="Garamond" w:hAnsi="Garamond"/>
          <w:bCs/>
          <w:sz w:val="20"/>
          <w:szCs w:val="20"/>
        </w:rPr>
      </w:pPr>
    </w:p>
    <w:p w14:paraId="53B2CD4C" w14:textId="77777777" w:rsidR="00774F51" w:rsidRDefault="00774F51" w:rsidP="00774F51">
      <w:pPr>
        <w:pStyle w:val="ListParagraph"/>
        <w:suppressAutoHyphens w:val="0"/>
        <w:autoSpaceDE w:val="0"/>
        <w:adjustRightInd w:val="0"/>
        <w:spacing w:after="0" w:line="240" w:lineRule="auto"/>
        <w:jc w:val="both"/>
        <w:textAlignment w:val="auto"/>
        <w:rPr>
          <w:rFonts w:ascii="Garamond" w:eastAsiaTheme="minorEastAsia" w:hAnsi="Garamond" w:cs="UniversLTStd"/>
          <w:b/>
          <w:color w:val="FF0000"/>
          <w:lang w:eastAsia="ja-JP"/>
        </w:rPr>
      </w:pPr>
    </w:p>
    <w:p w14:paraId="20E36E18" w14:textId="77777777" w:rsidR="003C3363" w:rsidRDefault="003C3363" w:rsidP="00774F51">
      <w:pPr>
        <w:pStyle w:val="ListParagraph"/>
        <w:suppressAutoHyphens w:val="0"/>
        <w:autoSpaceDE w:val="0"/>
        <w:adjustRightInd w:val="0"/>
        <w:spacing w:after="0" w:line="240" w:lineRule="auto"/>
        <w:jc w:val="both"/>
        <w:textAlignment w:val="auto"/>
        <w:rPr>
          <w:rFonts w:ascii="Garamond" w:eastAsiaTheme="minorEastAsia" w:hAnsi="Garamond" w:cs="UniversLTStd"/>
          <w:b/>
          <w:color w:val="FF0000"/>
          <w:lang w:eastAsia="ja-JP"/>
        </w:rPr>
      </w:pPr>
    </w:p>
    <w:p w14:paraId="5003481D" w14:textId="77777777" w:rsidR="003C3363" w:rsidRDefault="003C3363" w:rsidP="00774F51">
      <w:pPr>
        <w:pStyle w:val="ListParagraph"/>
        <w:suppressAutoHyphens w:val="0"/>
        <w:autoSpaceDE w:val="0"/>
        <w:adjustRightInd w:val="0"/>
        <w:spacing w:after="0" w:line="240" w:lineRule="auto"/>
        <w:jc w:val="both"/>
        <w:textAlignment w:val="auto"/>
        <w:rPr>
          <w:rFonts w:ascii="Garamond" w:eastAsiaTheme="minorEastAsia" w:hAnsi="Garamond" w:cs="UniversLTStd"/>
          <w:b/>
          <w:color w:val="FF0000"/>
          <w:lang w:eastAsia="ja-JP"/>
        </w:rPr>
      </w:pPr>
    </w:p>
    <w:p w14:paraId="28F25F9F" w14:textId="77777777" w:rsidR="003C3363" w:rsidRDefault="003C3363" w:rsidP="00774F51">
      <w:pPr>
        <w:pStyle w:val="ListParagraph"/>
        <w:suppressAutoHyphens w:val="0"/>
        <w:autoSpaceDE w:val="0"/>
        <w:adjustRightInd w:val="0"/>
        <w:spacing w:after="0" w:line="240" w:lineRule="auto"/>
        <w:jc w:val="both"/>
        <w:textAlignment w:val="auto"/>
        <w:rPr>
          <w:rFonts w:ascii="Garamond" w:eastAsiaTheme="minorEastAsia" w:hAnsi="Garamond" w:cs="UniversLTStd"/>
          <w:b/>
          <w:color w:val="FF0000"/>
          <w:lang w:eastAsia="ja-JP"/>
        </w:rPr>
      </w:pPr>
    </w:p>
    <w:p w14:paraId="754B1D7E" w14:textId="77777777" w:rsidR="003C3363" w:rsidRDefault="003C3363" w:rsidP="00774F51">
      <w:pPr>
        <w:pStyle w:val="ListParagraph"/>
        <w:suppressAutoHyphens w:val="0"/>
        <w:autoSpaceDE w:val="0"/>
        <w:adjustRightInd w:val="0"/>
        <w:spacing w:after="0" w:line="240" w:lineRule="auto"/>
        <w:jc w:val="both"/>
        <w:textAlignment w:val="auto"/>
        <w:rPr>
          <w:rFonts w:ascii="Garamond" w:eastAsiaTheme="minorEastAsia" w:hAnsi="Garamond" w:cs="UniversLTStd"/>
          <w:b/>
          <w:color w:val="FF0000"/>
          <w:lang w:eastAsia="ja-JP"/>
        </w:rPr>
      </w:pPr>
    </w:p>
    <w:p w14:paraId="5DB75698" w14:textId="77777777" w:rsidR="003C3363" w:rsidRDefault="003C3363" w:rsidP="00774F51">
      <w:pPr>
        <w:pStyle w:val="ListParagraph"/>
        <w:suppressAutoHyphens w:val="0"/>
        <w:autoSpaceDE w:val="0"/>
        <w:adjustRightInd w:val="0"/>
        <w:spacing w:after="0" w:line="240" w:lineRule="auto"/>
        <w:jc w:val="both"/>
        <w:textAlignment w:val="auto"/>
        <w:rPr>
          <w:rFonts w:ascii="Garamond" w:eastAsiaTheme="minorEastAsia" w:hAnsi="Garamond" w:cs="UniversLTStd"/>
          <w:b/>
          <w:color w:val="FF0000"/>
          <w:lang w:eastAsia="ja-JP"/>
        </w:rPr>
      </w:pPr>
    </w:p>
    <w:p w14:paraId="5D81EDBE" w14:textId="77777777" w:rsidR="003C3363" w:rsidRDefault="003C3363" w:rsidP="00774F51">
      <w:pPr>
        <w:pStyle w:val="ListParagraph"/>
        <w:suppressAutoHyphens w:val="0"/>
        <w:autoSpaceDE w:val="0"/>
        <w:adjustRightInd w:val="0"/>
        <w:spacing w:after="0" w:line="240" w:lineRule="auto"/>
        <w:jc w:val="both"/>
        <w:textAlignment w:val="auto"/>
        <w:rPr>
          <w:rFonts w:ascii="Garamond" w:eastAsiaTheme="minorEastAsia" w:hAnsi="Garamond" w:cs="UniversLTStd"/>
          <w:b/>
          <w:color w:val="FF0000"/>
          <w:lang w:eastAsia="ja-JP"/>
        </w:rPr>
      </w:pPr>
    </w:p>
    <w:p w14:paraId="5C8A7AC6" w14:textId="77777777" w:rsidR="003C3363" w:rsidRDefault="003C3363" w:rsidP="00774F51">
      <w:pPr>
        <w:pStyle w:val="ListParagraph"/>
        <w:suppressAutoHyphens w:val="0"/>
        <w:autoSpaceDE w:val="0"/>
        <w:adjustRightInd w:val="0"/>
        <w:spacing w:after="0" w:line="240" w:lineRule="auto"/>
        <w:jc w:val="both"/>
        <w:textAlignment w:val="auto"/>
        <w:rPr>
          <w:rFonts w:ascii="Garamond" w:eastAsiaTheme="minorEastAsia" w:hAnsi="Garamond" w:cs="UniversLTStd"/>
          <w:b/>
          <w:color w:val="FF0000"/>
          <w:lang w:eastAsia="ja-JP"/>
        </w:rPr>
      </w:pPr>
    </w:p>
    <w:p w14:paraId="4794D539" w14:textId="77777777" w:rsidR="003C3363" w:rsidRDefault="003C3363" w:rsidP="00774F51">
      <w:pPr>
        <w:pStyle w:val="ListParagraph"/>
        <w:suppressAutoHyphens w:val="0"/>
        <w:autoSpaceDE w:val="0"/>
        <w:adjustRightInd w:val="0"/>
        <w:spacing w:after="0" w:line="240" w:lineRule="auto"/>
        <w:jc w:val="both"/>
        <w:textAlignment w:val="auto"/>
        <w:rPr>
          <w:rFonts w:ascii="Garamond" w:eastAsiaTheme="minorEastAsia" w:hAnsi="Garamond" w:cs="UniversLTStd"/>
          <w:b/>
          <w:color w:val="FF0000"/>
          <w:lang w:eastAsia="ja-JP"/>
        </w:rPr>
      </w:pPr>
    </w:p>
    <w:p w14:paraId="4E91B6F8" w14:textId="77777777" w:rsidR="00117389" w:rsidRDefault="00117389" w:rsidP="00774F51">
      <w:pPr>
        <w:pStyle w:val="ListParagraph"/>
        <w:suppressAutoHyphens w:val="0"/>
        <w:autoSpaceDE w:val="0"/>
        <w:adjustRightInd w:val="0"/>
        <w:spacing w:after="0" w:line="240" w:lineRule="auto"/>
        <w:jc w:val="both"/>
        <w:textAlignment w:val="auto"/>
        <w:rPr>
          <w:rFonts w:ascii="Garamond" w:eastAsiaTheme="minorEastAsia" w:hAnsi="Garamond" w:cs="UniversLTStd"/>
          <w:b/>
          <w:color w:val="FF0000"/>
          <w:lang w:eastAsia="ja-JP"/>
        </w:rPr>
      </w:pPr>
    </w:p>
    <w:p w14:paraId="472531AB" w14:textId="77777777" w:rsidR="00117389" w:rsidRPr="00521104" w:rsidRDefault="00117389" w:rsidP="00774F51">
      <w:pPr>
        <w:pStyle w:val="ListParagraph"/>
        <w:suppressAutoHyphens w:val="0"/>
        <w:autoSpaceDE w:val="0"/>
        <w:adjustRightInd w:val="0"/>
        <w:spacing w:after="0" w:line="240" w:lineRule="auto"/>
        <w:jc w:val="both"/>
        <w:textAlignment w:val="auto"/>
        <w:rPr>
          <w:rFonts w:ascii="Garamond" w:eastAsiaTheme="minorEastAsia" w:hAnsi="Garamond" w:cs="UniversLTStd"/>
          <w:b/>
          <w:color w:val="FF0000"/>
          <w:lang w:eastAsia="ja-JP"/>
        </w:rPr>
      </w:pPr>
    </w:p>
    <w:p w14:paraId="4C4FF088" w14:textId="77777777" w:rsidR="00594745" w:rsidRPr="00521104" w:rsidRDefault="00594745" w:rsidP="00774F51">
      <w:pPr>
        <w:suppressAutoHyphens w:val="0"/>
        <w:autoSpaceDE w:val="0"/>
        <w:adjustRightInd w:val="0"/>
        <w:spacing w:after="0" w:line="240" w:lineRule="auto"/>
        <w:jc w:val="both"/>
        <w:textAlignment w:val="auto"/>
        <w:rPr>
          <w:rFonts w:ascii="Garamond" w:eastAsiaTheme="minorEastAsia" w:hAnsi="Garamond" w:cs="UniversLTStd"/>
          <w:b/>
          <w:u w:val="single"/>
          <w:lang w:eastAsia="ja-JP"/>
        </w:rPr>
      </w:pPr>
    </w:p>
    <w:p w14:paraId="0D7AAE23" w14:textId="77777777" w:rsidR="00774F51" w:rsidRPr="003C3363" w:rsidRDefault="00774F51" w:rsidP="00A4283D">
      <w:pPr>
        <w:suppressAutoHyphens w:val="0"/>
        <w:rPr>
          <w:rFonts w:ascii="Garamond" w:hAnsi="Garamond"/>
          <w:b/>
          <w:bCs/>
          <w:sz w:val="16"/>
          <w:szCs w:val="16"/>
        </w:rPr>
      </w:pPr>
      <w:r w:rsidRPr="00521104">
        <w:rPr>
          <w:rFonts w:ascii="Garamond" w:hAnsi="Garamond"/>
          <w:b/>
          <w:bCs/>
        </w:rPr>
        <w:lastRenderedPageBreak/>
        <w:t>Palestinian Civil Society and Local Organizational Partners in the Cross-Sectoral National Gender Strategy</w:t>
      </w:r>
      <w:r w:rsidRPr="003C3363">
        <w:rPr>
          <w:bCs/>
          <w:sz w:val="16"/>
          <w:szCs w:val="16"/>
        </w:rPr>
        <w:footnoteReference w:id="104"/>
      </w:r>
    </w:p>
    <w:p w14:paraId="1225CA4E" w14:textId="77777777" w:rsidR="00774F51" w:rsidRPr="00521104" w:rsidRDefault="00774F51" w:rsidP="00A4283D">
      <w:pPr>
        <w:numPr>
          <w:ilvl w:val="0"/>
          <w:numId w:val="22"/>
        </w:numPr>
        <w:suppressAutoHyphens w:val="0"/>
        <w:spacing w:after="0" w:line="240" w:lineRule="auto"/>
        <w:ind w:left="851" w:hanging="357"/>
        <w:rPr>
          <w:rFonts w:ascii="Garamond" w:hAnsi="Garamond"/>
          <w:bCs/>
          <w:sz w:val="20"/>
          <w:szCs w:val="20"/>
        </w:rPr>
      </w:pPr>
      <w:r w:rsidRPr="00521104">
        <w:rPr>
          <w:rFonts w:ascii="Garamond" w:hAnsi="Garamond"/>
          <w:bCs/>
          <w:sz w:val="20"/>
          <w:szCs w:val="20"/>
        </w:rPr>
        <w:t xml:space="preserve">Women Program </w:t>
      </w:r>
      <w:proofErr w:type="spellStart"/>
      <w:r w:rsidRPr="00521104">
        <w:rPr>
          <w:rFonts w:ascii="Garamond" w:hAnsi="Garamond"/>
          <w:bCs/>
          <w:sz w:val="20"/>
          <w:szCs w:val="20"/>
        </w:rPr>
        <w:t>Center</w:t>
      </w:r>
      <w:proofErr w:type="spellEnd"/>
    </w:p>
    <w:p w14:paraId="4ECEDD57" w14:textId="77777777" w:rsidR="00774F51" w:rsidRPr="00521104" w:rsidRDefault="00774F51" w:rsidP="00A4283D">
      <w:pPr>
        <w:numPr>
          <w:ilvl w:val="0"/>
          <w:numId w:val="22"/>
        </w:numPr>
        <w:suppressAutoHyphens w:val="0"/>
        <w:spacing w:after="0" w:line="240" w:lineRule="auto"/>
        <w:ind w:left="851" w:hanging="357"/>
        <w:rPr>
          <w:rFonts w:ascii="Garamond" w:hAnsi="Garamond"/>
          <w:bCs/>
          <w:sz w:val="20"/>
          <w:szCs w:val="20"/>
        </w:rPr>
      </w:pPr>
      <w:r w:rsidRPr="00521104">
        <w:rPr>
          <w:rFonts w:ascii="Garamond" w:hAnsi="Garamond"/>
          <w:bCs/>
          <w:sz w:val="20"/>
          <w:szCs w:val="20"/>
        </w:rPr>
        <w:t>Union of Women’s Committees for Social Work</w:t>
      </w:r>
    </w:p>
    <w:p w14:paraId="710E25A0" w14:textId="77777777" w:rsidR="00774F51" w:rsidRPr="00521104" w:rsidRDefault="00774F51" w:rsidP="00A4283D">
      <w:pPr>
        <w:numPr>
          <w:ilvl w:val="0"/>
          <w:numId w:val="22"/>
        </w:numPr>
        <w:suppressAutoHyphens w:val="0"/>
        <w:spacing w:after="0" w:line="240" w:lineRule="auto"/>
        <w:ind w:left="851" w:hanging="357"/>
        <w:rPr>
          <w:rFonts w:ascii="Garamond" w:hAnsi="Garamond"/>
          <w:bCs/>
          <w:sz w:val="20"/>
          <w:szCs w:val="20"/>
        </w:rPr>
      </w:pPr>
      <w:r w:rsidRPr="00521104">
        <w:rPr>
          <w:rFonts w:ascii="Garamond" w:hAnsi="Garamond"/>
          <w:bCs/>
          <w:sz w:val="20"/>
          <w:szCs w:val="20"/>
        </w:rPr>
        <w:t>General Union of Palestinian Women – three representatives</w:t>
      </w:r>
    </w:p>
    <w:p w14:paraId="46C64EDB" w14:textId="77777777" w:rsidR="00774F51" w:rsidRPr="00521104" w:rsidRDefault="00774F51" w:rsidP="00A4283D">
      <w:pPr>
        <w:numPr>
          <w:ilvl w:val="0"/>
          <w:numId w:val="22"/>
        </w:numPr>
        <w:suppressAutoHyphens w:val="0"/>
        <w:spacing w:after="0" w:line="240" w:lineRule="auto"/>
        <w:ind w:left="851" w:hanging="357"/>
        <w:rPr>
          <w:rFonts w:ascii="Garamond" w:hAnsi="Garamond"/>
          <w:bCs/>
          <w:sz w:val="20"/>
          <w:szCs w:val="20"/>
        </w:rPr>
      </w:pPr>
      <w:proofErr w:type="spellStart"/>
      <w:r w:rsidRPr="00521104">
        <w:rPr>
          <w:rFonts w:ascii="Garamond" w:hAnsi="Garamond"/>
          <w:bCs/>
          <w:sz w:val="20"/>
          <w:szCs w:val="20"/>
        </w:rPr>
        <w:t>We’am</w:t>
      </w:r>
      <w:proofErr w:type="spellEnd"/>
      <w:r w:rsidRPr="00521104">
        <w:rPr>
          <w:rFonts w:ascii="Garamond" w:hAnsi="Garamond"/>
          <w:bCs/>
          <w:sz w:val="20"/>
          <w:szCs w:val="20"/>
        </w:rPr>
        <w:t xml:space="preserve"> </w:t>
      </w:r>
      <w:proofErr w:type="spellStart"/>
      <w:r w:rsidRPr="00521104">
        <w:rPr>
          <w:rFonts w:ascii="Garamond" w:hAnsi="Garamond"/>
          <w:bCs/>
          <w:sz w:val="20"/>
          <w:szCs w:val="20"/>
        </w:rPr>
        <w:t>Center</w:t>
      </w:r>
      <w:proofErr w:type="spellEnd"/>
      <w:r w:rsidRPr="00521104">
        <w:rPr>
          <w:rFonts w:ascii="Garamond" w:hAnsi="Garamond"/>
          <w:bCs/>
          <w:sz w:val="20"/>
          <w:szCs w:val="20"/>
        </w:rPr>
        <w:t xml:space="preserve"> – two representatives</w:t>
      </w:r>
    </w:p>
    <w:p w14:paraId="40CBF868" w14:textId="5945756F" w:rsidR="00774F51" w:rsidRPr="00521104" w:rsidRDefault="00774F51" w:rsidP="00A4283D">
      <w:pPr>
        <w:numPr>
          <w:ilvl w:val="0"/>
          <w:numId w:val="22"/>
        </w:numPr>
        <w:suppressAutoHyphens w:val="0"/>
        <w:spacing w:after="0" w:line="240" w:lineRule="auto"/>
        <w:ind w:left="851" w:hanging="357"/>
        <w:rPr>
          <w:rFonts w:ascii="Garamond" w:hAnsi="Garamond"/>
          <w:bCs/>
          <w:sz w:val="20"/>
          <w:szCs w:val="20"/>
        </w:rPr>
      </w:pPr>
      <w:r w:rsidRPr="00521104">
        <w:rPr>
          <w:rFonts w:ascii="Garamond" w:hAnsi="Garamond"/>
          <w:bCs/>
          <w:sz w:val="20"/>
          <w:szCs w:val="20"/>
        </w:rPr>
        <w:t xml:space="preserve">Psycho-Social </w:t>
      </w:r>
      <w:r w:rsidR="00521104" w:rsidRPr="00521104">
        <w:rPr>
          <w:rFonts w:ascii="Garamond" w:hAnsi="Garamond"/>
          <w:bCs/>
          <w:sz w:val="20"/>
          <w:szCs w:val="20"/>
        </w:rPr>
        <w:t>Counselling</w:t>
      </w:r>
      <w:r w:rsidRPr="00521104">
        <w:rPr>
          <w:rFonts w:ascii="Garamond" w:hAnsi="Garamond"/>
          <w:bCs/>
          <w:sz w:val="20"/>
          <w:szCs w:val="20"/>
        </w:rPr>
        <w:t xml:space="preserve"> Centre for Women</w:t>
      </w:r>
    </w:p>
    <w:p w14:paraId="6C05873E" w14:textId="0367F467" w:rsidR="00774F51" w:rsidRPr="00521104" w:rsidRDefault="00521104" w:rsidP="00A4283D">
      <w:pPr>
        <w:numPr>
          <w:ilvl w:val="0"/>
          <w:numId w:val="22"/>
        </w:numPr>
        <w:suppressAutoHyphens w:val="0"/>
        <w:spacing w:after="0" w:line="240" w:lineRule="auto"/>
        <w:ind w:left="851" w:hanging="357"/>
        <w:rPr>
          <w:rFonts w:ascii="Garamond" w:hAnsi="Garamond"/>
          <w:bCs/>
          <w:sz w:val="20"/>
          <w:szCs w:val="20"/>
        </w:rPr>
      </w:pPr>
      <w:r w:rsidRPr="00521104">
        <w:rPr>
          <w:rFonts w:ascii="Garamond" w:hAnsi="Garamond"/>
          <w:bCs/>
          <w:sz w:val="20"/>
          <w:szCs w:val="20"/>
        </w:rPr>
        <w:t>Bizet</w:t>
      </w:r>
      <w:r w:rsidR="00774F51" w:rsidRPr="00521104">
        <w:rPr>
          <w:rFonts w:ascii="Garamond" w:hAnsi="Garamond"/>
          <w:bCs/>
          <w:sz w:val="20"/>
          <w:szCs w:val="20"/>
        </w:rPr>
        <w:t xml:space="preserve"> University, Director of Women’s Studies Institute</w:t>
      </w:r>
    </w:p>
    <w:p w14:paraId="2B225115" w14:textId="77777777" w:rsidR="00774F51" w:rsidRPr="00521104" w:rsidRDefault="00774F51" w:rsidP="00A4283D">
      <w:pPr>
        <w:numPr>
          <w:ilvl w:val="0"/>
          <w:numId w:val="22"/>
        </w:numPr>
        <w:suppressAutoHyphens w:val="0"/>
        <w:spacing w:after="0" w:line="240" w:lineRule="auto"/>
        <w:ind w:left="851" w:hanging="357"/>
        <w:rPr>
          <w:rFonts w:ascii="Garamond" w:hAnsi="Garamond"/>
          <w:bCs/>
          <w:sz w:val="20"/>
          <w:szCs w:val="20"/>
        </w:rPr>
      </w:pPr>
      <w:r w:rsidRPr="00521104">
        <w:rPr>
          <w:rFonts w:ascii="Garamond" w:hAnsi="Garamond"/>
          <w:bCs/>
          <w:sz w:val="20"/>
          <w:szCs w:val="20"/>
        </w:rPr>
        <w:t>General Director, Women’s Affairs Technical Committee</w:t>
      </w:r>
    </w:p>
    <w:p w14:paraId="5E8D5A55" w14:textId="1852FB15" w:rsidR="00774F51" w:rsidRPr="00521104" w:rsidRDefault="00774F51" w:rsidP="00A4283D">
      <w:pPr>
        <w:numPr>
          <w:ilvl w:val="0"/>
          <w:numId w:val="22"/>
        </w:numPr>
        <w:suppressAutoHyphens w:val="0"/>
        <w:spacing w:after="0" w:line="240" w:lineRule="auto"/>
        <w:ind w:left="851" w:hanging="357"/>
        <w:rPr>
          <w:rFonts w:ascii="Garamond" w:hAnsi="Garamond"/>
          <w:bCs/>
          <w:sz w:val="20"/>
          <w:szCs w:val="20"/>
        </w:rPr>
      </w:pPr>
      <w:r w:rsidRPr="00521104">
        <w:rPr>
          <w:rFonts w:ascii="Garamond" w:hAnsi="Garamond"/>
          <w:bCs/>
          <w:sz w:val="20"/>
          <w:szCs w:val="20"/>
        </w:rPr>
        <w:t xml:space="preserve">Al </w:t>
      </w:r>
      <w:r w:rsidR="00521104" w:rsidRPr="00521104">
        <w:rPr>
          <w:rFonts w:ascii="Garamond" w:hAnsi="Garamond"/>
          <w:bCs/>
          <w:sz w:val="20"/>
          <w:szCs w:val="20"/>
        </w:rPr>
        <w:t>Najd</w:t>
      </w:r>
      <w:r w:rsidRPr="00521104">
        <w:rPr>
          <w:rFonts w:ascii="Garamond" w:hAnsi="Garamond"/>
          <w:bCs/>
          <w:sz w:val="20"/>
          <w:szCs w:val="20"/>
        </w:rPr>
        <w:t xml:space="preserve"> Association – two representatives</w:t>
      </w:r>
    </w:p>
    <w:p w14:paraId="6FCF688F" w14:textId="77777777" w:rsidR="00774F51" w:rsidRPr="00521104" w:rsidRDefault="00774F51" w:rsidP="00A4283D">
      <w:pPr>
        <w:numPr>
          <w:ilvl w:val="0"/>
          <w:numId w:val="22"/>
        </w:numPr>
        <w:suppressAutoHyphens w:val="0"/>
        <w:spacing w:after="0" w:line="240" w:lineRule="auto"/>
        <w:ind w:left="851" w:hanging="357"/>
        <w:rPr>
          <w:rFonts w:ascii="Garamond" w:hAnsi="Garamond"/>
          <w:bCs/>
          <w:sz w:val="20"/>
          <w:szCs w:val="20"/>
        </w:rPr>
      </w:pPr>
      <w:r w:rsidRPr="00521104">
        <w:rPr>
          <w:rFonts w:ascii="Garamond" w:hAnsi="Garamond"/>
          <w:bCs/>
          <w:sz w:val="20"/>
          <w:szCs w:val="20"/>
        </w:rPr>
        <w:t>Maintenance Fund</w:t>
      </w:r>
    </w:p>
    <w:p w14:paraId="02EB358E" w14:textId="77777777" w:rsidR="00774F51" w:rsidRPr="00521104" w:rsidRDefault="00774F51" w:rsidP="00A4283D">
      <w:pPr>
        <w:numPr>
          <w:ilvl w:val="0"/>
          <w:numId w:val="22"/>
        </w:numPr>
        <w:suppressAutoHyphens w:val="0"/>
        <w:spacing w:after="0" w:line="240" w:lineRule="auto"/>
        <w:ind w:left="851" w:hanging="357"/>
        <w:rPr>
          <w:rFonts w:ascii="Garamond" w:hAnsi="Garamond"/>
          <w:bCs/>
          <w:sz w:val="20"/>
          <w:szCs w:val="20"/>
        </w:rPr>
      </w:pPr>
      <w:r w:rsidRPr="00521104">
        <w:rPr>
          <w:rFonts w:ascii="Garamond" w:hAnsi="Garamond"/>
          <w:bCs/>
          <w:sz w:val="20"/>
          <w:szCs w:val="20"/>
        </w:rPr>
        <w:t xml:space="preserve">Palestinian Women’s Research and Documentation </w:t>
      </w:r>
      <w:proofErr w:type="spellStart"/>
      <w:r w:rsidRPr="00521104">
        <w:rPr>
          <w:rFonts w:ascii="Garamond" w:hAnsi="Garamond"/>
          <w:bCs/>
          <w:sz w:val="20"/>
          <w:szCs w:val="20"/>
        </w:rPr>
        <w:t>Center</w:t>
      </w:r>
      <w:proofErr w:type="spellEnd"/>
    </w:p>
    <w:p w14:paraId="147248F4" w14:textId="26415C82" w:rsidR="00774F51" w:rsidRPr="00521104" w:rsidRDefault="00774F51" w:rsidP="00A4283D">
      <w:pPr>
        <w:numPr>
          <w:ilvl w:val="0"/>
          <w:numId w:val="22"/>
        </w:numPr>
        <w:suppressAutoHyphens w:val="0"/>
        <w:spacing w:after="0" w:line="240" w:lineRule="auto"/>
        <w:ind w:left="851" w:hanging="357"/>
        <w:rPr>
          <w:rFonts w:ascii="Garamond" w:hAnsi="Garamond"/>
          <w:bCs/>
          <w:sz w:val="20"/>
          <w:szCs w:val="20"/>
        </w:rPr>
      </w:pPr>
      <w:r w:rsidRPr="00521104">
        <w:rPr>
          <w:rFonts w:ascii="Garamond" w:hAnsi="Garamond"/>
          <w:bCs/>
          <w:sz w:val="20"/>
          <w:szCs w:val="20"/>
        </w:rPr>
        <w:t xml:space="preserve">Women’s Centre for Legal Aid and </w:t>
      </w:r>
      <w:r w:rsidR="00521104" w:rsidRPr="00521104">
        <w:rPr>
          <w:rFonts w:ascii="Garamond" w:hAnsi="Garamond"/>
          <w:bCs/>
          <w:sz w:val="20"/>
          <w:szCs w:val="20"/>
        </w:rPr>
        <w:t>Counselling</w:t>
      </w:r>
      <w:r w:rsidRPr="00521104">
        <w:rPr>
          <w:rFonts w:ascii="Garamond" w:hAnsi="Garamond"/>
          <w:bCs/>
          <w:sz w:val="20"/>
          <w:szCs w:val="20"/>
        </w:rPr>
        <w:t xml:space="preserve"> – two representatives</w:t>
      </w:r>
    </w:p>
    <w:p w14:paraId="7F656D3D" w14:textId="77777777" w:rsidR="00774F51" w:rsidRPr="00521104" w:rsidRDefault="00774F51" w:rsidP="00A4283D">
      <w:pPr>
        <w:numPr>
          <w:ilvl w:val="0"/>
          <w:numId w:val="22"/>
        </w:numPr>
        <w:suppressAutoHyphens w:val="0"/>
        <w:spacing w:after="0" w:line="240" w:lineRule="auto"/>
        <w:ind w:left="851" w:hanging="357"/>
        <w:rPr>
          <w:rFonts w:ascii="Garamond" w:hAnsi="Garamond"/>
          <w:bCs/>
          <w:sz w:val="20"/>
          <w:szCs w:val="20"/>
        </w:rPr>
      </w:pPr>
      <w:r w:rsidRPr="00521104">
        <w:rPr>
          <w:rFonts w:ascii="Garamond" w:hAnsi="Garamond"/>
          <w:bCs/>
          <w:sz w:val="20"/>
          <w:szCs w:val="20"/>
        </w:rPr>
        <w:t>PYALARA</w:t>
      </w:r>
    </w:p>
    <w:p w14:paraId="711CC1A1" w14:textId="77777777" w:rsidR="00774F51" w:rsidRPr="00521104" w:rsidRDefault="00774F51" w:rsidP="00A4283D">
      <w:pPr>
        <w:numPr>
          <w:ilvl w:val="0"/>
          <w:numId w:val="22"/>
        </w:numPr>
        <w:suppressAutoHyphens w:val="0"/>
        <w:spacing w:after="0" w:line="240" w:lineRule="auto"/>
        <w:ind w:left="851" w:hanging="357"/>
        <w:rPr>
          <w:rFonts w:ascii="Garamond" w:hAnsi="Garamond"/>
          <w:bCs/>
          <w:sz w:val="20"/>
          <w:szCs w:val="20"/>
        </w:rPr>
      </w:pPr>
      <w:proofErr w:type="spellStart"/>
      <w:r w:rsidRPr="00521104">
        <w:rPr>
          <w:rFonts w:ascii="Garamond" w:hAnsi="Garamond"/>
          <w:bCs/>
          <w:sz w:val="20"/>
          <w:szCs w:val="20"/>
        </w:rPr>
        <w:t>Tawasol</w:t>
      </w:r>
      <w:proofErr w:type="spellEnd"/>
      <w:r w:rsidRPr="00521104">
        <w:rPr>
          <w:rFonts w:ascii="Garamond" w:hAnsi="Garamond"/>
          <w:bCs/>
          <w:sz w:val="20"/>
          <w:szCs w:val="20"/>
        </w:rPr>
        <w:t xml:space="preserve"> </w:t>
      </w:r>
      <w:proofErr w:type="spellStart"/>
      <w:r w:rsidRPr="00521104">
        <w:rPr>
          <w:rFonts w:ascii="Garamond" w:hAnsi="Garamond"/>
          <w:bCs/>
          <w:sz w:val="20"/>
          <w:szCs w:val="20"/>
        </w:rPr>
        <w:t>Center</w:t>
      </w:r>
      <w:proofErr w:type="spellEnd"/>
    </w:p>
    <w:p w14:paraId="773D4315" w14:textId="77777777" w:rsidR="00774F51" w:rsidRPr="00521104" w:rsidRDefault="00774F51" w:rsidP="00A4283D">
      <w:pPr>
        <w:numPr>
          <w:ilvl w:val="0"/>
          <w:numId w:val="22"/>
        </w:numPr>
        <w:suppressAutoHyphens w:val="0"/>
        <w:spacing w:after="0" w:line="240" w:lineRule="auto"/>
        <w:ind w:left="851" w:hanging="357"/>
        <w:rPr>
          <w:rFonts w:ascii="Garamond" w:hAnsi="Garamond"/>
          <w:bCs/>
          <w:sz w:val="20"/>
          <w:szCs w:val="20"/>
        </w:rPr>
      </w:pPr>
      <w:r w:rsidRPr="00521104">
        <w:rPr>
          <w:rFonts w:ascii="Garamond" w:hAnsi="Garamond"/>
          <w:bCs/>
          <w:sz w:val="20"/>
          <w:szCs w:val="20"/>
        </w:rPr>
        <w:t>Union of Palestinian Working Women’s Committees</w:t>
      </w:r>
    </w:p>
    <w:p w14:paraId="044377BD" w14:textId="77777777" w:rsidR="00774F51" w:rsidRPr="00521104" w:rsidRDefault="00774F51" w:rsidP="00A4283D">
      <w:pPr>
        <w:numPr>
          <w:ilvl w:val="0"/>
          <w:numId w:val="22"/>
        </w:numPr>
        <w:suppressAutoHyphens w:val="0"/>
        <w:spacing w:after="0" w:line="240" w:lineRule="auto"/>
        <w:ind w:left="851" w:hanging="357"/>
        <w:rPr>
          <w:rFonts w:ascii="Garamond" w:hAnsi="Garamond"/>
          <w:bCs/>
          <w:sz w:val="20"/>
          <w:szCs w:val="20"/>
        </w:rPr>
      </w:pPr>
      <w:r w:rsidRPr="00521104">
        <w:rPr>
          <w:rFonts w:ascii="Garamond" w:hAnsi="Garamond"/>
          <w:bCs/>
          <w:sz w:val="20"/>
          <w:szCs w:val="20"/>
        </w:rPr>
        <w:t>Happy Homes Society for Culture &amp; Development</w:t>
      </w:r>
    </w:p>
    <w:p w14:paraId="2B5551EC" w14:textId="77777777" w:rsidR="00774F51" w:rsidRPr="00521104" w:rsidRDefault="00774F51" w:rsidP="00A4283D">
      <w:pPr>
        <w:numPr>
          <w:ilvl w:val="0"/>
          <w:numId w:val="22"/>
        </w:numPr>
        <w:suppressAutoHyphens w:val="0"/>
        <w:spacing w:after="0" w:line="240" w:lineRule="auto"/>
        <w:ind w:left="851" w:hanging="357"/>
        <w:rPr>
          <w:rFonts w:ascii="Garamond" w:hAnsi="Garamond"/>
          <w:bCs/>
          <w:sz w:val="20"/>
          <w:szCs w:val="20"/>
        </w:rPr>
      </w:pPr>
      <w:r w:rsidRPr="00521104">
        <w:rPr>
          <w:rFonts w:ascii="Garamond" w:hAnsi="Garamond"/>
          <w:bCs/>
          <w:sz w:val="20"/>
          <w:szCs w:val="20"/>
        </w:rPr>
        <w:t>SAWA - All the Women Together Today and Tomorrow</w:t>
      </w:r>
    </w:p>
    <w:p w14:paraId="0334906C" w14:textId="77777777" w:rsidR="00774F51" w:rsidRPr="00521104" w:rsidRDefault="00774F51" w:rsidP="00A4283D">
      <w:pPr>
        <w:numPr>
          <w:ilvl w:val="0"/>
          <w:numId w:val="22"/>
        </w:numPr>
        <w:suppressAutoHyphens w:val="0"/>
        <w:spacing w:after="0" w:line="240" w:lineRule="auto"/>
        <w:ind w:left="851" w:hanging="357"/>
        <w:rPr>
          <w:rFonts w:ascii="Garamond" w:hAnsi="Garamond"/>
          <w:bCs/>
          <w:sz w:val="20"/>
          <w:szCs w:val="20"/>
        </w:rPr>
      </w:pPr>
      <w:r w:rsidRPr="00521104">
        <w:rPr>
          <w:rFonts w:ascii="Garamond" w:hAnsi="Garamond"/>
          <w:bCs/>
          <w:sz w:val="20"/>
          <w:szCs w:val="20"/>
        </w:rPr>
        <w:t>MIFTAH - The Palestinian Initiative for the Promotion of Democracy and Global Dialogue</w:t>
      </w:r>
    </w:p>
    <w:p w14:paraId="12952FDE" w14:textId="77777777" w:rsidR="00774F51" w:rsidRPr="00521104" w:rsidRDefault="00774F51" w:rsidP="00A4283D">
      <w:pPr>
        <w:numPr>
          <w:ilvl w:val="0"/>
          <w:numId w:val="22"/>
        </w:numPr>
        <w:suppressAutoHyphens w:val="0"/>
        <w:spacing w:after="0" w:line="240" w:lineRule="auto"/>
        <w:ind w:left="851" w:hanging="357"/>
        <w:rPr>
          <w:rFonts w:ascii="Garamond" w:hAnsi="Garamond"/>
          <w:bCs/>
          <w:sz w:val="20"/>
          <w:szCs w:val="20"/>
        </w:rPr>
      </w:pPr>
      <w:r w:rsidRPr="00521104">
        <w:rPr>
          <w:rFonts w:ascii="Garamond" w:hAnsi="Garamond"/>
          <w:bCs/>
          <w:sz w:val="20"/>
          <w:szCs w:val="20"/>
        </w:rPr>
        <w:t>Business Women Forum - Palestine</w:t>
      </w:r>
    </w:p>
    <w:p w14:paraId="005A06B6" w14:textId="77777777" w:rsidR="00774F51" w:rsidRPr="00521104" w:rsidRDefault="00774F51" w:rsidP="00A4283D">
      <w:pPr>
        <w:numPr>
          <w:ilvl w:val="0"/>
          <w:numId w:val="22"/>
        </w:numPr>
        <w:suppressAutoHyphens w:val="0"/>
        <w:spacing w:after="0" w:line="240" w:lineRule="auto"/>
        <w:ind w:left="851" w:hanging="357"/>
        <w:rPr>
          <w:rFonts w:ascii="Garamond" w:hAnsi="Garamond"/>
          <w:bCs/>
          <w:sz w:val="20"/>
          <w:szCs w:val="20"/>
        </w:rPr>
      </w:pPr>
      <w:r w:rsidRPr="00521104">
        <w:rPr>
          <w:rFonts w:ascii="Garamond" w:hAnsi="Garamond"/>
          <w:bCs/>
          <w:sz w:val="20"/>
          <w:szCs w:val="20"/>
        </w:rPr>
        <w:t>The Palestinian NGO Network</w:t>
      </w:r>
    </w:p>
    <w:p w14:paraId="18C01AEF" w14:textId="77777777" w:rsidR="00774F51" w:rsidRPr="00521104" w:rsidRDefault="00774F51" w:rsidP="00A4283D">
      <w:pPr>
        <w:numPr>
          <w:ilvl w:val="0"/>
          <w:numId w:val="22"/>
        </w:numPr>
        <w:suppressAutoHyphens w:val="0"/>
        <w:spacing w:after="0" w:line="240" w:lineRule="auto"/>
        <w:ind w:left="851" w:hanging="357"/>
        <w:rPr>
          <w:rFonts w:ascii="Garamond" w:hAnsi="Garamond"/>
          <w:bCs/>
          <w:sz w:val="20"/>
          <w:szCs w:val="20"/>
        </w:rPr>
      </w:pPr>
      <w:r w:rsidRPr="00521104">
        <w:rPr>
          <w:rFonts w:ascii="Garamond" w:hAnsi="Garamond"/>
          <w:bCs/>
          <w:sz w:val="20"/>
          <w:szCs w:val="20"/>
        </w:rPr>
        <w:t>Palestinian Central Bureau of Statistics</w:t>
      </w:r>
    </w:p>
    <w:p w14:paraId="1CD5F9C0" w14:textId="77777777" w:rsidR="00774F51" w:rsidRPr="00521104" w:rsidRDefault="00774F51" w:rsidP="00A4283D">
      <w:pPr>
        <w:numPr>
          <w:ilvl w:val="0"/>
          <w:numId w:val="22"/>
        </w:numPr>
        <w:suppressAutoHyphens w:val="0"/>
        <w:spacing w:after="0" w:line="240" w:lineRule="auto"/>
        <w:ind w:left="851" w:hanging="357"/>
        <w:rPr>
          <w:rFonts w:ascii="Garamond" w:hAnsi="Garamond"/>
          <w:bCs/>
          <w:sz w:val="20"/>
          <w:szCs w:val="20"/>
        </w:rPr>
      </w:pPr>
      <w:r w:rsidRPr="00521104">
        <w:rPr>
          <w:rFonts w:ascii="Garamond" w:hAnsi="Garamond"/>
          <w:bCs/>
          <w:sz w:val="20"/>
          <w:szCs w:val="20"/>
        </w:rPr>
        <w:t>Palestinian Central Bureau of Statistics, Division on Gender</w:t>
      </w:r>
    </w:p>
    <w:p w14:paraId="57DB0210" w14:textId="77777777" w:rsidR="00774F51" w:rsidRPr="00521104" w:rsidRDefault="00774F51" w:rsidP="00A4283D">
      <w:pPr>
        <w:numPr>
          <w:ilvl w:val="0"/>
          <w:numId w:val="22"/>
        </w:numPr>
        <w:suppressAutoHyphens w:val="0"/>
        <w:spacing w:after="0" w:line="240" w:lineRule="auto"/>
        <w:ind w:left="851" w:hanging="357"/>
        <w:rPr>
          <w:rFonts w:ascii="Garamond" w:hAnsi="Garamond"/>
          <w:bCs/>
          <w:sz w:val="20"/>
          <w:szCs w:val="20"/>
        </w:rPr>
      </w:pPr>
      <w:r w:rsidRPr="00521104">
        <w:rPr>
          <w:rFonts w:ascii="Garamond" w:hAnsi="Garamond"/>
          <w:bCs/>
          <w:sz w:val="20"/>
          <w:szCs w:val="20"/>
        </w:rPr>
        <w:t>Palestinian General Federation of Trade Unions</w:t>
      </w:r>
    </w:p>
    <w:p w14:paraId="07EAFE87" w14:textId="77777777" w:rsidR="00774F51" w:rsidRPr="00521104" w:rsidRDefault="00774F51" w:rsidP="00A4283D">
      <w:pPr>
        <w:numPr>
          <w:ilvl w:val="0"/>
          <w:numId w:val="22"/>
        </w:numPr>
        <w:suppressAutoHyphens w:val="0"/>
        <w:spacing w:after="0" w:line="240" w:lineRule="auto"/>
        <w:ind w:left="851" w:hanging="357"/>
        <w:rPr>
          <w:rFonts w:ascii="Garamond" w:hAnsi="Garamond"/>
          <w:bCs/>
          <w:sz w:val="20"/>
          <w:szCs w:val="20"/>
        </w:rPr>
      </w:pPr>
      <w:r w:rsidRPr="00521104">
        <w:rPr>
          <w:rFonts w:ascii="Garamond" w:hAnsi="Garamond"/>
          <w:bCs/>
          <w:sz w:val="20"/>
          <w:szCs w:val="20"/>
        </w:rPr>
        <w:t>Palestinian Dar Al-</w:t>
      </w:r>
      <w:proofErr w:type="spellStart"/>
      <w:r w:rsidRPr="00521104">
        <w:rPr>
          <w:rFonts w:ascii="Garamond" w:hAnsi="Garamond"/>
          <w:bCs/>
          <w:sz w:val="20"/>
          <w:szCs w:val="20"/>
        </w:rPr>
        <w:t>Efta</w:t>
      </w:r>
      <w:proofErr w:type="spellEnd"/>
      <w:r w:rsidRPr="00521104">
        <w:rPr>
          <w:rFonts w:ascii="Garamond" w:hAnsi="Garamond"/>
          <w:bCs/>
          <w:sz w:val="20"/>
          <w:szCs w:val="20"/>
        </w:rPr>
        <w:t>’</w:t>
      </w:r>
    </w:p>
    <w:p w14:paraId="5D3324EF" w14:textId="77777777" w:rsidR="00774F51" w:rsidRPr="00521104" w:rsidRDefault="00774F51" w:rsidP="00A4283D">
      <w:pPr>
        <w:numPr>
          <w:ilvl w:val="0"/>
          <w:numId w:val="22"/>
        </w:numPr>
        <w:suppressAutoHyphens w:val="0"/>
        <w:spacing w:after="0" w:line="240" w:lineRule="auto"/>
        <w:ind w:left="851" w:hanging="357"/>
        <w:rPr>
          <w:rFonts w:ascii="Garamond" w:hAnsi="Garamond"/>
          <w:bCs/>
          <w:sz w:val="20"/>
          <w:szCs w:val="20"/>
        </w:rPr>
      </w:pPr>
      <w:proofErr w:type="spellStart"/>
      <w:r w:rsidRPr="00521104">
        <w:rPr>
          <w:rFonts w:ascii="Garamond" w:hAnsi="Garamond"/>
          <w:bCs/>
          <w:sz w:val="20"/>
          <w:szCs w:val="20"/>
        </w:rPr>
        <w:t>Mehwar</w:t>
      </w:r>
      <w:proofErr w:type="spellEnd"/>
      <w:r w:rsidRPr="00521104">
        <w:rPr>
          <w:rFonts w:ascii="Garamond" w:hAnsi="Garamond"/>
          <w:bCs/>
          <w:sz w:val="20"/>
          <w:szCs w:val="20"/>
        </w:rPr>
        <w:t xml:space="preserve"> </w:t>
      </w:r>
      <w:proofErr w:type="spellStart"/>
      <w:r w:rsidRPr="00521104">
        <w:rPr>
          <w:rFonts w:ascii="Garamond" w:hAnsi="Garamond"/>
          <w:bCs/>
          <w:sz w:val="20"/>
          <w:szCs w:val="20"/>
        </w:rPr>
        <w:t>Center</w:t>
      </w:r>
      <w:proofErr w:type="spellEnd"/>
    </w:p>
    <w:p w14:paraId="0E1CBEE4" w14:textId="77777777" w:rsidR="00774F51" w:rsidRPr="00521104" w:rsidRDefault="00774F51" w:rsidP="00A4283D">
      <w:pPr>
        <w:numPr>
          <w:ilvl w:val="0"/>
          <w:numId w:val="22"/>
        </w:numPr>
        <w:suppressAutoHyphens w:val="0"/>
        <w:spacing w:after="0" w:line="240" w:lineRule="auto"/>
        <w:ind w:left="851" w:hanging="357"/>
        <w:rPr>
          <w:rFonts w:ascii="Garamond" w:hAnsi="Garamond"/>
          <w:bCs/>
          <w:sz w:val="20"/>
          <w:szCs w:val="20"/>
        </w:rPr>
      </w:pPr>
      <w:r w:rsidRPr="00521104">
        <w:rPr>
          <w:rFonts w:ascii="Garamond" w:hAnsi="Garamond"/>
          <w:bCs/>
          <w:sz w:val="20"/>
          <w:szCs w:val="20"/>
        </w:rPr>
        <w:t>Union of Palestinian Women Committees Society</w:t>
      </w:r>
    </w:p>
    <w:p w14:paraId="7FD3F10A" w14:textId="77777777" w:rsidR="00774F51" w:rsidRPr="00521104" w:rsidRDefault="00774F51" w:rsidP="00A4283D">
      <w:pPr>
        <w:numPr>
          <w:ilvl w:val="0"/>
          <w:numId w:val="22"/>
        </w:numPr>
        <w:suppressAutoHyphens w:val="0"/>
        <w:spacing w:after="0" w:line="240" w:lineRule="auto"/>
        <w:ind w:left="851" w:hanging="357"/>
        <w:rPr>
          <w:rFonts w:ascii="Garamond" w:hAnsi="Garamond"/>
          <w:bCs/>
          <w:sz w:val="20"/>
          <w:szCs w:val="20"/>
        </w:rPr>
      </w:pPr>
      <w:r w:rsidRPr="00521104">
        <w:rPr>
          <w:rFonts w:ascii="Garamond" w:hAnsi="Garamond"/>
          <w:bCs/>
          <w:sz w:val="20"/>
          <w:szCs w:val="20"/>
        </w:rPr>
        <w:t>Palestinian Federation of Women’s Action Committee</w:t>
      </w:r>
    </w:p>
    <w:p w14:paraId="00D30007" w14:textId="77777777" w:rsidR="00774F51" w:rsidRPr="00521104" w:rsidRDefault="00774F51" w:rsidP="00A4283D">
      <w:pPr>
        <w:numPr>
          <w:ilvl w:val="0"/>
          <w:numId w:val="22"/>
        </w:numPr>
        <w:suppressAutoHyphens w:val="0"/>
        <w:spacing w:after="0" w:line="240" w:lineRule="auto"/>
        <w:ind w:left="851" w:hanging="357"/>
        <w:rPr>
          <w:rFonts w:ascii="Garamond" w:hAnsi="Garamond"/>
          <w:bCs/>
          <w:sz w:val="20"/>
          <w:szCs w:val="20"/>
        </w:rPr>
      </w:pPr>
      <w:r w:rsidRPr="00521104">
        <w:rPr>
          <w:rFonts w:ascii="Garamond" w:hAnsi="Garamond"/>
          <w:bCs/>
          <w:sz w:val="20"/>
          <w:szCs w:val="20"/>
        </w:rPr>
        <w:t>The Independent Commission for Human Rights (ICHR) – two representatives</w:t>
      </w:r>
    </w:p>
    <w:p w14:paraId="39B4B588" w14:textId="77777777" w:rsidR="00774F51" w:rsidRPr="00521104" w:rsidRDefault="00774F51" w:rsidP="00A4283D">
      <w:pPr>
        <w:numPr>
          <w:ilvl w:val="0"/>
          <w:numId w:val="22"/>
        </w:numPr>
        <w:suppressAutoHyphens w:val="0"/>
        <w:spacing w:after="0" w:line="240" w:lineRule="auto"/>
        <w:ind w:left="851" w:hanging="357"/>
        <w:rPr>
          <w:rFonts w:ascii="Garamond" w:hAnsi="Garamond"/>
          <w:bCs/>
          <w:sz w:val="20"/>
          <w:szCs w:val="20"/>
        </w:rPr>
      </w:pPr>
      <w:r w:rsidRPr="00521104">
        <w:rPr>
          <w:rFonts w:ascii="Garamond" w:hAnsi="Garamond"/>
          <w:bCs/>
          <w:sz w:val="20"/>
          <w:szCs w:val="20"/>
        </w:rPr>
        <w:t>Arab Women’s Union Society</w:t>
      </w:r>
    </w:p>
    <w:p w14:paraId="64A4E398" w14:textId="77777777" w:rsidR="00774F51" w:rsidRPr="00521104" w:rsidRDefault="00774F51" w:rsidP="00A4283D">
      <w:pPr>
        <w:numPr>
          <w:ilvl w:val="0"/>
          <w:numId w:val="22"/>
        </w:numPr>
        <w:suppressAutoHyphens w:val="0"/>
        <w:spacing w:after="0" w:line="240" w:lineRule="auto"/>
        <w:ind w:left="851" w:hanging="357"/>
        <w:rPr>
          <w:rFonts w:ascii="Garamond" w:hAnsi="Garamond"/>
          <w:bCs/>
          <w:sz w:val="20"/>
          <w:szCs w:val="20"/>
        </w:rPr>
      </w:pPr>
      <w:r w:rsidRPr="00521104">
        <w:rPr>
          <w:rFonts w:ascii="Garamond" w:hAnsi="Garamond"/>
          <w:bCs/>
          <w:sz w:val="20"/>
          <w:szCs w:val="20"/>
        </w:rPr>
        <w:t>Palestinian General Federation of Trade Unions</w:t>
      </w:r>
    </w:p>
    <w:p w14:paraId="24BC2493" w14:textId="77777777" w:rsidR="00774F51" w:rsidRPr="00521104" w:rsidRDefault="00774F51" w:rsidP="00A4283D">
      <w:pPr>
        <w:numPr>
          <w:ilvl w:val="0"/>
          <w:numId w:val="22"/>
        </w:numPr>
        <w:suppressAutoHyphens w:val="0"/>
        <w:spacing w:after="0" w:line="240" w:lineRule="auto"/>
        <w:ind w:left="851" w:hanging="357"/>
        <w:rPr>
          <w:rFonts w:ascii="Garamond" w:hAnsi="Garamond"/>
          <w:bCs/>
          <w:sz w:val="20"/>
          <w:szCs w:val="20"/>
        </w:rPr>
      </w:pPr>
      <w:proofErr w:type="spellStart"/>
      <w:r w:rsidRPr="00521104">
        <w:rPr>
          <w:rFonts w:ascii="Garamond" w:hAnsi="Garamond"/>
          <w:bCs/>
          <w:sz w:val="20"/>
          <w:szCs w:val="20"/>
        </w:rPr>
        <w:t>Juzoor</w:t>
      </w:r>
      <w:proofErr w:type="spellEnd"/>
      <w:r w:rsidRPr="00521104">
        <w:rPr>
          <w:rFonts w:ascii="Garamond" w:hAnsi="Garamond"/>
          <w:bCs/>
          <w:sz w:val="20"/>
          <w:szCs w:val="20"/>
        </w:rPr>
        <w:t xml:space="preserve"> Foundation for Health &amp; Social Development</w:t>
      </w:r>
    </w:p>
    <w:p w14:paraId="60D3D386" w14:textId="77777777" w:rsidR="00774F51" w:rsidRPr="00521104" w:rsidRDefault="00774F51" w:rsidP="00A4283D">
      <w:pPr>
        <w:numPr>
          <w:ilvl w:val="0"/>
          <w:numId w:val="22"/>
        </w:numPr>
        <w:suppressAutoHyphens w:val="0"/>
        <w:spacing w:after="0" w:line="240" w:lineRule="auto"/>
        <w:ind w:left="851" w:hanging="357"/>
        <w:rPr>
          <w:rFonts w:ascii="Garamond" w:hAnsi="Garamond"/>
          <w:bCs/>
          <w:sz w:val="20"/>
          <w:szCs w:val="20"/>
        </w:rPr>
      </w:pPr>
      <w:r w:rsidRPr="00521104">
        <w:rPr>
          <w:rFonts w:ascii="Garamond" w:hAnsi="Garamond"/>
          <w:bCs/>
          <w:sz w:val="20"/>
          <w:szCs w:val="20"/>
        </w:rPr>
        <w:t>Palestinian Women Struggle Committee Union – three representatives</w:t>
      </w:r>
    </w:p>
    <w:p w14:paraId="39669765" w14:textId="77777777" w:rsidR="00774F51" w:rsidRPr="00521104" w:rsidRDefault="00774F51" w:rsidP="00A4283D">
      <w:pPr>
        <w:numPr>
          <w:ilvl w:val="0"/>
          <w:numId w:val="22"/>
        </w:numPr>
        <w:suppressAutoHyphens w:val="0"/>
        <w:spacing w:after="0" w:line="240" w:lineRule="auto"/>
        <w:ind w:left="851" w:hanging="357"/>
        <w:rPr>
          <w:rFonts w:ascii="Garamond" w:hAnsi="Garamond"/>
          <w:bCs/>
          <w:sz w:val="20"/>
          <w:szCs w:val="20"/>
        </w:rPr>
      </w:pPr>
      <w:r w:rsidRPr="00521104">
        <w:rPr>
          <w:rFonts w:ascii="Garamond" w:hAnsi="Garamond"/>
          <w:bCs/>
          <w:sz w:val="20"/>
          <w:szCs w:val="20"/>
        </w:rPr>
        <w:t xml:space="preserve">Palestinian Woman’s Information &amp; Media </w:t>
      </w:r>
      <w:proofErr w:type="spellStart"/>
      <w:r w:rsidRPr="00521104">
        <w:rPr>
          <w:rFonts w:ascii="Garamond" w:hAnsi="Garamond"/>
          <w:bCs/>
          <w:sz w:val="20"/>
          <w:szCs w:val="20"/>
        </w:rPr>
        <w:t>Center</w:t>
      </w:r>
      <w:proofErr w:type="spellEnd"/>
    </w:p>
    <w:p w14:paraId="2FCABDC2" w14:textId="77777777" w:rsidR="00774F51" w:rsidRPr="00521104" w:rsidRDefault="00774F51" w:rsidP="00A4283D">
      <w:pPr>
        <w:numPr>
          <w:ilvl w:val="0"/>
          <w:numId w:val="22"/>
        </w:numPr>
        <w:suppressAutoHyphens w:val="0"/>
        <w:spacing w:after="0" w:line="240" w:lineRule="auto"/>
        <w:ind w:left="851" w:hanging="357"/>
        <w:rPr>
          <w:rFonts w:ascii="Garamond" w:hAnsi="Garamond"/>
          <w:bCs/>
          <w:sz w:val="20"/>
          <w:szCs w:val="20"/>
        </w:rPr>
      </w:pPr>
      <w:r w:rsidRPr="00521104">
        <w:rPr>
          <w:rFonts w:ascii="Garamond" w:hAnsi="Garamond"/>
          <w:bCs/>
          <w:sz w:val="20"/>
          <w:szCs w:val="20"/>
        </w:rPr>
        <w:t>Bader Association</w:t>
      </w:r>
    </w:p>
    <w:p w14:paraId="0FDE7A92" w14:textId="77777777" w:rsidR="00774F51" w:rsidRPr="00521104" w:rsidRDefault="00774F51" w:rsidP="00A4283D">
      <w:pPr>
        <w:numPr>
          <w:ilvl w:val="0"/>
          <w:numId w:val="22"/>
        </w:numPr>
        <w:suppressAutoHyphens w:val="0"/>
        <w:spacing w:after="0" w:line="240" w:lineRule="auto"/>
        <w:ind w:left="851" w:hanging="357"/>
        <w:rPr>
          <w:rFonts w:ascii="Garamond" w:hAnsi="Garamond"/>
          <w:bCs/>
          <w:sz w:val="20"/>
          <w:szCs w:val="20"/>
        </w:rPr>
      </w:pPr>
      <w:r w:rsidRPr="00521104">
        <w:rPr>
          <w:rFonts w:ascii="Garamond" w:hAnsi="Garamond"/>
          <w:bCs/>
          <w:sz w:val="20"/>
          <w:szCs w:val="20"/>
        </w:rPr>
        <w:t>Union of Palestinian Women’s Committees Society</w:t>
      </w:r>
    </w:p>
    <w:p w14:paraId="6510E444" w14:textId="77777777" w:rsidR="00774F51" w:rsidRPr="00521104" w:rsidRDefault="00774F51" w:rsidP="00A4283D">
      <w:pPr>
        <w:numPr>
          <w:ilvl w:val="0"/>
          <w:numId w:val="22"/>
        </w:numPr>
        <w:suppressAutoHyphens w:val="0"/>
        <w:spacing w:after="0" w:line="240" w:lineRule="auto"/>
        <w:ind w:left="851" w:hanging="357"/>
        <w:rPr>
          <w:rFonts w:ascii="Garamond" w:hAnsi="Garamond"/>
          <w:bCs/>
          <w:sz w:val="20"/>
          <w:szCs w:val="20"/>
        </w:rPr>
      </w:pPr>
      <w:r w:rsidRPr="00521104">
        <w:rPr>
          <w:rFonts w:ascii="Garamond" w:hAnsi="Garamond"/>
          <w:bCs/>
          <w:sz w:val="20"/>
          <w:szCs w:val="20"/>
        </w:rPr>
        <w:t>Centre for Development Studies</w:t>
      </w:r>
    </w:p>
    <w:p w14:paraId="5411EB81" w14:textId="77777777" w:rsidR="00774F51" w:rsidRPr="00521104" w:rsidRDefault="00774F51" w:rsidP="00A4283D">
      <w:pPr>
        <w:numPr>
          <w:ilvl w:val="0"/>
          <w:numId w:val="22"/>
        </w:numPr>
        <w:suppressAutoHyphens w:val="0"/>
        <w:spacing w:after="0" w:line="240" w:lineRule="auto"/>
        <w:ind w:left="851" w:hanging="357"/>
        <w:rPr>
          <w:rFonts w:ascii="Garamond" w:hAnsi="Garamond"/>
          <w:bCs/>
          <w:sz w:val="20"/>
          <w:szCs w:val="20"/>
        </w:rPr>
      </w:pPr>
      <w:r w:rsidRPr="00521104">
        <w:rPr>
          <w:rFonts w:ascii="Garamond" w:hAnsi="Garamond"/>
          <w:bCs/>
          <w:sz w:val="20"/>
          <w:szCs w:val="20"/>
        </w:rPr>
        <w:t>General Union of Palestinian Women</w:t>
      </w:r>
    </w:p>
    <w:p w14:paraId="4E8495CB" w14:textId="77777777" w:rsidR="00774F51" w:rsidRPr="00521104" w:rsidRDefault="00774F51" w:rsidP="00A4283D">
      <w:pPr>
        <w:numPr>
          <w:ilvl w:val="0"/>
          <w:numId w:val="22"/>
        </w:numPr>
        <w:suppressAutoHyphens w:val="0"/>
        <w:spacing w:after="0" w:line="240" w:lineRule="auto"/>
        <w:ind w:left="851" w:hanging="357"/>
        <w:rPr>
          <w:rFonts w:ascii="Garamond" w:hAnsi="Garamond"/>
          <w:bCs/>
          <w:sz w:val="20"/>
          <w:szCs w:val="20"/>
        </w:rPr>
      </w:pPr>
      <w:r w:rsidRPr="00521104">
        <w:rPr>
          <w:rFonts w:ascii="Garamond" w:hAnsi="Garamond"/>
          <w:bCs/>
          <w:sz w:val="20"/>
          <w:szCs w:val="20"/>
        </w:rPr>
        <w:t>The Palestinian Developmental Women Studies Association</w:t>
      </w:r>
    </w:p>
    <w:p w14:paraId="4F737618" w14:textId="77777777" w:rsidR="00774F51" w:rsidRPr="00521104" w:rsidRDefault="00774F51" w:rsidP="00A4283D">
      <w:pPr>
        <w:numPr>
          <w:ilvl w:val="0"/>
          <w:numId w:val="22"/>
        </w:numPr>
        <w:suppressAutoHyphens w:val="0"/>
        <w:spacing w:after="0" w:line="240" w:lineRule="auto"/>
        <w:ind w:left="851" w:hanging="357"/>
        <w:rPr>
          <w:rFonts w:ascii="Garamond" w:hAnsi="Garamond"/>
          <w:bCs/>
          <w:sz w:val="20"/>
          <w:szCs w:val="20"/>
        </w:rPr>
      </w:pPr>
      <w:r w:rsidRPr="00521104">
        <w:rPr>
          <w:rFonts w:ascii="Garamond" w:hAnsi="Garamond"/>
          <w:bCs/>
          <w:sz w:val="20"/>
          <w:szCs w:val="20"/>
        </w:rPr>
        <w:t>Association of Women’s Committees for Social Work</w:t>
      </w:r>
    </w:p>
    <w:p w14:paraId="1B865F65" w14:textId="77777777" w:rsidR="00774F51" w:rsidRPr="00521104" w:rsidRDefault="00774F51" w:rsidP="00A4283D">
      <w:pPr>
        <w:numPr>
          <w:ilvl w:val="0"/>
          <w:numId w:val="22"/>
        </w:numPr>
        <w:suppressAutoHyphens w:val="0"/>
        <w:spacing w:after="0" w:line="240" w:lineRule="auto"/>
        <w:ind w:left="851" w:hanging="357"/>
        <w:rPr>
          <w:rFonts w:ascii="Garamond" w:hAnsi="Garamond"/>
          <w:bCs/>
          <w:sz w:val="20"/>
          <w:szCs w:val="20"/>
        </w:rPr>
      </w:pPr>
      <w:r w:rsidRPr="00521104">
        <w:rPr>
          <w:rFonts w:ascii="Garamond" w:hAnsi="Garamond"/>
          <w:bCs/>
          <w:sz w:val="20"/>
          <w:szCs w:val="20"/>
        </w:rPr>
        <w:t>Union of Women’s Committees for Social Work</w:t>
      </w:r>
    </w:p>
    <w:p w14:paraId="0D067605" w14:textId="77777777" w:rsidR="00774F51" w:rsidRPr="00521104" w:rsidRDefault="00774F51" w:rsidP="00A4283D">
      <w:pPr>
        <w:numPr>
          <w:ilvl w:val="0"/>
          <w:numId w:val="22"/>
        </w:numPr>
        <w:suppressAutoHyphens w:val="0"/>
        <w:spacing w:after="0" w:line="240" w:lineRule="auto"/>
        <w:ind w:left="851" w:hanging="357"/>
        <w:rPr>
          <w:rFonts w:ascii="Garamond" w:hAnsi="Garamond"/>
          <w:bCs/>
          <w:sz w:val="20"/>
          <w:szCs w:val="20"/>
        </w:rPr>
      </w:pPr>
      <w:r w:rsidRPr="00521104">
        <w:rPr>
          <w:rFonts w:ascii="Garamond" w:hAnsi="Garamond"/>
          <w:bCs/>
          <w:sz w:val="20"/>
          <w:szCs w:val="20"/>
        </w:rPr>
        <w:t>Development and Gender Association</w:t>
      </w:r>
    </w:p>
    <w:p w14:paraId="4BEA4681" w14:textId="77777777" w:rsidR="00774F51" w:rsidRPr="00521104" w:rsidRDefault="00774F51" w:rsidP="00A4283D">
      <w:pPr>
        <w:numPr>
          <w:ilvl w:val="0"/>
          <w:numId w:val="22"/>
        </w:numPr>
        <w:suppressAutoHyphens w:val="0"/>
        <w:spacing w:after="0" w:line="240" w:lineRule="auto"/>
        <w:ind w:left="851" w:hanging="357"/>
        <w:rPr>
          <w:rFonts w:ascii="Garamond" w:hAnsi="Garamond"/>
          <w:bCs/>
          <w:sz w:val="20"/>
          <w:szCs w:val="20"/>
        </w:rPr>
      </w:pPr>
      <w:proofErr w:type="spellStart"/>
      <w:r w:rsidRPr="00521104">
        <w:rPr>
          <w:rFonts w:ascii="Garamond" w:hAnsi="Garamond"/>
          <w:bCs/>
          <w:sz w:val="20"/>
          <w:szCs w:val="20"/>
        </w:rPr>
        <w:t>Sharek</w:t>
      </w:r>
      <w:proofErr w:type="spellEnd"/>
      <w:r w:rsidRPr="00521104">
        <w:rPr>
          <w:rFonts w:ascii="Garamond" w:hAnsi="Garamond"/>
          <w:bCs/>
          <w:sz w:val="20"/>
          <w:szCs w:val="20"/>
        </w:rPr>
        <w:t xml:space="preserve"> Youth Forum</w:t>
      </w:r>
    </w:p>
    <w:p w14:paraId="759F8E8A" w14:textId="77777777" w:rsidR="00774F51" w:rsidRPr="00521104" w:rsidRDefault="00774F51" w:rsidP="00A4283D">
      <w:pPr>
        <w:numPr>
          <w:ilvl w:val="0"/>
          <w:numId w:val="22"/>
        </w:numPr>
        <w:suppressAutoHyphens w:val="0"/>
        <w:spacing w:after="0" w:line="240" w:lineRule="auto"/>
        <w:ind w:left="851" w:hanging="357"/>
        <w:rPr>
          <w:rFonts w:ascii="Garamond" w:hAnsi="Garamond"/>
          <w:bCs/>
          <w:sz w:val="20"/>
          <w:szCs w:val="20"/>
        </w:rPr>
      </w:pPr>
      <w:r w:rsidRPr="00521104">
        <w:rPr>
          <w:rFonts w:ascii="Garamond" w:hAnsi="Garamond"/>
          <w:bCs/>
          <w:sz w:val="20"/>
          <w:szCs w:val="20"/>
        </w:rPr>
        <w:t xml:space="preserve">Legal Consulting </w:t>
      </w:r>
      <w:proofErr w:type="spellStart"/>
      <w:r w:rsidRPr="00521104">
        <w:rPr>
          <w:rFonts w:ascii="Garamond" w:hAnsi="Garamond"/>
          <w:bCs/>
          <w:sz w:val="20"/>
          <w:szCs w:val="20"/>
        </w:rPr>
        <w:t>Center</w:t>
      </w:r>
      <w:proofErr w:type="spellEnd"/>
      <w:r w:rsidRPr="00521104">
        <w:rPr>
          <w:rFonts w:ascii="Garamond" w:hAnsi="Garamond"/>
          <w:bCs/>
          <w:sz w:val="20"/>
          <w:szCs w:val="20"/>
        </w:rPr>
        <w:t xml:space="preserve"> for Women</w:t>
      </w:r>
    </w:p>
    <w:p w14:paraId="052C2F82" w14:textId="77777777" w:rsidR="00774F51" w:rsidRPr="00521104" w:rsidRDefault="00774F51" w:rsidP="00A4283D">
      <w:pPr>
        <w:numPr>
          <w:ilvl w:val="0"/>
          <w:numId w:val="22"/>
        </w:numPr>
        <w:suppressAutoHyphens w:val="0"/>
        <w:spacing w:after="0" w:line="240" w:lineRule="auto"/>
        <w:ind w:left="851" w:hanging="357"/>
        <w:rPr>
          <w:rFonts w:ascii="Garamond" w:hAnsi="Garamond"/>
          <w:bCs/>
          <w:sz w:val="20"/>
          <w:szCs w:val="20"/>
        </w:rPr>
      </w:pPr>
      <w:r w:rsidRPr="00521104">
        <w:rPr>
          <w:rFonts w:ascii="Garamond" w:hAnsi="Garamond"/>
          <w:bCs/>
          <w:sz w:val="20"/>
          <w:szCs w:val="20"/>
        </w:rPr>
        <w:t>Palestinian Working Women’s Society for Development</w:t>
      </w:r>
    </w:p>
    <w:p w14:paraId="0B274CF2" w14:textId="77777777" w:rsidR="00774F51" w:rsidRPr="00521104" w:rsidRDefault="00774F51" w:rsidP="00A4283D">
      <w:pPr>
        <w:numPr>
          <w:ilvl w:val="0"/>
          <w:numId w:val="22"/>
        </w:numPr>
        <w:suppressAutoHyphens w:val="0"/>
        <w:spacing w:after="0" w:line="240" w:lineRule="auto"/>
        <w:ind w:left="851" w:hanging="357"/>
        <w:rPr>
          <w:rFonts w:ascii="Garamond" w:hAnsi="Garamond"/>
          <w:bCs/>
          <w:sz w:val="20"/>
          <w:szCs w:val="20"/>
        </w:rPr>
      </w:pPr>
      <w:r w:rsidRPr="00521104">
        <w:rPr>
          <w:rFonts w:ascii="Garamond" w:hAnsi="Garamond"/>
          <w:bCs/>
          <w:sz w:val="20"/>
          <w:szCs w:val="20"/>
        </w:rPr>
        <w:t>Women’s Affairs Technical Committee</w:t>
      </w:r>
    </w:p>
    <w:p w14:paraId="7DBF94A9" w14:textId="77777777" w:rsidR="00774F51" w:rsidRPr="00521104" w:rsidRDefault="00774F51" w:rsidP="00A4283D">
      <w:pPr>
        <w:numPr>
          <w:ilvl w:val="0"/>
          <w:numId w:val="22"/>
        </w:numPr>
        <w:suppressAutoHyphens w:val="0"/>
        <w:spacing w:after="0" w:line="240" w:lineRule="auto"/>
        <w:ind w:left="851" w:hanging="357"/>
        <w:rPr>
          <w:rFonts w:ascii="Garamond" w:hAnsi="Garamond"/>
          <w:bCs/>
          <w:sz w:val="20"/>
          <w:szCs w:val="20"/>
        </w:rPr>
      </w:pPr>
      <w:r w:rsidRPr="00521104">
        <w:rPr>
          <w:rFonts w:ascii="Garamond" w:hAnsi="Garamond"/>
          <w:bCs/>
          <w:sz w:val="20"/>
          <w:szCs w:val="20"/>
        </w:rPr>
        <w:t>Women’s and Children’s Department</w:t>
      </w:r>
    </w:p>
    <w:p w14:paraId="6EAC5444" w14:textId="77777777" w:rsidR="00080B7F" w:rsidRPr="00521104" w:rsidRDefault="00080B7F" w:rsidP="00774F51">
      <w:pPr>
        <w:suppressAutoHyphens w:val="0"/>
        <w:autoSpaceDN/>
        <w:spacing w:after="200" w:line="276" w:lineRule="auto"/>
        <w:textAlignment w:val="auto"/>
        <w:rPr>
          <w:rFonts w:ascii="Garamond" w:eastAsiaTheme="minorEastAsia" w:hAnsi="Garamond" w:cs="MyriadPro-Regular"/>
          <w:color w:val="000000"/>
          <w:lang w:eastAsia="ja-JP"/>
        </w:rPr>
      </w:pPr>
    </w:p>
    <w:p w14:paraId="64299462" w14:textId="77777777" w:rsidR="00080B7F" w:rsidRPr="00521104" w:rsidRDefault="00080B7F" w:rsidP="00774F51">
      <w:pPr>
        <w:suppressAutoHyphens w:val="0"/>
        <w:autoSpaceDN/>
        <w:spacing w:after="200" w:line="276" w:lineRule="auto"/>
        <w:textAlignment w:val="auto"/>
        <w:rPr>
          <w:rFonts w:ascii="Garamond" w:eastAsiaTheme="minorEastAsia" w:hAnsi="Garamond" w:cs="MyriadPro-Regular"/>
          <w:color w:val="000000"/>
          <w:lang w:eastAsia="ja-JP"/>
        </w:rPr>
      </w:pPr>
    </w:p>
    <w:p w14:paraId="41BE7D38" w14:textId="77777777" w:rsidR="00080B7F" w:rsidRPr="00521104" w:rsidRDefault="00080B7F" w:rsidP="00774F51">
      <w:pPr>
        <w:suppressAutoHyphens w:val="0"/>
        <w:autoSpaceDN/>
        <w:spacing w:after="200" w:line="276" w:lineRule="auto"/>
        <w:textAlignment w:val="auto"/>
        <w:rPr>
          <w:rFonts w:ascii="Garamond" w:eastAsiaTheme="minorEastAsia" w:hAnsi="Garamond" w:cs="MyriadPro-Regular"/>
          <w:color w:val="000000"/>
          <w:lang w:eastAsia="ja-JP"/>
        </w:rPr>
        <w:sectPr w:rsidR="00080B7F" w:rsidRPr="00521104" w:rsidSect="00284FD4">
          <w:footerReference w:type="default" r:id="rId14"/>
          <w:pgSz w:w="11907" w:h="16839" w:code="9"/>
          <w:pgMar w:top="1440" w:right="1800" w:bottom="1440" w:left="1800" w:header="720" w:footer="720" w:gutter="0"/>
          <w:cols w:space="720"/>
          <w:docGrid w:linePitch="299"/>
        </w:sectPr>
      </w:pPr>
    </w:p>
    <w:p w14:paraId="5DEEAF2A" w14:textId="14A277EB" w:rsidR="0002410B" w:rsidRPr="00521104" w:rsidRDefault="00774F51" w:rsidP="001734CB">
      <w:pPr>
        <w:pStyle w:val="Heading1"/>
        <w:rPr>
          <w:lang w:val="en-GB"/>
        </w:rPr>
      </w:pPr>
      <w:bookmarkStart w:id="52" w:name="_Toc414007024"/>
      <w:r w:rsidRPr="00521104">
        <w:rPr>
          <w:lang w:val="en-GB"/>
        </w:rPr>
        <w:lastRenderedPageBreak/>
        <w:t xml:space="preserve">Annex </w:t>
      </w:r>
      <w:r w:rsidR="0002410B" w:rsidRPr="00521104">
        <w:rPr>
          <w:lang w:val="en-GB"/>
        </w:rPr>
        <w:t>V</w:t>
      </w:r>
      <w:r w:rsidR="00284FD4" w:rsidRPr="00521104">
        <w:rPr>
          <w:lang w:val="en-GB"/>
        </w:rPr>
        <w:t xml:space="preserve"> - </w:t>
      </w:r>
      <w:r w:rsidR="0002410B" w:rsidRPr="00521104">
        <w:rPr>
          <w:lang w:val="en-GB"/>
        </w:rPr>
        <w:t>References</w:t>
      </w:r>
      <w:bookmarkEnd w:id="52"/>
    </w:p>
    <w:p w14:paraId="03EC31DD" w14:textId="77777777" w:rsidR="00080B7F" w:rsidRPr="00521104" w:rsidRDefault="00080B7F" w:rsidP="00080B7F">
      <w:pPr>
        <w:rPr>
          <w:rFonts w:ascii="Garamond" w:hAnsi="Garamond"/>
          <w:lang w:eastAsia="ja-JP"/>
        </w:rPr>
      </w:pPr>
    </w:p>
    <w:p w14:paraId="6F2C0BA6" w14:textId="77777777" w:rsidR="00233BD7" w:rsidRPr="00521104" w:rsidRDefault="00233BD7" w:rsidP="003C3363">
      <w:pPr>
        <w:pStyle w:val="FootnoteText"/>
        <w:numPr>
          <w:ilvl w:val="0"/>
          <w:numId w:val="31"/>
        </w:numPr>
        <w:spacing w:after="0"/>
        <w:ind w:left="426"/>
        <w:jc w:val="both"/>
        <w:rPr>
          <w:rFonts w:ascii="Garamond" w:hAnsi="Garamond"/>
        </w:rPr>
      </w:pPr>
      <w:proofErr w:type="spellStart"/>
      <w:r w:rsidRPr="00521104">
        <w:rPr>
          <w:rStyle w:val="Hyperlink"/>
          <w:rFonts w:ascii="Garamond" w:hAnsi="Garamond"/>
        </w:rPr>
        <w:t>Abou</w:t>
      </w:r>
      <w:proofErr w:type="spellEnd"/>
      <w:r w:rsidRPr="00521104">
        <w:rPr>
          <w:rStyle w:val="Hyperlink"/>
          <w:rFonts w:ascii="Garamond" w:hAnsi="Garamond"/>
        </w:rPr>
        <w:t xml:space="preserve"> Jalal, </w:t>
      </w:r>
      <w:proofErr w:type="spellStart"/>
      <w:r w:rsidRPr="00521104">
        <w:rPr>
          <w:rStyle w:val="Hyperlink"/>
          <w:rFonts w:ascii="Garamond" w:hAnsi="Garamond"/>
        </w:rPr>
        <w:t>Rasha</w:t>
      </w:r>
      <w:proofErr w:type="spellEnd"/>
      <w:r w:rsidRPr="00521104">
        <w:rPr>
          <w:rStyle w:val="Hyperlink"/>
          <w:rFonts w:ascii="Garamond" w:hAnsi="Garamond"/>
        </w:rPr>
        <w:t xml:space="preserve">, </w:t>
      </w:r>
      <w:hyperlink r:id="rId15" w:history="1">
        <w:proofErr w:type="spellStart"/>
        <w:r w:rsidRPr="00521104">
          <w:rPr>
            <w:rStyle w:val="Hyperlink"/>
            <w:rFonts w:ascii="Garamond" w:hAnsi="Garamond"/>
          </w:rPr>
          <w:t>Gazans</w:t>
        </w:r>
        <w:proofErr w:type="spellEnd"/>
        <w:r w:rsidRPr="00521104">
          <w:rPr>
            <w:rStyle w:val="Hyperlink"/>
            <w:rFonts w:ascii="Garamond" w:hAnsi="Garamond"/>
          </w:rPr>
          <w:t xml:space="preserve"> forced to sell their belongings - Al-Monitor: the Pulse of the Middle East</w:t>
        </w:r>
      </w:hyperlink>
      <w:r w:rsidRPr="00521104">
        <w:rPr>
          <w:rStyle w:val="Hyperlink"/>
          <w:rFonts w:ascii="Garamond" w:hAnsi="Garamond"/>
        </w:rPr>
        <w:t>, February 12, 2015</w:t>
      </w:r>
      <w:r w:rsidRPr="00521104">
        <w:rPr>
          <w:rFonts w:ascii="Garamond" w:hAnsi="Garamond"/>
        </w:rPr>
        <w:t xml:space="preserve"> </w:t>
      </w:r>
    </w:p>
    <w:p w14:paraId="07C7D2FF" w14:textId="77777777" w:rsidR="00233BD7" w:rsidRPr="00521104" w:rsidRDefault="00233BD7" w:rsidP="003C3363">
      <w:pPr>
        <w:pStyle w:val="FootnoteText"/>
        <w:numPr>
          <w:ilvl w:val="0"/>
          <w:numId w:val="31"/>
        </w:numPr>
        <w:spacing w:after="0"/>
        <w:ind w:left="426"/>
        <w:jc w:val="both"/>
        <w:rPr>
          <w:rFonts w:ascii="Garamond" w:hAnsi="Garamond"/>
          <w:color w:val="FF0000"/>
        </w:rPr>
      </w:pPr>
      <w:r w:rsidRPr="00521104">
        <w:rPr>
          <w:rFonts w:ascii="Garamond" w:hAnsi="Garamond"/>
        </w:rPr>
        <w:t xml:space="preserve">Al-Monitor, </w:t>
      </w:r>
      <w:hyperlink r:id="rId16" w:history="1">
        <w:r w:rsidRPr="00521104">
          <w:rPr>
            <w:rStyle w:val="Hyperlink"/>
            <w:rFonts w:ascii="Garamond" w:hAnsi="Garamond"/>
          </w:rPr>
          <w:t>Suicide rates on the rise in Gaza - Al-Monitor: the Pulse of the Middle East</w:t>
        </w:r>
      </w:hyperlink>
      <w:r w:rsidRPr="00521104">
        <w:rPr>
          <w:rFonts w:ascii="Garamond" w:hAnsi="Garamond"/>
        </w:rPr>
        <w:t>, February 2015</w:t>
      </w:r>
      <w:r w:rsidRPr="00521104">
        <w:rPr>
          <w:rStyle w:val="Hyperlink"/>
          <w:rFonts w:ascii="Garamond" w:hAnsi="Garamond"/>
        </w:rPr>
        <w:t xml:space="preserve"> </w:t>
      </w:r>
    </w:p>
    <w:p w14:paraId="17F64580" w14:textId="77777777" w:rsidR="00233BD7" w:rsidRPr="00521104" w:rsidRDefault="00233BD7" w:rsidP="003C3363">
      <w:pPr>
        <w:pStyle w:val="FootnoteText"/>
        <w:numPr>
          <w:ilvl w:val="0"/>
          <w:numId w:val="31"/>
        </w:numPr>
        <w:spacing w:after="0"/>
        <w:ind w:left="426"/>
        <w:jc w:val="both"/>
        <w:rPr>
          <w:rFonts w:ascii="Garamond" w:hAnsi="Garamond"/>
        </w:rPr>
      </w:pPr>
      <w:proofErr w:type="spellStart"/>
      <w:r w:rsidRPr="00521104">
        <w:rPr>
          <w:rFonts w:ascii="Garamond" w:hAnsi="Garamond"/>
          <w:bCs/>
        </w:rPr>
        <w:t>Atallah</w:t>
      </w:r>
      <w:proofErr w:type="spellEnd"/>
      <w:r w:rsidRPr="00521104">
        <w:rPr>
          <w:rFonts w:ascii="Garamond" w:hAnsi="Garamond"/>
          <w:bCs/>
        </w:rPr>
        <w:t>, Diana, “</w:t>
      </w:r>
      <w:hyperlink r:id="rId17" w:anchor="__federated=1" w:history="1">
        <w:r w:rsidRPr="00521104">
          <w:rPr>
            <w:rStyle w:val="Hyperlink"/>
            <w:rFonts w:ascii="Garamond" w:hAnsi="Garamond"/>
            <w:bCs/>
          </w:rPr>
          <w:t>Tradition, social pressure keeping Palestinian women from their inheritances</w:t>
        </w:r>
      </w:hyperlink>
      <w:r w:rsidRPr="00521104">
        <w:rPr>
          <w:rFonts w:ascii="Garamond" w:hAnsi="Garamond"/>
          <w:bCs/>
        </w:rPr>
        <w:t>”, National Post</w:t>
      </w:r>
      <w:r w:rsidRPr="00521104">
        <w:rPr>
          <w:rFonts w:ascii="Garamond" w:hAnsi="Garamond"/>
        </w:rPr>
        <w:t>, December 27, 2012</w:t>
      </w:r>
    </w:p>
    <w:p w14:paraId="5DD4F034" w14:textId="77777777" w:rsidR="00233BD7" w:rsidRPr="00521104" w:rsidRDefault="00233BD7" w:rsidP="003C3363">
      <w:pPr>
        <w:pStyle w:val="FootnoteText"/>
        <w:numPr>
          <w:ilvl w:val="0"/>
          <w:numId w:val="31"/>
        </w:numPr>
        <w:spacing w:after="0"/>
        <w:ind w:left="426"/>
        <w:jc w:val="both"/>
        <w:rPr>
          <w:rFonts w:ascii="Garamond" w:hAnsi="Garamond"/>
        </w:rPr>
      </w:pPr>
      <w:r w:rsidRPr="00521104">
        <w:rPr>
          <w:rFonts w:ascii="Garamond" w:hAnsi="Garamond"/>
        </w:rPr>
        <w:t xml:space="preserve">Blair, David, “Rebuilding Gaza could take 100 years if Israel keeps blockade, says Oxfam,” The Telegraph, February 26, 2015; </w:t>
      </w:r>
      <w:hyperlink r:id="rId18" w:history="1">
        <w:r w:rsidRPr="00521104">
          <w:rPr>
            <w:rStyle w:val="Hyperlink"/>
            <w:rFonts w:ascii="Garamond" w:hAnsi="Garamond"/>
          </w:rPr>
          <w:t>http://www.telegraph.co.uk/news/worldnews/middleeast/israel/11437649/Rebuilding-Gaza-could-take-100-years-if-Israel-keeps-blockade-says-Oxfam.html</w:t>
        </w:r>
      </w:hyperlink>
    </w:p>
    <w:p w14:paraId="4D0FD747" w14:textId="77777777" w:rsidR="00233BD7" w:rsidRPr="00521104" w:rsidRDefault="00233BD7" w:rsidP="003C3363">
      <w:pPr>
        <w:pStyle w:val="FootnoteText"/>
        <w:numPr>
          <w:ilvl w:val="0"/>
          <w:numId w:val="31"/>
        </w:numPr>
        <w:spacing w:after="0"/>
        <w:ind w:left="426"/>
        <w:jc w:val="both"/>
        <w:rPr>
          <w:rFonts w:ascii="Garamond" w:hAnsi="Garamond"/>
        </w:rPr>
      </w:pPr>
      <w:r w:rsidRPr="00521104">
        <w:rPr>
          <w:rFonts w:ascii="Garamond" w:hAnsi="Garamond"/>
        </w:rPr>
        <w:t xml:space="preserve">ESCWA, Arab Catalogue of Gender Statistics – Palestine. </w:t>
      </w:r>
      <w:hyperlink r:id="rId19" w:history="1">
        <w:r w:rsidRPr="00521104">
          <w:rPr>
            <w:rStyle w:val="Hyperlink"/>
            <w:rFonts w:ascii="Garamond" w:hAnsi="Garamond"/>
          </w:rPr>
          <w:t>http://www.escwa.un.org/sites/acgs/index.asp?Country=Palestine</w:t>
        </w:r>
      </w:hyperlink>
    </w:p>
    <w:p w14:paraId="73C29735" w14:textId="77777777" w:rsidR="00233BD7" w:rsidRPr="00521104" w:rsidRDefault="00233BD7" w:rsidP="003C3363">
      <w:pPr>
        <w:pStyle w:val="ListParagraph"/>
        <w:numPr>
          <w:ilvl w:val="0"/>
          <w:numId w:val="31"/>
        </w:numPr>
        <w:suppressAutoHyphens w:val="0"/>
        <w:autoSpaceDE w:val="0"/>
        <w:adjustRightInd w:val="0"/>
        <w:spacing w:after="0" w:line="240" w:lineRule="auto"/>
        <w:ind w:left="426"/>
        <w:jc w:val="both"/>
        <w:textAlignment w:val="auto"/>
        <w:rPr>
          <w:rFonts w:ascii="Garamond" w:eastAsiaTheme="minorEastAsia" w:hAnsi="Garamond" w:cs="TT30o00"/>
          <w:sz w:val="20"/>
          <w:szCs w:val="20"/>
          <w:lang w:eastAsia="ja-JP"/>
        </w:rPr>
      </w:pPr>
      <w:r w:rsidRPr="00521104">
        <w:rPr>
          <w:rFonts w:ascii="Garamond" w:hAnsi="Garamond"/>
          <w:sz w:val="20"/>
          <w:szCs w:val="20"/>
        </w:rPr>
        <w:t xml:space="preserve">ESCWA, Participation and Social Protection in the Arab Region, </w:t>
      </w:r>
      <w:r w:rsidRPr="00521104">
        <w:rPr>
          <w:rFonts w:ascii="Garamond" w:eastAsiaTheme="minorEastAsia" w:hAnsi="Garamond" w:cs="TT30o00"/>
          <w:sz w:val="20"/>
          <w:szCs w:val="20"/>
          <w:lang w:eastAsia="ja-JP"/>
        </w:rPr>
        <w:t xml:space="preserve">E/ESCWA/SDD/2014, November 5, 2014, </w:t>
      </w:r>
      <w:hyperlink r:id="rId20" w:history="1">
        <w:r w:rsidRPr="00521104">
          <w:rPr>
            <w:rStyle w:val="Hyperlink"/>
            <w:rFonts w:ascii="Garamond" w:eastAsiaTheme="minorEastAsia" w:hAnsi="Garamond" w:cs="TT30o00"/>
            <w:sz w:val="20"/>
            <w:szCs w:val="20"/>
            <w:lang w:eastAsia="ja-JP"/>
          </w:rPr>
          <w:t>http://www.escwa.un.org/information/publications/edit/upload/E_ESCWA_SDD_14_TP_7_E.pdf</w:t>
        </w:r>
      </w:hyperlink>
    </w:p>
    <w:p w14:paraId="0B2FB2FC" w14:textId="77777777" w:rsidR="00233BD7" w:rsidRPr="00521104" w:rsidRDefault="00233BD7" w:rsidP="003C3363">
      <w:pPr>
        <w:pStyle w:val="FootnoteText"/>
        <w:numPr>
          <w:ilvl w:val="0"/>
          <w:numId w:val="31"/>
        </w:numPr>
        <w:spacing w:after="0"/>
        <w:ind w:left="426"/>
        <w:jc w:val="both"/>
        <w:rPr>
          <w:rFonts w:ascii="Garamond" w:hAnsi="Garamond"/>
        </w:rPr>
      </w:pPr>
      <w:proofErr w:type="spellStart"/>
      <w:r w:rsidRPr="00521104">
        <w:rPr>
          <w:rFonts w:ascii="Garamond" w:hAnsi="Garamond"/>
        </w:rPr>
        <w:t>Euromed</w:t>
      </w:r>
      <w:proofErr w:type="spellEnd"/>
      <w:r w:rsidRPr="00521104">
        <w:rPr>
          <w:rFonts w:ascii="Garamond" w:hAnsi="Garamond"/>
        </w:rPr>
        <w:t xml:space="preserve">, </w:t>
      </w:r>
      <w:hyperlink r:id="rId21" w:history="1">
        <w:r w:rsidRPr="00521104">
          <w:rPr>
            <w:rStyle w:val="Hyperlink"/>
            <w:rFonts w:ascii="Garamond" w:hAnsi="Garamond"/>
          </w:rPr>
          <w:t>Role of Women in Economic Life Programme: Analysis of the Economic Situation of Women in Palestine</w:t>
        </w:r>
      </w:hyperlink>
      <w:r w:rsidRPr="00521104">
        <w:rPr>
          <w:rFonts w:ascii="Garamond" w:hAnsi="Garamond"/>
        </w:rPr>
        <w:t>, 2006.</w:t>
      </w:r>
    </w:p>
    <w:p w14:paraId="3FF22239" w14:textId="77777777" w:rsidR="00233BD7" w:rsidRPr="00521104" w:rsidRDefault="00233BD7" w:rsidP="003C3363">
      <w:pPr>
        <w:pStyle w:val="FootnoteText"/>
        <w:numPr>
          <w:ilvl w:val="0"/>
          <w:numId w:val="31"/>
        </w:numPr>
        <w:spacing w:after="0"/>
        <w:ind w:left="426"/>
        <w:jc w:val="both"/>
        <w:rPr>
          <w:rFonts w:ascii="Garamond" w:hAnsi="Garamond"/>
        </w:rPr>
      </w:pPr>
      <w:r w:rsidRPr="00521104">
        <w:rPr>
          <w:rFonts w:ascii="Garamond" w:hAnsi="Garamond"/>
        </w:rPr>
        <w:t xml:space="preserve">European Union/State of Palestine; </w:t>
      </w:r>
      <w:hyperlink r:id="rId22" w:history="1">
        <w:r w:rsidRPr="00521104">
          <w:rPr>
            <w:rStyle w:val="Hyperlink"/>
            <w:rFonts w:ascii="Garamond" w:hAnsi="Garamond"/>
          </w:rPr>
          <w:t>Single Support Framework to assist Palestinian economy</w:t>
        </w:r>
      </w:hyperlink>
      <w:r w:rsidRPr="00521104">
        <w:rPr>
          <w:rFonts w:ascii="Garamond" w:hAnsi="Garamond"/>
        </w:rPr>
        <w:t xml:space="preserve">, October 16, 2014 </w:t>
      </w:r>
    </w:p>
    <w:p w14:paraId="4717B2C8" w14:textId="77777777" w:rsidR="00233BD7" w:rsidRPr="00521104" w:rsidRDefault="00D05E65" w:rsidP="003C3363">
      <w:pPr>
        <w:pStyle w:val="FootnoteText"/>
        <w:numPr>
          <w:ilvl w:val="0"/>
          <w:numId w:val="31"/>
        </w:numPr>
        <w:spacing w:after="0"/>
        <w:ind w:left="426"/>
        <w:jc w:val="both"/>
        <w:rPr>
          <w:rFonts w:ascii="Garamond" w:hAnsi="Garamond"/>
        </w:rPr>
      </w:pPr>
      <w:hyperlink r:id="rId23" w:history="1">
        <w:r w:rsidR="00233BD7" w:rsidRPr="00521104">
          <w:rPr>
            <w:rStyle w:val="Hyperlink"/>
            <w:rFonts w:ascii="Garamond" w:hAnsi="Garamond"/>
          </w:rPr>
          <w:t>Fact Sheet: Women’s Participation in the Palestinian Labour Force: 2010-2011</w:t>
        </w:r>
      </w:hyperlink>
    </w:p>
    <w:p w14:paraId="733286D5" w14:textId="77777777" w:rsidR="00233BD7" w:rsidRPr="00521104" w:rsidRDefault="00233BD7" w:rsidP="003C3363">
      <w:pPr>
        <w:pStyle w:val="ListParagraph"/>
        <w:numPr>
          <w:ilvl w:val="0"/>
          <w:numId w:val="31"/>
        </w:numPr>
        <w:spacing w:after="0"/>
        <w:ind w:left="426"/>
        <w:jc w:val="both"/>
        <w:rPr>
          <w:rFonts w:ascii="Garamond" w:hAnsi="Garamond"/>
          <w:sz w:val="20"/>
          <w:szCs w:val="20"/>
        </w:rPr>
      </w:pPr>
      <w:proofErr w:type="spellStart"/>
      <w:r w:rsidRPr="00521104">
        <w:rPr>
          <w:rFonts w:ascii="Garamond" w:hAnsi="Garamond"/>
          <w:sz w:val="20"/>
          <w:szCs w:val="20"/>
        </w:rPr>
        <w:t>Gunness</w:t>
      </w:r>
      <w:proofErr w:type="spellEnd"/>
      <w:r w:rsidRPr="00521104">
        <w:rPr>
          <w:rFonts w:ascii="Garamond" w:hAnsi="Garamond"/>
          <w:sz w:val="20"/>
          <w:szCs w:val="20"/>
        </w:rPr>
        <w:t xml:space="preserve">, Chris, </w:t>
      </w:r>
      <w:hyperlink r:id="rId24" w:history="1">
        <w:r w:rsidRPr="00521104">
          <w:rPr>
            <w:rStyle w:val="Hyperlink"/>
            <w:rFonts w:ascii="Garamond" w:eastAsia="Times New Roman" w:hAnsi="Garamond"/>
            <w:bCs/>
            <w:sz w:val="20"/>
            <w:szCs w:val="20"/>
          </w:rPr>
          <w:t xml:space="preserve">The world has broken its promises about rebuilding Gaza – and the children will suffer | Chris </w:t>
        </w:r>
        <w:proofErr w:type="spellStart"/>
        <w:r w:rsidRPr="00521104">
          <w:rPr>
            <w:rStyle w:val="Hyperlink"/>
            <w:rFonts w:ascii="Garamond" w:eastAsia="Times New Roman" w:hAnsi="Garamond"/>
            <w:bCs/>
            <w:sz w:val="20"/>
            <w:szCs w:val="20"/>
          </w:rPr>
          <w:t>Gunness</w:t>
        </w:r>
        <w:proofErr w:type="spellEnd"/>
        <w:r w:rsidRPr="00521104">
          <w:rPr>
            <w:rStyle w:val="Hyperlink"/>
            <w:rFonts w:ascii="Garamond" w:eastAsia="Times New Roman" w:hAnsi="Garamond"/>
            <w:bCs/>
            <w:sz w:val="20"/>
            <w:szCs w:val="20"/>
          </w:rPr>
          <w:t xml:space="preserve"> | Comment is free | The Guardian</w:t>
        </w:r>
      </w:hyperlink>
      <w:r w:rsidRPr="00521104">
        <w:rPr>
          <w:rFonts w:ascii="Garamond" w:eastAsia="Times New Roman" w:hAnsi="Garamond"/>
          <w:bCs/>
          <w:color w:val="333333"/>
          <w:sz w:val="20"/>
          <w:szCs w:val="20"/>
        </w:rPr>
        <w:t>, February 21, 2015</w:t>
      </w:r>
      <w:r w:rsidRPr="00521104">
        <w:rPr>
          <w:rFonts w:ascii="Garamond" w:hAnsi="Garamond"/>
          <w:sz w:val="20"/>
          <w:szCs w:val="20"/>
        </w:rPr>
        <w:t xml:space="preserve"> </w:t>
      </w:r>
    </w:p>
    <w:p w14:paraId="746B93F5" w14:textId="77777777" w:rsidR="00233BD7" w:rsidRPr="00521104" w:rsidRDefault="00233BD7" w:rsidP="003C3363">
      <w:pPr>
        <w:pStyle w:val="ListParagraph"/>
        <w:numPr>
          <w:ilvl w:val="0"/>
          <w:numId w:val="31"/>
        </w:numPr>
        <w:spacing w:after="0"/>
        <w:ind w:left="426"/>
        <w:jc w:val="both"/>
        <w:rPr>
          <w:rFonts w:ascii="Garamond" w:hAnsi="Garamond"/>
          <w:color w:val="353434"/>
          <w:sz w:val="20"/>
          <w:szCs w:val="20"/>
        </w:rPr>
      </w:pPr>
      <w:r w:rsidRPr="00521104">
        <w:rPr>
          <w:rFonts w:ascii="Garamond" w:hAnsi="Garamond"/>
          <w:sz w:val="20"/>
          <w:szCs w:val="20"/>
        </w:rPr>
        <w:t xml:space="preserve">Hass, Amira, </w:t>
      </w:r>
      <w:hyperlink r:id="rId25" w:history="1">
        <w:r w:rsidRPr="00521104">
          <w:rPr>
            <w:rStyle w:val="Hyperlink"/>
            <w:rFonts w:ascii="Garamond" w:hAnsi="Garamond"/>
            <w:sz w:val="20"/>
            <w:szCs w:val="20"/>
          </w:rPr>
          <w:t xml:space="preserve">UN: Israel demolished homes of 1,177 Palestinians in Jerusalem and West Bank in 2014 - Diplomacy and </w:t>
        </w:r>
        <w:proofErr w:type="spellStart"/>
        <w:r w:rsidRPr="00521104">
          <w:rPr>
            <w:rStyle w:val="Hyperlink"/>
            <w:rFonts w:ascii="Garamond" w:hAnsi="Garamond"/>
            <w:sz w:val="20"/>
            <w:szCs w:val="20"/>
          </w:rPr>
          <w:t>Defense</w:t>
        </w:r>
        <w:proofErr w:type="spellEnd"/>
        <w:r w:rsidRPr="00521104">
          <w:rPr>
            <w:rStyle w:val="Hyperlink"/>
            <w:rFonts w:ascii="Garamond" w:hAnsi="Garamond"/>
            <w:sz w:val="20"/>
            <w:szCs w:val="20"/>
          </w:rPr>
          <w:t xml:space="preserve"> - Israel News | </w:t>
        </w:r>
        <w:proofErr w:type="spellStart"/>
        <w:r w:rsidRPr="00521104">
          <w:rPr>
            <w:rStyle w:val="Hyperlink"/>
            <w:rFonts w:ascii="Garamond" w:hAnsi="Garamond"/>
            <w:sz w:val="20"/>
            <w:szCs w:val="20"/>
          </w:rPr>
          <w:t>Haaretz</w:t>
        </w:r>
        <w:proofErr w:type="spellEnd"/>
      </w:hyperlink>
      <w:r w:rsidRPr="00521104">
        <w:rPr>
          <w:rFonts w:ascii="Garamond" w:hAnsi="Garamond"/>
          <w:color w:val="353434"/>
          <w:sz w:val="20"/>
          <w:szCs w:val="20"/>
        </w:rPr>
        <w:t>, February 1, 2015</w:t>
      </w:r>
    </w:p>
    <w:p w14:paraId="5E182480" w14:textId="77777777" w:rsidR="00233BD7" w:rsidRPr="00521104" w:rsidRDefault="00233BD7" w:rsidP="003C3363">
      <w:pPr>
        <w:pStyle w:val="FootnoteText"/>
        <w:numPr>
          <w:ilvl w:val="0"/>
          <w:numId w:val="31"/>
        </w:numPr>
        <w:spacing w:after="0"/>
        <w:ind w:left="426"/>
        <w:jc w:val="both"/>
        <w:rPr>
          <w:rFonts w:ascii="Garamond" w:hAnsi="Garamond"/>
        </w:rPr>
      </w:pPr>
      <w:proofErr w:type="spellStart"/>
      <w:r w:rsidRPr="00521104">
        <w:rPr>
          <w:rFonts w:ascii="Garamond" w:hAnsi="Garamond"/>
        </w:rPr>
        <w:t>Hatuga</w:t>
      </w:r>
      <w:proofErr w:type="spellEnd"/>
      <w:r w:rsidRPr="00521104">
        <w:rPr>
          <w:rFonts w:ascii="Garamond" w:hAnsi="Garamond"/>
        </w:rPr>
        <w:t xml:space="preserve">, Dalia, “‘Paradigm Shift’: Palestinians Join Treaties,” April 22, 2014, Al-Jazeera, </w:t>
      </w:r>
      <w:hyperlink r:id="rId26" w:history="1">
        <w:r w:rsidRPr="00521104">
          <w:rPr>
            <w:rStyle w:val="Hyperlink"/>
            <w:rFonts w:ascii="Garamond" w:hAnsi="Garamond"/>
          </w:rPr>
          <w:t>http://www.aljazeera.com/news/middleeast/2014/04/shift-palestinians-join-treaties-2014418111950813313.html</w:t>
        </w:r>
      </w:hyperlink>
    </w:p>
    <w:p w14:paraId="5F3D1E23" w14:textId="77777777" w:rsidR="00233BD7" w:rsidRPr="00521104" w:rsidRDefault="00233BD7" w:rsidP="003C3363">
      <w:pPr>
        <w:pStyle w:val="ListParagraph"/>
        <w:numPr>
          <w:ilvl w:val="0"/>
          <w:numId w:val="31"/>
        </w:numPr>
        <w:suppressAutoHyphens w:val="0"/>
        <w:autoSpaceDE w:val="0"/>
        <w:adjustRightInd w:val="0"/>
        <w:spacing w:after="0" w:line="240" w:lineRule="auto"/>
        <w:ind w:left="426"/>
        <w:jc w:val="both"/>
        <w:textAlignment w:val="auto"/>
        <w:rPr>
          <w:rFonts w:ascii="Garamond" w:hAnsi="Garamond"/>
          <w:sz w:val="20"/>
          <w:szCs w:val="20"/>
        </w:rPr>
      </w:pPr>
      <w:r w:rsidRPr="00521104">
        <w:rPr>
          <w:rFonts w:ascii="Garamond" w:hAnsi="Garamond"/>
          <w:sz w:val="20"/>
          <w:szCs w:val="20"/>
        </w:rPr>
        <w:t xml:space="preserve">IDEA, </w:t>
      </w:r>
      <w:hyperlink r:id="rId27" w:history="1">
        <w:r w:rsidRPr="00521104">
          <w:rPr>
            <w:rStyle w:val="Hyperlink"/>
            <w:rFonts w:ascii="Garamond" w:hAnsi="Garamond"/>
            <w:sz w:val="20"/>
            <w:szCs w:val="20"/>
          </w:rPr>
          <w:t>Gender Quotas in Special Areas | Women in Politics | International IDEA</w:t>
        </w:r>
      </w:hyperlink>
      <w:r w:rsidRPr="00521104">
        <w:rPr>
          <w:rFonts w:ascii="Garamond" w:hAnsi="Garamond"/>
          <w:sz w:val="20"/>
          <w:szCs w:val="20"/>
        </w:rPr>
        <w:t>, April 7, 2014</w:t>
      </w:r>
    </w:p>
    <w:p w14:paraId="46BA042C" w14:textId="77777777" w:rsidR="00233BD7" w:rsidRPr="00521104" w:rsidRDefault="00233BD7" w:rsidP="003C3363">
      <w:pPr>
        <w:pStyle w:val="Default"/>
        <w:numPr>
          <w:ilvl w:val="0"/>
          <w:numId w:val="31"/>
        </w:numPr>
        <w:ind w:left="426"/>
        <w:jc w:val="both"/>
        <w:rPr>
          <w:rFonts w:ascii="Garamond" w:hAnsi="Garamond"/>
          <w:color w:val="auto"/>
          <w:sz w:val="20"/>
          <w:szCs w:val="20"/>
          <w:lang w:val="en-GB"/>
        </w:rPr>
      </w:pPr>
      <w:r w:rsidRPr="00521104">
        <w:rPr>
          <w:rFonts w:ascii="Garamond" w:hAnsi="Garamond"/>
          <w:bCs/>
          <w:color w:val="auto"/>
          <w:kern w:val="36"/>
          <w:sz w:val="20"/>
          <w:szCs w:val="20"/>
          <w:lang w:val="en-GB"/>
        </w:rPr>
        <w:t xml:space="preserve">Jerusalem Fund, </w:t>
      </w:r>
      <w:hyperlink r:id="rId28" w:history="1">
        <w:r w:rsidRPr="00521104">
          <w:rPr>
            <w:rStyle w:val="Hyperlink"/>
            <w:rFonts w:ascii="Garamond" w:hAnsi="Garamond"/>
            <w:sz w:val="20"/>
            <w:szCs w:val="20"/>
            <w:lang w:val="en-GB"/>
          </w:rPr>
          <w:t>75 Senators Want to Punish Palestine Before It Can Accuse Israel of War Crimes</w:t>
        </w:r>
      </w:hyperlink>
      <w:r w:rsidRPr="00521104">
        <w:rPr>
          <w:rFonts w:ascii="Garamond" w:hAnsi="Garamond"/>
          <w:color w:val="auto"/>
          <w:sz w:val="20"/>
          <w:szCs w:val="20"/>
          <w:lang w:val="en-GB"/>
        </w:rPr>
        <w:t xml:space="preserve">, February 9, 2015 </w:t>
      </w:r>
    </w:p>
    <w:p w14:paraId="3F00B9DB" w14:textId="77777777" w:rsidR="00F27DA9" w:rsidRPr="00521104" w:rsidRDefault="00F27DA9" w:rsidP="003C3363">
      <w:pPr>
        <w:pStyle w:val="FootnoteText"/>
        <w:spacing w:after="0"/>
        <w:ind w:left="426"/>
        <w:jc w:val="both"/>
        <w:rPr>
          <w:rFonts w:ascii="Garamond" w:hAnsi="Garamond"/>
        </w:rPr>
      </w:pPr>
    </w:p>
    <w:p w14:paraId="693EF58E" w14:textId="77777777" w:rsidR="00233BD7" w:rsidRPr="00521104" w:rsidRDefault="00233BD7" w:rsidP="003C3363">
      <w:pPr>
        <w:pStyle w:val="FootnoteText"/>
        <w:numPr>
          <w:ilvl w:val="0"/>
          <w:numId w:val="31"/>
        </w:numPr>
        <w:spacing w:after="0"/>
        <w:ind w:left="426"/>
        <w:jc w:val="both"/>
        <w:rPr>
          <w:rFonts w:ascii="Garamond" w:hAnsi="Garamond"/>
        </w:rPr>
      </w:pPr>
      <w:proofErr w:type="spellStart"/>
      <w:r w:rsidRPr="00521104">
        <w:rPr>
          <w:rFonts w:ascii="Garamond" w:hAnsi="Garamond"/>
        </w:rPr>
        <w:t>Ma’an</w:t>
      </w:r>
      <w:proofErr w:type="spellEnd"/>
      <w:r w:rsidRPr="00521104">
        <w:rPr>
          <w:rFonts w:ascii="Garamond" w:hAnsi="Garamond"/>
        </w:rPr>
        <w:t xml:space="preserve"> News Agency, </w:t>
      </w:r>
      <w:hyperlink r:id="rId29" w:history="1">
        <w:r w:rsidRPr="00521104">
          <w:rPr>
            <w:rStyle w:val="Hyperlink"/>
            <w:rFonts w:ascii="Garamond" w:hAnsi="Garamond"/>
            <w:bCs/>
          </w:rPr>
          <w:t>Microfinance on the rise in Palestine, despite the risks</w:t>
        </w:r>
      </w:hyperlink>
      <w:r w:rsidRPr="00521104">
        <w:rPr>
          <w:rFonts w:ascii="Garamond" w:hAnsi="Garamond"/>
          <w:bCs/>
        </w:rPr>
        <w:t>, April 26, 2012</w:t>
      </w:r>
    </w:p>
    <w:p w14:paraId="2F5F462B" w14:textId="77777777" w:rsidR="00233BD7" w:rsidRPr="00521104" w:rsidRDefault="00233BD7" w:rsidP="003C3363">
      <w:pPr>
        <w:pStyle w:val="FootnoteText"/>
        <w:numPr>
          <w:ilvl w:val="0"/>
          <w:numId w:val="31"/>
        </w:numPr>
        <w:spacing w:after="0"/>
        <w:ind w:left="426"/>
        <w:jc w:val="both"/>
        <w:rPr>
          <w:rStyle w:val="Hyperlink"/>
          <w:rFonts w:ascii="Garamond" w:hAnsi="Garamond"/>
        </w:rPr>
      </w:pPr>
      <w:r w:rsidRPr="00521104">
        <w:rPr>
          <w:rFonts w:ascii="Garamond" w:hAnsi="Garamond"/>
        </w:rPr>
        <w:t xml:space="preserve">MDG Achievement Fund (MDG-F), Occupied Palestinian Territory: Gender equality and women’s empowerment in the OPT. </w:t>
      </w:r>
      <w:hyperlink r:id="rId30" w:history="1">
        <w:r w:rsidRPr="00521104">
          <w:rPr>
            <w:rStyle w:val="Hyperlink"/>
            <w:rFonts w:ascii="Garamond" w:hAnsi="Garamond"/>
          </w:rPr>
          <w:t>http://www.mdgfund.org/program/genderequalitysocialpoliticalandeconomicopt</w:t>
        </w:r>
      </w:hyperlink>
    </w:p>
    <w:p w14:paraId="7513A394" w14:textId="77777777" w:rsidR="00233BD7" w:rsidRPr="00521104" w:rsidRDefault="00233BD7" w:rsidP="003C3363">
      <w:pPr>
        <w:pStyle w:val="FootnoteText"/>
        <w:numPr>
          <w:ilvl w:val="0"/>
          <w:numId w:val="31"/>
        </w:numPr>
        <w:spacing w:after="0"/>
        <w:ind w:left="426"/>
        <w:jc w:val="both"/>
        <w:rPr>
          <w:rFonts w:ascii="Garamond" w:hAnsi="Garamond"/>
        </w:rPr>
      </w:pPr>
      <w:r w:rsidRPr="00521104">
        <w:rPr>
          <w:rFonts w:ascii="Garamond" w:hAnsi="Garamond"/>
        </w:rPr>
        <w:t>MDG-F and ILO Regional Office for Arab States, Fact Sheet: Women’s Participation in the Palestinian Labour Force: 2010-2011</w:t>
      </w:r>
      <w:hyperlink r:id="rId31" w:history="1">
        <w:r w:rsidRPr="00521104">
          <w:rPr>
            <w:rStyle w:val="Hyperlink"/>
            <w:rFonts w:ascii="Garamond" w:hAnsi="Garamond"/>
          </w:rPr>
          <w:t>http://www.ilo.org/wcmsp5/groups/public/---</w:t>
        </w:r>
        <w:proofErr w:type="spellStart"/>
        <w:r w:rsidRPr="00521104">
          <w:rPr>
            <w:rStyle w:val="Hyperlink"/>
            <w:rFonts w:ascii="Garamond" w:hAnsi="Garamond"/>
          </w:rPr>
          <w:t>arabstates</w:t>
        </w:r>
        <w:proofErr w:type="spellEnd"/>
        <w:r w:rsidRPr="00521104">
          <w:rPr>
            <w:rStyle w:val="Hyperlink"/>
            <w:rFonts w:ascii="Garamond" w:hAnsi="Garamond"/>
          </w:rPr>
          <w:t>/---</w:t>
        </w:r>
        <w:proofErr w:type="spellStart"/>
        <w:r w:rsidRPr="00521104">
          <w:rPr>
            <w:rStyle w:val="Hyperlink"/>
            <w:rFonts w:ascii="Garamond" w:hAnsi="Garamond"/>
          </w:rPr>
          <w:t>ro-beirut</w:t>
        </w:r>
        <w:proofErr w:type="spellEnd"/>
        <w:r w:rsidRPr="00521104">
          <w:rPr>
            <w:rStyle w:val="Hyperlink"/>
            <w:rFonts w:ascii="Garamond" w:hAnsi="Garamond"/>
          </w:rPr>
          <w:t>/documents/publication/wcms_218024.pdf</w:t>
        </w:r>
      </w:hyperlink>
    </w:p>
    <w:p w14:paraId="0D775B4E" w14:textId="77777777" w:rsidR="00233BD7" w:rsidRPr="00521104" w:rsidRDefault="00233BD7" w:rsidP="003C3363">
      <w:pPr>
        <w:pStyle w:val="FootnoteText"/>
        <w:numPr>
          <w:ilvl w:val="0"/>
          <w:numId w:val="31"/>
        </w:numPr>
        <w:spacing w:after="0"/>
        <w:ind w:left="426"/>
        <w:jc w:val="both"/>
        <w:rPr>
          <w:rStyle w:val="Hyperlink"/>
          <w:rFonts w:ascii="Garamond" w:hAnsi="Garamond"/>
        </w:rPr>
      </w:pPr>
      <w:r w:rsidRPr="00521104">
        <w:rPr>
          <w:rFonts w:ascii="Garamond" w:hAnsi="Garamond"/>
        </w:rPr>
        <w:t xml:space="preserve">MDG-F, Final </w:t>
      </w:r>
      <w:r w:rsidRPr="00521104">
        <w:rPr>
          <w:rFonts w:ascii="Garamond" w:hAnsi="Garamond"/>
          <w:color w:val="000000"/>
        </w:rPr>
        <w:t xml:space="preserve">Evaluation, report (2013), </w:t>
      </w:r>
      <w:hyperlink r:id="rId32" w:history="1">
        <w:r w:rsidRPr="00521104">
          <w:rPr>
            <w:rStyle w:val="Hyperlink"/>
            <w:rFonts w:ascii="Garamond" w:hAnsi="Garamond"/>
          </w:rPr>
          <w:t>http://www.mdgfund.org/sites/default/files/Palestinian%20Territory%20-%20Gender%20-%20Final%20Evaluation%20Report.pdf</w:t>
        </w:r>
      </w:hyperlink>
      <w:r w:rsidRPr="00521104">
        <w:rPr>
          <w:rFonts w:ascii="Garamond" w:hAnsi="Garamond"/>
        </w:rPr>
        <w:t>.</w:t>
      </w:r>
      <w:r w:rsidRPr="00521104">
        <w:rPr>
          <w:rStyle w:val="Hyperlink"/>
          <w:rFonts w:ascii="Garamond" w:hAnsi="Garamond"/>
        </w:rPr>
        <w:t xml:space="preserve"> </w:t>
      </w:r>
    </w:p>
    <w:p w14:paraId="36F68073" w14:textId="77777777" w:rsidR="00233BD7" w:rsidRPr="00E61549" w:rsidRDefault="00233BD7" w:rsidP="003C3363">
      <w:pPr>
        <w:pStyle w:val="FootnoteText"/>
        <w:numPr>
          <w:ilvl w:val="0"/>
          <w:numId w:val="31"/>
        </w:numPr>
        <w:spacing w:after="0"/>
        <w:ind w:left="426"/>
        <w:jc w:val="both"/>
        <w:rPr>
          <w:rFonts w:ascii="Garamond" w:hAnsi="Garamond"/>
          <w:color w:val="0000FF" w:themeColor="hyperlink"/>
          <w:u w:val="single"/>
          <w:lang w:val="de-DE"/>
        </w:rPr>
      </w:pPr>
      <w:r w:rsidRPr="00E61549">
        <w:rPr>
          <w:rStyle w:val="Hyperlink"/>
          <w:rFonts w:ascii="Garamond" w:hAnsi="Garamond"/>
          <w:lang w:val="de-DE"/>
        </w:rPr>
        <w:t xml:space="preserve">MIFTAH, </w:t>
      </w:r>
      <w:hyperlink r:id="rId33" w:history="1">
        <w:r w:rsidRPr="00E61549">
          <w:rPr>
            <w:rStyle w:val="Hyperlink"/>
            <w:rFonts w:ascii="Garamond" w:hAnsi="Garamond"/>
            <w:lang w:val="de-DE"/>
          </w:rPr>
          <w:t>http://www.miftah.org/Display.cfm?DocId=26178&amp;CategoryId=35</w:t>
        </w:r>
      </w:hyperlink>
    </w:p>
    <w:p w14:paraId="29AA8FB3" w14:textId="77777777" w:rsidR="00233BD7" w:rsidRPr="00E61549" w:rsidRDefault="00233BD7" w:rsidP="003C3363">
      <w:pPr>
        <w:pStyle w:val="ListParagraph"/>
        <w:numPr>
          <w:ilvl w:val="0"/>
          <w:numId w:val="31"/>
        </w:numPr>
        <w:spacing w:after="0"/>
        <w:ind w:left="426"/>
        <w:jc w:val="both"/>
        <w:rPr>
          <w:rFonts w:ascii="Garamond" w:hAnsi="Garamond"/>
          <w:sz w:val="20"/>
          <w:szCs w:val="20"/>
          <w:lang w:val="de-DE"/>
        </w:rPr>
      </w:pPr>
      <w:proofErr w:type="spellStart"/>
      <w:r w:rsidRPr="00E61549">
        <w:rPr>
          <w:rFonts w:ascii="Garamond" w:hAnsi="Garamond"/>
          <w:sz w:val="20"/>
          <w:szCs w:val="20"/>
          <w:lang w:val="de-DE"/>
        </w:rPr>
        <w:t>Ministry</w:t>
      </w:r>
      <w:proofErr w:type="spellEnd"/>
      <w:r w:rsidRPr="00E61549">
        <w:rPr>
          <w:rFonts w:ascii="Garamond" w:hAnsi="Garamond"/>
          <w:sz w:val="20"/>
          <w:szCs w:val="20"/>
          <w:lang w:val="de-DE"/>
        </w:rPr>
        <w:t xml:space="preserve"> </w:t>
      </w:r>
      <w:proofErr w:type="spellStart"/>
      <w:r w:rsidRPr="00E61549">
        <w:rPr>
          <w:rFonts w:ascii="Garamond" w:hAnsi="Garamond"/>
          <w:sz w:val="20"/>
          <w:szCs w:val="20"/>
          <w:lang w:val="de-DE"/>
        </w:rPr>
        <w:t>of</w:t>
      </w:r>
      <w:proofErr w:type="spellEnd"/>
      <w:r w:rsidRPr="00E61549">
        <w:rPr>
          <w:rFonts w:ascii="Garamond" w:hAnsi="Garamond"/>
          <w:sz w:val="20"/>
          <w:szCs w:val="20"/>
          <w:lang w:val="de-DE"/>
        </w:rPr>
        <w:t xml:space="preserve"> </w:t>
      </w:r>
      <w:proofErr w:type="spellStart"/>
      <w:r w:rsidRPr="00E61549">
        <w:rPr>
          <w:rFonts w:ascii="Garamond" w:hAnsi="Garamond"/>
          <w:sz w:val="20"/>
          <w:szCs w:val="20"/>
          <w:lang w:val="de-DE"/>
        </w:rPr>
        <w:t>Social</w:t>
      </w:r>
      <w:proofErr w:type="spellEnd"/>
      <w:r w:rsidRPr="00E61549">
        <w:rPr>
          <w:rFonts w:ascii="Garamond" w:hAnsi="Garamond"/>
          <w:sz w:val="20"/>
          <w:szCs w:val="20"/>
          <w:lang w:val="de-DE"/>
        </w:rPr>
        <w:t xml:space="preserve"> </w:t>
      </w:r>
      <w:proofErr w:type="spellStart"/>
      <w:r w:rsidRPr="00E61549">
        <w:rPr>
          <w:rFonts w:ascii="Garamond" w:hAnsi="Garamond"/>
          <w:sz w:val="20"/>
          <w:szCs w:val="20"/>
          <w:lang w:val="de-DE"/>
        </w:rPr>
        <w:t>Affairs</w:t>
      </w:r>
      <w:proofErr w:type="spellEnd"/>
      <w:r w:rsidRPr="00E61549">
        <w:rPr>
          <w:rFonts w:ascii="Garamond" w:hAnsi="Garamond"/>
          <w:sz w:val="20"/>
          <w:szCs w:val="20"/>
          <w:lang w:val="de-DE"/>
        </w:rPr>
        <w:t xml:space="preserve"> </w:t>
      </w:r>
      <w:proofErr w:type="spellStart"/>
      <w:r w:rsidRPr="00E61549">
        <w:rPr>
          <w:rFonts w:ascii="Garamond" w:hAnsi="Garamond"/>
          <w:sz w:val="20"/>
          <w:szCs w:val="20"/>
          <w:lang w:val="de-DE"/>
        </w:rPr>
        <w:t>Strategy</w:t>
      </w:r>
      <w:proofErr w:type="spellEnd"/>
      <w:r w:rsidRPr="00E61549">
        <w:rPr>
          <w:rFonts w:ascii="Garamond" w:hAnsi="Garamond"/>
          <w:sz w:val="20"/>
          <w:szCs w:val="20"/>
          <w:lang w:val="de-DE"/>
        </w:rPr>
        <w:t xml:space="preserve">, 2011-2013, </w:t>
      </w:r>
      <w:hyperlink r:id="rId34" w:history="1">
        <w:r w:rsidRPr="00E61549">
          <w:rPr>
            <w:rStyle w:val="Hyperlink"/>
            <w:rFonts w:ascii="Garamond" w:hAnsi="Garamond"/>
            <w:sz w:val="20"/>
            <w:szCs w:val="20"/>
            <w:lang w:val="de-DE"/>
          </w:rPr>
          <w:t xml:space="preserve">EU &amp; PA </w:t>
        </w:r>
        <w:proofErr w:type="spellStart"/>
        <w:r w:rsidRPr="00E61549">
          <w:rPr>
            <w:rStyle w:val="Hyperlink"/>
            <w:rFonts w:ascii="Garamond" w:hAnsi="Garamond"/>
            <w:sz w:val="20"/>
            <w:szCs w:val="20"/>
            <w:lang w:val="de-DE"/>
          </w:rPr>
          <w:t>Ministry</w:t>
        </w:r>
        <w:proofErr w:type="spellEnd"/>
        <w:r w:rsidRPr="00E61549">
          <w:rPr>
            <w:rStyle w:val="Hyperlink"/>
            <w:rFonts w:ascii="Garamond" w:hAnsi="Garamond"/>
            <w:sz w:val="20"/>
            <w:szCs w:val="20"/>
            <w:lang w:val="de-DE"/>
          </w:rPr>
          <w:t xml:space="preserve"> </w:t>
        </w:r>
        <w:proofErr w:type="spellStart"/>
        <w:r w:rsidRPr="00E61549">
          <w:rPr>
            <w:rStyle w:val="Hyperlink"/>
            <w:rFonts w:ascii="Garamond" w:hAnsi="Garamond"/>
            <w:sz w:val="20"/>
            <w:szCs w:val="20"/>
            <w:lang w:val="de-DE"/>
          </w:rPr>
          <w:t>of</w:t>
        </w:r>
        <w:proofErr w:type="spellEnd"/>
        <w:r w:rsidRPr="00E61549">
          <w:rPr>
            <w:rStyle w:val="Hyperlink"/>
            <w:rFonts w:ascii="Garamond" w:hAnsi="Garamond"/>
            <w:sz w:val="20"/>
            <w:szCs w:val="20"/>
            <w:lang w:val="de-DE"/>
          </w:rPr>
          <w:t xml:space="preserve"> </w:t>
        </w:r>
        <w:proofErr w:type="spellStart"/>
        <w:r w:rsidRPr="00E61549">
          <w:rPr>
            <w:rStyle w:val="Hyperlink"/>
            <w:rFonts w:ascii="Garamond" w:hAnsi="Garamond"/>
            <w:sz w:val="20"/>
            <w:szCs w:val="20"/>
            <w:lang w:val="de-DE"/>
          </w:rPr>
          <w:t>Social</w:t>
        </w:r>
        <w:proofErr w:type="spellEnd"/>
        <w:r w:rsidRPr="00E61549">
          <w:rPr>
            <w:rStyle w:val="Hyperlink"/>
            <w:rFonts w:ascii="Garamond" w:hAnsi="Garamond"/>
            <w:sz w:val="20"/>
            <w:szCs w:val="20"/>
            <w:lang w:val="de-DE"/>
          </w:rPr>
          <w:t xml:space="preserve"> </w:t>
        </w:r>
        <w:proofErr w:type="spellStart"/>
        <w:r w:rsidRPr="00E61549">
          <w:rPr>
            <w:rStyle w:val="Hyperlink"/>
            <w:rFonts w:ascii="Garamond" w:hAnsi="Garamond"/>
            <w:sz w:val="20"/>
            <w:szCs w:val="20"/>
            <w:lang w:val="de-DE"/>
          </w:rPr>
          <w:t>Affairs</w:t>
        </w:r>
        <w:proofErr w:type="spellEnd"/>
        <w:r w:rsidRPr="00E61549">
          <w:rPr>
            <w:rStyle w:val="Hyperlink"/>
            <w:rFonts w:ascii="Garamond" w:hAnsi="Garamond"/>
            <w:sz w:val="20"/>
            <w:szCs w:val="20"/>
            <w:lang w:val="de-DE"/>
          </w:rPr>
          <w:t xml:space="preserve"> </w:t>
        </w:r>
        <w:proofErr w:type="spellStart"/>
        <w:r w:rsidRPr="00E61549">
          <w:rPr>
            <w:rStyle w:val="Hyperlink"/>
            <w:rFonts w:ascii="Garamond" w:hAnsi="Garamond"/>
            <w:sz w:val="20"/>
            <w:szCs w:val="20"/>
            <w:lang w:val="de-DE"/>
          </w:rPr>
          <w:t>to</w:t>
        </w:r>
        <w:proofErr w:type="spellEnd"/>
        <w:r w:rsidRPr="00E61549">
          <w:rPr>
            <w:rStyle w:val="Hyperlink"/>
            <w:rFonts w:ascii="Garamond" w:hAnsi="Garamond"/>
            <w:sz w:val="20"/>
            <w:szCs w:val="20"/>
            <w:lang w:val="de-DE"/>
          </w:rPr>
          <w:t xml:space="preserve"> </w:t>
        </w:r>
        <w:proofErr w:type="spellStart"/>
        <w:r w:rsidRPr="00E61549">
          <w:rPr>
            <w:rStyle w:val="Hyperlink"/>
            <w:rFonts w:ascii="Garamond" w:hAnsi="Garamond"/>
            <w:sz w:val="20"/>
            <w:szCs w:val="20"/>
            <w:lang w:val="de-DE"/>
          </w:rPr>
          <w:t>develop</w:t>
        </w:r>
        <w:proofErr w:type="spellEnd"/>
        <w:r w:rsidRPr="00E61549">
          <w:rPr>
            <w:rStyle w:val="Hyperlink"/>
            <w:rFonts w:ascii="Garamond" w:hAnsi="Garamond"/>
            <w:sz w:val="20"/>
            <w:szCs w:val="20"/>
            <w:lang w:val="de-DE"/>
          </w:rPr>
          <w:t xml:space="preserve"> </w:t>
        </w:r>
        <w:proofErr w:type="spellStart"/>
        <w:r w:rsidRPr="00E61549">
          <w:rPr>
            <w:rStyle w:val="Hyperlink"/>
            <w:rFonts w:ascii="Garamond" w:hAnsi="Garamond"/>
            <w:sz w:val="20"/>
            <w:szCs w:val="20"/>
            <w:lang w:val="de-DE"/>
          </w:rPr>
          <w:t>social</w:t>
        </w:r>
        <w:proofErr w:type="spellEnd"/>
        <w:r w:rsidRPr="00E61549">
          <w:rPr>
            <w:rStyle w:val="Hyperlink"/>
            <w:rFonts w:ascii="Garamond" w:hAnsi="Garamond"/>
            <w:sz w:val="20"/>
            <w:szCs w:val="20"/>
            <w:lang w:val="de-DE"/>
          </w:rPr>
          <w:t xml:space="preserve"> </w:t>
        </w:r>
        <w:proofErr w:type="spellStart"/>
        <w:r w:rsidRPr="00E61549">
          <w:rPr>
            <w:rStyle w:val="Hyperlink"/>
            <w:rFonts w:ascii="Garamond" w:hAnsi="Garamond"/>
            <w:sz w:val="20"/>
            <w:szCs w:val="20"/>
            <w:lang w:val="de-DE"/>
          </w:rPr>
          <w:t>protection</w:t>
        </w:r>
        <w:proofErr w:type="spellEnd"/>
        <w:r w:rsidRPr="00E61549">
          <w:rPr>
            <w:rStyle w:val="Hyperlink"/>
            <w:rFonts w:ascii="Garamond" w:hAnsi="Garamond"/>
            <w:sz w:val="20"/>
            <w:szCs w:val="20"/>
            <w:lang w:val="de-DE"/>
          </w:rPr>
          <w:t xml:space="preserve"> </w:t>
        </w:r>
        <w:proofErr w:type="spellStart"/>
        <w:r w:rsidRPr="00E61549">
          <w:rPr>
            <w:rStyle w:val="Hyperlink"/>
            <w:rFonts w:ascii="Garamond" w:hAnsi="Garamond"/>
            <w:sz w:val="20"/>
            <w:szCs w:val="20"/>
            <w:lang w:val="de-DE"/>
          </w:rPr>
          <w:t>policy</w:t>
        </w:r>
        <w:proofErr w:type="spellEnd"/>
        <w:r w:rsidRPr="00E61549">
          <w:rPr>
            <w:rStyle w:val="Hyperlink"/>
            <w:rFonts w:ascii="Garamond" w:hAnsi="Garamond"/>
            <w:sz w:val="20"/>
            <w:szCs w:val="20"/>
            <w:lang w:val="de-DE"/>
          </w:rPr>
          <w:t xml:space="preserve"> - EU </w:t>
        </w:r>
        <w:proofErr w:type="spellStart"/>
        <w:r w:rsidRPr="00E61549">
          <w:rPr>
            <w:rStyle w:val="Hyperlink"/>
            <w:rFonts w:ascii="Garamond" w:hAnsi="Garamond"/>
            <w:sz w:val="20"/>
            <w:szCs w:val="20"/>
            <w:lang w:val="de-DE"/>
          </w:rPr>
          <w:t>report</w:t>
        </w:r>
        <w:proofErr w:type="spellEnd"/>
        <w:r w:rsidRPr="00E61549">
          <w:rPr>
            <w:rStyle w:val="Hyperlink"/>
            <w:rFonts w:ascii="Garamond" w:hAnsi="Garamond"/>
            <w:sz w:val="20"/>
            <w:szCs w:val="20"/>
            <w:lang w:val="de-DE"/>
          </w:rPr>
          <w:t xml:space="preserve">/Non-UN </w:t>
        </w:r>
        <w:proofErr w:type="spellStart"/>
        <w:r w:rsidRPr="00E61549">
          <w:rPr>
            <w:rStyle w:val="Hyperlink"/>
            <w:rFonts w:ascii="Garamond" w:hAnsi="Garamond"/>
            <w:sz w:val="20"/>
            <w:szCs w:val="20"/>
            <w:lang w:val="de-DE"/>
          </w:rPr>
          <w:t>document</w:t>
        </w:r>
        <w:proofErr w:type="spellEnd"/>
        <w:r w:rsidRPr="00E61549">
          <w:rPr>
            <w:rStyle w:val="Hyperlink"/>
            <w:rFonts w:ascii="Garamond" w:hAnsi="Garamond"/>
            <w:sz w:val="20"/>
            <w:szCs w:val="20"/>
            <w:lang w:val="de-DE"/>
          </w:rPr>
          <w:t xml:space="preserve"> (20 September 2012)</w:t>
        </w:r>
      </w:hyperlink>
      <w:r w:rsidRPr="00E61549">
        <w:rPr>
          <w:rFonts w:ascii="Garamond" w:hAnsi="Garamond"/>
          <w:sz w:val="20"/>
          <w:szCs w:val="20"/>
          <w:lang w:val="de-DE"/>
        </w:rPr>
        <w:t xml:space="preserve">, September 20, 2012 </w:t>
      </w:r>
    </w:p>
    <w:p w14:paraId="0F578A4A" w14:textId="77777777" w:rsidR="00233BD7" w:rsidRPr="00521104" w:rsidRDefault="00233BD7" w:rsidP="003C3363">
      <w:pPr>
        <w:pStyle w:val="FootnoteText"/>
        <w:numPr>
          <w:ilvl w:val="0"/>
          <w:numId w:val="31"/>
        </w:numPr>
        <w:spacing w:after="0"/>
        <w:ind w:left="426"/>
        <w:jc w:val="both"/>
        <w:rPr>
          <w:rFonts w:ascii="Garamond" w:hAnsi="Garamond"/>
        </w:rPr>
      </w:pPr>
      <w:r w:rsidRPr="00521104">
        <w:rPr>
          <w:rFonts w:ascii="Garamond" w:hAnsi="Garamond"/>
        </w:rPr>
        <w:t xml:space="preserve">Ministry of Social Affairs, Social Protection Sector Strategy, January 2010; </w:t>
      </w:r>
      <w:hyperlink r:id="rId35" w:history="1">
        <w:r w:rsidRPr="00521104">
          <w:rPr>
            <w:rStyle w:val="Hyperlink"/>
            <w:rFonts w:ascii="Garamond" w:hAnsi="Garamond"/>
          </w:rPr>
          <w:t>http://www.lacs.ps/documentsShow.aspx?ATT_ID=3358</w:t>
        </w:r>
      </w:hyperlink>
    </w:p>
    <w:p w14:paraId="2C60FE91" w14:textId="77777777" w:rsidR="00233BD7" w:rsidRPr="00521104" w:rsidRDefault="00233BD7" w:rsidP="003C3363">
      <w:pPr>
        <w:pStyle w:val="FootnoteText"/>
        <w:numPr>
          <w:ilvl w:val="0"/>
          <w:numId w:val="31"/>
        </w:numPr>
        <w:spacing w:after="0"/>
        <w:ind w:left="426"/>
        <w:jc w:val="both"/>
        <w:rPr>
          <w:rFonts w:ascii="Garamond" w:hAnsi="Garamond"/>
        </w:rPr>
      </w:pPr>
      <w:r w:rsidRPr="00521104">
        <w:rPr>
          <w:rFonts w:ascii="Garamond" w:hAnsi="Garamond"/>
        </w:rPr>
        <w:t xml:space="preserve">Ministry of Women’s Affairs/UN Women, Cross-Sectoral National Gender Strategy: Promoting Gender Equality and Equity, 2011-2013, </w:t>
      </w:r>
      <w:hyperlink r:id="rId36" w:history="1">
        <w:r w:rsidRPr="00521104">
          <w:rPr>
            <w:rStyle w:val="Hyperlink"/>
            <w:rFonts w:ascii="Garamond" w:hAnsi="Garamond"/>
          </w:rPr>
          <w:t>http://www.unwomen.org/~/media/headquarters/media/publications/en/unwomenoptfullpalestiniangenderstrategy2011.pdf</w:t>
        </w:r>
      </w:hyperlink>
      <w:r w:rsidRPr="00521104">
        <w:rPr>
          <w:rFonts w:ascii="Garamond" w:hAnsi="Garamond"/>
        </w:rPr>
        <w:t xml:space="preserve">. </w:t>
      </w:r>
    </w:p>
    <w:p w14:paraId="2012D7AB" w14:textId="77777777" w:rsidR="00233BD7" w:rsidRPr="00521104" w:rsidRDefault="00233BD7" w:rsidP="003C3363">
      <w:pPr>
        <w:pStyle w:val="FootnoteText"/>
        <w:numPr>
          <w:ilvl w:val="0"/>
          <w:numId w:val="31"/>
        </w:numPr>
        <w:spacing w:after="0"/>
        <w:ind w:left="426"/>
        <w:jc w:val="both"/>
        <w:rPr>
          <w:rStyle w:val="Hyperlink"/>
          <w:rFonts w:ascii="Garamond" w:hAnsi="Garamond"/>
        </w:rPr>
      </w:pPr>
      <w:proofErr w:type="spellStart"/>
      <w:r w:rsidRPr="00521104">
        <w:rPr>
          <w:rStyle w:val="Hyperlink"/>
          <w:rFonts w:ascii="Garamond" w:hAnsi="Garamond"/>
        </w:rPr>
        <w:t>Mitnick</w:t>
      </w:r>
      <w:proofErr w:type="spellEnd"/>
      <w:r w:rsidRPr="00521104">
        <w:rPr>
          <w:rStyle w:val="Hyperlink"/>
          <w:rFonts w:ascii="Garamond" w:hAnsi="Garamond"/>
        </w:rPr>
        <w:t xml:space="preserve">, Joshua, </w:t>
      </w:r>
      <w:hyperlink r:id="rId37" w:history="1">
        <w:r w:rsidRPr="00521104">
          <w:rPr>
            <w:rStyle w:val="Hyperlink"/>
            <w:rFonts w:ascii="Garamond" w:hAnsi="Garamond"/>
          </w:rPr>
          <w:t>Israel Withholds Palestinian Tax Revenues - WSJ</w:t>
        </w:r>
      </w:hyperlink>
      <w:r w:rsidRPr="00521104">
        <w:rPr>
          <w:rStyle w:val="Hyperlink"/>
          <w:rFonts w:ascii="Garamond" w:hAnsi="Garamond"/>
        </w:rPr>
        <w:t xml:space="preserve">, Wall Street Journal, January 3, 2015 </w:t>
      </w:r>
    </w:p>
    <w:p w14:paraId="0DE8908B" w14:textId="77777777" w:rsidR="00233BD7" w:rsidRPr="00521104" w:rsidRDefault="00233BD7" w:rsidP="003C3363">
      <w:pPr>
        <w:pStyle w:val="ListParagraph"/>
        <w:numPr>
          <w:ilvl w:val="0"/>
          <w:numId w:val="31"/>
        </w:numPr>
        <w:spacing w:after="0"/>
        <w:ind w:left="426"/>
        <w:jc w:val="both"/>
        <w:rPr>
          <w:rFonts w:ascii="Garamond" w:hAnsi="Garamond"/>
          <w:sz w:val="20"/>
          <w:szCs w:val="20"/>
        </w:rPr>
      </w:pPr>
      <w:r w:rsidRPr="00521104">
        <w:rPr>
          <w:rFonts w:ascii="Garamond" w:hAnsi="Garamond"/>
          <w:sz w:val="20"/>
          <w:szCs w:val="20"/>
        </w:rPr>
        <w:t xml:space="preserve">Office of the Quartet Representative, </w:t>
      </w:r>
      <w:hyperlink r:id="rId38" w:history="1">
        <w:r w:rsidRPr="00521104">
          <w:rPr>
            <w:rStyle w:val="Hyperlink"/>
            <w:rFonts w:ascii="Garamond" w:hAnsi="Garamond"/>
            <w:sz w:val="20"/>
            <w:szCs w:val="20"/>
          </w:rPr>
          <w:t>The Initiative for the Palestinian Economy | Office of the Quartet Representative</w:t>
        </w:r>
      </w:hyperlink>
      <w:r w:rsidRPr="00521104">
        <w:rPr>
          <w:rFonts w:ascii="Garamond" w:hAnsi="Garamond"/>
          <w:sz w:val="20"/>
          <w:szCs w:val="20"/>
        </w:rPr>
        <w:t xml:space="preserve"> </w:t>
      </w:r>
    </w:p>
    <w:p w14:paraId="2DFDDAAC" w14:textId="77777777" w:rsidR="00233BD7" w:rsidRPr="00521104" w:rsidRDefault="00233BD7" w:rsidP="003C3363">
      <w:pPr>
        <w:pStyle w:val="FootnoteText"/>
        <w:numPr>
          <w:ilvl w:val="0"/>
          <w:numId w:val="31"/>
        </w:numPr>
        <w:spacing w:after="0"/>
        <w:ind w:left="426"/>
        <w:jc w:val="both"/>
        <w:rPr>
          <w:rFonts w:ascii="Garamond" w:hAnsi="Garamond"/>
        </w:rPr>
      </w:pPr>
      <w:r w:rsidRPr="00521104">
        <w:rPr>
          <w:rFonts w:ascii="Garamond" w:hAnsi="Garamond"/>
        </w:rPr>
        <w:t xml:space="preserve">Organization for Economic Cooperation and Development (OCED) Development Centre, </w:t>
      </w:r>
      <w:hyperlink r:id="rId39" w:history="1">
        <w:r w:rsidRPr="00521104">
          <w:rPr>
            <w:rStyle w:val="Hyperlink"/>
            <w:rFonts w:ascii="Garamond" w:hAnsi="Garamond"/>
          </w:rPr>
          <w:t>Gender Equality in Palestinian Authority | Social Institutions and Gender Index (SIGI)</w:t>
        </w:r>
      </w:hyperlink>
      <w:r w:rsidRPr="00521104">
        <w:rPr>
          <w:rFonts w:ascii="Garamond" w:hAnsi="Garamond"/>
        </w:rPr>
        <w:t xml:space="preserve"> </w:t>
      </w:r>
    </w:p>
    <w:p w14:paraId="7EBAB878" w14:textId="77777777" w:rsidR="00233BD7" w:rsidRPr="00521104" w:rsidRDefault="00233BD7" w:rsidP="003C3363">
      <w:pPr>
        <w:pStyle w:val="FootnoteText"/>
        <w:numPr>
          <w:ilvl w:val="0"/>
          <w:numId w:val="31"/>
        </w:numPr>
        <w:spacing w:after="0"/>
        <w:ind w:left="426"/>
        <w:jc w:val="both"/>
        <w:rPr>
          <w:rFonts w:ascii="Garamond" w:hAnsi="Garamond"/>
        </w:rPr>
      </w:pPr>
      <w:r w:rsidRPr="00521104">
        <w:rPr>
          <w:rFonts w:ascii="Garamond" w:hAnsi="Garamond"/>
        </w:rPr>
        <w:t xml:space="preserve">Palestine News Network, </w:t>
      </w:r>
      <w:hyperlink r:id="rId40" w:history="1">
        <w:r w:rsidRPr="00521104">
          <w:rPr>
            <w:rStyle w:val="Hyperlink"/>
            <w:rFonts w:ascii="Garamond" w:hAnsi="Garamond"/>
          </w:rPr>
          <w:t xml:space="preserve">EU Provides €14 to West Bank and Gaza </w:t>
        </w:r>
        <w:proofErr w:type="spellStart"/>
        <w:r w:rsidRPr="00521104">
          <w:rPr>
            <w:rStyle w:val="Hyperlink"/>
            <w:rFonts w:ascii="Garamond" w:hAnsi="Garamond"/>
          </w:rPr>
          <w:t>Families</w:t>
        </w:r>
      </w:hyperlink>
      <w:r w:rsidRPr="00521104">
        <w:rPr>
          <w:rFonts w:ascii="Garamond" w:hAnsi="Garamond"/>
        </w:rPr>
        <w:t>February</w:t>
      </w:r>
      <w:proofErr w:type="spellEnd"/>
      <w:r w:rsidRPr="00521104">
        <w:rPr>
          <w:rFonts w:ascii="Garamond" w:hAnsi="Garamond"/>
        </w:rPr>
        <w:t xml:space="preserve"> 19, 2015 </w:t>
      </w:r>
    </w:p>
    <w:p w14:paraId="5C43D871" w14:textId="77777777" w:rsidR="00233BD7" w:rsidRPr="00521104" w:rsidRDefault="00233BD7" w:rsidP="003C3363">
      <w:pPr>
        <w:pStyle w:val="FootnoteText"/>
        <w:numPr>
          <w:ilvl w:val="0"/>
          <w:numId w:val="31"/>
        </w:numPr>
        <w:spacing w:after="0"/>
        <w:ind w:left="426"/>
        <w:jc w:val="both"/>
        <w:rPr>
          <w:rFonts w:ascii="Garamond" w:hAnsi="Garamond"/>
        </w:rPr>
      </w:pPr>
      <w:r w:rsidRPr="00521104">
        <w:rPr>
          <w:rFonts w:ascii="Garamond" w:hAnsi="Garamond"/>
        </w:rPr>
        <w:lastRenderedPageBreak/>
        <w:t xml:space="preserve">Palestinian Academic Society for the Study of International Affairs (PASSIA), Facts and Figures (2009 data), </w:t>
      </w:r>
      <w:hyperlink r:id="rId41" w:history="1">
        <w:r w:rsidRPr="00521104">
          <w:rPr>
            <w:rStyle w:val="Hyperlink"/>
            <w:rFonts w:ascii="Garamond" w:hAnsi="Garamond"/>
          </w:rPr>
          <w:t>http://www.passia.org/palestine_facts/pdf/pdf2009/Govt.pdf</w:t>
        </w:r>
      </w:hyperlink>
    </w:p>
    <w:p w14:paraId="31D342D7" w14:textId="77777777" w:rsidR="00233BD7" w:rsidRPr="00521104" w:rsidRDefault="00233BD7" w:rsidP="003C3363">
      <w:pPr>
        <w:pStyle w:val="ListParagraph"/>
        <w:numPr>
          <w:ilvl w:val="0"/>
          <w:numId w:val="31"/>
        </w:numPr>
        <w:spacing w:after="0"/>
        <w:ind w:left="426"/>
        <w:jc w:val="both"/>
        <w:rPr>
          <w:rStyle w:val="Hyperlink"/>
          <w:rFonts w:ascii="Garamond" w:hAnsi="Garamond"/>
          <w:sz w:val="20"/>
          <w:szCs w:val="20"/>
        </w:rPr>
      </w:pPr>
      <w:r w:rsidRPr="00521104">
        <w:rPr>
          <w:rFonts w:ascii="Garamond" w:hAnsi="Garamond"/>
          <w:sz w:val="20"/>
          <w:szCs w:val="20"/>
        </w:rPr>
        <w:t xml:space="preserve">Palestinian Authority National Strategic Plan to Combat Violence against Women 2011-2019; </w:t>
      </w:r>
      <w:hyperlink r:id="rId42" w:history="1">
        <w:r w:rsidRPr="00521104">
          <w:rPr>
            <w:rStyle w:val="Hyperlink"/>
            <w:rFonts w:ascii="Garamond" w:hAnsi="Garamond"/>
            <w:sz w:val="20"/>
            <w:szCs w:val="20"/>
          </w:rPr>
          <w:t>http://www.academia.edu/5786764/Palestinian_National_Authority_Gender_Equality_and_Womens_Empowerment_Strategic_Plan_for_Combating_Violence_against_Women_VAW_2011-2019_Ministry_of_Womens_Affairs_National_Committee_to_Combat_Violence_against_Women_2_Introduction</w:t>
        </w:r>
      </w:hyperlink>
    </w:p>
    <w:p w14:paraId="10B7F924" w14:textId="77777777" w:rsidR="00233BD7" w:rsidRPr="00521104" w:rsidRDefault="00233BD7" w:rsidP="003C3363">
      <w:pPr>
        <w:pStyle w:val="ListParagraph"/>
        <w:numPr>
          <w:ilvl w:val="0"/>
          <w:numId w:val="31"/>
        </w:numPr>
        <w:spacing w:after="0"/>
        <w:ind w:left="426"/>
        <w:jc w:val="both"/>
        <w:rPr>
          <w:rFonts w:ascii="Garamond" w:hAnsi="Garamond"/>
          <w:sz w:val="20"/>
          <w:szCs w:val="20"/>
        </w:rPr>
      </w:pPr>
      <w:r w:rsidRPr="00521104">
        <w:rPr>
          <w:rFonts w:ascii="Garamond" w:hAnsi="Garamond"/>
          <w:sz w:val="20"/>
          <w:szCs w:val="20"/>
        </w:rPr>
        <w:t>Palestinian Central Bureau of Statistics, “</w:t>
      </w:r>
      <w:r w:rsidRPr="00521104">
        <w:rPr>
          <w:rFonts w:ascii="Garamond" w:hAnsi="Garamond" w:cs="Arial"/>
          <w:sz w:val="20"/>
          <w:szCs w:val="20"/>
        </w:rPr>
        <w:t>On the Eve of the International Population Day 11/</w:t>
      </w:r>
      <w:r w:rsidRPr="00521104">
        <w:rPr>
          <w:rFonts w:ascii="Garamond" w:hAnsi="Garamond" w:cs="Arial"/>
          <w:sz w:val="20"/>
          <w:szCs w:val="20"/>
          <w:rtl/>
        </w:rPr>
        <w:t>07</w:t>
      </w:r>
      <w:r w:rsidRPr="00521104">
        <w:rPr>
          <w:rFonts w:ascii="Garamond" w:hAnsi="Garamond" w:cs="Arial"/>
          <w:sz w:val="20"/>
          <w:szCs w:val="20"/>
        </w:rPr>
        <w:t xml:space="preserve">/2014,“ October 7, 2014, </w:t>
      </w:r>
      <w:hyperlink r:id="rId43" w:history="1">
        <w:r w:rsidRPr="00521104">
          <w:rPr>
            <w:rStyle w:val="Hyperlink"/>
            <w:rFonts w:ascii="Garamond" w:hAnsi="Garamond"/>
            <w:sz w:val="20"/>
            <w:szCs w:val="20"/>
          </w:rPr>
          <w:t>http://www.pcbs.gov.ps/site/512/default.aspx?tabID=512&amp;lang=en&amp;ItemID=1165&amp;mid=3172&amp;wversion=Staging</w:t>
        </w:r>
      </w:hyperlink>
    </w:p>
    <w:p w14:paraId="7CDD950B" w14:textId="77777777" w:rsidR="00233BD7" w:rsidRPr="00521104" w:rsidRDefault="00233BD7" w:rsidP="003C3363">
      <w:pPr>
        <w:pStyle w:val="FootnoteText"/>
        <w:numPr>
          <w:ilvl w:val="0"/>
          <w:numId w:val="31"/>
        </w:numPr>
        <w:spacing w:after="0"/>
        <w:ind w:left="426"/>
        <w:jc w:val="both"/>
        <w:rPr>
          <w:rStyle w:val="Hyperlink"/>
          <w:rFonts w:ascii="Garamond" w:hAnsi="Garamond"/>
        </w:rPr>
      </w:pPr>
      <w:r w:rsidRPr="00521104">
        <w:rPr>
          <w:rFonts w:ascii="Garamond" w:hAnsi="Garamond"/>
        </w:rPr>
        <w:t xml:space="preserve">Palestinian Central Bureau of Statistics, “Press Release, Main Findings of Violence Survey in the Palestinian Society,” December 2011; </w:t>
      </w:r>
      <w:hyperlink r:id="rId44" w:history="1">
        <w:r w:rsidRPr="00521104">
          <w:rPr>
            <w:rStyle w:val="Hyperlink"/>
            <w:rFonts w:ascii="Garamond" w:hAnsi="Garamond"/>
          </w:rPr>
          <w:t>http://www.pcbs.gov.ps/Portals/_pcbs/PressRelease/el3onfNewenglish.pdf</w:t>
        </w:r>
      </w:hyperlink>
      <w:r w:rsidRPr="00521104">
        <w:rPr>
          <w:rStyle w:val="Hyperlink"/>
          <w:rFonts w:ascii="Garamond" w:hAnsi="Garamond"/>
        </w:rPr>
        <w:t>.</w:t>
      </w:r>
    </w:p>
    <w:p w14:paraId="5BABC553" w14:textId="77777777" w:rsidR="00233BD7" w:rsidRPr="00521104" w:rsidRDefault="00233BD7" w:rsidP="003C3363">
      <w:pPr>
        <w:pStyle w:val="ListParagraph"/>
        <w:numPr>
          <w:ilvl w:val="0"/>
          <w:numId w:val="31"/>
        </w:numPr>
        <w:spacing w:after="0"/>
        <w:ind w:left="426"/>
        <w:jc w:val="both"/>
        <w:rPr>
          <w:rFonts w:ascii="Garamond" w:hAnsi="Garamond"/>
          <w:sz w:val="20"/>
          <w:szCs w:val="20"/>
        </w:rPr>
      </w:pPr>
      <w:r w:rsidRPr="00521104">
        <w:rPr>
          <w:rFonts w:ascii="Garamond" w:hAnsi="Garamond"/>
          <w:sz w:val="20"/>
          <w:szCs w:val="20"/>
        </w:rPr>
        <w:t xml:space="preserve">Palestinian Central Bureau of Statistics, “The Basic Results of the Labour Force Survey for the Fourth Quarter of 2014,” February 12, 2015; </w:t>
      </w:r>
      <w:hyperlink r:id="rId45" w:history="1">
        <w:r w:rsidRPr="00521104">
          <w:rPr>
            <w:rStyle w:val="Hyperlink"/>
            <w:rFonts w:ascii="Garamond" w:hAnsi="Garamond"/>
            <w:sz w:val="20"/>
            <w:szCs w:val="20"/>
          </w:rPr>
          <w:t>http://www.pcbs.gov.ps/site/512/default.aspx?tabID=512&amp;lang=ar&amp;ItemID=1319&amp;mid=3915&amp;wversion=Staging</w:t>
        </w:r>
      </w:hyperlink>
    </w:p>
    <w:p w14:paraId="67BDE46E" w14:textId="77777777" w:rsidR="00233BD7" w:rsidRPr="00521104" w:rsidRDefault="00233BD7" w:rsidP="003C3363">
      <w:pPr>
        <w:pStyle w:val="ListParagraph"/>
        <w:numPr>
          <w:ilvl w:val="0"/>
          <w:numId w:val="31"/>
        </w:numPr>
        <w:spacing w:after="0"/>
        <w:ind w:left="426"/>
        <w:jc w:val="both"/>
        <w:rPr>
          <w:rFonts w:ascii="Garamond" w:hAnsi="Garamond"/>
          <w:sz w:val="20"/>
          <w:szCs w:val="20"/>
        </w:rPr>
      </w:pPr>
      <w:r w:rsidRPr="00521104">
        <w:rPr>
          <w:rFonts w:ascii="Garamond" w:hAnsi="Garamond"/>
          <w:sz w:val="20"/>
          <w:szCs w:val="20"/>
        </w:rPr>
        <w:t>Palestinian Central Bureau of Statistics, “</w:t>
      </w:r>
      <w:r w:rsidRPr="00521104">
        <w:rPr>
          <w:rFonts w:ascii="Garamond" w:hAnsi="Garamond" w:cs="Simplified Arabic"/>
          <w:bCs/>
          <w:color w:val="000000"/>
          <w:sz w:val="20"/>
          <w:szCs w:val="20"/>
        </w:rPr>
        <w:t xml:space="preserve">The basic results of the Labour Force Survey for the fourth quarter of 2014” (October - December 2014 the first cycle); </w:t>
      </w:r>
      <w:hyperlink r:id="rId46" w:history="1">
        <w:r w:rsidRPr="00521104">
          <w:rPr>
            <w:rStyle w:val="Hyperlink"/>
            <w:rFonts w:ascii="Garamond" w:hAnsi="Garamond"/>
            <w:sz w:val="20"/>
            <w:szCs w:val="20"/>
          </w:rPr>
          <w:t>http://www.pcbs.gov.ps/site/512/default.aspx?tabID=512&amp;lang=ar&amp;ItemID=1319&amp;mid=3915&amp;wversion=Staging</w:t>
        </w:r>
      </w:hyperlink>
    </w:p>
    <w:p w14:paraId="7AF143A6" w14:textId="77777777" w:rsidR="00233BD7" w:rsidRPr="00521104" w:rsidRDefault="00233BD7" w:rsidP="003C3363">
      <w:pPr>
        <w:pStyle w:val="FootnoteText"/>
        <w:numPr>
          <w:ilvl w:val="0"/>
          <w:numId w:val="31"/>
        </w:numPr>
        <w:spacing w:after="0"/>
        <w:ind w:left="426"/>
        <w:jc w:val="both"/>
        <w:rPr>
          <w:rFonts w:ascii="Garamond" w:hAnsi="Garamond" w:cs="Arabic Typesetting"/>
        </w:rPr>
      </w:pPr>
      <w:r w:rsidRPr="00521104">
        <w:rPr>
          <w:rFonts w:ascii="Garamond" w:hAnsi="Garamond" w:cs="Arabic Typesetting"/>
        </w:rPr>
        <w:t xml:space="preserve">Palestinian Central Bureau of Statistics, Labour Force Survey, January-March 2013; </w:t>
      </w:r>
      <w:hyperlink r:id="rId47" w:history="1">
        <w:r w:rsidRPr="00521104">
          <w:rPr>
            <w:rStyle w:val="Hyperlink"/>
            <w:rFonts w:ascii="Garamond" w:hAnsi="Garamond" w:cs="Arabic Typesetting"/>
          </w:rPr>
          <w:t>http://www.pcbs.gov.ps/portals/_pcbs/PressRelease/Press_En_LFSQ12013E.pdf</w:t>
        </w:r>
      </w:hyperlink>
      <w:r w:rsidRPr="00521104">
        <w:rPr>
          <w:rFonts w:ascii="Garamond" w:hAnsi="Garamond" w:cs="Arabic Typesetting"/>
        </w:rPr>
        <w:t>,</w:t>
      </w:r>
    </w:p>
    <w:p w14:paraId="14BD2288" w14:textId="77777777" w:rsidR="00233BD7" w:rsidRPr="00521104" w:rsidRDefault="00233BD7" w:rsidP="003C3363">
      <w:pPr>
        <w:pStyle w:val="FootnoteText"/>
        <w:numPr>
          <w:ilvl w:val="0"/>
          <w:numId w:val="31"/>
        </w:numPr>
        <w:spacing w:after="0"/>
        <w:ind w:left="426"/>
        <w:jc w:val="both"/>
        <w:rPr>
          <w:rFonts w:ascii="Garamond" w:hAnsi="Garamond" w:cs="Arial"/>
          <w:bCs/>
        </w:rPr>
      </w:pPr>
      <w:r w:rsidRPr="00521104">
        <w:rPr>
          <w:rFonts w:ascii="Garamond" w:hAnsi="Garamond"/>
        </w:rPr>
        <w:t xml:space="preserve">Palestinian Central Bureau of Statistics, </w:t>
      </w:r>
      <w:r w:rsidRPr="00521104">
        <w:rPr>
          <w:rFonts w:ascii="Garamond" w:eastAsia="Times New Roman" w:hAnsi="Garamond" w:cs="Arial"/>
          <w:bCs/>
        </w:rPr>
        <w:t>Number of Enterprises and Employed Persons and Main Economic Indicators in Palestine For Industrial Activities , 2013</w:t>
      </w:r>
      <w:r w:rsidRPr="00521104">
        <w:rPr>
          <w:rFonts w:ascii="Garamond" w:hAnsi="Garamond" w:cs="Arial"/>
          <w:bCs/>
        </w:rPr>
        <w:t>;</w:t>
      </w:r>
      <w:r w:rsidRPr="00521104">
        <w:rPr>
          <w:rFonts w:ascii="Garamond" w:hAnsi="Garamond" w:cs="Arial"/>
          <w:b/>
          <w:bCs/>
        </w:rPr>
        <w:t xml:space="preserve"> </w:t>
      </w:r>
      <w:hyperlink r:id="rId48" w:history="1">
        <w:r w:rsidRPr="00521104">
          <w:rPr>
            <w:rStyle w:val="Hyperlink"/>
            <w:rFonts w:ascii="Garamond" w:hAnsi="Garamond" w:cs="Arial"/>
            <w:bCs/>
          </w:rPr>
          <w:t>http://www.pcbs.gov.ps/Portals/_Rainbow/Documents/Number%20of%20Enterprises%20and%20Employed%20Persons%20and%20Main%20Economic%20Indicators%20in%20Palestine%20For%20Industrial%20Activities%20,%202012.htm</w:t>
        </w:r>
      </w:hyperlink>
    </w:p>
    <w:p w14:paraId="36E26C2F" w14:textId="77777777" w:rsidR="00233BD7" w:rsidRPr="00521104" w:rsidRDefault="00233BD7" w:rsidP="003C3363">
      <w:pPr>
        <w:pStyle w:val="FootnoteText"/>
        <w:numPr>
          <w:ilvl w:val="0"/>
          <w:numId w:val="31"/>
        </w:numPr>
        <w:spacing w:after="0"/>
        <w:ind w:left="426"/>
        <w:jc w:val="both"/>
        <w:rPr>
          <w:rFonts w:ascii="Garamond" w:hAnsi="Garamond"/>
        </w:rPr>
      </w:pPr>
      <w:r w:rsidRPr="00521104">
        <w:rPr>
          <w:rFonts w:ascii="Garamond" w:hAnsi="Garamond"/>
        </w:rPr>
        <w:t xml:space="preserve">Palestinian Central Bureau of Statistics, </w:t>
      </w:r>
      <w:hyperlink r:id="rId49" w:anchor="Labour" w:history="1">
        <w:r w:rsidRPr="00521104">
          <w:rPr>
            <w:rStyle w:val="Hyperlink"/>
            <w:rFonts w:ascii="Garamond" w:hAnsi="Garamond"/>
          </w:rPr>
          <w:t xml:space="preserve">Palestinian Central Bureau of Statistics - State of </w:t>
        </w:r>
        <w:proofErr w:type="spellStart"/>
        <w:r w:rsidRPr="00521104">
          <w:rPr>
            <w:rStyle w:val="Hyperlink"/>
            <w:rFonts w:ascii="Garamond" w:hAnsi="Garamond"/>
          </w:rPr>
          <w:t>Palestine#Labour</w:t>
        </w:r>
        <w:proofErr w:type="spellEnd"/>
      </w:hyperlink>
    </w:p>
    <w:p w14:paraId="275D2A6E" w14:textId="77777777" w:rsidR="00233BD7" w:rsidRPr="00521104" w:rsidRDefault="00233BD7" w:rsidP="003C3363">
      <w:pPr>
        <w:pStyle w:val="FootnoteText"/>
        <w:numPr>
          <w:ilvl w:val="0"/>
          <w:numId w:val="31"/>
        </w:numPr>
        <w:spacing w:after="0"/>
        <w:ind w:left="426"/>
        <w:jc w:val="both"/>
        <w:rPr>
          <w:rStyle w:val="Hyperlink"/>
          <w:rFonts w:ascii="Garamond" w:hAnsi="Garamond"/>
        </w:rPr>
      </w:pPr>
      <w:r w:rsidRPr="00521104">
        <w:rPr>
          <w:rFonts w:ascii="Garamond" w:hAnsi="Garamond"/>
        </w:rPr>
        <w:t xml:space="preserve">Palestinian Central Bureau of Statistics, </w:t>
      </w:r>
      <w:r w:rsidRPr="00521104">
        <w:rPr>
          <w:rFonts w:ascii="Garamond" w:eastAsia="Times New Roman" w:hAnsi="Garamond"/>
          <w:bCs/>
          <w:color w:val="2A5500"/>
        </w:rPr>
        <w:t xml:space="preserve">Press Release On the occasion of May 1st - International Workers Day, April 30, 2013; </w:t>
      </w:r>
      <w:hyperlink r:id="rId50" w:history="1">
        <w:r w:rsidRPr="00521104">
          <w:rPr>
            <w:rStyle w:val="Hyperlink"/>
            <w:rFonts w:ascii="Garamond" w:eastAsia="Times New Roman" w:hAnsi="Garamond"/>
            <w:bCs/>
          </w:rPr>
          <w:t>http://www.pcbs.gov.ps/site/512/default.aspx?tabID=512&amp;lang=en&amp;ItemID=778&amp;mid=3172&amp;wversion=Staging</w:t>
        </w:r>
      </w:hyperlink>
    </w:p>
    <w:p w14:paraId="3C319241" w14:textId="77777777" w:rsidR="00233BD7" w:rsidRPr="00521104" w:rsidRDefault="00233BD7" w:rsidP="003C3363">
      <w:pPr>
        <w:pStyle w:val="FootnoteText"/>
        <w:numPr>
          <w:ilvl w:val="0"/>
          <w:numId w:val="31"/>
        </w:numPr>
        <w:spacing w:after="0"/>
        <w:ind w:left="426"/>
        <w:jc w:val="both"/>
        <w:rPr>
          <w:rFonts w:ascii="Garamond" w:hAnsi="Garamond"/>
        </w:rPr>
      </w:pPr>
      <w:r w:rsidRPr="00521104">
        <w:rPr>
          <w:rFonts w:ascii="Garamond" w:hAnsi="Garamond"/>
        </w:rPr>
        <w:t xml:space="preserve">Palestinian Central Bureau of Statistics, </w:t>
      </w:r>
      <w:hyperlink r:id="rId51" w:history="1">
        <w:r w:rsidRPr="00521104">
          <w:rPr>
            <w:rStyle w:val="Hyperlink"/>
            <w:rFonts w:ascii="Garamond" w:hAnsi="Garamond"/>
          </w:rPr>
          <w:t xml:space="preserve">Press Release: </w:t>
        </w:r>
        <w:r w:rsidRPr="00521104">
          <w:rPr>
            <w:rStyle w:val="Hyperlink"/>
            <w:rFonts w:ascii="Garamond" w:hAnsi="Garamond"/>
            <w:bCs/>
          </w:rPr>
          <w:t>Migration’s Survey in the Palestinian Territory</w:t>
        </w:r>
      </w:hyperlink>
      <w:r w:rsidRPr="00521104">
        <w:rPr>
          <w:rFonts w:ascii="Garamond" w:hAnsi="Garamond"/>
          <w:bCs/>
        </w:rPr>
        <w:t>, December 2010</w:t>
      </w:r>
    </w:p>
    <w:p w14:paraId="54C4AEB7" w14:textId="77777777" w:rsidR="00233BD7" w:rsidRPr="00521104" w:rsidRDefault="00233BD7" w:rsidP="003C3363">
      <w:pPr>
        <w:pStyle w:val="FootnoteText"/>
        <w:numPr>
          <w:ilvl w:val="0"/>
          <w:numId w:val="31"/>
        </w:numPr>
        <w:spacing w:after="0"/>
        <w:ind w:left="426"/>
        <w:jc w:val="both"/>
        <w:rPr>
          <w:rFonts w:ascii="Garamond" w:hAnsi="Garamond"/>
          <w:bCs/>
        </w:rPr>
      </w:pPr>
      <w:r w:rsidRPr="00521104">
        <w:rPr>
          <w:rFonts w:ascii="Garamond" w:hAnsi="Garamond"/>
        </w:rPr>
        <w:t xml:space="preserve">Palestinian Central Bureau of Statistics, Press Release: </w:t>
      </w:r>
      <w:r w:rsidRPr="00521104">
        <w:rPr>
          <w:rFonts w:ascii="Garamond" w:hAnsi="Garamond"/>
          <w:bCs/>
        </w:rPr>
        <w:t xml:space="preserve">Migration’s Survey in the Palestinian Territory, December 2010, </w:t>
      </w:r>
      <w:hyperlink r:id="rId52" w:history="1">
        <w:r w:rsidRPr="00521104">
          <w:rPr>
            <w:rStyle w:val="Hyperlink"/>
            <w:rFonts w:ascii="Garamond" w:hAnsi="Garamond"/>
          </w:rPr>
          <w:t>http://www.pcbs.gov.ps/Portals/_pcbs/PressRelease/Migration_e.pdf</w:t>
        </w:r>
      </w:hyperlink>
    </w:p>
    <w:p w14:paraId="186F79ED" w14:textId="77777777" w:rsidR="00233BD7" w:rsidRPr="00521104" w:rsidRDefault="00233BD7" w:rsidP="003C3363">
      <w:pPr>
        <w:pStyle w:val="FootnoteText"/>
        <w:numPr>
          <w:ilvl w:val="0"/>
          <w:numId w:val="31"/>
        </w:numPr>
        <w:spacing w:after="0"/>
        <w:ind w:left="426"/>
        <w:jc w:val="both"/>
        <w:rPr>
          <w:rFonts w:ascii="Garamond" w:hAnsi="Garamond"/>
        </w:rPr>
      </w:pPr>
      <w:r w:rsidRPr="00521104">
        <w:rPr>
          <w:rFonts w:ascii="Garamond" w:hAnsi="Garamond"/>
        </w:rPr>
        <w:t>Palestinian Central Bureau of Statistics, Press Releases on the occasion of International Women’s Day (2009-2014)</w:t>
      </w:r>
    </w:p>
    <w:p w14:paraId="07A52B9A" w14:textId="77777777" w:rsidR="00233BD7" w:rsidRPr="00521104" w:rsidRDefault="00233BD7" w:rsidP="003C3363">
      <w:pPr>
        <w:pStyle w:val="FootnoteText"/>
        <w:numPr>
          <w:ilvl w:val="0"/>
          <w:numId w:val="31"/>
        </w:numPr>
        <w:spacing w:after="0"/>
        <w:ind w:left="426"/>
        <w:jc w:val="both"/>
        <w:rPr>
          <w:rFonts w:ascii="Garamond" w:hAnsi="Garamond"/>
        </w:rPr>
      </w:pPr>
      <w:r w:rsidRPr="00521104">
        <w:rPr>
          <w:rFonts w:ascii="Garamond" w:hAnsi="Garamond"/>
        </w:rPr>
        <w:t xml:space="preserve">Palestinian Central Bureau of Statistics, Women and Men in Palestine: Issues and Statistics, in Economic and Social Commission for Western Asia (ESCWA), </w:t>
      </w:r>
      <w:hyperlink r:id="rId53" w:history="1">
        <w:r w:rsidRPr="00521104">
          <w:rPr>
            <w:rStyle w:val="Hyperlink"/>
            <w:rFonts w:ascii="Garamond" w:hAnsi="Garamond"/>
          </w:rPr>
          <w:t>Arab Catalogue of Gender Statistics</w:t>
        </w:r>
      </w:hyperlink>
      <w:r w:rsidRPr="00521104">
        <w:rPr>
          <w:rFonts w:ascii="Garamond" w:hAnsi="Garamond"/>
        </w:rPr>
        <w:t>- Palestine</w:t>
      </w:r>
    </w:p>
    <w:p w14:paraId="668676C1" w14:textId="77777777" w:rsidR="00233BD7" w:rsidRPr="00521104" w:rsidRDefault="00233BD7" w:rsidP="003C3363">
      <w:pPr>
        <w:pStyle w:val="FootnoteText"/>
        <w:numPr>
          <w:ilvl w:val="0"/>
          <w:numId w:val="31"/>
        </w:numPr>
        <w:spacing w:after="0"/>
        <w:ind w:left="426"/>
        <w:jc w:val="both"/>
        <w:rPr>
          <w:rFonts w:ascii="Garamond" w:hAnsi="Garamond"/>
        </w:rPr>
      </w:pPr>
      <w:r w:rsidRPr="00521104">
        <w:rPr>
          <w:rFonts w:ascii="Garamond" w:hAnsi="Garamond"/>
        </w:rPr>
        <w:t xml:space="preserve">Palestinian Central Bureau of Statistics, Women and Men in Palestine: Issues and Statistics (2013) and (2014) </w:t>
      </w:r>
      <w:hyperlink r:id="rId54" w:history="1">
        <w:r w:rsidRPr="00521104">
          <w:rPr>
            <w:rStyle w:val="Hyperlink"/>
            <w:rFonts w:ascii="Garamond" w:hAnsi="Garamond"/>
          </w:rPr>
          <w:t>http://www.pcbs.gov.ps/Portals/_PCBS/Downloads/book2015.pdf</w:t>
        </w:r>
      </w:hyperlink>
      <w:r w:rsidRPr="00521104">
        <w:rPr>
          <w:rFonts w:ascii="Garamond" w:hAnsi="Garamond"/>
        </w:rPr>
        <w:t xml:space="preserve"> (Arabic)</w:t>
      </w:r>
    </w:p>
    <w:p w14:paraId="4F86B2B6" w14:textId="77777777" w:rsidR="00233BD7" w:rsidRPr="00521104" w:rsidRDefault="00233BD7" w:rsidP="003C3363">
      <w:pPr>
        <w:pStyle w:val="FootnoteText"/>
        <w:numPr>
          <w:ilvl w:val="0"/>
          <w:numId w:val="31"/>
        </w:numPr>
        <w:spacing w:after="0"/>
        <w:ind w:left="426"/>
        <w:jc w:val="both"/>
        <w:rPr>
          <w:rFonts w:ascii="Garamond" w:hAnsi="Garamond"/>
        </w:rPr>
      </w:pPr>
      <w:r w:rsidRPr="00521104">
        <w:rPr>
          <w:rFonts w:ascii="Garamond" w:hAnsi="Garamond"/>
        </w:rPr>
        <w:t xml:space="preserve">Palestinian Central Bureau of Statistics,, Press Release, Main Findings of the Violence Survey in the Palestinian Society, 2011.  </w:t>
      </w:r>
      <w:hyperlink r:id="rId55" w:history="1">
        <w:r w:rsidRPr="00521104">
          <w:rPr>
            <w:rStyle w:val="Hyperlink"/>
            <w:rFonts w:ascii="Garamond" w:hAnsi="Garamond"/>
          </w:rPr>
          <w:t>http://www.pcbs.gov.ps/Portals/_pcbs/PressRelease/el3onfNewenglish.pdf</w:t>
        </w:r>
      </w:hyperlink>
      <w:r w:rsidRPr="00521104">
        <w:rPr>
          <w:rFonts w:ascii="Garamond" w:hAnsi="Garamond"/>
        </w:rPr>
        <w:t xml:space="preserve">. </w:t>
      </w:r>
    </w:p>
    <w:p w14:paraId="7D82DFD5" w14:textId="77777777" w:rsidR="00233BD7" w:rsidRPr="00521104" w:rsidRDefault="00233BD7" w:rsidP="003C3363">
      <w:pPr>
        <w:pStyle w:val="FootnoteText"/>
        <w:numPr>
          <w:ilvl w:val="0"/>
          <w:numId w:val="31"/>
        </w:numPr>
        <w:spacing w:after="0"/>
        <w:ind w:left="426"/>
        <w:jc w:val="both"/>
        <w:rPr>
          <w:rStyle w:val="Hyperlink"/>
          <w:rFonts w:ascii="Garamond" w:hAnsi="Garamond"/>
        </w:rPr>
      </w:pPr>
      <w:r w:rsidRPr="00521104">
        <w:rPr>
          <w:rFonts w:ascii="Garamond" w:hAnsi="Garamond"/>
        </w:rPr>
        <w:t xml:space="preserve">Palestinian Women’s </w:t>
      </w:r>
      <w:proofErr w:type="spellStart"/>
      <w:r w:rsidRPr="00521104">
        <w:rPr>
          <w:rFonts w:ascii="Garamond" w:hAnsi="Garamond"/>
        </w:rPr>
        <w:t>Center</w:t>
      </w:r>
      <w:proofErr w:type="spellEnd"/>
      <w:r w:rsidRPr="00521104">
        <w:rPr>
          <w:rFonts w:ascii="Garamond" w:hAnsi="Garamond"/>
        </w:rPr>
        <w:t xml:space="preserve"> for Legal Aid and </w:t>
      </w:r>
      <w:proofErr w:type="spellStart"/>
      <w:r w:rsidRPr="00521104">
        <w:rPr>
          <w:rFonts w:ascii="Garamond" w:hAnsi="Garamond"/>
        </w:rPr>
        <w:t>Counseling</w:t>
      </w:r>
      <w:proofErr w:type="spellEnd"/>
      <w:r w:rsidRPr="00521104">
        <w:rPr>
          <w:rFonts w:ascii="Garamond" w:hAnsi="Garamond"/>
        </w:rPr>
        <w:t xml:space="preserve"> (WCLAC)/Geneva Centre for the Democratic Control of Armed Forces (DCAF), Palestinian Women and Security: Promoting the Rights of Palestinian Women and Girls through Legislation, Working Paper, May 2012; </w:t>
      </w:r>
      <w:hyperlink r:id="rId56" w:history="1">
        <w:r w:rsidRPr="00521104">
          <w:rPr>
            <w:rStyle w:val="Hyperlink"/>
            <w:rFonts w:ascii="Garamond" w:hAnsi="Garamond"/>
          </w:rPr>
          <w:t>http://www.dcaf.ch/Publications/Working-Paper-Palestinian-Women-and-Security-Promoting-the-Rights-of-Palestinian-Women-and-Girls-through-Legislation</w:t>
        </w:r>
      </w:hyperlink>
    </w:p>
    <w:p w14:paraId="20D1E7EA" w14:textId="77777777" w:rsidR="00233BD7" w:rsidRPr="00521104" w:rsidRDefault="00233BD7" w:rsidP="003C3363">
      <w:pPr>
        <w:pStyle w:val="FootnoteText"/>
        <w:numPr>
          <w:ilvl w:val="0"/>
          <w:numId w:val="31"/>
        </w:numPr>
        <w:spacing w:after="0"/>
        <w:ind w:left="426"/>
        <w:jc w:val="both"/>
        <w:rPr>
          <w:rFonts w:ascii="Garamond" w:hAnsi="Garamond"/>
        </w:rPr>
      </w:pPr>
      <w:r w:rsidRPr="00521104">
        <w:rPr>
          <w:rFonts w:ascii="Garamond" w:hAnsi="Garamond"/>
        </w:rPr>
        <w:t xml:space="preserve">Physicians for Human Rights (PHR), “Israel, Divide and Conquer: Inequality in Health,” January 2015; </w:t>
      </w:r>
      <w:hyperlink r:id="rId57" w:history="1">
        <w:r w:rsidRPr="00521104">
          <w:rPr>
            <w:rStyle w:val="Hyperlink"/>
            <w:rFonts w:ascii="Garamond" w:hAnsi="Garamond"/>
          </w:rPr>
          <w:t>http://www.phr.org.il/uploaded/Divide%20and%20Conquer%20ENG%20REPORT%20JAN%202015.pdf</w:t>
        </w:r>
      </w:hyperlink>
    </w:p>
    <w:p w14:paraId="2FBAC750" w14:textId="77777777" w:rsidR="00233BD7" w:rsidRPr="001E32D7" w:rsidRDefault="00233BD7" w:rsidP="003C3363">
      <w:pPr>
        <w:pStyle w:val="FootnoteText"/>
        <w:numPr>
          <w:ilvl w:val="0"/>
          <w:numId w:val="31"/>
        </w:numPr>
        <w:spacing w:after="0"/>
        <w:ind w:left="426"/>
        <w:jc w:val="both"/>
        <w:rPr>
          <w:rFonts w:ascii="Garamond" w:hAnsi="Garamond"/>
          <w:lang w:val="it-IT"/>
        </w:rPr>
      </w:pPr>
      <w:r w:rsidRPr="001E32D7">
        <w:rPr>
          <w:rFonts w:ascii="Garamond" w:hAnsi="Garamond"/>
          <w:lang w:val="it-IT"/>
        </w:rPr>
        <w:t xml:space="preserve">PNSMF Newsletter, </w:t>
      </w:r>
      <w:proofErr w:type="spellStart"/>
      <w:r w:rsidRPr="001E32D7">
        <w:rPr>
          <w:rFonts w:ascii="Garamond" w:hAnsi="Garamond"/>
          <w:lang w:val="it-IT"/>
        </w:rPr>
        <w:t>Microfinance</w:t>
      </w:r>
      <w:proofErr w:type="spellEnd"/>
      <w:r w:rsidRPr="001E32D7">
        <w:rPr>
          <w:rFonts w:ascii="Garamond" w:hAnsi="Garamond"/>
          <w:lang w:val="it-IT"/>
        </w:rPr>
        <w:t xml:space="preserve"> in Palestine, </w:t>
      </w:r>
      <w:hyperlink r:id="rId58" w:history="1">
        <w:r w:rsidRPr="001E32D7">
          <w:rPr>
            <w:rStyle w:val="Hyperlink"/>
            <w:rFonts w:ascii="Garamond" w:hAnsi="Garamond"/>
            <w:lang w:val="it-IT"/>
          </w:rPr>
          <w:t>http://www.palmfi.ps/site/images/PDF/newsletter%20i.pdf</w:t>
        </w:r>
      </w:hyperlink>
    </w:p>
    <w:p w14:paraId="2B7D1098" w14:textId="77777777" w:rsidR="00233BD7" w:rsidRPr="00521104" w:rsidRDefault="00D05E65" w:rsidP="003C3363">
      <w:pPr>
        <w:pStyle w:val="FootnoteText"/>
        <w:numPr>
          <w:ilvl w:val="0"/>
          <w:numId w:val="31"/>
        </w:numPr>
        <w:spacing w:after="0"/>
        <w:ind w:left="426"/>
        <w:jc w:val="both"/>
        <w:rPr>
          <w:rFonts w:ascii="Garamond" w:hAnsi="Garamond"/>
        </w:rPr>
      </w:pPr>
      <w:hyperlink r:id="rId59" w:history="1">
        <w:proofErr w:type="spellStart"/>
        <w:r w:rsidR="00233BD7" w:rsidRPr="00521104">
          <w:rPr>
            <w:rStyle w:val="Hyperlink"/>
            <w:rFonts w:ascii="Garamond" w:hAnsi="Garamond"/>
          </w:rPr>
          <w:t>Refworld</w:t>
        </w:r>
        <w:proofErr w:type="spellEnd"/>
        <w:r w:rsidR="00233BD7" w:rsidRPr="00521104">
          <w:rPr>
            <w:rStyle w:val="Hyperlink"/>
            <w:rFonts w:ascii="Garamond" w:hAnsi="Garamond"/>
          </w:rPr>
          <w:t xml:space="preserve"> | State of Palestine</w:t>
        </w:r>
      </w:hyperlink>
    </w:p>
    <w:p w14:paraId="77F26A76" w14:textId="77777777" w:rsidR="00233BD7" w:rsidRPr="00521104" w:rsidRDefault="00233BD7" w:rsidP="003C3363">
      <w:pPr>
        <w:pStyle w:val="ListParagraph"/>
        <w:numPr>
          <w:ilvl w:val="0"/>
          <w:numId w:val="31"/>
        </w:numPr>
        <w:suppressAutoHyphens w:val="0"/>
        <w:autoSpaceDE w:val="0"/>
        <w:adjustRightInd w:val="0"/>
        <w:spacing w:after="0" w:line="240" w:lineRule="auto"/>
        <w:ind w:left="426"/>
        <w:jc w:val="both"/>
        <w:textAlignment w:val="auto"/>
        <w:rPr>
          <w:rFonts w:ascii="Garamond" w:eastAsiaTheme="minorEastAsia" w:hAnsi="Garamond" w:cs="TimesNewRomanPSMT"/>
          <w:sz w:val="20"/>
          <w:szCs w:val="20"/>
          <w:lang w:eastAsia="ja-JP"/>
        </w:rPr>
      </w:pPr>
      <w:r w:rsidRPr="00521104">
        <w:rPr>
          <w:rFonts w:ascii="Garamond" w:hAnsi="Garamond"/>
          <w:sz w:val="20"/>
          <w:szCs w:val="20"/>
        </w:rPr>
        <w:lastRenderedPageBreak/>
        <w:t>Richter-</w:t>
      </w:r>
      <w:proofErr w:type="spellStart"/>
      <w:r w:rsidRPr="00521104">
        <w:rPr>
          <w:rFonts w:ascii="Garamond" w:hAnsi="Garamond"/>
          <w:sz w:val="20"/>
          <w:szCs w:val="20"/>
        </w:rPr>
        <w:t>Devroe</w:t>
      </w:r>
      <w:proofErr w:type="spellEnd"/>
      <w:r w:rsidRPr="00521104">
        <w:rPr>
          <w:rStyle w:val="pf-author"/>
          <w:rFonts w:ascii="Garamond" w:hAnsi="Garamond"/>
          <w:sz w:val="20"/>
          <w:szCs w:val="20"/>
        </w:rPr>
        <w:t xml:space="preserve">, Sophie, “UNSCR 1325 in Palestine: Strengthening or Disciplining Women’s Peace Activism?” E-International Relations, </w:t>
      </w:r>
      <w:r w:rsidRPr="00521104">
        <w:rPr>
          <w:rStyle w:val="pf-date"/>
          <w:rFonts w:ascii="Garamond" w:hAnsi="Garamond"/>
          <w:sz w:val="20"/>
          <w:szCs w:val="20"/>
        </w:rPr>
        <w:t>December 28, 2012</w:t>
      </w:r>
      <w:r w:rsidRPr="00521104">
        <w:rPr>
          <w:rFonts w:ascii="Garamond" w:eastAsiaTheme="minorEastAsia" w:hAnsi="Garamond" w:cs="TimesNewRomanPSMT"/>
          <w:sz w:val="20"/>
          <w:szCs w:val="20"/>
          <w:lang w:eastAsia="ja-JP"/>
        </w:rPr>
        <w:t xml:space="preserve"> </w:t>
      </w:r>
      <w:hyperlink r:id="rId60" w:history="1">
        <w:r w:rsidRPr="00521104">
          <w:rPr>
            <w:rStyle w:val="Hyperlink"/>
            <w:rFonts w:ascii="Garamond" w:eastAsiaTheme="minorEastAsia" w:hAnsi="Garamond" w:cs="TimesNewRomanPSMT"/>
            <w:sz w:val="20"/>
            <w:szCs w:val="20"/>
            <w:lang w:eastAsia="ja-JP"/>
          </w:rPr>
          <w:t>http://www.e-ir.info/2012/12/28/unscr-1325-in-palestine-strengthening-or-disciplining-womens-peace-activism/</w:t>
        </w:r>
      </w:hyperlink>
      <w:r w:rsidRPr="00521104">
        <w:rPr>
          <w:rFonts w:ascii="Garamond" w:eastAsiaTheme="minorEastAsia" w:hAnsi="Garamond" w:cs="TimesNewRomanPSMT"/>
          <w:sz w:val="20"/>
          <w:szCs w:val="20"/>
          <w:lang w:eastAsia="ja-JP"/>
        </w:rPr>
        <w:t xml:space="preserve"> </w:t>
      </w:r>
    </w:p>
    <w:p w14:paraId="5D0F83B1" w14:textId="77777777" w:rsidR="00233BD7" w:rsidRPr="00521104" w:rsidRDefault="00233BD7" w:rsidP="003C3363">
      <w:pPr>
        <w:pStyle w:val="FootnoteText"/>
        <w:spacing w:after="0"/>
        <w:ind w:left="426"/>
        <w:jc w:val="both"/>
        <w:rPr>
          <w:rFonts w:ascii="Garamond" w:hAnsi="Garamond"/>
        </w:rPr>
      </w:pPr>
    </w:p>
    <w:p w14:paraId="29EB2981" w14:textId="77777777" w:rsidR="00233BD7" w:rsidRPr="00521104" w:rsidRDefault="00233BD7" w:rsidP="003C3363">
      <w:pPr>
        <w:pStyle w:val="FootnoteText"/>
        <w:numPr>
          <w:ilvl w:val="0"/>
          <w:numId w:val="31"/>
        </w:numPr>
        <w:spacing w:after="0"/>
        <w:ind w:left="426"/>
        <w:jc w:val="both"/>
        <w:rPr>
          <w:rFonts w:ascii="Garamond" w:hAnsi="Garamond"/>
          <w:color w:val="FF0000"/>
        </w:rPr>
      </w:pPr>
      <w:r w:rsidRPr="00521104">
        <w:rPr>
          <w:rFonts w:ascii="Garamond" w:hAnsi="Garamond"/>
        </w:rPr>
        <w:t>Roy, Sara, The Political Economy of De-development, Washington, DC: The Institute for Palestine Studies, 1995.</w:t>
      </w:r>
    </w:p>
    <w:p w14:paraId="3DA3FE46" w14:textId="77777777" w:rsidR="00233BD7" w:rsidRPr="00521104" w:rsidRDefault="00233BD7" w:rsidP="003C3363">
      <w:pPr>
        <w:pStyle w:val="ListParagraph"/>
        <w:numPr>
          <w:ilvl w:val="0"/>
          <w:numId w:val="31"/>
        </w:numPr>
        <w:suppressAutoHyphens w:val="0"/>
        <w:autoSpaceDE w:val="0"/>
        <w:adjustRightInd w:val="0"/>
        <w:spacing w:after="0" w:line="240" w:lineRule="auto"/>
        <w:ind w:left="426"/>
        <w:jc w:val="both"/>
        <w:textAlignment w:val="auto"/>
        <w:rPr>
          <w:rFonts w:ascii="Garamond" w:eastAsiaTheme="minorEastAsia" w:hAnsi="Garamond" w:cs="TimesNewRomanPSMT"/>
          <w:sz w:val="20"/>
          <w:szCs w:val="20"/>
          <w:lang w:eastAsia="ja-JP"/>
        </w:rPr>
      </w:pPr>
      <w:proofErr w:type="spellStart"/>
      <w:r w:rsidRPr="00521104">
        <w:rPr>
          <w:rFonts w:ascii="Garamond" w:eastAsiaTheme="minorEastAsia" w:hAnsi="Garamond" w:cs="TimesNewRomanPSMT"/>
          <w:sz w:val="20"/>
          <w:szCs w:val="20"/>
          <w:lang w:eastAsia="ja-JP"/>
        </w:rPr>
        <w:t>Shalhoub</w:t>
      </w:r>
      <w:proofErr w:type="spellEnd"/>
      <w:r w:rsidRPr="00521104">
        <w:rPr>
          <w:rFonts w:ascii="Garamond" w:eastAsiaTheme="minorEastAsia" w:hAnsi="Garamond" w:cs="TimesNewRomanPSMT"/>
          <w:sz w:val="20"/>
          <w:szCs w:val="20"/>
          <w:lang w:eastAsia="ja-JP"/>
        </w:rPr>
        <w:t xml:space="preserve"> Kevorkian, </w:t>
      </w:r>
      <w:proofErr w:type="spellStart"/>
      <w:r w:rsidRPr="00521104">
        <w:rPr>
          <w:rFonts w:ascii="Garamond" w:eastAsiaTheme="minorEastAsia" w:hAnsi="Garamond" w:cs="TimesNewRomanPSMT"/>
          <w:sz w:val="20"/>
          <w:szCs w:val="20"/>
          <w:lang w:eastAsia="ja-JP"/>
        </w:rPr>
        <w:t>Nadira</w:t>
      </w:r>
      <w:proofErr w:type="spellEnd"/>
      <w:r w:rsidRPr="00521104">
        <w:rPr>
          <w:rFonts w:ascii="Garamond" w:eastAsiaTheme="minorEastAsia" w:hAnsi="Garamond" w:cs="TimesNewRomanPSMT"/>
          <w:sz w:val="20"/>
          <w:szCs w:val="20"/>
          <w:lang w:eastAsia="ja-JP"/>
        </w:rPr>
        <w:t xml:space="preserve">, “The United Nations Security Council Resolution 1325. Implementation in Palestine and Israel 2000-2009.” A report submitted to the Norwegian Christian Aid, February 2010; </w:t>
      </w:r>
      <w:hyperlink r:id="rId61" w:history="1">
        <w:r w:rsidRPr="00521104">
          <w:rPr>
            <w:rStyle w:val="Hyperlink"/>
            <w:rFonts w:ascii="Garamond" w:eastAsiaTheme="minorEastAsia" w:hAnsi="Garamond" w:cs="TimesNewRomanPSMT"/>
            <w:sz w:val="20"/>
            <w:szCs w:val="20"/>
            <w:lang w:eastAsia="ja-JP"/>
          </w:rPr>
          <w:t>https://www.kirkensnodhjelp.no/contentassets/babdd17d712344e4a417e6dde3100ce2/unscr-1325_implementation-in-israel-and-palestine-2000-2009.pdf</w:t>
        </w:r>
      </w:hyperlink>
      <w:r w:rsidRPr="00521104">
        <w:rPr>
          <w:rFonts w:ascii="Garamond" w:eastAsiaTheme="minorEastAsia" w:hAnsi="Garamond" w:cs="TimesNewRomanPSMT"/>
          <w:sz w:val="20"/>
          <w:szCs w:val="20"/>
          <w:lang w:eastAsia="ja-JP"/>
        </w:rPr>
        <w:t xml:space="preserve">; </w:t>
      </w:r>
    </w:p>
    <w:p w14:paraId="575E970C" w14:textId="77777777" w:rsidR="00233BD7" w:rsidRPr="00521104" w:rsidRDefault="00233BD7" w:rsidP="003C3363">
      <w:pPr>
        <w:pStyle w:val="FootnoteText"/>
        <w:numPr>
          <w:ilvl w:val="0"/>
          <w:numId w:val="31"/>
        </w:numPr>
        <w:spacing w:after="0"/>
        <w:ind w:left="426"/>
        <w:jc w:val="both"/>
        <w:rPr>
          <w:rFonts w:ascii="Garamond" w:hAnsi="Garamond"/>
        </w:rPr>
      </w:pPr>
      <w:r w:rsidRPr="00521104">
        <w:rPr>
          <w:rFonts w:ascii="Garamond" w:hAnsi="Garamond"/>
        </w:rPr>
        <w:t xml:space="preserve">Sharia, Mohammed, </w:t>
      </w:r>
      <w:proofErr w:type="spellStart"/>
      <w:r w:rsidRPr="00521104">
        <w:rPr>
          <w:rFonts w:ascii="Garamond" w:hAnsi="Garamond"/>
        </w:rPr>
        <w:t>Suheil</w:t>
      </w:r>
      <w:proofErr w:type="spellEnd"/>
      <w:r w:rsidRPr="00521104">
        <w:rPr>
          <w:rFonts w:ascii="Garamond" w:hAnsi="Garamond"/>
        </w:rPr>
        <w:t xml:space="preserve"> Sultan and Tariq </w:t>
      </w:r>
      <w:proofErr w:type="spellStart"/>
      <w:r w:rsidRPr="00521104">
        <w:rPr>
          <w:rFonts w:ascii="Garamond" w:hAnsi="Garamond"/>
        </w:rPr>
        <w:t>Touqan</w:t>
      </w:r>
      <w:proofErr w:type="spellEnd"/>
      <w:r w:rsidRPr="00521104">
        <w:rPr>
          <w:rFonts w:ascii="Garamond" w:hAnsi="Garamond"/>
        </w:rPr>
        <w:t xml:space="preserve">, Public-Private Dialogue: Private Sector Development Programme: Palestinian Public-Private Dialogue, March 3-6, 2014; </w:t>
      </w:r>
      <w:hyperlink r:id="rId62" w:history="1">
        <w:r w:rsidRPr="00521104">
          <w:rPr>
            <w:rStyle w:val="Hyperlink"/>
            <w:rFonts w:ascii="Garamond" w:hAnsi="Garamond"/>
          </w:rPr>
          <w:t>http://www.publicprivatedialogue.org/workshop%202014/Public%20Private%20Dialogue%20in%20Palestine.pdf</w:t>
        </w:r>
      </w:hyperlink>
    </w:p>
    <w:p w14:paraId="62D59C78" w14:textId="77777777" w:rsidR="00233BD7" w:rsidRPr="00521104" w:rsidRDefault="00233BD7" w:rsidP="003C3363">
      <w:pPr>
        <w:pStyle w:val="FootnoteText"/>
        <w:numPr>
          <w:ilvl w:val="0"/>
          <w:numId w:val="31"/>
        </w:numPr>
        <w:spacing w:after="0"/>
        <w:ind w:left="426"/>
        <w:jc w:val="both"/>
        <w:rPr>
          <w:rFonts w:ascii="Garamond" w:hAnsi="Garamond"/>
        </w:rPr>
      </w:pPr>
      <w:r w:rsidRPr="00521104">
        <w:rPr>
          <w:rFonts w:ascii="Garamond" w:hAnsi="Garamond"/>
        </w:rPr>
        <w:t xml:space="preserve">State of Palestine, </w:t>
      </w:r>
      <w:hyperlink r:id="rId63" w:history="1">
        <w:r w:rsidRPr="00521104">
          <w:rPr>
            <w:rStyle w:val="Hyperlink"/>
            <w:rFonts w:ascii="Garamond" w:hAnsi="Garamond"/>
          </w:rPr>
          <w:t>2002 Basic Law | The Palestinian Basic Law</w:t>
        </w:r>
      </w:hyperlink>
      <w:r w:rsidRPr="00521104">
        <w:rPr>
          <w:rFonts w:ascii="Garamond" w:hAnsi="Garamond"/>
        </w:rPr>
        <w:t xml:space="preserve"> </w:t>
      </w:r>
    </w:p>
    <w:p w14:paraId="37E0A420" w14:textId="77777777" w:rsidR="00233BD7" w:rsidRPr="00521104" w:rsidRDefault="00233BD7" w:rsidP="003C3363">
      <w:pPr>
        <w:pStyle w:val="FootnoteText"/>
        <w:numPr>
          <w:ilvl w:val="0"/>
          <w:numId w:val="31"/>
        </w:numPr>
        <w:spacing w:after="0"/>
        <w:ind w:left="426"/>
        <w:jc w:val="both"/>
        <w:rPr>
          <w:rFonts w:ascii="Garamond" w:hAnsi="Garamond"/>
        </w:rPr>
      </w:pPr>
      <w:r w:rsidRPr="00521104">
        <w:rPr>
          <w:rFonts w:ascii="Garamond" w:hAnsi="Garamond"/>
        </w:rPr>
        <w:t xml:space="preserve">State of Palestine, </w:t>
      </w:r>
      <w:hyperlink r:id="rId64" w:history="1">
        <w:r w:rsidRPr="00521104">
          <w:rPr>
            <w:rStyle w:val="Hyperlink"/>
            <w:rFonts w:ascii="Garamond" w:hAnsi="Garamond"/>
          </w:rPr>
          <w:t>National Development Plan, 2014-16: State Building to Sovereignty</w:t>
        </w:r>
      </w:hyperlink>
      <w:r w:rsidRPr="00521104">
        <w:rPr>
          <w:rFonts w:ascii="Garamond" w:hAnsi="Garamond"/>
        </w:rPr>
        <w:t>, 2014</w:t>
      </w:r>
    </w:p>
    <w:p w14:paraId="4005351E" w14:textId="77777777" w:rsidR="00233BD7" w:rsidRPr="00521104" w:rsidRDefault="00D05E65" w:rsidP="003C3363">
      <w:pPr>
        <w:pStyle w:val="FootnoteText"/>
        <w:numPr>
          <w:ilvl w:val="0"/>
          <w:numId w:val="31"/>
        </w:numPr>
        <w:spacing w:after="0"/>
        <w:ind w:left="426"/>
        <w:jc w:val="both"/>
        <w:rPr>
          <w:rFonts w:ascii="Garamond" w:hAnsi="Garamond"/>
        </w:rPr>
      </w:pPr>
      <w:hyperlink r:id="rId65" w:history="1">
        <w:r w:rsidR="00233BD7" w:rsidRPr="00521104">
          <w:rPr>
            <w:rStyle w:val="Hyperlink"/>
            <w:rFonts w:ascii="Garamond" w:hAnsi="Garamond"/>
          </w:rPr>
          <w:t xml:space="preserve">Statement by PLO Executive Committee member Saeb </w:t>
        </w:r>
        <w:proofErr w:type="spellStart"/>
        <w:r w:rsidR="00233BD7" w:rsidRPr="00521104">
          <w:rPr>
            <w:rStyle w:val="Hyperlink"/>
            <w:rFonts w:ascii="Garamond" w:hAnsi="Garamond"/>
          </w:rPr>
          <w:t>Erakat</w:t>
        </w:r>
        <w:proofErr w:type="spellEnd"/>
        <w:r w:rsidR="00233BD7" w:rsidRPr="00521104">
          <w:rPr>
            <w:rStyle w:val="Hyperlink"/>
            <w:rFonts w:ascii="Garamond" w:hAnsi="Garamond"/>
          </w:rPr>
          <w:t xml:space="preserve"> on Palestine's accession to international treaties - PLO Negotiations Affairs Department press release/Non-UN document (31 December 2014)</w:t>
        </w:r>
      </w:hyperlink>
    </w:p>
    <w:p w14:paraId="22D3A368" w14:textId="77777777" w:rsidR="00233BD7" w:rsidRPr="00521104" w:rsidRDefault="00233BD7" w:rsidP="003C3363">
      <w:pPr>
        <w:pStyle w:val="FootnoteText"/>
        <w:numPr>
          <w:ilvl w:val="0"/>
          <w:numId w:val="31"/>
        </w:numPr>
        <w:spacing w:after="0"/>
        <w:ind w:left="426"/>
        <w:jc w:val="both"/>
        <w:rPr>
          <w:rFonts w:ascii="Garamond" w:hAnsi="Garamond"/>
        </w:rPr>
      </w:pPr>
      <w:r w:rsidRPr="00521104">
        <w:rPr>
          <w:rFonts w:ascii="Garamond" w:hAnsi="Garamond"/>
        </w:rPr>
        <w:t xml:space="preserve">The East Jerusalem YMCA, </w:t>
      </w:r>
      <w:hyperlink r:id="rId66" w:history="1">
        <w:r w:rsidRPr="00521104">
          <w:rPr>
            <w:rStyle w:val="Hyperlink"/>
            <w:rFonts w:ascii="Garamond" w:hAnsi="Garamond"/>
          </w:rPr>
          <w:t>WTP – Inheritance Denied</w:t>
        </w:r>
      </w:hyperlink>
    </w:p>
    <w:p w14:paraId="2C3088A7" w14:textId="77777777" w:rsidR="00233BD7" w:rsidRPr="00521104" w:rsidRDefault="00233BD7" w:rsidP="003C3363">
      <w:pPr>
        <w:pStyle w:val="FootnoteText"/>
        <w:numPr>
          <w:ilvl w:val="0"/>
          <w:numId w:val="31"/>
        </w:numPr>
        <w:spacing w:after="0"/>
        <w:ind w:left="426"/>
        <w:jc w:val="both"/>
        <w:rPr>
          <w:rFonts w:ascii="Garamond" w:hAnsi="Garamond"/>
        </w:rPr>
      </w:pPr>
      <w:r w:rsidRPr="00521104">
        <w:rPr>
          <w:rFonts w:ascii="Garamond" w:hAnsi="Garamond"/>
        </w:rPr>
        <w:t xml:space="preserve">The Palestinian Initiative for the Promotion of Global Dialogue and Democracy (MIFTAH). </w:t>
      </w:r>
      <w:hyperlink r:id="rId67" w:history="1">
        <w:r w:rsidRPr="00521104">
          <w:rPr>
            <w:rStyle w:val="Hyperlink"/>
            <w:rFonts w:ascii="Garamond" w:hAnsi="Garamond"/>
          </w:rPr>
          <w:t>http://www.miftah.org/publications/books/violence_against_women_in_palestinian_society.pdf</w:t>
        </w:r>
      </w:hyperlink>
      <w:r w:rsidRPr="00521104">
        <w:rPr>
          <w:rFonts w:ascii="Garamond" w:hAnsi="Garamond"/>
        </w:rPr>
        <w:t xml:space="preserve"> (Arabic).</w:t>
      </w:r>
    </w:p>
    <w:p w14:paraId="5CF7272A" w14:textId="77777777" w:rsidR="00233BD7" w:rsidRPr="00521104" w:rsidRDefault="00233BD7" w:rsidP="003C3363">
      <w:pPr>
        <w:pStyle w:val="FootnoteText"/>
        <w:numPr>
          <w:ilvl w:val="0"/>
          <w:numId w:val="31"/>
        </w:numPr>
        <w:spacing w:after="0"/>
        <w:ind w:left="426"/>
        <w:jc w:val="both"/>
        <w:rPr>
          <w:rFonts w:ascii="Garamond" w:hAnsi="Garamond"/>
        </w:rPr>
      </w:pPr>
      <w:r w:rsidRPr="00521104">
        <w:rPr>
          <w:rFonts w:ascii="Garamond" w:hAnsi="Garamond"/>
        </w:rPr>
        <w:t xml:space="preserve">The Portland Trust, Beyond Aid: A Palestinian Private Sector Initiative for Investment, Growth, and Employment (November 2013); </w:t>
      </w:r>
      <w:hyperlink r:id="rId68" w:history="1">
        <w:r w:rsidRPr="00521104">
          <w:rPr>
            <w:rStyle w:val="Hyperlink"/>
            <w:rFonts w:ascii="Garamond" w:hAnsi="Garamond"/>
          </w:rPr>
          <w:t>http://www.portlandtrust.org/sites/default/files/pubs/beyond_aid_-_a_palestinian_private_sector_initiative_for_investment_growth_and_employment.pdf</w:t>
        </w:r>
      </w:hyperlink>
    </w:p>
    <w:p w14:paraId="10A64E74" w14:textId="77777777" w:rsidR="00233BD7" w:rsidRPr="00521104" w:rsidRDefault="00233BD7" w:rsidP="003C3363">
      <w:pPr>
        <w:pStyle w:val="FootnoteText"/>
        <w:numPr>
          <w:ilvl w:val="0"/>
          <w:numId w:val="31"/>
        </w:numPr>
        <w:spacing w:after="0"/>
        <w:ind w:left="426"/>
        <w:jc w:val="both"/>
        <w:rPr>
          <w:rFonts w:ascii="Garamond" w:hAnsi="Garamond"/>
        </w:rPr>
      </w:pPr>
      <w:r w:rsidRPr="00521104">
        <w:rPr>
          <w:rFonts w:ascii="Garamond" w:hAnsi="Garamond"/>
        </w:rPr>
        <w:t xml:space="preserve">UN Women - Palestine, Social Protection of Women, From protection to empowerment, Factsheet, 2013; </w:t>
      </w:r>
      <w:hyperlink r:id="rId69" w:history="1">
        <w:r w:rsidRPr="00521104">
          <w:rPr>
            <w:rStyle w:val="Hyperlink"/>
            <w:rFonts w:ascii="Garamond" w:hAnsi="Garamond"/>
          </w:rPr>
          <w:t>http://palestine.unwomen.org/~/media/field%20office%20palestine/attachments/publications/2013/fact%20sheet.ashx</w:t>
        </w:r>
      </w:hyperlink>
    </w:p>
    <w:p w14:paraId="571C6399" w14:textId="77777777" w:rsidR="00233BD7" w:rsidRPr="00521104" w:rsidRDefault="00233BD7" w:rsidP="003C3363">
      <w:pPr>
        <w:pStyle w:val="FootnoteText"/>
        <w:numPr>
          <w:ilvl w:val="0"/>
          <w:numId w:val="31"/>
        </w:numPr>
        <w:spacing w:after="0"/>
        <w:ind w:left="426"/>
        <w:jc w:val="both"/>
        <w:rPr>
          <w:rFonts w:ascii="Garamond" w:hAnsi="Garamond"/>
        </w:rPr>
      </w:pPr>
      <w:r w:rsidRPr="00521104">
        <w:rPr>
          <w:rFonts w:ascii="Garamond" w:hAnsi="Garamond"/>
        </w:rPr>
        <w:t xml:space="preserve">UN Women Palestine, Leadership and Political Participation; </w:t>
      </w:r>
      <w:hyperlink r:id="rId70" w:history="1">
        <w:r w:rsidRPr="00521104">
          <w:rPr>
            <w:rStyle w:val="Hyperlink"/>
            <w:rFonts w:ascii="Garamond" w:hAnsi="Garamond"/>
          </w:rPr>
          <w:t>http://palestine.unwomen.org/en/what-we-do/leadership-and-political-participation</w:t>
        </w:r>
      </w:hyperlink>
      <w:r w:rsidRPr="00521104">
        <w:rPr>
          <w:rFonts w:ascii="Garamond" w:hAnsi="Garamond"/>
        </w:rPr>
        <w:t>;</w:t>
      </w:r>
    </w:p>
    <w:p w14:paraId="7725CBE8" w14:textId="77777777" w:rsidR="00233BD7" w:rsidRPr="00521104" w:rsidRDefault="00233BD7" w:rsidP="003C3363">
      <w:pPr>
        <w:pStyle w:val="ListParagraph"/>
        <w:numPr>
          <w:ilvl w:val="0"/>
          <w:numId w:val="31"/>
        </w:numPr>
        <w:spacing w:after="0"/>
        <w:ind w:left="426"/>
        <w:jc w:val="both"/>
        <w:rPr>
          <w:rFonts w:ascii="Garamond" w:hAnsi="Garamond"/>
          <w:sz w:val="20"/>
          <w:szCs w:val="20"/>
        </w:rPr>
      </w:pPr>
      <w:r w:rsidRPr="00521104">
        <w:rPr>
          <w:rFonts w:ascii="Garamond" w:hAnsi="Garamond"/>
          <w:sz w:val="20"/>
          <w:szCs w:val="20"/>
        </w:rPr>
        <w:t xml:space="preserve">UNICEF, </w:t>
      </w:r>
      <w:hyperlink r:id="rId71" w:history="1">
        <w:r w:rsidRPr="00521104">
          <w:rPr>
            <w:rStyle w:val="Hyperlink"/>
            <w:rFonts w:ascii="Garamond" w:hAnsi="Garamond"/>
            <w:sz w:val="20"/>
            <w:szCs w:val="20"/>
          </w:rPr>
          <w:t>At a Glance: State of Palestine</w:t>
        </w:r>
      </w:hyperlink>
      <w:r w:rsidRPr="00521104">
        <w:rPr>
          <w:rFonts w:ascii="Garamond" w:hAnsi="Garamond"/>
          <w:sz w:val="20"/>
          <w:szCs w:val="20"/>
        </w:rPr>
        <w:t xml:space="preserve"> </w:t>
      </w:r>
    </w:p>
    <w:p w14:paraId="000C6FA2" w14:textId="77777777" w:rsidR="00233BD7" w:rsidRPr="00521104" w:rsidRDefault="00233BD7" w:rsidP="003C3363">
      <w:pPr>
        <w:pStyle w:val="ListParagraph"/>
        <w:numPr>
          <w:ilvl w:val="0"/>
          <w:numId w:val="31"/>
        </w:numPr>
        <w:suppressAutoHyphens w:val="0"/>
        <w:autoSpaceDE w:val="0"/>
        <w:adjustRightInd w:val="0"/>
        <w:spacing w:after="0" w:line="240" w:lineRule="auto"/>
        <w:ind w:left="426"/>
        <w:jc w:val="both"/>
        <w:textAlignment w:val="auto"/>
        <w:rPr>
          <w:rStyle w:val="Hyperlink"/>
          <w:rFonts w:ascii="Garamond" w:hAnsi="Garamond"/>
          <w:sz w:val="20"/>
          <w:szCs w:val="20"/>
        </w:rPr>
      </w:pPr>
      <w:r w:rsidRPr="00521104">
        <w:rPr>
          <w:rFonts w:ascii="Garamond" w:hAnsi="Garamond"/>
          <w:sz w:val="20"/>
          <w:szCs w:val="20"/>
        </w:rPr>
        <w:t xml:space="preserve">United Nations Children’s Fund (UNICEF), </w:t>
      </w:r>
      <w:r w:rsidRPr="00521104">
        <w:rPr>
          <w:rFonts w:ascii="Garamond" w:eastAsiaTheme="minorEastAsia" w:hAnsi="Garamond" w:cs="Univers-Bold"/>
          <w:bCs/>
          <w:sz w:val="20"/>
          <w:szCs w:val="20"/>
          <w:lang w:eastAsia="ja-JP"/>
        </w:rPr>
        <w:t>Occupied Palestinian Territory, MENA Gender Equality Profile Status of Girls and Women in the Middle East and North Africa</w:t>
      </w:r>
      <w:r w:rsidRPr="00521104">
        <w:rPr>
          <w:rFonts w:ascii="Garamond" w:hAnsi="Garamond"/>
          <w:sz w:val="20"/>
          <w:szCs w:val="20"/>
        </w:rPr>
        <w:t xml:space="preserve">, October 2011; </w:t>
      </w:r>
      <w:hyperlink r:id="rId72" w:history="1">
        <w:r w:rsidRPr="00521104">
          <w:rPr>
            <w:rStyle w:val="Hyperlink"/>
            <w:rFonts w:ascii="Garamond" w:hAnsi="Garamond"/>
            <w:sz w:val="20"/>
            <w:szCs w:val="20"/>
          </w:rPr>
          <w:t>http://www.unicef.org/gender/files/oPT-Gender-Eqaulity-Profile-2011.pdf</w:t>
        </w:r>
      </w:hyperlink>
    </w:p>
    <w:p w14:paraId="78233FFD" w14:textId="77777777" w:rsidR="00233BD7" w:rsidRPr="00521104" w:rsidRDefault="00233BD7" w:rsidP="003C3363">
      <w:pPr>
        <w:pStyle w:val="FootnoteText"/>
        <w:numPr>
          <w:ilvl w:val="0"/>
          <w:numId w:val="31"/>
        </w:numPr>
        <w:spacing w:after="0"/>
        <w:ind w:left="426"/>
        <w:jc w:val="both"/>
        <w:rPr>
          <w:rFonts w:ascii="Garamond" w:hAnsi="Garamond"/>
        </w:rPr>
      </w:pPr>
      <w:r w:rsidRPr="00521104">
        <w:rPr>
          <w:rFonts w:ascii="Garamond" w:hAnsi="Garamond"/>
        </w:rPr>
        <w:t xml:space="preserve">United Nations Development Programme (UNDP), Development Report, 2014, Sustaining Human Progress: Reducing Vulnerabilities and Building Resilience; </w:t>
      </w:r>
      <w:hyperlink r:id="rId73" w:history="1">
        <w:r w:rsidRPr="00521104">
          <w:rPr>
            <w:rStyle w:val="Hyperlink"/>
            <w:rFonts w:ascii="Garamond" w:hAnsi="Garamond"/>
          </w:rPr>
          <w:t>http://hdr.undp.org/sites/default/files/hdr14-report-en-1.pdf</w:t>
        </w:r>
      </w:hyperlink>
    </w:p>
    <w:p w14:paraId="7B5AB835" w14:textId="77777777" w:rsidR="00233BD7" w:rsidRPr="00521104" w:rsidRDefault="00233BD7" w:rsidP="003C3363">
      <w:pPr>
        <w:pStyle w:val="ListParagraph"/>
        <w:numPr>
          <w:ilvl w:val="0"/>
          <w:numId w:val="31"/>
        </w:numPr>
        <w:spacing w:after="0"/>
        <w:ind w:left="426"/>
        <w:jc w:val="both"/>
        <w:rPr>
          <w:rFonts w:ascii="Garamond" w:hAnsi="Garamond"/>
          <w:sz w:val="20"/>
          <w:szCs w:val="20"/>
        </w:rPr>
      </w:pPr>
      <w:r w:rsidRPr="00521104">
        <w:rPr>
          <w:rStyle w:val="st1"/>
          <w:rFonts w:ascii="Garamond" w:hAnsi="Garamond" w:cs="Arial"/>
          <w:sz w:val="20"/>
          <w:szCs w:val="20"/>
        </w:rPr>
        <w:t xml:space="preserve">United Nations Information System on the Question of Palestine (UNISPAL) </w:t>
      </w:r>
      <w:hyperlink r:id="rId74" w:history="1">
        <w:r w:rsidRPr="00521104">
          <w:rPr>
            <w:rStyle w:val="Hyperlink"/>
            <w:rFonts w:ascii="Garamond" w:hAnsi="Garamond"/>
            <w:sz w:val="20"/>
            <w:szCs w:val="20"/>
          </w:rPr>
          <w:t>http://unispal.un.org/UNISPAL.NSF/0/262AC5B8C25B364585257CCF006C010D</w:t>
        </w:r>
      </w:hyperlink>
      <w:r w:rsidRPr="00521104">
        <w:rPr>
          <w:rStyle w:val="Hyperlink"/>
          <w:rFonts w:ascii="Garamond" w:hAnsi="Garamond"/>
          <w:sz w:val="20"/>
          <w:szCs w:val="20"/>
        </w:rPr>
        <w:t xml:space="preserve">; </w:t>
      </w:r>
      <w:hyperlink r:id="rId75" w:history="1">
        <w:r w:rsidRPr="00521104">
          <w:rPr>
            <w:rStyle w:val="Hyperlink"/>
            <w:rFonts w:ascii="Garamond" w:hAnsi="Garamond"/>
            <w:sz w:val="20"/>
            <w:szCs w:val="20"/>
          </w:rPr>
          <w:t>http://tbinternet.ohchr.org/_layouts/TreatyBodyExternal/Treaty.aspx?CountryID=217&amp;Lang=en</w:t>
        </w:r>
      </w:hyperlink>
    </w:p>
    <w:p w14:paraId="6259B4ED" w14:textId="77777777" w:rsidR="00233BD7" w:rsidRPr="00521104" w:rsidRDefault="00233BD7" w:rsidP="003C3363">
      <w:pPr>
        <w:pStyle w:val="FootnoteText"/>
        <w:numPr>
          <w:ilvl w:val="0"/>
          <w:numId w:val="31"/>
        </w:numPr>
        <w:spacing w:after="0"/>
        <w:ind w:left="426"/>
        <w:jc w:val="both"/>
        <w:rPr>
          <w:rFonts w:ascii="Garamond" w:hAnsi="Garamond"/>
        </w:rPr>
      </w:pPr>
      <w:r w:rsidRPr="00521104">
        <w:rPr>
          <w:rFonts w:ascii="Garamond" w:hAnsi="Garamond"/>
        </w:rPr>
        <w:t xml:space="preserve">United Nations News Centre, </w:t>
      </w:r>
      <w:hyperlink r:id="rId76" w:anchor=".VPChyvZ0wsR" w:history="1">
        <w:r w:rsidRPr="00521104">
          <w:rPr>
            <w:rStyle w:val="Hyperlink"/>
            <w:rFonts w:ascii="Garamond" w:hAnsi="Garamond"/>
          </w:rPr>
          <w:t>United Nations News Centre - UN: Palestine moves to join International Criminal Court, numerous global treaties#.VOPJXfZ0wsQ</w:t>
        </w:r>
      </w:hyperlink>
      <w:r w:rsidRPr="00521104">
        <w:rPr>
          <w:rFonts w:ascii="Garamond" w:hAnsi="Garamond"/>
        </w:rPr>
        <w:t>, January 2, 2015</w:t>
      </w:r>
    </w:p>
    <w:p w14:paraId="267EC2B0" w14:textId="77777777" w:rsidR="00233BD7" w:rsidRPr="00521104" w:rsidRDefault="00233BD7" w:rsidP="003C3363">
      <w:pPr>
        <w:pStyle w:val="FootnoteText"/>
        <w:numPr>
          <w:ilvl w:val="0"/>
          <w:numId w:val="31"/>
        </w:numPr>
        <w:spacing w:after="0"/>
        <w:ind w:left="426"/>
        <w:jc w:val="both"/>
        <w:rPr>
          <w:rFonts w:ascii="Garamond" w:hAnsi="Garamond"/>
        </w:rPr>
      </w:pPr>
      <w:r w:rsidRPr="00521104">
        <w:rPr>
          <w:rFonts w:ascii="Garamond" w:hAnsi="Garamond"/>
        </w:rPr>
        <w:t xml:space="preserve">United Nations, United Nations Security Council Resolution 1325, </w:t>
      </w:r>
      <w:hyperlink r:id="rId77" w:history="1">
        <w:r w:rsidRPr="00521104">
          <w:rPr>
            <w:rStyle w:val="Hyperlink"/>
            <w:rFonts w:ascii="Garamond" w:hAnsi="Garamond"/>
          </w:rPr>
          <w:t>http://daccess-dds-ny.un.org/doc/UNDOC/GEN/N00/720/18/PDF/N0072018.pdf?OpenElement</w:t>
        </w:r>
      </w:hyperlink>
    </w:p>
    <w:p w14:paraId="67FFA490" w14:textId="77777777" w:rsidR="00233BD7" w:rsidRPr="00521104" w:rsidRDefault="00233BD7" w:rsidP="003C3363">
      <w:pPr>
        <w:pStyle w:val="FootnoteText"/>
        <w:numPr>
          <w:ilvl w:val="0"/>
          <w:numId w:val="31"/>
        </w:numPr>
        <w:spacing w:after="0"/>
        <w:ind w:left="426"/>
        <w:jc w:val="both"/>
        <w:rPr>
          <w:rFonts w:ascii="Garamond" w:hAnsi="Garamond"/>
        </w:rPr>
      </w:pPr>
      <w:r w:rsidRPr="00521104">
        <w:rPr>
          <w:rFonts w:ascii="Garamond" w:hAnsi="Garamond"/>
        </w:rPr>
        <w:t xml:space="preserve">Women’s Centre for Legal Aid and </w:t>
      </w:r>
      <w:proofErr w:type="spellStart"/>
      <w:r w:rsidRPr="00521104">
        <w:rPr>
          <w:rFonts w:ascii="Garamond" w:hAnsi="Garamond"/>
        </w:rPr>
        <w:t>Counseling</w:t>
      </w:r>
      <w:proofErr w:type="spellEnd"/>
      <w:r w:rsidRPr="00521104">
        <w:rPr>
          <w:rFonts w:ascii="Garamond" w:hAnsi="Garamond"/>
        </w:rPr>
        <w:t xml:space="preserve"> (WCLAC, </w:t>
      </w:r>
      <w:hyperlink r:id="rId78" w:history="1">
        <w:r w:rsidRPr="00521104">
          <w:rPr>
            <w:rStyle w:val="Hyperlink"/>
            <w:rFonts w:ascii="Garamond" w:hAnsi="Garamond"/>
          </w:rPr>
          <w:t>http://www.wclac.org/english/einside.php?id=141</w:t>
        </w:r>
      </w:hyperlink>
      <w:r w:rsidRPr="00521104">
        <w:rPr>
          <w:rFonts w:ascii="Garamond" w:hAnsi="Garamond"/>
        </w:rPr>
        <w:t xml:space="preserve">. </w:t>
      </w:r>
    </w:p>
    <w:p w14:paraId="55592538" w14:textId="77777777" w:rsidR="00233BD7" w:rsidRPr="00521104" w:rsidRDefault="00233BD7" w:rsidP="003C3363">
      <w:pPr>
        <w:pStyle w:val="FootnoteText"/>
        <w:numPr>
          <w:ilvl w:val="0"/>
          <w:numId w:val="31"/>
        </w:numPr>
        <w:spacing w:after="0"/>
        <w:ind w:left="426"/>
        <w:jc w:val="both"/>
        <w:rPr>
          <w:rFonts w:ascii="Garamond" w:hAnsi="Garamond"/>
        </w:rPr>
      </w:pPr>
      <w:r w:rsidRPr="00521104">
        <w:rPr>
          <w:rFonts w:ascii="Garamond" w:hAnsi="Garamond"/>
        </w:rPr>
        <w:t xml:space="preserve">World Bank Group, </w:t>
      </w:r>
      <w:hyperlink r:id="rId79" w:history="1">
        <w:r w:rsidRPr="00521104">
          <w:rPr>
            <w:rStyle w:val="Hyperlink"/>
            <w:rFonts w:ascii="Garamond" w:hAnsi="Garamond"/>
          </w:rPr>
          <w:t>West Bank and Gaza Investment Climate Assessment: Fragmentation and Uncertainty (English)</w:t>
        </w:r>
      </w:hyperlink>
      <w:r w:rsidRPr="00521104">
        <w:rPr>
          <w:rFonts w:ascii="Garamond" w:hAnsi="Garamond"/>
        </w:rPr>
        <w:t>, 2014</w:t>
      </w:r>
    </w:p>
    <w:p w14:paraId="57F5A750" w14:textId="77777777" w:rsidR="00233BD7" w:rsidRPr="00521104" w:rsidRDefault="00233BD7" w:rsidP="003C3363">
      <w:pPr>
        <w:pStyle w:val="ListParagraph"/>
        <w:numPr>
          <w:ilvl w:val="0"/>
          <w:numId w:val="31"/>
        </w:numPr>
        <w:spacing w:after="0"/>
        <w:ind w:left="426"/>
        <w:jc w:val="both"/>
        <w:rPr>
          <w:rFonts w:ascii="Garamond" w:hAnsi="Garamond"/>
          <w:sz w:val="20"/>
          <w:szCs w:val="20"/>
        </w:rPr>
      </w:pPr>
      <w:r w:rsidRPr="00521104">
        <w:rPr>
          <w:rFonts w:ascii="Garamond" w:hAnsi="Garamond"/>
          <w:sz w:val="20"/>
          <w:szCs w:val="20"/>
        </w:rPr>
        <w:t xml:space="preserve">World Bank, </w:t>
      </w:r>
      <w:hyperlink r:id="rId80" w:history="1">
        <w:r w:rsidRPr="00521104">
          <w:rPr>
            <w:rStyle w:val="Hyperlink"/>
            <w:rFonts w:ascii="Garamond" w:hAnsi="Garamond"/>
            <w:sz w:val="20"/>
            <w:szCs w:val="20"/>
          </w:rPr>
          <w:t>Press Release</w:t>
        </w:r>
      </w:hyperlink>
      <w:r w:rsidRPr="00521104">
        <w:rPr>
          <w:rFonts w:ascii="Garamond" w:hAnsi="Garamond"/>
          <w:sz w:val="20"/>
          <w:szCs w:val="20"/>
        </w:rPr>
        <w:t>: Instability and Fragmentation Continue to Constrain Private Sector Growth in the Palestinian Territories, September 11, 2014</w:t>
      </w:r>
    </w:p>
    <w:p w14:paraId="2DD44EF7" w14:textId="77777777" w:rsidR="00B850C7" w:rsidRPr="00521104" w:rsidRDefault="00B850C7" w:rsidP="00172B66">
      <w:pPr>
        <w:spacing w:after="0"/>
        <w:jc w:val="both"/>
        <w:rPr>
          <w:rFonts w:ascii="Garamond" w:hAnsi="Garamond"/>
          <w:sz w:val="20"/>
          <w:szCs w:val="20"/>
        </w:rPr>
        <w:sectPr w:rsidR="00B850C7" w:rsidRPr="00521104" w:rsidSect="00A4283D">
          <w:pgSz w:w="11907" w:h="16839" w:code="9"/>
          <w:pgMar w:top="1440" w:right="1417" w:bottom="1440" w:left="1560" w:header="720" w:footer="720" w:gutter="0"/>
          <w:cols w:space="720"/>
          <w:docGrid w:linePitch="299"/>
        </w:sectPr>
      </w:pPr>
    </w:p>
    <w:p w14:paraId="4E0A7D13" w14:textId="0BAA44D4" w:rsidR="00B850C7" w:rsidRPr="00521104" w:rsidRDefault="00B850C7" w:rsidP="001734CB">
      <w:pPr>
        <w:pStyle w:val="Heading1"/>
        <w:rPr>
          <w:lang w:val="en-GB"/>
        </w:rPr>
      </w:pPr>
      <w:bookmarkStart w:id="53" w:name="_Toc411614177"/>
      <w:bookmarkStart w:id="54" w:name="_Toc414007025"/>
      <w:r w:rsidRPr="00521104">
        <w:rPr>
          <w:lang w:val="en-GB"/>
        </w:rPr>
        <w:lastRenderedPageBreak/>
        <w:t>Annex VI – Country Mission Meetings</w:t>
      </w:r>
      <w:bookmarkEnd w:id="53"/>
      <w:bookmarkEnd w:id="54"/>
      <w:r w:rsidRPr="00521104">
        <w:rPr>
          <w:lang w:val="en-GB"/>
        </w:rPr>
        <w:t xml:space="preserve"> </w:t>
      </w:r>
    </w:p>
    <w:p w14:paraId="1E1F3CAE" w14:textId="77777777" w:rsidR="00B850C7" w:rsidRPr="00521104" w:rsidRDefault="00B850C7" w:rsidP="00B850C7">
      <w:pPr>
        <w:rPr>
          <w:lang w:eastAsia="ja-JP"/>
        </w:rPr>
      </w:pPr>
    </w:p>
    <w:p w14:paraId="036D135A" w14:textId="77777777" w:rsidR="00B850C7" w:rsidRPr="00521104" w:rsidRDefault="00B850C7" w:rsidP="00B850C7">
      <w:pPr>
        <w:spacing w:after="0" w:line="240" w:lineRule="auto"/>
        <w:jc w:val="center"/>
        <w:rPr>
          <w:rFonts w:ascii="Garamond" w:hAnsi="Garamond" w:cstheme="minorHAnsi"/>
          <w:b/>
          <w:bCs/>
          <w:color w:val="404040" w:themeColor="text1" w:themeTint="BF"/>
        </w:rPr>
      </w:pPr>
      <w:r w:rsidRPr="00521104">
        <w:rPr>
          <w:rFonts w:ascii="Garamond" w:hAnsi="Garamond" w:cstheme="minorHAnsi"/>
          <w:b/>
          <w:bCs/>
          <w:color w:val="404040" w:themeColor="text1" w:themeTint="BF"/>
        </w:rPr>
        <w:t xml:space="preserve">9-15 December 2014 </w:t>
      </w:r>
    </w:p>
    <w:tbl>
      <w:tblPr>
        <w:tblW w:w="5085" w:type="pct"/>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55"/>
        <w:gridCol w:w="1116"/>
        <w:gridCol w:w="1861"/>
        <w:gridCol w:w="3889"/>
        <w:gridCol w:w="2329"/>
        <w:gridCol w:w="2550"/>
        <w:gridCol w:w="1516"/>
      </w:tblGrid>
      <w:tr w:rsidR="00B850C7" w:rsidRPr="00521104" w14:paraId="46FF1292" w14:textId="77777777" w:rsidTr="00B850C7">
        <w:trPr>
          <w:tblHeader/>
        </w:trPr>
        <w:tc>
          <w:tcPr>
            <w:tcW w:w="11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hideMark/>
          </w:tcPr>
          <w:p w14:paraId="3DEE474D" w14:textId="77777777" w:rsidR="00B850C7" w:rsidRPr="00521104" w:rsidRDefault="00B850C7" w:rsidP="001E32D7">
            <w:pPr>
              <w:spacing w:after="0" w:line="240" w:lineRule="auto"/>
              <w:rPr>
                <w:rFonts w:ascii="Garamond" w:hAnsi="Garamond" w:cstheme="minorHAnsi"/>
                <w:b/>
              </w:rPr>
            </w:pPr>
            <w:r w:rsidRPr="00521104">
              <w:rPr>
                <w:rFonts w:ascii="Garamond" w:hAnsi="Garamond" w:cstheme="minorHAnsi"/>
                <w:b/>
              </w:rPr>
              <w:t>Time</w:t>
            </w:r>
          </w:p>
        </w:tc>
        <w:tc>
          <w:tcPr>
            <w:tcW w:w="111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hideMark/>
          </w:tcPr>
          <w:p w14:paraId="79321F99" w14:textId="77777777" w:rsidR="00B850C7" w:rsidRPr="00521104" w:rsidRDefault="00B850C7" w:rsidP="001E32D7">
            <w:pPr>
              <w:autoSpaceDE w:val="0"/>
              <w:adjustRightInd w:val="0"/>
              <w:spacing w:after="0" w:line="240" w:lineRule="auto"/>
              <w:rPr>
                <w:rFonts w:ascii="Garamond" w:hAnsi="Garamond" w:cstheme="minorHAnsi"/>
                <w:b/>
              </w:rPr>
            </w:pPr>
            <w:r w:rsidRPr="00521104">
              <w:rPr>
                <w:rFonts w:ascii="Garamond" w:hAnsi="Garamond" w:cstheme="minorHAnsi"/>
                <w:b/>
              </w:rPr>
              <w:t>Meeting type</w:t>
            </w:r>
            <w:r w:rsidRPr="00521104">
              <w:rPr>
                <w:rStyle w:val="FootnoteReference"/>
                <w:rFonts w:ascii="Garamond" w:hAnsi="Garamond" w:cstheme="minorHAnsi"/>
                <w:b/>
              </w:rPr>
              <w:footnoteReference w:id="105"/>
            </w:r>
          </w:p>
        </w:tc>
        <w:tc>
          <w:tcPr>
            <w:tcW w:w="186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hideMark/>
          </w:tcPr>
          <w:p w14:paraId="12F32D7E" w14:textId="77777777" w:rsidR="00B850C7" w:rsidRPr="00521104" w:rsidRDefault="00B850C7" w:rsidP="001E32D7">
            <w:pPr>
              <w:spacing w:after="0" w:line="240" w:lineRule="auto"/>
              <w:rPr>
                <w:rFonts w:ascii="Garamond" w:hAnsi="Garamond" w:cstheme="minorHAnsi"/>
                <w:b/>
              </w:rPr>
            </w:pPr>
            <w:r w:rsidRPr="00521104">
              <w:rPr>
                <w:rFonts w:ascii="Garamond" w:hAnsi="Garamond" w:cstheme="minorHAnsi"/>
                <w:b/>
              </w:rPr>
              <w:t>Expert</w:t>
            </w:r>
          </w:p>
        </w:tc>
        <w:tc>
          <w:tcPr>
            <w:tcW w:w="388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hideMark/>
          </w:tcPr>
          <w:p w14:paraId="1624E676" w14:textId="77777777" w:rsidR="00B850C7" w:rsidRPr="00521104" w:rsidRDefault="00B850C7" w:rsidP="001E32D7">
            <w:pPr>
              <w:autoSpaceDE w:val="0"/>
              <w:adjustRightInd w:val="0"/>
              <w:spacing w:after="0" w:line="240" w:lineRule="auto"/>
              <w:rPr>
                <w:rFonts w:ascii="Garamond" w:hAnsi="Garamond" w:cstheme="minorHAnsi"/>
                <w:b/>
              </w:rPr>
            </w:pPr>
            <w:r w:rsidRPr="00521104">
              <w:rPr>
                <w:rFonts w:ascii="Garamond" w:hAnsi="Garamond" w:cstheme="minorHAnsi"/>
                <w:b/>
              </w:rPr>
              <w:t>Organization(s) and contact persons (&amp; title)</w:t>
            </w:r>
          </w:p>
        </w:tc>
        <w:tc>
          <w:tcPr>
            <w:tcW w:w="232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hideMark/>
          </w:tcPr>
          <w:p w14:paraId="20A9EC60" w14:textId="77777777" w:rsidR="00B850C7" w:rsidRPr="00521104" w:rsidRDefault="00B850C7" w:rsidP="001E32D7">
            <w:pPr>
              <w:spacing w:after="0" w:line="240" w:lineRule="auto"/>
              <w:rPr>
                <w:rFonts w:ascii="Garamond" w:hAnsi="Garamond" w:cstheme="minorHAnsi"/>
                <w:b/>
              </w:rPr>
            </w:pPr>
            <w:r w:rsidRPr="00521104">
              <w:rPr>
                <w:rFonts w:ascii="Garamond" w:hAnsi="Garamond" w:cstheme="minorHAnsi"/>
                <w:b/>
              </w:rPr>
              <w:t>Contact details (fixed &amp; cell phone)</w:t>
            </w:r>
          </w:p>
        </w:tc>
        <w:tc>
          <w:tcPr>
            <w:tcW w:w="255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hideMark/>
          </w:tcPr>
          <w:p w14:paraId="31DDD87F" w14:textId="77777777" w:rsidR="00B850C7" w:rsidRPr="00521104" w:rsidRDefault="00B850C7" w:rsidP="001E32D7">
            <w:pPr>
              <w:spacing w:after="0" w:line="240" w:lineRule="auto"/>
              <w:rPr>
                <w:rFonts w:ascii="Garamond" w:hAnsi="Garamond" w:cstheme="minorHAnsi"/>
                <w:b/>
              </w:rPr>
            </w:pPr>
            <w:r w:rsidRPr="00521104">
              <w:rPr>
                <w:rFonts w:ascii="Garamond" w:hAnsi="Garamond" w:cstheme="minorHAnsi"/>
                <w:b/>
              </w:rPr>
              <w:t>Email</w:t>
            </w:r>
          </w:p>
        </w:tc>
        <w:tc>
          <w:tcPr>
            <w:tcW w:w="151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hideMark/>
          </w:tcPr>
          <w:p w14:paraId="26C74DC4" w14:textId="77777777" w:rsidR="00B850C7" w:rsidRPr="00521104" w:rsidRDefault="00B850C7" w:rsidP="001E32D7">
            <w:pPr>
              <w:spacing w:after="0" w:line="240" w:lineRule="auto"/>
              <w:rPr>
                <w:rFonts w:ascii="Garamond" w:hAnsi="Garamond" w:cstheme="minorHAnsi"/>
                <w:b/>
              </w:rPr>
            </w:pPr>
            <w:r w:rsidRPr="00521104">
              <w:rPr>
                <w:rFonts w:ascii="Garamond" w:hAnsi="Garamond" w:cstheme="minorHAnsi"/>
                <w:b/>
              </w:rPr>
              <w:t xml:space="preserve">Meeting location </w:t>
            </w:r>
          </w:p>
        </w:tc>
      </w:tr>
      <w:tr w:rsidR="00B850C7" w:rsidRPr="00521104" w14:paraId="1DD43C6F" w14:textId="77777777" w:rsidTr="00B850C7">
        <w:tc>
          <w:tcPr>
            <w:tcW w:w="14416" w:type="dxa"/>
            <w:gridSpan w:val="7"/>
            <w:tcBorders>
              <w:top w:val="single" w:sz="4" w:space="0" w:color="000000"/>
              <w:left w:val="single" w:sz="4" w:space="0" w:color="000000"/>
              <w:bottom w:val="single" w:sz="4" w:space="0" w:color="000000"/>
              <w:right w:val="single" w:sz="4" w:space="0" w:color="000000"/>
            </w:tcBorders>
            <w:shd w:val="clear" w:color="auto" w:fill="BFC5F3"/>
            <w:hideMark/>
          </w:tcPr>
          <w:p w14:paraId="427857FC"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 xml:space="preserve">DAY 1 </w:t>
            </w:r>
          </w:p>
        </w:tc>
      </w:tr>
      <w:tr w:rsidR="00B850C7" w:rsidRPr="00521104" w14:paraId="037A7126" w14:textId="77777777" w:rsidTr="00B850C7">
        <w:trPr>
          <w:trHeight w:val="710"/>
        </w:trPr>
        <w:tc>
          <w:tcPr>
            <w:tcW w:w="1155" w:type="dxa"/>
            <w:tcBorders>
              <w:top w:val="single" w:sz="4" w:space="0" w:color="000000"/>
              <w:left w:val="single" w:sz="4" w:space="0" w:color="000000"/>
              <w:bottom w:val="single" w:sz="4" w:space="0" w:color="000000"/>
              <w:right w:val="single" w:sz="4" w:space="0" w:color="000000"/>
            </w:tcBorders>
            <w:hideMark/>
          </w:tcPr>
          <w:p w14:paraId="59E0D7B2"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10:00 -11:00</w:t>
            </w:r>
          </w:p>
        </w:tc>
        <w:tc>
          <w:tcPr>
            <w:tcW w:w="1116" w:type="dxa"/>
            <w:tcBorders>
              <w:top w:val="single" w:sz="4" w:space="0" w:color="000000"/>
              <w:left w:val="single" w:sz="4" w:space="0" w:color="000000"/>
              <w:bottom w:val="single" w:sz="4" w:space="0" w:color="000000"/>
              <w:right w:val="single" w:sz="4" w:space="0" w:color="000000"/>
            </w:tcBorders>
            <w:hideMark/>
          </w:tcPr>
          <w:p w14:paraId="21BFAF97"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Interview</w:t>
            </w:r>
          </w:p>
        </w:tc>
        <w:tc>
          <w:tcPr>
            <w:tcW w:w="1861" w:type="dxa"/>
            <w:tcBorders>
              <w:top w:val="single" w:sz="4" w:space="0" w:color="000000"/>
              <w:left w:val="single" w:sz="4" w:space="0" w:color="000000"/>
              <w:bottom w:val="single" w:sz="4" w:space="0" w:color="000000"/>
              <w:right w:val="single" w:sz="4" w:space="0" w:color="000000"/>
            </w:tcBorders>
            <w:hideMark/>
          </w:tcPr>
          <w:p w14:paraId="51C00B39" w14:textId="77777777" w:rsidR="00B850C7" w:rsidRPr="006021A1" w:rsidRDefault="00B850C7" w:rsidP="001E32D7">
            <w:pPr>
              <w:spacing w:after="0" w:line="240" w:lineRule="auto"/>
              <w:rPr>
                <w:rFonts w:ascii="Garamond" w:hAnsi="Garamond" w:cstheme="minorHAnsi"/>
                <w:lang w:val="it-IT"/>
              </w:rPr>
            </w:pPr>
            <w:r w:rsidRPr="00096E78">
              <w:rPr>
                <w:rFonts w:ascii="Garamond" w:hAnsi="Garamond" w:cstheme="minorHAnsi"/>
                <w:lang w:val="it-IT"/>
              </w:rPr>
              <w:t>Rula Al-Sadi</w:t>
            </w:r>
          </w:p>
          <w:p w14:paraId="4F7B5B9A" w14:textId="77777777" w:rsidR="00B850C7" w:rsidRPr="00984485" w:rsidRDefault="00B850C7" w:rsidP="001E32D7">
            <w:pPr>
              <w:spacing w:after="0" w:line="240" w:lineRule="auto"/>
              <w:rPr>
                <w:rFonts w:ascii="Garamond" w:hAnsi="Garamond" w:cstheme="minorHAnsi"/>
                <w:lang w:val="it-IT"/>
              </w:rPr>
            </w:pPr>
            <w:r w:rsidRPr="00984485">
              <w:rPr>
                <w:rFonts w:ascii="Garamond" w:hAnsi="Garamond" w:cstheme="minorHAnsi"/>
                <w:lang w:val="it-IT"/>
              </w:rPr>
              <w:t>Ashraf Hamdan</w:t>
            </w:r>
          </w:p>
        </w:tc>
        <w:tc>
          <w:tcPr>
            <w:tcW w:w="3889" w:type="dxa"/>
            <w:tcBorders>
              <w:top w:val="single" w:sz="4" w:space="0" w:color="000000"/>
              <w:left w:val="single" w:sz="4" w:space="0" w:color="000000"/>
              <w:bottom w:val="single" w:sz="4" w:space="0" w:color="000000"/>
              <w:right w:val="single" w:sz="4" w:space="0" w:color="000000"/>
            </w:tcBorders>
            <w:vAlign w:val="center"/>
            <w:hideMark/>
          </w:tcPr>
          <w:p w14:paraId="4A76113D" w14:textId="77777777" w:rsidR="00B850C7" w:rsidRPr="00521104" w:rsidRDefault="00B850C7" w:rsidP="001E32D7">
            <w:pPr>
              <w:spacing w:after="0" w:line="240" w:lineRule="auto"/>
              <w:rPr>
                <w:rFonts w:ascii="Garamond" w:eastAsia="Times New Roman" w:hAnsi="Garamond" w:cstheme="minorHAnsi"/>
                <w:lang w:eastAsia="fr-FR"/>
              </w:rPr>
            </w:pPr>
            <w:r w:rsidRPr="00521104">
              <w:rPr>
                <w:rFonts w:ascii="Garamond" w:hAnsi="Garamond" w:cstheme="minorHAnsi"/>
              </w:rPr>
              <w:t xml:space="preserve">Ministry of Women Affairs - </w:t>
            </w:r>
            <w:r w:rsidRPr="00521104">
              <w:rPr>
                <w:rFonts w:ascii="Garamond" w:eastAsia="Times New Roman" w:hAnsi="Garamond" w:cstheme="minorHAnsi"/>
                <w:lang w:eastAsia="fr-FR"/>
              </w:rPr>
              <w:t xml:space="preserve">Amin  </w:t>
            </w:r>
            <w:proofErr w:type="spellStart"/>
            <w:r w:rsidRPr="00521104">
              <w:rPr>
                <w:rFonts w:ascii="Garamond" w:eastAsia="Times New Roman" w:hAnsi="Garamond" w:cstheme="minorHAnsi"/>
                <w:lang w:eastAsia="fr-FR"/>
              </w:rPr>
              <w:t>Asi</w:t>
            </w:r>
            <w:proofErr w:type="spellEnd"/>
          </w:p>
          <w:p w14:paraId="2E803963" w14:textId="77777777" w:rsidR="00B850C7" w:rsidRPr="00521104" w:rsidRDefault="00B850C7" w:rsidP="001E32D7">
            <w:pPr>
              <w:spacing w:after="0" w:line="240" w:lineRule="auto"/>
              <w:rPr>
                <w:rFonts w:ascii="Garamond" w:hAnsi="Garamond" w:cstheme="minorHAnsi"/>
              </w:rPr>
            </w:pPr>
            <w:r w:rsidRPr="00521104">
              <w:rPr>
                <w:rFonts w:ascii="Garamond" w:eastAsia="Times New Roman" w:hAnsi="Garamond" w:cstheme="minorHAnsi"/>
                <w:lang w:eastAsia="fr-FR"/>
              </w:rPr>
              <w:t>Acting Director of Planning &amp; Policies</w:t>
            </w:r>
          </w:p>
        </w:tc>
        <w:tc>
          <w:tcPr>
            <w:tcW w:w="2329" w:type="dxa"/>
            <w:tcBorders>
              <w:top w:val="single" w:sz="4" w:space="0" w:color="000000"/>
              <w:left w:val="single" w:sz="4" w:space="0" w:color="000000"/>
              <w:bottom w:val="single" w:sz="4" w:space="0" w:color="000000"/>
              <w:right w:val="single" w:sz="4" w:space="0" w:color="000000"/>
            </w:tcBorders>
            <w:vAlign w:val="center"/>
            <w:hideMark/>
          </w:tcPr>
          <w:p w14:paraId="082657D8"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+97022409461/9960</w:t>
            </w:r>
          </w:p>
          <w:p w14:paraId="4204BAE2"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+972599674776</w:t>
            </w:r>
          </w:p>
        </w:tc>
        <w:tc>
          <w:tcPr>
            <w:tcW w:w="2550" w:type="dxa"/>
            <w:tcBorders>
              <w:top w:val="single" w:sz="4" w:space="0" w:color="000000"/>
              <w:left w:val="single" w:sz="4" w:space="0" w:color="000000"/>
              <w:bottom w:val="single" w:sz="4" w:space="0" w:color="000000"/>
              <w:right w:val="single" w:sz="4" w:space="0" w:color="000000"/>
            </w:tcBorders>
            <w:vAlign w:val="center"/>
            <w:hideMark/>
          </w:tcPr>
          <w:p w14:paraId="4A823988" w14:textId="77777777" w:rsidR="00B850C7" w:rsidRPr="00521104" w:rsidRDefault="00B850C7" w:rsidP="001E32D7">
            <w:pPr>
              <w:tabs>
                <w:tab w:val="right" w:pos="2480"/>
              </w:tabs>
              <w:spacing w:after="0" w:line="240" w:lineRule="auto"/>
              <w:rPr>
                <w:rStyle w:val="rwrr"/>
                <w:rFonts w:ascii="Garamond" w:hAnsi="Garamond" w:cstheme="minorHAnsi"/>
                <w:shd w:val="clear" w:color="auto" w:fill="FFFFFF"/>
              </w:rPr>
            </w:pPr>
            <w:r w:rsidRPr="00521104">
              <w:rPr>
                <w:rStyle w:val="rwrr"/>
                <w:rFonts w:ascii="Garamond" w:hAnsi="Garamond"/>
                <w:shd w:val="clear" w:color="auto" w:fill="FFFFFF"/>
                <w:rtl/>
              </w:rPr>
              <w:t>‏</w:t>
            </w:r>
            <w:r w:rsidRPr="00521104">
              <w:rPr>
                <w:rStyle w:val="rwrr"/>
                <w:rFonts w:ascii="Garamond" w:hAnsi="Garamond" w:cstheme="minorHAnsi"/>
                <w:shd w:val="clear" w:color="auto" w:fill="FFFFFF"/>
              </w:rPr>
              <w:t>amein0003@hotmail.com</w:t>
            </w:r>
          </w:p>
          <w:p w14:paraId="00E5F08D" w14:textId="77777777" w:rsidR="00B850C7" w:rsidRPr="00521104" w:rsidRDefault="00B850C7" w:rsidP="001E32D7">
            <w:pPr>
              <w:tabs>
                <w:tab w:val="right" w:pos="2480"/>
              </w:tabs>
              <w:spacing w:after="0" w:line="240" w:lineRule="auto"/>
              <w:rPr>
                <w:rStyle w:val="Hyperlink"/>
                <w:rFonts w:ascii="Garamond" w:hAnsi="Garamond" w:cstheme="minorHAnsi"/>
                <w:color w:val="auto"/>
              </w:rPr>
            </w:pPr>
            <w:r w:rsidRPr="00521104">
              <w:rPr>
                <w:rStyle w:val="rwrr"/>
                <w:rFonts w:ascii="Garamond" w:hAnsi="Garamond"/>
                <w:shd w:val="clear" w:color="auto" w:fill="FFFFFF"/>
                <w:rtl/>
              </w:rPr>
              <w:t>‏</w:t>
            </w:r>
          </w:p>
        </w:tc>
        <w:tc>
          <w:tcPr>
            <w:tcW w:w="1516" w:type="dxa"/>
            <w:tcBorders>
              <w:top w:val="single" w:sz="4" w:space="0" w:color="000000"/>
              <w:left w:val="single" w:sz="4" w:space="0" w:color="000000"/>
              <w:bottom w:val="single" w:sz="4" w:space="0" w:color="000000"/>
              <w:right w:val="single" w:sz="4" w:space="0" w:color="000000"/>
            </w:tcBorders>
            <w:vAlign w:val="center"/>
            <w:hideMark/>
          </w:tcPr>
          <w:p w14:paraId="1049F20B"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Ramallah</w:t>
            </w:r>
          </w:p>
          <w:p w14:paraId="7FD758E6" w14:textId="77777777" w:rsidR="00B850C7" w:rsidRPr="00521104" w:rsidRDefault="00B850C7" w:rsidP="001E32D7">
            <w:pPr>
              <w:spacing w:after="0" w:line="240" w:lineRule="auto"/>
              <w:rPr>
                <w:rFonts w:ascii="Garamond" w:eastAsia="Times New Roman" w:hAnsi="Garamond" w:cstheme="minorHAnsi"/>
                <w:lang w:eastAsia="fr-FR"/>
              </w:rPr>
            </w:pPr>
            <w:proofErr w:type="spellStart"/>
            <w:r w:rsidRPr="00521104">
              <w:rPr>
                <w:rFonts w:ascii="Garamond" w:eastAsia="Times New Roman" w:hAnsi="Garamond" w:cstheme="minorHAnsi"/>
                <w:lang w:eastAsia="fr-FR"/>
              </w:rPr>
              <w:t>MoW</w:t>
            </w:r>
            <w:proofErr w:type="spellEnd"/>
          </w:p>
        </w:tc>
      </w:tr>
      <w:tr w:rsidR="00B850C7" w:rsidRPr="00521104" w14:paraId="4904078A" w14:textId="77777777" w:rsidTr="00B850C7">
        <w:tc>
          <w:tcPr>
            <w:tcW w:w="1155" w:type="dxa"/>
            <w:vMerge w:val="restart"/>
            <w:tcBorders>
              <w:top w:val="single" w:sz="4" w:space="0" w:color="000000"/>
              <w:left w:val="single" w:sz="4" w:space="0" w:color="000000"/>
              <w:bottom w:val="single" w:sz="4" w:space="0" w:color="000000"/>
              <w:right w:val="single" w:sz="4" w:space="0" w:color="000000"/>
            </w:tcBorders>
            <w:hideMark/>
          </w:tcPr>
          <w:p w14:paraId="0B5364CC"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11:30 -1:30</w:t>
            </w:r>
          </w:p>
        </w:tc>
        <w:tc>
          <w:tcPr>
            <w:tcW w:w="1116" w:type="dxa"/>
            <w:tcBorders>
              <w:top w:val="single" w:sz="4" w:space="0" w:color="000000"/>
              <w:left w:val="single" w:sz="4" w:space="0" w:color="000000"/>
              <w:bottom w:val="single" w:sz="4" w:space="0" w:color="000000"/>
              <w:right w:val="single" w:sz="4" w:space="0" w:color="000000"/>
            </w:tcBorders>
            <w:hideMark/>
          </w:tcPr>
          <w:p w14:paraId="194E9D1C" w14:textId="77777777" w:rsidR="00B850C7" w:rsidRPr="00521104" w:rsidRDefault="00B850C7" w:rsidP="001E32D7">
            <w:pPr>
              <w:autoSpaceDE w:val="0"/>
              <w:adjustRightInd w:val="0"/>
              <w:spacing w:after="0" w:line="240" w:lineRule="auto"/>
              <w:rPr>
                <w:rFonts w:ascii="Garamond" w:hAnsi="Garamond" w:cstheme="minorHAnsi"/>
              </w:rPr>
            </w:pPr>
            <w:r w:rsidRPr="00521104">
              <w:rPr>
                <w:rFonts w:ascii="Garamond" w:hAnsi="Garamond" w:cstheme="minorHAnsi"/>
              </w:rPr>
              <w:t xml:space="preserve">Interview </w:t>
            </w:r>
          </w:p>
        </w:tc>
        <w:tc>
          <w:tcPr>
            <w:tcW w:w="1861" w:type="dxa"/>
            <w:tcBorders>
              <w:top w:val="single" w:sz="4" w:space="0" w:color="000000"/>
              <w:left w:val="single" w:sz="4" w:space="0" w:color="000000"/>
              <w:bottom w:val="single" w:sz="4" w:space="0" w:color="000000"/>
              <w:right w:val="single" w:sz="4" w:space="0" w:color="000000"/>
            </w:tcBorders>
            <w:vAlign w:val="center"/>
            <w:hideMark/>
          </w:tcPr>
          <w:p w14:paraId="77EDFB15" w14:textId="77777777" w:rsidR="00B850C7" w:rsidRPr="001E32D7" w:rsidRDefault="00B850C7" w:rsidP="001E32D7">
            <w:pPr>
              <w:spacing w:after="0" w:line="240" w:lineRule="auto"/>
              <w:rPr>
                <w:rFonts w:ascii="Garamond" w:hAnsi="Garamond" w:cstheme="minorHAnsi"/>
                <w:lang w:val="it-IT"/>
              </w:rPr>
            </w:pPr>
            <w:r w:rsidRPr="001E32D7">
              <w:rPr>
                <w:rFonts w:ascii="Garamond" w:hAnsi="Garamond" w:cstheme="minorHAnsi"/>
                <w:lang w:val="it-IT"/>
              </w:rPr>
              <w:t>Rula Al-Sadi</w:t>
            </w:r>
          </w:p>
          <w:p w14:paraId="7FC65281" w14:textId="77777777" w:rsidR="00B850C7" w:rsidRPr="001E32D7" w:rsidRDefault="00B850C7" w:rsidP="001E32D7">
            <w:pPr>
              <w:spacing w:after="0" w:line="240" w:lineRule="auto"/>
              <w:rPr>
                <w:rFonts w:ascii="Garamond" w:hAnsi="Garamond" w:cstheme="minorHAnsi"/>
                <w:lang w:val="it-IT"/>
              </w:rPr>
            </w:pPr>
            <w:r w:rsidRPr="001E32D7">
              <w:rPr>
                <w:rFonts w:ascii="Garamond" w:hAnsi="Garamond" w:cstheme="minorHAnsi"/>
                <w:lang w:val="it-IT"/>
              </w:rPr>
              <w:t>Ashraf Hamdan</w:t>
            </w:r>
          </w:p>
        </w:tc>
        <w:tc>
          <w:tcPr>
            <w:tcW w:w="3889" w:type="dxa"/>
            <w:tcBorders>
              <w:top w:val="single" w:sz="4" w:space="0" w:color="000000"/>
              <w:left w:val="single" w:sz="4" w:space="0" w:color="000000"/>
              <w:bottom w:val="single" w:sz="4" w:space="0" w:color="000000"/>
              <w:right w:val="single" w:sz="4" w:space="0" w:color="000000"/>
            </w:tcBorders>
            <w:vAlign w:val="center"/>
            <w:hideMark/>
          </w:tcPr>
          <w:p w14:paraId="7658250F" w14:textId="77777777" w:rsidR="00B850C7" w:rsidRPr="00521104" w:rsidRDefault="00B850C7" w:rsidP="001E32D7">
            <w:pPr>
              <w:spacing w:after="0" w:line="240" w:lineRule="auto"/>
              <w:rPr>
                <w:rFonts w:ascii="Garamond" w:eastAsia="Times New Roman" w:hAnsi="Garamond" w:cstheme="minorHAnsi"/>
              </w:rPr>
            </w:pPr>
            <w:proofErr w:type="spellStart"/>
            <w:r w:rsidRPr="00521104">
              <w:rPr>
                <w:rFonts w:ascii="Garamond" w:hAnsi="Garamond" w:cstheme="minorHAnsi"/>
              </w:rPr>
              <w:t>Muna</w:t>
            </w:r>
            <w:proofErr w:type="spellEnd"/>
            <w:r w:rsidRPr="00521104">
              <w:rPr>
                <w:rFonts w:ascii="Garamond" w:hAnsi="Garamond" w:cstheme="minorHAnsi"/>
              </w:rPr>
              <w:t xml:space="preserve"> Namura – </w:t>
            </w:r>
            <w:r w:rsidRPr="00521104">
              <w:rPr>
                <w:rFonts w:ascii="Garamond" w:eastAsia="Times New Roman" w:hAnsi="Garamond" w:cstheme="minorHAnsi"/>
              </w:rPr>
              <w:t>General Secretary Member</w:t>
            </w:r>
          </w:p>
          <w:p w14:paraId="2E929694"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General Union of Palestinian Women</w:t>
            </w:r>
          </w:p>
        </w:tc>
        <w:tc>
          <w:tcPr>
            <w:tcW w:w="2329" w:type="dxa"/>
            <w:tcBorders>
              <w:top w:val="single" w:sz="4" w:space="0" w:color="000000"/>
              <w:left w:val="single" w:sz="4" w:space="0" w:color="000000"/>
              <w:bottom w:val="single" w:sz="4" w:space="0" w:color="000000"/>
              <w:right w:val="single" w:sz="4" w:space="0" w:color="000000"/>
            </w:tcBorders>
            <w:vAlign w:val="center"/>
            <w:hideMark/>
          </w:tcPr>
          <w:p w14:paraId="48A7756C"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+972598111626</w:t>
            </w:r>
          </w:p>
        </w:tc>
        <w:tc>
          <w:tcPr>
            <w:tcW w:w="2550" w:type="dxa"/>
            <w:tcBorders>
              <w:top w:val="single" w:sz="4" w:space="0" w:color="000000"/>
              <w:left w:val="single" w:sz="4" w:space="0" w:color="000000"/>
              <w:bottom w:val="single" w:sz="4" w:space="0" w:color="000000"/>
              <w:right w:val="single" w:sz="4" w:space="0" w:color="000000"/>
            </w:tcBorders>
            <w:vAlign w:val="center"/>
            <w:hideMark/>
          </w:tcPr>
          <w:p w14:paraId="5B5078EA" w14:textId="77777777" w:rsidR="00B850C7" w:rsidRPr="00521104" w:rsidRDefault="00D05E65" w:rsidP="001E32D7">
            <w:pPr>
              <w:tabs>
                <w:tab w:val="right" w:pos="2480"/>
              </w:tabs>
              <w:spacing w:after="0" w:line="240" w:lineRule="auto"/>
              <w:rPr>
                <w:rFonts w:ascii="Garamond" w:hAnsi="Garamond" w:cstheme="minorHAnsi"/>
              </w:rPr>
            </w:pPr>
            <w:hyperlink r:id="rId81" w:history="1">
              <w:r w:rsidR="00B850C7" w:rsidRPr="00521104">
                <w:rPr>
                  <w:rStyle w:val="Hyperlink"/>
                  <w:rFonts w:ascii="Garamond" w:hAnsi="Garamond" w:cstheme="minorHAnsi"/>
                  <w:color w:val="auto"/>
                </w:rPr>
                <w:t>mona_namora@yahoo.com</w:t>
              </w:r>
            </w:hyperlink>
          </w:p>
        </w:tc>
        <w:tc>
          <w:tcPr>
            <w:tcW w:w="1516" w:type="dxa"/>
            <w:tcBorders>
              <w:top w:val="single" w:sz="4" w:space="0" w:color="000000"/>
              <w:left w:val="single" w:sz="4" w:space="0" w:color="000000"/>
              <w:bottom w:val="single" w:sz="4" w:space="0" w:color="000000"/>
              <w:right w:val="single" w:sz="4" w:space="0" w:color="000000"/>
            </w:tcBorders>
            <w:vAlign w:val="center"/>
            <w:hideMark/>
          </w:tcPr>
          <w:p w14:paraId="393B8A31"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Ramallah</w:t>
            </w:r>
          </w:p>
          <w:p w14:paraId="3C3143D5" w14:textId="77777777" w:rsidR="00B850C7" w:rsidRPr="00521104" w:rsidRDefault="00B850C7" w:rsidP="001E32D7">
            <w:pPr>
              <w:spacing w:after="0" w:line="240" w:lineRule="auto"/>
              <w:rPr>
                <w:rFonts w:ascii="Garamond" w:eastAsia="Times New Roman" w:hAnsi="Garamond" w:cstheme="minorHAnsi"/>
                <w:lang w:eastAsia="fr-FR"/>
              </w:rPr>
            </w:pPr>
            <w:r w:rsidRPr="00521104">
              <w:rPr>
                <w:rFonts w:ascii="Garamond" w:eastAsia="Times New Roman" w:hAnsi="Garamond" w:cstheme="minorHAnsi"/>
                <w:lang w:eastAsia="fr-FR"/>
              </w:rPr>
              <w:t>GUPW</w:t>
            </w:r>
          </w:p>
        </w:tc>
      </w:tr>
      <w:tr w:rsidR="00B850C7" w:rsidRPr="00521104" w14:paraId="6976E3F3" w14:textId="77777777" w:rsidTr="00B850C7">
        <w:tc>
          <w:tcPr>
            <w:tcW w:w="1155" w:type="dxa"/>
            <w:vMerge/>
            <w:tcBorders>
              <w:top w:val="single" w:sz="4" w:space="0" w:color="000000"/>
              <w:left w:val="single" w:sz="4" w:space="0" w:color="000000"/>
              <w:bottom w:val="single" w:sz="4" w:space="0" w:color="000000"/>
              <w:right w:val="single" w:sz="4" w:space="0" w:color="000000"/>
            </w:tcBorders>
            <w:vAlign w:val="center"/>
            <w:hideMark/>
          </w:tcPr>
          <w:p w14:paraId="3AA205B6" w14:textId="77777777" w:rsidR="00B850C7" w:rsidRPr="00521104" w:rsidRDefault="00B850C7" w:rsidP="001E32D7">
            <w:pPr>
              <w:spacing w:after="0" w:line="240" w:lineRule="auto"/>
              <w:rPr>
                <w:rFonts w:ascii="Garamond" w:hAnsi="Garamond" w:cstheme="minorHAnsi"/>
              </w:rPr>
            </w:pPr>
          </w:p>
        </w:tc>
        <w:tc>
          <w:tcPr>
            <w:tcW w:w="1116" w:type="dxa"/>
            <w:tcBorders>
              <w:top w:val="single" w:sz="4" w:space="0" w:color="000000"/>
              <w:left w:val="single" w:sz="4" w:space="0" w:color="000000"/>
              <w:bottom w:val="single" w:sz="4" w:space="0" w:color="000000"/>
              <w:right w:val="single" w:sz="4" w:space="0" w:color="000000"/>
            </w:tcBorders>
            <w:hideMark/>
          </w:tcPr>
          <w:p w14:paraId="74C1E304" w14:textId="77777777" w:rsidR="00B850C7" w:rsidRPr="00521104" w:rsidRDefault="00B850C7" w:rsidP="001E32D7">
            <w:pPr>
              <w:autoSpaceDE w:val="0"/>
              <w:adjustRightInd w:val="0"/>
              <w:spacing w:after="0" w:line="240" w:lineRule="auto"/>
              <w:rPr>
                <w:rFonts w:ascii="Garamond" w:hAnsi="Garamond" w:cstheme="minorHAnsi"/>
              </w:rPr>
            </w:pPr>
            <w:r w:rsidRPr="00521104">
              <w:rPr>
                <w:rFonts w:ascii="Garamond" w:hAnsi="Garamond" w:cstheme="minorHAnsi"/>
              </w:rPr>
              <w:t>Interview</w:t>
            </w:r>
          </w:p>
        </w:tc>
        <w:tc>
          <w:tcPr>
            <w:tcW w:w="1861" w:type="dxa"/>
            <w:tcBorders>
              <w:top w:val="single" w:sz="4" w:space="0" w:color="000000"/>
              <w:left w:val="single" w:sz="4" w:space="0" w:color="000000"/>
              <w:bottom w:val="single" w:sz="4" w:space="0" w:color="000000"/>
              <w:right w:val="single" w:sz="4" w:space="0" w:color="000000"/>
            </w:tcBorders>
            <w:hideMark/>
          </w:tcPr>
          <w:p w14:paraId="4D2F10BB" w14:textId="77777777" w:rsidR="00B850C7" w:rsidRPr="001E32D7" w:rsidRDefault="00B850C7" w:rsidP="001E32D7">
            <w:pPr>
              <w:spacing w:after="0" w:line="240" w:lineRule="auto"/>
              <w:rPr>
                <w:rFonts w:ascii="Garamond" w:hAnsi="Garamond" w:cstheme="minorHAnsi"/>
                <w:lang w:val="it-IT"/>
              </w:rPr>
            </w:pPr>
            <w:r w:rsidRPr="001E32D7">
              <w:rPr>
                <w:rFonts w:ascii="Garamond" w:hAnsi="Garamond" w:cstheme="minorHAnsi"/>
                <w:lang w:val="it-IT"/>
              </w:rPr>
              <w:t>Rula Al-Sadi</w:t>
            </w:r>
          </w:p>
          <w:p w14:paraId="21A1AE93" w14:textId="77777777" w:rsidR="00B850C7" w:rsidRPr="001E32D7" w:rsidRDefault="00B850C7" w:rsidP="001E32D7">
            <w:pPr>
              <w:spacing w:after="0" w:line="240" w:lineRule="auto"/>
              <w:rPr>
                <w:rFonts w:ascii="Garamond" w:hAnsi="Garamond" w:cstheme="minorHAnsi"/>
                <w:lang w:val="it-IT"/>
              </w:rPr>
            </w:pPr>
            <w:r w:rsidRPr="001E32D7">
              <w:rPr>
                <w:rFonts w:ascii="Garamond" w:hAnsi="Garamond" w:cstheme="minorHAnsi"/>
                <w:lang w:val="it-IT"/>
              </w:rPr>
              <w:t>Ashraf Hamdan</w:t>
            </w:r>
          </w:p>
        </w:tc>
        <w:tc>
          <w:tcPr>
            <w:tcW w:w="3889" w:type="dxa"/>
            <w:tcBorders>
              <w:top w:val="single" w:sz="4" w:space="0" w:color="000000"/>
              <w:left w:val="single" w:sz="4" w:space="0" w:color="000000"/>
              <w:bottom w:val="single" w:sz="4" w:space="0" w:color="000000"/>
              <w:right w:val="single" w:sz="4" w:space="0" w:color="000000"/>
            </w:tcBorders>
            <w:hideMark/>
          </w:tcPr>
          <w:p w14:paraId="52B312AC"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 xml:space="preserve">Rima </w:t>
            </w:r>
            <w:proofErr w:type="spellStart"/>
            <w:r w:rsidRPr="00521104">
              <w:rPr>
                <w:rFonts w:ascii="Garamond" w:hAnsi="Garamond" w:cstheme="minorHAnsi"/>
              </w:rPr>
              <w:t>Nazal</w:t>
            </w:r>
            <w:proofErr w:type="spellEnd"/>
            <w:r w:rsidRPr="00521104">
              <w:rPr>
                <w:rFonts w:ascii="Garamond" w:hAnsi="Garamond" w:cstheme="minorHAnsi"/>
              </w:rPr>
              <w:t xml:space="preserve">  - Member of the Board</w:t>
            </w:r>
          </w:p>
        </w:tc>
        <w:tc>
          <w:tcPr>
            <w:tcW w:w="2329" w:type="dxa"/>
            <w:tcBorders>
              <w:top w:val="single" w:sz="4" w:space="0" w:color="000000"/>
              <w:left w:val="single" w:sz="4" w:space="0" w:color="000000"/>
              <w:bottom w:val="single" w:sz="4" w:space="0" w:color="000000"/>
              <w:right w:val="single" w:sz="4" w:space="0" w:color="000000"/>
            </w:tcBorders>
            <w:hideMark/>
          </w:tcPr>
          <w:p w14:paraId="3AE01F16"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+972599720447</w:t>
            </w:r>
          </w:p>
        </w:tc>
        <w:tc>
          <w:tcPr>
            <w:tcW w:w="2550" w:type="dxa"/>
            <w:tcBorders>
              <w:top w:val="single" w:sz="4" w:space="0" w:color="000000"/>
              <w:left w:val="single" w:sz="4" w:space="0" w:color="000000"/>
              <w:bottom w:val="single" w:sz="4" w:space="0" w:color="000000"/>
              <w:right w:val="single" w:sz="4" w:space="0" w:color="000000"/>
            </w:tcBorders>
          </w:tcPr>
          <w:p w14:paraId="43155739" w14:textId="77777777" w:rsidR="00B850C7" w:rsidRPr="00521104" w:rsidRDefault="00D05E65" w:rsidP="001E32D7">
            <w:pPr>
              <w:spacing w:after="0" w:line="240" w:lineRule="auto"/>
              <w:rPr>
                <w:rFonts w:ascii="Garamond" w:hAnsi="Garamond" w:cstheme="minorHAnsi"/>
              </w:rPr>
            </w:pPr>
            <w:hyperlink r:id="rId82" w:history="1">
              <w:r w:rsidR="00B850C7" w:rsidRPr="00521104">
                <w:rPr>
                  <w:rStyle w:val="Hyperlink"/>
                  <w:rFonts w:ascii="Garamond" w:hAnsi="Garamond" w:cstheme="minorHAnsi"/>
                  <w:color w:val="auto"/>
                </w:rPr>
                <w:t>nazzalrima@gmail.com</w:t>
              </w:r>
            </w:hyperlink>
          </w:p>
          <w:p w14:paraId="24C00372" w14:textId="77777777" w:rsidR="00B850C7" w:rsidRPr="00521104" w:rsidRDefault="00B850C7" w:rsidP="001E32D7">
            <w:pPr>
              <w:spacing w:after="0" w:line="240" w:lineRule="auto"/>
              <w:rPr>
                <w:rFonts w:ascii="Garamond" w:hAnsi="Garamond" w:cstheme="minorHAnsi"/>
              </w:rPr>
            </w:pPr>
          </w:p>
        </w:tc>
        <w:tc>
          <w:tcPr>
            <w:tcW w:w="1516" w:type="dxa"/>
            <w:tcBorders>
              <w:top w:val="single" w:sz="4" w:space="0" w:color="000000"/>
              <w:left w:val="single" w:sz="4" w:space="0" w:color="000000"/>
              <w:bottom w:val="single" w:sz="4" w:space="0" w:color="000000"/>
              <w:right w:val="single" w:sz="4" w:space="0" w:color="000000"/>
            </w:tcBorders>
            <w:hideMark/>
          </w:tcPr>
          <w:p w14:paraId="7550E8CE"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Ramallah</w:t>
            </w:r>
          </w:p>
          <w:p w14:paraId="3C00101C"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GUPW</w:t>
            </w:r>
          </w:p>
        </w:tc>
      </w:tr>
      <w:tr w:rsidR="00B850C7" w:rsidRPr="00521104" w14:paraId="4210D46A" w14:textId="77777777" w:rsidTr="00B850C7">
        <w:trPr>
          <w:trHeight w:val="737"/>
        </w:trPr>
        <w:tc>
          <w:tcPr>
            <w:tcW w:w="1155" w:type="dxa"/>
            <w:tcBorders>
              <w:top w:val="single" w:sz="4" w:space="0" w:color="000000"/>
              <w:left w:val="single" w:sz="4" w:space="0" w:color="000000"/>
              <w:bottom w:val="single" w:sz="4" w:space="0" w:color="000000"/>
              <w:right w:val="single" w:sz="4" w:space="0" w:color="000000"/>
            </w:tcBorders>
            <w:hideMark/>
          </w:tcPr>
          <w:p w14:paraId="1113E30E"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2:00 - 3:30</w:t>
            </w:r>
          </w:p>
        </w:tc>
        <w:tc>
          <w:tcPr>
            <w:tcW w:w="1116" w:type="dxa"/>
            <w:tcBorders>
              <w:top w:val="single" w:sz="4" w:space="0" w:color="000000"/>
              <w:left w:val="single" w:sz="4" w:space="0" w:color="000000"/>
              <w:bottom w:val="single" w:sz="4" w:space="0" w:color="000000"/>
              <w:right w:val="single" w:sz="4" w:space="0" w:color="000000"/>
            </w:tcBorders>
            <w:hideMark/>
          </w:tcPr>
          <w:p w14:paraId="42FA5AA4" w14:textId="77777777" w:rsidR="00B850C7" w:rsidRPr="00521104" w:rsidRDefault="00B850C7" w:rsidP="001E32D7">
            <w:pPr>
              <w:autoSpaceDE w:val="0"/>
              <w:adjustRightInd w:val="0"/>
              <w:spacing w:after="0" w:line="240" w:lineRule="auto"/>
              <w:rPr>
                <w:rFonts w:ascii="Garamond" w:hAnsi="Garamond" w:cstheme="minorHAnsi"/>
              </w:rPr>
            </w:pPr>
            <w:r w:rsidRPr="00521104">
              <w:rPr>
                <w:rFonts w:ascii="Garamond" w:hAnsi="Garamond" w:cstheme="minorHAnsi"/>
              </w:rPr>
              <w:t>Interview</w:t>
            </w:r>
          </w:p>
        </w:tc>
        <w:tc>
          <w:tcPr>
            <w:tcW w:w="1861" w:type="dxa"/>
            <w:tcBorders>
              <w:top w:val="single" w:sz="4" w:space="0" w:color="000000"/>
              <w:left w:val="single" w:sz="4" w:space="0" w:color="000000"/>
              <w:bottom w:val="single" w:sz="4" w:space="0" w:color="000000"/>
              <w:right w:val="single" w:sz="4" w:space="0" w:color="000000"/>
            </w:tcBorders>
            <w:vAlign w:val="center"/>
            <w:hideMark/>
          </w:tcPr>
          <w:p w14:paraId="19741528" w14:textId="77777777" w:rsidR="00B850C7" w:rsidRPr="001E32D7" w:rsidRDefault="00B850C7" w:rsidP="001E32D7">
            <w:pPr>
              <w:spacing w:after="0" w:line="240" w:lineRule="auto"/>
              <w:rPr>
                <w:rFonts w:ascii="Garamond" w:hAnsi="Garamond" w:cstheme="minorHAnsi"/>
                <w:lang w:val="it-IT"/>
              </w:rPr>
            </w:pPr>
            <w:r w:rsidRPr="001E32D7">
              <w:rPr>
                <w:rFonts w:ascii="Garamond" w:hAnsi="Garamond" w:cstheme="minorHAnsi"/>
                <w:lang w:val="it-IT"/>
              </w:rPr>
              <w:t>Rula Al-Sadi</w:t>
            </w:r>
          </w:p>
          <w:p w14:paraId="155C4F43" w14:textId="77777777" w:rsidR="00B850C7" w:rsidRPr="001E32D7" w:rsidRDefault="00B850C7" w:rsidP="001E32D7">
            <w:pPr>
              <w:spacing w:after="0" w:line="240" w:lineRule="auto"/>
              <w:rPr>
                <w:rFonts w:ascii="Garamond" w:eastAsia="Times New Roman" w:hAnsi="Garamond" w:cstheme="minorHAnsi"/>
                <w:lang w:val="it-IT" w:eastAsia="fr-FR"/>
              </w:rPr>
            </w:pPr>
            <w:r w:rsidRPr="001E32D7">
              <w:rPr>
                <w:rFonts w:ascii="Garamond" w:hAnsi="Garamond" w:cstheme="minorHAnsi"/>
                <w:lang w:val="it-IT"/>
              </w:rPr>
              <w:t>Ashraf Hamdan</w:t>
            </w:r>
          </w:p>
        </w:tc>
        <w:tc>
          <w:tcPr>
            <w:tcW w:w="3889" w:type="dxa"/>
            <w:tcBorders>
              <w:top w:val="single" w:sz="4" w:space="0" w:color="000000"/>
              <w:left w:val="single" w:sz="4" w:space="0" w:color="000000"/>
              <w:bottom w:val="single" w:sz="4" w:space="0" w:color="000000"/>
              <w:right w:val="single" w:sz="4" w:space="0" w:color="000000"/>
            </w:tcBorders>
            <w:vAlign w:val="center"/>
            <w:hideMark/>
          </w:tcPr>
          <w:p w14:paraId="11598BDE" w14:textId="77777777" w:rsidR="00B850C7" w:rsidRPr="00521104" w:rsidRDefault="00B850C7" w:rsidP="001E32D7">
            <w:pPr>
              <w:spacing w:after="0" w:line="240" w:lineRule="auto"/>
              <w:rPr>
                <w:rFonts w:ascii="Garamond" w:eastAsia="Times New Roman" w:hAnsi="Garamond" w:cstheme="minorHAnsi"/>
                <w:lang w:eastAsia="fr-FR"/>
              </w:rPr>
            </w:pPr>
            <w:r w:rsidRPr="00521104">
              <w:rPr>
                <w:rFonts w:ascii="Garamond" w:eastAsia="Times New Roman" w:hAnsi="Garamond" w:cstheme="minorHAnsi"/>
                <w:lang w:eastAsia="fr-FR"/>
              </w:rPr>
              <w:t xml:space="preserve">Hana </w:t>
            </w:r>
            <w:proofErr w:type="spellStart"/>
            <w:r w:rsidRPr="00521104">
              <w:rPr>
                <w:rFonts w:ascii="Garamond" w:eastAsia="Times New Roman" w:hAnsi="Garamond" w:cstheme="minorHAnsi"/>
                <w:lang w:eastAsia="fr-FR"/>
              </w:rPr>
              <w:t>Emsieh</w:t>
            </w:r>
            <w:proofErr w:type="spellEnd"/>
            <w:r w:rsidRPr="00521104">
              <w:rPr>
                <w:rFonts w:ascii="Garamond" w:eastAsia="Times New Roman" w:hAnsi="Garamond" w:cstheme="minorHAnsi"/>
                <w:lang w:eastAsia="fr-FR"/>
              </w:rPr>
              <w:t xml:space="preserve"> - Head of Gender Unit</w:t>
            </w:r>
          </w:p>
          <w:p w14:paraId="335784E9" w14:textId="77777777" w:rsidR="00B850C7" w:rsidRPr="00521104" w:rsidRDefault="00B850C7" w:rsidP="001E32D7">
            <w:pPr>
              <w:spacing w:after="0" w:line="240" w:lineRule="auto"/>
              <w:rPr>
                <w:rFonts w:ascii="Garamond" w:eastAsia="Times New Roman" w:hAnsi="Garamond" w:cstheme="minorHAnsi"/>
                <w:lang w:eastAsia="fr-FR"/>
              </w:rPr>
            </w:pPr>
            <w:r w:rsidRPr="00521104">
              <w:rPr>
                <w:rFonts w:ascii="Garamond" w:hAnsi="Garamond" w:cstheme="minorHAnsi"/>
              </w:rPr>
              <w:t>Ministry of local Government / Gender Unit</w:t>
            </w:r>
          </w:p>
        </w:tc>
        <w:tc>
          <w:tcPr>
            <w:tcW w:w="2329" w:type="dxa"/>
            <w:tcBorders>
              <w:top w:val="single" w:sz="4" w:space="0" w:color="000000"/>
              <w:left w:val="single" w:sz="4" w:space="0" w:color="000000"/>
              <w:bottom w:val="single" w:sz="4" w:space="0" w:color="000000"/>
              <w:right w:val="single" w:sz="4" w:space="0" w:color="000000"/>
            </w:tcBorders>
            <w:vAlign w:val="center"/>
            <w:hideMark/>
          </w:tcPr>
          <w:p w14:paraId="3F92C080"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+97256 849 9550</w:t>
            </w:r>
          </w:p>
        </w:tc>
        <w:tc>
          <w:tcPr>
            <w:tcW w:w="2550" w:type="dxa"/>
            <w:tcBorders>
              <w:top w:val="single" w:sz="4" w:space="0" w:color="000000"/>
              <w:left w:val="single" w:sz="4" w:space="0" w:color="000000"/>
              <w:bottom w:val="single" w:sz="4" w:space="0" w:color="000000"/>
              <w:right w:val="single" w:sz="4" w:space="0" w:color="000000"/>
            </w:tcBorders>
            <w:hideMark/>
          </w:tcPr>
          <w:p w14:paraId="7BEFD0E1" w14:textId="77777777" w:rsidR="00B850C7" w:rsidRPr="00521104" w:rsidRDefault="00D05E65" w:rsidP="001E32D7">
            <w:pPr>
              <w:tabs>
                <w:tab w:val="right" w:pos="2480"/>
              </w:tabs>
              <w:spacing w:after="0" w:line="240" w:lineRule="auto"/>
              <w:rPr>
                <w:rFonts w:ascii="Garamond" w:hAnsi="Garamond" w:cstheme="minorHAnsi"/>
                <w:u w:val="single"/>
              </w:rPr>
            </w:pPr>
            <w:hyperlink r:id="rId83" w:history="1">
              <w:r w:rsidR="00B850C7" w:rsidRPr="00521104">
                <w:rPr>
                  <w:rStyle w:val="Hyperlink"/>
                  <w:rFonts w:ascii="Garamond" w:hAnsi="Garamond" w:cstheme="minorHAnsi"/>
                  <w:color w:val="auto"/>
                </w:rPr>
                <w:t>info@molg.pna.ps</w:t>
              </w:r>
            </w:hyperlink>
          </w:p>
        </w:tc>
        <w:tc>
          <w:tcPr>
            <w:tcW w:w="1516" w:type="dxa"/>
            <w:tcBorders>
              <w:top w:val="single" w:sz="4" w:space="0" w:color="000000"/>
              <w:left w:val="single" w:sz="4" w:space="0" w:color="000000"/>
              <w:bottom w:val="single" w:sz="4" w:space="0" w:color="000000"/>
              <w:right w:val="single" w:sz="4" w:space="0" w:color="000000"/>
            </w:tcBorders>
            <w:hideMark/>
          </w:tcPr>
          <w:p w14:paraId="3A2D3489"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Ramallah</w:t>
            </w:r>
          </w:p>
          <w:p w14:paraId="73453BB7" w14:textId="77777777" w:rsidR="00B850C7" w:rsidRPr="00521104" w:rsidRDefault="00B850C7" w:rsidP="001E32D7">
            <w:pPr>
              <w:spacing w:after="0" w:line="240" w:lineRule="auto"/>
              <w:rPr>
                <w:rFonts w:ascii="Garamond" w:hAnsi="Garamond" w:cstheme="minorHAnsi"/>
              </w:rPr>
            </w:pPr>
            <w:proofErr w:type="spellStart"/>
            <w:r w:rsidRPr="00521104">
              <w:rPr>
                <w:rFonts w:ascii="Garamond" w:hAnsi="Garamond" w:cstheme="minorHAnsi"/>
              </w:rPr>
              <w:t>MoLA</w:t>
            </w:r>
            <w:proofErr w:type="spellEnd"/>
          </w:p>
        </w:tc>
      </w:tr>
      <w:tr w:rsidR="00B850C7" w:rsidRPr="00521104" w14:paraId="31241CE2" w14:textId="77777777" w:rsidTr="00B850C7">
        <w:tc>
          <w:tcPr>
            <w:tcW w:w="14416" w:type="dxa"/>
            <w:gridSpan w:val="7"/>
            <w:tcBorders>
              <w:top w:val="single" w:sz="4" w:space="0" w:color="000000"/>
              <w:left w:val="single" w:sz="4" w:space="0" w:color="000000"/>
              <w:bottom w:val="single" w:sz="4" w:space="0" w:color="000000"/>
              <w:right w:val="single" w:sz="4" w:space="0" w:color="000000"/>
            </w:tcBorders>
            <w:shd w:val="clear" w:color="auto" w:fill="BFC5F3"/>
            <w:hideMark/>
          </w:tcPr>
          <w:p w14:paraId="1AB1C6CB"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 xml:space="preserve">DAY 2 </w:t>
            </w:r>
          </w:p>
        </w:tc>
      </w:tr>
      <w:tr w:rsidR="00B850C7" w:rsidRPr="00521104" w14:paraId="5BF7A1F5" w14:textId="77777777" w:rsidTr="00B850C7">
        <w:tc>
          <w:tcPr>
            <w:tcW w:w="1155" w:type="dxa"/>
            <w:tcBorders>
              <w:top w:val="single" w:sz="4" w:space="0" w:color="000000"/>
              <w:left w:val="single" w:sz="4" w:space="0" w:color="000000"/>
              <w:bottom w:val="single" w:sz="4" w:space="0" w:color="000000"/>
              <w:right w:val="single" w:sz="4" w:space="0" w:color="000000"/>
            </w:tcBorders>
            <w:hideMark/>
          </w:tcPr>
          <w:p w14:paraId="5174DA59"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 xml:space="preserve">8:30 - 10:00 </w:t>
            </w:r>
          </w:p>
        </w:tc>
        <w:tc>
          <w:tcPr>
            <w:tcW w:w="1116" w:type="dxa"/>
            <w:tcBorders>
              <w:top w:val="single" w:sz="4" w:space="0" w:color="000000"/>
              <w:left w:val="single" w:sz="4" w:space="0" w:color="000000"/>
              <w:bottom w:val="single" w:sz="4" w:space="0" w:color="000000"/>
              <w:right w:val="single" w:sz="4" w:space="0" w:color="000000"/>
            </w:tcBorders>
            <w:hideMark/>
          </w:tcPr>
          <w:p w14:paraId="0AE976C8"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 xml:space="preserve">Interview </w:t>
            </w:r>
          </w:p>
        </w:tc>
        <w:tc>
          <w:tcPr>
            <w:tcW w:w="1861" w:type="dxa"/>
            <w:tcBorders>
              <w:top w:val="single" w:sz="4" w:space="0" w:color="000000"/>
              <w:left w:val="single" w:sz="4" w:space="0" w:color="000000"/>
              <w:bottom w:val="single" w:sz="4" w:space="0" w:color="000000"/>
              <w:right w:val="single" w:sz="4" w:space="0" w:color="000000"/>
            </w:tcBorders>
            <w:hideMark/>
          </w:tcPr>
          <w:p w14:paraId="397E8018"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Rula Al-Sadi</w:t>
            </w:r>
          </w:p>
        </w:tc>
        <w:tc>
          <w:tcPr>
            <w:tcW w:w="3889" w:type="dxa"/>
            <w:tcBorders>
              <w:top w:val="single" w:sz="4" w:space="0" w:color="000000"/>
              <w:left w:val="single" w:sz="4" w:space="0" w:color="000000"/>
              <w:bottom w:val="single" w:sz="4" w:space="0" w:color="000000"/>
              <w:right w:val="single" w:sz="4" w:space="0" w:color="000000"/>
            </w:tcBorders>
            <w:hideMark/>
          </w:tcPr>
          <w:p w14:paraId="4504DD5A" w14:textId="77777777" w:rsidR="00B850C7" w:rsidRPr="00521104" w:rsidRDefault="00B850C7" w:rsidP="001E32D7">
            <w:pPr>
              <w:spacing w:after="0" w:line="240" w:lineRule="auto"/>
              <w:rPr>
                <w:rFonts w:ascii="Garamond" w:hAnsi="Garamond" w:cstheme="minorHAnsi"/>
              </w:rPr>
            </w:pPr>
            <w:proofErr w:type="spellStart"/>
            <w:r w:rsidRPr="00521104">
              <w:rPr>
                <w:rFonts w:ascii="Garamond" w:hAnsi="Garamond" w:cstheme="minorHAnsi"/>
              </w:rPr>
              <w:t>Sharaf</w:t>
            </w:r>
            <w:proofErr w:type="spellEnd"/>
            <w:r w:rsidRPr="00521104">
              <w:rPr>
                <w:rFonts w:ascii="Garamond" w:hAnsi="Garamond" w:cstheme="minorHAnsi"/>
              </w:rPr>
              <w:t xml:space="preserve"> </w:t>
            </w:r>
            <w:proofErr w:type="spellStart"/>
            <w:r w:rsidRPr="00521104">
              <w:rPr>
                <w:rFonts w:ascii="Garamond" w:hAnsi="Garamond" w:cstheme="minorHAnsi"/>
              </w:rPr>
              <w:t>Aldeen</w:t>
            </w:r>
            <w:proofErr w:type="spellEnd"/>
            <w:r w:rsidRPr="00521104">
              <w:rPr>
                <w:rFonts w:ascii="Garamond" w:hAnsi="Garamond" w:cstheme="minorHAnsi"/>
              </w:rPr>
              <w:t xml:space="preserve"> Abdallah -  Head of Gender Unit </w:t>
            </w:r>
          </w:p>
          <w:p w14:paraId="66ACAE38" w14:textId="77777777" w:rsidR="00B850C7" w:rsidRPr="00521104" w:rsidRDefault="00B850C7" w:rsidP="001E32D7">
            <w:pPr>
              <w:spacing w:after="0" w:line="240" w:lineRule="auto"/>
              <w:rPr>
                <w:rFonts w:ascii="Garamond" w:hAnsi="Garamond" w:cstheme="minorHAnsi"/>
              </w:rPr>
            </w:pPr>
            <w:proofErr w:type="spellStart"/>
            <w:r w:rsidRPr="00521104">
              <w:rPr>
                <w:rFonts w:ascii="Garamond" w:hAnsi="Garamond" w:cstheme="minorHAnsi"/>
              </w:rPr>
              <w:t>Sereen</w:t>
            </w:r>
            <w:proofErr w:type="spellEnd"/>
            <w:r w:rsidRPr="00521104">
              <w:rPr>
                <w:rFonts w:ascii="Garamond" w:hAnsi="Garamond" w:cstheme="minorHAnsi"/>
              </w:rPr>
              <w:t xml:space="preserve"> Al-Shanti</w:t>
            </w:r>
          </w:p>
          <w:p w14:paraId="09A48319"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 xml:space="preserve">Ministry of Economy/Gender Unit </w:t>
            </w:r>
          </w:p>
        </w:tc>
        <w:tc>
          <w:tcPr>
            <w:tcW w:w="2329" w:type="dxa"/>
            <w:tcBorders>
              <w:top w:val="single" w:sz="4" w:space="0" w:color="000000"/>
              <w:left w:val="single" w:sz="4" w:space="0" w:color="000000"/>
              <w:bottom w:val="single" w:sz="4" w:space="0" w:color="000000"/>
              <w:right w:val="single" w:sz="4" w:space="0" w:color="000000"/>
            </w:tcBorders>
          </w:tcPr>
          <w:p w14:paraId="07460704"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+972599318351</w:t>
            </w:r>
          </w:p>
          <w:p w14:paraId="2487C905" w14:textId="77777777" w:rsidR="00B850C7" w:rsidRPr="00521104" w:rsidRDefault="00B850C7" w:rsidP="001E32D7">
            <w:pPr>
              <w:spacing w:after="0" w:line="240" w:lineRule="auto"/>
              <w:rPr>
                <w:rFonts w:ascii="Garamond" w:hAnsi="Garamond" w:cstheme="minorHAnsi"/>
              </w:rPr>
            </w:pPr>
          </w:p>
        </w:tc>
        <w:tc>
          <w:tcPr>
            <w:tcW w:w="2550" w:type="dxa"/>
            <w:tcBorders>
              <w:top w:val="single" w:sz="4" w:space="0" w:color="000000"/>
              <w:left w:val="single" w:sz="4" w:space="0" w:color="000000"/>
              <w:bottom w:val="single" w:sz="4" w:space="0" w:color="000000"/>
              <w:right w:val="single" w:sz="4" w:space="0" w:color="000000"/>
            </w:tcBorders>
          </w:tcPr>
          <w:p w14:paraId="083790DF" w14:textId="77777777" w:rsidR="00B850C7" w:rsidRPr="00521104" w:rsidRDefault="00D05E65" w:rsidP="001E32D7">
            <w:pPr>
              <w:spacing w:after="0" w:line="240" w:lineRule="auto"/>
              <w:rPr>
                <w:rFonts w:ascii="Garamond" w:hAnsi="Garamond" w:cstheme="minorHAnsi"/>
              </w:rPr>
            </w:pPr>
            <w:hyperlink r:id="rId84" w:history="1">
              <w:r w:rsidR="00B850C7" w:rsidRPr="00521104">
                <w:rPr>
                  <w:rStyle w:val="Hyperlink"/>
                  <w:rFonts w:ascii="Garamond" w:hAnsi="Garamond" w:cstheme="minorHAnsi"/>
                  <w:color w:val="auto"/>
                </w:rPr>
                <w:t>sharaf@net.gov.ps</w:t>
              </w:r>
            </w:hyperlink>
          </w:p>
          <w:p w14:paraId="56BD7C7F" w14:textId="77777777" w:rsidR="00B850C7" w:rsidRPr="00521104" w:rsidRDefault="00B850C7" w:rsidP="001E32D7">
            <w:pPr>
              <w:spacing w:after="0" w:line="240" w:lineRule="auto"/>
              <w:rPr>
                <w:rFonts w:ascii="Garamond" w:hAnsi="Garamond" w:cstheme="minorHAnsi"/>
              </w:rPr>
            </w:pPr>
          </w:p>
        </w:tc>
        <w:tc>
          <w:tcPr>
            <w:tcW w:w="1516" w:type="dxa"/>
            <w:tcBorders>
              <w:top w:val="single" w:sz="4" w:space="0" w:color="000000"/>
              <w:left w:val="single" w:sz="4" w:space="0" w:color="000000"/>
              <w:bottom w:val="single" w:sz="4" w:space="0" w:color="000000"/>
              <w:right w:val="single" w:sz="4" w:space="0" w:color="000000"/>
            </w:tcBorders>
            <w:hideMark/>
          </w:tcPr>
          <w:p w14:paraId="3E5E0AE6"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Ramallah</w:t>
            </w:r>
          </w:p>
          <w:p w14:paraId="38D4EF93" w14:textId="77777777" w:rsidR="00B850C7" w:rsidRPr="00521104" w:rsidRDefault="00B850C7" w:rsidP="001E32D7">
            <w:pPr>
              <w:spacing w:after="0" w:line="240" w:lineRule="auto"/>
              <w:rPr>
                <w:rFonts w:ascii="Garamond" w:hAnsi="Garamond" w:cstheme="minorHAnsi"/>
              </w:rPr>
            </w:pPr>
            <w:proofErr w:type="spellStart"/>
            <w:r w:rsidRPr="00521104">
              <w:rPr>
                <w:rFonts w:ascii="Garamond" w:hAnsi="Garamond" w:cstheme="minorHAnsi"/>
              </w:rPr>
              <w:t>MoE</w:t>
            </w:r>
            <w:proofErr w:type="spellEnd"/>
          </w:p>
        </w:tc>
      </w:tr>
      <w:tr w:rsidR="00B850C7" w:rsidRPr="00521104" w14:paraId="71947579" w14:textId="77777777" w:rsidTr="00B850C7">
        <w:tc>
          <w:tcPr>
            <w:tcW w:w="1155" w:type="dxa"/>
            <w:vMerge w:val="restart"/>
            <w:tcBorders>
              <w:top w:val="single" w:sz="4" w:space="0" w:color="000000"/>
              <w:left w:val="single" w:sz="4" w:space="0" w:color="000000"/>
              <w:bottom w:val="single" w:sz="4" w:space="0" w:color="000000"/>
              <w:right w:val="single" w:sz="4" w:space="0" w:color="000000"/>
            </w:tcBorders>
            <w:hideMark/>
          </w:tcPr>
          <w:p w14:paraId="460D1FC0"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10:30 -12:00</w:t>
            </w:r>
          </w:p>
        </w:tc>
        <w:tc>
          <w:tcPr>
            <w:tcW w:w="1116" w:type="dxa"/>
            <w:vMerge w:val="restart"/>
            <w:tcBorders>
              <w:top w:val="single" w:sz="4" w:space="0" w:color="000000"/>
              <w:left w:val="single" w:sz="4" w:space="0" w:color="000000"/>
              <w:bottom w:val="single" w:sz="4" w:space="0" w:color="000000"/>
              <w:right w:val="single" w:sz="4" w:space="0" w:color="000000"/>
            </w:tcBorders>
            <w:hideMark/>
          </w:tcPr>
          <w:p w14:paraId="0087EA3C"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Interview</w:t>
            </w:r>
          </w:p>
        </w:tc>
        <w:tc>
          <w:tcPr>
            <w:tcW w:w="1861" w:type="dxa"/>
            <w:vMerge w:val="restart"/>
            <w:tcBorders>
              <w:top w:val="single" w:sz="4" w:space="0" w:color="000000"/>
              <w:left w:val="single" w:sz="4" w:space="0" w:color="000000"/>
              <w:bottom w:val="single" w:sz="4" w:space="0" w:color="000000"/>
              <w:right w:val="single" w:sz="4" w:space="0" w:color="000000"/>
            </w:tcBorders>
            <w:hideMark/>
          </w:tcPr>
          <w:p w14:paraId="7931BF55" w14:textId="77777777" w:rsidR="00B850C7" w:rsidRPr="001E32D7" w:rsidRDefault="00B850C7" w:rsidP="001E32D7">
            <w:pPr>
              <w:spacing w:after="0" w:line="240" w:lineRule="auto"/>
              <w:rPr>
                <w:rFonts w:ascii="Garamond" w:hAnsi="Garamond" w:cstheme="minorHAnsi"/>
                <w:lang w:val="it-IT"/>
              </w:rPr>
            </w:pPr>
            <w:r w:rsidRPr="001E32D7">
              <w:rPr>
                <w:rFonts w:ascii="Garamond" w:hAnsi="Garamond" w:cstheme="minorHAnsi"/>
                <w:lang w:val="it-IT"/>
              </w:rPr>
              <w:t>Rula Al-Sadi</w:t>
            </w:r>
          </w:p>
          <w:p w14:paraId="04862149" w14:textId="77777777" w:rsidR="00B850C7" w:rsidRPr="001E32D7" w:rsidRDefault="00B850C7" w:rsidP="001E32D7">
            <w:pPr>
              <w:spacing w:after="0" w:line="240" w:lineRule="auto"/>
              <w:rPr>
                <w:rFonts w:ascii="Garamond" w:hAnsi="Garamond" w:cstheme="minorHAnsi"/>
                <w:lang w:val="it-IT"/>
              </w:rPr>
            </w:pPr>
            <w:r w:rsidRPr="001E32D7">
              <w:rPr>
                <w:rFonts w:ascii="Garamond" w:hAnsi="Garamond" w:cstheme="minorHAnsi"/>
                <w:lang w:val="it-IT"/>
              </w:rPr>
              <w:t>Ashraf Hamdan</w:t>
            </w:r>
          </w:p>
        </w:tc>
        <w:tc>
          <w:tcPr>
            <w:tcW w:w="3889" w:type="dxa"/>
            <w:vMerge w:val="restart"/>
            <w:tcBorders>
              <w:top w:val="single" w:sz="4" w:space="0" w:color="000000"/>
              <w:left w:val="single" w:sz="4" w:space="0" w:color="000000"/>
              <w:bottom w:val="single" w:sz="4" w:space="0" w:color="000000"/>
              <w:right w:val="single" w:sz="4" w:space="0" w:color="000000"/>
            </w:tcBorders>
            <w:vAlign w:val="center"/>
            <w:hideMark/>
          </w:tcPr>
          <w:p w14:paraId="28B7A0B3" w14:textId="77777777" w:rsidR="00B850C7" w:rsidRPr="00521104" w:rsidRDefault="00B850C7" w:rsidP="001E32D7">
            <w:pPr>
              <w:spacing w:after="0" w:line="240" w:lineRule="auto"/>
              <w:rPr>
                <w:rFonts w:ascii="Garamond" w:eastAsia="Times New Roman" w:hAnsi="Garamond" w:cstheme="minorHAnsi"/>
                <w:lang w:eastAsia="fr-FR"/>
              </w:rPr>
            </w:pPr>
            <w:r w:rsidRPr="00521104">
              <w:rPr>
                <w:rFonts w:ascii="Garamond" w:eastAsia="Times New Roman" w:hAnsi="Garamond" w:cstheme="minorHAnsi"/>
                <w:lang w:eastAsia="fr-FR"/>
              </w:rPr>
              <w:t xml:space="preserve">Dr Wahid </w:t>
            </w:r>
            <w:proofErr w:type="spellStart"/>
            <w:r w:rsidRPr="00521104">
              <w:rPr>
                <w:rFonts w:ascii="Garamond" w:eastAsia="Times New Roman" w:hAnsi="Garamond" w:cstheme="minorHAnsi"/>
                <w:lang w:eastAsia="fr-FR"/>
              </w:rPr>
              <w:t>Jumma</w:t>
            </w:r>
            <w:proofErr w:type="spellEnd"/>
            <w:r w:rsidRPr="00521104">
              <w:rPr>
                <w:rFonts w:ascii="Garamond" w:eastAsia="Times New Roman" w:hAnsi="Garamond" w:cstheme="minorHAnsi"/>
                <w:lang w:eastAsia="fr-FR"/>
              </w:rPr>
              <w:t xml:space="preserve"> -</w:t>
            </w:r>
            <w:r w:rsidRPr="00521104">
              <w:rPr>
                <w:rFonts w:ascii="Garamond" w:hAnsi="Garamond" w:cstheme="minorHAnsi"/>
              </w:rPr>
              <w:t xml:space="preserve"> Head of Planning</w:t>
            </w:r>
          </w:p>
          <w:p w14:paraId="279CA8D4" w14:textId="77777777" w:rsidR="00B850C7" w:rsidRPr="00521104" w:rsidRDefault="00B850C7" w:rsidP="001E32D7">
            <w:pPr>
              <w:spacing w:after="0" w:line="240" w:lineRule="auto"/>
              <w:rPr>
                <w:rFonts w:ascii="Garamond" w:hAnsi="Garamond" w:cstheme="minorHAnsi"/>
              </w:rPr>
            </w:pPr>
            <w:proofErr w:type="spellStart"/>
            <w:r w:rsidRPr="00521104">
              <w:rPr>
                <w:rFonts w:ascii="Garamond" w:eastAsia="Times New Roman" w:hAnsi="Garamond" w:cstheme="minorHAnsi"/>
                <w:lang w:eastAsia="fr-FR"/>
              </w:rPr>
              <w:t>Nehad</w:t>
            </w:r>
            <w:proofErr w:type="spellEnd"/>
            <w:r w:rsidRPr="00521104">
              <w:rPr>
                <w:rFonts w:ascii="Garamond" w:eastAsia="Times New Roman" w:hAnsi="Garamond" w:cstheme="minorHAnsi"/>
                <w:lang w:eastAsia="fr-FR"/>
              </w:rPr>
              <w:t xml:space="preserve"> </w:t>
            </w:r>
            <w:proofErr w:type="spellStart"/>
            <w:r w:rsidRPr="00521104">
              <w:rPr>
                <w:rFonts w:ascii="Garamond" w:eastAsia="Times New Roman" w:hAnsi="Garamond" w:cstheme="minorHAnsi"/>
                <w:lang w:eastAsia="fr-FR"/>
              </w:rPr>
              <w:t>Wahdan</w:t>
            </w:r>
            <w:proofErr w:type="spellEnd"/>
            <w:r w:rsidRPr="00521104">
              <w:rPr>
                <w:rFonts w:ascii="Garamond" w:eastAsia="Times New Roman" w:hAnsi="Garamond" w:cstheme="minorHAnsi"/>
                <w:lang w:eastAsia="fr-FR"/>
              </w:rPr>
              <w:t xml:space="preserve"> - </w:t>
            </w:r>
            <w:r w:rsidRPr="00521104">
              <w:rPr>
                <w:rFonts w:ascii="Garamond" w:hAnsi="Garamond" w:cstheme="minorHAnsi"/>
              </w:rPr>
              <w:t>Head of gender Unit</w:t>
            </w:r>
          </w:p>
          <w:p w14:paraId="40059087" w14:textId="77777777" w:rsidR="00B850C7" w:rsidRPr="00521104" w:rsidRDefault="00B850C7" w:rsidP="001E32D7">
            <w:pPr>
              <w:spacing w:after="0" w:line="240" w:lineRule="auto"/>
              <w:rPr>
                <w:rFonts w:ascii="Garamond" w:eastAsia="Times New Roman" w:hAnsi="Garamond" w:cstheme="minorHAnsi"/>
                <w:lang w:eastAsia="fr-FR"/>
              </w:rPr>
            </w:pPr>
            <w:r w:rsidRPr="00521104">
              <w:rPr>
                <w:rFonts w:ascii="Garamond" w:eastAsia="Times New Roman" w:hAnsi="Garamond" w:cstheme="minorHAnsi"/>
                <w:lang w:eastAsia="fr-FR"/>
              </w:rPr>
              <w:t>Ministry of Interior</w:t>
            </w:r>
          </w:p>
        </w:tc>
        <w:tc>
          <w:tcPr>
            <w:tcW w:w="2329" w:type="dxa"/>
            <w:tcBorders>
              <w:top w:val="single" w:sz="4" w:space="0" w:color="000000"/>
              <w:left w:val="single" w:sz="4" w:space="0" w:color="000000"/>
              <w:bottom w:val="single" w:sz="4" w:space="0" w:color="000000"/>
              <w:right w:val="single" w:sz="4" w:space="0" w:color="000000"/>
            </w:tcBorders>
            <w:vAlign w:val="center"/>
          </w:tcPr>
          <w:p w14:paraId="308657C5" w14:textId="77777777" w:rsidR="00B850C7" w:rsidRPr="00521104" w:rsidRDefault="00B850C7" w:rsidP="001E32D7">
            <w:pPr>
              <w:spacing w:after="0" w:line="240" w:lineRule="auto"/>
              <w:rPr>
                <w:rStyle w:val="Strong"/>
                <w:rFonts w:ascii="Garamond" w:hAnsi="Garamond" w:cstheme="minorHAnsi"/>
                <w:b w:val="0"/>
                <w:bCs w:val="0"/>
              </w:rPr>
            </w:pPr>
          </w:p>
          <w:p w14:paraId="2CE1FA68" w14:textId="77777777" w:rsidR="00B850C7" w:rsidRPr="00521104" w:rsidRDefault="00B850C7" w:rsidP="001E32D7">
            <w:pPr>
              <w:spacing w:after="0" w:line="240" w:lineRule="auto"/>
              <w:rPr>
                <w:rFonts w:ascii="Garamond" w:hAnsi="Garamond"/>
                <w:highlight w:val="yellow"/>
              </w:rPr>
            </w:pPr>
            <w:r w:rsidRPr="00521104">
              <w:rPr>
                <w:rStyle w:val="Strong"/>
                <w:rFonts w:ascii="Garamond" w:hAnsi="Garamond" w:cstheme="minorHAnsi"/>
              </w:rPr>
              <w:t>+972 2429244</w:t>
            </w:r>
          </w:p>
        </w:tc>
        <w:tc>
          <w:tcPr>
            <w:tcW w:w="2550" w:type="dxa"/>
            <w:tcBorders>
              <w:top w:val="single" w:sz="4" w:space="0" w:color="000000"/>
              <w:left w:val="single" w:sz="4" w:space="0" w:color="000000"/>
              <w:bottom w:val="single" w:sz="4" w:space="0" w:color="000000"/>
              <w:right w:val="single" w:sz="4" w:space="0" w:color="000000"/>
            </w:tcBorders>
            <w:vAlign w:val="center"/>
            <w:hideMark/>
          </w:tcPr>
          <w:p w14:paraId="74503973" w14:textId="77777777" w:rsidR="00B850C7" w:rsidRPr="00521104" w:rsidRDefault="00B850C7" w:rsidP="001E32D7">
            <w:pPr>
              <w:tabs>
                <w:tab w:val="right" w:pos="2480"/>
              </w:tabs>
              <w:spacing w:after="0" w:line="240" w:lineRule="auto"/>
              <w:rPr>
                <w:rStyle w:val="Hyperlink"/>
                <w:rFonts w:ascii="Garamond" w:hAnsi="Garamond" w:cstheme="minorHAnsi"/>
                <w:color w:val="auto"/>
              </w:rPr>
            </w:pPr>
            <w:r w:rsidRPr="00521104">
              <w:rPr>
                <w:rStyle w:val="Hyperlink"/>
                <w:rFonts w:ascii="Garamond" w:hAnsi="Garamond" w:cstheme="minorHAnsi"/>
                <w:color w:val="auto"/>
              </w:rPr>
              <w:t>wahid.jumma@moi.pna.ps</w:t>
            </w:r>
          </w:p>
        </w:tc>
        <w:tc>
          <w:tcPr>
            <w:tcW w:w="1516" w:type="dxa"/>
            <w:tcBorders>
              <w:top w:val="single" w:sz="4" w:space="0" w:color="000000"/>
              <w:left w:val="single" w:sz="4" w:space="0" w:color="000000"/>
              <w:bottom w:val="single" w:sz="4" w:space="0" w:color="000000"/>
              <w:right w:val="single" w:sz="4" w:space="0" w:color="000000"/>
            </w:tcBorders>
            <w:hideMark/>
          </w:tcPr>
          <w:p w14:paraId="44B8F088"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Ramallah</w:t>
            </w:r>
          </w:p>
          <w:p w14:paraId="05F05FB6" w14:textId="77777777" w:rsidR="00B850C7" w:rsidRPr="00521104" w:rsidRDefault="00B850C7" w:rsidP="001E32D7">
            <w:pPr>
              <w:spacing w:after="0" w:line="240" w:lineRule="auto"/>
              <w:rPr>
                <w:rFonts w:ascii="Garamond" w:hAnsi="Garamond" w:cstheme="minorHAnsi"/>
              </w:rPr>
            </w:pPr>
            <w:proofErr w:type="spellStart"/>
            <w:r w:rsidRPr="00521104">
              <w:rPr>
                <w:rFonts w:ascii="Garamond" w:hAnsi="Garamond" w:cstheme="minorHAnsi"/>
              </w:rPr>
              <w:t>MoI</w:t>
            </w:r>
            <w:proofErr w:type="spellEnd"/>
          </w:p>
        </w:tc>
      </w:tr>
      <w:tr w:rsidR="00B850C7" w:rsidRPr="00521104" w14:paraId="5CE6A08B" w14:textId="77777777" w:rsidTr="00B850C7">
        <w:tc>
          <w:tcPr>
            <w:tcW w:w="1155" w:type="dxa"/>
            <w:vMerge/>
            <w:tcBorders>
              <w:top w:val="single" w:sz="4" w:space="0" w:color="000000"/>
              <w:left w:val="single" w:sz="4" w:space="0" w:color="000000"/>
              <w:bottom w:val="single" w:sz="4" w:space="0" w:color="000000"/>
              <w:right w:val="single" w:sz="4" w:space="0" w:color="000000"/>
            </w:tcBorders>
            <w:vAlign w:val="center"/>
            <w:hideMark/>
          </w:tcPr>
          <w:p w14:paraId="676B912D" w14:textId="77777777" w:rsidR="00B850C7" w:rsidRPr="00521104" w:rsidRDefault="00B850C7" w:rsidP="001E32D7">
            <w:pPr>
              <w:spacing w:after="0" w:line="240" w:lineRule="auto"/>
              <w:rPr>
                <w:rFonts w:ascii="Garamond" w:hAnsi="Garamond" w:cstheme="minorHAnsi"/>
              </w:rPr>
            </w:pPr>
          </w:p>
        </w:tc>
        <w:tc>
          <w:tcPr>
            <w:tcW w:w="1116" w:type="dxa"/>
            <w:vMerge/>
            <w:tcBorders>
              <w:top w:val="single" w:sz="4" w:space="0" w:color="000000"/>
              <w:left w:val="single" w:sz="4" w:space="0" w:color="000000"/>
              <w:bottom w:val="single" w:sz="4" w:space="0" w:color="000000"/>
              <w:right w:val="single" w:sz="4" w:space="0" w:color="000000"/>
            </w:tcBorders>
            <w:vAlign w:val="center"/>
            <w:hideMark/>
          </w:tcPr>
          <w:p w14:paraId="24AD4CAE" w14:textId="77777777" w:rsidR="00B850C7" w:rsidRPr="00521104" w:rsidRDefault="00B850C7" w:rsidP="001E32D7">
            <w:pPr>
              <w:spacing w:after="0" w:line="240" w:lineRule="auto"/>
              <w:rPr>
                <w:rFonts w:ascii="Garamond" w:hAnsi="Garamond" w:cstheme="minorHAnsi"/>
              </w:rPr>
            </w:pPr>
          </w:p>
        </w:tc>
        <w:tc>
          <w:tcPr>
            <w:tcW w:w="1861" w:type="dxa"/>
            <w:vMerge/>
            <w:tcBorders>
              <w:top w:val="single" w:sz="4" w:space="0" w:color="000000"/>
              <w:left w:val="single" w:sz="4" w:space="0" w:color="000000"/>
              <w:bottom w:val="single" w:sz="4" w:space="0" w:color="000000"/>
              <w:right w:val="single" w:sz="4" w:space="0" w:color="000000"/>
            </w:tcBorders>
            <w:vAlign w:val="center"/>
            <w:hideMark/>
          </w:tcPr>
          <w:p w14:paraId="2763872E" w14:textId="77777777" w:rsidR="00B850C7" w:rsidRPr="00521104" w:rsidRDefault="00B850C7" w:rsidP="001E32D7">
            <w:pPr>
              <w:spacing w:after="0" w:line="240" w:lineRule="auto"/>
              <w:rPr>
                <w:rFonts w:ascii="Garamond" w:hAnsi="Garamond" w:cstheme="minorHAnsi"/>
              </w:rPr>
            </w:pPr>
          </w:p>
        </w:tc>
        <w:tc>
          <w:tcPr>
            <w:tcW w:w="3889" w:type="dxa"/>
            <w:vMerge/>
            <w:tcBorders>
              <w:top w:val="single" w:sz="4" w:space="0" w:color="000000"/>
              <w:left w:val="single" w:sz="4" w:space="0" w:color="000000"/>
              <w:bottom w:val="single" w:sz="4" w:space="0" w:color="000000"/>
              <w:right w:val="single" w:sz="4" w:space="0" w:color="000000"/>
            </w:tcBorders>
            <w:vAlign w:val="center"/>
            <w:hideMark/>
          </w:tcPr>
          <w:p w14:paraId="3045ACA1" w14:textId="77777777" w:rsidR="00B850C7" w:rsidRPr="00521104" w:rsidRDefault="00B850C7" w:rsidP="001E32D7">
            <w:pPr>
              <w:spacing w:after="0" w:line="240" w:lineRule="auto"/>
              <w:rPr>
                <w:rFonts w:ascii="Garamond" w:eastAsia="Times New Roman" w:hAnsi="Garamond" w:cstheme="minorHAnsi"/>
                <w:lang w:eastAsia="fr-FR"/>
              </w:rPr>
            </w:pPr>
          </w:p>
        </w:tc>
        <w:tc>
          <w:tcPr>
            <w:tcW w:w="2329" w:type="dxa"/>
            <w:tcBorders>
              <w:top w:val="single" w:sz="4" w:space="0" w:color="000000"/>
              <w:left w:val="single" w:sz="4" w:space="0" w:color="000000"/>
              <w:bottom w:val="single" w:sz="4" w:space="0" w:color="000000"/>
              <w:right w:val="single" w:sz="4" w:space="0" w:color="000000"/>
            </w:tcBorders>
            <w:vAlign w:val="center"/>
            <w:hideMark/>
          </w:tcPr>
          <w:p w14:paraId="7BFC69D0"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+972 2429244</w:t>
            </w:r>
          </w:p>
        </w:tc>
        <w:tc>
          <w:tcPr>
            <w:tcW w:w="2550" w:type="dxa"/>
            <w:tcBorders>
              <w:top w:val="single" w:sz="4" w:space="0" w:color="000000"/>
              <w:left w:val="single" w:sz="4" w:space="0" w:color="000000"/>
              <w:bottom w:val="single" w:sz="4" w:space="0" w:color="000000"/>
              <w:right w:val="single" w:sz="4" w:space="0" w:color="000000"/>
            </w:tcBorders>
            <w:vAlign w:val="center"/>
            <w:hideMark/>
          </w:tcPr>
          <w:p w14:paraId="1D743BCA" w14:textId="77777777" w:rsidR="00B850C7" w:rsidRPr="00521104" w:rsidRDefault="00D05E65" w:rsidP="001E32D7">
            <w:pPr>
              <w:spacing w:after="0" w:line="240" w:lineRule="auto"/>
              <w:rPr>
                <w:rFonts w:ascii="Garamond" w:hAnsi="Garamond" w:cstheme="minorHAnsi"/>
                <w:u w:val="single"/>
              </w:rPr>
            </w:pPr>
            <w:hyperlink r:id="rId85" w:history="1">
              <w:r w:rsidR="00B850C7" w:rsidRPr="00521104">
                <w:rPr>
                  <w:rStyle w:val="Hyperlink"/>
                  <w:rFonts w:ascii="Garamond" w:hAnsi="Garamond" w:cstheme="minorHAnsi"/>
                  <w:color w:val="auto"/>
                </w:rPr>
                <w:t>Gender.moi@pna.ps</w:t>
              </w:r>
            </w:hyperlink>
          </w:p>
        </w:tc>
        <w:tc>
          <w:tcPr>
            <w:tcW w:w="1516" w:type="dxa"/>
            <w:tcBorders>
              <w:top w:val="single" w:sz="4" w:space="0" w:color="000000"/>
              <w:left w:val="single" w:sz="4" w:space="0" w:color="000000"/>
              <w:bottom w:val="single" w:sz="4" w:space="0" w:color="000000"/>
              <w:right w:val="single" w:sz="4" w:space="0" w:color="000000"/>
            </w:tcBorders>
            <w:hideMark/>
          </w:tcPr>
          <w:p w14:paraId="0F26652A"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Ramallah</w:t>
            </w:r>
          </w:p>
          <w:p w14:paraId="4F03B940" w14:textId="77777777" w:rsidR="00B850C7" w:rsidRPr="00521104" w:rsidRDefault="00B850C7" w:rsidP="001E32D7">
            <w:pPr>
              <w:spacing w:after="0" w:line="240" w:lineRule="auto"/>
              <w:rPr>
                <w:rFonts w:ascii="Garamond" w:hAnsi="Garamond" w:cstheme="minorHAnsi"/>
              </w:rPr>
            </w:pPr>
            <w:proofErr w:type="spellStart"/>
            <w:r w:rsidRPr="00521104">
              <w:rPr>
                <w:rFonts w:ascii="Garamond" w:hAnsi="Garamond" w:cstheme="minorHAnsi"/>
              </w:rPr>
              <w:t>MoI</w:t>
            </w:r>
            <w:proofErr w:type="spellEnd"/>
          </w:p>
        </w:tc>
      </w:tr>
      <w:tr w:rsidR="00B850C7" w:rsidRPr="00521104" w14:paraId="1544A628" w14:textId="77777777" w:rsidTr="00B850C7">
        <w:tc>
          <w:tcPr>
            <w:tcW w:w="1155" w:type="dxa"/>
            <w:tcBorders>
              <w:top w:val="single" w:sz="4" w:space="0" w:color="000000"/>
              <w:left w:val="single" w:sz="4" w:space="0" w:color="000000"/>
              <w:bottom w:val="single" w:sz="4" w:space="0" w:color="000000"/>
              <w:right w:val="single" w:sz="4" w:space="0" w:color="000000"/>
            </w:tcBorders>
            <w:hideMark/>
          </w:tcPr>
          <w:p w14:paraId="16A9DB9A"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 xml:space="preserve">1:00 – 3:00 </w:t>
            </w:r>
          </w:p>
        </w:tc>
        <w:tc>
          <w:tcPr>
            <w:tcW w:w="1116" w:type="dxa"/>
            <w:tcBorders>
              <w:top w:val="single" w:sz="4" w:space="0" w:color="000000"/>
              <w:left w:val="single" w:sz="4" w:space="0" w:color="000000"/>
              <w:bottom w:val="single" w:sz="4" w:space="0" w:color="000000"/>
              <w:right w:val="single" w:sz="4" w:space="0" w:color="000000"/>
            </w:tcBorders>
            <w:hideMark/>
          </w:tcPr>
          <w:p w14:paraId="0D5A5407"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Interview</w:t>
            </w:r>
          </w:p>
        </w:tc>
        <w:tc>
          <w:tcPr>
            <w:tcW w:w="1861" w:type="dxa"/>
            <w:tcBorders>
              <w:top w:val="single" w:sz="4" w:space="0" w:color="000000"/>
              <w:left w:val="single" w:sz="4" w:space="0" w:color="000000"/>
              <w:bottom w:val="single" w:sz="4" w:space="0" w:color="000000"/>
              <w:right w:val="single" w:sz="4" w:space="0" w:color="000000"/>
            </w:tcBorders>
            <w:hideMark/>
          </w:tcPr>
          <w:p w14:paraId="5D56430B" w14:textId="77777777" w:rsidR="00B850C7" w:rsidRPr="001E32D7" w:rsidRDefault="00B850C7" w:rsidP="001E32D7">
            <w:pPr>
              <w:spacing w:after="0" w:line="240" w:lineRule="auto"/>
              <w:rPr>
                <w:rFonts w:ascii="Garamond" w:hAnsi="Garamond" w:cstheme="minorHAnsi"/>
                <w:lang w:val="it-IT"/>
              </w:rPr>
            </w:pPr>
            <w:r w:rsidRPr="001E32D7">
              <w:rPr>
                <w:rFonts w:ascii="Garamond" w:hAnsi="Garamond" w:cstheme="minorHAnsi"/>
                <w:lang w:val="it-IT"/>
              </w:rPr>
              <w:t>Rula Al-Sadi</w:t>
            </w:r>
          </w:p>
          <w:p w14:paraId="5156E72B" w14:textId="77777777" w:rsidR="00B850C7" w:rsidRPr="001E32D7" w:rsidRDefault="00B850C7" w:rsidP="001E32D7">
            <w:pPr>
              <w:spacing w:after="0" w:line="240" w:lineRule="auto"/>
              <w:rPr>
                <w:rFonts w:ascii="Garamond" w:hAnsi="Garamond" w:cstheme="minorHAnsi"/>
                <w:lang w:val="it-IT"/>
              </w:rPr>
            </w:pPr>
            <w:r w:rsidRPr="001E32D7">
              <w:rPr>
                <w:rFonts w:ascii="Garamond" w:hAnsi="Garamond" w:cstheme="minorHAnsi"/>
                <w:lang w:val="it-IT"/>
              </w:rPr>
              <w:t>Ashraf Hamdan</w:t>
            </w:r>
          </w:p>
        </w:tc>
        <w:tc>
          <w:tcPr>
            <w:tcW w:w="3889" w:type="dxa"/>
            <w:tcBorders>
              <w:top w:val="single" w:sz="4" w:space="0" w:color="000000"/>
              <w:left w:val="single" w:sz="4" w:space="0" w:color="000000"/>
              <w:bottom w:val="single" w:sz="4" w:space="0" w:color="000000"/>
              <w:right w:val="single" w:sz="4" w:space="0" w:color="000000"/>
            </w:tcBorders>
            <w:hideMark/>
          </w:tcPr>
          <w:p w14:paraId="0DEF4539"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 xml:space="preserve">Hayat </w:t>
            </w:r>
            <w:proofErr w:type="spellStart"/>
            <w:r w:rsidRPr="00521104">
              <w:rPr>
                <w:rFonts w:ascii="Garamond" w:hAnsi="Garamond" w:cstheme="minorHAnsi"/>
              </w:rPr>
              <w:t>Bazzar</w:t>
            </w:r>
            <w:proofErr w:type="spellEnd"/>
            <w:r w:rsidRPr="00521104">
              <w:rPr>
                <w:rFonts w:ascii="Garamond" w:hAnsi="Garamond" w:cstheme="minorHAnsi"/>
              </w:rPr>
              <w:t xml:space="preserve"> – General Director </w:t>
            </w:r>
          </w:p>
          <w:p w14:paraId="2F3F6510"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 xml:space="preserve">Salam </w:t>
            </w:r>
            <w:proofErr w:type="spellStart"/>
            <w:r w:rsidRPr="00521104">
              <w:rPr>
                <w:rFonts w:ascii="Garamond" w:hAnsi="Garamond" w:cstheme="minorHAnsi"/>
              </w:rPr>
              <w:t>Almalki</w:t>
            </w:r>
            <w:proofErr w:type="spellEnd"/>
            <w:r w:rsidRPr="00521104">
              <w:rPr>
                <w:rFonts w:ascii="Garamond" w:hAnsi="Garamond" w:cstheme="minorHAnsi"/>
              </w:rPr>
              <w:t xml:space="preserve"> – Mentoring and Evaluation Unite</w:t>
            </w:r>
          </w:p>
          <w:p w14:paraId="2E14E9FC"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 xml:space="preserve">The Gender Unit – Council of Ministers </w:t>
            </w:r>
          </w:p>
        </w:tc>
        <w:tc>
          <w:tcPr>
            <w:tcW w:w="2329" w:type="dxa"/>
            <w:tcBorders>
              <w:top w:val="single" w:sz="4" w:space="0" w:color="000000"/>
              <w:left w:val="single" w:sz="4" w:space="0" w:color="000000"/>
              <w:bottom w:val="single" w:sz="4" w:space="0" w:color="000000"/>
              <w:right w:val="single" w:sz="4" w:space="0" w:color="000000"/>
            </w:tcBorders>
            <w:hideMark/>
          </w:tcPr>
          <w:p w14:paraId="736133D9"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+97222969770</w:t>
            </w:r>
          </w:p>
          <w:p w14:paraId="730EFAB9"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+972599259815</w:t>
            </w:r>
          </w:p>
        </w:tc>
        <w:tc>
          <w:tcPr>
            <w:tcW w:w="2550" w:type="dxa"/>
            <w:tcBorders>
              <w:top w:val="single" w:sz="4" w:space="0" w:color="000000"/>
              <w:left w:val="single" w:sz="4" w:space="0" w:color="000000"/>
              <w:bottom w:val="single" w:sz="4" w:space="0" w:color="000000"/>
              <w:right w:val="single" w:sz="4" w:space="0" w:color="000000"/>
            </w:tcBorders>
            <w:hideMark/>
          </w:tcPr>
          <w:p w14:paraId="20B584D1" w14:textId="77777777" w:rsidR="00B850C7" w:rsidRPr="00521104" w:rsidRDefault="00D05E65" w:rsidP="001E32D7">
            <w:pPr>
              <w:spacing w:after="0" w:line="240" w:lineRule="auto"/>
              <w:rPr>
                <w:rFonts w:ascii="Garamond" w:hAnsi="Garamond" w:cstheme="minorHAnsi"/>
              </w:rPr>
            </w:pPr>
            <w:hyperlink r:id="rId86" w:history="1">
              <w:r w:rsidR="00B850C7" w:rsidRPr="00521104">
                <w:rPr>
                  <w:rStyle w:val="Hyperlink"/>
                  <w:rFonts w:ascii="Garamond" w:hAnsi="Garamond" w:cstheme="minorHAnsi"/>
                  <w:color w:val="auto"/>
                </w:rPr>
                <w:t>hayat_bazar@yahoo.com</w:t>
              </w:r>
            </w:hyperlink>
          </w:p>
          <w:p w14:paraId="6EB51845" w14:textId="77777777" w:rsidR="00B850C7" w:rsidRPr="00521104" w:rsidRDefault="00D05E65" w:rsidP="001E32D7">
            <w:pPr>
              <w:spacing w:after="0" w:line="240" w:lineRule="auto"/>
              <w:rPr>
                <w:rFonts w:ascii="Garamond" w:hAnsi="Garamond" w:cstheme="minorHAnsi"/>
              </w:rPr>
            </w:pPr>
            <w:hyperlink r:id="rId87" w:history="1">
              <w:r w:rsidR="00B850C7" w:rsidRPr="00521104">
                <w:rPr>
                  <w:rStyle w:val="Hyperlink"/>
                  <w:rFonts w:ascii="Garamond" w:hAnsi="Garamond" w:cstheme="minorHAnsi"/>
                  <w:color w:val="auto"/>
                </w:rPr>
                <w:t>hbazzar@pmo.gov.ps</w:t>
              </w:r>
            </w:hyperlink>
          </w:p>
        </w:tc>
        <w:tc>
          <w:tcPr>
            <w:tcW w:w="1516" w:type="dxa"/>
            <w:tcBorders>
              <w:top w:val="single" w:sz="4" w:space="0" w:color="000000"/>
              <w:left w:val="single" w:sz="4" w:space="0" w:color="000000"/>
              <w:bottom w:val="single" w:sz="4" w:space="0" w:color="000000"/>
              <w:right w:val="single" w:sz="4" w:space="0" w:color="000000"/>
            </w:tcBorders>
            <w:hideMark/>
          </w:tcPr>
          <w:p w14:paraId="347100CF"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Ramallah</w:t>
            </w:r>
          </w:p>
          <w:p w14:paraId="6E38D4B2" w14:textId="77777777" w:rsidR="00B850C7" w:rsidRPr="00521104" w:rsidRDefault="00B850C7" w:rsidP="001E32D7">
            <w:pPr>
              <w:spacing w:after="0" w:line="240" w:lineRule="auto"/>
              <w:rPr>
                <w:rFonts w:ascii="Garamond" w:hAnsi="Garamond" w:cstheme="minorHAnsi"/>
              </w:rPr>
            </w:pPr>
            <w:proofErr w:type="spellStart"/>
            <w:r w:rsidRPr="00521104">
              <w:rPr>
                <w:rFonts w:ascii="Garamond" w:hAnsi="Garamond" w:cstheme="minorHAnsi"/>
              </w:rPr>
              <w:t>CoM</w:t>
            </w:r>
            <w:proofErr w:type="spellEnd"/>
          </w:p>
        </w:tc>
      </w:tr>
      <w:tr w:rsidR="00B850C7" w:rsidRPr="00521104" w14:paraId="66F1B080" w14:textId="77777777" w:rsidTr="00B850C7">
        <w:trPr>
          <w:trHeight w:val="210"/>
        </w:trPr>
        <w:tc>
          <w:tcPr>
            <w:tcW w:w="1155" w:type="dxa"/>
            <w:tcBorders>
              <w:top w:val="single" w:sz="4" w:space="0" w:color="000000"/>
              <w:left w:val="single" w:sz="4" w:space="0" w:color="000000"/>
              <w:bottom w:val="single" w:sz="4" w:space="0" w:color="000000"/>
              <w:right w:val="single" w:sz="4" w:space="0" w:color="000000"/>
            </w:tcBorders>
            <w:hideMark/>
          </w:tcPr>
          <w:p w14:paraId="05A6F8D1"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3:00- 5:00</w:t>
            </w:r>
          </w:p>
        </w:tc>
        <w:tc>
          <w:tcPr>
            <w:tcW w:w="1116" w:type="dxa"/>
            <w:tcBorders>
              <w:top w:val="single" w:sz="4" w:space="0" w:color="000000"/>
              <w:left w:val="single" w:sz="4" w:space="0" w:color="000000"/>
              <w:bottom w:val="single" w:sz="4" w:space="0" w:color="000000"/>
              <w:right w:val="single" w:sz="4" w:space="0" w:color="000000"/>
            </w:tcBorders>
            <w:hideMark/>
          </w:tcPr>
          <w:p w14:paraId="71A42AD0"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Interview</w:t>
            </w:r>
          </w:p>
        </w:tc>
        <w:tc>
          <w:tcPr>
            <w:tcW w:w="1861" w:type="dxa"/>
            <w:tcBorders>
              <w:top w:val="single" w:sz="4" w:space="0" w:color="000000"/>
              <w:left w:val="single" w:sz="4" w:space="0" w:color="000000"/>
              <w:bottom w:val="single" w:sz="4" w:space="0" w:color="000000"/>
              <w:right w:val="single" w:sz="4" w:space="0" w:color="000000"/>
            </w:tcBorders>
            <w:hideMark/>
          </w:tcPr>
          <w:p w14:paraId="420B52F1" w14:textId="77777777" w:rsidR="00B850C7" w:rsidRPr="001E32D7" w:rsidRDefault="00B850C7" w:rsidP="001E32D7">
            <w:pPr>
              <w:spacing w:after="0" w:line="240" w:lineRule="auto"/>
              <w:rPr>
                <w:rFonts w:ascii="Garamond" w:hAnsi="Garamond" w:cstheme="minorHAnsi"/>
                <w:lang w:val="it-IT"/>
              </w:rPr>
            </w:pPr>
            <w:r w:rsidRPr="001E32D7">
              <w:rPr>
                <w:rFonts w:ascii="Garamond" w:hAnsi="Garamond" w:cstheme="minorHAnsi"/>
                <w:lang w:val="it-IT"/>
              </w:rPr>
              <w:t>Rula Al-Sadi</w:t>
            </w:r>
          </w:p>
          <w:p w14:paraId="4779B840" w14:textId="77777777" w:rsidR="00B850C7" w:rsidRPr="001E32D7" w:rsidRDefault="00B850C7" w:rsidP="001E32D7">
            <w:pPr>
              <w:spacing w:after="0" w:line="240" w:lineRule="auto"/>
              <w:rPr>
                <w:rFonts w:ascii="Garamond" w:hAnsi="Garamond" w:cstheme="minorHAnsi"/>
                <w:lang w:val="it-IT"/>
              </w:rPr>
            </w:pPr>
            <w:r w:rsidRPr="001E32D7">
              <w:rPr>
                <w:rFonts w:ascii="Garamond" w:hAnsi="Garamond" w:cstheme="minorHAnsi"/>
                <w:lang w:val="it-IT"/>
              </w:rPr>
              <w:t>Ashraf Hamdan</w:t>
            </w:r>
          </w:p>
        </w:tc>
        <w:tc>
          <w:tcPr>
            <w:tcW w:w="3889" w:type="dxa"/>
            <w:tcBorders>
              <w:top w:val="single" w:sz="4" w:space="0" w:color="000000"/>
              <w:left w:val="single" w:sz="4" w:space="0" w:color="000000"/>
              <w:bottom w:val="single" w:sz="4" w:space="0" w:color="000000"/>
              <w:right w:val="single" w:sz="4" w:space="0" w:color="000000"/>
            </w:tcBorders>
            <w:vAlign w:val="center"/>
            <w:hideMark/>
          </w:tcPr>
          <w:p w14:paraId="239E3AC8" w14:textId="77777777" w:rsidR="00B850C7" w:rsidRPr="00521104" w:rsidRDefault="00B850C7" w:rsidP="001E32D7">
            <w:pPr>
              <w:spacing w:after="0" w:line="240" w:lineRule="auto"/>
              <w:rPr>
                <w:rFonts w:ascii="Garamond" w:eastAsia="Times New Roman" w:hAnsi="Garamond" w:cstheme="minorHAnsi"/>
                <w:lang w:eastAsia="fr-FR"/>
              </w:rPr>
            </w:pPr>
            <w:r w:rsidRPr="00521104">
              <w:rPr>
                <w:rFonts w:ascii="Garamond" w:eastAsia="Times New Roman" w:hAnsi="Garamond" w:cstheme="minorHAnsi"/>
                <w:lang w:eastAsia="fr-FR"/>
              </w:rPr>
              <w:t>Dana Erekat - Head of Aid Management and Coordination Directorate</w:t>
            </w:r>
          </w:p>
          <w:p w14:paraId="0841C1BB" w14:textId="77777777" w:rsidR="00B850C7" w:rsidRPr="00521104" w:rsidRDefault="00B850C7" w:rsidP="001E32D7">
            <w:pPr>
              <w:spacing w:after="0" w:line="240" w:lineRule="auto"/>
              <w:rPr>
                <w:rFonts w:ascii="Garamond" w:eastAsia="Times New Roman" w:hAnsi="Garamond" w:cstheme="minorHAnsi"/>
                <w:lang w:eastAsia="fr-FR"/>
              </w:rPr>
            </w:pPr>
            <w:r w:rsidRPr="00521104">
              <w:rPr>
                <w:rFonts w:ascii="Garamond" w:hAnsi="Garamond" w:cstheme="minorHAnsi"/>
              </w:rPr>
              <w:t xml:space="preserve">Ministry of Planning and Administrative </w:t>
            </w:r>
            <w:r w:rsidRPr="00521104">
              <w:rPr>
                <w:rFonts w:ascii="Garamond" w:hAnsi="Garamond" w:cstheme="minorHAnsi"/>
              </w:rPr>
              <w:lastRenderedPageBreak/>
              <w:t>Development</w:t>
            </w:r>
          </w:p>
        </w:tc>
        <w:tc>
          <w:tcPr>
            <w:tcW w:w="2329" w:type="dxa"/>
            <w:tcBorders>
              <w:top w:val="single" w:sz="4" w:space="0" w:color="000000"/>
              <w:left w:val="single" w:sz="4" w:space="0" w:color="000000"/>
              <w:bottom w:val="single" w:sz="4" w:space="0" w:color="000000"/>
              <w:right w:val="single" w:sz="4" w:space="0" w:color="000000"/>
            </w:tcBorders>
            <w:vAlign w:val="center"/>
            <w:hideMark/>
          </w:tcPr>
          <w:p w14:paraId="5DB1E9D0" w14:textId="77777777" w:rsidR="00B850C7" w:rsidRPr="00521104" w:rsidRDefault="00B850C7" w:rsidP="001E32D7">
            <w:pPr>
              <w:pStyle w:val="NormalWeb"/>
              <w:spacing w:before="0" w:beforeAutospacing="0" w:after="0" w:afterAutospacing="0"/>
              <w:rPr>
                <w:rFonts w:ascii="Garamond" w:hAnsi="Garamond" w:cstheme="minorHAnsi"/>
                <w:sz w:val="22"/>
                <w:szCs w:val="22"/>
                <w:lang w:val="en-GB"/>
              </w:rPr>
            </w:pPr>
            <w:r w:rsidRPr="00521104">
              <w:rPr>
                <w:rFonts w:ascii="Garamond" w:hAnsi="Garamond" w:cstheme="minorHAnsi"/>
                <w:sz w:val="22"/>
                <w:szCs w:val="22"/>
                <w:lang w:val="en-GB"/>
              </w:rPr>
              <w:lastRenderedPageBreak/>
              <w:t>+9722 297-3018</w:t>
            </w:r>
          </w:p>
          <w:p w14:paraId="0D63CA53" w14:textId="77777777" w:rsidR="00B850C7" w:rsidRPr="00521104" w:rsidRDefault="00B850C7" w:rsidP="001E32D7">
            <w:pPr>
              <w:pStyle w:val="NormalWeb"/>
              <w:spacing w:before="0" w:beforeAutospacing="0" w:after="0" w:afterAutospacing="0"/>
              <w:rPr>
                <w:rFonts w:ascii="Garamond" w:hAnsi="Garamond" w:cstheme="minorHAnsi"/>
                <w:sz w:val="22"/>
                <w:szCs w:val="22"/>
                <w:lang w:val="en-GB"/>
              </w:rPr>
            </w:pPr>
            <w:r w:rsidRPr="00521104">
              <w:rPr>
                <w:rFonts w:ascii="Garamond" w:hAnsi="Garamond" w:cstheme="minorHAnsi"/>
                <w:sz w:val="22"/>
                <w:szCs w:val="22"/>
                <w:lang w:val="en-GB"/>
              </w:rPr>
              <w:t xml:space="preserve"> </w:t>
            </w:r>
            <w:proofErr w:type="spellStart"/>
            <w:r w:rsidRPr="00521104">
              <w:rPr>
                <w:rFonts w:ascii="Garamond" w:hAnsi="Garamond" w:cstheme="minorHAnsi"/>
                <w:sz w:val="22"/>
                <w:szCs w:val="22"/>
                <w:lang w:val="en-GB"/>
              </w:rPr>
              <w:t>ext</w:t>
            </w:r>
            <w:proofErr w:type="spellEnd"/>
            <w:r w:rsidRPr="00521104">
              <w:rPr>
                <w:rFonts w:ascii="Garamond" w:hAnsi="Garamond" w:cstheme="minorHAnsi"/>
                <w:sz w:val="22"/>
                <w:szCs w:val="22"/>
                <w:lang w:val="en-GB"/>
              </w:rPr>
              <w:t xml:space="preserve"> 236</w:t>
            </w:r>
          </w:p>
          <w:p w14:paraId="48558BFF" w14:textId="77777777" w:rsidR="00B850C7" w:rsidRPr="00521104" w:rsidRDefault="00B850C7" w:rsidP="001E32D7">
            <w:pPr>
              <w:pStyle w:val="NormalWeb"/>
              <w:spacing w:before="0" w:beforeAutospacing="0" w:after="0" w:afterAutospacing="0"/>
              <w:rPr>
                <w:rFonts w:ascii="Garamond" w:hAnsi="Garamond" w:cstheme="minorHAnsi"/>
                <w:sz w:val="22"/>
                <w:szCs w:val="22"/>
                <w:lang w:val="en-GB"/>
              </w:rPr>
            </w:pPr>
            <w:r w:rsidRPr="00521104">
              <w:rPr>
                <w:rFonts w:ascii="Garamond" w:hAnsi="Garamond" w:cstheme="minorHAnsi"/>
                <w:sz w:val="22"/>
                <w:szCs w:val="22"/>
                <w:lang w:val="en-GB"/>
              </w:rPr>
              <w:t>+9720599 100 433</w:t>
            </w:r>
          </w:p>
        </w:tc>
        <w:tc>
          <w:tcPr>
            <w:tcW w:w="2550" w:type="dxa"/>
            <w:tcBorders>
              <w:top w:val="single" w:sz="4" w:space="0" w:color="000000"/>
              <w:left w:val="single" w:sz="4" w:space="0" w:color="000000"/>
              <w:bottom w:val="single" w:sz="4" w:space="0" w:color="000000"/>
              <w:right w:val="single" w:sz="4" w:space="0" w:color="000000"/>
            </w:tcBorders>
            <w:vAlign w:val="center"/>
            <w:hideMark/>
          </w:tcPr>
          <w:p w14:paraId="14E8982C" w14:textId="77777777" w:rsidR="00B850C7" w:rsidRPr="00521104" w:rsidRDefault="00B850C7" w:rsidP="001E32D7">
            <w:pPr>
              <w:pStyle w:val="NormalWeb"/>
              <w:spacing w:before="0" w:beforeAutospacing="0" w:after="0" w:afterAutospacing="0"/>
              <w:rPr>
                <w:rStyle w:val="Hyperlink"/>
                <w:rFonts w:ascii="Garamond" w:eastAsiaTheme="majorEastAsia" w:hAnsi="Garamond" w:cstheme="minorHAnsi"/>
                <w:color w:val="auto"/>
                <w:sz w:val="22"/>
                <w:szCs w:val="22"/>
                <w:lang w:val="en-GB"/>
              </w:rPr>
            </w:pPr>
            <w:r w:rsidRPr="00521104">
              <w:rPr>
                <w:rStyle w:val="Hyperlink"/>
                <w:rFonts w:ascii="Garamond" w:eastAsiaTheme="majorEastAsia" w:hAnsi="Garamond" w:cstheme="minorHAnsi"/>
                <w:color w:val="auto"/>
                <w:sz w:val="22"/>
                <w:szCs w:val="22"/>
                <w:lang w:val="en-GB"/>
              </w:rPr>
              <w:t>derekat@mop.gov.ps</w:t>
            </w:r>
          </w:p>
        </w:tc>
        <w:tc>
          <w:tcPr>
            <w:tcW w:w="1516" w:type="dxa"/>
            <w:tcBorders>
              <w:top w:val="single" w:sz="4" w:space="0" w:color="000000"/>
              <w:left w:val="single" w:sz="4" w:space="0" w:color="000000"/>
              <w:bottom w:val="single" w:sz="4" w:space="0" w:color="000000"/>
              <w:right w:val="single" w:sz="4" w:space="0" w:color="000000"/>
            </w:tcBorders>
            <w:hideMark/>
          </w:tcPr>
          <w:p w14:paraId="3A227DFE"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Ramallah</w:t>
            </w:r>
          </w:p>
          <w:p w14:paraId="584840FB" w14:textId="77777777" w:rsidR="00B850C7" w:rsidRPr="00521104" w:rsidRDefault="00B850C7" w:rsidP="001E32D7">
            <w:pPr>
              <w:spacing w:after="0" w:line="240" w:lineRule="auto"/>
              <w:rPr>
                <w:rFonts w:ascii="Garamond" w:hAnsi="Garamond" w:cstheme="minorHAnsi"/>
              </w:rPr>
            </w:pPr>
            <w:proofErr w:type="spellStart"/>
            <w:r w:rsidRPr="00521104">
              <w:rPr>
                <w:rFonts w:ascii="Garamond" w:hAnsi="Garamond" w:cstheme="minorHAnsi"/>
              </w:rPr>
              <w:t>MoP</w:t>
            </w:r>
            <w:proofErr w:type="spellEnd"/>
          </w:p>
        </w:tc>
      </w:tr>
      <w:tr w:rsidR="00B850C7" w:rsidRPr="00521104" w14:paraId="4F48B219" w14:textId="77777777" w:rsidTr="00B850C7">
        <w:tc>
          <w:tcPr>
            <w:tcW w:w="14416" w:type="dxa"/>
            <w:gridSpan w:val="7"/>
            <w:tcBorders>
              <w:top w:val="single" w:sz="4" w:space="0" w:color="000000"/>
              <w:left w:val="single" w:sz="4" w:space="0" w:color="000000"/>
              <w:bottom w:val="single" w:sz="4" w:space="0" w:color="000000"/>
              <w:right w:val="single" w:sz="4" w:space="0" w:color="000000"/>
            </w:tcBorders>
            <w:shd w:val="clear" w:color="auto" w:fill="BFC5F3"/>
            <w:hideMark/>
          </w:tcPr>
          <w:p w14:paraId="610D1E1A"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lastRenderedPageBreak/>
              <w:t xml:space="preserve">DAY 3 </w:t>
            </w:r>
          </w:p>
        </w:tc>
      </w:tr>
      <w:tr w:rsidR="00B850C7" w:rsidRPr="00521104" w14:paraId="4EFBFCB6" w14:textId="77777777" w:rsidTr="00B850C7">
        <w:tc>
          <w:tcPr>
            <w:tcW w:w="1155" w:type="dxa"/>
            <w:tcBorders>
              <w:top w:val="single" w:sz="4" w:space="0" w:color="000000"/>
              <w:left w:val="single" w:sz="4" w:space="0" w:color="000000"/>
              <w:bottom w:val="single" w:sz="4" w:space="0" w:color="000000"/>
              <w:right w:val="single" w:sz="4" w:space="0" w:color="000000"/>
            </w:tcBorders>
            <w:hideMark/>
          </w:tcPr>
          <w:p w14:paraId="32E53D14"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 xml:space="preserve">8:30 – 10:00 </w:t>
            </w:r>
          </w:p>
        </w:tc>
        <w:tc>
          <w:tcPr>
            <w:tcW w:w="1116" w:type="dxa"/>
            <w:tcBorders>
              <w:top w:val="single" w:sz="4" w:space="0" w:color="000000"/>
              <w:left w:val="single" w:sz="4" w:space="0" w:color="000000"/>
              <w:bottom w:val="single" w:sz="4" w:space="0" w:color="000000"/>
              <w:right w:val="single" w:sz="4" w:space="0" w:color="000000"/>
            </w:tcBorders>
            <w:hideMark/>
          </w:tcPr>
          <w:p w14:paraId="1F64F37F" w14:textId="77777777" w:rsidR="00B850C7" w:rsidRPr="00521104" w:rsidRDefault="00B850C7" w:rsidP="001E32D7">
            <w:pPr>
              <w:autoSpaceDE w:val="0"/>
              <w:adjustRightInd w:val="0"/>
              <w:spacing w:after="0" w:line="240" w:lineRule="auto"/>
              <w:rPr>
                <w:rFonts w:ascii="Garamond" w:hAnsi="Garamond" w:cstheme="minorHAnsi"/>
              </w:rPr>
            </w:pPr>
            <w:r w:rsidRPr="00521104">
              <w:rPr>
                <w:rFonts w:ascii="Garamond" w:hAnsi="Garamond" w:cstheme="minorHAnsi"/>
              </w:rPr>
              <w:t>Interview</w:t>
            </w:r>
          </w:p>
        </w:tc>
        <w:tc>
          <w:tcPr>
            <w:tcW w:w="1861" w:type="dxa"/>
            <w:tcBorders>
              <w:top w:val="single" w:sz="4" w:space="0" w:color="000000"/>
              <w:left w:val="single" w:sz="4" w:space="0" w:color="000000"/>
              <w:bottom w:val="single" w:sz="4" w:space="0" w:color="000000"/>
              <w:right w:val="single" w:sz="4" w:space="0" w:color="000000"/>
            </w:tcBorders>
            <w:hideMark/>
          </w:tcPr>
          <w:p w14:paraId="7EDE10B2"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Rula Al-Sadi</w:t>
            </w:r>
          </w:p>
        </w:tc>
        <w:tc>
          <w:tcPr>
            <w:tcW w:w="3889" w:type="dxa"/>
            <w:tcBorders>
              <w:top w:val="single" w:sz="4" w:space="0" w:color="000000"/>
              <w:left w:val="single" w:sz="4" w:space="0" w:color="000000"/>
              <w:bottom w:val="single" w:sz="4" w:space="0" w:color="000000"/>
              <w:right w:val="single" w:sz="4" w:space="0" w:color="000000"/>
            </w:tcBorders>
            <w:vAlign w:val="center"/>
            <w:hideMark/>
          </w:tcPr>
          <w:p w14:paraId="28337A65" w14:textId="77777777" w:rsidR="00B850C7" w:rsidRPr="00521104" w:rsidRDefault="00B850C7" w:rsidP="001E32D7">
            <w:pPr>
              <w:spacing w:after="0" w:line="240" w:lineRule="auto"/>
              <w:rPr>
                <w:rFonts w:ascii="Garamond" w:eastAsia="Times New Roman" w:hAnsi="Garamond" w:cstheme="minorHAnsi"/>
                <w:lang w:eastAsia="fr-FR"/>
              </w:rPr>
            </w:pPr>
            <w:proofErr w:type="spellStart"/>
            <w:r w:rsidRPr="00521104">
              <w:rPr>
                <w:rFonts w:ascii="Garamond" w:eastAsia="Times New Roman" w:hAnsi="Garamond" w:cstheme="minorHAnsi"/>
                <w:lang w:eastAsia="fr-FR"/>
              </w:rPr>
              <w:t>Nawal</w:t>
            </w:r>
            <w:proofErr w:type="spellEnd"/>
            <w:r w:rsidRPr="00521104">
              <w:rPr>
                <w:rFonts w:ascii="Garamond" w:eastAsia="Times New Roman" w:hAnsi="Garamond" w:cstheme="minorHAnsi"/>
                <w:lang w:eastAsia="fr-FR"/>
              </w:rPr>
              <w:t xml:space="preserve"> A-</w:t>
            </w:r>
            <w:proofErr w:type="spellStart"/>
            <w:r w:rsidRPr="00521104">
              <w:rPr>
                <w:rFonts w:ascii="Garamond" w:eastAsia="Times New Roman" w:hAnsi="Garamond" w:cstheme="minorHAnsi"/>
                <w:lang w:eastAsia="fr-FR"/>
              </w:rPr>
              <w:t>Tamimi</w:t>
            </w:r>
            <w:proofErr w:type="spellEnd"/>
            <w:r w:rsidRPr="00521104">
              <w:rPr>
                <w:rFonts w:ascii="Garamond" w:eastAsia="Times New Roman" w:hAnsi="Garamond" w:cstheme="minorHAnsi"/>
                <w:lang w:eastAsia="fr-FR"/>
              </w:rPr>
              <w:t xml:space="preserve"> - General Manger </w:t>
            </w:r>
          </w:p>
          <w:p w14:paraId="59EB4696" w14:textId="77777777" w:rsidR="00B850C7" w:rsidRPr="00521104" w:rsidRDefault="00B850C7" w:rsidP="001E32D7">
            <w:pPr>
              <w:spacing w:after="0" w:line="240" w:lineRule="auto"/>
              <w:rPr>
                <w:rFonts w:ascii="Garamond" w:eastAsia="Times New Roman" w:hAnsi="Garamond" w:cstheme="minorHAnsi"/>
                <w:lang w:eastAsia="fr-FR"/>
              </w:rPr>
            </w:pPr>
            <w:proofErr w:type="spellStart"/>
            <w:r w:rsidRPr="00521104">
              <w:rPr>
                <w:rFonts w:ascii="Garamond" w:eastAsia="Times New Roman" w:hAnsi="Garamond" w:cstheme="minorHAnsi"/>
                <w:lang w:eastAsia="fr-FR"/>
              </w:rPr>
              <w:t>Bothina</w:t>
            </w:r>
            <w:proofErr w:type="spellEnd"/>
            <w:r w:rsidRPr="00521104">
              <w:rPr>
                <w:rFonts w:ascii="Garamond" w:eastAsia="Times New Roman" w:hAnsi="Garamond" w:cstheme="minorHAnsi"/>
                <w:lang w:eastAsia="fr-FR"/>
              </w:rPr>
              <w:t xml:space="preserve"> </w:t>
            </w:r>
            <w:proofErr w:type="spellStart"/>
            <w:r w:rsidRPr="00521104">
              <w:rPr>
                <w:rFonts w:ascii="Garamond" w:eastAsia="Times New Roman" w:hAnsi="Garamond" w:cstheme="minorHAnsi"/>
                <w:lang w:eastAsia="fr-FR"/>
              </w:rPr>
              <w:t>Taim</w:t>
            </w:r>
            <w:proofErr w:type="spellEnd"/>
            <w:r w:rsidRPr="00521104">
              <w:rPr>
                <w:rFonts w:ascii="Garamond" w:eastAsia="Times New Roman" w:hAnsi="Garamond" w:cstheme="minorHAnsi"/>
                <w:lang w:eastAsia="fr-FR"/>
              </w:rPr>
              <w:t xml:space="preserve"> – Protection Unit </w:t>
            </w:r>
          </w:p>
          <w:p w14:paraId="31FFD6CA" w14:textId="77777777" w:rsidR="00B850C7" w:rsidRPr="00521104" w:rsidRDefault="00B850C7" w:rsidP="001E32D7">
            <w:pPr>
              <w:spacing w:after="0" w:line="240" w:lineRule="auto"/>
              <w:rPr>
                <w:rFonts w:ascii="Garamond" w:eastAsia="Times New Roman" w:hAnsi="Garamond" w:cstheme="minorHAnsi"/>
                <w:lang w:eastAsia="fr-FR"/>
              </w:rPr>
            </w:pPr>
            <w:r w:rsidRPr="00521104">
              <w:rPr>
                <w:rFonts w:ascii="Garamond" w:eastAsia="Times New Roman" w:hAnsi="Garamond" w:cstheme="minorHAnsi"/>
                <w:lang w:eastAsia="fr-FR"/>
              </w:rPr>
              <w:t>Gender Unit –  Ministry of Social Affairs</w:t>
            </w:r>
          </w:p>
        </w:tc>
        <w:tc>
          <w:tcPr>
            <w:tcW w:w="2329" w:type="dxa"/>
            <w:tcBorders>
              <w:top w:val="single" w:sz="4" w:space="0" w:color="000000"/>
              <w:left w:val="single" w:sz="4" w:space="0" w:color="000000"/>
              <w:bottom w:val="single" w:sz="4" w:space="0" w:color="000000"/>
              <w:right w:val="single" w:sz="4" w:space="0" w:color="000000"/>
            </w:tcBorders>
            <w:vAlign w:val="center"/>
            <w:hideMark/>
          </w:tcPr>
          <w:p w14:paraId="3EDFC53F"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+972595995669</w:t>
            </w:r>
          </w:p>
        </w:tc>
        <w:tc>
          <w:tcPr>
            <w:tcW w:w="2550" w:type="dxa"/>
            <w:tcBorders>
              <w:top w:val="single" w:sz="4" w:space="0" w:color="000000"/>
              <w:left w:val="single" w:sz="4" w:space="0" w:color="000000"/>
              <w:bottom w:val="single" w:sz="4" w:space="0" w:color="000000"/>
              <w:right w:val="single" w:sz="4" w:space="0" w:color="000000"/>
            </w:tcBorders>
            <w:vAlign w:val="center"/>
          </w:tcPr>
          <w:p w14:paraId="299ECEC4" w14:textId="77777777" w:rsidR="00B850C7" w:rsidRPr="00521104" w:rsidRDefault="00D05E65" w:rsidP="001E32D7">
            <w:pPr>
              <w:spacing w:after="0" w:line="240" w:lineRule="auto"/>
              <w:rPr>
                <w:rFonts w:ascii="Garamond" w:hAnsi="Garamond" w:cstheme="minorHAnsi"/>
              </w:rPr>
            </w:pPr>
            <w:hyperlink r:id="rId88" w:history="1">
              <w:r w:rsidR="00B850C7" w:rsidRPr="00521104">
                <w:rPr>
                  <w:rStyle w:val="Hyperlink"/>
                  <w:rFonts w:ascii="Garamond" w:hAnsi="Garamond" w:cstheme="minorHAnsi"/>
                  <w:color w:val="auto"/>
                </w:rPr>
                <w:t>naltamimi@mosa.gov.ps</w:t>
              </w:r>
            </w:hyperlink>
          </w:p>
          <w:p w14:paraId="4C6EF69D" w14:textId="77777777" w:rsidR="00B850C7" w:rsidRPr="00521104" w:rsidRDefault="00B850C7" w:rsidP="001E32D7">
            <w:pPr>
              <w:spacing w:after="0" w:line="240" w:lineRule="auto"/>
              <w:rPr>
                <w:rFonts w:ascii="Garamond" w:hAnsi="Garamond" w:cstheme="minorHAnsi"/>
              </w:rPr>
            </w:pPr>
          </w:p>
        </w:tc>
        <w:tc>
          <w:tcPr>
            <w:tcW w:w="1516" w:type="dxa"/>
            <w:tcBorders>
              <w:top w:val="single" w:sz="4" w:space="0" w:color="000000"/>
              <w:left w:val="single" w:sz="4" w:space="0" w:color="000000"/>
              <w:bottom w:val="single" w:sz="4" w:space="0" w:color="000000"/>
              <w:right w:val="single" w:sz="4" w:space="0" w:color="000000"/>
            </w:tcBorders>
            <w:vAlign w:val="center"/>
            <w:hideMark/>
          </w:tcPr>
          <w:p w14:paraId="57F7D4D4"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Ramallah</w:t>
            </w:r>
          </w:p>
          <w:p w14:paraId="59ACA327" w14:textId="77777777" w:rsidR="00B850C7" w:rsidRPr="00521104" w:rsidRDefault="00B850C7" w:rsidP="001E32D7">
            <w:pPr>
              <w:spacing w:after="0" w:line="240" w:lineRule="auto"/>
              <w:rPr>
                <w:rFonts w:ascii="Garamond" w:hAnsi="Garamond" w:cstheme="minorHAnsi"/>
              </w:rPr>
            </w:pPr>
            <w:proofErr w:type="spellStart"/>
            <w:r w:rsidRPr="00521104">
              <w:rPr>
                <w:rFonts w:ascii="Garamond" w:hAnsi="Garamond" w:cstheme="minorHAnsi"/>
              </w:rPr>
              <w:t>MoSA</w:t>
            </w:r>
            <w:proofErr w:type="spellEnd"/>
          </w:p>
        </w:tc>
      </w:tr>
      <w:tr w:rsidR="00B850C7" w:rsidRPr="00521104" w14:paraId="219A3EBD" w14:textId="77777777" w:rsidTr="00B850C7">
        <w:trPr>
          <w:trHeight w:val="70"/>
        </w:trPr>
        <w:tc>
          <w:tcPr>
            <w:tcW w:w="1155" w:type="dxa"/>
            <w:tcBorders>
              <w:top w:val="single" w:sz="4" w:space="0" w:color="000000"/>
              <w:left w:val="single" w:sz="4" w:space="0" w:color="000000"/>
              <w:bottom w:val="single" w:sz="4" w:space="0" w:color="000000"/>
              <w:right w:val="single" w:sz="4" w:space="0" w:color="000000"/>
            </w:tcBorders>
            <w:hideMark/>
          </w:tcPr>
          <w:p w14:paraId="341AC163"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10:30-12:30</w:t>
            </w:r>
          </w:p>
        </w:tc>
        <w:tc>
          <w:tcPr>
            <w:tcW w:w="1116" w:type="dxa"/>
            <w:tcBorders>
              <w:top w:val="single" w:sz="4" w:space="0" w:color="000000"/>
              <w:left w:val="single" w:sz="4" w:space="0" w:color="000000"/>
              <w:bottom w:val="single" w:sz="4" w:space="0" w:color="000000"/>
              <w:right w:val="single" w:sz="4" w:space="0" w:color="000000"/>
            </w:tcBorders>
            <w:hideMark/>
          </w:tcPr>
          <w:p w14:paraId="0179C2B1" w14:textId="77777777" w:rsidR="00B850C7" w:rsidRPr="00521104" w:rsidRDefault="00B850C7" w:rsidP="001E32D7">
            <w:pPr>
              <w:autoSpaceDE w:val="0"/>
              <w:adjustRightInd w:val="0"/>
              <w:spacing w:after="0" w:line="240" w:lineRule="auto"/>
              <w:rPr>
                <w:rFonts w:ascii="Garamond" w:hAnsi="Garamond" w:cstheme="minorHAnsi"/>
              </w:rPr>
            </w:pPr>
            <w:r w:rsidRPr="00521104">
              <w:rPr>
                <w:rFonts w:ascii="Garamond" w:hAnsi="Garamond" w:cstheme="minorHAnsi"/>
              </w:rPr>
              <w:t>Interview</w:t>
            </w:r>
          </w:p>
        </w:tc>
        <w:tc>
          <w:tcPr>
            <w:tcW w:w="1861" w:type="dxa"/>
            <w:tcBorders>
              <w:top w:val="single" w:sz="4" w:space="0" w:color="000000"/>
              <w:left w:val="single" w:sz="4" w:space="0" w:color="000000"/>
              <w:bottom w:val="single" w:sz="4" w:space="0" w:color="000000"/>
              <w:right w:val="single" w:sz="4" w:space="0" w:color="000000"/>
            </w:tcBorders>
            <w:hideMark/>
          </w:tcPr>
          <w:p w14:paraId="372EBDF8" w14:textId="77777777" w:rsidR="00B850C7" w:rsidRPr="001E32D7" w:rsidRDefault="00B850C7" w:rsidP="001E32D7">
            <w:pPr>
              <w:spacing w:after="0" w:line="240" w:lineRule="auto"/>
              <w:rPr>
                <w:rFonts w:ascii="Garamond" w:hAnsi="Garamond" w:cstheme="minorHAnsi"/>
                <w:lang w:val="it-IT"/>
              </w:rPr>
            </w:pPr>
            <w:r w:rsidRPr="001E32D7">
              <w:rPr>
                <w:rFonts w:ascii="Garamond" w:hAnsi="Garamond" w:cstheme="minorHAnsi"/>
                <w:lang w:val="it-IT"/>
              </w:rPr>
              <w:t>Rula Al-Sadi</w:t>
            </w:r>
          </w:p>
          <w:p w14:paraId="173A9961" w14:textId="77777777" w:rsidR="00B850C7" w:rsidRPr="001E32D7" w:rsidRDefault="00B850C7" w:rsidP="001E32D7">
            <w:pPr>
              <w:spacing w:after="0" w:line="240" w:lineRule="auto"/>
              <w:rPr>
                <w:rFonts w:ascii="Garamond" w:hAnsi="Garamond" w:cstheme="minorHAnsi"/>
                <w:lang w:val="it-IT"/>
              </w:rPr>
            </w:pPr>
            <w:r w:rsidRPr="001E32D7">
              <w:rPr>
                <w:rFonts w:ascii="Garamond" w:hAnsi="Garamond" w:cstheme="minorHAnsi"/>
                <w:lang w:val="it-IT"/>
              </w:rPr>
              <w:t>Ashraf Hamdan</w:t>
            </w:r>
          </w:p>
        </w:tc>
        <w:tc>
          <w:tcPr>
            <w:tcW w:w="3889" w:type="dxa"/>
            <w:tcBorders>
              <w:top w:val="single" w:sz="4" w:space="0" w:color="000000"/>
              <w:left w:val="single" w:sz="4" w:space="0" w:color="000000"/>
              <w:bottom w:val="single" w:sz="4" w:space="0" w:color="000000"/>
              <w:right w:val="single" w:sz="4" w:space="0" w:color="000000"/>
            </w:tcBorders>
            <w:hideMark/>
          </w:tcPr>
          <w:p w14:paraId="3E1AEBB7" w14:textId="77777777" w:rsidR="00B850C7" w:rsidRPr="00521104" w:rsidRDefault="00B850C7" w:rsidP="001E32D7">
            <w:pPr>
              <w:spacing w:after="0" w:line="240" w:lineRule="auto"/>
              <w:rPr>
                <w:rFonts w:ascii="Garamond" w:hAnsi="Garamond" w:cstheme="minorHAnsi"/>
              </w:rPr>
            </w:pPr>
            <w:proofErr w:type="spellStart"/>
            <w:r w:rsidRPr="00521104">
              <w:rPr>
                <w:rFonts w:ascii="Garamond" w:hAnsi="Garamond" w:cstheme="minorHAnsi"/>
              </w:rPr>
              <w:t>Halemah</w:t>
            </w:r>
            <w:proofErr w:type="spellEnd"/>
            <w:r w:rsidRPr="00521104">
              <w:rPr>
                <w:rFonts w:ascii="Garamond" w:hAnsi="Garamond" w:cstheme="minorHAnsi"/>
              </w:rPr>
              <w:t xml:space="preserve"> Said -  General Director for International Cooperation</w:t>
            </w:r>
          </w:p>
          <w:p w14:paraId="29D19E47" w14:textId="77777777" w:rsidR="00B850C7" w:rsidRPr="00521104" w:rsidRDefault="00B850C7" w:rsidP="001E32D7">
            <w:pPr>
              <w:spacing w:after="0" w:line="240" w:lineRule="auto"/>
              <w:rPr>
                <w:rFonts w:ascii="Garamond" w:hAnsi="Garamond" w:cstheme="minorHAnsi"/>
              </w:rPr>
            </w:pPr>
            <w:proofErr w:type="spellStart"/>
            <w:r w:rsidRPr="00521104">
              <w:rPr>
                <w:rFonts w:ascii="Garamond" w:hAnsi="Garamond" w:cstheme="minorHAnsi"/>
              </w:rPr>
              <w:t>Moustafa</w:t>
            </w:r>
            <w:proofErr w:type="spellEnd"/>
            <w:r w:rsidRPr="00521104">
              <w:rPr>
                <w:rFonts w:ascii="Garamond" w:hAnsi="Garamond" w:cstheme="minorHAnsi"/>
              </w:rPr>
              <w:t xml:space="preserve">  Khawaja – Head of Social Statistical Department</w:t>
            </w:r>
          </w:p>
          <w:p w14:paraId="69B1D89E" w14:textId="77777777" w:rsidR="00B850C7" w:rsidRPr="00521104" w:rsidRDefault="00B850C7" w:rsidP="001E32D7">
            <w:pPr>
              <w:spacing w:after="0" w:line="240" w:lineRule="auto"/>
              <w:rPr>
                <w:rFonts w:ascii="Garamond" w:hAnsi="Garamond" w:cstheme="minorHAnsi"/>
              </w:rPr>
            </w:pPr>
            <w:r w:rsidRPr="00521104">
              <w:rPr>
                <w:rFonts w:ascii="Garamond" w:eastAsia="Times New Roman" w:hAnsi="Garamond" w:cstheme="minorHAnsi"/>
                <w:lang w:eastAsia="fr-FR" w:bidi="ar-EG"/>
              </w:rPr>
              <w:t>Palestinian Central Bureau of Statistics</w:t>
            </w:r>
            <w:r w:rsidRPr="00521104">
              <w:rPr>
                <w:rFonts w:ascii="Garamond" w:hAnsi="Garamond" w:cstheme="minorHAnsi"/>
              </w:rPr>
              <w:t xml:space="preserve"> </w:t>
            </w:r>
          </w:p>
        </w:tc>
        <w:tc>
          <w:tcPr>
            <w:tcW w:w="2329" w:type="dxa"/>
            <w:tcBorders>
              <w:top w:val="single" w:sz="4" w:space="0" w:color="000000"/>
              <w:left w:val="single" w:sz="4" w:space="0" w:color="000000"/>
              <w:bottom w:val="single" w:sz="4" w:space="0" w:color="000000"/>
              <w:right w:val="single" w:sz="4" w:space="0" w:color="000000"/>
            </w:tcBorders>
            <w:vAlign w:val="center"/>
            <w:hideMark/>
          </w:tcPr>
          <w:p w14:paraId="66D00288"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+972 298 2700</w:t>
            </w:r>
          </w:p>
        </w:tc>
        <w:tc>
          <w:tcPr>
            <w:tcW w:w="2550" w:type="dxa"/>
            <w:tcBorders>
              <w:top w:val="single" w:sz="4" w:space="0" w:color="000000"/>
              <w:left w:val="single" w:sz="4" w:space="0" w:color="000000"/>
              <w:bottom w:val="single" w:sz="4" w:space="0" w:color="000000"/>
              <w:right w:val="single" w:sz="4" w:space="0" w:color="000000"/>
            </w:tcBorders>
            <w:vAlign w:val="center"/>
            <w:hideMark/>
          </w:tcPr>
          <w:p w14:paraId="54FE1324" w14:textId="77777777" w:rsidR="00B850C7" w:rsidRPr="00521104" w:rsidRDefault="00D05E65" w:rsidP="001E32D7">
            <w:pPr>
              <w:pStyle w:val="NormalWeb"/>
              <w:spacing w:before="0" w:beforeAutospacing="0" w:after="0" w:afterAutospacing="0"/>
              <w:ind w:right="84"/>
              <w:rPr>
                <w:rStyle w:val="Hyperlink"/>
                <w:rFonts w:ascii="Garamond" w:eastAsiaTheme="majorEastAsia" w:hAnsi="Garamond" w:cstheme="minorHAnsi"/>
                <w:color w:val="auto"/>
                <w:sz w:val="22"/>
                <w:szCs w:val="22"/>
                <w:lang w:val="en-GB"/>
              </w:rPr>
            </w:pPr>
            <w:hyperlink r:id="rId89" w:history="1">
              <w:r w:rsidR="00B850C7" w:rsidRPr="00521104">
                <w:rPr>
                  <w:rStyle w:val="Hyperlink"/>
                  <w:rFonts w:ascii="Garamond" w:eastAsiaTheme="majorEastAsia" w:hAnsi="Garamond" w:cstheme="minorHAnsi"/>
                  <w:color w:val="auto"/>
                  <w:sz w:val="22"/>
                  <w:szCs w:val="22"/>
                  <w:lang w:val="en-GB"/>
                </w:rPr>
                <w:t>diwan@pcbs.gov.ps</w:t>
              </w:r>
            </w:hyperlink>
          </w:p>
        </w:tc>
        <w:tc>
          <w:tcPr>
            <w:tcW w:w="1516" w:type="dxa"/>
            <w:tcBorders>
              <w:top w:val="single" w:sz="4" w:space="0" w:color="000000"/>
              <w:left w:val="single" w:sz="4" w:space="0" w:color="000000"/>
              <w:bottom w:val="single" w:sz="4" w:space="0" w:color="000000"/>
              <w:right w:val="single" w:sz="4" w:space="0" w:color="000000"/>
            </w:tcBorders>
            <w:hideMark/>
          </w:tcPr>
          <w:p w14:paraId="32312FF5"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Ramallah</w:t>
            </w:r>
          </w:p>
          <w:p w14:paraId="2409A8B7"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PCBS</w:t>
            </w:r>
          </w:p>
        </w:tc>
      </w:tr>
      <w:tr w:rsidR="00B850C7" w:rsidRPr="00521104" w14:paraId="1F32800C" w14:textId="77777777" w:rsidTr="00B850C7">
        <w:trPr>
          <w:trHeight w:val="70"/>
        </w:trPr>
        <w:tc>
          <w:tcPr>
            <w:tcW w:w="1155" w:type="dxa"/>
            <w:tcBorders>
              <w:top w:val="single" w:sz="4" w:space="0" w:color="000000"/>
              <w:left w:val="single" w:sz="4" w:space="0" w:color="000000"/>
              <w:bottom w:val="single" w:sz="4" w:space="0" w:color="000000"/>
              <w:right w:val="single" w:sz="4" w:space="0" w:color="000000"/>
            </w:tcBorders>
            <w:hideMark/>
          </w:tcPr>
          <w:p w14:paraId="35658C5D"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 xml:space="preserve">2:00 – 3:15 </w:t>
            </w:r>
          </w:p>
        </w:tc>
        <w:tc>
          <w:tcPr>
            <w:tcW w:w="1116" w:type="dxa"/>
            <w:tcBorders>
              <w:top w:val="single" w:sz="4" w:space="0" w:color="000000"/>
              <w:left w:val="single" w:sz="4" w:space="0" w:color="000000"/>
              <w:bottom w:val="single" w:sz="4" w:space="0" w:color="000000"/>
              <w:right w:val="single" w:sz="4" w:space="0" w:color="000000"/>
            </w:tcBorders>
            <w:hideMark/>
          </w:tcPr>
          <w:p w14:paraId="13C68C00" w14:textId="77777777" w:rsidR="00B850C7" w:rsidRPr="00521104" w:rsidRDefault="00B850C7" w:rsidP="001E32D7">
            <w:pPr>
              <w:autoSpaceDE w:val="0"/>
              <w:adjustRightInd w:val="0"/>
              <w:spacing w:after="0" w:line="240" w:lineRule="auto"/>
              <w:rPr>
                <w:rFonts w:ascii="Garamond" w:hAnsi="Garamond" w:cstheme="minorHAnsi"/>
              </w:rPr>
            </w:pPr>
            <w:r w:rsidRPr="00521104">
              <w:rPr>
                <w:rFonts w:ascii="Garamond" w:hAnsi="Garamond" w:cstheme="minorHAnsi"/>
              </w:rPr>
              <w:t>Interview</w:t>
            </w:r>
          </w:p>
        </w:tc>
        <w:tc>
          <w:tcPr>
            <w:tcW w:w="1861" w:type="dxa"/>
            <w:tcBorders>
              <w:top w:val="single" w:sz="4" w:space="0" w:color="000000"/>
              <w:left w:val="single" w:sz="4" w:space="0" w:color="000000"/>
              <w:bottom w:val="single" w:sz="4" w:space="0" w:color="000000"/>
              <w:right w:val="single" w:sz="4" w:space="0" w:color="000000"/>
            </w:tcBorders>
            <w:hideMark/>
          </w:tcPr>
          <w:p w14:paraId="42F5A907"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Rula Al-Sadi</w:t>
            </w:r>
          </w:p>
        </w:tc>
        <w:tc>
          <w:tcPr>
            <w:tcW w:w="3889" w:type="dxa"/>
            <w:tcBorders>
              <w:top w:val="single" w:sz="4" w:space="0" w:color="000000"/>
              <w:left w:val="single" w:sz="4" w:space="0" w:color="000000"/>
              <w:bottom w:val="single" w:sz="4" w:space="0" w:color="000000"/>
              <w:right w:val="single" w:sz="4" w:space="0" w:color="000000"/>
            </w:tcBorders>
            <w:vAlign w:val="center"/>
            <w:hideMark/>
          </w:tcPr>
          <w:p w14:paraId="656240E4" w14:textId="358C6532" w:rsidR="00B850C7" w:rsidRPr="00521104" w:rsidRDefault="00B850C7" w:rsidP="008F273B">
            <w:pPr>
              <w:spacing w:after="0" w:line="240" w:lineRule="auto"/>
              <w:rPr>
                <w:rFonts w:ascii="Garamond" w:eastAsia="Times New Roman" w:hAnsi="Garamond" w:cstheme="minorHAnsi"/>
                <w:lang w:eastAsia="fr-FR"/>
              </w:rPr>
            </w:pPr>
            <w:r w:rsidRPr="00521104">
              <w:rPr>
                <w:rFonts w:ascii="Garamond" w:eastAsia="Times New Roman" w:hAnsi="Garamond" w:cstheme="minorHAnsi"/>
                <w:lang w:eastAsia="fr-FR"/>
              </w:rPr>
              <w:t>Ben</w:t>
            </w:r>
            <w:r w:rsidR="008F273B">
              <w:rPr>
                <w:rFonts w:ascii="Garamond" w:eastAsia="Times New Roman" w:hAnsi="Garamond" w:cstheme="minorHAnsi"/>
                <w:lang w:eastAsia="fr-FR"/>
              </w:rPr>
              <w:t>ito</w:t>
            </w:r>
            <w:r w:rsidRPr="00521104">
              <w:rPr>
                <w:rFonts w:ascii="Garamond" w:eastAsia="Times New Roman" w:hAnsi="Garamond" w:cstheme="minorHAnsi"/>
                <w:lang w:eastAsia="fr-FR"/>
              </w:rPr>
              <w:t xml:space="preserve"> Marin Herrero – Gender Focal Point</w:t>
            </w:r>
            <w:r w:rsidR="00416822">
              <w:rPr>
                <w:rFonts w:ascii="Garamond" w:eastAsia="Times New Roman" w:hAnsi="Garamond" w:cstheme="minorHAnsi"/>
                <w:lang w:eastAsia="fr-FR"/>
              </w:rPr>
              <w:t xml:space="preserve"> </w:t>
            </w:r>
            <w:r w:rsidRPr="00521104">
              <w:rPr>
                <w:rFonts w:ascii="Garamond" w:hAnsi="Garamond" w:cstheme="minorHAnsi"/>
              </w:rPr>
              <w:t>Office of the European Union Representative</w:t>
            </w:r>
          </w:p>
        </w:tc>
        <w:tc>
          <w:tcPr>
            <w:tcW w:w="2329" w:type="dxa"/>
            <w:tcBorders>
              <w:top w:val="single" w:sz="4" w:space="0" w:color="000000"/>
              <w:left w:val="single" w:sz="4" w:space="0" w:color="000000"/>
              <w:bottom w:val="single" w:sz="4" w:space="0" w:color="000000"/>
              <w:right w:val="single" w:sz="4" w:space="0" w:color="000000"/>
            </w:tcBorders>
            <w:vAlign w:val="center"/>
            <w:hideMark/>
          </w:tcPr>
          <w:p w14:paraId="05605262" w14:textId="77777777" w:rsidR="00B850C7" w:rsidRPr="00521104" w:rsidRDefault="00B850C7" w:rsidP="001E32D7">
            <w:pPr>
              <w:spacing w:after="0" w:line="240" w:lineRule="auto"/>
              <w:rPr>
                <w:rFonts w:ascii="Garamond" w:hAnsi="Garamond" w:cstheme="minorHAnsi"/>
              </w:rPr>
            </w:pPr>
            <w:r w:rsidRPr="00521104">
              <w:rPr>
                <w:rStyle w:val="skypec2ctextspan"/>
                <w:rFonts w:ascii="Garamond" w:hAnsi="Garamond" w:cstheme="minorHAnsi"/>
              </w:rPr>
              <w:t>+972 2 541 58 64</w:t>
            </w:r>
          </w:p>
        </w:tc>
        <w:tc>
          <w:tcPr>
            <w:tcW w:w="2550" w:type="dxa"/>
            <w:tcBorders>
              <w:top w:val="single" w:sz="4" w:space="0" w:color="000000"/>
              <w:left w:val="single" w:sz="4" w:space="0" w:color="000000"/>
              <w:bottom w:val="single" w:sz="4" w:space="0" w:color="000000"/>
              <w:right w:val="single" w:sz="4" w:space="0" w:color="000000"/>
            </w:tcBorders>
            <w:vAlign w:val="center"/>
            <w:hideMark/>
          </w:tcPr>
          <w:p w14:paraId="5B452E20" w14:textId="77777777" w:rsidR="00B850C7" w:rsidRPr="00521104" w:rsidRDefault="00D05E65" w:rsidP="001E32D7">
            <w:pPr>
              <w:tabs>
                <w:tab w:val="right" w:pos="2480"/>
              </w:tabs>
              <w:spacing w:after="0" w:line="240" w:lineRule="auto"/>
              <w:rPr>
                <w:rStyle w:val="Hyperlink"/>
                <w:rFonts w:ascii="Garamond" w:hAnsi="Garamond" w:cstheme="minorHAnsi"/>
                <w:color w:val="auto"/>
              </w:rPr>
            </w:pPr>
            <w:hyperlink r:id="rId90" w:tgtFrame="_blank" w:history="1">
              <w:r w:rsidR="00B850C7" w:rsidRPr="00521104">
                <w:rPr>
                  <w:rStyle w:val="Hyperlink"/>
                  <w:rFonts w:ascii="Garamond" w:hAnsi="Garamond" w:cstheme="minorHAnsi"/>
                  <w:color w:val="auto"/>
                </w:rPr>
                <w:t>Benito.Marin-Herrero@eeas.europa.eu</w:t>
              </w:r>
            </w:hyperlink>
          </w:p>
        </w:tc>
        <w:tc>
          <w:tcPr>
            <w:tcW w:w="1516" w:type="dxa"/>
            <w:tcBorders>
              <w:top w:val="single" w:sz="4" w:space="0" w:color="000000"/>
              <w:left w:val="single" w:sz="4" w:space="0" w:color="000000"/>
              <w:bottom w:val="single" w:sz="4" w:space="0" w:color="000000"/>
              <w:right w:val="single" w:sz="4" w:space="0" w:color="000000"/>
            </w:tcBorders>
            <w:hideMark/>
          </w:tcPr>
          <w:p w14:paraId="08076821"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Jerusalem</w:t>
            </w:r>
          </w:p>
        </w:tc>
      </w:tr>
      <w:tr w:rsidR="00B850C7" w:rsidRPr="00521104" w14:paraId="5AB0178E" w14:textId="77777777" w:rsidTr="00B850C7">
        <w:trPr>
          <w:trHeight w:val="70"/>
        </w:trPr>
        <w:tc>
          <w:tcPr>
            <w:tcW w:w="1155" w:type="dxa"/>
            <w:tcBorders>
              <w:top w:val="single" w:sz="4" w:space="0" w:color="000000"/>
              <w:left w:val="single" w:sz="4" w:space="0" w:color="000000"/>
              <w:bottom w:val="single" w:sz="4" w:space="0" w:color="000000"/>
              <w:right w:val="single" w:sz="4" w:space="0" w:color="000000"/>
            </w:tcBorders>
            <w:hideMark/>
          </w:tcPr>
          <w:p w14:paraId="6F671FD4" w14:textId="77777777" w:rsidR="00B850C7" w:rsidRPr="00521104" w:rsidRDefault="00B850C7" w:rsidP="001E32D7">
            <w:pPr>
              <w:spacing w:after="0" w:line="240" w:lineRule="auto"/>
              <w:rPr>
                <w:rFonts w:ascii="Garamond" w:hAnsi="Garamond" w:cstheme="minorHAnsi"/>
                <w:b/>
                <w:bCs/>
              </w:rPr>
            </w:pPr>
            <w:r w:rsidRPr="00521104">
              <w:rPr>
                <w:rFonts w:ascii="Garamond" w:hAnsi="Garamond" w:cstheme="minorHAnsi"/>
                <w:b/>
                <w:bCs/>
              </w:rPr>
              <w:t>3:30- 5:30</w:t>
            </w:r>
          </w:p>
        </w:tc>
        <w:tc>
          <w:tcPr>
            <w:tcW w:w="1116" w:type="dxa"/>
            <w:tcBorders>
              <w:top w:val="single" w:sz="4" w:space="0" w:color="000000"/>
              <w:left w:val="single" w:sz="4" w:space="0" w:color="000000"/>
              <w:bottom w:val="single" w:sz="4" w:space="0" w:color="000000"/>
              <w:right w:val="single" w:sz="4" w:space="0" w:color="000000"/>
            </w:tcBorders>
            <w:hideMark/>
          </w:tcPr>
          <w:p w14:paraId="623CEF31" w14:textId="77777777" w:rsidR="00B850C7" w:rsidRPr="00521104" w:rsidRDefault="00B850C7" w:rsidP="001E32D7">
            <w:pPr>
              <w:autoSpaceDE w:val="0"/>
              <w:adjustRightInd w:val="0"/>
              <w:spacing w:after="0" w:line="240" w:lineRule="auto"/>
              <w:rPr>
                <w:rFonts w:ascii="Garamond" w:hAnsi="Garamond" w:cstheme="minorHAnsi"/>
              </w:rPr>
            </w:pPr>
            <w:r w:rsidRPr="00521104">
              <w:rPr>
                <w:rFonts w:ascii="Garamond" w:hAnsi="Garamond" w:cstheme="minorHAnsi"/>
              </w:rPr>
              <w:t>Interview</w:t>
            </w:r>
          </w:p>
        </w:tc>
        <w:tc>
          <w:tcPr>
            <w:tcW w:w="1861" w:type="dxa"/>
            <w:tcBorders>
              <w:top w:val="single" w:sz="4" w:space="0" w:color="000000"/>
              <w:left w:val="single" w:sz="4" w:space="0" w:color="000000"/>
              <w:bottom w:val="single" w:sz="4" w:space="0" w:color="000000"/>
              <w:right w:val="single" w:sz="4" w:space="0" w:color="000000"/>
            </w:tcBorders>
            <w:hideMark/>
          </w:tcPr>
          <w:p w14:paraId="56B10949"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Rula Al-Sadi</w:t>
            </w:r>
          </w:p>
        </w:tc>
        <w:tc>
          <w:tcPr>
            <w:tcW w:w="3889" w:type="dxa"/>
            <w:tcBorders>
              <w:top w:val="single" w:sz="4" w:space="0" w:color="000000"/>
              <w:left w:val="single" w:sz="4" w:space="0" w:color="000000"/>
              <w:bottom w:val="single" w:sz="4" w:space="0" w:color="000000"/>
              <w:right w:val="single" w:sz="4" w:space="0" w:color="000000"/>
            </w:tcBorders>
            <w:vAlign w:val="center"/>
            <w:hideMark/>
          </w:tcPr>
          <w:p w14:paraId="60BE113B" w14:textId="77777777" w:rsidR="00B850C7" w:rsidRPr="00521104" w:rsidRDefault="00B850C7" w:rsidP="001E32D7">
            <w:pPr>
              <w:spacing w:after="0" w:line="240" w:lineRule="auto"/>
              <w:rPr>
                <w:rFonts w:ascii="Garamond" w:eastAsia="Times New Roman" w:hAnsi="Garamond" w:cstheme="minorHAnsi"/>
                <w:lang w:eastAsia="fr-FR"/>
              </w:rPr>
            </w:pPr>
            <w:r w:rsidRPr="00521104">
              <w:rPr>
                <w:rFonts w:ascii="Garamond" w:eastAsia="Times New Roman" w:hAnsi="Garamond" w:cstheme="minorHAnsi"/>
                <w:lang w:eastAsia="fr-FR"/>
              </w:rPr>
              <w:t>Carla Pagano - Head of the Gender Equality and Women's Empowerment Unit</w:t>
            </w:r>
          </w:p>
          <w:p w14:paraId="76A7EADC" w14:textId="77777777" w:rsidR="00B850C7" w:rsidRPr="00521104" w:rsidRDefault="00B850C7" w:rsidP="001E32D7">
            <w:pPr>
              <w:spacing w:after="0" w:line="240" w:lineRule="auto"/>
              <w:rPr>
                <w:rFonts w:ascii="Garamond" w:eastAsia="Times New Roman" w:hAnsi="Garamond" w:cstheme="minorHAnsi"/>
                <w:lang w:eastAsia="fr-FR"/>
              </w:rPr>
            </w:pPr>
            <w:r w:rsidRPr="00521104">
              <w:rPr>
                <w:rFonts w:ascii="Garamond" w:eastAsia="Times New Roman" w:hAnsi="Garamond" w:cstheme="minorHAnsi"/>
                <w:lang w:eastAsia="fr-FR"/>
              </w:rPr>
              <w:t>Italian Cooperation</w:t>
            </w:r>
          </w:p>
        </w:tc>
        <w:tc>
          <w:tcPr>
            <w:tcW w:w="2329" w:type="dxa"/>
            <w:tcBorders>
              <w:top w:val="single" w:sz="4" w:space="0" w:color="000000"/>
              <w:left w:val="single" w:sz="4" w:space="0" w:color="000000"/>
              <w:bottom w:val="single" w:sz="4" w:space="0" w:color="000000"/>
              <w:right w:val="single" w:sz="4" w:space="0" w:color="000000"/>
            </w:tcBorders>
            <w:vAlign w:val="center"/>
            <w:hideMark/>
          </w:tcPr>
          <w:p w14:paraId="22E9DF60" w14:textId="77777777" w:rsidR="00B850C7" w:rsidRPr="00521104" w:rsidRDefault="00B850C7" w:rsidP="001E32D7">
            <w:pPr>
              <w:spacing w:after="0" w:line="240" w:lineRule="auto"/>
              <w:rPr>
                <w:rStyle w:val="skypec2ctextspan"/>
                <w:rFonts w:ascii="Garamond" w:hAnsi="Garamond" w:cstheme="minorHAnsi"/>
              </w:rPr>
            </w:pPr>
            <w:r w:rsidRPr="00521104">
              <w:rPr>
                <w:rStyle w:val="skypec2ctextspan"/>
                <w:rFonts w:ascii="Garamond" w:hAnsi="Garamond" w:cstheme="minorHAnsi"/>
              </w:rPr>
              <w:t>+97225327447</w:t>
            </w:r>
          </w:p>
          <w:p w14:paraId="012B3D78" w14:textId="77777777" w:rsidR="00B850C7" w:rsidRPr="00521104" w:rsidRDefault="00B850C7" w:rsidP="001E32D7">
            <w:pPr>
              <w:spacing w:after="0" w:line="240" w:lineRule="auto"/>
              <w:rPr>
                <w:rStyle w:val="skypec2ctextspan"/>
                <w:rFonts w:ascii="Garamond" w:hAnsi="Garamond" w:cstheme="minorHAnsi"/>
              </w:rPr>
            </w:pPr>
            <w:r w:rsidRPr="00521104">
              <w:rPr>
                <w:rStyle w:val="skypec2ctextspan"/>
                <w:rFonts w:ascii="Garamond" w:hAnsi="Garamond" w:cstheme="minorHAnsi"/>
              </w:rPr>
              <w:t>+970547373964</w:t>
            </w:r>
          </w:p>
        </w:tc>
        <w:tc>
          <w:tcPr>
            <w:tcW w:w="2550" w:type="dxa"/>
            <w:tcBorders>
              <w:top w:val="single" w:sz="4" w:space="0" w:color="000000"/>
              <w:left w:val="single" w:sz="4" w:space="0" w:color="000000"/>
              <w:bottom w:val="single" w:sz="4" w:space="0" w:color="000000"/>
              <w:right w:val="single" w:sz="4" w:space="0" w:color="000000"/>
            </w:tcBorders>
            <w:vAlign w:val="center"/>
            <w:hideMark/>
          </w:tcPr>
          <w:p w14:paraId="72E1E508" w14:textId="77777777" w:rsidR="00B850C7" w:rsidRPr="00521104" w:rsidRDefault="00D05E65" w:rsidP="001E32D7">
            <w:pPr>
              <w:tabs>
                <w:tab w:val="right" w:pos="2480"/>
              </w:tabs>
              <w:spacing w:after="0" w:line="240" w:lineRule="auto"/>
              <w:rPr>
                <w:rFonts w:ascii="Garamond" w:hAnsi="Garamond" w:cstheme="minorHAnsi"/>
              </w:rPr>
            </w:pPr>
            <w:hyperlink r:id="rId91" w:history="1">
              <w:r w:rsidR="00B850C7" w:rsidRPr="00521104">
                <w:rPr>
                  <w:rStyle w:val="Hyperlink"/>
                  <w:rFonts w:ascii="Garamond" w:hAnsi="Garamond" w:cstheme="minorHAnsi"/>
                  <w:color w:val="auto"/>
                </w:rPr>
                <w:t>pagano@itcoop-jer.org</w:t>
              </w:r>
            </w:hyperlink>
          </w:p>
        </w:tc>
        <w:tc>
          <w:tcPr>
            <w:tcW w:w="1516" w:type="dxa"/>
            <w:tcBorders>
              <w:top w:val="single" w:sz="4" w:space="0" w:color="000000"/>
              <w:left w:val="single" w:sz="4" w:space="0" w:color="000000"/>
              <w:bottom w:val="single" w:sz="4" w:space="0" w:color="000000"/>
              <w:right w:val="single" w:sz="4" w:space="0" w:color="000000"/>
            </w:tcBorders>
            <w:vAlign w:val="center"/>
            <w:hideMark/>
          </w:tcPr>
          <w:p w14:paraId="5F1C45D6" w14:textId="77777777" w:rsidR="00B850C7" w:rsidRPr="00521104" w:rsidRDefault="00B850C7" w:rsidP="001E32D7">
            <w:pPr>
              <w:spacing w:after="0" w:line="240" w:lineRule="auto"/>
              <w:rPr>
                <w:rStyle w:val="skypec2ctextspan"/>
                <w:rFonts w:ascii="Garamond" w:hAnsi="Garamond" w:cstheme="minorHAnsi"/>
              </w:rPr>
            </w:pPr>
            <w:r w:rsidRPr="00521104">
              <w:rPr>
                <w:rFonts w:ascii="Garamond" w:hAnsi="Garamond" w:cstheme="minorHAnsi"/>
              </w:rPr>
              <w:t>Jerusalem</w:t>
            </w:r>
          </w:p>
        </w:tc>
      </w:tr>
      <w:tr w:rsidR="00B850C7" w:rsidRPr="00521104" w14:paraId="66ABC780" w14:textId="77777777" w:rsidTr="00B850C7">
        <w:tc>
          <w:tcPr>
            <w:tcW w:w="14416" w:type="dxa"/>
            <w:gridSpan w:val="7"/>
            <w:tcBorders>
              <w:top w:val="single" w:sz="4" w:space="0" w:color="000000"/>
              <w:left w:val="single" w:sz="4" w:space="0" w:color="000000"/>
              <w:bottom w:val="single" w:sz="4" w:space="0" w:color="000000"/>
              <w:right w:val="single" w:sz="4" w:space="0" w:color="000000"/>
            </w:tcBorders>
            <w:shd w:val="clear" w:color="auto" w:fill="BFC5F3"/>
            <w:hideMark/>
          </w:tcPr>
          <w:p w14:paraId="3084833F" w14:textId="77777777" w:rsidR="00B850C7" w:rsidRPr="00521104" w:rsidRDefault="00B850C7" w:rsidP="001E32D7">
            <w:pPr>
              <w:spacing w:after="0" w:line="240" w:lineRule="auto"/>
              <w:rPr>
                <w:rFonts w:ascii="Garamond" w:hAnsi="Garamond" w:cstheme="minorHAnsi"/>
                <w:b/>
                <w:bCs/>
              </w:rPr>
            </w:pPr>
            <w:r w:rsidRPr="00521104">
              <w:rPr>
                <w:rFonts w:ascii="Garamond" w:hAnsi="Garamond" w:cstheme="minorHAnsi"/>
                <w:b/>
                <w:bCs/>
              </w:rPr>
              <w:t xml:space="preserve">DAY 4 </w:t>
            </w:r>
          </w:p>
        </w:tc>
      </w:tr>
      <w:tr w:rsidR="00B850C7" w:rsidRPr="00521104" w14:paraId="3FCAC382" w14:textId="77777777" w:rsidTr="00B850C7">
        <w:trPr>
          <w:trHeight w:val="593"/>
        </w:trPr>
        <w:tc>
          <w:tcPr>
            <w:tcW w:w="1155" w:type="dxa"/>
            <w:tcBorders>
              <w:top w:val="single" w:sz="4" w:space="0" w:color="000000"/>
              <w:left w:val="single" w:sz="4" w:space="0" w:color="000000"/>
              <w:bottom w:val="single" w:sz="4" w:space="0" w:color="000000"/>
              <w:right w:val="single" w:sz="4" w:space="0" w:color="000000"/>
            </w:tcBorders>
            <w:hideMark/>
          </w:tcPr>
          <w:p w14:paraId="67115B81"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 xml:space="preserve">8:30 – 10:00 </w:t>
            </w:r>
          </w:p>
        </w:tc>
        <w:tc>
          <w:tcPr>
            <w:tcW w:w="1116" w:type="dxa"/>
            <w:tcBorders>
              <w:top w:val="single" w:sz="4" w:space="0" w:color="000000"/>
              <w:left w:val="single" w:sz="4" w:space="0" w:color="000000"/>
              <w:bottom w:val="single" w:sz="4" w:space="0" w:color="000000"/>
              <w:right w:val="single" w:sz="4" w:space="0" w:color="000000"/>
            </w:tcBorders>
            <w:hideMark/>
          </w:tcPr>
          <w:p w14:paraId="1FF0542F" w14:textId="77777777" w:rsidR="00B850C7" w:rsidRPr="00521104" w:rsidRDefault="00B850C7" w:rsidP="001E32D7">
            <w:pPr>
              <w:autoSpaceDE w:val="0"/>
              <w:adjustRightInd w:val="0"/>
              <w:spacing w:after="0" w:line="240" w:lineRule="auto"/>
              <w:rPr>
                <w:rFonts w:ascii="Garamond" w:hAnsi="Garamond" w:cstheme="minorHAnsi"/>
              </w:rPr>
            </w:pPr>
            <w:r w:rsidRPr="00521104">
              <w:rPr>
                <w:rFonts w:ascii="Garamond" w:hAnsi="Garamond" w:cstheme="minorHAnsi"/>
              </w:rPr>
              <w:t>Interview</w:t>
            </w:r>
          </w:p>
        </w:tc>
        <w:tc>
          <w:tcPr>
            <w:tcW w:w="1861" w:type="dxa"/>
            <w:tcBorders>
              <w:top w:val="single" w:sz="4" w:space="0" w:color="000000"/>
              <w:left w:val="single" w:sz="4" w:space="0" w:color="000000"/>
              <w:bottom w:val="single" w:sz="4" w:space="0" w:color="000000"/>
              <w:right w:val="single" w:sz="4" w:space="0" w:color="000000"/>
            </w:tcBorders>
            <w:hideMark/>
          </w:tcPr>
          <w:p w14:paraId="61DA4D43" w14:textId="77777777" w:rsidR="00B850C7" w:rsidRPr="001E32D7" w:rsidRDefault="00B850C7" w:rsidP="001E32D7">
            <w:pPr>
              <w:spacing w:after="0" w:line="240" w:lineRule="auto"/>
              <w:rPr>
                <w:rFonts w:ascii="Garamond" w:hAnsi="Garamond" w:cstheme="minorHAnsi"/>
                <w:lang w:val="it-IT"/>
              </w:rPr>
            </w:pPr>
            <w:r w:rsidRPr="001E32D7">
              <w:rPr>
                <w:rFonts w:ascii="Garamond" w:hAnsi="Garamond" w:cstheme="minorHAnsi"/>
                <w:lang w:val="it-IT"/>
              </w:rPr>
              <w:t>Rula Al-Sadi</w:t>
            </w:r>
          </w:p>
          <w:p w14:paraId="0ED2FA67" w14:textId="77777777" w:rsidR="00B850C7" w:rsidRPr="001E32D7" w:rsidRDefault="00B850C7" w:rsidP="001E32D7">
            <w:pPr>
              <w:spacing w:after="0" w:line="240" w:lineRule="auto"/>
              <w:rPr>
                <w:rFonts w:ascii="Garamond" w:hAnsi="Garamond" w:cstheme="minorHAnsi"/>
                <w:lang w:val="it-IT"/>
              </w:rPr>
            </w:pPr>
            <w:r w:rsidRPr="001E32D7">
              <w:rPr>
                <w:rFonts w:ascii="Garamond" w:hAnsi="Garamond" w:cstheme="minorHAnsi"/>
                <w:lang w:val="it-IT"/>
              </w:rPr>
              <w:t>Ashraf Hamdan</w:t>
            </w:r>
          </w:p>
        </w:tc>
        <w:tc>
          <w:tcPr>
            <w:tcW w:w="3889" w:type="dxa"/>
            <w:tcBorders>
              <w:top w:val="single" w:sz="4" w:space="0" w:color="000000"/>
              <w:left w:val="single" w:sz="4" w:space="0" w:color="000000"/>
              <w:bottom w:val="single" w:sz="4" w:space="0" w:color="000000"/>
              <w:right w:val="single" w:sz="4" w:space="0" w:color="000000"/>
            </w:tcBorders>
            <w:hideMark/>
          </w:tcPr>
          <w:p w14:paraId="4EDD0CF2" w14:textId="77777777" w:rsidR="00B850C7" w:rsidRPr="00521104" w:rsidRDefault="00B850C7" w:rsidP="00B850C7">
            <w:pPr>
              <w:spacing w:after="0" w:line="240" w:lineRule="auto"/>
              <w:rPr>
                <w:rFonts w:ascii="Garamond" w:hAnsi="Garamond" w:cstheme="minorHAnsi"/>
              </w:rPr>
            </w:pPr>
            <w:bookmarkStart w:id="55" w:name="_Toc411614178"/>
            <w:proofErr w:type="spellStart"/>
            <w:r w:rsidRPr="00521104">
              <w:rPr>
                <w:rFonts w:ascii="Garamond" w:hAnsi="Garamond" w:cstheme="minorHAnsi"/>
              </w:rPr>
              <w:t>Soraid</w:t>
            </w:r>
            <w:proofErr w:type="spellEnd"/>
            <w:r w:rsidRPr="00521104">
              <w:rPr>
                <w:rFonts w:ascii="Garamond" w:hAnsi="Garamond" w:cstheme="minorHAnsi"/>
              </w:rPr>
              <w:t xml:space="preserve"> </w:t>
            </w:r>
            <w:proofErr w:type="spellStart"/>
            <w:r w:rsidRPr="00521104">
              <w:rPr>
                <w:rFonts w:ascii="Garamond" w:hAnsi="Garamond" w:cstheme="minorHAnsi"/>
              </w:rPr>
              <w:t>A.Hussein</w:t>
            </w:r>
            <w:proofErr w:type="spellEnd"/>
            <w:r w:rsidRPr="00521104">
              <w:rPr>
                <w:rFonts w:ascii="Garamond" w:hAnsi="Garamond" w:cstheme="minorHAnsi"/>
              </w:rPr>
              <w:t xml:space="preserve"> – General Manager</w:t>
            </w:r>
            <w:bookmarkEnd w:id="55"/>
            <w:r w:rsidRPr="00521104">
              <w:rPr>
                <w:rFonts w:ascii="Garamond" w:hAnsi="Garamond" w:cstheme="minorHAnsi"/>
              </w:rPr>
              <w:t xml:space="preserve"> </w:t>
            </w:r>
          </w:p>
          <w:p w14:paraId="11467D5A" w14:textId="77777777" w:rsidR="00B850C7" w:rsidRPr="00521104" w:rsidRDefault="00B850C7" w:rsidP="00B850C7">
            <w:pPr>
              <w:spacing w:after="0" w:line="240" w:lineRule="auto"/>
              <w:rPr>
                <w:rFonts w:ascii="Garamond" w:hAnsi="Garamond" w:cstheme="minorHAnsi"/>
              </w:rPr>
            </w:pPr>
            <w:bookmarkStart w:id="56" w:name="_Toc411614179"/>
            <w:r w:rsidRPr="00521104">
              <w:rPr>
                <w:rFonts w:ascii="Garamond" w:hAnsi="Garamond" w:cstheme="minorHAnsi"/>
              </w:rPr>
              <w:t>Women's Affairs Technical Committee / Ramallah</w:t>
            </w:r>
            <w:bookmarkEnd w:id="56"/>
          </w:p>
        </w:tc>
        <w:tc>
          <w:tcPr>
            <w:tcW w:w="2329" w:type="dxa"/>
            <w:tcBorders>
              <w:top w:val="single" w:sz="4" w:space="0" w:color="000000"/>
              <w:left w:val="single" w:sz="4" w:space="0" w:color="000000"/>
              <w:bottom w:val="single" w:sz="4" w:space="0" w:color="000000"/>
              <w:right w:val="single" w:sz="4" w:space="0" w:color="000000"/>
            </w:tcBorders>
            <w:vAlign w:val="center"/>
          </w:tcPr>
          <w:p w14:paraId="5843AC94" w14:textId="77777777" w:rsidR="00B850C7" w:rsidRPr="00521104" w:rsidRDefault="00B850C7" w:rsidP="001E32D7">
            <w:pPr>
              <w:spacing w:after="0" w:line="240" w:lineRule="auto"/>
              <w:rPr>
                <w:rStyle w:val="skypec2ctextspan"/>
                <w:rFonts w:ascii="Garamond" w:hAnsi="Garamond" w:cstheme="minorHAnsi"/>
              </w:rPr>
            </w:pPr>
            <w:r w:rsidRPr="00521104">
              <w:rPr>
                <w:rStyle w:val="skypec2ctextspan"/>
                <w:rFonts w:ascii="Garamond" w:hAnsi="Garamond" w:cstheme="minorHAnsi"/>
              </w:rPr>
              <w:t>+972  298 6497</w:t>
            </w:r>
          </w:p>
          <w:p w14:paraId="37407D29" w14:textId="77777777" w:rsidR="00B850C7" w:rsidRPr="00521104" w:rsidRDefault="00B850C7" w:rsidP="001E32D7">
            <w:pPr>
              <w:spacing w:after="0" w:line="240" w:lineRule="auto"/>
              <w:rPr>
                <w:rStyle w:val="skypec2ctextspan"/>
                <w:rFonts w:ascii="Garamond" w:hAnsi="Garamond" w:cstheme="minorHAnsi"/>
              </w:rPr>
            </w:pPr>
          </w:p>
        </w:tc>
        <w:tc>
          <w:tcPr>
            <w:tcW w:w="2550" w:type="dxa"/>
            <w:tcBorders>
              <w:top w:val="single" w:sz="4" w:space="0" w:color="000000"/>
              <w:left w:val="single" w:sz="4" w:space="0" w:color="000000"/>
              <w:bottom w:val="single" w:sz="4" w:space="0" w:color="000000"/>
              <w:right w:val="single" w:sz="4" w:space="0" w:color="000000"/>
            </w:tcBorders>
            <w:vAlign w:val="center"/>
          </w:tcPr>
          <w:p w14:paraId="400E6E1A" w14:textId="77777777" w:rsidR="00B850C7" w:rsidRPr="00521104" w:rsidRDefault="00D05E65" w:rsidP="001E32D7">
            <w:pPr>
              <w:tabs>
                <w:tab w:val="right" w:pos="2480"/>
              </w:tabs>
              <w:spacing w:after="0" w:line="240" w:lineRule="auto"/>
              <w:rPr>
                <w:rFonts w:ascii="Garamond" w:hAnsi="Garamond" w:cstheme="minorHAnsi"/>
                <w:u w:val="single"/>
              </w:rPr>
            </w:pPr>
            <w:hyperlink r:id="rId92" w:history="1">
              <w:r w:rsidR="00B850C7" w:rsidRPr="00521104">
                <w:rPr>
                  <w:rStyle w:val="Hyperlink"/>
                  <w:rFonts w:ascii="Garamond" w:hAnsi="Garamond" w:cstheme="minorHAnsi"/>
                  <w:color w:val="auto"/>
                </w:rPr>
                <w:t>soraida.h@watcpal.org</w:t>
              </w:r>
            </w:hyperlink>
          </w:p>
          <w:p w14:paraId="04A2BDFB" w14:textId="77777777" w:rsidR="00B850C7" w:rsidRPr="00521104" w:rsidRDefault="00B850C7" w:rsidP="001E32D7">
            <w:pPr>
              <w:tabs>
                <w:tab w:val="right" w:pos="2480"/>
              </w:tabs>
              <w:spacing w:after="0" w:line="240" w:lineRule="auto"/>
              <w:rPr>
                <w:rFonts w:ascii="Garamond" w:hAnsi="Garamond" w:cstheme="minorHAnsi"/>
                <w:u w:val="single"/>
              </w:rPr>
            </w:pPr>
          </w:p>
        </w:tc>
        <w:tc>
          <w:tcPr>
            <w:tcW w:w="1516" w:type="dxa"/>
            <w:tcBorders>
              <w:top w:val="single" w:sz="4" w:space="0" w:color="000000"/>
              <w:left w:val="single" w:sz="4" w:space="0" w:color="000000"/>
              <w:bottom w:val="single" w:sz="4" w:space="0" w:color="000000"/>
              <w:right w:val="single" w:sz="4" w:space="0" w:color="000000"/>
            </w:tcBorders>
            <w:hideMark/>
          </w:tcPr>
          <w:p w14:paraId="725EF430"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Ramallah</w:t>
            </w:r>
          </w:p>
        </w:tc>
      </w:tr>
      <w:tr w:rsidR="00B850C7" w:rsidRPr="00521104" w14:paraId="227ADD31" w14:textId="77777777" w:rsidTr="00B850C7">
        <w:tc>
          <w:tcPr>
            <w:tcW w:w="1155" w:type="dxa"/>
            <w:tcBorders>
              <w:top w:val="single" w:sz="4" w:space="0" w:color="000000"/>
              <w:left w:val="single" w:sz="4" w:space="0" w:color="000000"/>
              <w:bottom w:val="single" w:sz="4" w:space="0" w:color="000000"/>
              <w:right w:val="single" w:sz="4" w:space="0" w:color="000000"/>
            </w:tcBorders>
            <w:hideMark/>
          </w:tcPr>
          <w:p w14:paraId="60BB259F" w14:textId="77777777" w:rsidR="00B850C7" w:rsidRPr="00521104" w:rsidRDefault="00B850C7" w:rsidP="001E32D7">
            <w:pPr>
              <w:spacing w:after="0" w:line="240" w:lineRule="auto"/>
              <w:rPr>
                <w:rFonts w:ascii="Garamond" w:hAnsi="Garamond" w:cstheme="minorHAnsi"/>
              </w:rPr>
            </w:pPr>
            <w:r w:rsidRPr="00521104">
              <w:rPr>
                <w:rFonts w:ascii="Garamond" w:hAnsi="Garamond"/>
              </w:rPr>
              <w:br w:type="page"/>
            </w:r>
            <w:r w:rsidRPr="00521104">
              <w:rPr>
                <w:rFonts w:ascii="Garamond" w:hAnsi="Garamond" w:cstheme="minorHAnsi"/>
              </w:rPr>
              <w:t>10:30 -12:30</w:t>
            </w:r>
          </w:p>
        </w:tc>
        <w:tc>
          <w:tcPr>
            <w:tcW w:w="1116" w:type="dxa"/>
            <w:tcBorders>
              <w:top w:val="single" w:sz="4" w:space="0" w:color="000000"/>
              <w:left w:val="single" w:sz="4" w:space="0" w:color="000000"/>
              <w:bottom w:val="single" w:sz="4" w:space="0" w:color="000000"/>
              <w:right w:val="single" w:sz="4" w:space="0" w:color="000000"/>
            </w:tcBorders>
            <w:hideMark/>
          </w:tcPr>
          <w:p w14:paraId="069F24F9" w14:textId="77777777" w:rsidR="00B850C7" w:rsidRPr="00521104" w:rsidRDefault="00B850C7" w:rsidP="001E32D7">
            <w:pPr>
              <w:autoSpaceDE w:val="0"/>
              <w:adjustRightInd w:val="0"/>
              <w:spacing w:after="0" w:line="240" w:lineRule="auto"/>
              <w:rPr>
                <w:rFonts w:ascii="Garamond" w:hAnsi="Garamond" w:cstheme="minorHAnsi"/>
              </w:rPr>
            </w:pPr>
            <w:r w:rsidRPr="00521104">
              <w:rPr>
                <w:rFonts w:ascii="Garamond" w:hAnsi="Garamond" w:cstheme="minorHAnsi"/>
              </w:rPr>
              <w:t>Interview</w:t>
            </w:r>
          </w:p>
        </w:tc>
        <w:tc>
          <w:tcPr>
            <w:tcW w:w="1861" w:type="dxa"/>
            <w:tcBorders>
              <w:top w:val="single" w:sz="4" w:space="0" w:color="000000"/>
              <w:left w:val="single" w:sz="4" w:space="0" w:color="000000"/>
              <w:bottom w:val="single" w:sz="4" w:space="0" w:color="000000"/>
              <w:right w:val="single" w:sz="4" w:space="0" w:color="000000"/>
            </w:tcBorders>
            <w:hideMark/>
          </w:tcPr>
          <w:p w14:paraId="225A20A0" w14:textId="77777777" w:rsidR="00B850C7" w:rsidRPr="001E32D7" w:rsidRDefault="00B850C7" w:rsidP="001E32D7">
            <w:pPr>
              <w:spacing w:after="0" w:line="240" w:lineRule="auto"/>
              <w:rPr>
                <w:rFonts w:ascii="Garamond" w:hAnsi="Garamond" w:cstheme="minorHAnsi"/>
                <w:lang w:val="it-IT"/>
              </w:rPr>
            </w:pPr>
            <w:r w:rsidRPr="001E32D7">
              <w:rPr>
                <w:rFonts w:ascii="Garamond" w:hAnsi="Garamond" w:cstheme="minorHAnsi"/>
                <w:lang w:val="it-IT"/>
              </w:rPr>
              <w:t>Rula Al-Sadi</w:t>
            </w:r>
          </w:p>
          <w:p w14:paraId="76A26E7E" w14:textId="77777777" w:rsidR="00B850C7" w:rsidRPr="001E32D7" w:rsidRDefault="00B850C7" w:rsidP="001E32D7">
            <w:pPr>
              <w:spacing w:after="0" w:line="240" w:lineRule="auto"/>
              <w:rPr>
                <w:rFonts w:ascii="Garamond" w:hAnsi="Garamond" w:cstheme="minorHAnsi"/>
                <w:lang w:val="it-IT"/>
              </w:rPr>
            </w:pPr>
            <w:r w:rsidRPr="001E32D7">
              <w:rPr>
                <w:rFonts w:ascii="Garamond" w:hAnsi="Garamond" w:cstheme="minorHAnsi"/>
                <w:lang w:val="it-IT"/>
              </w:rPr>
              <w:t>Ashraf Hamdan</w:t>
            </w:r>
          </w:p>
        </w:tc>
        <w:tc>
          <w:tcPr>
            <w:tcW w:w="3889" w:type="dxa"/>
            <w:tcBorders>
              <w:top w:val="single" w:sz="4" w:space="0" w:color="000000"/>
              <w:left w:val="single" w:sz="4" w:space="0" w:color="000000"/>
              <w:bottom w:val="single" w:sz="4" w:space="0" w:color="000000"/>
              <w:right w:val="single" w:sz="4" w:space="0" w:color="000000"/>
            </w:tcBorders>
            <w:hideMark/>
          </w:tcPr>
          <w:p w14:paraId="5075C5D8" w14:textId="77777777" w:rsidR="00B850C7" w:rsidRPr="00521104" w:rsidRDefault="00B850C7" w:rsidP="001E32D7">
            <w:pPr>
              <w:spacing w:after="0" w:line="240" w:lineRule="auto"/>
              <w:rPr>
                <w:rFonts w:ascii="Garamond" w:hAnsi="Garamond" w:cstheme="minorHAnsi"/>
              </w:rPr>
            </w:pPr>
            <w:proofErr w:type="spellStart"/>
            <w:r w:rsidRPr="00521104">
              <w:rPr>
                <w:rFonts w:ascii="Garamond" w:hAnsi="Garamond" w:cstheme="minorHAnsi"/>
              </w:rPr>
              <w:t>Hanan</w:t>
            </w:r>
            <w:proofErr w:type="spellEnd"/>
            <w:r w:rsidRPr="00521104">
              <w:rPr>
                <w:rFonts w:ascii="Garamond" w:hAnsi="Garamond" w:cstheme="minorHAnsi"/>
              </w:rPr>
              <w:t xml:space="preserve"> </w:t>
            </w:r>
            <w:proofErr w:type="spellStart"/>
            <w:r w:rsidRPr="00521104">
              <w:rPr>
                <w:rFonts w:ascii="Garamond" w:hAnsi="Garamond" w:cstheme="minorHAnsi"/>
              </w:rPr>
              <w:t>Kaoud</w:t>
            </w:r>
            <w:proofErr w:type="spellEnd"/>
            <w:r w:rsidRPr="00521104">
              <w:rPr>
                <w:rFonts w:ascii="Garamond" w:hAnsi="Garamond" w:cstheme="minorHAnsi"/>
              </w:rPr>
              <w:t xml:space="preserve"> – Director Development , Communication and Outreach</w:t>
            </w:r>
          </w:p>
          <w:p w14:paraId="5133C2DD"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The Palestinian Initiative for the Promotion of Global Dialogue and Democracy – MIFAH</w:t>
            </w:r>
          </w:p>
        </w:tc>
        <w:tc>
          <w:tcPr>
            <w:tcW w:w="2329" w:type="dxa"/>
            <w:tcBorders>
              <w:top w:val="single" w:sz="4" w:space="0" w:color="000000"/>
              <w:left w:val="single" w:sz="4" w:space="0" w:color="000000"/>
              <w:bottom w:val="single" w:sz="4" w:space="0" w:color="000000"/>
              <w:right w:val="single" w:sz="4" w:space="0" w:color="000000"/>
            </w:tcBorders>
            <w:hideMark/>
          </w:tcPr>
          <w:p w14:paraId="49C7787E"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+97022989490-1</w:t>
            </w:r>
          </w:p>
        </w:tc>
        <w:tc>
          <w:tcPr>
            <w:tcW w:w="2550" w:type="dxa"/>
            <w:tcBorders>
              <w:top w:val="single" w:sz="4" w:space="0" w:color="000000"/>
              <w:left w:val="single" w:sz="4" w:space="0" w:color="000000"/>
              <w:bottom w:val="single" w:sz="4" w:space="0" w:color="000000"/>
              <w:right w:val="single" w:sz="4" w:space="0" w:color="000000"/>
            </w:tcBorders>
          </w:tcPr>
          <w:p w14:paraId="04665C4F" w14:textId="77777777" w:rsidR="00B850C7" w:rsidRPr="00521104" w:rsidRDefault="00D05E65" w:rsidP="001E32D7">
            <w:pPr>
              <w:spacing w:after="0" w:line="240" w:lineRule="auto"/>
              <w:rPr>
                <w:rFonts w:ascii="Garamond" w:hAnsi="Garamond" w:cstheme="minorHAnsi"/>
              </w:rPr>
            </w:pPr>
            <w:hyperlink r:id="rId93" w:history="1">
              <w:r w:rsidR="00B850C7" w:rsidRPr="00521104">
                <w:rPr>
                  <w:rStyle w:val="Hyperlink"/>
                  <w:rFonts w:ascii="Garamond" w:hAnsi="Garamond" w:cstheme="minorHAnsi"/>
                  <w:color w:val="auto"/>
                </w:rPr>
                <w:t>hkaoud@miftah.org</w:t>
              </w:r>
            </w:hyperlink>
          </w:p>
          <w:p w14:paraId="65EFF0B4" w14:textId="77777777" w:rsidR="00B850C7" w:rsidRPr="00521104" w:rsidRDefault="00B850C7" w:rsidP="001E32D7">
            <w:pPr>
              <w:spacing w:after="0" w:line="240" w:lineRule="auto"/>
              <w:rPr>
                <w:rFonts w:ascii="Garamond" w:hAnsi="Garamond" w:cstheme="minorHAnsi"/>
              </w:rPr>
            </w:pPr>
          </w:p>
        </w:tc>
        <w:tc>
          <w:tcPr>
            <w:tcW w:w="1516" w:type="dxa"/>
            <w:tcBorders>
              <w:top w:val="single" w:sz="4" w:space="0" w:color="000000"/>
              <w:left w:val="single" w:sz="4" w:space="0" w:color="000000"/>
              <w:bottom w:val="single" w:sz="4" w:space="0" w:color="000000"/>
              <w:right w:val="single" w:sz="4" w:space="0" w:color="000000"/>
            </w:tcBorders>
            <w:hideMark/>
          </w:tcPr>
          <w:p w14:paraId="40F21776"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Ramallah</w:t>
            </w:r>
          </w:p>
        </w:tc>
      </w:tr>
      <w:tr w:rsidR="00B850C7" w:rsidRPr="00521104" w14:paraId="4E7678E8" w14:textId="77777777" w:rsidTr="00B850C7">
        <w:trPr>
          <w:trHeight w:val="710"/>
        </w:trPr>
        <w:tc>
          <w:tcPr>
            <w:tcW w:w="1155" w:type="dxa"/>
            <w:tcBorders>
              <w:top w:val="single" w:sz="4" w:space="0" w:color="000000"/>
              <w:left w:val="single" w:sz="4" w:space="0" w:color="000000"/>
              <w:bottom w:val="single" w:sz="4" w:space="0" w:color="000000"/>
              <w:right w:val="single" w:sz="4" w:space="0" w:color="000000"/>
            </w:tcBorders>
            <w:hideMark/>
          </w:tcPr>
          <w:p w14:paraId="5E8453AD"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 xml:space="preserve">1:00 – 2:30 </w:t>
            </w:r>
          </w:p>
        </w:tc>
        <w:tc>
          <w:tcPr>
            <w:tcW w:w="1116" w:type="dxa"/>
            <w:tcBorders>
              <w:top w:val="single" w:sz="4" w:space="0" w:color="000000"/>
              <w:left w:val="single" w:sz="4" w:space="0" w:color="000000"/>
              <w:bottom w:val="single" w:sz="4" w:space="0" w:color="000000"/>
              <w:right w:val="single" w:sz="4" w:space="0" w:color="000000"/>
            </w:tcBorders>
            <w:hideMark/>
          </w:tcPr>
          <w:p w14:paraId="158AFA81" w14:textId="77777777" w:rsidR="00B850C7" w:rsidRPr="00521104" w:rsidRDefault="00B850C7" w:rsidP="001E32D7">
            <w:pPr>
              <w:autoSpaceDE w:val="0"/>
              <w:adjustRightInd w:val="0"/>
              <w:spacing w:after="0" w:line="240" w:lineRule="auto"/>
              <w:rPr>
                <w:rFonts w:ascii="Garamond" w:hAnsi="Garamond" w:cstheme="minorHAnsi"/>
              </w:rPr>
            </w:pPr>
            <w:r w:rsidRPr="00521104">
              <w:rPr>
                <w:rFonts w:ascii="Garamond" w:hAnsi="Garamond" w:cstheme="minorHAnsi"/>
              </w:rPr>
              <w:t>Interview</w:t>
            </w:r>
          </w:p>
        </w:tc>
        <w:tc>
          <w:tcPr>
            <w:tcW w:w="1861" w:type="dxa"/>
            <w:tcBorders>
              <w:top w:val="single" w:sz="4" w:space="0" w:color="000000"/>
              <w:left w:val="single" w:sz="4" w:space="0" w:color="000000"/>
              <w:bottom w:val="single" w:sz="4" w:space="0" w:color="000000"/>
              <w:right w:val="single" w:sz="4" w:space="0" w:color="000000"/>
            </w:tcBorders>
            <w:hideMark/>
          </w:tcPr>
          <w:p w14:paraId="0FB8D47F" w14:textId="77777777" w:rsidR="00B850C7" w:rsidRPr="001E32D7" w:rsidRDefault="00B850C7" w:rsidP="001E32D7">
            <w:pPr>
              <w:spacing w:after="0" w:line="240" w:lineRule="auto"/>
              <w:rPr>
                <w:rFonts w:ascii="Garamond" w:hAnsi="Garamond" w:cstheme="minorHAnsi"/>
                <w:lang w:val="it-IT"/>
              </w:rPr>
            </w:pPr>
            <w:r w:rsidRPr="001E32D7">
              <w:rPr>
                <w:rFonts w:ascii="Garamond" w:hAnsi="Garamond" w:cstheme="minorHAnsi"/>
                <w:lang w:val="it-IT"/>
              </w:rPr>
              <w:t>Rula Al-Sadi</w:t>
            </w:r>
          </w:p>
          <w:p w14:paraId="40BCD75D" w14:textId="77777777" w:rsidR="00B850C7" w:rsidRPr="001E32D7" w:rsidRDefault="00B850C7" w:rsidP="001E32D7">
            <w:pPr>
              <w:spacing w:after="0" w:line="240" w:lineRule="auto"/>
              <w:rPr>
                <w:rFonts w:ascii="Garamond" w:hAnsi="Garamond" w:cstheme="minorHAnsi"/>
                <w:lang w:val="it-IT"/>
              </w:rPr>
            </w:pPr>
            <w:r w:rsidRPr="001E32D7">
              <w:rPr>
                <w:rFonts w:ascii="Garamond" w:hAnsi="Garamond" w:cstheme="minorHAnsi"/>
                <w:lang w:val="it-IT"/>
              </w:rPr>
              <w:t>Ashraf Hamdan</w:t>
            </w:r>
          </w:p>
        </w:tc>
        <w:tc>
          <w:tcPr>
            <w:tcW w:w="3889" w:type="dxa"/>
            <w:tcBorders>
              <w:top w:val="single" w:sz="4" w:space="0" w:color="000000"/>
              <w:left w:val="single" w:sz="4" w:space="0" w:color="000000"/>
              <w:bottom w:val="single" w:sz="4" w:space="0" w:color="000000"/>
              <w:right w:val="single" w:sz="4" w:space="0" w:color="000000"/>
            </w:tcBorders>
            <w:hideMark/>
          </w:tcPr>
          <w:p w14:paraId="279EF2B6" w14:textId="77777777" w:rsidR="00B850C7" w:rsidRPr="00521104" w:rsidRDefault="00B850C7" w:rsidP="001E32D7">
            <w:pPr>
              <w:spacing w:after="0" w:line="240" w:lineRule="auto"/>
              <w:rPr>
                <w:rFonts w:ascii="Garamond" w:hAnsi="Garamond" w:cstheme="minorHAnsi"/>
              </w:rPr>
            </w:pPr>
            <w:proofErr w:type="spellStart"/>
            <w:r w:rsidRPr="00521104">
              <w:rPr>
                <w:rFonts w:ascii="Garamond" w:hAnsi="Garamond" w:cstheme="minorHAnsi"/>
              </w:rPr>
              <w:t>Maha</w:t>
            </w:r>
            <w:proofErr w:type="spellEnd"/>
            <w:r w:rsidRPr="00521104">
              <w:rPr>
                <w:rFonts w:ascii="Garamond" w:hAnsi="Garamond" w:cstheme="minorHAnsi"/>
              </w:rPr>
              <w:t xml:space="preserve"> Abu </w:t>
            </w:r>
            <w:proofErr w:type="spellStart"/>
            <w:r w:rsidRPr="00521104">
              <w:rPr>
                <w:rFonts w:ascii="Garamond" w:hAnsi="Garamond" w:cstheme="minorHAnsi"/>
              </w:rPr>
              <w:t>Dayyeh</w:t>
            </w:r>
            <w:proofErr w:type="spellEnd"/>
            <w:r w:rsidRPr="00521104">
              <w:rPr>
                <w:rFonts w:ascii="Garamond" w:hAnsi="Garamond" w:cstheme="minorHAnsi"/>
              </w:rPr>
              <w:t xml:space="preserve"> - General Director</w:t>
            </w:r>
          </w:p>
          <w:p w14:paraId="17D2077D"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 xml:space="preserve">Women’s Centre for Legal Aid and </w:t>
            </w:r>
            <w:proofErr w:type="spellStart"/>
            <w:r w:rsidRPr="00521104">
              <w:rPr>
                <w:rFonts w:ascii="Garamond" w:hAnsi="Garamond" w:cstheme="minorHAnsi"/>
              </w:rPr>
              <w:t>Counseling</w:t>
            </w:r>
            <w:proofErr w:type="spellEnd"/>
          </w:p>
        </w:tc>
        <w:tc>
          <w:tcPr>
            <w:tcW w:w="2329" w:type="dxa"/>
            <w:tcBorders>
              <w:top w:val="single" w:sz="4" w:space="0" w:color="000000"/>
              <w:left w:val="single" w:sz="4" w:space="0" w:color="000000"/>
              <w:bottom w:val="single" w:sz="4" w:space="0" w:color="000000"/>
              <w:right w:val="single" w:sz="4" w:space="0" w:color="000000"/>
            </w:tcBorders>
            <w:hideMark/>
          </w:tcPr>
          <w:p w14:paraId="6F75F1F1"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+972545302829</w:t>
            </w:r>
          </w:p>
        </w:tc>
        <w:tc>
          <w:tcPr>
            <w:tcW w:w="2550" w:type="dxa"/>
            <w:tcBorders>
              <w:top w:val="single" w:sz="4" w:space="0" w:color="000000"/>
              <w:left w:val="single" w:sz="4" w:space="0" w:color="000000"/>
              <w:bottom w:val="single" w:sz="4" w:space="0" w:color="000000"/>
              <w:right w:val="single" w:sz="4" w:space="0" w:color="000000"/>
            </w:tcBorders>
          </w:tcPr>
          <w:p w14:paraId="1ACF98D9" w14:textId="77777777" w:rsidR="00B850C7" w:rsidRPr="00521104" w:rsidRDefault="00D05E65" w:rsidP="001E32D7">
            <w:pPr>
              <w:spacing w:after="0" w:line="240" w:lineRule="auto"/>
              <w:rPr>
                <w:rFonts w:ascii="Garamond" w:hAnsi="Garamond" w:cstheme="minorHAnsi"/>
              </w:rPr>
            </w:pPr>
            <w:hyperlink r:id="rId94" w:history="1">
              <w:r w:rsidR="00B850C7" w:rsidRPr="00521104">
                <w:rPr>
                  <w:rStyle w:val="Hyperlink"/>
                  <w:rFonts w:ascii="Garamond" w:hAnsi="Garamond" w:cstheme="minorHAnsi"/>
                  <w:color w:val="auto"/>
                </w:rPr>
                <w:t>maha@wclac.org</w:t>
              </w:r>
            </w:hyperlink>
          </w:p>
          <w:p w14:paraId="29277EB2" w14:textId="77777777" w:rsidR="00B850C7" w:rsidRPr="00521104" w:rsidRDefault="00B850C7" w:rsidP="001E32D7">
            <w:pPr>
              <w:spacing w:after="0" w:line="240" w:lineRule="auto"/>
              <w:rPr>
                <w:rFonts w:ascii="Garamond" w:hAnsi="Garamond" w:cstheme="minorHAnsi"/>
              </w:rPr>
            </w:pPr>
          </w:p>
        </w:tc>
        <w:tc>
          <w:tcPr>
            <w:tcW w:w="1516" w:type="dxa"/>
            <w:tcBorders>
              <w:top w:val="single" w:sz="4" w:space="0" w:color="000000"/>
              <w:left w:val="single" w:sz="4" w:space="0" w:color="000000"/>
              <w:bottom w:val="single" w:sz="4" w:space="0" w:color="000000"/>
              <w:right w:val="single" w:sz="4" w:space="0" w:color="000000"/>
            </w:tcBorders>
            <w:hideMark/>
          </w:tcPr>
          <w:p w14:paraId="6B343F8A"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Ramallah</w:t>
            </w:r>
          </w:p>
        </w:tc>
      </w:tr>
      <w:tr w:rsidR="00B850C7" w:rsidRPr="00521104" w14:paraId="712A225B" w14:textId="77777777" w:rsidTr="00B850C7">
        <w:tc>
          <w:tcPr>
            <w:tcW w:w="1155" w:type="dxa"/>
            <w:tcBorders>
              <w:top w:val="single" w:sz="4" w:space="0" w:color="000000"/>
              <w:left w:val="single" w:sz="4" w:space="0" w:color="000000"/>
              <w:bottom w:val="single" w:sz="4" w:space="0" w:color="000000"/>
              <w:right w:val="single" w:sz="4" w:space="0" w:color="000000"/>
            </w:tcBorders>
            <w:hideMark/>
          </w:tcPr>
          <w:p w14:paraId="32094C26" w14:textId="77777777" w:rsidR="00B850C7" w:rsidRPr="00521104" w:rsidRDefault="00B850C7" w:rsidP="001E32D7">
            <w:pPr>
              <w:spacing w:after="0" w:line="240" w:lineRule="auto"/>
              <w:rPr>
                <w:rFonts w:ascii="Garamond" w:hAnsi="Garamond" w:cstheme="minorHAnsi"/>
              </w:rPr>
            </w:pPr>
            <w:r w:rsidRPr="00521104">
              <w:rPr>
                <w:rFonts w:ascii="Garamond" w:hAnsi="Garamond"/>
              </w:rPr>
              <w:br w:type="page"/>
            </w:r>
            <w:r w:rsidRPr="00521104">
              <w:rPr>
                <w:rFonts w:ascii="Garamond" w:hAnsi="Garamond" w:cstheme="minorHAnsi"/>
              </w:rPr>
              <w:t>3:00- 5:00</w:t>
            </w:r>
          </w:p>
        </w:tc>
        <w:tc>
          <w:tcPr>
            <w:tcW w:w="1116" w:type="dxa"/>
            <w:tcBorders>
              <w:top w:val="single" w:sz="4" w:space="0" w:color="000000"/>
              <w:left w:val="single" w:sz="4" w:space="0" w:color="000000"/>
              <w:bottom w:val="single" w:sz="4" w:space="0" w:color="000000"/>
              <w:right w:val="single" w:sz="4" w:space="0" w:color="000000"/>
            </w:tcBorders>
            <w:hideMark/>
          </w:tcPr>
          <w:p w14:paraId="29BB2EEA" w14:textId="77777777" w:rsidR="00B850C7" w:rsidRPr="00521104" w:rsidRDefault="00B850C7" w:rsidP="001E32D7">
            <w:pPr>
              <w:autoSpaceDE w:val="0"/>
              <w:adjustRightInd w:val="0"/>
              <w:spacing w:after="0" w:line="240" w:lineRule="auto"/>
              <w:rPr>
                <w:rFonts w:ascii="Garamond" w:hAnsi="Garamond" w:cstheme="minorHAnsi"/>
              </w:rPr>
            </w:pPr>
            <w:r w:rsidRPr="00521104">
              <w:rPr>
                <w:rFonts w:ascii="Garamond" w:hAnsi="Garamond" w:cstheme="minorHAnsi"/>
              </w:rPr>
              <w:t>Interview</w:t>
            </w:r>
          </w:p>
        </w:tc>
        <w:tc>
          <w:tcPr>
            <w:tcW w:w="1861" w:type="dxa"/>
            <w:tcBorders>
              <w:top w:val="single" w:sz="4" w:space="0" w:color="000000"/>
              <w:left w:val="single" w:sz="4" w:space="0" w:color="000000"/>
              <w:bottom w:val="single" w:sz="4" w:space="0" w:color="000000"/>
              <w:right w:val="single" w:sz="4" w:space="0" w:color="000000"/>
            </w:tcBorders>
            <w:hideMark/>
          </w:tcPr>
          <w:p w14:paraId="0D038A12" w14:textId="77777777" w:rsidR="00B850C7" w:rsidRPr="001E32D7" w:rsidRDefault="00B850C7" w:rsidP="001E32D7">
            <w:pPr>
              <w:spacing w:after="0" w:line="240" w:lineRule="auto"/>
              <w:rPr>
                <w:rFonts w:ascii="Garamond" w:hAnsi="Garamond" w:cstheme="minorHAnsi"/>
                <w:lang w:val="it-IT"/>
              </w:rPr>
            </w:pPr>
            <w:r w:rsidRPr="001E32D7">
              <w:rPr>
                <w:rFonts w:ascii="Garamond" w:hAnsi="Garamond" w:cstheme="minorHAnsi"/>
                <w:lang w:val="it-IT"/>
              </w:rPr>
              <w:t>Rula Al-Sadi</w:t>
            </w:r>
          </w:p>
          <w:p w14:paraId="5BD49DD1" w14:textId="77777777" w:rsidR="00B850C7" w:rsidRPr="001E32D7" w:rsidRDefault="00B850C7" w:rsidP="001E32D7">
            <w:pPr>
              <w:spacing w:after="0" w:line="240" w:lineRule="auto"/>
              <w:rPr>
                <w:rFonts w:ascii="Garamond" w:hAnsi="Garamond" w:cstheme="minorHAnsi"/>
                <w:lang w:val="it-IT"/>
              </w:rPr>
            </w:pPr>
            <w:r w:rsidRPr="001E32D7">
              <w:rPr>
                <w:rFonts w:ascii="Garamond" w:hAnsi="Garamond" w:cstheme="minorHAnsi"/>
                <w:lang w:val="it-IT"/>
              </w:rPr>
              <w:t>Ashraf Hamdan</w:t>
            </w:r>
          </w:p>
        </w:tc>
        <w:tc>
          <w:tcPr>
            <w:tcW w:w="3889" w:type="dxa"/>
            <w:tcBorders>
              <w:top w:val="single" w:sz="4" w:space="0" w:color="000000"/>
              <w:left w:val="single" w:sz="4" w:space="0" w:color="000000"/>
              <w:bottom w:val="single" w:sz="4" w:space="0" w:color="000000"/>
              <w:right w:val="single" w:sz="4" w:space="0" w:color="000000"/>
            </w:tcBorders>
            <w:hideMark/>
          </w:tcPr>
          <w:p w14:paraId="06B74D7F" w14:textId="77777777" w:rsidR="00B850C7" w:rsidRPr="00521104" w:rsidRDefault="00B850C7" w:rsidP="001E32D7">
            <w:pPr>
              <w:spacing w:after="0" w:line="240" w:lineRule="auto"/>
              <w:rPr>
                <w:rFonts w:ascii="Garamond" w:hAnsi="Garamond" w:cstheme="minorHAnsi"/>
              </w:rPr>
            </w:pPr>
            <w:proofErr w:type="spellStart"/>
            <w:r w:rsidRPr="00521104">
              <w:rPr>
                <w:rFonts w:ascii="Garamond" w:hAnsi="Garamond" w:cstheme="minorHAnsi"/>
              </w:rPr>
              <w:t>Eman</w:t>
            </w:r>
            <w:proofErr w:type="spellEnd"/>
            <w:r w:rsidRPr="00521104">
              <w:rPr>
                <w:rFonts w:ascii="Garamond" w:hAnsi="Garamond" w:cstheme="minorHAnsi"/>
              </w:rPr>
              <w:t xml:space="preserve"> </w:t>
            </w:r>
            <w:proofErr w:type="spellStart"/>
            <w:r w:rsidRPr="00521104">
              <w:rPr>
                <w:rFonts w:ascii="Garamond" w:hAnsi="Garamond" w:cstheme="minorHAnsi"/>
              </w:rPr>
              <w:t>Assaf</w:t>
            </w:r>
            <w:proofErr w:type="spellEnd"/>
            <w:r w:rsidRPr="00521104">
              <w:rPr>
                <w:rFonts w:ascii="Garamond" w:hAnsi="Garamond" w:cstheme="minorHAnsi"/>
              </w:rPr>
              <w:t xml:space="preserve">  - Head of Gender Unit</w:t>
            </w:r>
          </w:p>
          <w:p w14:paraId="4124AA33"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 xml:space="preserve"> Ministry of </w:t>
            </w:r>
            <w:proofErr w:type="spellStart"/>
            <w:r w:rsidRPr="00521104">
              <w:rPr>
                <w:rFonts w:ascii="Garamond" w:hAnsi="Garamond" w:cstheme="minorHAnsi"/>
              </w:rPr>
              <w:t>Labor</w:t>
            </w:r>
            <w:proofErr w:type="spellEnd"/>
          </w:p>
        </w:tc>
        <w:tc>
          <w:tcPr>
            <w:tcW w:w="2329" w:type="dxa"/>
            <w:tcBorders>
              <w:top w:val="single" w:sz="4" w:space="0" w:color="000000"/>
              <w:left w:val="single" w:sz="4" w:space="0" w:color="000000"/>
              <w:bottom w:val="single" w:sz="4" w:space="0" w:color="000000"/>
              <w:right w:val="single" w:sz="4" w:space="0" w:color="000000"/>
            </w:tcBorders>
            <w:hideMark/>
          </w:tcPr>
          <w:p w14:paraId="36A22EAF"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+972597915833</w:t>
            </w:r>
          </w:p>
        </w:tc>
        <w:tc>
          <w:tcPr>
            <w:tcW w:w="2550" w:type="dxa"/>
            <w:tcBorders>
              <w:top w:val="single" w:sz="4" w:space="0" w:color="000000"/>
              <w:left w:val="single" w:sz="4" w:space="0" w:color="000000"/>
              <w:bottom w:val="single" w:sz="4" w:space="0" w:color="000000"/>
              <w:right w:val="single" w:sz="4" w:space="0" w:color="000000"/>
            </w:tcBorders>
          </w:tcPr>
          <w:p w14:paraId="06E5C658" w14:textId="77777777" w:rsidR="00B850C7" w:rsidRPr="00521104" w:rsidRDefault="00D05E65" w:rsidP="001E32D7">
            <w:pPr>
              <w:spacing w:after="0" w:line="240" w:lineRule="auto"/>
              <w:rPr>
                <w:rFonts w:ascii="Garamond" w:hAnsi="Garamond" w:cstheme="minorHAnsi"/>
              </w:rPr>
            </w:pPr>
            <w:hyperlink r:id="rId95" w:history="1">
              <w:r w:rsidR="00B850C7" w:rsidRPr="00521104">
                <w:rPr>
                  <w:rStyle w:val="Hyperlink"/>
                  <w:rFonts w:ascii="Garamond" w:hAnsi="Garamond" w:cstheme="minorHAnsi"/>
                  <w:color w:val="auto"/>
                </w:rPr>
                <w:t>Imanassaf1@hotmail.com</w:t>
              </w:r>
            </w:hyperlink>
          </w:p>
          <w:p w14:paraId="37F6DE7C" w14:textId="77777777" w:rsidR="00B850C7" w:rsidRPr="00521104" w:rsidRDefault="00B850C7" w:rsidP="001E32D7">
            <w:pPr>
              <w:spacing w:after="0" w:line="240" w:lineRule="auto"/>
              <w:rPr>
                <w:rFonts w:ascii="Garamond" w:hAnsi="Garamond" w:cstheme="minorHAnsi"/>
              </w:rPr>
            </w:pPr>
          </w:p>
        </w:tc>
        <w:tc>
          <w:tcPr>
            <w:tcW w:w="1516" w:type="dxa"/>
            <w:tcBorders>
              <w:top w:val="single" w:sz="4" w:space="0" w:color="000000"/>
              <w:left w:val="single" w:sz="4" w:space="0" w:color="000000"/>
              <w:bottom w:val="single" w:sz="4" w:space="0" w:color="000000"/>
              <w:right w:val="single" w:sz="4" w:space="0" w:color="000000"/>
            </w:tcBorders>
            <w:hideMark/>
          </w:tcPr>
          <w:p w14:paraId="14C1FD96"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Ramallah</w:t>
            </w:r>
          </w:p>
        </w:tc>
      </w:tr>
      <w:tr w:rsidR="00B850C7" w:rsidRPr="00521104" w14:paraId="37AC8CF9" w14:textId="77777777" w:rsidTr="00B850C7">
        <w:trPr>
          <w:trHeight w:val="178"/>
        </w:trPr>
        <w:tc>
          <w:tcPr>
            <w:tcW w:w="14416" w:type="dxa"/>
            <w:gridSpan w:val="7"/>
            <w:tcBorders>
              <w:top w:val="single" w:sz="4" w:space="0" w:color="000000"/>
              <w:left w:val="single" w:sz="4" w:space="0" w:color="000000"/>
              <w:bottom w:val="single" w:sz="4" w:space="0" w:color="000000"/>
              <w:right w:val="single" w:sz="4" w:space="0" w:color="000000"/>
            </w:tcBorders>
            <w:shd w:val="clear" w:color="auto" w:fill="BFC5F3"/>
            <w:hideMark/>
          </w:tcPr>
          <w:p w14:paraId="7874E61B"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 xml:space="preserve">DAY 5 </w:t>
            </w:r>
          </w:p>
        </w:tc>
      </w:tr>
      <w:tr w:rsidR="00B850C7" w:rsidRPr="00521104" w14:paraId="339C36E1" w14:textId="77777777" w:rsidTr="00B850C7">
        <w:trPr>
          <w:cantSplit/>
          <w:trHeight w:val="214"/>
        </w:trPr>
        <w:tc>
          <w:tcPr>
            <w:tcW w:w="1155" w:type="dxa"/>
            <w:tcBorders>
              <w:top w:val="single" w:sz="4" w:space="0" w:color="000000"/>
              <w:left w:val="single" w:sz="4" w:space="0" w:color="000000"/>
              <w:bottom w:val="single" w:sz="4" w:space="0" w:color="000000"/>
              <w:right w:val="single" w:sz="4" w:space="0" w:color="000000"/>
            </w:tcBorders>
            <w:hideMark/>
          </w:tcPr>
          <w:p w14:paraId="71A90D56"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8:30 – 10:00</w:t>
            </w:r>
          </w:p>
        </w:tc>
        <w:tc>
          <w:tcPr>
            <w:tcW w:w="1116" w:type="dxa"/>
            <w:tcBorders>
              <w:top w:val="single" w:sz="4" w:space="0" w:color="000000"/>
              <w:left w:val="single" w:sz="4" w:space="0" w:color="000000"/>
              <w:bottom w:val="single" w:sz="4" w:space="0" w:color="000000"/>
              <w:right w:val="single" w:sz="4" w:space="0" w:color="000000"/>
            </w:tcBorders>
            <w:hideMark/>
          </w:tcPr>
          <w:p w14:paraId="7D71971F" w14:textId="77777777" w:rsidR="00B850C7" w:rsidRPr="00521104" w:rsidRDefault="00B850C7" w:rsidP="001E32D7">
            <w:pPr>
              <w:autoSpaceDE w:val="0"/>
              <w:adjustRightInd w:val="0"/>
              <w:spacing w:after="0" w:line="240" w:lineRule="auto"/>
              <w:rPr>
                <w:rFonts w:ascii="Garamond" w:hAnsi="Garamond" w:cstheme="minorHAnsi"/>
              </w:rPr>
            </w:pPr>
            <w:r w:rsidRPr="00521104">
              <w:rPr>
                <w:rFonts w:ascii="Garamond" w:hAnsi="Garamond" w:cstheme="minorHAnsi"/>
              </w:rPr>
              <w:t>Interview</w:t>
            </w:r>
          </w:p>
        </w:tc>
        <w:tc>
          <w:tcPr>
            <w:tcW w:w="1861" w:type="dxa"/>
            <w:tcBorders>
              <w:top w:val="single" w:sz="4" w:space="0" w:color="000000"/>
              <w:left w:val="single" w:sz="4" w:space="0" w:color="000000"/>
              <w:bottom w:val="single" w:sz="4" w:space="0" w:color="000000"/>
              <w:right w:val="single" w:sz="4" w:space="0" w:color="000000"/>
            </w:tcBorders>
          </w:tcPr>
          <w:p w14:paraId="09BF7C46"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Rula Al-Sadi</w:t>
            </w:r>
          </w:p>
          <w:p w14:paraId="120F2E39" w14:textId="77777777" w:rsidR="00B850C7" w:rsidRPr="00521104" w:rsidRDefault="00B850C7" w:rsidP="001E32D7">
            <w:pPr>
              <w:spacing w:after="0" w:line="240" w:lineRule="auto"/>
              <w:rPr>
                <w:rFonts w:ascii="Garamond" w:hAnsi="Garamond" w:cstheme="minorHAnsi"/>
              </w:rPr>
            </w:pPr>
          </w:p>
        </w:tc>
        <w:tc>
          <w:tcPr>
            <w:tcW w:w="3889" w:type="dxa"/>
            <w:tcBorders>
              <w:top w:val="single" w:sz="4" w:space="0" w:color="000000"/>
              <w:left w:val="single" w:sz="4" w:space="0" w:color="000000"/>
              <w:bottom w:val="single" w:sz="4" w:space="0" w:color="000000"/>
              <w:right w:val="single" w:sz="4" w:space="0" w:color="000000"/>
            </w:tcBorders>
            <w:vAlign w:val="center"/>
            <w:hideMark/>
          </w:tcPr>
          <w:p w14:paraId="6B6CFB4C" w14:textId="77777777" w:rsidR="00B850C7" w:rsidRPr="00521104" w:rsidRDefault="00B850C7" w:rsidP="001E32D7">
            <w:pPr>
              <w:spacing w:after="0" w:line="240" w:lineRule="auto"/>
              <w:rPr>
                <w:rFonts w:ascii="Garamond" w:hAnsi="Garamond" w:cstheme="minorHAnsi"/>
              </w:rPr>
            </w:pPr>
            <w:proofErr w:type="spellStart"/>
            <w:r w:rsidRPr="00521104">
              <w:rPr>
                <w:rFonts w:ascii="Garamond" w:hAnsi="Garamond" w:cstheme="minorHAnsi"/>
              </w:rPr>
              <w:t>Sona</w:t>
            </w:r>
            <w:proofErr w:type="spellEnd"/>
            <w:r w:rsidRPr="00521104">
              <w:rPr>
                <w:rFonts w:ascii="Garamond" w:hAnsi="Garamond" w:cstheme="minorHAnsi"/>
              </w:rPr>
              <w:t xml:space="preserve"> </w:t>
            </w:r>
            <w:proofErr w:type="spellStart"/>
            <w:r w:rsidRPr="00521104">
              <w:rPr>
                <w:rFonts w:ascii="Garamond" w:hAnsi="Garamond" w:cstheme="minorHAnsi"/>
              </w:rPr>
              <w:t>Nassar</w:t>
            </w:r>
            <w:proofErr w:type="spellEnd"/>
            <w:r w:rsidRPr="00521104">
              <w:rPr>
                <w:rFonts w:ascii="Garamond" w:hAnsi="Garamond" w:cstheme="minorHAnsi"/>
              </w:rPr>
              <w:t xml:space="preserve"> – Deputy Head of Gender Unit</w:t>
            </w:r>
          </w:p>
          <w:p w14:paraId="4EF19476"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Ministry of Justice / Gender Unit</w:t>
            </w:r>
          </w:p>
        </w:tc>
        <w:tc>
          <w:tcPr>
            <w:tcW w:w="2329" w:type="dxa"/>
            <w:tcBorders>
              <w:top w:val="single" w:sz="4" w:space="0" w:color="000000"/>
              <w:left w:val="single" w:sz="4" w:space="0" w:color="000000"/>
              <w:bottom w:val="single" w:sz="4" w:space="0" w:color="000000"/>
              <w:right w:val="single" w:sz="4" w:space="0" w:color="000000"/>
            </w:tcBorders>
            <w:vAlign w:val="center"/>
            <w:hideMark/>
          </w:tcPr>
          <w:p w14:paraId="24D94477" w14:textId="77777777" w:rsidR="00B850C7" w:rsidRPr="00521104" w:rsidRDefault="00B850C7" w:rsidP="001E32D7">
            <w:pPr>
              <w:spacing w:line="240" w:lineRule="auto"/>
              <w:rPr>
                <w:rFonts w:ascii="Garamond" w:hAnsi="Garamond" w:cstheme="minorHAnsi"/>
              </w:rPr>
            </w:pPr>
            <w:r w:rsidRPr="00521104">
              <w:rPr>
                <w:rFonts w:ascii="Garamond" w:hAnsi="Garamond" w:cstheme="minorHAnsi"/>
              </w:rPr>
              <w:t>+972 2987661</w:t>
            </w:r>
          </w:p>
        </w:tc>
        <w:tc>
          <w:tcPr>
            <w:tcW w:w="2550" w:type="dxa"/>
            <w:tcBorders>
              <w:top w:val="single" w:sz="4" w:space="0" w:color="000000"/>
              <w:left w:val="single" w:sz="4" w:space="0" w:color="000000"/>
              <w:bottom w:val="single" w:sz="4" w:space="0" w:color="000000"/>
              <w:right w:val="single" w:sz="4" w:space="0" w:color="000000"/>
            </w:tcBorders>
            <w:vAlign w:val="center"/>
            <w:hideMark/>
          </w:tcPr>
          <w:p w14:paraId="3E245BA7" w14:textId="77777777" w:rsidR="00B850C7" w:rsidRPr="00521104" w:rsidRDefault="00D05E65" w:rsidP="001E32D7">
            <w:pPr>
              <w:tabs>
                <w:tab w:val="right" w:pos="2480"/>
              </w:tabs>
              <w:spacing w:line="240" w:lineRule="auto"/>
              <w:rPr>
                <w:rFonts w:ascii="Garamond" w:hAnsi="Garamond" w:cstheme="minorHAnsi"/>
                <w:u w:val="single"/>
              </w:rPr>
            </w:pPr>
            <w:hyperlink r:id="rId96" w:history="1">
              <w:r w:rsidR="00B850C7" w:rsidRPr="00521104">
                <w:rPr>
                  <w:rStyle w:val="Hyperlink"/>
                  <w:rFonts w:ascii="Garamond" w:hAnsi="Garamond" w:cstheme="minorHAnsi"/>
                  <w:color w:val="auto"/>
                </w:rPr>
                <w:t>Suna.nassar@yahoo.com</w:t>
              </w:r>
            </w:hyperlink>
          </w:p>
        </w:tc>
        <w:tc>
          <w:tcPr>
            <w:tcW w:w="1516" w:type="dxa"/>
            <w:tcBorders>
              <w:top w:val="single" w:sz="4" w:space="0" w:color="000000"/>
              <w:left w:val="single" w:sz="4" w:space="0" w:color="000000"/>
              <w:bottom w:val="single" w:sz="4" w:space="0" w:color="000000"/>
              <w:right w:val="single" w:sz="4" w:space="0" w:color="000000"/>
            </w:tcBorders>
            <w:hideMark/>
          </w:tcPr>
          <w:p w14:paraId="13DCE804"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Ramallah</w:t>
            </w:r>
          </w:p>
          <w:p w14:paraId="1CBDACD5" w14:textId="77777777" w:rsidR="00B850C7" w:rsidRPr="00521104" w:rsidRDefault="00B850C7" w:rsidP="001E32D7">
            <w:pPr>
              <w:spacing w:after="0" w:line="240" w:lineRule="auto"/>
              <w:rPr>
                <w:rFonts w:ascii="Garamond" w:hAnsi="Garamond" w:cstheme="minorHAnsi"/>
              </w:rPr>
            </w:pPr>
            <w:proofErr w:type="spellStart"/>
            <w:r w:rsidRPr="00521104">
              <w:rPr>
                <w:rFonts w:ascii="Garamond" w:hAnsi="Garamond" w:cstheme="minorHAnsi"/>
              </w:rPr>
              <w:t>MoJ</w:t>
            </w:r>
            <w:proofErr w:type="spellEnd"/>
          </w:p>
        </w:tc>
      </w:tr>
      <w:tr w:rsidR="00B850C7" w:rsidRPr="00521104" w14:paraId="1B7AAA95" w14:textId="77777777" w:rsidTr="00B850C7">
        <w:trPr>
          <w:cantSplit/>
        </w:trPr>
        <w:tc>
          <w:tcPr>
            <w:tcW w:w="1155" w:type="dxa"/>
            <w:tcBorders>
              <w:top w:val="single" w:sz="4" w:space="0" w:color="000000"/>
              <w:left w:val="single" w:sz="4" w:space="0" w:color="000000"/>
              <w:bottom w:val="single" w:sz="4" w:space="0" w:color="000000"/>
              <w:right w:val="single" w:sz="4" w:space="0" w:color="000000"/>
            </w:tcBorders>
            <w:hideMark/>
          </w:tcPr>
          <w:p w14:paraId="0AF224DE"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lastRenderedPageBreak/>
              <w:t>10:30 -12:00</w:t>
            </w:r>
          </w:p>
        </w:tc>
        <w:tc>
          <w:tcPr>
            <w:tcW w:w="1116" w:type="dxa"/>
            <w:tcBorders>
              <w:top w:val="single" w:sz="4" w:space="0" w:color="000000"/>
              <w:left w:val="single" w:sz="4" w:space="0" w:color="000000"/>
              <w:bottom w:val="single" w:sz="4" w:space="0" w:color="000000"/>
              <w:right w:val="single" w:sz="4" w:space="0" w:color="000000"/>
            </w:tcBorders>
            <w:hideMark/>
          </w:tcPr>
          <w:p w14:paraId="067D04EF" w14:textId="77777777" w:rsidR="00B850C7" w:rsidRPr="00521104" w:rsidRDefault="00B850C7" w:rsidP="001E32D7">
            <w:pPr>
              <w:autoSpaceDE w:val="0"/>
              <w:adjustRightInd w:val="0"/>
              <w:spacing w:after="0" w:line="240" w:lineRule="auto"/>
              <w:rPr>
                <w:rFonts w:ascii="Garamond" w:hAnsi="Garamond" w:cstheme="minorHAnsi"/>
              </w:rPr>
            </w:pPr>
            <w:r w:rsidRPr="00521104">
              <w:rPr>
                <w:rFonts w:ascii="Garamond" w:hAnsi="Garamond" w:cstheme="minorHAnsi"/>
              </w:rPr>
              <w:t>Interview</w:t>
            </w:r>
          </w:p>
        </w:tc>
        <w:tc>
          <w:tcPr>
            <w:tcW w:w="1861" w:type="dxa"/>
            <w:tcBorders>
              <w:top w:val="single" w:sz="4" w:space="0" w:color="000000"/>
              <w:left w:val="single" w:sz="4" w:space="0" w:color="000000"/>
              <w:bottom w:val="single" w:sz="4" w:space="0" w:color="000000"/>
              <w:right w:val="single" w:sz="4" w:space="0" w:color="000000"/>
            </w:tcBorders>
          </w:tcPr>
          <w:p w14:paraId="053305B7"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Rula Al-Sadi</w:t>
            </w:r>
          </w:p>
          <w:p w14:paraId="116EFC80" w14:textId="77777777" w:rsidR="00B850C7" w:rsidRPr="00521104" w:rsidRDefault="00B850C7" w:rsidP="001E32D7">
            <w:pPr>
              <w:spacing w:after="0" w:line="240" w:lineRule="auto"/>
              <w:rPr>
                <w:rFonts w:ascii="Garamond" w:hAnsi="Garamond" w:cstheme="minorHAnsi"/>
              </w:rPr>
            </w:pPr>
          </w:p>
        </w:tc>
        <w:tc>
          <w:tcPr>
            <w:tcW w:w="3889" w:type="dxa"/>
            <w:tcBorders>
              <w:top w:val="single" w:sz="4" w:space="0" w:color="000000"/>
              <w:left w:val="single" w:sz="4" w:space="0" w:color="000000"/>
              <w:bottom w:val="single" w:sz="4" w:space="0" w:color="000000"/>
              <w:right w:val="single" w:sz="4" w:space="0" w:color="000000"/>
            </w:tcBorders>
            <w:vAlign w:val="center"/>
            <w:hideMark/>
          </w:tcPr>
          <w:p w14:paraId="69D964C2"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 xml:space="preserve">Fatima  </w:t>
            </w:r>
            <w:proofErr w:type="spellStart"/>
            <w:r w:rsidRPr="00521104">
              <w:rPr>
                <w:rFonts w:ascii="Garamond" w:hAnsi="Garamond" w:cstheme="minorHAnsi"/>
              </w:rPr>
              <w:t>Dan’a</w:t>
            </w:r>
            <w:proofErr w:type="spellEnd"/>
            <w:r w:rsidRPr="00521104">
              <w:rPr>
                <w:rFonts w:ascii="Garamond" w:hAnsi="Garamond" w:cstheme="minorHAnsi"/>
              </w:rPr>
              <w:t xml:space="preserve"> – Gender&amp; Juvenile Justice Expert Rule of Law &amp; Access of Justice Program </w:t>
            </w:r>
            <w:proofErr w:type="spellStart"/>
            <w:r w:rsidRPr="00521104">
              <w:rPr>
                <w:rFonts w:ascii="Garamond" w:hAnsi="Garamond" w:cstheme="minorHAnsi"/>
              </w:rPr>
              <w:t>Justic</w:t>
            </w:r>
            <w:proofErr w:type="spellEnd"/>
            <w:r w:rsidRPr="00521104">
              <w:rPr>
                <w:rFonts w:ascii="Garamond" w:hAnsi="Garamond" w:cstheme="minorHAnsi"/>
              </w:rPr>
              <w:t xml:space="preserve"> Sector</w:t>
            </w:r>
          </w:p>
          <w:p w14:paraId="53FB5166"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Ministry of Justice / UNDP</w:t>
            </w:r>
          </w:p>
        </w:tc>
        <w:tc>
          <w:tcPr>
            <w:tcW w:w="2329" w:type="dxa"/>
            <w:tcBorders>
              <w:top w:val="single" w:sz="4" w:space="0" w:color="000000"/>
              <w:left w:val="single" w:sz="4" w:space="0" w:color="000000"/>
              <w:bottom w:val="single" w:sz="4" w:space="0" w:color="000000"/>
              <w:right w:val="single" w:sz="4" w:space="0" w:color="000000"/>
            </w:tcBorders>
            <w:hideMark/>
          </w:tcPr>
          <w:p w14:paraId="6B6E979C"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+972592905004</w:t>
            </w:r>
          </w:p>
        </w:tc>
        <w:tc>
          <w:tcPr>
            <w:tcW w:w="2550" w:type="dxa"/>
            <w:tcBorders>
              <w:top w:val="single" w:sz="4" w:space="0" w:color="000000"/>
              <w:left w:val="single" w:sz="4" w:space="0" w:color="000000"/>
              <w:bottom w:val="single" w:sz="4" w:space="0" w:color="000000"/>
              <w:right w:val="single" w:sz="4" w:space="0" w:color="000000"/>
            </w:tcBorders>
          </w:tcPr>
          <w:p w14:paraId="0CBB288C" w14:textId="77777777" w:rsidR="00B850C7" w:rsidRPr="00521104" w:rsidRDefault="00D05E65" w:rsidP="001E32D7">
            <w:pPr>
              <w:spacing w:after="0" w:line="240" w:lineRule="auto"/>
              <w:rPr>
                <w:rFonts w:ascii="Garamond" w:hAnsi="Garamond" w:cstheme="minorHAnsi"/>
              </w:rPr>
            </w:pPr>
            <w:hyperlink r:id="rId97" w:history="1">
              <w:r w:rsidR="00B850C7" w:rsidRPr="00521104">
                <w:rPr>
                  <w:rStyle w:val="Hyperlink"/>
                  <w:rFonts w:ascii="Garamond" w:hAnsi="Garamond" w:cstheme="minorHAnsi"/>
                  <w:color w:val="auto"/>
                </w:rPr>
                <w:t>Fatima.dana@undp.org</w:t>
              </w:r>
            </w:hyperlink>
          </w:p>
          <w:p w14:paraId="030F337E" w14:textId="77777777" w:rsidR="00B850C7" w:rsidRPr="00521104" w:rsidRDefault="00B850C7" w:rsidP="001E32D7">
            <w:pPr>
              <w:spacing w:after="0" w:line="240" w:lineRule="auto"/>
              <w:rPr>
                <w:rFonts w:ascii="Garamond" w:hAnsi="Garamond" w:cstheme="minorHAnsi"/>
              </w:rPr>
            </w:pPr>
          </w:p>
        </w:tc>
        <w:tc>
          <w:tcPr>
            <w:tcW w:w="1516" w:type="dxa"/>
            <w:tcBorders>
              <w:top w:val="single" w:sz="4" w:space="0" w:color="000000"/>
              <w:left w:val="single" w:sz="4" w:space="0" w:color="000000"/>
              <w:bottom w:val="single" w:sz="4" w:space="0" w:color="000000"/>
              <w:right w:val="single" w:sz="4" w:space="0" w:color="000000"/>
            </w:tcBorders>
            <w:hideMark/>
          </w:tcPr>
          <w:p w14:paraId="793717D3"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Ramallah</w:t>
            </w:r>
          </w:p>
          <w:p w14:paraId="5199FC8E" w14:textId="77777777" w:rsidR="00B850C7" w:rsidRPr="00521104" w:rsidRDefault="00B850C7" w:rsidP="001E32D7">
            <w:pPr>
              <w:spacing w:after="0" w:line="240" w:lineRule="auto"/>
              <w:rPr>
                <w:rFonts w:ascii="Garamond" w:hAnsi="Garamond" w:cstheme="minorHAnsi"/>
              </w:rPr>
            </w:pPr>
            <w:proofErr w:type="spellStart"/>
            <w:r w:rsidRPr="00521104">
              <w:rPr>
                <w:rFonts w:ascii="Garamond" w:hAnsi="Garamond" w:cstheme="minorHAnsi"/>
              </w:rPr>
              <w:t>MoJ</w:t>
            </w:r>
            <w:proofErr w:type="spellEnd"/>
          </w:p>
        </w:tc>
      </w:tr>
      <w:tr w:rsidR="00B850C7" w:rsidRPr="00521104" w14:paraId="6895E2F6" w14:textId="77777777" w:rsidTr="00B850C7">
        <w:trPr>
          <w:cantSplit/>
        </w:trPr>
        <w:tc>
          <w:tcPr>
            <w:tcW w:w="1155" w:type="dxa"/>
            <w:tcBorders>
              <w:top w:val="single" w:sz="4" w:space="0" w:color="000000"/>
              <w:left w:val="single" w:sz="4" w:space="0" w:color="000000"/>
              <w:bottom w:val="single" w:sz="4" w:space="0" w:color="000000"/>
              <w:right w:val="single" w:sz="4" w:space="0" w:color="000000"/>
            </w:tcBorders>
            <w:hideMark/>
          </w:tcPr>
          <w:p w14:paraId="4BEEC52F"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 xml:space="preserve">1:00 – 2:30 </w:t>
            </w:r>
          </w:p>
        </w:tc>
        <w:tc>
          <w:tcPr>
            <w:tcW w:w="1116" w:type="dxa"/>
            <w:tcBorders>
              <w:top w:val="single" w:sz="4" w:space="0" w:color="000000"/>
              <w:left w:val="single" w:sz="4" w:space="0" w:color="000000"/>
              <w:bottom w:val="single" w:sz="4" w:space="0" w:color="000000"/>
              <w:right w:val="single" w:sz="4" w:space="0" w:color="000000"/>
            </w:tcBorders>
            <w:hideMark/>
          </w:tcPr>
          <w:p w14:paraId="220F789D" w14:textId="77777777" w:rsidR="00B850C7" w:rsidRPr="00521104" w:rsidRDefault="00B850C7" w:rsidP="001E32D7">
            <w:pPr>
              <w:autoSpaceDE w:val="0"/>
              <w:adjustRightInd w:val="0"/>
              <w:spacing w:after="0" w:line="240" w:lineRule="auto"/>
              <w:rPr>
                <w:rFonts w:ascii="Garamond" w:hAnsi="Garamond" w:cstheme="minorHAnsi"/>
              </w:rPr>
            </w:pPr>
            <w:r w:rsidRPr="00521104">
              <w:rPr>
                <w:rFonts w:ascii="Garamond" w:hAnsi="Garamond" w:cstheme="minorHAnsi"/>
              </w:rPr>
              <w:t>Interview</w:t>
            </w:r>
          </w:p>
        </w:tc>
        <w:tc>
          <w:tcPr>
            <w:tcW w:w="1861" w:type="dxa"/>
            <w:tcBorders>
              <w:top w:val="single" w:sz="4" w:space="0" w:color="000000"/>
              <w:left w:val="single" w:sz="4" w:space="0" w:color="000000"/>
              <w:bottom w:val="single" w:sz="4" w:space="0" w:color="000000"/>
              <w:right w:val="single" w:sz="4" w:space="0" w:color="000000"/>
            </w:tcBorders>
            <w:hideMark/>
          </w:tcPr>
          <w:p w14:paraId="4692DF06" w14:textId="77777777" w:rsidR="00B850C7" w:rsidRPr="001E32D7" w:rsidRDefault="00B850C7" w:rsidP="001E32D7">
            <w:pPr>
              <w:spacing w:after="0" w:line="240" w:lineRule="auto"/>
              <w:rPr>
                <w:rFonts w:ascii="Garamond" w:hAnsi="Garamond" w:cstheme="minorHAnsi"/>
                <w:lang w:val="it-IT"/>
              </w:rPr>
            </w:pPr>
            <w:r w:rsidRPr="001E32D7">
              <w:rPr>
                <w:rFonts w:ascii="Garamond" w:hAnsi="Garamond" w:cstheme="minorHAnsi"/>
                <w:lang w:val="it-IT"/>
              </w:rPr>
              <w:t>Rula Al-Sadi</w:t>
            </w:r>
          </w:p>
          <w:p w14:paraId="0B82C7AB" w14:textId="77777777" w:rsidR="00B850C7" w:rsidRPr="001E32D7" w:rsidRDefault="00B850C7" w:rsidP="001E32D7">
            <w:pPr>
              <w:spacing w:after="0" w:line="240" w:lineRule="auto"/>
              <w:rPr>
                <w:rFonts w:ascii="Garamond" w:hAnsi="Garamond" w:cstheme="minorHAnsi"/>
                <w:lang w:val="it-IT"/>
              </w:rPr>
            </w:pPr>
            <w:r w:rsidRPr="001E32D7">
              <w:rPr>
                <w:rFonts w:ascii="Garamond" w:hAnsi="Garamond" w:cstheme="minorHAnsi"/>
                <w:lang w:val="it-IT"/>
              </w:rPr>
              <w:t>Ashraf Hamdan</w:t>
            </w:r>
          </w:p>
        </w:tc>
        <w:tc>
          <w:tcPr>
            <w:tcW w:w="3889" w:type="dxa"/>
            <w:tcBorders>
              <w:top w:val="single" w:sz="4" w:space="0" w:color="000000"/>
              <w:left w:val="single" w:sz="4" w:space="0" w:color="000000"/>
              <w:bottom w:val="single" w:sz="4" w:space="0" w:color="000000"/>
              <w:right w:val="single" w:sz="4" w:space="0" w:color="000000"/>
            </w:tcBorders>
          </w:tcPr>
          <w:p w14:paraId="3332A079"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 xml:space="preserve">Sana </w:t>
            </w:r>
            <w:proofErr w:type="spellStart"/>
            <w:r w:rsidRPr="00521104">
              <w:rPr>
                <w:rFonts w:ascii="Garamond" w:hAnsi="Garamond" w:cstheme="minorHAnsi"/>
              </w:rPr>
              <w:t>Asi</w:t>
            </w:r>
            <w:proofErr w:type="spellEnd"/>
            <w:r w:rsidRPr="00521104">
              <w:rPr>
                <w:rFonts w:ascii="Garamond" w:hAnsi="Garamond" w:cstheme="minorHAnsi"/>
              </w:rPr>
              <w:t xml:space="preserve"> </w:t>
            </w:r>
            <w:proofErr w:type="spellStart"/>
            <w:r w:rsidRPr="00521104">
              <w:rPr>
                <w:rFonts w:ascii="Garamond" w:hAnsi="Garamond" w:cstheme="minorHAnsi"/>
              </w:rPr>
              <w:t>Yasin</w:t>
            </w:r>
            <w:proofErr w:type="spellEnd"/>
            <w:r w:rsidRPr="00521104">
              <w:rPr>
                <w:rFonts w:ascii="Garamond" w:hAnsi="Garamond" w:cstheme="minorHAnsi"/>
              </w:rPr>
              <w:t xml:space="preserve"> </w:t>
            </w:r>
          </w:p>
          <w:p w14:paraId="38430206"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National Programme Officer</w:t>
            </w:r>
          </w:p>
          <w:p w14:paraId="7DB15F44"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Gender , Population &amp;  Development</w:t>
            </w:r>
          </w:p>
        </w:tc>
        <w:tc>
          <w:tcPr>
            <w:tcW w:w="2329" w:type="dxa"/>
            <w:tcBorders>
              <w:top w:val="single" w:sz="4" w:space="0" w:color="000000"/>
              <w:left w:val="single" w:sz="4" w:space="0" w:color="000000"/>
              <w:bottom w:val="single" w:sz="4" w:space="0" w:color="000000"/>
              <w:right w:val="single" w:sz="4" w:space="0" w:color="000000"/>
            </w:tcBorders>
            <w:hideMark/>
          </w:tcPr>
          <w:p w14:paraId="18A0B1A9"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+972548174161</w:t>
            </w:r>
          </w:p>
        </w:tc>
        <w:tc>
          <w:tcPr>
            <w:tcW w:w="2550" w:type="dxa"/>
            <w:tcBorders>
              <w:top w:val="single" w:sz="4" w:space="0" w:color="000000"/>
              <w:left w:val="single" w:sz="4" w:space="0" w:color="000000"/>
              <w:bottom w:val="single" w:sz="4" w:space="0" w:color="000000"/>
              <w:right w:val="single" w:sz="4" w:space="0" w:color="000000"/>
            </w:tcBorders>
          </w:tcPr>
          <w:p w14:paraId="67CC60E8" w14:textId="77777777" w:rsidR="00B850C7" w:rsidRPr="00521104" w:rsidRDefault="00D05E65" w:rsidP="001E32D7">
            <w:pPr>
              <w:spacing w:after="0" w:line="240" w:lineRule="auto"/>
              <w:rPr>
                <w:rFonts w:ascii="Garamond" w:hAnsi="Garamond" w:cstheme="minorHAnsi"/>
              </w:rPr>
            </w:pPr>
            <w:hyperlink r:id="rId98" w:history="1">
              <w:r w:rsidR="00B850C7" w:rsidRPr="00521104">
                <w:rPr>
                  <w:rStyle w:val="Hyperlink"/>
                  <w:rFonts w:ascii="Garamond" w:hAnsi="Garamond" w:cstheme="minorHAnsi"/>
                  <w:color w:val="auto"/>
                </w:rPr>
                <w:t>asi@unfpa.org</w:t>
              </w:r>
            </w:hyperlink>
          </w:p>
          <w:p w14:paraId="26AE8D2F" w14:textId="77777777" w:rsidR="00B850C7" w:rsidRPr="00521104" w:rsidRDefault="00B850C7" w:rsidP="001E32D7">
            <w:pPr>
              <w:spacing w:after="0" w:line="240" w:lineRule="auto"/>
              <w:rPr>
                <w:rFonts w:ascii="Garamond" w:hAnsi="Garamond" w:cstheme="minorHAnsi"/>
              </w:rPr>
            </w:pPr>
          </w:p>
        </w:tc>
        <w:tc>
          <w:tcPr>
            <w:tcW w:w="1516" w:type="dxa"/>
            <w:tcBorders>
              <w:top w:val="single" w:sz="4" w:space="0" w:color="000000"/>
              <w:left w:val="single" w:sz="4" w:space="0" w:color="000000"/>
              <w:bottom w:val="single" w:sz="4" w:space="0" w:color="000000"/>
              <w:right w:val="single" w:sz="4" w:space="0" w:color="000000"/>
            </w:tcBorders>
          </w:tcPr>
          <w:p w14:paraId="116B02F1"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Jerusalem</w:t>
            </w:r>
          </w:p>
          <w:p w14:paraId="515C9A3C" w14:textId="77777777" w:rsidR="00B850C7" w:rsidRPr="00521104" w:rsidRDefault="00B850C7" w:rsidP="001E32D7">
            <w:pPr>
              <w:spacing w:after="0" w:line="240" w:lineRule="auto"/>
              <w:rPr>
                <w:rFonts w:ascii="Garamond" w:hAnsi="Garamond" w:cstheme="minorHAnsi"/>
              </w:rPr>
            </w:pPr>
          </w:p>
        </w:tc>
      </w:tr>
      <w:tr w:rsidR="00B850C7" w:rsidRPr="00521104" w14:paraId="205DBE26" w14:textId="77777777" w:rsidTr="00B850C7">
        <w:trPr>
          <w:cantSplit/>
        </w:trPr>
        <w:tc>
          <w:tcPr>
            <w:tcW w:w="1155" w:type="dxa"/>
            <w:tcBorders>
              <w:top w:val="single" w:sz="4" w:space="0" w:color="000000"/>
              <w:left w:val="single" w:sz="4" w:space="0" w:color="000000"/>
              <w:bottom w:val="single" w:sz="4" w:space="0" w:color="000000"/>
              <w:right w:val="single" w:sz="4" w:space="0" w:color="000000"/>
            </w:tcBorders>
            <w:hideMark/>
          </w:tcPr>
          <w:p w14:paraId="5930D82C"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5:00- 7:00</w:t>
            </w:r>
          </w:p>
        </w:tc>
        <w:tc>
          <w:tcPr>
            <w:tcW w:w="1116" w:type="dxa"/>
            <w:tcBorders>
              <w:top w:val="single" w:sz="4" w:space="0" w:color="000000"/>
              <w:left w:val="single" w:sz="4" w:space="0" w:color="000000"/>
              <w:bottom w:val="single" w:sz="4" w:space="0" w:color="000000"/>
              <w:right w:val="single" w:sz="4" w:space="0" w:color="000000"/>
            </w:tcBorders>
            <w:hideMark/>
          </w:tcPr>
          <w:p w14:paraId="41E203E6" w14:textId="77777777" w:rsidR="00B850C7" w:rsidRPr="00521104" w:rsidRDefault="00B850C7" w:rsidP="001E32D7">
            <w:pPr>
              <w:autoSpaceDE w:val="0"/>
              <w:adjustRightInd w:val="0"/>
              <w:spacing w:after="0" w:line="240" w:lineRule="auto"/>
              <w:rPr>
                <w:rFonts w:ascii="Garamond" w:hAnsi="Garamond" w:cstheme="minorHAnsi"/>
              </w:rPr>
            </w:pPr>
            <w:r w:rsidRPr="00521104">
              <w:rPr>
                <w:rFonts w:ascii="Garamond" w:hAnsi="Garamond" w:cstheme="minorHAnsi"/>
              </w:rPr>
              <w:t>Interview</w:t>
            </w:r>
          </w:p>
        </w:tc>
        <w:tc>
          <w:tcPr>
            <w:tcW w:w="1861" w:type="dxa"/>
            <w:tcBorders>
              <w:top w:val="single" w:sz="4" w:space="0" w:color="000000"/>
              <w:left w:val="single" w:sz="4" w:space="0" w:color="000000"/>
              <w:bottom w:val="single" w:sz="4" w:space="0" w:color="000000"/>
              <w:right w:val="single" w:sz="4" w:space="0" w:color="000000"/>
            </w:tcBorders>
            <w:hideMark/>
          </w:tcPr>
          <w:p w14:paraId="16BC6852" w14:textId="77777777" w:rsidR="00B850C7" w:rsidRPr="001E32D7" w:rsidRDefault="00B850C7" w:rsidP="001E32D7">
            <w:pPr>
              <w:spacing w:after="0" w:line="240" w:lineRule="auto"/>
              <w:rPr>
                <w:rFonts w:ascii="Garamond" w:hAnsi="Garamond" w:cstheme="minorHAnsi"/>
                <w:lang w:val="it-IT"/>
              </w:rPr>
            </w:pPr>
            <w:r w:rsidRPr="001E32D7">
              <w:rPr>
                <w:rFonts w:ascii="Garamond" w:hAnsi="Garamond" w:cstheme="minorHAnsi"/>
                <w:lang w:val="it-IT"/>
              </w:rPr>
              <w:t>Rula Al-Sadi</w:t>
            </w:r>
          </w:p>
          <w:p w14:paraId="54FADC7E" w14:textId="77777777" w:rsidR="00B850C7" w:rsidRPr="001E32D7" w:rsidRDefault="00B850C7" w:rsidP="001E32D7">
            <w:pPr>
              <w:spacing w:after="0" w:line="240" w:lineRule="auto"/>
              <w:rPr>
                <w:rFonts w:ascii="Garamond" w:hAnsi="Garamond" w:cstheme="minorHAnsi"/>
                <w:lang w:val="it-IT"/>
              </w:rPr>
            </w:pPr>
            <w:r w:rsidRPr="001E32D7">
              <w:rPr>
                <w:rFonts w:ascii="Garamond" w:hAnsi="Garamond" w:cstheme="minorHAnsi"/>
                <w:lang w:val="it-IT"/>
              </w:rPr>
              <w:t>Ashraf Hamdan</w:t>
            </w:r>
          </w:p>
        </w:tc>
        <w:tc>
          <w:tcPr>
            <w:tcW w:w="3889" w:type="dxa"/>
            <w:tcBorders>
              <w:top w:val="single" w:sz="4" w:space="0" w:color="000000"/>
              <w:left w:val="single" w:sz="4" w:space="0" w:color="000000"/>
              <w:bottom w:val="single" w:sz="4" w:space="0" w:color="000000"/>
              <w:right w:val="single" w:sz="4" w:space="0" w:color="000000"/>
            </w:tcBorders>
            <w:hideMark/>
          </w:tcPr>
          <w:p w14:paraId="36E9AB49"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 xml:space="preserve">Mahmoud </w:t>
            </w:r>
            <w:proofErr w:type="spellStart"/>
            <w:r w:rsidRPr="00521104">
              <w:rPr>
                <w:rFonts w:ascii="Garamond" w:hAnsi="Garamond" w:cstheme="minorHAnsi"/>
              </w:rPr>
              <w:t>Atayah</w:t>
            </w:r>
            <w:proofErr w:type="spellEnd"/>
          </w:p>
          <w:p w14:paraId="3D5CDD5F"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 xml:space="preserve">Project specialist - UN women with </w:t>
            </w:r>
            <w:proofErr w:type="spellStart"/>
            <w:r w:rsidRPr="00521104">
              <w:rPr>
                <w:rFonts w:ascii="Garamond" w:hAnsi="Garamond" w:cstheme="minorHAnsi"/>
              </w:rPr>
              <w:t>MoWA</w:t>
            </w:r>
            <w:proofErr w:type="spellEnd"/>
            <w:r w:rsidRPr="00521104">
              <w:rPr>
                <w:rFonts w:ascii="Garamond" w:hAnsi="Garamond" w:cstheme="minorHAnsi"/>
              </w:rPr>
              <w:t xml:space="preserve"> </w:t>
            </w:r>
          </w:p>
        </w:tc>
        <w:tc>
          <w:tcPr>
            <w:tcW w:w="2329" w:type="dxa"/>
            <w:tcBorders>
              <w:top w:val="single" w:sz="4" w:space="0" w:color="000000"/>
              <w:left w:val="single" w:sz="4" w:space="0" w:color="000000"/>
              <w:bottom w:val="single" w:sz="4" w:space="0" w:color="000000"/>
              <w:right w:val="single" w:sz="4" w:space="0" w:color="000000"/>
            </w:tcBorders>
            <w:hideMark/>
          </w:tcPr>
          <w:p w14:paraId="2EA554CA"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+00972599777022</w:t>
            </w:r>
          </w:p>
        </w:tc>
        <w:tc>
          <w:tcPr>
            <w:tcW w:w="2550" w:type="dxa"/>
            <w:tcBorders>
              <w:top w:val="single" w:sz="4" w:space="0" w:color="000000"/>
              <w:left w:val="single" w:sz="4" w:space="0" w:color="000000"/>
              <w:bottom w:val="single" w:sz="4" w:space="0" w:color="000000"/>
              <w:right w:val="single" w:sz="4" w:space="0" w:color="000000"/>
            </w:tcBorders>
          </w:tcPr>
          <w:p w14:paraId="17B2839B" w14:textId="77777777" w:rsidR="00B850C7" w:rsidRPr="00521104" w:rsidRDefault="00D05E65" w:rsidP="001E32D7">
            <w:pPr>
              <w:spacing w:after="0" w:line="240" w:lineRule="auto"/>
              <w:rPr>
                <w:rFonts w:ascii="Garamond" w:hAnsi="Garamond" w:cstheme="minorHAnsi"/>
              </w:rPr>
            </w:pPr>
            <w:hyperlink r:id="rId99" w:history="1">
              <w:r w:rsidR="00B850C7" w:rsidRPr="00521104">
                <w:rPr>
                  <w:rStyle w:val="Hyperlink"/>
                  <w:rFonts w:ascii="Garamond" w:hAnsi="Garamond" w:cstheme="minorHAnsi"/>
                  <w:color w:val="auto"/>
                </w:rPr>
                <w:t>Mahmoud.ataya@unwomen.org</w:t>
              </w:r>
            </w:hyperlink>
          </w:p>
          <w:p w14:paraId="366F89F5" w14:textId="77777777" w:rsidR="00B850C7" w:rsidRPr="00521104" w:rsidRDefault="00B850C7" w:rsidP="001E32D7">
            <w:pPr>
              <w:spacing w:after="0" w:line="240" w:lineRule="auto"/>
              <w:rPr>
                <w:rFonts w:ascii="Garamond" w:hAnsi="Garamond" w:cstheme="minorHAnsi"/>
              </w:rPr>
            </w:pPr>
          </w:p>
        </w:tc>
        <w:tc>
          <w:tcPr>
            <w:tcW w:w="1516" w:type="dxa"/>
            <w:tcBorders>
              <w:top w:val="single" w:sz="4" w:space="0" w:color="000000"/>
              <w:left w:val="single" w:sz="4" w:space="0" w:color="000000"/>
              <w:bottom w:val="single" w:sz="4" w:space="0" w:color="000000"/>
              <w:right w:val="single" w:sz="4" w:space="0" w:color="000000"/>
            </w:tcBorders>
            <w:hideMark/>
          </w:tcPr>
          <w:p w14:paraId="700C3BC4"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Ramallah</w:t>
            </w:r>
          </w:p>
        </w:tc>
      </w:tr>
      <w:tr w:rsidR="00B850C7" w:rsidRPr="00521104" w14:paraId="0EC6A242" w14:textId="77777777" w:rsidTr="00B850C7">
        <w:trPr>
          <w:cantSplit/>
        </w:trPr>
        <w:tc>
          <w:tcPr>
            <w:tcW w:w="14416" w:type="dxa"/>
            <w:gridSpan w:val="7"/>
            <w:tcBorders>
              <w:top w:val="single" w:sz="4" w:space="0" w:color="000000"/>
              <w:left w:val="single" w:sz="4" w:space="0" w:color="000000"/>
              <w:bottom w:val="single" w:sz="4" w:space="0" w:color="000000"/>
              <w:right w:val="single" w:sz="4" w:space="0" w:color="000000"/>
            </w:tcBorders>
            <w:shd w:val="clear" w:color="auto" w:fill="BFC5F3"/>
          </w:tcPr>
          <w:p w14:paraId="47547984"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 xml:space="preserve">DAY 6 </w:t>
            </w:r>
          </w:p>
        </w:tc>
      </w:tr>
      <w:tr w:rsidR="00B850C7" w:rsidRPr="00521104" w14:paraId="2DBA05D4" w14:textId="77777777" w:rsidTr="00B850C7">
        <w:trPr>
          <w:cantSplit/>
          <w:trHeight w:val="648"/>
        </w:trPr>
        <w:tc>
          <w:tcPr>
            <w:tcW w:w="1155" w:type="dxa"/>
            <w:tcBorders>
              <w:top w:val="single" w:sz="4" w:space="0" w:color="000000"/>
              <w:left w:val="single" w:sz="4" w:space="0" w:color="000000"/>
              <w:bottom w:val="single" w:sz="4" w:space="0" w:color="000000"/>
              <w:right w:val="single" w:sz="4" w:space="0" w:color="000000"/>
            </w:tcBorders>
            <w:hideMark/>
          </w:tcPr>
          <w:p w14:paraId="754B87A1"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 xml:space="preserve">8:30 – 10:00 </w:t>
            </w:r>
          </w:p>
        </w:tc>
        <w:tc>
          <w:tcPr>
            <w:tcW w:w="1116" w:type="dxa"/>
            <w:tcBorders>
              <w:top w:val="single" w:sz="4" w:space="0" w:color="000000"/>
              <w:left w:val="single" w:sz="4" w:space="0" w:color="000000"/>
              <w:bottom w:val="single" w:sz="4" w:space="0" w:color="000000"/>
              <w:right w:val="single" w:sz="4" w:space="0" w:color="000000"/>
            </w:tcBorders>
            <w:hideMark/>
          </w:tcPr>
          <w:p w14:paraId="6D9F1A88" w14:textId="77777777" w:rsidR="00B850C7" w:rsidRPr="00521104" w:rsidRDefault="00B850C7" w:rsidP="001E32D7">
            <w:pPr>
              <w:autoSpaceDE w:val="0"/>
              <w:adjustRightInd w:val="0"/>
              <w:spacing w:after="0" w:line="240" w:lineRule="auto"/>
              <w:rPr>
                <w:rFonts w:ascii="Garamond" w:hAnsi="Garamond" w:cstheme="minorHAnsi"/>
              </w:rPr>
            </w:pPr>
            <w:r w:rsidRPr="00521104">
              <w:rPr>
                <w:rFonts w:ascii="Garamond" w:hAnsi="Garamond" w:cstheme="minorHAnsi"/>
              </w:rPr>
              <w:t>Interview</w:t>
            </w:r>
          </w:p>
        </w:tc>
        <w:tc>
          <w:tcPr>
            <w:tcW w:w="1861" w:type="dxa"/>
            <w:tcBorders>
              <w:top w:val="single" w:sz="4" w:space="0" w:color="000000"/>
              <w:left w:val="single" w:sz="4" w:space="0" w:color="000000"/>
              <w:bottom w:val="single" w:sz="4" w:space="0" w:color="000000"/>
              <w:right w:val="single" w:sz="4" w:space="0" w:color="000000"/>
            </w:tcBorders>
          </w:tcPr>
          <w:p w14:paraId="0BC9B497"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Rula Al-Sadi</w:t>
            </w:r>
          </w:p>
          <w:p w14:paraId="5421CEF5" w14:textId="77777777" w:rsidR="00B850C7" w:rsidRPr="00521104" w:rsidRDefault="00B850C7" w:rsidP="001E32D7">
            <w:pPr>
              <w:spacing w:after="0" w:line="240" w:lineRule="auto"/>
              <w:rPr>
                <w:rFonts w:ascii="Garamond" w:hAnsi="Garamond" w:cstheme="minorHAnsi"/>
              </w:rPr>
            </w:pPr>
          </w:p>
        </w:tc>
        <w:tc>
          <w:tcPr>
            <w:tcW w:w="3889" w:type="dxa"/>
            <w:tcBorders>
              <w:top w:val="single" w:sz="4" w:space="0" w:color="000000"/>
              <w:left w:val="single" w:sz="4" w:space="0" w:color="000000"/>
              <w:bottom w:val="single" w:sz="4" w:space="0" w:color="000000"/>
              <w:right w:val="single" w:sz="4" w:space="0" w:color="000000"/>
            </w:tcBorders>
            <w:vAlign w:val="center"/>
            <w:hideMark/>
          </w:tcPr>
          <w:p w14:paraId="300D7F7F" w14:textId="77777777" w:rsidR="00B850C7" w:rsidRPr="00521104" w:rsidRDefault="00B850C7" w:rsidP="00B850C7">
            <w:pPr>
              <w:spacing w:after="0" w:line="240" w:lineRule="auto"/>
              <w:rPr>
                <w:rFonts w:ascii="Garamond" w:hAnsi="Garamond" w:cstheme="minorHAnsi"/>
              </w:rPr>
            </w:pPr>
            <w:r w:rsidRPr="00521104">
              <w:rPr>
                <w:rFonts w:ascii="Garamond" w:hAnsi="Garamond" w:cstheme="minorHAnsi"/>
              </w:rPr>
              <w:t xml:space="preserve">Inas Margieh – Acting Head of Office </w:t>
            </w:r>
          </w:p>
          <w:p w14:paraId="10E0F398" w14:textId="77777777" w:rsidR="00B850C7" w:rsidRPr="00521104" w:rsidRDefault="00B850C7" w:rsidP="00B850C7">
            <w:pPr>
              <w:spacing w:after="0" w:line="240" w:lineRule="auto"/>
              <w:rPr>
                <w:rFonts w:ascii="Garamond" w:hAnsi="Garamond" w:cstheme="minorHAnsi"/>
              </w:rPr>
            </w:pPr>
            <w:r w:rsidRPr="00521104">
              <w:rPr>
                <w:rFonts w:ascii="Garamond" w:hAnsi="Garamond" w:cstheme="minorHAnsi"/>
              </w:rPr>
              <w:t xml:space="preserve">UN Women </w:t>
            </w:r>
          </w:p>
        </w:tc>
        <w:tc>
          <w:tcPr>
            <w:tcW w:w="2329" w:type="dxa"/>
            <w:tcBorders>
              <w:top w:val="single" w:sz="4" w:space="0" w:color="000000"/>
              <w:left w:val="single" w:sz="4" w:space="0" w:color="000000"/>
              <w:bottom w:val="single" w:sz="4" w:space="0" w:color="000000"/>
              <w:right w:val="single" w:sz="4" w:space="0" w:color="000000"/>
            </w:tcBorders>
            <w:vAlign w:val="center"/>
            <w:hideMark/>
          </w:tcPr>
          <w:p w14:paraId="20EDDA7F" w14:textId="77777777" w:rsidR="00B850C7" w:rsidRPr="00521104" w:rsidRDefault="00B850C7" w:rsidP="001E32D7">
            <w:pPr>
              <w:spacing w:after="0" w:line="240" w:lineRule="auto"/>
              <w:rPr>
                <w:rFonts w:ascii="Garamond" w:eastAsia="Times New Roman" w:hAnsi="Garamond" w:cstheme="minorHAnsi"/>
              </w:rPr>
            </w:pPr>
            <w:r w:rsidRPr="00521104">
              <w:rPr>
                <w:rFonts w:ascii="Garamond" w:eastAsia="Times New Roman" w:hAnsi="Garamond" w:cstheme="minorHAnsi"/>
              </w:rPr>
              <w:t>+972 2 628 0450</w:t>
            </w:r>
          </w:p>
          <w:p w14:paraId="5FE41087" w14:textId="77777777" w:rsidR="00B850C7" w:rsidRPr="00521104" w:rsidRDefault="00B850C7" w:rsidP="001E32D7">
            <w:pPr>
              <w:spacing w:after="0" w:line="240" w:lineRule="auto"/>
              <w:rPr>
                <w:rFonts w:ascii="Garamond" w:eastAsia="Times New Roman" w:hAnsi="Garamond" w:cstheme="minorHAnsi"/>
              </w:rPr>
            </w:pPr>
            <w:r w:rsidRPr="00521104">
              <w:rPr>
                <w:rFonts w:ascii="Garamond" w:eastAsia="Times New Roman" w:hAnsi="Garamond" w:cstheme="minorHAnsi"/>
              </w:rPr>
              <w:t>+972595924459</w:t>
            </w:r>
          </w:p>
        </w:tc>
        <w:tc>
          <w:tcPr>
            <w:tcW w:w="2550" w:type="dxa"/>
            <w:tcBorders>
              <w:top w:val="single" w:sz="4" w:space="0" w:color="000000"/>
              <w:left w:val="single" w:sz="4" w:space="0" w:color="000000"/>
              <w:bottom w:val="single" w:sz="4" w:space="0" w:color="000000"/>
              <w:right w:val="single" w:sz="4" w:space="0" w:color="000000"/>
            </w:tcBorders>
            <w:vAlign w:val="center"/>
          </w:tcPr>
          <w:p w14:paraId="7B86C730" w14:textId="6B1E5C39" w:rsidR="00B850C7" w:rsidRPr="00521104" w:rsidRDefault="00D05E65" w:rsidP="001E32D7">
            <w:pPr>
              <w:tabs>
                <w:tab w:val="right" w:pos="2480"/>
              </w:tabs>
              <w:rPr>
                <w:rFonts w:ascii="Garamond" w:hAnsi="Garamond" w:cstheme="minorHAnsi"/>
              </w:rPr>
            </w:pPr>
            <w:hyperlink r:id="rId100" w:history="1">
              <w:r w:rsidR="00B850C7" w:rsidRPr="00521104">
                <w:rPr>
                  <w:rStyle w:val="Hyperlink"/>
                  <w:rFonts w:ascii="Garamond" w:hAnsi="Garamond" w:cstheme="minorHAnsi"/>
                  <w:color w:val="auto"/>
                </w:rPr>
                <w:t>Inas.margieh@unwomen.org</w:t>
              </w:r>
            </w:hyperlink>
          </w:p>
        </w:tc>
        <w:tc>
          <w:tcPr>
            <w:tcW w:w="1516" w:type="dxa"/>
            <w:tcBorders>
              <w:top w:val="single" w:sz="4" w:space="0" w:color="000000"/>
              <w:left w:val="single" w:sz="4" w:space="0" w:color="000000"/>
              <w:bottom w:val="single" w:sz="4" w:space="0" w:color="000000"/>
              <w:right w:val="single" w:sz="4" w:space="0" w:color="000000"/>
            </w:tcBorders>
          </w:tcPr>
          <w:p w14:paraId="7C948627"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Ramallah</w:t>
            </w:r>
          </w:p>
          <w:p w14:paraId="68EB80D3" w14:textId="77777777" w:rsidR="00B850C7" w:rsidRPr="00521104" w:rsidRDefault="00B850C7" w:rsidP="001E32D7">
            <w:pPr>
              <w:spacing w:after="0" w:line="240" w:lineRule="auto"/>
              <w:rPr>
                <w:rFonts w:ascii="Garamond" w:hAnsi="Garamond" w:cstheme="minorHAnsi"/>
              </w:rPr>
            </w:pPr>
          </w:p>
        </w:tc>
      </w:tr>
      <w:tr w:rsidR="00B850C7" w:rsidRPr="00521104" w14:paraId="0664E842" w14:textId="77777777" w:rsidTr="00B850C7">
        <w:trPr>
          <w:cantSplit/>
        </w:trPr>
        <w:tc>
          <w:tcPr>
            <w:tcW w:w="1155" w:type="dxa"/>
            <w:tcBorders>
              <w:top w:val="single" w:sz="4" w:space="0" w:color="000000"/>
              <w:left w:val="single" w:sz="4" w:space="0" w:color="000000"/>
              <w:bottom w:val="single" w:sz="4" w:space="0" w:color="000000"/>
              <w:right w:val="single" w:sz="4" w:space="0" w:color="000000"/>
            </w:tcBorders>
            <w:hideMark/>
          </w:tcPr>
          <w:p w14:paraId="547E746D"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10:30 -12:00</w:t>
            </w:r>
          </w:p>
        </w:tc>
        <w:tc>
          <w:tcPr>
            <w:tcW w:w="1116" w:type="dxa"/>
            <w:tcBorders>
              <w:top w:val="single" w:sz="4" w:space="0" w:color="000000"/>
              <w:left w:val="single" w:sz="4" w:space="0" w:color="000000"/>
              <w:bottom w:val="single" w:sz="4" w:space="0" w:color="000000"/>
              <w:right w:val="single" w:sz="4" w:space="0" w:color="000000"/>
            </w:tcBorders>
            <w:hideMark/>
          </w:tcPr>
          <w:p w14:paraId="12454E58" w14:textId="77777777" w:rsidR="00B850C7" w:rsidRPr="00521104" w:rsidRDefault="00B850C7" w:rsidP="001E32D7">
            <w:pPr>
              <w:autoSpaceDE w:val="0"/>
              <w:adjustRightInd w:val="0"/>
              <w:spacing w:after="0" w:line="240" w:lineRule="auto"/>
              <w:rPr>
                <w:rFonts w:ascii="Garamond" w:hAnsi="Garamond" w:cstheme="minorHAnsi"/>
              </w:rPr>
            </w:pPr>
            <w:r w:rsidRPr="00521104">
              <w:rPr>
                <w:rFonts w:ascii="Garamond" w:hAnsi="Garamond" w:cstheme="minorHAnsi"/>
              </w:rPr>
              <w:t>Interview</w:t>
            </w:r>
          </w:p>
        </w:tc>
        <w:tc>
          <w:tcPr>
            <w:tcW w:w="1861" w:type="dxa"/>
            <w:tcBorders>
              <w:top w:val="single" w:sz="4" w:space="0" w:color="000000"/>
              <w:left w:val="single" w:sz="4" w:space="0" w:color="000000"/>
              <w:bottom w:val="single" w:sz="4" w:space="0" w:color="000000"/>
              <w:right w:val="single" w:sz="4" w:space="0" w:color="000000"/>
            </w:tcBorders>
          </w:tcPr>
          <w:p w14:paraId="07DB4A28"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Rula Al-Sadi</w:t>
            </w:r>
          </w:p>
          <w:p w14:paraId="02B89F40" w14:textId="77777777" w:rsidR="00B850C7" w:rsidRPr="00521104" w:rsidRDefault="00B850C7" w:rsidP="001E32D7">
            <w:pPr>
              <w:spacing w:after="0" w:line="240" w:lineRule="auto"/>
              <w:rPr>
                <w:rFonts w:ascii="Garamond" w:hAnsi="Garamond" w:cstheme="minorHAnsi"/>
              </w:rPr>
            </w:pPr>
          </w:p>
        </w:tc>
        <w:tc>
          <w:tcPr>
            <w:tcW w:w="3889" w:type="dxa"/>
            <w:tcBorders>
              <w:top w:val="single" w:sz="4" w:space="0" w:color="000000"/>
              <w:left w:val="single" w:sz="4" w:space="0" w:color="000000"/>
              <w:bottom w:val="single" w:sz="4" w:space="0" w:color="000000"/>
              <w:right w:val="single" w:sz="4" w:space="0" w:color="000000"/>
            </w:tcBorders>
            <w:vAlign w:val="center"/>
            <w:hideMark/>
          </w:tcPr>
          <w:p w14:paraId="7FC20EFF" w14:textId="77777777" w:rsidR="00B850C7" w:rsidRPr="00521104" w:rsidRDefault="00B850C7" w:rsidP="00B850C7">
            <w:pPr>
              <w:spacing w:after="0" w:line="240" w:lineRule="auto"/>
              <w:rPr>
                <w:rFonts w:ascii="Garamond" w:hAnsi="Garamond" w:cstheme="minorHAnsi"/>
              </w:rPr>
            </w:pPr>
            <w:bookmarkStart w:id="57" w:name="_Toc411614180"/>
            <w:proofErr w:type="spellStart"/>
            <w:r w:rsidRPr="00521104">
              <w:rPr>
                <w:rFonts w:ascii="Garamond" w:hAnsi="Garamond" w:cstheme="minorHAnsi"/>
              </w:rPr>
              <w:t>Ranada</w:t>
            </w:r>
            <w:proofErr w:type="spellEnd"/>
            <w:r w:rsidRPr="00521104">
              <w:rPr>
                <w:rFonts w:ascii="Garamond" w:hAnsi="Garamond" w:cstheme="minorHAnsi"/>
              </w:rPr>
              <w:t xml:space="preserve">  </w:t>
            </w:r>
            <w:proofErr w:type="spellStart"/>
            <w:r w:rsidRPr="00521104">
              <w:rPr>
                <w:rFonts w:ascii="Garamond" w:hAnsi="Garamond" w:cstheme="minorHAnsi"/>
              </w:rPr>
              <w:t>Siniora</w:t>
            </w:r>
            <w:proofErr w:type="spellEnd"/>
            <w:r w:rsidRPr="00521104">
              <w:rPr>
                <w:rFonts w:ascii="Garamond" w:hAnsi="Garamond" w:cstheme="minorHAnsi"/>
              </w:rPr>
              <w:t xml:space="preserve"> – Executive Director</w:t>
            </w:r>
            <w:bookmarkEnd w:id="57"/>
          </w:p>
          <w:p w14:paraId="52C6480C" w14:textId="77777777" w:rsidR="00B850C7" w:rsidRPr="00521104" w:rsidRDefault="00B850C7" w:rsidP="00B850C7">
            <w:pPr>
              <w:spacing w:after="0" w:line="240" w:lineRule="auto"/>
              <w:rPr>
                <w:rFonts w:ascii="Garamond" w:hAnsi="Garamond" w:cstheme="minorHAnsi"/>
              </w:rPr>
            </w:pPr>
            <w:bookmarkStart w:id="58" w:name="_Toc411614181"/>
            <w:r w:rsidRPr="00521104">
              <w:rPr>
                <w:rFonts w:ascii="Garamond" w:hAnsi="Garamond" w:cstheme="minorHAnsi"/>
              </w:rPr>
              <w:t>The Independent Commission for Human Rights (ICHR)</w:t>
            </w:r>
            <w:bookmarkEnd w:id="58"/>
          </w:p>
        </w:tc>
        <w:tc>
          <w:tcPr>
            <w:tcW w:w="2329" w:type="dxa"/>
            <w:tcBorders>
              <w:top w:val="single" w:sz="4" w:space="0" w:color="000000"/>
              <w:left w:val="single" w:sz="4" w:space="0" w:color="000000"/>
              <w:bottom w:val="single" w:sz="4" w:space="0" w:color="000000"/>
              <w:right w:val="single" w:sz="4" w:space="0" w:color="000000"/>
            </w:tcBorders>
            <w:vAlign w:val="center"/>
          </w:tcPr>
          <w:p w14:paraId="1BC6C50F" w14:textId="77777777" w:rsidR="00B850C7" w:rsidRPr="00521104" w:rsidRDefault="00B850C7" w:rsidP="001E32D7">
            <w:pPr>
              <w:autoSpaceDE w:val="0"/>
              <w:adjustRightInd w:val="0"/>
              <w:rPr>
                <w:rFonts w:ascii="Garamond" w:hAnsi="Garamond" w:cstheme="minorHAnsi"/>
              </w:rPr>
            </w:pPr>
            <w:r w:rsidRPr="00521104">
              <w:rPr>
                <w:rFonts w:ascii="Garamond" w:hAnsi="Garamond" w:cstheme="minorHAnsi"/>
              </w:rPr>
              <w:t>+ 972 2 6357892</w:t>
            </w:r>
          </w:p>
          <w:p w14:paraId="33829BFA" w14:textId="77777777" w:rsidR="00B850C7" w:rsidRPr="00521104" w:rsidRDefault="00B850C7" w:rsidP="001E32D7">
            <w:pPr>
              <w:autoSpaceDE w:val="0"/>
              <w:adjustRightInd w:val="0"/>
              <w:rPr>
                <w:rStyle w:val="skypec2ctextspan"/>
                <w:rFonts w:ascii="Garamond" w:hAnsi="Garamond"/>
              </w:rPr>
            </w:pPr>
          </w:p>
        </w:tc>
        <w:tc>
          <w:tcPr>
            <w:tcW w:w="2550" w:type="dxa"/>
            <w:tcBorders>
              <w:top w:val="single" w:sz="4" w:space="0" w:color="000000"/>
              <w:left w:val="single" w:sz="4" w:space="0" w:color="000000"/>
              <w:bottom w:val="single" w:sz="4" w:space="0" w:color="000000"/>
              <w:right w:val="single" w:sz="4" w:space="0" w:color="000000"/>
            </w:tcBorders>
            <w:vAlign w:val="center"/>
          </w:tcPr>
          <w:p w14:paraId="34A6A342" w14:textId="77777777" w:rsidR="00B850C7" w:rsidRPr="00521104" w:rsidRDefault="00D05E65" w:rsidP="001E32D7">
            <w:pPr>
              <w:tabs>
                <w:tab w:val="right" w:pos="2480"/>
              </w:tabs>
              <w:rPr>
                <w:rFonts w:ascii="Garamond" w:hAnsi="Garamond" w:cstheme="minorHAnsi"/>
              </w:rPr>
            </w:pPr>
            <w:hyperlink r:id="rId101" w:history="1">
              <w:r w:rsidR="00B850C7" w:rsidRPr="00521104">
                <w:rPr>
                  <w:rStyle w:val="Hyperlink"/>
                  <w:rFonts w:ascii="Garamond" w:hAnsi="Garamond" w:cstheme="minorHAnsi"/>
                  <w:color w:val="auto"/>
                </w:rPr>
                <w:t>ichr@ichr.ps</w:t>
              </w:r>
            </w:hyperlink>
            <w:hyperlink r:id="rId102" w:history="1">
              <w:r w:rsidR="00B850C7" w:rsidRPr="00521104">
                <w:rPr>
                  <w:rStyle w:val="Hyperlink"/>
                  <w:rFonts w:ascii="Garamond" w:hAnsi="Garamond" w:cstheme="minorHAnsi"/>
                  <w:color w:val="auto"/>
                </w:rPr>
                <w:t>randa@ichr.ps</w:t>
              </w:r>
            </w:hyperlink>
          </w:p>
          <w:p w14:paraId="77D1E1DB" w14:textId="77777777" w:rsidR="00B850C7" w:rsidRPr="00521104" w:rsidRDefault="00B850C7" w:rsidP="001E32D7">
            <w:pPr>
              <w:tabs>
                <w:tab w:val="right" w:pos="2480"/>
              </w:tabs>
              <w:rPr>
                <w:rFonts w:ascii="Garamond" w:hAnsi="Garamond" w:cstheme="minorHAnsi"/>
                <w:u w:val="single"/>
              </w:rPr>
            </w:pPr>
          </w:p>
        </w:tc>
        <w:tc>
          <w:tcPr>
            <w:tcW w:w="1516" w:type="dxa"/>
            <w:tcBorders>
              <w:top w:val="single" w:sz="4" w:space="0" w:color="000000"/>
              <w:left w:val="single" w:sz="4" w:space="0" w:color="000000"/>
              <w:bottom w:val="single" w:sz="4" w:space="0" w:color="000000"/>
              <w:right w:val="single" w:sz="4" w:space="0" w:color="000000"/>
            </w:tcBorders>
            <w:hideMark/>
          </w:tcPr>
          <w:p w14:paraId="49D28851"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Ramallah</w:t>
            </w:r>
          </w:p>
          <w:p w14:paraId="2CC46BB6"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ICHR</w:t>
            </w:r>
          </w:p>
        </w:tc>
      </w:tr>
      <w:tr w:rsidR="00B850C7" w:rsidRPr="00521104" w14:paraId="4BD8396D" w14:textId="77777777" w:rsidTr="00B850C7">
        <w:trPr>
          <w:cantSplit/>
        </w:trPr>
        <w:tc>
          <w:tcPr>
            <w:tcW w:w="1155" w:type="dxa"/>
            <w:tcBorders>
              <w:top w:val="single" w:sz="4" w:space="0" w:color="000000"/>
              <w:left w:val="single" w:sz="4" w:space="0" w:color="000000"/>
              <w:bottom w:val="single" w:sz="4" w:space="0" w:color="000000"/>
              <w:right w:val="single" w:sz="4" w:space="0" w:color="000000"/>
            </w:tcBorders>
            <w:hideMark/>
          </w:tcPr>
          <w:p w14:paraId="682ED5DC"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 xml:space="preserve">1:00 – 2:30 </w:t>
            </w:r>
          </w:p>
        </w:tc>
        <w:tc>
          <w:tcPr>
            <w:tcW w:w="1116" w:type="dxa"/>
            <w:tcBorders>
              <w:top w:val="single" w:sz="4" w:space="0" w:color="000000"/>
              <w:left w:val="single" w:sz="4" w:space="0" w:color="000000"/>
              <w:bottom w:val="single" w:sz="4" w:space="0" w:color="000000"/>
              <w:right w:val="single" w:sz="4" w:space="0" w:color="000000"/>
            </w:tcBorders>
            <w:hideMark/>
          </w:tcPr>
          <w:p w14:paraId="67CF475D" w14:textId="77777777" w:rsidR="00B850C7" w:rsidRPr="00521104" w:rsidRDefault="00B850C7" w:rsidP="001E32D7">
            <w:pPr>
              <w:autoSpaceDE w:val="0"/>
              <w:adjustRightInd w:val="0"/>
              <w:spacing w:after="0" w:line="240" w:lineRule="auto"/>
              <w:rPr>
                <w:rFonts w:ascii="Garamond" w:hAnsi="Garamond" w:cstheme="minorHAnsi"/>
              </w:rPr>
            </w:pPr>
            <w:r w:rsidRPr="00521104">
              <w:rPr>
                <w:rFonts w:ascii="Garamond" w:hAnsi="Garamond" w:cstheme="minorHAnsi"/>
              </w:rPr>
              <w:t>Interview</w:t>
            </w:r>
          </w:p>
        </w:tc>
        <w:tc>
          <w:tcPr>
            <w:tcW w:w="1861" w:type="dxa"/>
            <w:tcBorders>
              <w:top w:val="single" w:sz="4" w:space="0" w:color="000000"/>
              <w:left w:val="single" w:sz="4" w:space="0" w:color="000000"/>
              <w:bottom w:val="single" w:sz="4" w:space="0" w:color="000000"/>
              <w:right w:val="single" w:sz="4" w:space="0" w:color="000000"/>
            </w:tcBorders>
          </w:tcPr>
          <w:p w14:paraId="15F1B0F3"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Rula Al-Sadi</w:t>
            </w:r>
          </w:p>
          <w:p w14:paraId="741E1EE9" w14:textId="77777777" w:rsidR="00B850C7" w:rsidRPr="00521104" w:rsidRDefault="00B850C7" w:rsidP="001E32D7">
            <w:pPr>
              <w:spacing w:after="0" w:line="240" w:lineRule="auto"/>
              <w:rPr>
                <w:rFonts w:ascii="Garamond" w:hAnsi="Garamond" w:cstheme="minorHAnsi"/>
              </w:rPr>
            </w:pPr>
          </w:p>
        </w:tc>
        <w:tc>
          <w:tcPr>
            <w:tcW w:w="3889" w:type="dxa"/>
            <w:tcBorders>
              <w:top w:val="single" w:sz="4" w:space="0" w:color="000000"/>
              <w:left w:val="single" w:sz="4" w:space="0" w:color="000000"/>
              <w:bottom w:val="single" w:sz="4" w:space="0" w:color="000000"/>
              <w:right w:val="single" w:sz="4" w:space="0" w:color="000000"/>
            </w:tcBorders>
            <w:hideMark/>
          </w:tcPr>
          <w:p w14:paraId="4294B92B" w14:textId="77777777" w:rsidR="00B850C7" w:rsidRPr="00521104" w:rsidRDefault="00B850C7" w:rsidP="001E32D7">
            <w:pPr>
              <w:spacing w:after="0" w:line="240" w:lineRule="auto"/>
              <w:rPr>
                <w:rFonts w:ascii="Garamond" w:hAnsi="Garamond" w:cstheme="minorHAnsi"/>
              </w:rPr>
            </w:pPr>
            <w:proofErr w:type="spellStart"/>
            <w:r w:rsidRPr="00521104">
              <w:rPr>
                <w:rFonts w:ascii="Garamond" w:hAnsi="Garamond" w:cstheme="minorHAnsi"/>
              </w:rPr>
              <w:t>Dr.Nader</w:t>
            </w:r>
            <w:proofErr w:type="spellEnd"/>
            <w:r w:rsidRPr="00521104">
              <w:rPr>
                <w:rFonts w:ascii="Garamond" w:hAnsi="Garamond" w:cstheme="minorHAnsi"/>
              </w:rPr>
              <w:t xml:space="preserve"> Said </w:t>
            </w:r>
          </w:p>
          <w:p w14:paraId="5E908F72"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Arab World for Research &amp; Development (AWRAD)</w:t>
            </w:r>
          </w:p>
        </w:tc>
        <w:tc>
          <w:tcPr>
            <w:tcW w:w="2329" w:type="dxa"/>
            <w:tcBorders>
              <w:top w:val="single" w:sz="4" w:space="0" w:color="000000"/>
              <w:left w:val="single" w:sz="4" w:space="0" w:color="000000"/>
              <w:bottom w:val="single" w:sz="4" w:space="0" w:color="000000"/>
              <w:right w:val="single" w:sz="4" w:space="0" w:color="000000"/>
            </w:tcBorders>
            <w:hideMark/>
          </w:tcPr>
          <w:p w14:paraId="6ADBE6AC"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+97222950957</w:t>
            </w:r>
          </w:p>
        </w:tc>
        <w:tc>
          <w:tcPr>
            <w:tcW w:w="2550" w:type="dxa"/>
            <w:tcBorders>
              <w:top w:val="single" w:sz="4" w:space="0" w:color="000000"/>
              <w:left w:val="single" w:sz="4" w:space="0" w:color="000000"/>
              <w:bottom w:val="single" w:sz="4" w:space="0" w:color="000000"/>
              <w:right w:val="single" w:sz="4" w:space="0" w:color="000000"/>
            </w:tcBorders>
          </w:tcPr>
          <w:p w14:paraId="112D41A8" w14:textId="77777777" w:rsidR="00B850C7" w:rsidRPr="00521104" w:rsidRDefault="00D05E65" w:rsidP="001E32D7">
            <w:pPr>
              <w:spacing w:after="0" w:line="240" w:lineRule="auto"/>
              <w:rPr>
                <w:rFonts w:ascii="Garamond" w:hAnsi="Garamond" w:cstheme="minorHAnsi"/>
              </w:rPr>
            </w:pPr>
            <w:hyperlink r:id="rId103" w:history="1">
              <w:r w:rsidR="00B850C7" w:rsidRPr="00521104">
                <w:rPr>
                  <w:rStyle w:val="Hyperlink"/>
                  <w:rFonts w:ascii="Garamond" w:hAnsi="Garamond" w:cstheme="minorHAnsi"/>
                  <w:color w:val="auto"/>
                </w:rPr>
                <w:t>nader@awrad.org</w:t>
              </w:r>
            </w:hyperlink>
          </w:p>
          <w:p w14:paraId="103C9689" w14:textId="77777777" w:rsidR="00B850C7" w:rsidRPr="00521104" w:rsidRDefault="00B850C7" w:rsidP="001E32D7">
            <w:pPr>
              <w:spacing w:after="0" w:line="240" w:lineRule="auto"/>
              <w:rPr>
                <w:rFonts w:ascii="Garamond" w:hAnsi="Garamond" w:cstheme="minorHAnsi"/>
              </w:rPr>
            </w:pPr>
          </w:p>
        </w:tc>
        <w:tc>
          <w:tcPr>
            <w:tcW w:w="1516" w:type="dxa"/>
            <w:tcBorders>
              <w:top w:val="single" w:sz="4" w:space="0" w:color="000000"/>
              <w:left w:val="single" w:sz="4" w:space="0" w:color="000000"/>
              <w:bottom w:val="single" w:sz="4" w:space="0" w:color="000000"/>
              <w:right w:val="single" w:sz="4" w:space="0" w:color="000000"/>
            </w:tcBorders>
            <w:hideMark/>
          </w:tcPr>
          <w:p w14:paraId="7F67CAB3"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Ramallah</w:t>
            </w:r>
          </w:p>
        </w:tc>
      </w:tr>
      <w:tr w:rsidR="00B850C7" w:rsidRPr="00521104" w14:paraId="7F51F0F1" w14:textId="77777777" w:rsidTr="00B850C7">
        <w:trPr>
          <w:cantSplit/>
        </w:trPr>
        <w:tc>
          <w:tcPr>
            <w:tcW w:w="14416" w:type="dxa"/>
            <w:gridSpan w:val="7"/>
            <w:tcBorders>
              <w:top w:val="single" w:sz="4" w:space="0" w:color="000000"/>
              <w:left w:val="single" w:sz="4" w:space="0" w:color="000000"/>
              <w:bottom w:val="single" w:sz="4" w:space="0" w:color="000000"/>
              <w:right w:val="single" w:sz="4" w:space="0" w:color="000000"/>
            </w:tcBorders>
            <w:shd w:val="clear" w:color="auto" w:fill="BFC5F3"/>
            <w:hideMark/>
          </w:tcPr>
          <w:p w14:paraId="411FE2F0" w14:textId="77777777" w:rsidR="00B850C7" w:rsidRPr="00521104" w:rsidRDefault="00B850C7" w:rsidP="001E32D7">
            <w:pPr>
              <w:spacing w:after="0" w:line="240" w:lineRule="auto"/>
              <w:rPr>
                <w:rFonts w:ascii="Garamond" w:hAnsi="Garamond" w:cstheme="minorHAnsi"/>
                <w:b/>
                <w:bCs/>
              </w:rPr>
            </w:pPr>
            <w:r w:rsidRPr="00521104">
              <w:rPr>
                <w:rFonts w:ascii="Garamond" w:hAnsi="Garamond" w:cstheme="minorHAnsi"/>
                <w:b/>
                <w:bCs/>
              </w:rPr>
              <w:t xml:space="preserve">DAY 7 </w:t>
            </w:r>
          </w:p>
        </w:tc>
      </w:tr>
      <w:tr w:rsidR="00B850C7" w:rsidRPr="00521104" w14:paraId="0FF36877" w14:textId="77777777" w:rsidTr="00B850C7">
        <w:trPr>
          <w:cantSplit/>
          <w:trHeight w:val="728"/>
        </w:trPr>
        <w:tc>
          <w:tcPr>
            <w:tcW w:w="1155" w:type="dxa"/>
            <w:tcBorders>
              <w:top w:val="single" w:sz="4" w:space="0" w:color="000000"/>
              <w:left w:val="single" w:sz="4" w:space="0" w:color="000000"/>
              <w:bottom w:val="single" w:sz="4" w:space="0" w:color="000000"/>
              <w:right w:val="single" w:sz="4" w:space="0" w:color="000000"/>
            </w:tcBorders>
            <w:hideMark/>
          </w:tcPr>
          <w:p w14:paraId="05955301"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 xml:space="preserve">9:30 – 11:00 </w:t>
            </w:r>
          </w:p>
        </w:tc>
        <w:tc>
          <w:tcPr>
            <w:tcW w:w="1116" w:type="dxa"/>
            <w:tcBorders>
              <w:top w:val="single" w:sz="4" w:space="0" w:color="000000"/>
              <w:left w:val="single" w:sz="4" w:space="0" w:color="000000"/>
              <w:bottom w:val="single" w:sz="4" w:space="0" w:color="000000"/>
              <w:right w:val="single" w:sz="4" w:space="0" w:color="000000"/>
            </w:tcBorders>
            <w:hideMark/>
          </w:tcPr>
          <w:p w14:paraId="4C9DEDCF" w14:textId="77777777" w:rsidR="00B850C7" w:rsidRPr="00521104" w:rsidRDefault="00B850C7" w:rsidP="001E32D7">
            <w:pPr>
              <w:autoSpaceDE w:val="0"/>
              <w:adjustRightInd w:val="0"/>
              <w:spacing w:after="0" w:line="240" w:lineRule="auto"/>
              <w:rPr>
                <w:rFonts w:ascii="Garamond" w:hAnsi="Garamond" w:cstheme="minorHAnsi"/>
              </w:rPr>
            </w:pPr>
            <w:r w:rsidRPr="00521104">
              <w:rPr>
                <w:rFonts w:ascii="Garamond" w:hAnsi="Garamond" w:cstheme="minorHAnsi"/>
              </w:rPr>
              <w:t>Interview</w:t>
            </w:r>
          </w:p>
        </w:tc>
        <w:tc>
          <w:tcPr>
            <w:tcW w:w="1861" w:type="dxa"/>
            <w:tcBorders>
              <w:top w:val="single" w:sz="4" w:space="0" w:color="000000"/>
              <w:left w:val="single" w:sz="4" w:space="0" w:color="000000"/>
              <w:bottom w:val="single" w:sz="4" w:space="0" w:color="000000"/>
              <w:right w:val="single" w:sz="4" w:space="0" w:color="000000"/>
            </w:tcBorders>
          </w:tcPr>
          <w:p w14:paraId="61B8EAA0"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Rula Al-Sadi</w:t>
            </w:r>
          </w:p>
          <w:p w14:paraId="0E0DE075" w14:textId="77777777" w:rsidR="00B850C7" w:rsidRPr="00521104" w:rsidRDefault="00B850C7" w:rsidP="001E32D7">
            <w:pPr>
              <w:spacing w:after="0" w:line="240" w:lineRule="auto"/>
              <w:rPr>
                <w:rFonts w:ascii="Garamond" w:hAnsi="Garamond" w:cstheme="minorHAnsi"/>
              </w:rPr>
            </w:pPr>
          </w:p>
        </w:tc>
        <w:tc>
          <w:tcPr>
            <w:tcW w:w="3889" w:type="dxa"/>
            <w:tcBorders>
              <w:top w:val="single" w:sz="4" w:space="0" w:color="000000"/>
              <w:left w:val="single" w:sz="4" w:space="0" w:color="000000"/>
              <w:bottom w:val="single" w:sz="4" w:space="0" w:color="000000"/>
              <w:right w:val="single" w:sz="4" w:space="0" w:color="000000"/>
            </w:tcBorders>
            <w:hideMark/>
          </w:tcPr>
          <w:p w14:paraId="4568A44C" w14:textId="77777777" w:rsidR="00B850C7" w:rsidRPr="00521104" w:rsidRDefault="00B850C7" w:rsidP="001E32D7">
            <w:pPr>
              <w:autoSpaceDE w:val="0"/>
              <w:adjustRightInd w:val="0"/>
              <w:spacing w:after="0" w:line="240" w:lineRule="auto"/>
              <w:rPr>
                <w:rFonts w:ascii="Garamond" w:eastAsia="Times New Roman" w:hAnsi="Garamond" w:cstheme="minorHAnsi"/>
              </w:rPr>
            </w:pPr>
            <w:proofErr w:type="spellStart"/>
            <w:r w:rsidRPr="00521104">
              <w:rPr>
                <w:rFonts w:ascii="Garamond" w:eastAsia="Times New Roman" w:hAnsi="Garamond" w:cstheme="minorHAnsi"/>
              </w:rPr>
              <w:t>Dr.</w:t>
            </w:r>
            <w:proofErr w:type="spellEnd"/>
            <w:r w:rsidRPr="00521104">
              <w:rPr>
                <w:rFonts w:ascii="Garamond" w:eastAsia="Times New Roman" w:hAnsi="Garamond" w:cstheme="minorHAnsi"/>
              </w:rPr>
              <w:t xml:space="preserve"> </w:t>
            </w:r>
            <w:proofErr w:type="spellStart"/>
            <w:r w:rsidRPr="00521104">
              <w:rPr>
                <w:rFonts w:ascii="Garamond" w:eastAsia="Times New Roman" w:hAnsi="Garamond" w:cstheme="minorHAnsi"/>
              </w:rPr>
              <w:t>Isam</w:t>
            </w:r>
            <w:proofErr w:type="spellEnd"/>
            <w:r w:rsidRPr="00521104">
              <w:rPr>
                <w:rFonts w:ascii="Garamond" w:eastAsia="Times New Roman" w:hAnsi="Garamond" w:cstheme="minorHAnsi"/>
              </w:rPr>
              <w:t xml:space="preserve"> </w:t>
            </w:r>
            <w:proofErr w:type="spellStart"/>
            <w:r w:rsidRPr="00521104">
              <w:rPr>
                <w:rFonts w:ascii="Garamond" w:eastAsia="Times New Roman" w:hAnsi="Garamond" w:cstheme="minorHAnsi"/>
              </w:rPr>
              <w:t>Abdeen</w:t>
            </w:r>
            <w:proofErr w:type="spellEnd"/>
            <w:r w:rsidRPr="00521104">
              <w:rPr>
                <w:rFonts w:ascii="Garamond" w:eastAsia="Times New Roman" w:hAnsi="Garamond" w:cstheme="minorHAnsi"/>
              </w:rPr>
              <w:t xml:space="preserve"> -  General Director </w:t>
            </w:r>
          </w:p>
          <w:p w14:paraId="5A73CF80" w14:textId="77777777" w:rsidR="00B850C7" w:rsidRPr="00521104" w:rsidRDefault="00B850C7" w:rsidP="001E32D7">
            <w:pPr>
              <w:autoSpaceDE w:val="0"/>
              <w:adjustRightInd w:val="0"/>
              <w:spacing w:after="0" w:line="240" w:lineRule="auto"/>
              <w:rPr>
                <w:rFonts w:ascii="Garamond" w:eastAsia="Times New Roman" w:hAnsi="Garamond" w:cstheme="minorHAnsi"/>
              </w:rPr>
            </w:pPr>
            <w:r w:rsidRPr="00521104">
              <w:rPr>
                <w:rFonts w:ascii="Garamond" w:eastAsia="Times New Roman" w:hAnsi="Garamond" w:cstheme="minorHAnsi"/>
              </w:rPr>
              <w:t>Al-Haq Organization</w:t>
            </w:r>
          </w:p>
        </w:tc>
        <w:tc>
          <w:tcPr>
            <w:tcW w:w="2329" w:type="dxa"/>
            <w:tcBorders>
              <w:top w:val="single" w:sz="4" w:space="0" w:color="000000"/>
              <w:left w:val="single" w:sz="4" w:space="0" w:color="000000"/>
              <w:bottom w:val="single" w:sz="4" w:space="0" w:color="000000"/>
              <w:right w:val="single" w:sz="4" w:space="0" w:color="000000"/>
            </w:tcBorders>
            <w:vAlign w:val="center"/>
            <w:hideMark/>
          </w:tcPr>
          <w:p w14:paraId="27EC3DD0" w14:textId="77777777" w:rsidR="00B850C7" w:rsidRPr="00521104" w:rsidRDefault="00B850C7" w:rsidP="001E32D7">
            <w:pPr>
              <w:spacing w:after="0" w:line="240" w:lineRule="auto"/>
              <w:rPr>
                <w:rStyle w:val="skypec2ctextspan"/>
                <w:rFonts w:ascii="Garamond" w:hAnsi="Garamond" w:cstheme="minorHAnsi"/>
              </w:rPr>
            </w:pPr>
            <w:r w:rsidRPr="00521104">
              <w:rPr>
                <w:rStyle w:val="skypec2ctextspan"/>
                <w:rFonts w:ascii="Garamond" w:hAnsi="Garamond" w:cstheme="minorHAnsi"/>
              </w:rPr>
              <w:t>+972 2 29 54 646</w:t>
            </w:r>
          </w:p>
          <w:p w14:paraId="2D0C2603" w14:textId="77777777" w:rsidR="00B850C7" w:rsidRPr="00521104" w:rsidRDefault="00B850C7" w:rsidP="001E32D7">
            <w:pPr>
              <w:spacing w:after="0" w:line="240" w:lineRule="auto"/>
              <w:rPr>
                <w:rStyle w:val="skypec2ctextspan"/>
                <w:rFonts w:ascii="Garamond" w:hAnsi="Garamond" w:cstheme="minorHAnsi"/>
              </w:rPr>
            </w:pPr>
            <w:r w:rsidRPr="00521104">
              <w:rPr>
                <w:rStyle w:val="skypec2ctextspan"/>
                <w:rFonts w:ascii="Garamond" w:hAnsi="Garamond" w:cstheme="minorHAnsi"/>
              </w:rPr>
              <w:t>+972599641141</w:t>
            </w:r>
          </w:p>
        </w:tc>
        <w:tc>
          <w:tcPr>
            <w:tcW w:w="2550" w:type="dxa"/>
            <w:tcBorders>
              <w:top w:val="single" w:sz="4" w:space="0" w:color="000000"/>
              <w:left w:val="single" w:sz="4" w:space="0" w:color="000000"/>
              <w:bottom w:val="single" w:sz="4" w:space="0" w:color="000000"/>
              <w:right w:val="single" w:sz="4" w:space="0" w:color="000000"/>
            </w:tcBorders>
            <w:hideMark/>
          </w:tcPr>
          <w:p w14:paraId="461B0593" w14:textId="77777777" w:rsidR="00B850C7" w:rsidRPr="00521104" w:rsidRDefault="00D05E65" w:rsidP="001E32D7">
            <w:pPr>
              <w:tabs>
                <w:tab w:val="right" w:pos="2480"/>
              </w:tabs>
              <w:spacing w:after="0" w:line="240" w:lineRule="auto"/>
              <w:rPr>
                <w:rFonts w:ascii="Garamond" w:hAnsi="Garamond" w:cstheme="minorHAnsi"/>
              </w:rPr>
            </w:pPr>
            <w:hyperlink r:id="rId104" w:history="1">
              <w:r w:rsidR="00B850C7" w:rsidRPr="00521104">
                <w:rPr>
                  <w:rStyle w:val="Hyperlink"/>
                  <w:rFonts w:ascii="Garamond" w:hAnsi="Garamond" w:cstheme="minorHAnsi"/>
                  <w:color w:val="auto"/>
                </w:rPr>
                <w:t>haq@alhaq.org</w:t>
              </w:r>
            </w:hyperlink>
          </w:p>
          <w:p w14:paraId="15B1B2FE" w14:textId="77777777" w:rsidR="00B850C7" w:rsidRPr="00521104" w:rsidRDefault="00D05E65" w:rsidP="001E32D7">
            <w:pPr>
              <w:tabs>
                <w:tab w:val="right" w:pos="2480"/>
              </w:tabs>
              <w:spacing w:after="0" w:line="240" w:lineRule="auto"/>
              <w:rPr>
                <w:rFonts w:ascii="Garamond" w:hAnsi="Garamond" w:cstheme="minorHAnsi"/>
              </w:rPr>
            </w:pPr>
            <w:hyperlink r:id="rId105" w:history="1">
              <w:r w:rsidR="00B850C7" w:rsidRPr="00521104">
                <w:rPr>
                  <w:rStyle w:val="Hyperlink"/>
                  <w:rFonts w:ascii="Garamond" w:hAnsi="Garamond" w:cstheme="minorHAnsi"/>
                  <w:color w:val="auto"/>
                </w:rPr>
                <w:t>Isam@alhaq.org</w:t>
              </w:r>
            </w:hyperlink>
          </w:p>
        </w:tc>
        <w:tc>
          <w:tcPr>
            <w:tcW w:w="1516" w:type="dxa"/>
            <w:tcBorders>
              <w:top w:val="single" w:sz="4" w:space="0" w:color="000000"/>
              <w:left w:val="single" w:sz="4" w:space="0" w:color="000000"/>
              <w:bottom w:val="single" w:sz="4" w:space="0" w:color="000000"/>
              <w:right w:val="single" w:sz="4" w:space="0" w:color="000000"/>
            </w:tcBorders>
            <w:hideMark/>
          </w:tcPr>
          <w:p w14:paraId="5D2C84E7"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Ramallah</w:t>
            </w:r>
          </w:p>
        </w:tc>
      </w:tr>
      <w:tr w:rsidR="00B850C7" w:rsidRPr="00521104" w14:paraId="74A8DA00" w14:textId="77777777" w:rsidTr="00B850C7">
        <w:trPr>
          <w:cantSplit/>
        </w:trPr>
        <w:tc>
          <w:tcPr>
            <w:tcW w:w="1155" w:type="dxa"/>
            <w:tcBorders>
              <w:top w:val="single" w:sz="4" w:space="0" w:color="000000"/>
              <w:left w:val="single" w:sz="4" w:space="0" w:color="000000"/>
              <w:bottom w:val="single" w:sz="4" w:space="0" w:color="000000"/>
              <w:right w:val="single" w:sz="4" w:space="0" w:color="000000"/>
            </w:tcBorders>
            <w:hideMark/>
          </w:tcPr>
          <w:p w14:paraId="07FB48D8"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10:30 -12:30</w:t>
            </w:r>
          </w:p>
        </w:tc>
        <w:tc>
          <w:tcPr>
            <w:tcW w:w="1116" w:type="dxa"/>
            <w:tcBorders>
              <w:top w:val="single" w:sz="4" w:space="0" w:color="000000"/>
              <w:left w:val="single" w:sz="4" w:space="0" w:color="000000"/>
              <w:bottom w:val="single" w:sz="4" w:space="0" w:color="000000"/>
              <w:right w:val="single" w:sz="4" w:space="0" w:color="000000"/>
            </w:tcBorders>
            <w:hideMark/>
          </w:tcPr>
          <w:p w14:paraId="4E262F01" w14:textId="77777777" w:rsidR="00B850C7" w:rsidRPr="00521104" w:rsidRDefault="00B850C7" w:rsidP="001E32D7">
            <w:pPr>
              <w:autoSpaceDE w:val="0"/>
              <w:adjustRightInd w:val="0"/>
              <w:spacing w:after="0" w:line="240" w:lineRule="auto"/>
              <w:rPr>
                <w:rFonts w:ascii="Garamond" w:hAnsi="Garamond" w:cstheme="minorHAnsi"/>
              </w:rPr>
            </w:pPr>
            <w:r w:rsidRPr="00521104">
              <w:rPr>
                <w:rFonts w:ascii="Garamond" w:hAnsi="Garamond" w:cstheme="minorHAnsi"/>
              </w:rPr>
              <w:t xml:space="preserve">Interview </w:t>
            </w:r>
          </w:p>
        </w:tc>
        <w:tc>
          <w:tcPr>
            <w:tcW w:w="1861" w:type="dxa"/>
            <w:tcBorders>
              <w:top w:val="single" w:sz="4" w:space="0" w:color="000000"/>
              <w:left w:val="single" w:sz="4" w:space="0" w:color="000000"/>
              <w:bottom w:val="single" w:sz="4" w:space="0" w:color="000000"/>
              <w:right w:val="single" w:sz="4" w:space="0" w:color="000000"/>
            </w:tcBorders>
            <w:hideMark/>
          </w:tcPr>
          <w:p w14:paraId="29E61D78"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Rula Al-Sadi</w:t>
            </w:r>
          </w:p>
        </w:tc>
        <w:tc>
          <w:tcPr>
            <w:tcW w:w="3889" w:type="dxa"/>
            <w:tcBorders>
              <w:top w:val="single" w:sz="4" w:space="0" w:color="000000"/>
              <w:left w:val="single" w:sz="4" w:space="0" w:color="000000"/>
              <w:bottom w:val="single" w:sz="4" w:space="0" w:color="000000"/>
              <w:right w:val="single" w:sz="4" w:space="0" w:color="000000"/>
            </w:tcBorders>
            <w:hideMark/>
          </w:tcPr>
          <w:p w14:paraId="7C0551D7"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 xml:space="preserve">Nadia Abu </w:t>
            </w:r>
            <w:proofErr w:type="spellStart"/>
            <w:r w:rsidRPr="00521104">
              <w:rPr>
                <w:rFonts w:ascii="Garamond" w:hAnsi="Garamond" w:cstheme="minorHAnsi"/>
              </w:rPr>
              <w:t>Nahla</w:t>
            </w:r>
            <w:proofErr w:type="spellEnd"/>
            <w:r w:rsidRPr="00521104">
              <w:rPr>
                <w:rFonts w:ascii="Garamond" w:hAnsi="Garamond" w:cstheme="minorHAnsi"/>
              </w:rPr>
              <w:t xml:space="preserve"> – Director Branch</w:t>
            </w:r>
          </w:p>
          <w:p w14:paraId="7321AFB8"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Women's Affairs Technical Committee-</w:t>
            </w:r>
          </w:p>
          <w:p w14:paraId="6E5F2764"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(WATC) GAZA</w:t>
            </w:r>
          </w:p>
        </w:tc>
        <w:tc>
          <w:tcPr>
            <w:tcW w:w="2329" w:type="dxa"/>
            <w:tcBorders>
              <w:top w:val="single" w:sz="4" w:space="0" w:color="000000"/>
              <w:left w:val="single" w:sz="4" w:space="0" w:color="000000"/>
              <w:bottom w:val="single" w:sz="4" w:space="0" w:color="000000"/>
              <w:right w:val="single" w:sz="4" w:space="0" w:color="000000"/>
            </w:tcBorders>
            <w:hideMark/>
          </w:tcPr>
          <w:p w14:paraId="537729C7"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+972 599419116</w:t>
            </w:r>
          </w:p>
          <w:p w14:paraId="1D8A9A47"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+9722 2844322</w:t>
            </w:r>
          </w:p>
        </w:tc>
        <w:tc>
          <w:tcPr>
            <w:tcW w:w="2550" w:type="dxa"/>
            <w:tcBorders>
              <w:top w:val="single" w:sz="4" w:space="0" w:color="000000"/>
              <w:left w:val="single" w:sz="4" w:space="0" w:color="000000"/>
              <w:bottom w:val="single" w:sz="4" w:space="0" w:color="000000"/>
              <w:right w:val="single" w:sz="4" w:space="0" w:color="000000"/>
            </w:tcBorders>
            <w:hideMark/>
          </w:tcPr>
          <w:p w14:paraId="694D473E"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nadiagaza@yahoo.com</w:t>
            </w:r>
          </w:p>
        </w:tc>
        <w:tc>
          <w:tcPr>
            <w:tcW w:w="1516" w:type="dxa"/>
            <w:tcBorders>
              <w:top w:val="single" w:sz="4" w:space="0" w:color="000000"/>
              <w:left w:val="single" w:sz="4" w:space="0" w:color="000000"/>
              <w:bottom w:val="single" w:sz="4" w:space="0" w:color="000000"/>
              <w:right w:val="single" w:sz="4" w:space="0" w:color="000000"/>
            </w:tcBorders>
            <w:hideMark/>
          </w:tcPr>
          <w:p w14:paraId="54B3113B"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Phone - GAZA</w:t>
            </w:r>
          </w:p>
        </w:tc>
      </w:tr>
      <w:tr w:rsidR="00B850C7" w:rsidRPr="00521104" w14:paraId="0F2D92C2" w14:textId="77777777" w:rsidTr="00B850C7">
        <w:trPr>
          <w:cantSplit/>
        </w:trPr>
        <w:tc>
          <w:tcPr>
            <w:tcW w:w="1155" w:type="dxa"/>
            <w:tcBorders>
              <w:top w:val="single" w:sz="4" w:space="0" w:color="000000"/>
              <w:left w:val="single" w:sz="4" w:space="0" w:color="000000"/>
              <w:bottom w:val="single" w:sz="4" w:space="0" w:color="000000"/>
              <w:right w:val="single" w:sz="4" w:space="0" w:color="000000"/>
            </w:tcBorders>
            <w:hideMark/>
          </w:tcPr>
          <w:p w14:paraId="0CC01C7A"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 xml:space="preserve">2:30 – 4:30 </w:t>
            </w:r>
          </w:p>
        </w:tc>
        <w:tc>
          <w:tcPr>
            <w:tcW w:w="1116" w:type="dxa"/>
            <w:tcBorders>
              <w:top w:val="single" w:sz="4" w:space="0" w:color="000000"/>
              <w:left w:val="single" w:sz="4" w:space="0" w:color="000000"/>
              <w:bottom w:val="single" w:sz="4" w:space="0" w:color="000000"/>
              <w:right w:val="single" w:sz="4" w:space="0" w:color="000000"/>
            </w:tcBorders>
            <w:hideMark/>
          </w:tcPr>
          <w:p w14:paraId="41112C24" w14:textId="77777777" w:rsidR="00B850C7" w:rsidRPr="00521104" w:rsidRDefault="00B850C7" w:rsidP="001E32D7">
            <w:pPr>
              <w:autoSpaceDE w:val="0"/>
              <w:adjustRightInd w:val="0"/>
              <w:spacing w:after="0" w:line="240" w:lineRule="auto"/>
              <w:rPr>
                <w:rFonts w:ascii="Garamond" w:hAnsi="Garamond" w:cstheme="minorHAnsi"/>
              </w:rPr>
            </w:pPr>
            <w:r w:rsidRPr="00521104">
              <w:rPr>
                <w:rFonts w:ascii="Garamond" w:hAnsi="Garamond" w:cstheme="minorHAnsi"/>
              </w:rPr>
              <w:t xml:space="preserve">Interview </w:t>
            </w:r>
          </w:p>
        </w:tc>
        <w:tc>
          <w:tcPr>
            <w:tcW w:w="1861" w:type="dxa"/>
            <w:tcBorders>
              <w:top w:val="single" w:sz="4" w:space="0" w:color="000000"/>
              <w:left w:val="single" w:sz="4" w:space="0" w:color="000000"/>
              <w:bottom w:val="single" w:sz="4" w:space="0" w:color="000000"/>
              <w:right w:val="single" w:sz="4" w:space="0" w:color="000000"/>
            </w:tcBorders>
            <w:hideMark/>
          </w:tcPr>
          <w:p w14:paraId="4AD74748"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 xml:space="preserve">Rula Al-Sadi </w:t>
            </w:r>
          </w:p>
        </w:tc>
        <w:tc>
          <w:tcPr>
            <w:tcW w:w="3889" w:type="dxa"/>
            <w:tcBorders>
              <w:top w:val="single" w:sz="4" w:space="0" w:color="000000"/>
              <w:left w:val="single" w:sz="4" w:space="0" w:color="000000"/>
              <w:bottom w:val="single" w:sz="4" w:space="0" w:color="000000"/>
              <w:right w:val="single" w:sz="4" w:space="0" w:color="000000"/>
            </w:tcBorders>
            <w:hideMark/>
          </w:tcPr>
          <w:p w14:paraId="3FD665B4"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 xml:space="preserve">Khaled </w:t>
            </w:r>
            <w:proofErr w:type="spellStart"/>
            <w:r w:rsidRPr="00521104">
              <w:rPr>
                <w:rFonts w:ascii="Garamond" w:hAnsi="Garamond" w:cstheme="minorHAnsi"/>
              </w:rPr>
              <w:t>Shanaa</w:t>
            </w:r>
            <w:proofErr w:type="spellEnd"/>
            <w:r w:rsidRPr="00521104">
              <w:rPr>
                <w:rFonts w:ascii="Garamond" w:hAnsi="Garamond" w:cstheme="minorHAnsi"/>
              </w:rPr>
              <w:t xml:space="preserve">, </w:t>
            </w:r>
            <w:proofErr w:type="spellStart"/>
            <w:r w:rsidRPr="00521104">
              <w:rPr>
                <w:rFonts w:ascii="Garamond" w:hAnsi="Garamond" w:cstheme="minorHAnsi"/>
              </w:rPr>
              <w:t>Exécutive</w:t>
            </w:r>
            <w:proofErr w:type="spellEnd"/>
            <w:r w:rsidRPr="00521104">
              <w:rPr>
                <w:rFonts w:ascii="Garamond" w:hAnsi="Garamond" w:cstheme="minorHAnsi"/>
              </w:rPr>
              <w:t xml:space="preserve"> Director </w:t>
            </w:r>
          </w:p>
          <w:p w14:paraId="1F088E59"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 xml:space="preserve">Community Development and Continuing Education Institution </w:t>
            </w:r>
          </w:p>
        </w:tc>
        <w:tc>
          <w:tcPr>
            <w:tcW w:w="2329" w:type="dxa"/>
            <w:tcBorders>
              <w:top w:val="single" w:sz="4" w:space="0" w:color="000000"/>
              <w:left w:val="single" w:sz="4" w:space="0" w:color="000000"/>
              <w:bottom w:val="single" w:sz="4" w:space="0" w:color="000000"/>
              <w:right w:val="single" w:sz="4" w:space="0" w:color="000000"/>
            </w:tcBorders>
            <w:hideMark/>
          </w:tcPr>
          <w:p w14:paraId="2649ABA6"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+972598923711</w:t>
            </w:r>
          </w:p>
        </w:tc>
        <w:tc>
          <w:tcPr>
            <w:tcW w:w="2550" w:type="dxa"/>
            <w:tcBorders>
              <w:top w:val="single" w:sz="4" w:space="0" w:color="000000"/>
              <w:left w:val="single" w:sz="4" w:space="0" w:color="000000"/>
              <w:bottom w:val="single" w:sz="4" w:space="0" w:color="000000"/>
              <w:right w:val="single" w:sz="4" w:space="0" w:color="000000"/>
            </w:tcBorders>
            <w:hideMark/>
          </w:tcPr>
          <w:p w14:paraId="734AC56F"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khaled@paluniv.edu.ps</w:t>
            </w:r>
          </w:p>
        </w:tc>
        <w:tc>
          <w:tcPr>
            <w:tcW w:w="1516" w:type="dxa"/>
            <w:tcBorders>
              <w:top w:val="single" w:sz="4" w:space="0" w:color="000000"/>
              <w:left w:val="single" w:sz="4" w:space="0" w:color="000000"/>
              <w:bottom w:val="single" w:sz="4" w:space="0" w:color="000000"/>
              <w:right w:val="single" w:sz="4" w:space="0" w:color="000000"/>
            </w:tcBorders>
            <w:hideMark/>
          </w:tcPr>
          <w:p w14:paraId="16853421" w14:textId="77777777" w:rsidR="00B850C7" w:rsidRPr="00521104" w:rsidRDefault="00B850C7" w:rsidP="001E32D7">
            <w:pPr>
              <w:spacing w:after="0" w:line="240" w:lineRule="auto"/>
              <w:rPr>
                <w:rFonts w:ascii="Garamond" w:hAnsi="Garamond" w:cstheme="minorHAnsi"/>
              </w:rPr>
            </w:pPr>
            <w:r w:rsidRPr="00521104">
              <w:rPr>
                <w:rFonts w:ascii="Garamond" w:hAnsi="Garamond" w:cstheme="minorHAnsi"/>
              </w:rPr>
              <w:t xml:space="preserve">Bethlehem </w:t>
            </w:r>
          </w:p>
        </w:tc>
      </w:tr>
    </w:tbl>
    <w:p w14:paraId="5312AC1D" w14:textId="77777777" w:rsidR="001734CB" w:rsidRPr="00521104" w:rsidRDefault="001734CB" w:rsidP="00B850C7">
      <w:pPr>
        <w:spacing w:after="0"/>
        <w:jc w:val="both"/>
        <w:rPr>
          <w:rFonts w:ascii="Garamond" w:hAnsi="Garamond"/>
          <w:sz w:val="20"/>
          <w:szCs w:val="20"/>
        </w:rPr>
        <w:sectPr w:rsidR="001734CB" w:rsidRPr="00521104" w:rsidSect="001734CB">
          <w:footerReference w:type="default" r:id="rId106"/>
          <w:pgSz w:w="16839" w:h="11907" w:orient="landscape" w:code="9"/>
          <w:pgMar w:top="1276" w:right="1440" w:bottom="709" w:left="1440" w:header="720" w:footer="720" w:gutter="0"/>
          <w:cols w:space="720"/>
          <w:docGrid w:linePitch="299"/>
        </w:sectPr>
      </w:pPr>
    </w:p>
    <w:p w14:paraId="0E61BB57" w14:textId="34521218" w:rsidR="001734CB" w:rsidRPr="00521104" w:rsidRDefault="001734CB" w:rsidP="001734CB">
      <w:pPr>
        <w:pStyle w:val="Heading1"/>
        <w:rPr>
          <w:lang w:val="en-GB"/>
        </w:rPr>
      </w:pPr>
      <w:bookmarkStart w:id="59" w:name="_Toc411614182"/>
      <w:bookmarkStart w:id="60" w:name="_Toc414007026"/>
      <w:r w:rsidRPr="00521104">
        <w:rPr>
          <w:lang w:val="en-GB"/>
        </w:rPr>
        <w:lastRenderedPageBreak/>
        <w:t>Annex VII - Guideline Questions for Stakeholders</w:t>
      </w:r>
      <w:bookmarkEnd w:id="59"/>
      <w:bookmarkEnd w:id="60"/>
      <w:r w:rsidRPr="00521104">
        <w:rPr>
          <w:lang w:val="en-GB"/>
        </w:rPr>
        <w:t xml:space="preserve">  </w:t>
      </w:r>
    </w:p>
    <w:p w14:paraId="565CB42C" w14:textId="77777777" w:rsidR="001734CB" w:rsidRPr="00521104" w:rsidRDefault="001734CB" w:rsidP="001734CB">
      <w:pPr>
        <w:spacing w:after="0" w:line="240" w:lineRule="auto"/>
        <w:jc w:val="both"/>
        <w:rPr>
          <w:rFonts w:ascii="Garamond" w:hAnsi="Garamond"/>
        </w:rPr>
      </w:pPr>
    </w:p>
    <w:p w14:paraId="3D78E556" w14:textId="77777777" w:rsidR="001734CB" w:rsidRPr="00521104" w:rsidRDefault="001734CB" w:rsidP="001734CB">
      <w:pPr>
        <w:spacing w:after="0" w:line="240" w:lineRule="auto"/>
        <w:jc w:val="both"/>
        <w:rPr>
          <w:rFonts w:ascii="Garamond" w:hAnsi="Garamond"/>
          <w:bCs/>
          <w:i/>
        </w:rPr>
      </w:pPr>
      <w:r w:rsidRPr="00521104">
        <w:rPr>
          <w:rFonts w:ascii="Garamond" w:hAnsi="Garamond"/>
          <w:bCs/>
          <w:i/>
        </w:rPr>
        <w:t xml:space="preserve">NOTE: The questions presented below are meant to provide guidelines for discussing issues on stakeholders’ views during the meetings. It is not expected that stakeholders respond to the questions in writing. However, any written responses to one or more questions that stakeholders may wish to share are welcomed and appreciated.  </w:t>
      </w:r>
    </w:p>
    <w:p w14:paraId="6202D68D" w14:textId="77777777" w:rsidR="001734CB" w:rsidRPr="00521104" w:rsidRDefault="001734CB" w:rsidP="001734CB">
      <w:pPr>
        <w:spacing w:after="0" w:line="240" w:lineRule="auto"/>
        <w:jc w:val="both"/>
        <w:rPr>
          <w:rFonts w:ascii="Garamond" w:hAnsi="Garamond"/>
          <w:b/>
        </w:rPr>
      </w:pPr>
    </w:p>
    <w:p w14:paraId="21EDD5E9" w14:textId="77777777" w:rsidR="001734CB" w:rsidRPr="00521104" w:rsidRDefault="001734CB" w:rsidP="001734CB">
      <w:pPr>
        <w:pStyle w:val="ListParagraph"/>
        <w:keepNext/>
        <w:numPr>
          <w:ilvl w:val="1"/>
          <w:numId w:val="48"/>
        </w:numPr>
        <w:suppressAutoHyphens w:val="0"/>
        <w:autoSpaceDN/>
        <w:spacing w:after="0" w:line="276" w:lineRule="auto"/>
        <w:jc w:val="both"/>
        <w:textAlignment w:val="auto"/>
        <w:outlineLvl w:val="1"/>
        <w:rPr>
          <w:rStyle w:val="SubtleReference"/>
          <w:rFonts w:ascii="Garamond" w:hAnsi="Garamond"/>
          <w:lang w:val="en-GB"/>
        </w:rPr>
      </w:pPr>
      <w:bookmarkStart w:id="61" w:name="_Toc411614183"/>
      <w:bookmarkStart w:id="62" w:name="_Toc414007027"/>
      <w:r w:rsidRPr="00521104">
        <w:rPr>
          <w:rStyle w:val="SubtleReference"/>
          <w:rFonts w:ascii="Garamond" w:hAnsi="Garamond"/>
          <w:lang w:val="en-GB"/>
        </w:rPr>
        <w:t>NATIONAL STAKEHOLDERS</w:t>
      </w:r>
      <w:bookmarkEnd w:id="61"/>
      <w:bookmarkEnd w:id="62"/>
      <w:r w:rsidRPr="00521104">
        <w:rPr>
          <w:rStyle w:val="SubtleReference"/>
          <w:rFonts w:ascii="Garamond" w:hAnsi="Garamond"/>
          <w:lang w:val="en-GB"/>
        </w:rPr>
        <w:t xml:space="preserve"> </w:t>
      </w:r>
    </w:p>
    <w:p w14:paraId="3C341AB2" w14:textId="77777777" w:rsidR="001734CB" w:rsidRPr="00521104" w:rsidRDefault="001734CB" w:rsidP="001734CB">
      <w:pPr>
        <w:spacing w:after="0" w:line="240" w:lineRule="auto"/>
        <w:jc w:val="both"/>
        <w:rPr>
          <w:rFonts w:ascii="Garamond" w:hAnsi="Garamond"/>
          <w:b/>
          <w:i/>
        </w:rPr>
      </w:pPr>
    </w:p>
    <w:p w14:paraId="35F0EA58" w14:textId="77777777" w:rsidR="001734CB" w:rsidRPr="00521104" w:rsidRDefault="001734CB" w:rsidP="001734CB">
      <w:pPr>
        <w:pStyle w:val="ListParagraph"/>
        <w:keepNext/>
        <w:numPr>
          <w:ilvl w:val="2"/>
          <w:numId w:val="48"/>
        </w:numPr>
        <w:suppressAutoHyphens w:val="0"/>
        <w:autoSpaceDN/>
        <w:spacing w:after="0" w:line="240" w:lineRule="auto"/>
        <w:ind w:hanging="11"/>
        <w:textAlignment w:val="auto"/>
        <w:outlineLvl w:val="1"/>
        <w:rPr>
          <w:rStyle w:val="IntenseEmphasis"/>
          <w:rFonts w:ascii="Garamond" w:hAnsi="Garamond"/>
          <w:lang w:val="en-GB"/>
        </w:rPr>
      </w:pPr>
      <w:bookmarkStart w:id="63" w:name="_Toc411614184"/>
      <w:bookmarkStart w:id="64" w:name="_Toc414007028"/>
      <w:r w:rsidRPr="00521104">
        <w:rPr>
          <w:rStyle w:val="IntenseEmphasis"/>
          <w:rFonts w:ascii="Garamond" w:hAnsi="Garamond"/>
          <w:lang w:val="en-GB"/>
        </w:rPr>
        <w:t>GROUP ONE: Government Counterparts (ministries, national offices)</w:t>
      </w:r>
      <w:bookmarkEnd w:id="63"/>
      <w:bookmarkEnd w:id="64"/>
      <w:r w:rsidRPr="00521104">
        <w:rPr>
          <w:rStyle w:val="IntenseEmphasis"/>
          <w:rFonts w:ascii="Garamond" w:hAnsi="Garamond"/>
          <w:lang w:val="en-GB"/>
        </w:rPr>
        <w:t xml:space="preserve"> </w:t>
      </w:r>
    </w:p>
    <w:p w14:paraId="765AF6FA" w14:textId="77777777" w:rsidR="001734CB" w:rsidRPr="00521104" w:rsidRDefault="001734CB" w:rsidP="001734CB">
      <w:pPr>
        <w:pStyle w:val="ListParagraph"/>
        <w:keepNext/>
        <w:suppressAutoHyphens w:val="0"/>
        <w:autoSpaceDN/>
        <w:spacing w:after="0" w:line="240" w:lineRule="auto"/>
        <w:textAlignment w:val="auto"/>
        <w:outlineLvl w:val="1"/>
        <w:rPr>
          <w:rStyle w:val="IntenseEmphasis"/>
          <w:rFonts w:ascii="Garamond" w:hAnsi="Garamond"/>
          <w:lang w:val="en-GB"/>
        </w:rPr>
      </w:pPr>
    </w:p>
    <w:p w14:paraId="1AC1B9D4" w14:textId="77777777" w:rsidR="001734CB" w:rsidRPr="00521104" w:rsidRDefault="001734CB" w:rsidP="001734CB">
      <w:pPr>
        <w:spacing w:after="0" w:line="240" w:lineRule="auto"/>
        <w:ind w:left="284" w:hanging="284"/>
        <w:jc w:val="both"/>
        <w:rPr>
          <w:rFonts w:ascii="Garamond" w:hAnsi="Garamond"/>
        </w:rPr>
      </w:pPr>
      <w:r w:rsidRPr="00521104">
        <w:rPr>
          <w:rFonts w:ascii="Garamond" w:hAnsi="Garamond"/>
        </w:rPr>
        <w:t>1.</w:t>
      </w:r>
      <w:r w:rsidRPr="00521104">
        <w:rPr>
          <w:rFonts w:ascii="Garamond" w:hAnsi="Garamond"/>
        </w:rPr>
        <w:tab/>
        <w:t xml:space="preserve">What are the government priorities in your country’s national development planning in support of women’s effective participation in the development process? What would you see as three key priority entry points relevant to the mandate of your government institution? </w:t>
      </w:r>
    </w:p>
    <w:p w14:paraId="1502A7CD" w14:textId="77777777" w:rsidR="001734CB" w:rsidRPr="00521104" w:rsidRDefault="001734CB" w:rsidP="001734CB">
      <w:pPr>
        <w:spacing w:after="0" w:line="240" w:lineRule="auto"/>
        <w:ind w:left="284" w:hanging="284"/>
        <w:jc w:val="both"/>
        <w:rPr>
          <w:rFonts w:ascii="Garamond" w:hAnsi="Garamond"/>
        </w:rPr>
      </w:pPr>
      <w:r w:rsidRPr="00521104">
        <w:rPr>
          <w:rFonts w:ascii="Garamond" w:hAnsi="Garamond"/>
        </w:rPr>
        <w:t xml:space="preserve">2. </w:t>
      </w:r>
      <w:r w:rsidRPr="00521104">
        <w:rPr>
          <w:rFonts w:ascii="Garamond" w:hAnsi="Garamond"/>
        </w:rPr>
        <w:tab/>
        <w:t>How do these key priority entry points contribute to achieving the MDGs (Millennium Development Goals) and implementing international conventions acceded to by your country, such as CEDAW (Convention in Elimination of Discrimination Against Women)</w:t>
      </w:r>
      <w:r w:rsidRPr="00521104">
        <w:rPr>
          <w:rFonts w:ascii="Garamond" w:eastAsia="Tahoma" w:hAnsi="Garamond" w:cs="Arial"/>
          <w:bCs/>
          <w:kern w:val="1"/>
          <w:lang w:eastAsia="en-GB"/>
        </w:rPr>
        <w:t xml:space="preserve"> </w:t>
      </w:r>
      <w:r w:rsidRPr="00521104">
        <w:rPr>
          <w:rFonts w:ascii="Garamond" w:hAnsi="Garamond"/>
          <w:bCs/>
        </w:rPr>
        <w:t>UNSCRs on Women, Peace and Security (1325, 1820, 1888, and 1889) and other relevant resolutions, as well as applicable peace agreement(s) pertinent to your country</w:t>
      </w:r>
      <w:r w:rsidRPr="00521104">
        <w:rPr>
          <w:rFonts w:ascii="Garamond" w:hAnsi="Garamond"/>
        </w:rPr>
        <w:t xml:space="preserve">?   </w:t>
      </w:r>
    </w:p>
    <w:p w14:paraId="21EC1647" w14:textId="77777777" w:rsidR="001734CB" w:rsidRPr="00521104" w:rsidRDefault="001734CB" w:rsidP="001734CB">
      <w:pPr>
        <w:spacing w:after="0" w:line="240" w:lineRule="auto"/>
        <w:ind w:left="284" w:hanging="284"/>
        <w:jc w:val="both"/>
        <w:rPr>
          <w:rFonts w:ascii="Garamond" w:hAnsi="Garamond"/>
        </w:rPr>
      </w:pPr>
      <w:r w:rsidRPr="00521104">
        <w:rPr>
          <w:rFonts w:ascii="Garamond" w:hAnsi="Garamond"/>
        </w:rPr>
        <w:t xml:space="preserve">3.  </w:t>
      </w:r>
      <w:r w:rsidRPr="00521104">
        <w:rPr>
          <w:rFonts w:ascii="Garamond" w:hAnsi="Garamond"/>
        </w:rPr>
        <w:tab/>
        <w:t>What are the three key interventions in support of women’s human rights in your country, in particular in the priority sectors</w:t>
      </w:r>
      <w:r w:rsidRPr="00521104">
        <w:rPr>
          <w:rStyle w:val="FootnoteReference"/>
          <w:rFonts w:ascii="Garamond" w:hAnsi="Garamond"/>
        </w:rPr>
        <w:footnoteReference w:id="106"/>
      </w:r>
      <w:r w:rsidRPr="00521104">
        <w:rPr>
          <w:rFonts w:ascii="Garamond" w:hAnsi="Garamond"/>
        </w:rPr>
        <w:t xml:space="preserve"> that have so far: </w:t>
      </w:r>
    </w:p>
    <w:p w14:paraId="791F5B1C" w14:textId="77777777" w:rsidR="001734CB" w:rsidRPr="00521104" w:rsidRDefault="001734CB" w:rsidP="001734CB">
      <w:pPr>
        <w:spacing w:after="0" w:line="240" w:lineRule="auto"/>
        <w:ind w:left="284"/>
        <w:jc w:val="both"/>
        <w:rPr>
          <w:rFonts w:ascii="Garamond" w:hAnsi="Garamond"/>
        </w:rPr>
      </w:pPr>
      <w:r w:rsidRPr="00521104">
        <w:rPr>
          <w:rFonts w:ascii="Garamond" w:hAnsi="Garamond"/>
        </w:rPr>
        <w:t xml:space="preserve">3.1 worked well, had the desired outcome and impact? Why? What were the supporting factors? 3.2 worked less well, did not lead to the desired outcome and impact? Why? What were the key obstacles and challenges? </w:t>
      </w:r>
    </w:p>
    <w:p w14:paraId="42F73FA7" w14:textId="77777777" w:rsidR="001734CB" w:rsidRPr="00521104" w:rsidRDefault="001734CB" w:rsidP="001734CB">
      <w:pPr>
        <w:spacing w:after="0" w:line="240" w:lineRule="auto"/>
        <w:ind w:left="284" w:hanging="284"/>
        <w:jc w:val="both"/>
        <w:rPr>
          <w:rFonts w:ascii="Garamond" w:hAnsi="Garamond"/>
        </w:rPr>
      </w:pPr>
      <w:r w:rsidRPr="00521104">
        <w:rPr>
          <w:rFonts w:ascii="Garamond" w:hAnsi="Garamond"/>
        </w:rPr>
        <w:t xml:space="preserve">4. </w:t>
      </w:r>
      <w:r w:rsidRPr="00521104">
        <w:rPr>
          <w:rFonts w:ascii="Garamond" w:hAnsi="Garamond"/>
        </w:rPr>
        <w:tab/>
        <w:t>Are the key interventions in support of women’s human rights in your country supported by sex-disaggregate data and gender specific analysis, including gender budget analysis of the prioritized sectors? If so, to what extend is this information accessible to non-institutional gender stakeholders? If not, what are the capacity gaps?</w:t>
      </w:r>
    </w:p>
    <w:p w14:paraId="2251B486" w14:textId="77777777" w:rsidR="001734CB" w:rsidRPr="00521104" w:rsidRDefault="001734CB" w:rsidP="001734CB">
      <w:pPr>
        <w:spacing w:after="0" w:line="240" w:lineRule="auto"/>
        <w:ind w:left="284" w:hanging="284"/>
        <w:jc w:val="both"/>
        <w:rPr>
          <w:rFonts w:ascii="Garamond" w:hAnsi="Garamond"/>
        </w:rPr>
      </w:pPr>
      <w:r w:rsidRPr="00521104">
        <w:rPr>
          <w:rFonts w:ascii="Garamond" w:hAnsi="Garamond"/>
        </w:rPr>
        <w:t>5.</w:t>
      </w:r>
      <w:r w:rsidRPr="00521104">
        <w:rPr>
          <w:rFonts w:ascii="Garamond" w:hAnsi="Garamond"/>
        </w:rPr>
        <w:tab/>
        <w:t xml:space="preserve">Who are your key partners in addressing interventions in support of women’s human rights, in particular in the priority sectors? How can other society members be mobilized in your country to address and implement these interventions?  </w:t>
      </w:r>
    </w:p>
    <w:p w14:paraId="33873DC4" w14:textId="77777777" w:rsidR="001734CB" w:rsidRPr="00521104" w:rsidRDefault="001734CB" w:rsidP="001734CB">
      <w:pPr>
        <w:spacing w:after="0" w:line="240" w:lineRule="auto"/>
        <w:ind w:left="284" w:hanging="284"/>
        <w:jc w:val="both"/>
        <w:rPr>
          <w:rFonts w:ascii="Garamond" w:hAnsi="Garamond"/>
        </w:rPr>
      </w:pPr>
      <w:r w:rsidRPr="00521104">
        <w:rPr>
          <w:rFonts w:ascii="Garamond" w:hAnsi="Garamond"/>
        </w:rPr>
        <w:t xml:space="preserve">6. </w:t>
      </w:r>
      <w:r w:rsidRPr="00521104">
        <w:rPr>
          <w:rFonts w:ascii="Garamond" w:hAnsi="Garamond"/>
        </w:rPr>
        <w:tab/>
        <w:t xml:space="preserve">How can the development interventions in support of women’s human rights in your country, in particular in the priority sectors, be effectively monitored to ensure achievement of the MDGs? What mechanisms are available to achieve this? How can these mechanisms be strengthened?  </w:t>
      </w:r>
    </w:p>
    <w:p w14:paraId="66594DCF" w14:textId="77777777" w:rsidR="001734CB" w:rsidRPr="00521104" w:rsidRDefault="001734CB" w:rsidP="001734CB">
      <w:pPr>
        <w:spacing w:after="0" w:line="240" w:lineRule="auto"/>
        <w:ind w:left="284" w:hanging="284"/>
        <w:jc w:val="both"/>
        <w:rPr>
          <w:rFonts w:ascii="Garamond" w:hAnsi="Garamond"/>
        </w:rPr>
      </w:pPr>
      <w:r w:rsidRPr="00521104">
        <w:rPr>
          <w:rFonts w:ascii="Garamond" w:hAnsi="Garamond"/>
        </w:rPr>
        <w:t xml:space="preserve">7. </w:t>
      </w:r>
      <w:r w:rsidRPr="00521104">
        <w:rPr>
          <w:rFonts w:ascii="Garamond" w:hAnsi="Garamond"/>
        </w:rPr>
        <w:tab/>
        <w:t xml:space="preserve">Are there other areas and topics relevant to supporting women’s effective participation in the development process in your country that international agencies need to give attention to?   </w:t>
      </w:r>
    </w:p>
    <w:p w14:paraId="0B0AF497" w14:textId="77777777" w:rsidR="001734CB" w:rsidRPr="00521104" w:rsidRDefault="001734CB" w:rsidP="001734CB">
      <w:pPr>
        <w:spacing w:after="0" w:line="240" w:lineRule="auto"/>
        <w:ind w:left="284" w:hanging="284"/>
        <w:jc w:val="both"/>
        <w:rPr>
          <w:rFonts w:ascii="Garamond" w:hAnsi="Garamond"/>
        </w:rPr>
      </w:pPr>
      <w:r w:rsidRPr="00521104">
        <w:rPr>
          <w:rFonts w:ascii="Garamond" w:hAnsi="Garamond"/>
        </w:rPr>
        <w:t xml:space="preserve">8. </w:t>
      </w:r>
      <w:r w:rsidRPr="00521104">
        <w:rPr>
          <w:rFonts w:ascii="Garamond" w:hAnsi="Garamond"/>
        </w:rPr>
        <w:tab/>
        <w:t xml:space="preserve">How are men supporting women’s human rights in your country? What are the current trends and challenges?  </w:t>
      </w:r>
    </w:p>
    <w:p w14:paraId="3E55F808" w14:textId="77777777" w:rsidR="001734CB" w:rsidRPr="00521104" w:rsidRDefault="001734CB" w:rsidP="001734CB">
      <w:pPr>
        <w:spacing w:after="0" w:line="240" w:lineRule="auto"/>
        <w:jc w:val="both"/>
        <w:rPr>
          <w:rFonts w:ascii="Garamond" w:hAnsi="Garamond"/>
          <w:b/>
        </w:rPr>
      </w:pPr>
    </w:p>
    <w:p w14:paraId="03192712" w14:textId="77777777" w:rsidR="001734CB" w:rsidRPr="00521104" w:rsidRDefault="001734CB" w:rsidP="001734CB">
      <w:pPr>
        <w:pStyle w:val="ListParagraph"/>
        <w:keepNext/>
        <w:numPr>
          <w:ilvl w:val="2"/>
          <w:numId w:val="48"/>
        </w:numPr>
        <w:suppressAutoHyphens w:val="0"/>
        <w:autoSpaceDN/>
        <w:spacing w:after="0" w:line="240" w:lineRule="auto"/>
        <w:ind w:hanging="11"/>
        <w:textAlignment w:val="auto"/>
        <w:outlineLvl w:val="1"/>
        <w:rPr>
          <w:rStyle w:val="IntenseEmphasis"/>
          <w:rFonts w:ascii="Garamond" w:hAnsi="Garamond"/>
          <w:lang w:val="en-GB"/>
        </w:rPr>
      </w:pPr>
      <w:bookmarkStart w:id="65" w:name="_Toc411614185"/>
      <w:bookmarkStart w:id="66" w:name="_Toc414007029"/>
      <w:r w:rsidRPr="00521104">
        <w:rPr>
          <w:rStyle w:val="IntenseEmphasis"/>
          <w:rFonts w:ascii="Garamond" w:hAnsi="Garamond"/>
          <w:lang w:val="en-GB"/>
        </w:rPr>
        <w:t>GROUP TWO: National Women’s Machineries</w:t>
      </w:r>
      <w:bookmarkEnd w:id="65"/>
      <w:bookmarkEnd w:id="66"/>
      <w:r w:rsidRPr="00521104">
        <w:rPr>
          <w:rStyle w:val="IntenseEmphasis"/>
          <w:rFonts w:ascii="Garamond" w:hAnsi="Garamond"/>
          <w:lang w:val="en-GB"/>
        </w:rPr>
        <w:t xml:space="preserve">    </w:t>
      </w:r>
    </w:p>
    <w:p w14:paraId="76FCA10C" w14:textId="77777777" w:rsidR="001734CB" w:rsidRPr="00521104" w:rsidRDefault="001734CB" w:rsidP="001734CB">
      <w:pPr>
        <w:spacing w:after="0" w:line="240" w:lineRule="auto"/>
        <w:ind w:left="284" w:hanging="284"/>
        <w:jc w:val="both"/>
        <w:rPr>
          <w:rFonts w:ascii="Garamond" w:hAnsi="Garamond"/>
        </w:rPr>
      </w:pPr>
    </w:p>
    <w:p w14:paraId="54BB3C73" w14:textId="77777777" w:rsidR="001734CB" w:rsidRPr="00521104" w:rsidRDefault="001734CB" w:rsidP="001734CB">
      <w:pPr>
        <w:spacing w:after="0" w:line="240" w:lineRule="auto"/>
        <w:ind w:left="284" w:hanging="284"/>
        <w:jc w:val="both"/>
        <w:rPr>
          <w:rFonts w:ascii="Garamond" w:hAnsi="Garamond"/>
        </w:rPr>
      </w:pPr>
      <w:r w:rsidRPr="00521104">
        <w:rPr>
          <w:rFonts w:ascii="Garamond" w:hAnsi="Garamond"/>
        </w:rPr>
        <w:t>1.</w:t>
      </w:r>
      <w:r w:rsidRPr="00521104">
        <w:rPr>
          <w:rFonts w:ascii="Garamond" w:hAnsi="Garamond"/>
        </w:rPr>
        <w:tab/>
        <w:t xml:space="preserve">How do current national priorities in support of women’s human rights contribute to achieving the MDGs (Millennium Development Goal) and implementation of international conventions acceded to by your country, such as CEDAW (Convention in Elimination of Discrimination Against Women)?  </w:t>
      </w:r>
    </w:p>
    <w:p w14:paraId="2E0AF88C" w14:textId="77777777" w:rsidR="001734CB" w:rsidRPr="00521104" w:rsidRDefault="001734CB" w:rsidP="001734CB">
      <w:pPr>
        <w:spacing w:after="0" w:line="240" w:lineRule="auto"/>
        <w:ind w:left="284" w:hanging="284"/>
        <w:jc w:val="both"/>
        <w:rPr>
          <w:rFonts w:ascii="Garamond" w:hAnsi="Garamond"/>
        </w:rPr>
      </w:pPr>
      <w:r w:rsidRPr="00521104">
        <w:rPr>
          <w:rFonts w:ascii="Garamond" w:hAnsi="Garamond"/>
        </w:rPr>
        <w:t xml:space="preserve">2. </w:t>
      </w:r>
      <w:r w:rsidRPr="00521104">
        <w:rPr>
          <w:rFonts w:ascii="Garamond" w:hAnsi="Garamond"/>
        </w:rPr>
        <w:tab/>
        <w:t xml:space="preserve">In the medium- to long-term, what should in your view be the key priorities in your country’s national policies and strategies in support of women’s human rights?  </w:t>
      </w:r>
    </w:p>
    <w:p w14:paraId="75EDD47E" w14:textId="77777777" w:rsidR="001734CB" w:rsidRPr="00521104" w:rsidRDefault="001734CB" w:rsidP="001734CB">
      <w:pPr>
        <w:spacing w:after="0" w:line="240" w:lineRule="auto"/>
        <w:ind w:left="284" w:hanging="284"/>
        <w:jc w:val="both"/>
        <w:rPr>
          <w:rFonts w:ascii="Garamond" w:hAnsi="Garamond"/>
        </w:rPr>
      </w:pPr>
      <w:r w:rsidRPr="00521104">
        <w:rPr>
          <w:rFonts w:ascii="Garamond" w:hAnsi="Garamond"/>
        </w:rPr>
        <w:t xml:space="preserve">3. </w:t>
      </w:r>
      <w:r w:rsidRPr="00521104">
        <w:rPr>
          <w:rFonts w:ascii="Garamond" w:hAnsi="Garamond"/>
        </w:rPr>
        <w:tab/>
        <w:t xml:space="preserve">Who are your key partners in addressing interventions in support of women’s human rights, in particular in the priority sectors? How can other society members be mobilized in your country to address and implement these interventions?  </w:t>
      </w:r>
    </w:p>
    <w:p w14:paraId="3FFDEA79" w14:textId="77777777" w:rsidR="001734CB" w:rsidRPr="00521104" w:rsidRDefault="001734CB" w:rsidP="001734CB">
      <w:pPr>
        <w:spacing w:after="0" w:line="240" w:lineRule="auto"/>
        <w:ind w:left="284" w:hanging="284"/>
        <w:jc w:val="both"/>
        <w:rPr>
          <w:rFonts w:ascii="Garamond" w:hAnsi="Garamond"/>
        </w:rPr>
      </w:pPr>
      <w:r w:rsidRPr="00521104">
        <w:rPr>
          <w:rFonts w:ascii="Garamond" w:hAnsi="Garamond"/>
        </w:rPr>
        <w:t xml:space="preserve">4. </w:t>
      </w:r>
      <w:r w:rsidRPr="00521104">
        <w:rPr>
          <w:rFonts w:ascii="Garamond" w:hAnsi="Garamond"/>
        </w:rPr>
        <w:tab/>
        <w:t xml:space="preserve">What are the areas of consensus in respect of debating women role and human rights (social, legal, economic, political) in your country? What are the areas of disagreement?  </w:t>
      </w:r>
    </w:p>
    <w:p w14:paraId="0B18F1D0" w14:textId="77777777" w:rsidR="001734CB" w:rsidRPr="00521104" w:rsidRDefault="001734CB" w:rsidP="001734CB">
      <w:pPr>
        <w:spacing w:after="0" w:line="240" w:lineRule="auto"/>
        <w:ind w:left="284" w:hanging="284"/>
        <w:jc w:val="both"/>
        <w:rPr>
          <w:rFonts w:ascii="Garamond" w:hAnsi="Garamond"/>
        </w:rPr>
      </w:pPr>
      <w:r w:rsidRPr="00521104">
        <w:rPr>
          <w:rFonts w:ascii="Garamond" w:hAnsi="Garamond"/>
        </w:rPr>
        <w:t xml:space="preserve">5. </w:t>
      </w:r>
      <w:r w:rsidRPr="00521104">
        <w:rPr>
          <w:rFonts w:ascii="Garamond" w:hAnsi="Garamond"/>
        </w:rPr>
        <w:tab/>
        <w:t xml:space="preserve">What are the key interventions in support of women’s human rights, in your country in particular in the priority sectors that have so far: </w:t>
      </w:r>
    </w:p>
    <w:p w14:paraId="57016179" w14:textId="77777777" w:rsidR="001734CB" w:rsidRPr="00521104" w:rsidRDefault="001734CB" w:rsidP="001734CB">
      <w:pPr>
        <w:spacing w:after="0" w:line="240" w:lineRule="auto"/>
        <w:ind w:left="284"/>
        <w:jc w:val="both"/>
        <w:rPr>
          <w:rFonts w:ascii="Garamond" w:hAnsi="Garamond"/>
        </w:rPr>
      </w:pPr>
      <w:r w:rsidRPr="00521104">
        <w:rPr>
          <w:rFonts w:ascii="Garamond" w:hAnsi="Garamond"/>
        </w:rPr>
        <w:t xml:space="preserve">5.1 worked well, had the desired outcome and impact? What were the supporting factors? Who were the key actors? </w:t>
      </w:r>
    </w:p>
    <w:p w14:paraId="6B053F8A" w14:textId="77777777" w:rsidR="001734CB" w:rsidRPr="00521104" w:rsidRDefault="001734CB" w:rsidP="001734CB">
      <w:pPr>
        <w:spacing w:after="0" w:line="240" w:lineRule="auto"/>
        <w:ind w:left="284"/>
        <w:jc w:val="both"/>
        <w:rPr>
          <w:rFonts w:ascii="Garamond" w:hAnsi="Garamond"/>
        </w:rPr>
      </w:pPr>
      <w:r w:rsidRPr="00521104">
        <w:rPr>
          <w:rFonts w:ascii="Garamond" w:hAnsi="Garamond"/>
        </w:rPr>
        <w:t xml:space="preserve">5.2 worked less well, did not lead to the desired outcome and impact? What were the key obstacles? </w:t>
      </w:r>
    </w:p>
    <w:p w14:paraId="43637024" w14:textId="77777777" w:rsidR="001734CB" w:rsidRPr="00521104" w:rsidRDefault="001734CB" w:rsidP="001734CB">
      <w:pPr>
        <w:spacing w:after="0" w:line="240" w:lineRule="auto"/>
        <w:ind w:left="284" w:hanging="284"/>
        <w:jc w:val="both"/>
        <w:rPr>
          <w:rFonts w:ascii="Garamond" w:hAnsi="Garamond"/>
        </w:rPr>
      </w:pPr>
      <w:r w:rsidRPr="00521104">
        <w:rPr>
          <w:rFonts w:ascii="Garamond" w:hAnsi="Garamond"/>
        </w:rPr>
        <w:t xml:space="preserve">6. </w:t>
      </w:r>
      <w:r w:rsidRPr="00521104">
        <w:rPr>
          <w:rFonts w:ascii="Garamond" w:hAnsi="Garamond"/>
        </w:rPr>
        <w:tab/>
        <w:t>Are the key interventions in support of women’s human rights in your country supported by sex-disaggregate data and gender specific analysis, including gender budget analysis of the prioritized sectors? If so, to what extend is this information accessible to non-institutional gender stakeholders? If not, what are the capacity gaps?</w:t>
      </w:r>
    </w:p>
    <w:p w14:paraId="58D1FB34" w14:textId="77777777" w:rsidR="001734CB" w:rsidRPr="00521104" w:rsidRDefault="001734CB" w:rsidP="001734CB">
      <w:pPr>
        <w:spacing w:after="0" w:line="240" w:lineRule="auto"/>
        <w:ind w:left="284" w:hanging="284"/>
        <w:jc w:val="both"/>
        <w:rPr>
          <w:rFonts w:ascii="Garamond" w:hAnsi="Garamond"/>
        </w:rPr>
      </w:pPr>
      <w:r w:rsidRPr="00521104">
        <w:rPr>
          <w:rFonts w:ascii="Garamond" w:hAnsi="Garamond"/>
        </w:rPr>
        <w:lastRenderedPageBreak/>
        <w:t>7.</w:t>
      </w:r>
      <w:r w:rsidRPr="00521104">
        <w:rPr>
          <w:rFonts w:ascii="Garamond" w:hAnsi="Garamond"/>
        </w:rPr>
        <w:tab/>
        <w:t xml:space="preserve">Are there female population groups that are socially, economically and politically excluded in your country? If so, who are these marginalized groups? What are the reasons for their exclusion? How could this exclusion be overcome? </w:t>
      </w:r>
    </w:p>
    <w:p w14:paraId="0A9EE9D6" w14:textId="77777777" w:rsidR="001734CB" w:rsidRPr="00521104" w:rsidRDefault="001734CB" w:rsidP="001734CB">
      <w:pPr>
        <w:spacing w:after="0" w:line="240" w:lineRule="auto"/>
        <w:ind w:left="284" w:hanging="284"/>
        <w:jc w:val="both"/>
        <w:rPr>
          <w:rFonts w:ascii="Garamond" w:hAnsi="Garamond"/>
        </w:rPr>
      </w:pPr>
      <w:r w:rsidRPr="00521104">
        <w:rPr>
          <w:rFonts w:ascii="Garamond" w:hAnsi="Garamond"/>
        </w:rPr>
        <w:t xml:space="preserve">8. </w:t>
      </w:r>
      <w:r w:rsidRPr="00521104">
        <w:rPr>
          <w:rFonts w:ascii="Garamond" w:hAnsi="Garamond"/>
        </w:rPr>
        <w:tab/>
        <w:t xml:space="preserve">How can the development interventions in support of women’s human rights, in particular in the priority sectors, in your country be effectively monitored to ensure achievement of the MDGs and implementation of human rights conventions? What are the support mechanisms to achieve this? Are there ways that these mechanisms could be strengthened?  </w:t>
      </w:r>
    </w:p>
    <w:p w14:paraId="0D7D7875" w14:textId="77777777" w:rsidR="001734CB" w:rsidRPr="00521104" w:rsidRDefault="001734CB" w:rsidP="001734CB">
      <w:pPr>
        <w:spacing w:after="0" w:line="240" w:lineRule="auto"/>
        <w:ind w:left="284" w:hanging="284"/>
        <w:jc w:val="both"/>
        <w:rPr>
          <w:rFonts w:ascii="Garamond" w:hAnsi="Garamond"/>
        </w:rPr>
      </w:pPr>
      <w:r w:rsidRPr="00521104">
        <w:rPr>
          <w:rFonts w:ascii="Garamond" w:hAnsi="Garamond"/>
        </w:rPr>
        <w:t xml:space="preserve">9. </w:t>
      </w:r>
      <w:r w:rsidRPr="00521104">
        <w:rPr>
          <w:rFonts w:ascii="Garamond" w:hAnsi="Garamond"/>
        </w:rPr>
        <w:tab/>
        <w:t xml:space="preserve">Are there other areas and topics relevant to supporting women’s human rights in your country that require attention?   </w:t>
      </w:r>
    </w:p>
    <w:p w14:paraId="2182DF72" w14:textId="77777777" w:rsidR="001734CB" w:rsidRPr="00521104" w:rsidRDefault="001734CB" w:rsidP="001734CB">
      <w:pPr>
        <w:spacing w:after="0" w:line="240" w:lineRule="auto"/>
        <w:ind w:left="284" w:hanging="284"/>
        <w:jc w:val="both"/>
        <w:rPr>
          <w:rFonts w:ascii="Garamond" w:hAnsi="Garamond"/>
        </w:rPr>
      </w:pPr>
      <w:r w:rsidRPr="00521104">
        <w:rPr>
          <w:rFonts w:ascii="Garamond" w:hAnsi="Garamond"/>
        </w:rPr>
        <w:t xml:space="preserve">10. How are men supporting women’s human rights in your country? What are the current trends and challenges?  </w:t>
      </w:r>
    </w:p>
    <w:p w14:paraId="34C2E212" w14:textId="77777777" w:rsidR="001734CB" w:rsidRPr="00521104" w:rsidRDefault="001734CB" w:rsidP="001734CB">
      <w:pPr>
        <w:spacing w:after="0" w:line="240" w:lineRule="auto"/>
        <w:jc w:val="both"/>
        <w:rPr>
          <w:rFonts w:ascii="Garamond" w:hAnsi="Garamond"/>
          <w:b/>
        </w:rPr>
      </w:pPr>
    </w:p>
    <w:p w14:paraId="33679538" w14:textId="77777777" w:rsidR="001734CB" w:rsidRPr="00521104" w:rsidRDefault="001734CB" w:rsidP="001734CB">
      <w:pPr>
        <w:pStyle w:val="ListParagraph"/>
        <w:keepNext/>
        <w:numPr>
          <w:ilvl w:val="2"/>
          <w:numId w:val="48"/>
        </w:numPr>
        <w:suppressAutoHyphens w:val="0"/>
        <w:autoSpaceDN/>
        <w:spacing w:after="0" w:line="240" w:lineRule="auto"/>
        <w:ind w:hanging="11"/>
        <w:textAlignment w:val="auto"/>
        <w:outlineLvl w:val="1"/>
        <w:rPr>
          <w:rStyle w:val="IntenseEmphasis"/>
          <w:rFonts w:ascii="Garamond" w:hAnsi="Garamond"/>
          <w:lang w:val="en-GB"/>
        </w:rPr>
      </w:pPr>
      <w:bookmarkStart w:id="67" w:name="_Toc411614186"/>
      <w:bookmarkStart w:id="68" w:name="_Toc414007030"/>
      <w:r w:rsidRPr="00521104">
        <w:rPr>
          <w:rStyle w:val="IntenseEmphasis"/>
          <w:rFonts w:ascii="Garamond" w:hAnsi="Garamond"/>
          <w:lang w:val="en-GB"/>
        </w:rPr>
        <w:t>GROUP THREE: Civil Society, NGOs</w:t>
      </w:r>
      <w:bookmarkEnd w:id="67"/>
      <w:bookmarkEnd w:id="68"/>
    </w:p>
    <w:p w14:paraId="27D46687" w14:textId="77777777" w:rsidR="001734CB" w:rsidRPr="00521104" w:rsidRDefault="001734CB" w:rsidP="001734CB">
      <w:pPr>
        <w:spacing w:after="0" w:line="240" w:lineRule="auto"/>
        <w:jc w:val="both"/>
        <w:rPr>
          <w:rFonts w:ascii="Garamond" w:hAnsi="Garamond"/>
          <w:b/>
        </w:rPr>
      </w:pPr>
      <w:r w:rsidRPr="00521104">
        <w:rPr>
          <w:rFonts w:ascii="Garamond" w:hAnsi="Garamond"/>
          <w:b/>
        </w:rPr>
        <w:t xml:space="preserve"> </w:t>
      </w:r>
    </w:p>
    <w:p w14:paraId="1A6E1313" w14:textId="77777777" w:rsidR="001734CB" w:rsidRPr="00521104" w:rsidRDefault="001734CB" w:rsidP="001734CB">
      <w:pPr>
        <w:spacing w:after="0" w:line="240" w:lineRule="auto"/>
        <w:ind w:left="284" w:hanging="284"/>
        <w:jc w:val="both"/>
        <w:rPr>
          <w:rFonts w:ascii="Garamond" w:hAnsi="Garamond"/>
        </w:rPr>
      </w:pPr>
      <w:r w:rsidRPr="00521104">
        <w:rPr>
          <w:rFonts w:ascii="Garamond" w:hAnsi="Garamond"/>
        </w:rPr>
        <w:t xml:space="preserve">1. </w:t>
      </w:r>
      <w:r w:rsidRPr="00521104">
        <w:rPr>
          <w:rFonts w:ascii="Garamond" w:hAnsi="Garamond"/>
        </w:rPr>
        <w:tab/>
        <w:t xml:space="preserve">In debating women’s role and human rights in society, the economy and political decision-making in your country, what are the areas of consensus? What are the areas of disagreement? </w:t>
      </w:r>
    </w:p>
    <w:p w14:paraId="0BDE8511" w14:textId="77777777" w:rsidR="001734CB" w:rsidRPr="00521104" w:rsidRDefault="001734CB" w:rsidP="001734CB">
      <w:pPr>
        <w:spacing w:after="0" w:line="240" w:lineRule="auto"/>
        <w:ind w:left="284" w:hanging="284"/>
        <w:jc w:val="both"/>
        <w:rPr>
          <w:rFonts w:ascii="Garamond" w:hAnsi="Garamond"/>
        </w:rPr>
      </w:pPr>
      <w:r w:rsidRPr="00521104">
        <w:rPr>
          <w:rFonts w:ascii="Garamond" w:hAnsi="Garamond"/>
        </w:rPr>
        <w:t xml:space="preserve">2. </w:t>
      </w:r>
      <w:r w:rsidRPr="00521104">
        <w:rPr>
          <w:rFonts w:ascii="Garamond" w:hAnsi="Garamond"/>
        </w:rPr>
        <w:tab/>
        <w:t xml:space="preserve">Who are the key activists contributing to debates on women’s human rights in your country? What are the channels through which their voices are being heard? </w:t>
      </w:r>
    </w:p>
    <w:p w14:paraId="72A38363" w14:textId="77777777" w:rsidR="001734CB" w:rsidRPr="00521104" w:rsidRDefault="001734CB" w:rsidP="001734CB">
      <w:pPr>
        <w:spacing w:after="0" w:line="240" w:lineRule="auto"/>
        <w:ind w:left="284" w:hanging="284"/>
        <w:jc w:val="both"/>
        <w:rPr>
          <w:rFonts w:ascii="Garamond" w:hAnsi="Garamond"/>
        </w:rPr>
      </w:pPr>
      <w:r w:rsidRPr="00521104">
        <w:rPr>
          <w:rFonts w:ascii="Garamond" w:hAnsi="Garamond"/>
        </w:rPr>
        <w:t xml:space="preserve">3. </w:t>
      </w:r>
      <w:r w:rsidRPr="00521104">
        <w:rPr>
          <w:rFonts w:ascii="Garamond" w:hAnsi="Garamond"/>
        </w:rPr>
        <w:tab/>
        <w:t xml:space="preserve">What are the three key interventions in support of women’s human rights, in particular in the priority sectors, in your country that have so far: </w:t>
      </w:r>
    </w:p>
    <w:p w14:paraId="05F45F3C" w14:textId="77777777" w:rsidR="001734CB" w:rsidRPr="00521104" w:rsidRDefault="001734CB" w:rsidP="001734CB">
      <w:pPr>
        <w:spacing w:after="0" w:line="240" w:lineRule="auto"/>
        <w:ind w:left="284"/>
        <w:jc w:val="both"/>
        <w:rPr>
          <w:rFonts w:ascii="Garamond" w:hAnsi="Garamond"/>
        </w:rPr>
      </w:pPr>
      <w:r w:rsidRPr="00521104">
        <w:rPr>
          <w:rFonts w:ascii="Garamond" w:hAnsi="Garamond"/>
        </w:rPr>
        <w:t xml:space="preserve">3.1 worked well, had the desired outcome and impact? What were the supporting factors? Who are the key actors?  </w:t>
      </w:r>
    </w:p>
    <w:p w14:paraId="0AF6346D" w14:textId="77777777" w:rsidR="001734CB" w:rsidRPr="00521104" w:rsidRDefault="001734CB" w:rsidP="001734CB">
      <w:pPr>
        <w:spacing w:after="0" w:line="240" w:lineRule="auto"/>
        <w:ind w:left="284"/>
        <w:jc w:val="both"/>
        <w:rPr>
          <w:rFonts w:ascii="Garamond" w:hAnsi="Garamond"/>
        </w:rPr>
      </w:pPr>
      <w:r w:rsidRPr="00521104">
        <w:rPr>
          <w:rFonts w:ascii="Garamond" w:hAnsi="Garamond"/>
        </w:rPr>
        <w:t xml:space="preserve">3.2 worked less well, did not lead to the desired outcome and impact? What were the key obstacles and challenges? </w:t>
      </w:r>
    </w:p>
    <w:p w14:paraId="2245F2D8" w14:textId="77777777" w:rsidR="001734CB" w:rsidRPr="00521104" w:rsidRDefault="001734CB" w:rsidP="001734CB">
      <w:pPr>
        <w:spacing w:after="0" w:line="240" w:lineRule="auto"/>
        <w:ind w:left="284" w:hanging="284"/>
        <w:jc w:val="both"/>
        <w:rPr>
          <w:rFonts w:ascii="Garamond" w:hAnsi="Garamond"/>
        </w:rPr>
      </w:pPr>
      <w:r w:rsidRPr="00521104">
        <w:rPr>
          <w:rFonts w:ascii="Garamond" w:hAnsi="Garamond"/>
        </w:rPr>
        <w:t xml:space="preserve">4. </w:t>
      </w:r>
      <w:r w:rsidRPr="00521104">
        <w:rPr>
          <w:rFonts w:ascii="Garamond" w:hAnsi="Garamond"/>
        </w:rPr>
        <w:tab/>
        <w:t>Are the key interventions in support of women’s human rights in your country supported by sex-disaggregate data and gender specific analysis, including gender budget analysis of the prioritized sectors? If so, to what extend is this information accessible to non-institutional gender stakeholders? If not, what are the capacity gaps?</w:t>
      </w:r>
    </w:p>
    <w:p w14:paraId="7082199D" w14:textId="77777777" w:rsidR="001734CB" w:rsidRPr="00521104" w:rsidRDefault="001734CB" w:rsidP="001734CB">
      <w:pPr>
        <w:spacing w:after="0" w:line="240" w:lineRule="auto"/>
        <w:ind w:left="284" w:hanging="284"/>
        <w:jc w:val="both"/>
        <w:rPr>
          <w:rFonts w:ascii="Garamond" w:hAnsi="Garamond"/>
        </w:rPr>
      </w:pPr>
      <w:r w:rsidRPr="00521104">
        <w:rPr>
          <w:rFonts w:ascii="Garamond" w:hAnsi="Garamond"/>
        </w:rPr>
        <w:t>5.</w:t>
      </w:r>
      <w:r w:rsidRPr="00521104">
        <w:rPr>
          <w:rFonts w:ascii="Garamond" w:hAnsi="Garamond"/>
        </w:rPr>
        <w:tab/>
        <w:t xml:space="preserve">Who are your key partners in addressing interventions in support of women’s human rights, in particular in the priority sectors? How can other society members be mobilized in your country to address and implement these interventions?  </w:t>
      </w:r>
    </w:p>
    <w:p w14:paraId="4A1D915F" w14:textId="77777777" w:rsidR="001734CB" w:rsidRPr="00521104" w:rsidRDefault="001734CB" w:rsidP="001734CB">
      <w:pPr>
        <w:spacing w:after="0" w:line="240" w:lineRule="auto"/>
        <w:ind w:left="284" w:hanging="284"/>
        <w:jc w:val="both"/>
        <w:rPr>
          <w:rFonts w:ascii="Garamond" w:hAnsi="Garamond"/>
        </w:rPr>
      </w:pPr>
      <w:r w:rsidRPr="00521104">
        <w:rPr>
          <w:rFonts w:ascii="Garamond" w:hAnsi="Garamond"/>
        </w:rPr>
        <w:t xml:space="preserve">6. </w:t>
      </w:r>
      <w:r w:rsidRPr="00521104">
        <w:rPr>
          <w:rFonts w:ascii="Garamond" w:hAnsi="Garamond"/>
        </w:rPr>
        <w:tab/>
        <w:t xml:space="preserve">How has the approach of international agencies contributed to promoting women’s human rights, in particular in the priority sectors, in your country? What should this approach focus on in the future?  </w:t>
      </w:r>
    </w:p>
    <w:p w14:paraId="6B5ED495" w14:textId="77777777" w:rsidR="001734CB" w:rsidRPr="00521104" w:rsidRDefault="001734CB" w:rsidP="001734CB">
      <w:pPr>
        <w:spacing w:after="0" w:line="240" w:lineRule="auto"/>
        <w:ind w:left="284" w:hanging="284"/>
        <w:jc w:val="both"/>
        <w:rPr>
          <w:rFonts w:ascii="Garamond" w:hAnsi="Garamond"/>
        </w:rPr>
      </w:pPr>
      <w:r w:rsidRPr="00521104">
        <w:rPr>
          <w:rFonts w:ascii="Garamond" w:hAnsi="Garamond"/>
        </w:rPr>
        <w:t xml:space="preserve">7. </w:t>
      </w:r>
      <w:r w:rsidRPr="00521104">
        <w:rPr>
          <w:rFonts w:ascii="Garamond" w:hAnsi="Garamond"/>
        </w:rPr>
        <w:tab/>
        <w:t xml:space="preserve">Are there female population groups that are socially, economically and politically excluded in your country? If so, who are these marginalized groups? What are the reasons for their exclusion? How can this exclusion be overcome? </w:t>
      </w:r>
    </w:p>
    <w:p w14:paraId="300E47A0" w14:textId="77777777" w:rsidR="001734CB" w:rsidRPr="00521104" w:rsidRDefault="001734CB" w:rsidP="001734CB">
      <w:pPr>
        <w:spacing w:after="0" w:line="240" w:lineRule="auto"/>
        <w:ind w:left="284" w:hanging="284"/>
        <w:jc w:val="both"/>
        <w:rPr>
          <w:rFonts w:ascii="Garamond" w:hAnsi="Garamond"/>
        </w:rPr>
      </w:pPr>
      <w:r w:rsidRPr="00521104">
        <w:rPr>
          <w:rFonts w:ascii="Garamond" w:hAnsi="Garamond"/>
        </w:rPr>
        <w:t xml:space="preserve">8. </w:t>
      </w:r>
      <w:r w:rsidRPr="00521104">
        <w:rPr>
          <w:rFonts w:ascii="Garamond" w:hAnsi="Garamond"/>
        </w:rPr>
        <w:tab/>
        <w:t xml:space="preserve">Are there other key areas and topics relevant to supporting women’s human rights in your country that require attention?   </w:t>
      </w:r>
    </w:p>
    <w:p w14:paraId="2EDE8364" w14:textId="77777777" w:rsidR="001734CB" w:rsidRPr="00521104" w:rsidRDefault="001734CB" w:rsidP="001734CB">
      <w:pPr>
        <w:spacing w:after="0" w:line="240" w:lineRule="auto"/>
        <w:ind w:left="284" w:hanging="284"/>
        <w:jc w:val="both"/>
        <w:rPr>
          <w:rFonts w:ascii="Garamond" w:hAnsi="Garamond"/>
        </w:rPr>
      </w:pPr>
      <w:r w:rsidRPr="00521104">
        <w:rPr>
          <w:rFonts w:ascii="Garamond" w:hAnsi="Garamond"/>
        </w:rPr>
        <w:t xml:space="preserve">8. </w:t>
      </w:r>
      <w:r w:rsidRPr="00521104">
        <w:rPr>
          <w:rFonts w:ascii="Garamond" w:hAnsi="Garamond"/>
        </w:rPr>
        <w:tab/>
        <w:t xml:space="preserve">How are men supporting women’s human rights in your country? What are the current trends and challenges?  </w:t>
      </w:r>
    </w:p>
    <w:p w14:paraId="29636AFF" w14:textId="77777777" w:rsidR="001734CB" w:rsidRPr="00521104" w:rsidRDefault="001734CB" w:rsidP="001734CB">
      <w:pPr>
        <w:spacing w:after="0" w:line="240" w:lineRule="auto"/>
        <w:jc w:val="both"/>
        <w:rPr>
          <w:rFonts w:ascii="Garamond" w:hAnsi="Garamond"/>
          <w:b/>
        </w:rPr>
      </w:pPr>
    </w:p>
    <w:p w14:paraId="660C800B" w14:textId="77777777" w:rsidR="001734CB" w:rsidRPr="00521104" w:rsidRDefault="001734CB" w:rsidP="001734CB">
      <w:pPr>
        <w:pStyle w:val="ListParagraph"/>
        <w:keepNext/>
        <w:numPr>
          <w:ilvl w:val="1"/>
          <w:numId w:val="48"/>
        </w:numPr>
        <w:suppressAutoHyphens w:val="0"/>
        <w:autoSpaceDN/>
        <w:spacing w:after="0" w:line="276" w:lineRule="auto"/>
        <w:jc w:val="both"/>
        <w:textAlignment w:val="auto"/>
        <w:outlineLvl w:val="1"/>
        <w:rPr>
          <w:rStyle w:val="SubtleReference"/>
          <w:rFonts w:ascii="Garamond" w:hAnsi="Garamond"/>
          <w:lang w:val="en-GB"/>
        </w:rPr>
      </w:pPr>
      <w:bookmarkStart w:id="69" w:name="_Toc411614187"/>
      <w:bookmarkStart w:id="70" w:name="_Toc414007031"/>
      <w:r w:rsidRPr="00521104">
        <w:rPr>
          <w:rStyle w:val="SubtleReference"/>
          <w:rFonts w:ascii="Garamond" w:hAnsi="Garamond"/>
          <w:lang w:val="en-GB"/>
        </w:rPr>
        <w:t>II. INTERNATIONAL AGENCIES</w:t>
      </w:r>
      <w:bookmarkEnd w:id="69"/>
      <w:bookmarkEnd w:id="70"/>
      <w:r w:rsidRPr="00521104">
        <w:rPr>
          <w:rStyle w:val="SubtleReference"/>
          <w:rFonts w:ascii="Garamond" w:hAnsi="Garamond"/>
          <w:lang w:val="en-GB"/>
        </w:rPr>
        <w:t xml:space="preserve"> </w:t>
      </w:r>
    </w:p>
    <w:p w14:paraId="089903CF" w14:textId="77777777" w:rsidR="001734CB" w:rsidRPr="00521104" w:rsidRDefault="001734CB" w:rsidP="001734CB">
      <w:pPr>
        <w:spacing w:after="0" w:line="240" w:lineRule="auto"/>
        <w:jc w:val="both"/>
        <w:rPr>
          <w:rFonts w:ascii="Garamond" w:hAnsi="Garamond"/>
          <w:b/>
        </w:rPr>
      </w:pPr>
    </w:p>
    <w:p w14:paraId="7133DF8F" w14:textId="77777777" w:rsidR="001734CB" w:rsidRPr="00521104" w:rsidRDefault="001734CB" w:rsidP="001734CB">
      <w:pPr>
        <w:spacing w:after="0" w:line="240" w:lineRule="auto"/>
        <w:ind w:left="284" w:hanging="284"/>
        <w:jc w:val="both"/>
        <w:rPr>
          <w:rFonts w:ascii="Garamond" w:hAnsi="Garamond"/>
        </w:rPr>
      </w:pPr>
      <w:r w:rsidRPr="00521104">
        <w:rPr>
          <w:rFonts w:ascii="Garamond" w:hAnsi="Garamond"/>
        </w:rPr>
        <w:t>1.</w:t>
      </w:r>
      <w:r w:rsidRPr="00521104">
        <w:rPr>
          <w:rFonts w:ascii="Garamond" w:hAnsi="Garamond"/>
        </w:rPr>
        <w:tab/>
        <w:t xml:space="preserve">In the country you are covering, what are the areas of consensus in respect of debating women’s role and human rights in society, the economy and political decision-making? What are the areas of disagreement? </w:t>
      </w:r>
    </w:p>
    <w:p w14:paraId="6E14561A" w14:textId="77777777" w:rsidR="001734CB" w:rsidRPr="00521104" w:rsidRDefault="001734CB" w:rsidP="001734CB">
      <w:pPr>
        <w:spacing w:after="0" w:line="240" w:lineRule="auto"/>
        <w:ind w:left="284" w:hanging="284"/>
        <w:jc w:val="both"/>
        <w:rPr>
          <w:rFonts w:ascii="Garamond" w:hAnsi="Garamond"/>
        </w:rPr>
      </w:pPr>
      <w:r w:rsidRPr="00521104">
        <w:rPr>
          <w:rFonts w:ascii="Garamond" w:hAnsi="Garamond"/>
        </w:rPr>
        <w:t xml:space="preserve">2. </w:t>
      </w:r>
      <w:r w:rsidRPr="00521104">
        <w:rPr>
          <w:rFonts w:ascii="Garamond" w:hAnsi="Garamond"/>
        </w:rPr>
        <w:tab/>
        <w:t xml:space="preserve">How are debates on women’s human rights being voiced in the country you are covering? Through which channels and mechanisms? Who are the key activists?  </w:t>
      </w:r>
    </w:p>
    <w:p w14:paraId="1D380587" w14:textId="77777777" w:rsidR="001734CB" w:rsidRPr="00521104" w:rsidRDefault="001734CB" w:rsidP="001734CB">
      <w:pPr>
        <w:spacing w:after="0" w:line="240" w:lineRule="auto"/>
        <w:ind w:left="288" w:hanging="288"/>
        <w:jc w:val="both"/>
        <w:rPr>
          <w:rFonts w:ascii="Garamond" w:hAnsi="Garamond"/>
        </w:rPr>
      </w:pPr>
      <w:r w:rsidRPr="00521104">
        <w:rPr>
          <w:rFonts w:ascii="Garamond" w:hAnsi="Garamond"/>
        </w:rPr>
        <w:t xml:space="preserve">3. </w:t>
      </w:r>
      <w:r w:rsidRPr="00521104">
        <w:rPr>
          <w:rFonts w:ascii="Garamond" w:hAnsi="Garamond"/>
        </w:rPr>
        <w:tab/>
        <w:t xml:space="preserve">What are the interventions in support of women’s rights, in particular in the priority sectors, in the country you are covering that have: </w:t>
      </w:r>
    </w:p>
    <w:p w14:paraId="0938DD0B" w14:textId="77777777" w:rsidR="001734CB" w:rsidRPr="00521104" w:rsidRDefault="001734CB" w:rsidP="001734CB">
      <w:pPr>
        <w:spacing w:after="0" w:line="240" w:lineRule="auto"/>
        <w:ind w:left="288" w:hanging="4"/>
        <w:jc w:val="both"/>
        <w:rPr>
          <w:rFonts w:ascii="Garamond" w:hAnsi="Garamond"/>
        </w:rPr>
      </w:pPr>
      <w:r w:rsidRPr="00521104">
        <w:rPr>
          <w:rFonts w:ascii="Garamond" w:hAnsi="Garamond"/>
        </w:rPr>
        <w:t xml:space="preserve">3.1 worked well, had the desired outcome and impact? What were the supporting factors? Who were the key actors? </w:t>
      </w:r>
    </w:p>
    <w:p w14:paraId="6584B008" w14:textId="77777777" w:rsidR="001734CB" w:rsidRPr="00521104" w:rsidRDefault="001734CB" w:rsidP="001734CB">
      <w:pPr>
        <w:spacing w:after="0" w:line="240" w:lineRule="auto"/>
        <w:ind w:left="284"/>
        <w:jc w:val="both"/>
        <w:rPr>
          <w:rFonts w:ascii="Garamond" w:hAnsi="Garamond"/>
        </w:rPr>
      </w:pPr>
      <w:r w:rsidRPr="00521104">
        <w:rPr>
          <w:rFonts w:ascii="Garamond" w:hAnsi="Garamond"/>
        </w:rPr>
        <w:t xml:space="preserve">3.2 worked less well, did not lead to the desired outcome and impact? What were the key obstacles? </w:t>
      </w:r>
    </w:p>
    <w:p w14:paraId="2E621639" w14:textId="77777777" w:rsidR="001734CB" w:rsidRPr="00521104" w:rsidRDefault="001734CB" w:rsidP="001734CB">
      <w:pPr>
        <w:spacing w:after="0" w:line="240" w:lineRule="auto"/>
        <w:ind w:left="284" w:hanging="284"/>
        <w:jc w:val="both"/>
        <w:rPr>
          <w:rFonts w:ascii="Garamond" w:hAnsi="Garamond"/>
        </w:rPr>
      </w:pPr>
      <w:r w:rsidRPr="00521104">
        <w:rPr>
          <w:rFonts w:ascii="Garamond" w:hAnsi="Garamond"/>
        </w:rPr>
        <w:t xml:space="preserve">4. </w:t>
      </w:r>
      <w:r w:rsidRPr="00521104">
        <w:rPr>
          <w:rFonts w:ascii="Garamond" w:hAnsi="Garamond"/>
        </w:rPr>
        <w:tab/>
        <w:t xml:space="preserve">What are key challenges to achieving the MDGs and supporting implementation of international human rights instruments in the country you are covering?  </w:t>
      </w:r>
    </w:p>
    <w:p w14:paraId="014E9630" w14:textId="7F22B1D1" w:rsidR="00172B66" w:rsidRDefault="001734CB" w:rsidP="001734CB">
      <w:pPr>
        <w:rPr>
          <w:rFonts w:ascii="Garamond" w:hAnsi="Garamond"/>
        </w:rPr>
      </w:pPr>
      <w:r w:rsidRPr="00521104">
        <w:rPr>
          <w:rFonts w:ascii="Garamond" w:hAnsi="Garamond"/>
        </w:rPr>
        <w:t xml:space="preserve">5. If you could focus on only three specific interventions to support gender equality and women’s empowerment, in particular in the priority sectors in the country you are covering, what entry points would you prioritize? </w:t>
      </w:r>
    </w:p>
    <w:p w14:paraId="6B683B6F" w14:textId="77777777" w:rsidR="00CA3257" w:rsidRDefault="00CA3257" w:rsidP="001734CB">
      <w:pPr>
        <w:rPr>
          <w:rFonts w:ascii="Garamond" w:hAnsi="Garamond"/>
        </w:rPr>
        <w:sectPr w:rsidR="00CA3257" w:rsidSect="001734CB">
          <w:pgSz w:w="11907" w:h="16839" w:code="9"/>
          <w:pgMar w:top="1440" w:right="709" w:bottom="1135" w:left="1276" w:header="720" w:footer="720" w:gutter="0"/>
          <w:cols w:space="720"/>
          <w:docGrid w:linePitch="299"/>
        </w:sectPr>
      </w:pPr>
    </w:p>
    <w:p w14:paraId="6E1C2C09" w14:textId="1B603F95" w:rsidR="00CA3257" w:rsidRPr="00521104" w:rsidRDefault="00CA3257" w:rsidP="001734CB">
      <w:pPr>
        <w:rPr>
          <w:rFonts w:ascii="Garamond" w:hAnsi="Garamond"/>
        </w:rPr>
      </w:pPr>
      <w:r>
        <w:rPr>
          <w:rFonts w:ascii="Times New Roman" w:hAnsi="Times New Roman"/>
          <w:noProof/>
          <w:sz w:val="24"/>
          <w:szCs w:val="24"/>
          <w:lang w:val="en-US"/>
        </w:rPr>
        <w:lastRenderedPageBreak/>
        <mc:AlternateContent>
          <mc:Choice Requires="wps">
            <w:drawing>
              <wp:anchor distT="0" distB="0" distL="114300" distR="114300" simplePos="0" relativeHeight="251667456" behindDoc="1" locked="0" layoutInCell="1" allowOverlap="1" wp14:anchorId="36E79740" wp14:editId="0F826ECE">
                <wp:simplePos x="0" y="0"/>
                <wp:positionH relativeFrom="column">
                  <wp:posOffset>-831215</wp:posOffset>
                </wp:positionH>
                <wp:positionV relativeFrom="paragraph">
                  <wp:posOffset>1105535</wp:posOffset>
                </wp:positionV>
                <wp:extent cx="8217535" cy="984250"/>
                <wp:effectExtent l="0" t="0" r="0" b="635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17535" cy="984250"/>
                        </a:xfrm>
                        <a:prstGeom prst="rect">
                          <a:avLst/>
                        </a:prstGeom>
                        <a:solidFill>
                          <a:srgbClr val="FFCC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BAF2C4" w14:textId="77777777" w:rsidR="00F26EAD" w:rsidRDefault="00F26EAD" w:rsidP="00CA3257">
                            <w:pPr>
                              <w:suppressAutoHyphens w:val="0"/>
                              <w:autoSpaceDN/>
                              <w:spacing w:after="120" w:line="240" w:lineRule="auto"/>
                              <w:ind w:left="720"/>
                              <w:textAlignment w:val="auto"/>
                              <w:rPr>
                                <w:rFonts w:ascii="Times New Roman" w:hAnsi="Times New Roman"/>
                                <w:b/>
                                <w:sz w:val="24"/>
                                <w:szCs w:val="24"/>
                                <w:lang w:val="en-US" w:eastAsia="fr-BE"/>
                              </w:rPr>
                            </w:pPr>
                          </w:p>
                          <w:p w14:paraId="03000D9E" w14:textId="77777777" w:rsidR="00F26EAD" w:rsidRPr="000B73F1" w:rsidRDefault="00F26EAD" w:rsidP="00CA3257">
                            <w:pPr>
                              <w:suppressAutoHyphens w:val="0"/>
                              <w:autoSpaceDN/>
                              <w:spacing w:after="120" w:line="240" w:lineRule="auto"/>
                              <w:ind w:left="720"/>
                              <w:textAlignment w:val="auto"/>
                              <w:rPr>
                                <w:rFonts w:ascii="Times New Roman" w:hAnsi="Times New Roman"/>
                                <w:b/>
                                <w:sz w:val="24"/>
                                <w:szCs w:val="24"/>
                                <w:lang w:val="en-US" w:eastAsia="fr-BE"/>
                              </w:rPr>
                            </w:pPr>
                            <w:r>
                              <w:rPr>
                                <w:rFonts w:ascii="Times New Roman" w:hAnsi="Times New Roman"/>
                                <w:b/>
                                <w:sz w:val="24"/>
                                <w:szCs w:val="24"/>
                                <w:lang w:val="en-US" w:eastAsia="fr-BE"/>
                              </w:rPr>
                              <w:t>E</w:t>
                            </w:r>
                            <w:r w:rsidRPr="000B73F1">
                              <w:rPr>
                                <w:rFonts w:ascii="Times New Roman" w:hAnsi="Times New Roman"/>
                                <w:b/>
                                <w:sz w:val="24"/>
                                <w:szCs w:val="24"/>
                                <w:lang w:val="en-US" w:eastAsia="fr-BE"/>
                              </w:rPr>
                              <w:t>UROPEAID/129783/C/SER/multi</w:t>
                            </w:r>
                          </w:p>
                          <w:p w14:paraId="341713A8" w14:textId="19E1938E" w:rsidR="00F26EAD" w:rsidRPr="000B73F1" w:rsidRDefault="00F26EAD" w:rsidP="00CA3257">
                            <w:pPr>
                              <w:suppressAutoHyphens w:val="0"/>
                              <w:autoSpaceDN/>
                              <w:spacing w:after="120" w:line="240" w:lineRule="auto"/>
                              <w:ind w:left="720"/>
                              <w:textAlignment w:val="auto"/>
                              <w:rPr>
                                <w:rFonts w:ascii="Times New Roman" w:hAnsi="Times New Roman"/>
                                <w:b/>
                                <w:sz w:val="24"/>
                                <w:szCs w:val="24"/>
                                <w:lang w:eastAsia="fr-BE"/>
                              </w:rPr>
                            </w:pPr>
                            <w:r w:rsidRPr="000B73F1">
                              <w:rPr>
                                <w:rFonts w:ascii="Times New Roman" w:hAnsi="Times New Roman"/>
                                <w:b/>
                                <w:sz w:val="24"/>
                                <w:szCs w:val="24"/>
                                <w:lang w:eastAsia="fr-BE"/>
                              </w:rPr>
                              <w:t>FWC Com Lot 1: Studies and Technical assistance in all sectors</w:t>
                            </w:r>
                          </w:p>
                          <w:p w14:paraId="7459E2C8" w14:textId="77777777" w:rsidR="00F26EAD" w:rsidRDefault="00F26EAD" w:rsidP="00CA325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9" style="position:absolute;margin-left:-65.45pt;margin-top:87.05pt;width:647.05pt;height:77.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" fillcolor="#fc0" stroked="f">
                <v:textbox>
                  <w:txbxContent>
                    <w:p w14:paraId="34BAF2C4" w14:textId="77777777" w:rsidR="00F26EAD" w:rsidRDefault="00F26EAD" w:rsidP="00CA3257">
                      <w:pPr>
                        <w:suppressAutoHyphens w:val="0"/>
                        <w:autoSpaceDN/>
                        <w:spacing w:after="120" w:line="240" w:lineRule="auto"/>
                        <w:ind w:left="720"/>
                        <w:textAlignment w:val="auto"/>
                        <w:rPr>
                          <w:rFonts w:ascii="Times New Roman" w:hAnsi="Times New Roman"/>
                          <w:b/>
                          <w:sz w:val="24"/>
                          <w:szCs w:val="24"/>
                          <w:lang w:val="en-US" w:eastAsia="fr-BE"/>
                        </w:rPr>
                      </w:pPr>
                    </w:p>
                    <w:p w14:paraId="03000D9E" w14:textId="77777777" w:rsidR="00F26EAD" w:rsidRPr="000B73F1" w:rsidRDefault="00F26EAD" w:rsidP="00CA3257">
                      <w:pPr>
                        <w:suppressAutoHyphens w:val="0"/>
                        <w:autoSpaceDN/>
                        <w:spacing w:after="120" w:line="240" w:lineRule="auto"/>
                        <w:ind w:left="720"/>
                        <w:textAlignment w:val="auto"/>
                        <w:rPr>
                          <w:rFonts w:ascii="Times New Roman" w:hAnsi="Times New Roman"/>
                          <w:b/>
                          <w:sz w:val="24"/>
                          <w:szCs w:val="24"/>
                          <w:lang w:val="en-US" w:eastAsia="fr-BE"/>
                        </w:rPr>
                      </w:pPr>
                      <w:r>
                        <w:rPr>
                          <w:rFonts w:ascii="Times New Roman" w:hAnsi="Times New Roman"/>
                          <w:b/>
                          <w:sz w:val="24"/>
                          <w:szCs w:val="24"/>
                          <w:lang w:val="en-US" w:eastAsia="fr-BE"/>
                        </w:rPr>
                        <w:t>E</w:t>
                      </w:r>
                      <w:r w:rsidRPr="000B73F1">
                        <w:rPr>
                          <w:rFonts w:ascii="Times New Roman" w:hAnsi="Times New Roman"/>
                          <w:b/>
                          <w:sz w:val="24"/>
                          <w:szCs w:val="24"/>
                          <w:lang w:val="en-US" w:eastAsia="fr-BE"/>
                        </w:rPr>
                        <w:t>UROPEAID/129783/C/SER/multi</w:t>
                      </w:r>
                    </w:p>
                    <w:p w14:paraId="341713A8" w14:textId="19E1938E" w:rsidR="00F26EAD" w:rsidRPr="000B73F1" w:rsidRDefault="00F26EAD" w:rsidP="00CA3257">
                      <w:pPr>
                        <w:suppressAutoHyphens w:val="0"/>
                        <w:autoSpaceDN/>
                        <w:spacing w:after="120" w:line="240" w:lineRule="auto"/>
                        <w:ind w:left="720"/>
                        <w:textAlignment w:val="auto"/>
                        <w:rPr>
                          <w:rFonts w:ascii="Times New Roman" w:hAnsi="Times New Roman"/>
                          <w:b/>
                          <w:sz w:val="24"/>
                          <w:szCs w:val="24"/>
                          <w:lang w:eastAsia="fr-BE"/>
                        </w:rPr>
                      </w:pPr>
                      <w:r w:rsidRPr="000B73F1">
                        <w:rPr>
                          <w:rFonts w:ascii="Times New Roman" w:hAnsi="Times New Roman"/>
                          <w:b/>
                          <w:sz w:val="24"/>
                          <w:szCs w:val="24"/>
                          <w:lang w:eastAsia="fr-BE"/>
                        </w:rPr>
                        <w:t>FWC Com Lot 1: Studies and Technical assistance in all sectors</w:t>
                      </w:r>
                    </w:p>
                    <w:p w14:paraId="7459E2C8" w14:textId="77777777" w:rsidR="00F26EAD" w:rsidRDefault="00F26EAD" w:rsidP="00CA3257">
                      <w:pPr>
                        <w:jc w:val="center"/>
                      </w:pPr>
                    </w:p>
                  </w:txbxContent>
                </v:textbox>
              </v:rect>
            </w:pict>
          </mc:Fallback>
        </mc:AlternateContent>
      </w:r>
      <w:r>
        <w:rPr>
          <w:rFonts w:ascii="Times New Roman" w:hAnsi="Times New Roman"/>
          <w:noProof/>
          <w:sz w:val="24"/>
          <w:szCs w:val="24"/>
          <w:lang w:val="en-US"/>
        </w:rPr>
        <mc:AlternateContent>
          <mc:Choice Requires="wps">
            <w:drawing>
              <wp:anchor distT="0" distB="0" distL="114300" distR="114300" simplePos="0" relativeHeight="251669504" behindDoc="1" locked="0" layoutInCell="1" allowOverlap="1" wp14:anchorId="4EDF8E11" wp14:editId="56740A99">
                <wp:simplePos x="0" y="0"/>
                <wp:positionH relativeFrom="column">
                  <wp:posOffset>-831525</wp:posOffset>
                </wp:positionH>
                <wp:positionV relativeFrom="paragraph">
                  <wp:posOffset>2073349</wp:posOffset>
                </wp:positionV>
                <wp:extent cx="8217535" cy="8082280"/>
                <wp:effectExtent l="0" t="0" r="0"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17535" cy="8082280"/>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0B856B" w14:textId="77777777" w:rsidR="00F26EAD" w:rsidRDefault="00F26EAD" w:rsidP="00CA3257">
                            <w:pPr>
                              <w:suppressAutoHyphens w:val="0"/>
                              <w:autoSpaceDN/>
                              <w:spacing w:after="0" w:line="240" w:lineRule="auto"/>
                              <w:textAlignment w:val="auto"/>
                              <w:rPr>
                                <w:rFonts w:ascii="Times New Roman" w:hAnsi="Times New Roman"/>
                                <w:b/>
                                <w:color w:val="FFFFFF"/>
                                <w:sz w:val="24"/>
                                <w:szCs w:val="24"/>
                                <w:lang w:eastAsia="fr-BE"/>
                              </w:rPr>
                            </w:pPr>
                          </w:p>
                          <w:p w14:paraId="760A19B5" w14:textId="77777777" w:rsidR="00F26EAD" w:rsidRDefault="00F26EAD" w:rsidP="00CA3257">
                            <w:pPr>
                              <w:suppressAutoHyphens w:val="0"/>
                              <w:autoSpaceDN/>
                              <w:spacing w:after="0" w:line="240" w:lineRule="auto"/>
                              <w:textAlignment w:val="auto"/>
                              <w:rPr>
                                <w:rFonts w:ascii="Times New Roman" w:hAnsi="Times New Roman"/>
                                <w:b/>
                                <w:color w:val="FFFFFF"/>
                                <w:sz w:val="24"/>
                                <w:szCs w:val="24"/>
                                <w:lang w:eastAsia="fr-BE"/>
                              </w:rPr>
                            </w:pPr>
                          </w:p>
                          <w:p w14:paraId="7C892BA9" w14:textId="77777777" w:rsidR="00F26EAD" w:rsidRPr="000B73F1" w:rsidRDefault="00F26EAD" w:rsidP="00CA3257">
                            <w:pPr>
                              <w:suppressAutoHyphens w:val="0"/>
                              <w:autoSpaceDN/>
                              <w:spacing w:after="0" w:line="240" w:lineRule="auto"/>
                              <w:ind w:left="720"/>
                              <w:textAlignment w:val="auto"/>
                              <w:rPr>
                                <w:rFonts w:ascii="Times New Roman" w:hAnsi="Times New Roman"/>
                                <w:b/>
                                <w:color w:val="FFFFFF"/>
                                <w:sz w:val="24"/>
                                <w:szCs w:val="24"/>
                                <w:lang w:eastAsia="fr-BE"/>
                              </w:rPr>
                            </w:pPr>
                            <w:r>
                              <w:rPr>
                                <w:rFonts w:ascii="Times New Roman" w:hAnsi="Times New Roman"/>
                                <w:b/>
                                <w:color w:val="FFFFFF"/>
                                <w:sz w:val="24"/>
                                <w:szCs w:val="24"/>
                                <w:lang w:eastAsia="fr-BE"/>
                              </w:rPr>
                              <w:t>Contract N°</w:t>
                            </w:r>
                            <w:r w:rsidRPr="000B73F1">
                              <w:rPr>
                                <w:rFonts w:ascii="Times New Roman" w:hAnsi="Times New Roman"/>
                                <w:b/>
                                <w:color w:val="FFFFFF"/>
                                <w:sz w:val="24"/>
                                <w:szCs w:val="24"/>
                                <w:lang w:eastAsia="fr-BE"/>
                              </w:rPr>
                              <w:t xml:space="preserve"> </w:t>
                            </w:r>
                            <w:r>
                              <w:rPr>
                                <w:rFonts w:ascii="Times New Roman" w:hAnsi="Times New Roman"/>
                                <w:b/>
                                <w:color w:val="FFFFFF"/>
                                <w:sz w:val="24"/>
                                <w:szCs w:val="24"/>
                                <w:lang w:eastAsia="fr-BE"/>
                              </w:rPr>
                              <w:t>2014/345814</w:t>
                            </w:r>
                          </w:p>
                          <w:p w14:paraId="355CFCCA" w14:textId="77777777" w:rsidR="00F26EAD" w:rsidRPr="000B73F1" w:rsidRDefault="00F26EAD" w:rsidP="00CA3257">
                            <w:pPr>
                              <w:suppressAutoHyphens w:val="0"/>
                              <w:autoSpaceDN/>
                              <w:spacing w:after="0" w:line="240" w:lineRule="auto"/>
                              <w:textAlignment w:val="auto"/>
                              <w:rPr>
                                <w:rFonts w:ascii="Times New Roman" w:hAnsi="Times New Roman"/>
                                <w:b/>
                                <w:color w:val="FFFFFF"/>
                                <w:sz w:val="24"/>
                                <w:szCs w:val="24"/>
                                <w:lang w:eastAsia="fr-BE"/>
                              </w:rPr>
                            </w:pPr>
                          </w:p>
                          <w:p w14:paraId="4B5A97BD" w14:textId="77777777" w:rsidR="00F26EAD" w:rsidRPr="000B73F1" w:rsidRDefault="00F26EAD" w:rsidP="00CA3257">
                            <w:pPr>
                              <w:suppressAutoHyphens w:val="0"/>
                              <w:autoSpaceDN/>
                              <w:spacing w:after="0" w:line="240" w:lineRule="auto"/>
                              <w:ind w:left="720"/>
                              <w:textAlignment w:val="auto"/>
                              <w:rPr>
                                <w:rFonts w:ascii="Times New Roman" w:hAnsi="Times New Roman"/>
                                <w:b/>
                                <w:color w:val="FFFFFF"/>
                                <w:sz w:val="28"/>
                                <w:szCs w:val="28"/>
                                <w:lang w:eastAsia="fr-BE"/>
                              </w:rPr>
                            </w:pPr>
                            <w:r>
                              <w:rPr>
                                <w:rFonts w:ascii="Times New Roman" w:hAnsi="Times New Roman"/>
                                <w:b/>
                                <w:color w:val="FFFFFF"/>
                                <w:sz w:val="28"/>
                                <w:szCs w:val="28"/>
                                <w:lang w:eastAsia="fr-BE"/>
                              </w:rPr>
                              <w:t>Gender Profiles of the Neighbourhood South Countries</w:t>
                            </w:r>
                          </w:p>
                          <w:p w14:paraId="6D7C1D00" w14:textId="77777777" w:rsidR="00F26EAD" w:rsidRPr="000B73F1" w:rsidRDefault="00F26EAD" w:rsidP="00CA3257">
                            <w:pPr>
                              <w:suppressAutoHyphens w:val="0"/>
                              <w:autoSpaceDN/>
                              <w:spacing w:after="0" w:line="240" w:lineRule="auto"/>
                              <w:textAlignment w:val="auto"/>
                              <w:rPr>
                                <w:rFonts w:ascii="Times New Roman" w:hAnsi="Times New Roman"/>
                                <w:b/>
                                <w:color w:val="FFFFFF"/>
                                <w:sz w:val="24"/>
                                <w:szCs w:val="24"/>
                                <w:lang w:eastAsia="fr-BE"/>
                              </w:rPr>
                            </w:pPr>
                          </w:p>
                          <w:p w14:paraId="4D71860E" w14:textId="77777777" w:rsidR="00F26EAD" w:rsidRPr="000B73F1" w:rsidRDefault="00F26EAD" w:rsidP="00CA3257">
                            <w:pPr>
                              <w:suppressAutoHyphens w:val="0"/>
                              <w:autoSpaceDN/>
                              <w:spacing w:after="0" w:line="240" w:lineRule="auto"/>
                              <w:textAlignment w:val="auto"/>
                              <w:rPr>
                                <w:rFonts w:ascii="Times New Roman" w:hAnsi="Times New Roman"/>
                                <w:color w:val="FFFFFF"/>
                                <w:sz w:val="24"/>
                                <w:szCs w:val="24"/>
                                <w:lang w:eastAsia="fr-BE"/>
                              </w:rPr>
                            </w:pPr>
                          </w:p>
                          <w:p w14:paraId="1730A712" w14:textId="77777777" w:rsidR="00F26EAD" w:rsidRPr="000B73F1" w:rsidRDefault="00F26EAD" w:rsidP="00CA3257">
                            <w:pPr>
                              <w:suppressAutoHyphens w:val="0"/>
                              <w:autoSpaceDN/>
                              <w:spacing w:after="0" w:line="240" w:lineRule="auto"/>
                              <w:textAlignment w:val="auto"/>
                              <w:rPr>
                                <w:rFonts w:ascii="Times New Roman" w:hAnsi="Times New Roman"/>
                                <w:color w:val="FFFFFF"/>
                                <w:sz w:val="24"/>
                                <w:szCs w:val="24"/>
                                <w:lang w:eastAsia="fr-BE"/>
                              </w:rPr>
                            </w:pPr>
                          </w:p>
                          <w:p w14:paraId="40862B2A" w14:textId="77777777" w:rsidR="00F26EAD" w:rsidRPr="000B73F1" w:rsidRDefault="00F26EAD" w:rsidP="00CA3257">
                            <w:pPr>
                              <w:suppressAutoHyphens w:val="0"/>
                              <w:autoSpaceDN/>
                              <w:spacing w:after="0" w:line="240" w:lineRule="auto"/>
                              <w:textAlignment w:val="auto"/>
                              <w:rPr>
                                <w:rFonts w:ascii="Times New Roman" w:hAnsi="Times New Roman"/>
                                <w:color w:val="FFFFFF"/>
                                <w:sz w:val="24"/>
                                <w:szCs w:val="24"/>
                                <w:lang w:eastAsia="fr-BE"/>
                              </w:rPr>
                            </w:pPr>
                          </w:p>
                          <w:p w14:paraId="7632CAFD" w14:textId="77777777" w:rsidR="00F26EAD" w:rsidRDefault="00F26EAD" w:rsidP="00CA3257">
                            <w:pPr>
                              <w:suppressAutoHyphens w:val="0"/>
                              <w:autoSpaceDN/>
                              <w:spacing w:after="0" w:line="240" w:lineRule="auto"/>
                              <w:textAlignment w:val="auto"/>
                              <w:rPr>
                                <w:rFonts w:ascii="Times New Roman" w:hAnsi="Times New Roman"/>
                                <w:b/>
                                <w:color w:val="FFFFFF"/>
                                <w:sz w:val="24"/>
                                <w:szCs w:val="24"/>
                                <w:lang w:eastAsia="fr-BE"/>
                              </w:rPr>
                            </w:pPr>
                          </w:p>
                          <w:p w14:paraId="15A238DC" w14:textId="77777777" w:rsidR="00F26EAD" w:rsidRDefault="00F26EAD" w:rsidP="00CA3257">
                            <w:pPr>
                              <w:suppressAutoHyphens w:val="0"/>
                              <w:autoSpaceDN/>
                              <w:spacing w:after="0" w:line="240" w:lineRule="auto"/>
                              <w:textAlignment w:val="auto"/>
                              <w:rPr>
                                <w:rFonts w:ascii="Times New Roman" w:hAnsi="Times New Roman"/>
                                <w:b/>
                                <w:color w:val="FFFFFF"/>
                                <w:sz w:val="24"/>
                                <w:szCs w:val="24"/>
                                <w:lang w:eastAsia="fr-BE"/>
                              </w:rPr>
                            </w:pPr>
                          </w:p>
                          <w:p w14:paraId="0B6C0773" w14:textId="77777777" w:rsidR="00F26EAD" w:rsidRPr="00C02975" w:rsidRDefault="00F26EAD" w:rsidP="00CA3257">
                            <w:pPr>
                              <w:suppressAutoHyphens w:val="0"/>
                              <w:autoSpaceDN/>
                              <w:spacing w:after="0" w:line="240" w:lineRule="auto"/>
                              <w:ind w:firstLine="720"/>
                              <w:textAlignment w:val="auto"/>
                              <w:rPr>
                                <w:rFonts w:ascii="Times New Roman" w:hAnsi="Times New Roman"/>
                                <w:b/>
                                <w:color w:val="FFFFFF"/>
                                <w:sz w:val="48"/>
                                <w:szCs w:val="48"/>
                                <w:lang w:eastAsia="fr-BE"/>
                              </w:rPr>
                            </w:pPr>
                            <w:r>
                              <w:rPr>
                                <w:rFonts w:ascii="Times New Roman" w:hAnsi="Times New Roman"/>
                                <w:b/>
                                <w:color w:val="FFFFFF"/>
                                <w:sz w:val="48"/>
                                <w:szCs w:val="48"/>
                                <w:lang w:eastAsia="fr-BE"/>
                              </w:rPr>
                              <w:t>PALESTINE</w:t>
                            </w:r>
                          </w:p>
                          <w:p w14:paraId="4A666ABE" w14:textId="77777777" w:rsidR="00F26EAD" w:rsidRPr="000B73F1" w:rsidRDefault="00F26EAD" w:rsidP="00CA3257">
                            <w:pPr>
                              <w:suppressAutoHyphens w:val="0"/>
                              <w:autoSpaceDN/>
                              <w:spacing w:after="0" w:line="240" w:lineRule="auto"/>
                              <w:ind w:firstLine="720"/>
                              <w:jc w:val="center"/>
                              <w:textAlignment w:val="auto"/>
                              <w:rPr>
                                <w:rFonts w:ascii="Times New Roman" w:hAnsi="Times New Roman"/>
                                <w:b/>
                                <w:color w:val="FFFFFF"/>
                                <w:sz w:val="24"/>
                                <w:szCs w:val="24"/>
                                <w:lang w:eastAsia="fr-BE"/>
                              </w:rPr>
                            </w:pPr>
                          </w:p>
                          <w:p w14:paraId="5619DC0E" w14:textId="77777777" w:rsidR="00F26EAD" w:rsidRPr="000B73F1" w:rsidRDefault="00F26EAD" w:rsidP="00CA3257">
                            <w:pPr>
                              <w:suppressAutoHyphens w:val="0"/>
                              <w:autoSpaceDN/>
                              <w:spacing w:after="0" w:line="240" w:lineRule="auto"/>
                              <w:jc w:val="center"/>
                              <w:textAlignment w:val="auto"/>
                              <w:rPr>
                                <w:rFonts w:ascii="Times New Roman" w:hAnsi="Times New Roman"/>
                                <w:b/>
                                <w:color w:val="FFFFFF"/>
                                <w:sz w:val="24"/>
                                <w:szCs w:val="24"/>
                                <w:lang w:eastAsia="fr-BE"/>
                              </w:rPr>
                            </w:pPr>
                          </w:p>
                          <w:p w14:paraId="391BE78B" w14:textId="77777777" w:rsidR="00F26EAD" w:rsidRDefault="00F26EAD" w:rsidP="00CA3257">
                            <w:pPr>
                              <w:suppressAutoHyphens w:val="0"/>
                              <w:autoSpaceDN/>
                              <w:spacing w:after="0" w:line="240" w:lineRule="auto"/>
                              <w:ind w:left="720"/>
                              <w:textAlignment w:val="auto"/>
                              <w:rPr>
                                <w:rFonts w:ascii="Times New Roman" w:hAnsi="Times New Roman"/>
                                <w:b/>
                                <w:color w:val="FFFFFF"/>
                                <w:sz w:val="24"/>
                                <w:szCs w:val="24"/>
                                <w:lang w:eastAsia="fr-BE"/>
                              </w:rPr>
                            </w:pPr>
                            <w:r>
                              <w:rPr>
                                <w:rFonts w:ascii="Times New Roman" w:hAnsi="Times New Roman"/>
                                <w:b/>
                                <w:color w:val="FFFFFF"/>
                                <w:sz w:val="24"/>
                                <w:szCs w:val="24"/>
                                <w:lang w:eastAsia="fr-BE"/>
                              </w:rPr>
                              <w:t>13/02/2015</w:t>
                            </w:r>
                          </w:p>
                          <w:p w14:paraId="7E8E8CE5" w14:textId="77777777" w:rsidR="00F26EAD" w:rsidRDefault="00F26EAD" w:rsidP="00CA3257">
                            <w:pPr>
                              <w:suppressAutoHyphens w:val="0"/>
                              <w:autoSpaceDN/>
                              <w:spacing w:after="0" w:line="240" w:lineRule="auto"/>
                              <w:ind w:left="720"/>
                              <w:jc w:val="center"/>
                              <w:textAlignment w:val="auto"/>
                              <w:rPr>
                                <w:rFonts w:ascii="Times New Roman" w:hAnsi="Times New Roman"/>
                                <w:b/>
                                <w:color w:val="FFFFFF"/>
                                <w:sz w:val="24"/>
                                <w:szCs w:val="24"/>
                                <w:lang w:eastAsia="fr-BE"/>
                              </w:rPr>
                            </w:pPr>
                          </w:p>
                          <w:p w14:paraId="3DC01F62" w14:textId="77777777" w:rsidR="00F26EAD" w:rsidRDefault="00F26EAD" w:rsidP="00CA3257">
                            <w:pPr>
                              <w:suppressAutoHyphens w:val="0"/>
                              <w:autoSpaceDN/>
                              <w:spacing w:after="0" w:line="240" w:lineRule="auto"/>
                              <w:ind w:left="720"/>
                              <w:jc w:val="center"/>
                              <w:textAlignment w:val="auto"/>
                              <w:rPr>
                                <w:rFonts w:ascii="Times New Roman" w:hAnsi="Times New Roman"/>
                                <w:b/>
                                <w:color w:val="FFFFFF"/>
                                <w:sz w:val="24"/>
                                <w:szCs w:val="24"/>
                                <w:lang w:eastAsia="fr-BE"/>
                              </w:rPr>
                            </w:pPr>
                          </w:p>
                          <w:p w14:paraId="0E80C58D" w14:textId="77777777" w:rsidR="00F26EAD" w:rsidRDefault="00F26EAD" w:rsidP="00CA3257">
                            <w:pPr>
                              <w:suppressAutoHyphens w:val="0"/>
                              <w:autoSpaceDN/>
                              <w:spacing w:after="0" w:line="240" w:lineRule="auto"/>
                              <w:ind w:left="720"/>
                              <w:textAlignment w:val="auto"/>
                              <w:rPr>
                                <w:rFonts w:ascii="Times New Roman" w:hAnsi="Times New Roman"/>
                                <w:b/>
                                <w:color w:val="FFFFFF"/>
                                <w:sz w:val="24"/>
                                <w:szCs w:val="24"/>
                                <w:lang w:eastAsia="fr-BE"/>
                              </w:rPr>
                            </w:pPr>
                          </w:p>
                          <w:p w14:paraId="7D27689E" w14:textId="77777777" w:rsidR="00F26EAD" w:rsidRDefault="00F26EAD" w:rsidP="00CA3257">
                            <w:pPr>
                              <w:suppressAutoHyphens w:val="0"/>
                              <w:autoSpaceDN/>
                              <w:spacing w:after="0" w:line="240" w:lineRule="auto"/>
                              <w:ind w:left="720"/>
                              <w:textAlignment w:val="auto"/>
                              <w:rPr>
                                <w:rFonts w:ascii="Times New Roman" w:hAnsi="Times New Roman"/>
                                <w:b/>
                                <w:color w:val="FFFFFF"/>
                                <w:sz w:val="24"/>
                                <w:szCs w:val="24"/>
                                <w:lang w:eastAsia="fr-BE"/>
                              </w:rPr>
                            </w:pPr>
                          </w:p>
                          <w:p w14:paraId="6BE570A7" w14:textId="77777777" w:rsidR="00F26EAD" w:rsidRDefault="00F26EAD" w:rsidP="00CA3257">
                            <w:pPr>
                              <w:suppressAutoHyphens w:val="0"/>
                              <w:autoSpaceDN/>
                              <w:spacing w:after="0" w:line="240" w:lineRule="auto"/>
                              <w:ind w:left="720"/>
                              <w:textAlignment w:val="auto"/>
                              <w:rPr>
                                <w:rFonts w:ascii="Times New Roman" w:hAnsi="Times New Roman"/>
                                <w:b/>
                                <w:color w:val="FFFFFF"/>
                                <w:sz w:val="24"/>
                                <w:szCs w:val="24"/>
                                <w:lang w:eastAsia="fr-BE"/>
                              </w:rPr>
                            </w:pPr>
                          </w:p>
                          <w:p w14:paraId="5C1FAF3A" w14:textId="77777777" w:rsidR="00F26EAD" w:rsidRDefault="00F26EAD" w:rsidP="00CA3257">
                            <w:pPr>
                              <w:suppressAutoHyphens w:val="0"/>
                              <w:autoSpaceDN/>
                              <w:spacing w:after="0" w:line="240" w:lineRule="auto"/>
                              <w:ind w:left="720"/>
                              <w:textAlignment w:val="auto"/>
                              <w:rPr>
                                <w:rFonts w:ascii="Times New Roman" w:hAnsi="Times New Roman"/>
                                <w:b/>
                                <w:color w:val="FFFFFF"/>
                                <w:sz w:val="24"/>
                                <w:szCs w:val="24"/>
                                <w:lang w:eastAsia="fr-BE"/>
                              </w:rPr>
                            </w:pPr>
                          </w:p>
                          <w:p w14:paraId="469227F3" w14:textId="77777777" w:rsidR="00F26EAD" w:rsidRDefault="00F26EAD" w:rsidP="00CA3257">
                            <w:pPr>
                              <w:suppressAutoHyphens w:val="0"/>
                              <w:autoSpaceDN/>
                              <w:spacing w:after="0" w:line="240" w:lineRule="auto"/>
                              <w:ind w:left="720"/>
                              <w:textAlignment w:val="auto"/>
                              <w:rPr>
                                <w:rFonts w:ascii="Times New Roman" w:hAnsi="Times New Roman"/>
                                <w:b/>
                                <w:color w:val="FFFFFF"/>
                                <w:sz w:val="24"/>
                                <w:szCs w:val="24"/>
                                <w:lang w:eastAsia="fr-BE"/>
                              </w:rPr>
                            </w:pPr>
                          </w:p>
                          <w:p w14:paraId="701373FC" w14:textId="77777777" w:rsidR="00F26EAD" w:rsidRDefault="00F26EAD" w:rsidP="00CA3257">
                            <w:pPr>
                              <w:suppressAutoHyphens w:val="0"/>
                              <w:autoSpaceDN/>
                              <w:spacing w:after="0" w:line="240" w:lineRule="auto"/>
                              <w:ind w:left="720"/>
                              <w:textAlignment w:val="auto"/>
                              <w:rPr>
                                <w:rFonts w:ascii="Times New Roman" w:hAnsi="Times New Roman"/>
                                <w:b/>
                                <w:color w:val="FFFFFF"/>
                                <w:sz w:val="24"/>
                                <w:szCs w:val="24"/>
                                <w:lang w:eastAsia="fr-BE"/>
                              </w:rPr>
                            </w:pPr>
                          </w:p>
                          <w:p w14:paraId="35557B2A" w14:textId="77777777" w:rsidR="00F26EAD" w:rsidRDefault="00F26EAD" w:rsidP="00CA3257">
                            <w:pPr>
                              <w:suppressAutoHyphens w:val="0"/>
                              <w:autoSpaceDN/>
                              <w:spacing w:after="0" w:line="240" w:lineRule="auto"/>
                              <w:ind w:left="720"/>
                              <w:textAlignment w:val="auto"/>
                              <w:rPr>
                                <w:rFonts w:ascii="Times New Roman" w:hAnsi="Times New Roman"/>
                                <w:b/>
                                <w:color w:val="FFFFFF"/>
                                <w:sz w:val="24"/>
                                <w:szCs w:val="24"/>
                                <w:lang w:eastAsia="fr-BE"/>
                              </w:rPr>
                            </w:pPr>
                          </w:p>
                          <w:p w14:paraId="2B62D466" w14:textId="77777777" w:rsidR="00F26EAD" w:rsidRDefault="00F26EAD" w:rsidP="00CA3257">
                            <w:pPr>
                              <w:suppressAutoHyphens w:val="0"/>
                              <w:autoSpaceDN/>
                              <w:spacing w:after="0" w:line="240" w:lineRule="auto"/>
                              <w:ind w:left="720"/>
                              <w:textAlignment w:val="auto"/>
                              <w:rPr>
                                <w:rFonts w:ascii="Times New Roman" w:hAnsi="Times New Roman"/>
                                <w:b/>
                                <w:color w:val="FFFFFF"/>
                                <w:sz w:val="24"/>
                                <w:szCs w:val="24"/>
                                <w:lang w:eastAsia="fr-BE"/>
                              </w:rPr>
                            </w:pPr>
                          </w:p>
                          <w:p w14:paraId="097B143D" w14:textId="77777777" w:rsidR="00F26EAD" w:rsidRDefault="00F26EAD" w:rsidP="00CA3257">
                            <w:pPr>
                              <w:suppressAutoHyphens w:val="0"/>
                              <w:autoSpaceDN/>
                              <w:spacing w:after="0" w:line="240" w:lineRule="auto"/>
                              <w:ind w:left="720"/>
                              <w:textAlignment w:val="auto"/>
                              <w:rPr>
                                <w:rFonts w:ascii="Times New Roman" w:hAnsi="Times New Roman"/>
                                <w:b/>
                                <w:color w:val="FFFFFF"/>
                                <w:sz w:val="24"/>
                                <w:szCs w:val="24"/>
                                <w:lang w:eastAsia="fr-BE"/>
                              </w:rPr>
                            </w:pPr>
                          </w:p>
                          <w:p w14:paraId="51C43111" w14:textId="77777777" w:rsidR="00F26EAD" w:rsidRDefault="00F26EAD" w:rsidP="00CA3257">
                            <w:pPr>
                              <w:suppressAutoHyphens w:val="0"/>
                              <w:autoSpaceDN/>
                              <w:spacing w:after="0" w:line="240" w:lineRule="auto"/>
                              <w:ind w:left="720"/>
                              <w:textAlignment w:val="auto"/>
                              <w:rPr>
                                <w:rFonts w:ascii="Times New Roman" w:hAnsi="Times New Roman"/>
                                <w:b/>
                                <w:color w:val="FFFFFF"/>
                                <w:sz w:val="24"/>
                                <w:szCs w:val="24"/>
                                <w:lang w:eastAsia="fr-BE"/>
                              </w:rPr>
                            </w:pPr>
                          </w:p>
                          <w:p w14:paraId="6E9B28E6" w14:textId="77777777" w:rsidR="00F26EAD" w:rsidRDefault="00F26EAD" w:rsidP="00CA3257">
                            <w:pPr>
                              <w:suppressAutoHyphens w:val="0"/>
                              <w:autoSpaceDN/>
                              <w:spacing w:after="0" w:line="240" w:lineRule="auto"/>
                              <w:ind w:left="720"/>
                              <w:textAlignment w:val="auto"/>
                              <w:rPr>
                                <w:rFonts w:ascii="Times New Roman" w:hAnsi="Times New Roman"/>
                                <w:b/>
                                <w:color w:val="FFFFFF"/>
                                <w:sz w:val="24"/>
                                <w:szCs w:val="24"/>
                                <w:lang w:eastAsia="fr-BE"/>
                              </w:rPr>
                            </w:pPr>
                          </w:p>
                          <w:p w14:paraId="517CE395" w14:textId="77777777" w:rsidR="00F26EAD" w:rsidRDefault="00F26EAD" w:rsidP="00CA3257">
                            <w:pPr>
                              <w:suppressAutoHyphens w:val="0"/>
                              <w:autoSpaceDN/>
                              <w:spacing w:after="0" w:line="240" w:lineRule="auto"/>
                              <w:ind w:left="720"/>
                              <w:textAlignment w:val="auto"/>
                              <w:rPr>
                                <w:rFonts w:ascii="Times New Roman" w:hAnsi="Times New Roman"/>
                                <w:b/>
                                <w:color w:val="FFFFFF"/>
                                <w:sz w:val="24"/>
                                <w:szCs w:val="24"/>
                                <w:lang w:eastAsia="fr-BE"/>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7"/>
                              <w:gridCol w:w="6980"/>
                            </w:tblGrid>
                            <w:tr w:rsidR="00F26EAD" w14:paraId="4B2CCB63" w14:textId="77777777" w:rsidTr="001E32D7">
                              <w:tc>
                                <w:tcPr>
                                  <w:tcW w:w="4917" w:type="dxa"/>
                                </w:tcPr>
                                <w:p w14:paraId="3F33B7DA" w14:textId="77777777" w:rsidR="00F26EAD" w:rsidRDefault="00F26EAD" w:rsidP="001E32D7">
                                  <w:pPr>
                                    <w:suppressAutoHyphens w:val="0"/>
                                    <w:autoSpaceDN/>
                                    <w:jc w:val="center"/>
                                    <w:textAlignment w:val="auto"/>
                                    <w:rPr>
                                      <w:rFonts w:ascii="Times New Roman" w:hAnsi="Times New Roman"/>
                                      <w:b/>
                                      <w:color w:val="FFFFFF"/>
                                      <w:sz w:val="24"/>
                                      <w:szCs w:val="24"/>
                                      <w:lang w:eastAsia="fr-BE"/>
                                    </w:rPr>
                                  </w:pPr>
                                  <w:r w:rsidRPr="00B95A7C">
                                    <w:rPr>
                                      <w:noProof/>
                                      <w:lang w:val="en-US"/>
                                    </w:rPr>
                                    <w:drawing>
                                      <wp:inline distT="0" distB="0" distL="0" distR="0" wp14:anchorId="668135CB" wp14:editId="05F99D84">
                                        <wp:extent cx="667512" cy="347472"/>
                                        <wp:effectExtent l="0" t="0" r="0" b="0"/>
                                        <wp:docPr id="7" name="Picture 7" descr="flag_2col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lag_2colors"/>
                                                <pic:cNvPicPr>
                                                  <a:picLocks noChangeAspect="1" noChangeArrowheads="1"/>
                                                </pic:cNvPicPr>
                                              </pic:nvPicPr>
                                              <pic:blipFill>
                                                <a:blip r:embed="rId9" cstate="print">
                                                  <a:lum bright="-12000"/>
                                                  <a:extLst>
                                                    <a:ext uri="{28A0092B-C50C-407E-A947-70E740481C1C}">
                                                      <a14:useLocalDpi xmlns:a14="http://schemas.microsoft.com/office/drawing/2010/main" val="0"/>
                                                    </a:ext>
                                                  </a:extLst>
                                                </a:blip>
                                                <a:srcRect/>
                                                <a:stretch>
                                                  <a:fillRect/>
                                                </a:stretch>
                                              </pic:blipFill>
                                              <pic:spPr bwMode="auto">
                                                <a:xfrm>
                                                  <a:off x="0" y="0"/>
                                                  <a:ext cx="667512" cy="347472"/>
                                                </a:xfrm>
                                                <a:prstGeom prst="rect">
                                                  <a:avLst/>
                                                </a:prstGeom>
                                                <a:noFill/>
                                                <a:ln>
                                                  <a:noFill/>
                                                </a:ln>
                                              </pic:spPr>
                                            </pic:pic>
                                          </a:graphicData>
                                        </a:graphic>
                                      </wp:inline>
                                    </w:drawing>
                                  </w:r>
                                </w:p>
                                <w:p w14:paraId="3E20EF2D" w14:textId="77777777" w:rsidR="00F26EAD" w:rsidRDefault="00F26EAD" w:rsidP="001E32D7">
                                  <w:pPr>
                                    <w:suppressAutoHyphens w:val="0"/>
                                    <w:autoSpaceDN/>
                                    <w:jc w:val="center"/>
                                    <w:textAlignment w:val="auto"/>
                                    <w:rPr>
                                      <w:rFonts w:ascii="Times New Roman" w:hAnsi="Times New Roman"/>
                                      <w:color w:val="FFFFFF"/>
                                      <w:sz w:val="24"/>
                                      <w:szCs w:val="24"/>
                                      <w:lang w:eastAsia="fr-BE"/>
                                    </w:rPr>
                                  </w:pPr>
                                  <w:r w:rsidRPr="00B95A7C">
                                    <w:rPr>
                                      <w:rFonts w:ascii="Times New Roman" w:hAnsi="Times New Roman"/>
                                      <w:color w:val="FFFFFF"/>
                                      <w:sz w:val="24"/>
                                      <w:szCs w:val="24"/>
                                      <w:lang w:eastAsia="fr-BE"/>
                                    </w:rPr>
                                    <w:t>This project is funded</w:t>
                                  </w:r>
                                </w:p>
                                <w:p w14:paraId="1084680B" w14:textId="77777777" w:rsidR="00F26EAD" w:rsidRPr="00B95A7C" w:rsidRDefault="00F26EAD" w:rsidP="001E32D7">
                                  <w:pPr>
                                    <w:suppressAutoHyphens w:val="0"/>
                                    <w:autoSpaceDN/>
                                    <w:jc w:val="center"/>
                                    <w:textAlignment w:val="auto"/>
                                    <w:rPr>
                                      <w:rFonts w:ascii="Times New Roman" w:hAnsi="Times New Roman"/>
                                      <w:color w:val="FFFFFF"/>
                                      <w:sz w:val="24"/>
                                      <w:szCs w:val="24"/>
                                      <w:lang w:eastAsia="fr-BE"/>
                                    </w:rPr>
                                  </w:pPr>
                                  <w:r>
                                    <w:rPr>
                                      <w:rFonts w:ascii="Times New Roman" w:hAnsi="Times New Roman"/>
                                      <w:color w:val="FFFFFF"/>
                                      <w:sz w:val="24"/>
                                      <w:szCs w:val="24"/>
                                      <w:lang w:eastAsia="fr-BE"/>
                                    </w:rPr>
                                    <w:t>by the European Union</w:t>
                                  </w:r>
                                </w:p>
                              </w:tc>
                              <w:tc>
                                <w:tcPr>
                                  <w:tcW w:w="6980" w:type="dxa"/>
                                </w:tcPr>
                                <w:p w14:paraId="4298278B" w14:textId="77777777" w:rsidR="00F26EAD" w:rsidRDefault="00F26EAD" w:rsidP="001E32D7">
                                  <w:pPr>
                                    <w:suppressAutoHyphens w:val="0"/>
                                    <w:autoSpaceDN/>
                                    <w:jc w:val="center"/>
                                    <w:textAlignment w:val="auto"/>
                                    <w:rPr>
                                      <w:rFonts w:ascii="Times New Roman" w:hAnsi="Times New Roman"/>
                                      <w:b/>
                                      <w:color w:val="FFFFFF"/>
                                      <w:sz w:val="24"/>
                                      <w:szCs w:val="24"/>
                                      <w:lang w:eastAsia="fr-BE"/>
                                    </w:rPr>
                                  </w:pPr>
                                  <w:r w:rsidRPr="00B95A7C">
                                    <w:rPr>
                                      <w:noProof/>
                                      <w:lang w:val="en-US"/>
                                    </w:rPr>
                                    <w:drawing>
                                      <wp:inline distT="0" distB="0" distL="0" distR="0" wp14:anchorId="541C9297" wp14:editId="67308930">
                                        <wp:extent cx="701675" cy="414655"/>
                                        <wp:effectExtent l="19050" t="0" r="3175" b="0"/>
                                        <wp:docPr id="8" name="Picture 8" descr="Picture B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icture BS 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01675" cy="414655"/>
                                                </a:xfrm>
                                                <a:prstGeom prst="rect">
                                                  <a:avLst/>
                                                </a:prstGeom>
                                                <a:noFill/>
                                                <a:ln>
                                                  <a:noFill/>
                                                </a:ln>
                                              </pic:spPr>
                                            </pic:pic>
                                          </a:graphicData>
                                        </a:graphic>
                                      </wp:inline>
                                    </w:drawing>
                                  </w:r>
                                </w:p>
                                <w:p w14:paraId="6231C627" w14:textId="77777777" w:rsidR="00F26EAD" w:rsidRDefault="00F26EAD" w:rsidP="001E32D7">
                                  <w:pPr>
                                    <w:suppressAutoHyphens w:val="0"/>
                                    <w:autoSpaceDN/>
                                    <w:jc w:val="center"/>
                                    <w:textAlignment w:val="auto"/>
                                    <w:rPr>
                                      <w:rFonts w:ascii="Times New Roman" w:hAnsi="Times New Roman"/>
                                      <w:color w:val="FFFFFF"/>
                                      <w:sz w:val="24"/>
                                      <w:szCs w:val="24"/>
                                      <w:lang w:eastAsia="fr-BE"/>
                                    </w:rPr>
                                  </w:pPr>
                                  <w:r>
                                    <w:rPr>
                                      <w:rFonts w:ascii="Times New Roman" w:hAnsi="Times New Roman"/>
                                      <w:color w:val="FFFFFF"/>
                                      <w:sz w:val="24"/>
                                      <w:szCs w:val="24"/>
                                      <w:lang w:eastAsia="fr-BE"/>
                                    </w:rPr>
                                    <w:t>A project implemented</w:t>
                                  </w:r>
                                </w:p>
                                <w:p w14:paraId="2A8BAB06" w14:textId="77777777" w:rsidR="00F26EAD" w:rsidRPr="00B95A7C" w:rsidRDefault="00F26EAD" w:rsidP="001E32D7">
                                  <w:pPr>
                                    <w:suppressAutoHyphens w:val="0"/>
                                    <w:autoSpaceDN/>
                                    <w:jc w:val="center"/>
                                    <w:textAlignment w:val="auto"/>
                                    <w:rPr>
                                      <w:rFonts w:ascii="Times New Roman" w:hAnsi="Times New Roman"/>
                                      <w:color w:val="FFFFFF"/>
                                      <w:sz w:val="24"/>
                                      <w:szCs w:val="24"/>
                                      <w:lang w:eastAsia="fr-BE"/>
                                    </w:rPr>
                                  </w:pPr>
                                  <w:r>
                                    <w:rPr>
                                      <w:rFonts w:ascii="Times New Roman" w:hAnsi="Times New Roman"/>
                                      <w:color w:val="FFFFFF"/>
                                      <w:sz w:val="24"/>
                                      <w:szCs w:val="24"/>
                                      <w:lang w:eastAsia="fr-BE"/>
                                    </w:rPr>
                                    <w:t>By Business &amp; Strategies in Europe</w:t>
                                  </w:r>
                                </w:p>
                              </w:tc>
                            </w:tr>
                          </w:tbl>
                          <w:p w14:paraId="10837660" w14:textId="77777777" w:rsidR="00F26EAD" w:rsidRDefault="00F26EAD" w:rsidP="00CA3257">
                            <w:pPr>
                              <w:suppressAutoHyphens w:val="0"/>
                              <w:autoSpaceDN/>
                              <w:spacing w:after="0" w:line="240" w:lineRule="auto"/>
                              <w:ind w:left="720"/>
                              <w:textAlignment w:val="auto"/>
                              <w:rPr>
                                <w:rFonts w:ascii="Times New Roman" w:hAnsi="Times New Roman"/>
                                <w:b/>
                                <w:color w:val="FFFFFF"/>
                                <w:sz w:val="24"/>
                                <w:szCs w:val="24"/>
                                <w:lang w:eastAsia="fr-BE"/>
                              </w:rPr>
                            </w:pPr>
                          </w:p>
                          <w:p w14:paraId="1E60F973" w14:textId="77777777" w:rsidR="00F26EAD" w:rsidRDefault="00F26EAD" w:rsidP="00CA3257">
                            <w:pPr>
                              <w:suppressAutoHyphens w:val="0"/>
                              <w:autoSpaceDN/>
                              <w:spacing w:after="0" w:line="240" w:lineRule="auto"/>
                              <w:ind w:left="720"/>
                              <w:textAlignment w:val="auto"/>
                              <w:rPr>
                                <w:rFonts w:ascii="Times New Roman" w:hAnsi="Times New Roman"/>
                                <w:b/>
                                <w:color w:val="FFFFFF"/>
                                <w:sz w:val="24"/>
                                <w:szCs w:val="24"/>
                                <w:lang w:eastAsia="fr-BE"/>
                              </w:rPr>
                            </w:pPr>
                          </w:p>
                          <w:p w14:paraId="094E6994" w14:textId="77777777" w:rsidR="00F26EAD" w:rsidRDefault="00F26EAD" w:rsidP="00CA3257">
                            <w:pPr>
                              <w:suppressAutoHyphens w:val="0"/>
                              <w:autoSpaceDN/>
                              <w:spacing w:after="0" w:line="240" w:lineRule="auto"/>
                              <w:ind w:left="720"/>
                              <w:textAlignment w:val="auto"/>
                              <w:rPr>
                                <w:rFonts w:ascii="Times New Roman" w:hAnsi="Times New Roman"/>
                                <w:b/>
                                <w:color w:val="FFFFFF"/>
                                <w:sz w:val="24"/>
                                <w:szCs w:val="24"/>
                                <w:lang w:eastAsia="fr-BE"/>
                              </w:rPr>
                            </w:pPr>
                          </w:p>
                          <w:p w14:paraId="2034FA1B" w14:textId="77777777" w:rsidR="00F26EAD" w:rsidRDefault="00F26EAD" w:rsidP="00CA3257">
                            <w:pPr>
                              <w:suppressAutoHyphens w:val="0"/>
                              <w:autoSpaceDN/>
                              <w:spacing w:after="0" w:line="240" w:lineRule="auto"/>
                              <w:ind w:left="720"/>
                              <w:textAlignment w:val="auto"/>
                              <w:rPr>
                                <w:rFonts w:ascii="Times New Roman" w:hAnsi="Times New Roman"/>
                                <w:b/>
                                <w:color w:val="FFFFFF"/>
                                <w:sz w:val="24"/>
                                <w:szCs w:val="24"/>
                                <w:lang w:eastAsia="fr-BE"/>
                              </w:rPr>
                            </w:pPr>
                          </w:p>
                          <w:p w14:paraId="2B6B9F26" w14:textId="77777777" w:rsidR="00F26EAD" w:rsidRDefault="00F26EAD" w:rsidP="00CA3257">
                            <w:pPr>
                              <w:suppressAutoHyphens w:val="0"/>
                              <w:autoSpaceDN/>
                              <w:spacing w:after="0" w:line="240" w:lineRule="auto"/>
                              <w:ind w:left="720"/>
                              <w:textAlignment w:val="auto"/>
                              <w:rPr>
                                <w:rFonts w:ascii="Times New Roman" w:hAnsi="Times New Roman"/>
                                <w:b/>
                                <w:color w:val="FFFFFF"/>
                                <w:sz w:val="24"/>
                                <w:szCs w:val="24"/>
                                <w:lang w:eastAsia="fr-BE"/>
                              </w:rPr>
                            </w:pPr>
                          </w:p>
                          <w:p w14:paraId="5AC53744" w14:textId="77777777" w:rsidR="00F26EAD" w:rsidRDefault="00F26EAD" w:rsidP="00CA3257">
                            <w:pPr>
                              <w:suppressAutoHyphens w:val="0"/>
                              <w:autoSpaceDN/>
                              <w:spacing w:after="0" w:line="240" w:lineRule="auto"/>
                              <w:ind w:left="720"/>
                              <w:textAlignment w:val="auto"/>
                              <w:rPr>
                                <w:rFonts w:ascii="Times New Roman" w:hAnsi="Times New Roman"/>
                                <w:b/>
                                <w:color w:val="FFFFFF"/>
                                <w:sz w:val="24"/>
                                <w:szCs w:val="24"/>
                                <w:lang w:eastAsia="fr-BE"/>
                              </w:rPr>
                            </w:pPr>
                          </w:p>
                          <w:p w14:paraId="5AE609F6" w14:textId="77777777" w:rsidR="00F26EAD" w:rsidRDefault="00F26EAD" w:rsidP="00CA3257">
                            <w:pPr>
                              <w:suppressAutoHyphens w:val="0"/>
                              <w:autoSpaceDN/>
                              <w:spacing w:after="0" w:line="240" w:lineRule="auto"/>
                              <w:ind w:left="720"/>
                              <w:textAlignment w:val="auto"/>
                              <w:rPr>
                                <w:rFonts w:ascii="Times New Roman" w:hAnsi="Times New Roman"/>
                                <w:b/>
                                <w:color w:val="FFFFFF"/>
                                <w:sz w:val="24"/>
                                <w:szCs w:val="24"/>
                                <w:lang w:eastAsia="fr-BE"/>
                              </w:rPr>
                            </w:pPr>
                          </w:p>
                          <w:p w14:paraId="46190F8A" w14:textId="77777777" w:rsidR="00F26EAD" w:rsidRDefault="00F26EAD" w:rsidP="00CA3257">
                            <w:pPr>
                              <w:suppressAutoHyphens w:val="0"/>
                              <w:autoSpaceDN/>
                              <w:spacing w:after="0" w:line="240" w:lineRule="auto"/>
                              <w:ind w:left="720"/>
                              <w:textAlignment w:val="auto"/>
                              <w:rPr>
                                <w:rFonts w:ascii="Times New Roman" w:hAnsi="Times New Roman"/>
                                <w:b/>
                                <w:color w:val="FFFFFF"/>
                                <w:sz w:val="24"/>
                                <w:szCs w:val="24"/>
                                <w:lang w:eastAsia="fr-BE"/>
                              </w:rPr>
                            </w:pPr>
                          </w:p>
                          <w:p w14:paraId="4A75ED8F" w14:textId="77777777" w:rsidR="00F26EAD" w:rsidRPr="000B73F1" w:rsidRDefault="00F26EAD" w:rsidP="00CA3257">
                            <w:pPr>
                              <w:suppressAutoHyphens w:val="0"/>
                              <w:autoSpaceDN/>
                              <w:spacing w:after="0" w:line="240" w:lineRule="auto"/>
                              <w:ind w:left="720"/>
                              <w:textAlignment w:val="auto"/>
                              <w:rPr>
                                <w:rFonts w:ascii="Times New Roman" w:hAnsi="Times New Roman"/>
                                <w:b/>
                                <w:color w:val="FFFFFF"/>
                                <w:sz w:val="24"/>
                                <w:szCs w:val="24"/>
                                <w:lang w:eastAsia="fr-BE"/>
                              </w:rPr>
                            </w:pPr>
                          </w:p>
                          <w:p w14:paraId="29276B48" w14:textId="77777777" w:rsidR="00F26EAD" w:rsidRDefault="00F26EAD" w:rsidP="00CA3257">
                            <w:pPr>
                              <w:suppressAutoHyphens w:val="0"/>
                              <w:autoSpaceDN/>
                              <w:spacing w:after="0" w:line="240" w:lineRule="auto"/>
                              <w:textAlignment w:val="auto"/>
                              <w:rPr>
                                <w:rFonts w:ascii="Times New Roman" w:hAnsi="Times New Roman"/>
                                <w:color w:val="FFFFFF"/>
                                <w:sz w:val="24"/>
                                <w:szCs w:val="24"/>
                                <w:lang w:eastAsia="fr-BE"/>
                              </w:rPr>
                            </w:pPr>
                          </w:p>
                          <w:p w14:paraId="684B64F2" w14:textId="77777777" w:rsidR="00F26EAD" w:rsidRDefault="00F26EAD" w:rsidP="00CA3257">
                            <w:pPr>
                              <w:suppressAutoHyphens w:val="0"/>
                              <w:autoSpaceDN/>
                              <w:spacing w:after="0" w:line="240" w:lineRule="auto"/>
                              <w:textAlignment w:val="auto"/>
                              <w:rPr>
                                <w:rFonts w:ascii="Times New Roman" w:hAnsi="Times New Roman"/>
                                <w:color w:val="FFFFFF"/>
                                <w:sz w:val="24"/>
                                <w:szCs w:val="24"/>
                                <w:lang w:eastAsia="fr-BE"/>
                              </w:rPr>
                            </w:pPr>
                          </w:p>
                          <w:p w14:paraId="2F6C962B" w14:textId="77777777" w:rsidR="00F26EAD" w:rsidRDefault="00F26EAD" w:rsidP="00CA3257">
                            <w:pPr>
                              <w:suppressAutoHyphens w:val="0"/>
                              <w:autoSpaceDN/>
                              <w:spacing w:after="0" w:line="240" w:lineRule="auto"/>
                              <w:textAlignment w:val="auto"/>
                              <w:rPr>
                                <w:rFonts w:ascii="Times New Roman" w:hAnsi="Times New Roman"/>
                                <w:color w:val="FFFFFF"/>
                                <w:sz w:val="24"/>
                                <w:szCs w:val="24"/>
                                <w:lang w:eastAsia="fr-BE"/>
                              </w:rPr>
                            </w:pPr>
                          </w:p>
                          <w:p w14:paraId="73C9CBEE" w14:textId="77777777" w:rsidR="00F26EAD" w:rsidRDefault="00F26EAD" w:rsidP="00CA3257">
                            <w:pPr>
                              <w:suppressAutoHyphens w:val="0"/>
                              <w:autoSpaceDN/>
                              <w:spacing w:after="0" w:line="240" w:lineRule="auto"/>
                              <w:textAlignment w:val="auto"/>
                              <w:rPr>
                                <w:rFonts w:ascii="Times New Roman" w:hAnsi="Times New Roman"/>
                                <w:color w:val="FFFFFF"/>
                                <w:sz w:val="24"/>
                                <w:szCs w:val="24"/>
                                <w:lang w:eastAsia="fr-BE"/>
                              </w:rPr>
                            </w:pPr>
                          </w:p>
                          <w:p w14:paraId="1FA16146" w14:textId="77777777" w:rsidR="00F26EAD" w:rsidRDefault="00F26EAD" w:rsidP="00CA3257">
                            <w:pPr>
                              <w:suppressAutoHyphens w:val="0"/>
                              <w:autoSpaceDN/>
                              <w:spacing w:after="0" w:line="240" w:lineRule="auto"/>
                              <w:textAlignment w:val="auto"/>
                              <w:rPr>
                                <w:rFonts w:ascii="Times New Roman" w:hAnsi="Times New Roman"/>
                                <w:color w:val="FFFFFF"/>
                                <w:sz w:val="24"/>
                                <w:szCs w:val="24"/>
                                <w:lang w:eastAsia="fr-BE"/>
                              </w:rPr>
                            </w:pPr>
                          </w:p>
                          <w:p w14:paraId="0D1D7EFE" w14:textId="77777777" w:rsidR="00F26EAD" w:rsidRDefault="00F26EAD" w:rsidP="00CA3257">
                            <w:pPr>
                              <w:suppressAutoHyphens w:val="0"/>
                              <w:autoSpaceDN/>
                              <w:spacing w:after="0" w:line="240" w:lineRule="auto"/>
                              <w:textAlignment w:val="auto"/>
                              <w:rPr>
                                <w:rFonts w:ascii="Times New Roman" w:hAnsi="Times New Roman"/>
                                <w:color w:val="FFFFFF"/>
                                <w:sz w:val="24"/>
                                <w:szCs w:val="24"/>
                                <w:lang w:eastAsia="fr-BE"/>
                              </w:rPr>
                            </w:pPr>
                          </w:p>
                          <w:p w14:paraId="3F9D9178" w14:textId="77777777" w:rsidR="00F26EAD" w:rsidRPr="000B73F1" w:rsidRDefault="00F26EAD" w:rsidP="00CA3257">
                            <w:pPr>
                              <w:suppressAutoHyphens w:val="0"/>
                              <w:autoSpaceDN/>
                              <w:spacing w:after="0" w:line="240" w:lineRule="auto"/>
                              <w:textAlignment w:val="auto"/>
                              <w:rPr>
                                <w:rFonts w:ascii="Times New Roman" w:hAnsi="Times New Roman"/>
                                <w:color w:val="FFFFFF"/>
                                <w:sz w:val="24"/>
                                <w:szCs w:val="24"/>
                                <w:lang w:eastAsia="fr-BE"/>
                              </w:rPr>
                            </w:pPr>
                          </w:p>
                          <w:p w14:paraId="1AE26F1B" w14:textId="77777777" w:rsidR="00F26EAD" w:rsidRDefault="00F26EAD" w:rsidP="00CA3257">
                            <w:pPr>
                              <w:rPr>
                                <w:noProof/>
                                <w:lang w:val="en-US"/>
                              </w:rPr>
                            </w:pPr>
                            <w:r>
                              <w:t xml:space="preserve"> </w:t>
                            </w:r>
                            <w:r>
                              <w:rPr>
                                <w:noProof/>
                                <w:lang w:val="en-US"/>
                              </w:rPr>
                              <w:t xml:space="preserve">                                 </w:t>
                            </w:r>
                            <w:r w:rsidRPr="00DD6751">
                              <w:rPr>
                                <w:noProof/>
                                <w:lang w:val="en-US"/>
                              </w:rPr>
                              <w:drawing>
                                <wp:inline distT="0" distB="0" distL="0" distR="0" wp14:anchorId="4C0BEA93" wp14:editId="0032F813">
                                  <wp:extent cx="667512" cy="347472"/>
                                  <wp:effectExtent l="0" t="0" r="0" b="0"/>
                                  <wp:docPr id="9" name="Picture 9" descr="flag_2col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lag_2colors"/>
                                          <pic:cNvPicPr>
                                            <a:picLocks noChangeAspect="1" noChangeArrowheads="1"/>
                                          </pic:cNvPicPr>
                                        </pic:nvPicPr>
                                        <pic:blipFill>
                                          <a:blip r:embed="rId9" cstate="print">
                                            <a:lum bright="-12000"/>
                                            <a:extLst>
                                              <a:ext uri="{28A0092B-C50C-407E-A947-70E740481C1C}">
                                                <a14:useLocalDpi xmlns:a14="http://schemas.microsoft.com/office/drawing/2010/main" val="0"/>
                                              </a:ext>
                                            </a:extLst>
                                          </a:blip>
                                          <a:srcRect/>
                                          <a:stretch>
                                            <a:fillRect/>
                                          </a:stretch>
                                        </pic:blipFill>
                                        <pic:spPr bwMode="auto">
                                          <a:xfrm>
                                            <a:off x="0" y="0"/>
                                            <a:ext cx="667512" cy="347472"/>
                                          </a:xfrm>
                                          <a:prstGeom prst="rect">
                                            <a:avLst/>
                                          </a:prstGeom>
                                          <a:noFill/>
                                          <a:ln>
                                            <a:noFill/>
                                          </a:ln>
                                        </pic:spPr>
                                      </pic:pic>
                                    </a:graphicData>
                                  </a:graphic>
                                </wp:inline>
                              </w:drawing>
                            </w:r>
                            <w:r>
                              <w:rPr>
                                <w:noProof/>
                                <w:lang w:val="en-US"/>
                              </w:rPr>
                              <w:t xml:space="preserve">                                                                                       </w:t>
                            </w:r>
                            <w:r w:rsidRPr="00DD6751">
                              <w:rPr>
                                <w:noProof/>
                                <w:lang w:val="en-US"/>
                              </w:rPr>
                              <w:drawing>
                                <wp:inline distT="0" distB="0" distL="0" distR="0" wp14:anchorId="3E63AF3E" wp14:editId="1146BC2A">
                                  <wp:extent cx="701675" cy="414655"/>
                                  <wp:effectExtent l="19050" t="0" r="3175" b="0"/>
                                  <wp:docPr id="10" name="Picture 10" descr="Picture B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icture BS 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01675" cy="414655"/>
                                          </a:xfrm>
                                          <a:prstGeom prst="rect">
                                            <a:avLst/>
                                          </a:prstGeom>
                                          <a:noFill/>
                                          <a:ln>
                                            <a:noFill/>
                                          </a:ln>
                                        </pic:spPr>
                                      </pic:pic>
                                    </a:graphicData>
                                  </a:graphic>
                                </wp:inline>
                              </w:drawing>
                            </w:r>
                          </w:p>
                          <w:p w14:paraId="7BCD0F5C" w14:textId="77777777" w:rsidR="00F26EAD" w:rsidRPr="00437F07" w:rsidRDefault="00F26EAD" w:rsidP="00CA3257">
                            <w:pPr>
                              <w:spacing w:line="360" w:lineRule="auto"/>
                              <w:rPr>
                                <w:rFonts w:ascii="Helvetica" w:hAnsi="Helvetica"/>
                                <w:color w:val="FFFFFF"/>
                                <w:sz w:val="18"/>
                                <w:szCs w:val="18"/>
                                <w:lang w:eastAsia="fr-BE"/>
                              </w:rPr>
                            </w:pPr>
                            <w:r w:rsidRPr="00437F07">
                              <w:rPr>
                                <w:noProof/>
                                <w:sz w:val="18"/>
                                <w:szCs w:val="18"/>
                                <w:lang w:val="en-US"/>
                              </w:rPr>
                              <w:t xml:space="preserve">               </w:t>
                            </w:r>
                            <w:r>
                              <w:rPr>
                                <w:noProof/>
                                <w:sz w:val="18"/>
                                <w:szCs w:val="18"/>
                                <w:lang w:val="en-US"/>
                              </w:rPr>
                              <w:tab/>
                            </w:r>
                            <w:r>
                              <w:rPr>
                                <w:noProof/>
                                <w:sz w:val="18"/>
                                <w:szCs w:val="18"/>
                                <w:lang w:val="en-US"/>
                              </w:rPr>
                              <w:tab/>
                            </w:r>
                            <w:r w:rsidRPr="00437F07">
                              <w:rPr>
                                <w:rFonts w:ascii="Helvetica" w:hAnsi="Helvetica"/>
                                <w:color w:val="FFFFFF"/>
                                <w:sz w:val="18"/>
                                <w:szCs w:val="18"/>
                                <w:lang w:eastAsia="fr-BE"/>
                              </w:rPr>
                              <w:t>This project is funded by</w:t>
                            </w:r>
                            <w:r>
                              <w:rPr>
                                <w:rFonts w:ascii="Helvetica" w:hAnsi="Helvetica"/>
                                <w:color w:val="FFFFFF"/>
                                <w:sz w:val="18"/>
                                <w:szCs w:val="18"/>
                                <w:lang w:eastAsia="fr-BE"/>
                              </w:rPr>
                              <w:t xml:space="preserve">                                     </w:t>
                            </w:r>
                            <w:r>
                              <w:rPr>
                                <w:rFonts w:ascii="Helvetica" w:hAnsi="Helvetica"/>
                                <w:color w:val="FFFFFF"/>
                                <w:sz w:val="18"/>
                                <w:szCs w:val="18"/>
                                <w:lang w:eastAsia="fr-BE"/>
                              </w:rPr>
                              <w:tab/>
                            </w:r>
                            <w:r>
                              <w:rPr>
                                <w:rFonts w:ascii="Helvetica" w:hAnsi="Helvetica"/>
                                <w:color w:val="FFFFFF"/>
                                <w:sz w:val="18"/>
                                <w:szCs w:val="18"/>
                                <w:lang w:eastAsia="fr-BE"/>
                              </w:rPr>
                              <w:tab/>
                              <w:t>A project implemented by</w:t>
                            </w:r>
                          </w:p>
                          <w:p w14:paraId="04D3313D" w14:textId="77777777" w:rsidR="00F26EAD" w:rsidRPr="00437F07" w:rsidRDefault="00F26EAD" w:rsidP="00CA3257">
                            <w:pPr>
                              <w:suppressAutoHyphens w:val="0"/>
                              <w:autoSpaceDN/>
                              <w:spacing w:after="0" w:line="360" w:lineRule="auto"/>
                              <w:ind w:left="720" w:firstLine="720"/>
                              <w:textAlignment w:val="auto"/>
                              <w:rPr>
                                <w:rFonts w:ascii="Helvetica" w:hAnsi="Helvetica"/>
                                <w:color w:val="FFFFFF"/>
                                <w:sz w:val="18"/>
                                <w:szCs w:val="18"/>
                                <w:lang w:eastAsia="fr-BE"/>
                              </w:rPr>
                            </w:pPr>
                            <w:r w:rsidRPr="00437F07">
                              <w:rPr>
                                <w:rFonts w:ascii="Helvetica" w:hAnsi="Helvetica"/>
                                <w:color w:val="FFFFFF"/>
                                <w:sz w:val="18"/>
                                <w:szCs w:val="18"/>
                                <w:lang w:eastAsia="fr-BE"/>
                              </w:rPr>
                              <w:t>The European Union</w:t>
                            </w:r>
                            <w:r>
                              <w:rPr>
                                <w:rFonts w:ascii="Helvetica" w:hAnsi="Helvetica"/>
                                <w:color w:val="FFFFFF"/>
                                <w:sz w:val="18"/>
                                <w:szCs w:val="18"/>
                                <w:lang w:eastAsia="fr-BE"/>
                              </w:rPr>
                              <w:tab/>
                            </w:r>
                            <w:r>
                              <w:rPr>
                                <w:rFonts w:ascii="Helvetica" w:hAnsi="Helvetica"/>
                                <w:color w:val="FFFFFF"/>
                                <w:sz w:val="18"/>
                                <w:szCs w:val="18"/>
                                <w:lang w:eastAsia="fr-BE"/>
                              </w:rPr>
                              <w:tab/>
                            </w:r>
                            <w:r>
                              <w:rPr>
                                <w:rFonts w:ascii="Helvetica" w:hAnsi="Helvetica"/>
                                <w:color w:val="FFFFFF"/>
                                <w:sz w:val="18"/>
                                <w:szCs w:val="18"/>
                                <w:lang w:eastAsia="fr-BE"/>
                              </w:rPr>
                              <w:tab/>
                            </w:r>
                            <w:r>
                              <w:rPr>
                                <w:rFonts w:ascii="Helvetica" w:hAnsi="Helvetica"/>
                                <w:color w:val="FFFFFF"/>
                                <w:sz w:val="18"/>
                                <w:szCs w:val="18"/>
                                <w:lang w:eastAsia="fr-BE"/>
                              </w:rPr>
                              <w:tab/>
                            </w:r>
                            <w:r>
                              <w:rPr>
                                <w:rFonts w:ascii="Helvetica" w:hAnsi="Helvetica"/>
                                <w:color w:val="FFFFFF"/>
                                <w:sz w:val="18"/>
                                <w:szCs w:val="18"/>
                                <w:lang w:eastAsia="fr-BE"/>
                              </w:rPr>
                              <w:tab/>
                              <w:t>Business and Strategies in Europe</w:t>
                            </w:r>
                          </w:p>
                          <w:p w14:paraId="3514AB88" w14:textId="77777777" w:rsidR="00F26EAD" w:rsidRDefault="00F26EAD" w:rsidP="00CA32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30" style="position:absolute;margin-left:-65.45pt;margin-top:163.25pt;width:647.05pt;height:636.4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" fillcolor="navy" stroked="f">
                <v:textbox>
                  <w:txbxContent>
                    <w:p w14:paraId="150B856B" w14:textId="77777777" w:rsidR="00F26EAD" w:rsidRDefault="00F26EAD" w:rsidP="00CA3257">
                      <w:pPr>
                        <w:suppressAutoHyphens w:val="0"/>
                        <w:autoSpaceDN/>
                        <w:spacing w:after="0" w:line="240" w:lineRule="auto"/>
                        <w:textAlignment w:val="auto"/>
                        <w:rPr>
                          <w:rFonts w:ascii="Times New Roman" w:hAnsi="Times New Roman"/>
                          <w:b/>
                          <w:color w:val="FFFFFF"/>
                          <w:sz w:val="24"/>
                          <w:szCs w:val="24"/>
                          <w:lang w:eastAsia="fr-BE"/>
                        </w:rPr>
                      </w:pPr>
                    </w:p>
                    <w:p w14:paraId="760A19B5" w14:textId="77777777" w:rsidR="00F26EAD" w:rsidRDefault="00F26EAD" w:rsidP="00CA3257">
                      <w:pPr>
                        <w:suppressAutoHyphens w:val="0"/>
                        <w:autoSpaceDN/>
                        <w:spacing w:after="0" w:line="240" w:lineRule="auto"/>
                        <w:textAlignment w:val="auto"/>
                        <w:rPr>
                          <w:rFonts w:ascii="Times New Roman" w:hAnsi="Times New Roman"/>
                          <w:b/>
                          <w:color w:val="FFFFFF"/>
                          <w:sz w:val="24"/>
                          <w:szCs w:val="24"/>
                          <w:lang w:eastAsia="fr-BE"/>
                        </w:rPr>
                      </w:pPr>
                    </w:p>
                    <w:p w14:paraId="7C892BA9" w14:textId="77777777" w:rsidR="00F26EAD" w:rsidRPr="000B73F1" w:rsidRDefault="00F26EAD" w:rsidP="00CA3257">
                      <w:pPr>
                        <w:suppressAutoHyphens w:val="0"/>
                        <w:autoSpaceDN/>
                        <w:spacing w:after="0" w:line="240" w:lineRule="auto"/>
                        <w:ind w:left="720"/>
                        <w:textAlignment w:val="auto"/>
                        <w:rPr>
                          <w:rFonts w:ascii="Times New Roman" w:hAnsi="Times New Roman"/>
                          <w:b/>
                          <w:color w:val="FFFFFF"/>
                          <w:sz w:val="24"/>
                          <w:szCs w:val="24"/>
                          <w:lang w:eastAsia="fr-BE"/>
                        </w:rPr>
                      </w:pPr>
                      <w:r>
                        <w:rPr>
                          <w:rFonts w:ascii="Times New Roman" w:hAnsi="Times New Roman"/>
                          <w:b/>
                          <w:color w:val="FFFFFF"/>
                          <w:sz w:val="24"/>
                          <w:szCs w:val="24"/>
                          <w:lang w:eastAsia="fr-BE"/>
                        </w:rPr>
                        <w:t>Contract N°</w:t>
                      </w:r>
                      <w:r w:rsidRPr="000B73F1">
                        <w:rPr>
                          <w:rFonts w:ascii="Times New Roman" w:hAnsi="Times New Roman"/>
                          <w:b/>
                          <w:color w:val="FFFFFF"/>
                          <w:sz w:val="24"/>
                          <w:szCs w:val="24"/>
                          <w:lang w:eastAsia="fr-BE"/>
                        </w:rPr>
                        <w:t xml:space="preserve"> </w:t>
                      </w:r>
                      <w:r>
                        <w:rPr>
                          <w:rFonts w:ascii="Times New Roman" w:hAnsi="Times New Roman"/>
                          <w:b/>
                          <w:color w:val="FFFFFF"/>
                          <w:sz w:val="24"/>
                          <w:szCs w:val="24"/>
                          <w:lang w:eastAsia="fr-BE"/>
                        </w:rPr>
                        <w:t>2014/345814</w:t>
                      </w:r>
                    </w:p>
                    <w:p w14:paraId="355CFCCA" w14:textId="77777777" w:rsidR="00F26EAD" w:rsidRPr="000B73F1" w:rsidRDefault="00F26EAD" w:rsidP="00CA3257">
                      <w:pPr>
                        <w:suppressAutoHyphens w:val="0"/>
                        <w:autoSpaceDN/>
                        <w:spacing w:after="0" w:line="240" w:lineRule="auto"/>
                        <w:textAlignment w:val="auto"/>
                        <w:rPr>
                          <w:rFonts w:ascii="Times New Roman" w:hAnsi="Times New Roman"/>
                          <w:b/>
                          <w:color w:val="FFFFFF"/>
                          <w:sz w:val="24"/>
                          <w:szCs w:val="24"/>
                          <w:lang w:eastAsia="fr-BE"/>
                        </w:rPr>
                      </w:pPr>
                    </w:p>
                    <w:p w14:paraId="4B5A97BD" w14:textId="77777777" w:rsidR="00F26EAD" w:rsidRPr="000B73F1" w:rsidRDefault="00F26EAD" w:rsidP="00CA3257">
                      <w:pPr>
                        <w:suppressAutoHyphens w:val="0"/>
                        <w:autoSpaceDN/>
                        <w:spacing w:after="0" w:line="240" w:lineRule="auto"/>
                        <w:ind w:left="720"/>
                        <w:textAlignment w:val="auto"/>
                        <w:rPr>
                          <w:rFonts w:ascii="Times New Roman" w:hAnsi="Times New Roman"/>
                          <w:b/>
                          <w:color w:val="FFFFFF"/>
                          <w:sz w:val="28"/>
                          <w:szCs w:val="28"/>
                          <w:lang w:eastAsia="fr-BE"/>
                        </w:rPr>
                      </w:pPr>
                      <w:r>
                        <w:rPr>
                          <w:rFonts w:ascii="Times New Roman" w:hAnsi="Times New Roman"/>
                          <w:b/>
                          <w:color w:val="FFFFFF"/>
                          <w:sz w:val="28"/>
                          <w:szCs w:val="28"/>
                          <w:lang w:eastAsia="fr-BE"/>
                        </w:rPr>
                        <w:t>Gender Profiles of the Neighbourhood South Countries</w:t>
                      </w:r>
                    </w:p>
                    <w:p w14:paraId="6D7C1D00" w14:textId="77777777" w:rsidR="00F26EAD" w:rsidRPr="000B73F1" w:rsidRDefault="00F26EAD" w:rsidP="00CA3257">
                      <w:pPr>
                        <w:suppressAutoHyphens w:val="0"/>
                        <w:autoSpaceDN/>
                        <w:spacing w:after="0" w:line="240" w:lineRule="auto"/>
                        <w:textAlignment w:val="auto"/>
                        <w:rPr>
                          <w:rFonts w:ascii="Times New Roman" w:hAnsi="Times New Roman"/>
                          <w:b/>
                          <w:color w:val="FFFFFF"/>
                          <w:sz w:val="24"/>
                          <w:szCs w:val="24"/>
                          <w:lang w:eastAsia="fr-BE"/>
                        </w:rPr>
                      </w:pPr>
                    </w:p>
                    <w:p w14:paraId="4D71860E" w14:textId="77777777" w:rsidR="00F26EAD" w:rsidRPr="000B73F1" w:rsidRDefault="00F26EAD" w:rsidP="00CA3257">
                      <w:pPr>
                        <w:suppressAutoHyphens w:val="0"/>
                        <w:autoSpaceDN/>
                        <w:spacing w:after="0" w:line="240" w:lineRule="auto"/>
                        <w:textAlignment w:val="auto"/>
                        <w:rPr>
                          <w:rFonts w:ascii="Times New Roman" w:hAnsi="Times New Roman"/>
                          <w:color w:val="FFFFFF"/>
                          <w:sz w:val="24"/>
                          <w:szCs w:val="24"/>
                          <w:lang w:eastAsia="fr-BE"/>
                        </w:rPr>
                      </w:pPr>
                    </w:p>
                    <w:p w14:paraId="1730A712" w14:textId="77777777" w:rsidR="00F26EAD" w:rsidRPr="000B73F1" w:rsidRDefault="00F26EAD" w:rsidP="00CA3257">
                      <w:pPr>
                        <w:suppressAutoHyphens w:val="0"/>
                        <w:autoSpaceDN/>
                        <w:spacing w:after="0" w:line="240" w:lineRule="auto"/>
                        <w:textAlignment w:val="auto"/>
                        <w:rPr>
                          <w:rFonts w:ascii="Times New Roman" w:hAnsi="Times New Roman"/>
                          <w:color w:val="FFFFFF"/>
                          <w:sz w:val="24"/>
                          <w:szCs w:val="24"/>
                          <w:lang w:eastAsia="fr-BE"/>
                        </w:rPr>
                      </w:pPr>
                    </w:p>
                    <w:p w14:paraId="40862B2A" w14:textId="77777777" w:rsidR="00F26EAD" w:rsidRPr="000B73F1" w:rsidRDefault="00F26EAD" w:rsidP="00CA3257">
                      <w:pPr>
                        <w:suppressAutoHyphens w:val="0"/>
                        <w:autoSpaceDN/>
                        <w:spacing w:after="0" w:line="240" w:lineRule="auto"/>
                        <w:textAlignment w:val="auto"/>
                        <w:rPr>
                          <w:rFonts w:ascii="Times New Roman" w:hAnsi="Times New Roman"/>
                          <w:color w:val="FFFFFF"/>
                          <w:sz w:val="24"/>
                          <w:szCs w:val="24"/>
                          <w:lang w:eastAsia="fr-BE"/>
                        </w:rPr>
                      </w:pPr>
                    </w:p>
                    <w:p w14:paraId="7632CAFD" w14:textId="77777777" w:rsidR="00F26EAD" w:rsidRDefault="00F26EAD" w:rsidP="00CA3257">
                      <w:pPr>
                        <w:suppressAutoHyphens w:val="0"/>
                        <w:autoSpaceDN/>
                        <w:spacing w:after="0" w:line="240" w:lineRule="auto"/>
                        <w:textAlignment w:val="auto"/>
                        <w:rPr>
                          <w:rFonts w:ascii="Times New Roman" w:hAnsi="Times New Roman"/>
                          <w:b/>
                          <w:color w:val="FFFFFF"/>
                          <w:sz w:val="24"/>
                          <w:szCs w:val="24"/>
                          <w:lang w:eastAsia="fr-BE"/>
                        </w:rPr>
                      </w:pPr>
                    </w:p>
                    <w:p w14:paraId="15A238DC" w14:textId="77777777" w:rsidR="00F26EAD" w:rsidRDefault="00F26EAD" w:rsidP="00CA3257">
                      <w:pPr>
                        <w:suppressAutoHyphens w:val="0"/>
                        <w:autoSpaceDN/>
                        <w:spacing w:after="0" w:line="240" w:lineRule="auto"/>
                        <w:textAlignment w:val="auto"/>
                        <w:rPr>
                          <w:rFonts w:ascii="Times New Roman" w:hAnsi="Times New Roman"/>
                          <w:b/>
                          <w:color w:val="FFFFFF"/>
                          <w:sz w:val="24"/>
                          <w:szCs w:val="24"/>
                          <w:lang w:eastAsia="fr-BE"/>
                        </w:rPr>
                      </w:pPr>
                    </w:p>
                    <w:p w14:paraId="0B6C0773" w14:textId="77777777" w:rsidR="00F26EAD" w:rsidRPr="00C02975" w:rsidRDefault="00F26EAD" w:rsidP="00CA3257">
                      <w:pPr>
                        <w:suppressAutoHyphens w:val="0"/>
                        <w:autoSpaceDN/>
                        <w:spacing w:after="0" w:line="240" w:lineRule="auto"/>
                        <w:ind w:firstLine="720"/>
                        <w:textAlignment w:val="auto"/>
                        <w:rPr>
                          <w:rFonts w:ascii="Times New Roman" w:hAnsi="Times New Roman"/>
                          <w:b/>
                          <w:color w:val="FFFFFF"/>
                          <w:sz w:val="48"/>
                          <w:szCs w:val="48"/>
                          <w:lang w:eastAsia="fr-BE"/>
                        </w:rPr>
                      </w:pPr>
                      <w:r>
                        <w:rPr>
                          <w:rFonts w:ascii="Times New Roman" w:hAnsi="Times New Roman"/>
                          <w:b/>
                          <w:color w:val="FFFFFF"/>
                          <w:sz w:val="48"/>
                          <w:szCs w:val="48"/>
                          <w:lang w:eastAsia="fr-BE"/>
                        </w:rPr>
                        <w:t>PALESTINE</w:t>
                      </w:r>
                    </w:p>
                    <w:p w14:paraId="4A666ABE" w14:textId="77777777" w:rsidR="00F26EAD" w:rsidRPr="000B73F1" w:rsidRDefault="00F26EAD" w:rsidP="00CA3257">
                      <w:pPr>
                        <w:suppressAutoHyphens w:val="0"/>
                        <w:autoSpaceDN/>
                        <w:spacing w:after="0" w:line="240" w:lineRule="auto"/>
                        <w:ind w:firstLine="720"/>
                        <w:jc w:val="center"/>
                        <w:textAlignment w:val="auto"/>
                        <w:rPr>
                          <w:rFonts w:ascii="Times New Roman" w:hAnsi="Times New Roman"/>
                          <w:b/>
                          <w:color w:val="FFFFFF"/>
                          <w:sz w:val="24"/>
                          <w:szCs w:val="24"/>
                          <w:lang w:eastAsia="fr-BE"/>
                        </w:rPr>
                      </w:pPr>
                    </w:p>
                    <w:p w14:paraId="5619DC0E" w14:textId="77777777" w:rsidR="00F26EAD" w:rsidRPr="000B73F1" w:rsidRDefault="00F26EAD" w:rsidP="00CA3257">
                      <w:pPr>
                        <w:suppressAutoHyphens w:val="0"/>
                        <w:autoSpaceDN/>
                        <w:spacing w:after="0" w:line="240" w:lineRule="auto"/>
                        <w:jc w:val="center"/>
                        <w:textAlignment w:val="auto"/>
                        <w:rPr>
                          <w:rFonts w:ascii="Times New Roman" w:hAnsi="Times New Roman"/>
                          <w:b/>
                          <w:color w:val="FFFFFF"/>
                          <w:sz w:val="24"/>
                          <w:szCs w:val="24"/>
                          <w:lang w:eastAsia="fr-BE"/>
                        </w:rPr>
                      </w:pPr>
                    </w:p>
                    <w:p w14:paraId="391BE78B" w14:textId="77777777" w:rsidR="00F26EAD" w:rsidRDefault="00F26EAD" w:rsidP="00CA3257">
                      <w:pPr>
                        <w:suppressAutoHyphens w:val="0"/>
                        <w:autoSpaceDN/>
                        <w:spacing w:after="0" w:line="240" w:lineRule="auto"/>
                        <w:ind w:left="720"/>
                        <w:textAlignment w:val="auto"/>
                        <w:rPr>
                          <w:rFonts w:ascii="Times New Roman" w:hAnsi="Times New Roman"/>
                          <w:b/>
                          <w:color w:val="FFFFFF"/>
                          <w:sz w:val="24"/>
                          <w:szCs w:val="24"/>
                          <w:lang w:eastAsia="fr-BE"/>
                        </w:rPr>
                      </w:pPr>
                      <w:r>
                        <w:rPr>
                          <w:rFonts w:ascii="Times New Roman" w:hAnsi="Times New Roman"/>
                          <w:b/>
                          <w:color w:val="FFFFFF"/>
                          <w:sz w:val="24"/>
                          <w:szCs w:val="24"/>
                          <w:lang w:eastAsia="fr-BE"/>
                        </w:rPr>
                        <w:t>13/02/2015</w:t>
                      </w:r>
                    </w:p>
                    <w:p w14:paraId="7E8E8CE5" w14:textId="77777777" w:rsidR="00F26EAD" w:rsidRDefault="00F26EAD" w:rsidP="00CA3257">
                      <w:pPr>
                        <w:suppressAutoHyphens w:val="0"/>
                        <w:autoSpaceDN/>
                        <w:spacing w:after="0" w:line="240" w:lineRule="auto"/>
                        <w:ind w:left="720"/>
                        <w:jc w:val="center"/>
                        <w:textAlignment w:val="auto"/>
                        <w:rPr>
                          <w:rFonts w:ascii="Times New Roman" w:hAnsi="Times New Roman"/>
                          <w:b/>
                          <w:color w:val="FFFFFF"/>
                          <w:sz w:val="24"/>
                          <w:szCs w:val="24"/>
                          <w:lang w:eastAsia="fr-BE"/>
                        </w:rPr>
                      </w:pPr>
                    </w:p>
                    <w:p w14:paraId="3DC01F62" w14:textId="77777777" w:rsidR="00F26EAD" w:rsidRDefault="00F26EAD" w:rsidP="00CA3257">
                      <w:pPr>
                        <w:suppressAutoHyphens w:val="0"/>
                        <w:autoSpaceDN/>
                        <w:spacing w:after="0" w:line="240" w:lineRule="auto"/>
                        <w:ind w:left="720"/>
                        <w:jc w:val="center"/>
                        <w:textAlignment w:val="auto"/>
                        <w:rPr>
                          <w:rFonts w:ascii="Times New Roman" w:hAnsi="Times New Roman"/>
                          <w:b/>
                          <w:color w:val="FFFFFF"/>
                          <w:sz w:val="24"/>
                          <w:szCs w:val="24"/>
                          <w:lang w:eastAsia="fr-BE"/>
                        </w:rPr>
                      </w:pPr>
                    </w:p>
                    <w:p w14:paraId="0E80C58D" w14:textId="77777777" w:rsidR="00F26EAD" w:rsidRDefault="00F26EAD" w:rsidP="00CA3257">
                      <w:pPr>
                        <w:suppressAutoHyphens w:val="0"/>
                        <w:autoSpaceDN/>
                        <w:spacing w:after="0" w:line="240" w:lineRule="auto"/>
                        <w:ind w:left="720"/>
                        <w:textAlignment w:val="auto"/>
                        <w:rPr>
                          <w:rFonts w:ascii="Times New Roman" w:hAnsi="Times New Roman"/>
                          <w:b/>
                          <w:color w:val="FFFFFF"/>
                          <w:sz w:val="24"/>
                          <w:szCs w:val="24"/>
                          <w:lang w:eastAsia="fr-BE"/>
                        </w:rPr>
                      </w:pPr>
                    </w:p>
                    <w:p w14:paraId="7D27689E" w14:textId="77777777" w:rsidR="00F26EAD" w:rsidRDefault="00F26EAD" w:rsidP="00CA3257">
                      <w:pPr>
                        <w:suppressAutoHyphens w:val="0"/>
                        <w:autoSpaceDN/>
                        <w:spacing w:after="0" w:line="240" w:lineRule="auto"/>
                        <w:ind w:left="720"/>
                        <w:textAlignment w:val="auto"/>
                        <w:rPr>
                          <w:rFonts w:ascii="Times New Roman" w:hAnsi="Times New Roman"/>
                          <w:b/>
                          <w:color w:val="FFFFFF"/>
                          <w:sz w:val="24"/>
                          <w:szCs w:val="24"/>
                          <w:lang w:eastAsia="fr-BE"/>
                        </w:rPr>
                      </w:pPr>
                    </w:p>
                    <w:p w14:paraId="6BE570A7" w14:textId="77777777" w:rsidR="00F26EAD" w:rsidRDefault="00F26EAD" w:rsidP="00CA3257">
                      <w:pPr>
                        <w:suppressAutoHyphens w:val="0"/>
                        <w:autoSpaceDN/>
                        <w:spacing w:after="0" w:line="240" w:lineRule="auto"/>
                        <w:ind w:left="720"/>
                        <w:textAlignment w:val="auto"/>
                        <w:rPr>
                          <w:rFonts w:ascii="Times New Roman" w:hAnsi="Times New Roman"/>
                          <w:b/>
                          <w:color w:val="FFFFFF"/>
                          <w:sz w:val="24"/>
                          <w:szCs w:val="24"/>
                          <w:lang w:eastAsia="fr-BE"/>
                        </w:rPr>
                      </w:pPr>
                    </w:p>
                    <w:p w14:paraId="5C1FAF3A" w14:textId="77777777" w:rsidR="00F26EAD" w:rsidRDefault="00F26EAD" w:rsidP="00CA3257">
                      <w:pPr>
                        <w:suppressAutoHyphens w:val="0"/>
                        <w:autoSpaceDN/>
                        <w:spacing w:after="0" w:line="240" w:lineRule="auto"/>
                        <w:ind w:left="720"/>
                        <w:textAlignment w:val="auto"/>
                        <w:rPr>
                          <w:rFonts w:ascii="Times New Roman" w:hAnsi="Times New Roman"/>
                          <w:b/>
                          <w:color w:val="FFFFFF"/>
                          <w:sz w:val="24"/>
                          <w:szCs w:val="24"/>
                          <w:lang w:eastAsia="fr-BE"/>
                        </w:rPr>
                      </w:pPr>
                    </w:p>
                    <w:p w14:paraId="469227F3" w14:textId="77777777" w:rsidR="00F26EAD" w:rsidRDefault="00F26EAD" w:rsidP="00CA3257">
                      <w:pPr>
                        <w:suppressAutoHyphens w:val="0"/>
                        <w:autoSpaceDN/>
                        <w:spacing w:after="0" w:line="240" w:lineRule="auto"/>
                        <w:ind w:left="720"/>
                        <w:textAlignment w:val="auto"/>
                        <w:rPr>
                          <w:rFonts w:ascii="Times New Roman" w:hAnsi="Times New Roman"/>
                          <w:b/>
                          <w:color w:val="FFFFFF"/>
                          <w:sz w:val="24"/>
                          <w:szCs w:val="24"/>
                          <w:lang w:eastAsia="fr-BE"/>
                        </w:rPr>
                      </w:pPr>
                    </w:p>
                    <w:p w14:paraId="701373FC" w14:textId="77777777" w:rsidR="00F26EAD" w:rsidRDefault="00F26EAD" w:rsidP="00CA3257">
                      <w:pPr>
                        <w:suppressAutoHyphens w:val="0"/>
                        <w:autoSpaceDN/>
                        <w:spacing w:after="0" w:line="240" w:lineRule="auto"/>
                        <w:ind w:left="720"/>
                        <w:textAlignment w:val="auto"/>
                        <w:rPr>
                          <w:rFonts w:ascii="Times New Roman" w:hAnsi="Times New Roman"/>
                          <w:b/>
                          <w:color w:val="FFFFFF"/>
                          <w:sz w:val="24"/>
                          <w:szCs w:val="24"/>
                          <w:lang w:eastAsia="fr-BE"/>
                        </w:rPr>
                      </w:pPr>
                    </w:p>
                    <w:p w14:paraId="35557B2A" w14:textId="77777777" w:rsidR="00F26EAD" w:rsidRDefault="00F26EAD" w:rsidP="00CA3257">
                      <w:pPr>
                        <w:suppressAutoHyphens w:val="0"/>
                        <w:autoSpaceDN/>
                        <w:spacing w:after="0" w:line="240" w:lineRule="auto"/>
                        <w:ind w:left="720"/>
                        <w:textAlignment w:val="auto"/>
                        <w:rPr>
                          <w:rFonts w:ascii="Times New Roman" w:hAnsi="Times New Roman"/>
                          <w:b/>
                          <w:color w:val="FFFFFF"/>
                          <w:sz w:val="24"/>
                          <w:szCs w:val="24"/>
                          <w:lang w:eastAsia="fr-BE"/>
                        </w:rPr>
                      </w:pPr>
                    </w:p>
                    <w:p w14:paraId="2B62D466" w14:textId="77777777" w:rsidR="00F26EAD" w:rsidRDefault="00F26EAD" w:rsidP="00CA3257">
                      <w:pPr>
                        <w:suppressAutoHyphens w:val="0"/>
                        <w:autoSpaceDN/>
                        <w:spacing w:after="0" w:line="240" w:lineRule="auto"/>
                        <w:ind w:left="720"/>
                        <w:textAlignment w:val="auto"/>
                        <w:rPr>
                          <w:rFonts w:ascii="Times New Roman" w:hAnsi="Times New Roman"/>
                          <w:b/>
                          <w:color w:val="FFFFFF"/>
                          <w:sz w:val="24"/>
                          <w:szCs w:val="24"/>
                          <w:lang w:eastAsia="fr-BE"/>
                        </w:rPr>
                      </w:pPr>
                    </w:p>
                    <w:p w14:paraId="097B143D" w14:textId="77777777" w:rsidR="00F26EAD" w:rsidRDefault="00F26EAD" w:rsidP="00CA3257">
                      <w:pPr>
                        <w:suppressAutoHyphens w:val="0"/>
                        <w:autoSpaceDN/>
                        <w:spacing w:after="0" w:line="240" w:lineRule="auto"/>
                        <w:ind w:left="720"/>
                        <w:textAlignment w:val="auto"/>
                        <w:rPr>
                          <w:rFonts w:ascii="Times New Roman" w:hAnsi="Times New Roman"/>
                          <w:b/>
                          <w:color w:val="FFFFFF"/>
                          <w:sz w:val="24"/>
                          <w:szCs w:val="24"/>
                          <w:lang w:eastAsia="fr-BE"/>
                        </w:rPr>
                      </w:pPr>
                    </w:p>
                    <w:p w14:paraId="51C43111" w14:textId="77777777" w:rsidR="00F26EAD" w:rsidRDefault="00F26EAD" w:rsidP="00CA3257">
                      <w:pPr>
                        <w:suppressAutoHyphens w:val="0"/>
                        <w:autoSpaceDN/>
                        <w:spacing w:after="0" w:line="240" w:lineRule="auto"/>
                        <w:ind w:left="720"/>
                        <w:textAlignment w:val="auto"/>
                        <w:rPr>
                          <w:rFonts w:ascii="Times New Roman" w:hAnsi="Times New Roman"/>
                          <w:b/>
                          <w:color w:val="FFFFFF"/>
                          <w:sz w:val="24"/>
                          <w:szCs w:val="24"/>
                          <w:lang w:eastAsia="fr-BE"/>
                        </w:rPr>
                      </w:pPr>
                    </w:p>
                    <w:p w14:paraId="6E9B28E6" w14:textId="77777777" w:rsidR="00F26EAD" w:rsidRDefault="00F26EAD" w:rsidP="00CA3257">
                      <w:pPr>
                        <w:suppressAutoHyphens w:val="0"/>
                        <w:autoSpaceDN/>
                        <w:spacing w:after="0" w:line="240" w:lineRule="auto"/>
                        <w:ind w:left="720"/>
                        <w:textAlignment w:val="auto"/>
                        <w:rPr>
                          <w:rFonts w:ascii="Times New Roman" w:hAnsi="Times New Roman"/>
                          <w:b/>
                          <w:color w:val="FFFFFF"/>
                          <w:sz w:val="24"/>
                          <w:szCs w:val="24"/>
                          <w:lang w:eastAsia="fr-BE"/>
                        </w:rPr>
                      </w:pPr>
                    </w:p>
                    <w:p w14:paraId="517CE395" w14:textId="77777777" w:rsidR="00F26EAD" w:rsidRDefault="00F26EAD" w:rsidP="00CA3257">
                      <w:pPr>
                        <w:suppressAutoHyphens w:val="0"/>
                        <w:autoSpaceDN/>
                        <w:spacing w:after="0" w:line="240" w:lineRule="auto"/>
                        <w:ind w:left="720"/>
                        <w:textAlignment w:val="auto"/>
                        <w:rPr>
                          <w:rFonts w:ascii="Times New Roman" w:hAnsi="Times New Roman"/>
                          <w:b/>
                          <w:color w:val="FFFFFF"/>
                          <w:sz w:val="24"/>
                          <w:szCs w:val="24"/>
                          <w:lang w:eastAsia="fr-BE"/>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7"/>
                        <w:gridCol w:w="6980"/>
                      </w:tblGrid>
                      <w:tr w:rsidR="00F26EAD" w14:paraId="4B2CCB63" w14:textId="77777777" w:rsidTr="001E32D7">
                        <w:tc>
                          <w:tcPr>
                            <w:tcW w:w="4917" w:type="dxa"/>
                          </w:tcPr>
                          <w:p w14:paraId="3F33B7DA" w14:textId="77777777" w:rsidR="00F26EAD" w:rsidRDefault="00F26EAD" w:rsidP="001E32D7">
                            <w:pPr>
                              <w:suppressAutoHyphens w:val="0"/>
                              <w:autoSpaceDN/>
                              <w:jc w:val="center"/>
                              <w:textAlignment w:val="auto"/>
                              <w:rPr>
                                <w:rFonts w:ascii="Times New Roman" w:hAnsi="Times New Roman"/>
                                <w:b/>
                                <w:color w:val="FFFFFF"/>
                                <w:sz w:val="24"/>
                                <w:szCs w:val="24"/>
                                <w:lang w:eastAsia="fr-BE"/>
                              </w:rPr>
                            </w:pPr>
                            <w:r w:rsidRPr="00B95A7C">
                              <w:rPr>
                                <w:noProof/>
                                <w:lang w:val="en-US"/>
                              </w:rPr>
                              <w:drawing>
                                <wp:inline distT="0" distB="0" distL="0" distR="0" wp14:anchorId="668135CB" wp14:editId="05F99D84">
                                  <wp:extent cx="667512" cy="347472"/>
                                  <wp:effectExtent l="0" t="0" r="0" b="0"/>
                                  <wp:docPr id="7" name="Picture 7" descr="flag_2col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lag_2colors"/>
                                          <pic:cNvPicPr>
                                            <a:picLocks noChangeAspect="1" noChangeArrowheads="1"/>
                                          </pic:cNvPicPr>
                                        </pic:nvPicPr>
                                        <pic:blipFill>
                                          <a:blip r:embed="rId9" cstate="print">
                                            <a:lum bright="-12000"/>
                                            <a:extLst>
                                              <a:ext uri="{28A0092B-C50C-407E-A947-70E740481C1C}">
                                                <a14:useLocalDpi xmlns:a14="http://schemas.microsoft.com/office/drawing/2010/main" val="0"/>
                                              </a:ext>
                                            </a:extLst>
                                          </a:blip>
                                          <a:srcRect/>
                                          <a:stretch>
                                            <a:fillRect/>
                                          </a:stretch>
                                        </pic:blipFill>
                                        <pic:spPr bwMode="auto">
                                          <a:xfrm>
                                            <a:off x="0" y="0"/>
                                            <a:ext cx="667512" cy="347472"/>
                                          </a:xfrm>
                                          <a:prstGeom prst="rect">
                                            <a:avLst/>
                                          </a:prstGeom>
                                          <a:noFill/>
                                          <a:ln>
                                            <a:noFill/>
                                          </a:ln>
                                        </pic:spPr>
                                      </pic:pic>
                                    </a:graphicData>
                                  </a:graphic>
                                </wp:inline>
                              </w:drawing>
                            </w:r>
                          </w:p>
                          <w:p w14:paraId="3E20EF2D" w14:textId="77777777" w:rsidR="00F26EAD" w:rsidRDefault="00F26EAD" w:rsidP="001E32D7">
                            <w:pPr>
                              <w:suppressAutoHyphens w:val="0"/>
                              <w:autoSpaceDN/>
                              <w:jc w:val="center"/>
                              <w:textAlignment w:val="auto"/>
                              <w:rPr>
                                <w:rFonts w:ascii="Times New Roman" w:hAnsi="Times New Roman"/>
                                <w:color w:val="FFFFFF"/>
                                <w:sz w:val="24"/>
                                <w:szCs w:val="24"/>
                                <w:lang w:eastAsia="fr-BE"/>
                              </w:rPr>
                            </w:pPr>
                            <w:r w:rsidRPr="00B95A7C">
                              <w:rPr>
                                <w:rFonts w:ascii="Times New Roman" w:hAnsi="Times New Roman"/>
                                <w:color w:val="FFFFFF"/>
                                <w:sz w:val="24"/>
                                <w:szCs w:val="24"/>
                                <w:lang w:eastAsia="fr-BE"/>
                              </w:rPr>
                              <w:t>This project is funded</w:t>
                            </w:r>
                          </w:p>
                          <w:p w14:paraId="1084680B" w14:textId="77777777" w:rsidR="00F26EAD" w:rsidRPr="00B95A7C" w:rsidRDefault="00F26EAD" w:rsidP="001E32D7">
                            <w:pPr>
                              <w:suppressAutoHyphens w:val="0"/>
                              <w:autoSpaceDN/>
                              <w:jc w:val="center"/>
                              <w:textAlignment w:val="auto"/>
                              <w:rPr>
                                <w:rFonts w:ascii="Times New Roman" w:hAnsi="Times New Roman"/>
                                <w:color w:val="FFFFFF"/>
                                <w:sz w:val="24"/>
                                <w:szCs w:val="24"/>
                                <w:lang w:eastAsia="fr-BE"/>
                              </w:rPr>
                            </w:pPr>
                            <w:r>
                              <w:rPr>
                                <w:rFonts w:ascii="Times New Roman" w:hAnsi="Times New Roman"/>
                                <w:color w:val="FFFFFF"/>
                                <w:sz w:val="24"/>
                                <w:szCs w:val="24"/>
                                <w:lang w:eastAsia="fr-BE"/>
                              </w:rPr>
                              <w:t>by the European Union</w:t>
                            </w:r>
                          </w:p>
                        </w:tc>
                        <w:tc>
                          <w:tcPr>
                            <w:tcW w:w="6980" w:type="dxa"/>
                          </w:tcPr>
                          <w:p w14:paraId="4298278B" w14:textId="77777777" w:rsidR="00F26EAD" w:rsidRDefault="00F26EAD" w:rsidP="001E32D7">
                            <w:pPr>
                              <w:suppressAutoHyphens w:val="0"/>
                              <w:autoSpaceDN/>
                              <w:jc w:val="center"/>
                              <w:textAlignment w:val="auto"/>
                              <w:rPr>
                                <w:rFonts w:ascii="Times New Roman" w:hAnsi="Times New Roman"/>
                                <w:b/>
                                <w:color w:val="FFFFFF"/>
                                <w:sz w:val="24"/>
                                <w:szCs w:val="24"/>
                                <w:lang w:eastAsia="fr-BE"/>
                              </w:rPr>
                            </w:pPr>
                            <w:r w:rsidRPr="00B95A7C">
                              <w:rPr>
                                <w:noProof/>
                                <w:lang w:val="en-US"/>
                              </w:rPr>
                              <w:drawing>
                                <wp:inline distT="0" distB="0" distL="0" distR="0" wp14:anchorId="541C9297" wp14:editId="67308930">
                                  <wp:extent cx="701675" cy="414655"/>
                                  <wp:effectExtent l="19050" t="0" r="3175" b="0"/>
                                  <wp:docPr id="8" name="Picture 8" descr="Picture B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icture BS 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01675" cy="414655"/>
                                          </a:xfrm>
                                          <a:prstGeom prst="rect">
                                            <a:avLst/>
                                          </a:prstGeom>
                                          <a:noFill/>
                                          <a:ln>
                                            <a:noFill/>
                                          </a:ln>
                                        </pic:spPr>
                                      </pic:pic>
                                    </a:graphicData>
                                  </a:graphic>
                                </wp:inline>
                              </w:drawing>
                            </w:r>
                          </w:p>
                          <w:p w14:paraId="6231C627" w14:textId="77777777" w:rsidR="00F26EAD" w:rsidRDefault="00F26EAD" w:rsidP="001E32D7">
                            <w:pPr>
                              <w:suppressAutoHyphens w:val="0"/>
                              <w:autoSpaceDN/>
                              <w:jc w:val="center"/>
                              <w:textAlignment w:val="auto"/>
                              <w:rPr>
                                <w:rFonts w:ascii="Times New Roman" w:hAnsi="Times New Roman"/>
                                <w:color w:val="FFFFFF"/>
                                <w:sz w:val="24"/>
                                <w:szCs w:val="24"/>
                                <w:lang w:eastAsia="fr-BE"/>
                              </w:rPr>
                            </w:pPr>
                            <w:r>
                              <w:rPr>
                                <w:rFonts w:ascii="Times New Roman" w:hAnsi="Times New Roman"/>
                                <w:color w:val="FFFFFF"/>
                                <w:sz w:val="24"/>
                                <w:szCs w:val="24"/>
                                <w:lang w:eastAsia="fr-BE"/>
                              </w:rPr>
                              <w:t>A project implemented</w:t>
                            </w:r>
                          </w:p>
                          <w:p w14:paraId="2A8BAB06" w14:textId="77777777" w:rsidR="00F26EAD" w:rsidRPr="00B95A7C" w:rsidRDefault="00F26EAD" w:rsidP="001E32D7">
                            <w:pPr>
                              <w:suppressAutoHyphens w:val="0"/>
                              <w:autoSpaceDN/>
                              <w:jc w:val="center"/>
                              <w:textAlignment w:val="auto"/>
                              <w:rPr>
                                <w:rFonts w:ascii="Times New Roman" w:hAnsi="Times New Roman"/>
                                <w:color w:val="FFFFFF"/>
                                <w:sz w:val="24"/>
                                <w:szCs w:val="24"/>
                                <w:lang w:eastAsia="fr-BE"/>
                              </w:rPr>
                            </w:pPr>
                            <w:r>
                              <w:rPr>
                                <w:rFonts w:ascii="Times New Roman" w:hAnsi="Times New Roman"/>
                                <w:color w:val="FFFFFF"/>
                                <w:sz w:val="24"/>
                                <w:szCs w:val="24"/>
                                <w:lang w:eastAsia="fr-BE"/>
                              </w:rPr>
                              <w:t>By Business &amp; Strategies in Europe</w:t>
                            </w:r>
                          </w:p>
                        </w:tc>
                      </w:tr>
                    </w:tbl>
                    <w:p w14:paraId="10837660" w14:textId="77777777" w:rsidR="00F26EAD" w:rsidRDefault="00F26EAD" w:rsidP="00CA3257">
                      <w:pPr>
                        <w:suppressAutoHyphens w:val="0"/>
                        <w:autoSpaceDN/>
                        <w:spacing w:after="0" w:line="240" w:lineRule="auto"/>
                        <w:ind w:left="720"/>
                        <w:textAlignment w:val="auto"/>
                        <w:rPr>
                          <w:rFonts w:ascii="Times New Roman" w:hAnsi="Times New Roman"/>
                          <w:b/>
                          <w:color w:val="FFFFFF"/>
                          <w:sz w:val="24"/>
                          <w:szCs w:val="24"/>
                          <w:lang w:eastAsia="fr-BE"/>
                        </w:rPr>
                      </w:pPr>
                    </w:p>
                    <w:p w14:paraId="1E60F973" w14:textId="77777777" w:rsidR="00F26EAD" w:rsidRDefault="00F26EAD" w:rsidP="00CA3257">
                      <w:pPr>
                        <w:suppressAutoHyphens w:val="0"/>
                        <w:autoSpaceDN/>
                        <w:spacing w:after="0" w:line="240" w:lineRule="auto"/>
                        <w:ind w:left="720"/>
                        <w:textAlignment w:val="auto"/>
                        <w:rPr>
                          <w:rFonts w:ascii="Times New Roman" w:hAnsi="Times New Roman"/>
                          <w:b/>
                          <w:color w:val="FFFFFF"/>
                          <w:sz w:val="24"/>
                          <w:szCs w:val="24"/>
                          <w:lang w:eastAsia="fr-BE"/>
                        </w:rPr>
                      </w:pPr>
                    </w:p>
                    <w:p w14:paraId="094E6994" w14:textId="77777777" w:rsidR="00F26EAD" w:rsidRDefault="00F26EAD" w:rsidP="00CA3257">
                      <w:pPr>
                        <w:suppressAutoHyphens w:val="0"/>
                        <w:autoSpaceDN/>
                        <w:spacing w:after="0" w:line="240" w:lineRule="auto"/>
                        <w:ind w:left="720"/>
                        <w:textAlignment w:val="auto"/>
                        <w:rPr>
                          <w:rFonts w:ascii="Times New Roman" w:hAnsi="Times New Roman"/>
                          <w:b/>
                          <w:color w:val="FFFFFF"/>
                          <w:sz w:val="24"/>
                          <w:szCs w:val="24"/>
                          <w:lang w:eastAsia="fr-BE"/>
                        </w:rPr>
                      </w:pPr>
                    </w:p>
                    <w:p w14:paraId="2034FA1B" w14:textId="77777777" w:rsidR="00F26EAD" w:rsidRDefault="00F26EAD" w:rsidP="00CA3257">
                      <w:pPr>
                        <w:suppressAutoHyphens w:val="0"/>
                        <w:autoSpaceDN/>
                        <w:spacing w:after="0" w:line="240" w:lineRule="auto"/>
                        <w:ind w:left="720"/>
                        <w:textAlignment w:val="auto"/>
                        <w:rPr>
                          <w:rFonts w:ascii="Times New Roman" w:hAnsi="Times New Roman"/>
                          <w:b/>
                          <w:color w:val="FFFFFF"/>
                          <w:sz w:val="24"/>
                          <w:szCs w:val="24"/>
                          <w:lang w:eastAsia="fr-BE"/>
                        </w:rPr>
                      </w:pPr>
                    </w:p>
                    <w:p w14:paraId="2B6B9F26" w14:textId="77777777" w:rsidR="00F26EAD" w:rsidRDefault="00F26EAD" w:rsidP="00CA3257">
                      <w:pPr>
                        <w:suppressAutoHyphens w:val="0"/>
                        <w:autoSpaceDN/>
                        <w:spacing w:after="0" w:line="240" w:lineRule="auto"/>
                        <w:ind w:left="720"/>
                        <w:textAlignment w:val="auto"/>
                        <w:rPr>
                          <w:rFonts w:ascii="Times New Roman" w:hAnsi="Times New Roman"/>
                          <w:b/>
                          <w:color w:val="FFFFFF"/>
                          <w:sz w:val="24"/>
                          <w:szCs w:val="24"/>
                          <w:lang w:eastAsia="fr-BE"/>
                        </w:rPr>
                      </w:pPr>
                    </w:p>
                    <w:p w14:paraId="5AC53744" w14:textId="77777777" w:rsidR="00F26EAD" w:rsidRDefault="00F26EAD" w:rsidP="00CA3257">
                      <w:pPr>
                        <w:suppressAutoHyphens w:val="0"/>
                        <w:autoSpaceDN/>
                        <w:spacing w:after="0" w:line="240" w:lineRule="auto"/>
                        <w:ind w:left="720"/>
                        <w:textAlignment w:val="auto"/>
                        <w:rPr>
                          <w:rFonts w:ascii="Times New Roman" w:hAnsi="Times New Roman"/>
                          <w:b/>
                          <w:color w:val="FFFFFF"/>
                          <w:sz w:val="24"/>
                          <w:szCs w:val="24"/>
                          <w:lang w:eastAsia="fr-BE"/>
                        </w:rPr>
                      </w:pPr>
                    </w:p>
                    <w:p w14:paraId="5AE609F6" w14:textId="77777777" w:rsidR="00F26EAD" w:rsidRDefault="00F26EAD" w:rsidP="00CA3257">
                      <w:pPr>
                        <w:suppressAutoHyphens w:val="0"/>
                        <w:autoSpaceDN/>
                        <w:spacing w:after="0" w:line="240" w:lineRule="auto"/>
                        <w:ind w:left="720"/>
                        <w:textAlignment w:val="auto"/>
                        <w:rPr>
                          <w:rFonts w:ascii="Times New Roman" w:hAnsi="Times New Roman"/>
                          <w:b/>
                          <w:color w:val="FFFFFF"/>
                          <w:sz w:val="24"/>
                          <w:szCs w:val="24"/>
                          <w:lang w:eastAsia="fr-BE"/>
                        </w:rPr>
                      </w:pPr>
                    </w:p>
                    <w:p w14:paraId="46190F8A" w14:textId="77777777" w:rsidR="00F26EAD" w:rsidRDefault="00F26EAD" w:rsidP="00CA3257">
                      <w:pPr>
                        <w:suppressAutoHyphens w:val="0"/>
                        <w:autoSpaceDN/>
                        <w:spacing w:after="0" w:line="240" w:lineRule="auto"/>
                        <w:ind w:left="720"/>
                        <w:textAlignment w:val="auto"/>
                        <w:rPr>
                          <w:rFonts w:ascii="Times New Roman" w:hAnsi="Times New Roman"/>
                          <w:b/>
                          <w:color w:val="FFFFFF"/>
                          <w:sz w:val="24"/>
                          <w:szCs w:val="24"/>
                          <w:lang w:eastAsia="fr-BE"/>
                        </w:rPr>
                      </w:pPr>
                    </w:p>
                    <w:p w14:paraId="4A75ED8F" w14:textId="77777777" w:rsidR="00F26EAD" w:rsidRPr="000B73F1" w:rsidRDefault="00F26EAD" w:rsidP="00CA3257">
                      <w:pPr>
                        <w:suppressAutoHyphens w:val="0"/>
                        <w:autoSpaceDN/>
                        <w:spacing w:after="0" w:line="240" w:lineRule="auto"/>
                        <w:ind w:left="720"/>
                        <w:textAlignment w:val="auto"/>
                        <w:rPr>
                          <w:rFonts w:ascii="Times New Roman" w:hAnsi="Times New Roman"/>
                          <w:b/>
                          <w:color w:val="FFFFFF"/>
                          <w:sz w:val="24"/>
                          <w:szCs w:val="24"/>
                          <w:lang w:eastAsia="fr-BE"/>
                        </w:rPr>
                      </w:pPr>
                    </w:p>
                    <w:p w14:paraId="29276B48" w14:textId="77777777" w:rsidR="00F26EAD" w:rsidRDefault="00F26EAD" w:rsidP="00CA3257">
                      <w:pPr>
                        <w:suppressAutoHyphens w:val="0"/>
                        <w:autoSpaceDN/>
                        <w:spacing w:after="0" w:line="240" w:lineRule="auto"/>
                        <w:textAlignment w:val="auto"/>
                        <w:rPr>
                          <w:rFonts w:ascii="Times New Roman" w:hAnsi="Times New Roman"/>
                          <w:color w:val="FFFFFF"/>
                          <w:sz w:val="24"/>
                          <w:szCs w:val="24"/>
                          <w:lang w:eastAsia="fr-BE"/>
                        </w:rPr>
                      </w:pPr>
                    </w:p>
                    <w:p w14:paraId="684B64F2" w14:textId="77777777" w:rsidR="00F26EAD" w:rsidRDefault="00F26EAD" w:rsidP="00CA3257">
                      <w:pPr>
                        <w:suppressAutoHyphens w:val="0"/>
                        <w:autoSpaceDN/>
                        <w:spacing w:after="0" w:line="240" w:lineRule="auto"/>
                        <w:textAlignment w:val="auto"/>
                        <w:rPr>
                          <w:rFonts w:ascii="Times New Roman" w:hAnsi="Times New Roman"/>
                          <w:color w:val="FFFFFF"/>
                          <w:sz w:val="24"/>
                          <w:szCs w:val="24"/>
                          <w:lang w:eastAsia="fr-BE"/>
                        </w:rPr>
                      </w:pPr>
                    </w:p>
                    <w:p w14:paraId="2F6C962B" w14:textId="77777777" w:rsidR="00F26EAD" w:rsidRDefault="00F26EAD" w:rsidP="00CA3257">
                      <w:pPr>
                        <w:suppressAutoHyphens w:val="0"/>
                        <w:autoSpaceDN/>
                        <w:spacing w:after="0" w:line="240" w:lineRule="auto"/>
                        <w:textAlignment w:val="auto"/>
                        <w:rPr>
                          <w:rFonts w:ascii="Times New Roman" w:hAnsi="Times New Roman"/>
                          <w:color w:val="FFFFFF"/>
                          <w:sz w:val="24"/>
                          <w:szCs w:val="24"/>
                          <w:lang w:eastAsia="fr-BE"/>
                        </w:rPr>
                      </w:pPr>
                    </w:p>
                    <w:p w14:paraId="73C9CBEE" w14:textId="77777777" w:rsidR="00F26EAD" w:rsidRDefault="00F26EAD" w:rsidP="00CA3257">
                      <w:pPr>
                        <w:suppressAutoHyphens w:val="0"/>
                        <w:autoSpaceDN/>
                        <w:spacing w:after="0" w:line="240" w:lineRule="auto"/>
                        <w:textAlignment w:val="auto"/>
                        <w:rPr>
                          <w:rFonts w:ascii="Times New Roman" w:hAnsi="Times New Roman"/>
                          <w:color w:val="FFFFFF"/>
                          <w:sz w:val="24"/>
                          <w:szCs w:val="24"/>
                          <w:lang w:eastAsia="fr-BE"/>
                        </w:rPr>
                      </w:pPr>
                    </w:p>
                    <w:p w14:paraId="1FA16146" w14:textId="77777777" w:rsidR="00F26EAD" w:rsidRDefault="00F26EAD" w:rsidP="00CA3257">
                      <w:pPr>
                        <w:suppressAutoHyphens w:val="0"/>
                        <w:autoSpaceDN/>
                        <w:spacing w:after="0" w:line="240" w:lineRule="auto"/>
                        <w:textAlignment w:val="auto"/>
                        <w:rPr>
                          <w:rFonts w:ascii="Times New Roman" w:hAnsi="Times New Roman"/>
                          <w:color w:val="FFFFFF"/>
                          <w:sz w:val="24"/>
                          <w:szCs w:val="24"/>
                          <w:lang w:eastAsia="fr-BE"/>
                        </w:rPr>
                      </w:pPr>
                    </w:p>
                    <w:p w14:paraId="0D1D7EFE" w14:textId="77777777" w:rsidR="00F26EAD" w:rsidRDefault="00F26EAD" w:rsidP="00CA3257">
                      <w:pPr>
                        <w:suppressAutoHyphens w:val="0"/>
                        <w:autoSpaceDN/>
                        <w:spacing w:after="0" w:line="240" w:lineRule="auto"/>
                        <w:textAlignment w:val="auto"/>
                        <w:rPr>
                          <w:rFonts w:ascii="Times New Roman" w:hAnsi="Times New Roman"/>
                          <w:color w:val="FFFFFF"/>
                          <w:sz w:val="24"/>
                          <w:szCs w:val="24"/>
                          <w:lang w:eastAsia="fr-BE"/>
                        </w:rPr>
                      </w:pPr>
                    </w:p>
                    <w:p w14:paraId="3F9D9178" w14:textId="77777777" w:rsidR="00F26EAD" w:rsidRPr="000B73F1" w:rsidRDefault="00F26EAD" w:rsidP="00CA3257">
                      <w:pPr>
                        <w:suppressAutoHyphens w:val="0"/>
                        <w:autoSpaceDN/>
                        <w:spacing w:after="0" w:line="240" w:lineRule="auto"/>
                        <w:textAlignment w:val="auto"/>
                        <w:rPr>
                          <w:rFonts w:ascii="Times New Roman" w:hAnsi="Times New Roman"/>
                          <w:color w:val="FFFFFF"/>
                          <w:sz w:val="24"/>
                          <w:szCs w:val="24"/>
                          <w:lang w:eastAsia="fr-BE"/>
                        </w:rPr>
                      </w:pPr>
                    </w:p>
                    <w:p w14:paraId="1AE26F1B" w14:textId="77777777" w:rsidR="00F26EAD" w:rsidRDefault="00F26EAD" w:rsidP="00CA3257">
                      <w:pPr>
                        <w:rPr>
                          <w:noProof/>
                          <w:lang w:val="en-US"/>
                        </w:rPr>
                      </w:pPr>
                      <w:r>
                        <w:t xml:space="preserve"> </w:t>
                      </w:r>
                      <w:r>
                        <w:rPr>
                          <w:noProof/>
                          <w:lang w:val="en-US"/>
                        </w:rPr>
                        <w:t xml:space="preserve">                                 </w:t>
                      </w:r>
                      <w:r w:rsidRPr="00DD6751">
                        <w:rPr>
                          <w:noProof/>
                          <w:lang w:val="en-US"/>
                        </w:rPr>
                        <w:drawing>
                          <wp:inline distT="0" distB="0" distL="0" distR="0" wp14:anchorId="4C0BEA93" wp14:editId="0032F813">
                            <wp:extent cx="667512" cy="347472"/>
                            <wp:effectExtent l="0" t="0" r="0" b="0"/>
                            <wp:docPr id="9" name="Picture 9" descr="flag_2col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lag_2colors"/>
                                    <pic:cNvPicPr>
                                      <a:picLocks noChangeAspect="1" noChangeArrowheads="1"/>
                                    </pic:cNvPicPr>
                                  </pic:nvPicPr>
                                  <pic:blipFill>
                                    <a:blip r:embed="rId9" cstate="print">
                                      <a:lum bright="-12000"/>
                                      <a:extLst>
                                        <a:ext uri="{28A0092B-C50C-407E-A947-70E740481C1C}">
                                          <a14:useLocalDpi xmlns:a14="http://schemas.microsoft.com/office/drawing/2010/main" val="0"/>
                                        </a:ext>
                                      </a:extLst>
                                    </a:blip>
                                    <a:srcRect/>
                                    <a:stretch>
                                      <a:fillRect/>
                                    </a:stretch>
                                  </pic:blipFill>
                                  <pic:spPr bwMode="auto">
                                    <a:xfrm>
                                      <a:off x="0" y="0"/>
                                      <a:ext cx="667512" cy="347472"/>
                                    </a:xfrm>
                                    <a:prstGeom prst="rect">
                                      <a:avLst/>
                                    </a:prstGeom>
                                    <a:noFill/>
                                    <a:ln>
                                      <a:noFill/>
                                    </a:ln>
                                  </pic:spPr>
                                </pic:pic>
                              </a:graphicData>
                            </a:graphic>
                          </wp:inline>
                        </w:drawing>
                      </w:r>
                      <w:r>
                        <w:rPr>
                          <w:noProof/>
                          <w:lang w:val="en-US"/>
                        </w:rPr>
                        <w:t xml:space="preserve">                                                                                       </w:t>
                      </w:r>
                      <w:r w:rsidRPr="00DD6751">
                        <w:rPr>
                          <w:noProof/>
                          <w:lang w:val="en-US"/>
                        </w:rPr>
                        <w:drawing>
                          <wp:inline distT="0" distB="0" distL="0" distR="0" wp14:anchorId="3E63AF3E" wp14:editId="1146BC2A">
                            <wp:extent cx="701675" cy="414655"/>
                            <wp:effectExtent l="19050" t="0" r="3175" b="0"/>
                            <wp:docPr id="10" name="Picture 10" descr="Picture B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icture BS 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01675" cy="414655"/>
                                    </a:xfrm>
                                    <a:prstGeom prst="rect">
                                      <a:avLst/>
                                    </a:prstGeom>
                                    <a:noFill/>
                                    <a:ln>
                                      <a:noFill/>
                                    </a:ln>
                                  </pic:spPr>
                                </pic:pic>
                              </a:graphicData>
                            </a:graphic>
                          </wp:inline>
                        </w:drawing>
                      </w:r>
                    </w:p>
                    <w:p w14:paraId="7BCD0F5C" w14:textId="77777777" w:rsidR="00F26EAD" w:rsidRPr="00437F07" w:rsidRDefault="00F26EAD" w:rsidP="00CA3257">
                      <w:pPr>
                        <w:spacing w:line="360" w:lineRule="auto"/>
                        <w:rPr>
                          <w:rFonts w:ascii="Helvetica" w:hAnsi="Helvetica"/>
                          <w:color w:val="FFFFFF"/>
                          <w:sz w:val="18"/>
                          <w:szCs w:val="18"/>
                          <w:lang w:eastAsia="fr-BE"/>
                        </w:rPr>
                      </w:pPr>
                      <w:r w:rsidRPr="00437F07">
                        <w:rPr>
                          <w:noProof/>
                          <w:sz w:val="18"/>
                          <w:szCs w:val="18"/>
                          <w:lang w:val="en-US"/>
                        </w:rPr>
                        <w:t xml:space="preserve">               </w:t>
                      </w:r>
                      <w:r>
                        <w:rPr>
                          <w:noProof/>
                          <w:sz w:val="18"/>
                          <w:szCs w:val="18"/>
                          <w:lang w:val="en-US"/>
                        </w:rPr>
                        <w:tab/>
                      </w:r>
                      <w:r>
                        <w:rPr>
                          <w:noProof/>
                          <w:sz w:val="18"/>
                          <w:szCs w:val="18"/>
                          <w:lang w:val="en-US"/>
                        </w:rPr>
                        <w:tab/>
                      </w:r>
                      <w:r w:rsidRPr="00437F07">
                        <w:rPr>
                          <w:rFonts w:ascii="Helvetica" w:hAnsi="Helvetica"/>
                          <w:color w:val="FFFFFF"/>
                          <w:sz w:val="18"/>
                          <w:szCs w:val="18"/>
                          <w:lang w:eastAsia="fr-BE"/>
                        </w:rPr>
                        <w:t>This project is funded by</w:t>
                      </w:r>
                      <w:r>
                        <w:rPr>
                          <w:rFonts w:ascii="Helvetica" w:hAnsi="Helvetica"/>
                          <w:color w:val="FFFFFF"/>
                          <w:sz w:val="18"/>
                          <w:szCs w:val="18"/>
                          <w:lang w:eastAsia="fr-BE"/>
                        </w:rPr>
                        <w:t xml:space="preserve">                                     </w:t>
                      </w:r>
                      <w:r>
                        <w:rPr>
                          <w:rFonts w:ascii="Helvetica" w:hAnsi="Helvetica"/>
                          <w:color w:val="FFFFFF"/>
                          <w:sz w:val="18"/>
                          <w:szCs w:val="18"/>
                          <w:lang w:eastAsia="fr-BE"/>
                        </w:rPr>
                        <w:tab/>
                      </w:r>
                      <w:r>
                        <w:rPr>
                          <w:rFonts w:ascii="Helvetica" w:hAnsi="Helvetica"/>
                          <w:color w:val="FFFFFF"/>
                          <w:sz w:val="18"/>
                          <w:szCs w:val="18"/>
                          <w:lang w:eastAsia="fr-BE"/>
                        </w:rPr>
                        <w:tab/>
                        <w:t>A project implemented by</w:t>
                      </w:r>
                    </w:p>
                    <w:p w14:paraId="04D3313D" w14:textId="77777777" w:rsidR="00F26EAD" w:rsidRPr="00437F07" w:rsidRDefault="00F26EAD" w:rsidP="00CA3257">
                      <w:pPr>
                        <w:suppressAutoHyphens w:val="0"/>
                        <w:autoSpaceDN/>
                        <w:spacing w:after="0" w:line="360" w:lineRule="auto"/>
                        <w:ind w:left="720" w:firstLine="720"/>
                        <w:textAlignment w:val="auto"/>
                        <w:rPr>
                          <w:rFonts w:ascii="Helvetica" w:hAnsi="Helvetica"/>
                          <w:color w:val="FFFFFF"/>
                          <w:sz w:val="18"/>
                          <w:szCs w:val="18"/>
                          <w:lang w:eastAsia="fr-BE"/>
                        </w:rPr>
                      </w:pPr>
                      <w:r w:rsidRPr="00437F07">
                        <w:rPr>
                          <w:rFonts w:ascii="Helvetica" w:hAnsi="Helvetica"/>
                          <w:color w:val="FFFFFF"/>
                          <w:sz w:val="18"/>
                          <w:szCs w:val="18"/>
                          <w:lang w:eastAsia="fr-BE"/>
                        </w:rPr>
                        <w:t>The European Union</w:t>
                      </w:r>
                      <w:r>
                        <w:rPr>
                          <w:rFonts w:ascii="Helvetica" w:hAnsi="Helvetica"/>
                          <w:color w:val="FFFFFF"/>
                          <w:sz w:val="18"/>
                          <w:szCs w:val="18"/>
                          <w:lang w:eastAsia="fr-BE"/>
                        </w:rPr>
                        <w:tab/>
                      </w:r>
                      <w:r>
                        <w:rPr>
                          <w:rFonts w:ascii="Helvetica" w:hAnsi="Helvetica"/>
                          <w:color w:val="FFFFFF"/>
                          <w:sz w:val="18"/>
                          <w:szCs w:val="18"/>
                          <w:lang w:eastAsia="fr-BE"/>
                        </w:rPr>
                        <w:tab/>
                      </w:r>
                      <w:r>
                        <w:rPr>
                          <w:rFonts w:ascii="Helvetica" w:hAnsi="Helvetica"/>
                          <w:color w:val="FFFFFF"/>
                          <w:sz w:val="18"/>
                          <w:szCs w:val="18"/>
                          <w:lang w:eastAsia="fr-BE"/>
                        </w:rPr>
                        <w:tab/>
                      </w:r>
                      <w:r>
                        <w:rPr>
                          <w:rFonts w:ascii="Helvetica" w:hAnsi="Helvetica"/>
                          <w:color w:val="FFFFFF"/>
                          <w:sz w:val="18"/>
                          <w:szCs w:val="18"/>
                          <w:lang w:eastAsia="fr-BE"/>
                        </w:rPr>
                        <w:tab/>
                      </w:r>
                      <w:r>
                        <w:rPr>
                          <w:rFonts w:ascii="Helvetica" w:hAnsi="Helvetica"/>
                          <w:color w:val="FFFFFF"/>
                          <w:sz w:val="18"/>
                          <w:szCs w:val="18"/>
                          <w:lang w:eastAsia="fr-BE"/>
                        </w:rPr>
                        <w:tab/>
                        <w:t>Business and Strategies in Europe</w:t>
                      </w:r>
                    </w:p>
                    <w:p w14:paraId="3514AB88" w14:textId="77777777" w:rsidR="00F26EAD" w:rsidRDefault="00F26EAD" w:rsidP="00CA3257"/>
                  </w:txbxContent>
                </v:textbox>
              </v:rect>
            </w:pict>
          </mc:Fallback>
        </mc:AlternateContent>
      </w:r>
      <w:r w:rsidRPr="000B73F1">
        <w:rPr>
          <w:rFonts w:ascii="Times New Roman" w:hAnsi="Times New Roman"/>
          <w:noProof/>
          <w:sz w:val="24"/>
          <w:szCs w:val="24"/>
          <w:lang w:val="en-US"/>
        </w:rPr>
        <w:drawing>
          <wp:anchor distT="0" distB="0" distL="114300" distR="114300" simplePos="0" relativeHeight="251665408" behindDoc="0" locked="0" layoutInCell="1" allowOverlap="1" wp14:anchorId="393239FB" wp14:editId="15F9EC98">
            <wp:simplePos x="0" y="0"/>
            <wp:positionH relativeFrom="column">
              <wp:posOffset>-831215</wp:posOffset>
            </wp:positionH>
            <wp:positionV relativeFrom="paragraph">
              <wp:posOffset>-904240</wp:posOffset>
            </wp:positionV>
            <wp:extent cx="8059420" cy="2089785"/>
            <wp:effectExtent l="0" t="0" r="0" b="5715"/>
            <wp:wrapNone/>
            <wp:docPr id="3" name="Picture 3" descr="Description: drapeau+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drapeau+map"/>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59420" cy="2089785"/>
                    </a:xfrm>
                    <a:prstGeom prst="rect">
                      <a:avLst/>
                    </a:prstGeom>
                    <a:noFill/>
                    <a:ln>
                      <a:noFill/>
                    </a:ln>
                  </pic:spPr>
                </pic:pic>
              </a:graphicData>
            </a:graphic>
            <wp14:sizeRelV relativeFrom="margin">
              <wp14:pctHeight>0</wp14:pctHeight>
            </wp14:sizeRelV>
          </wp:anchor>
        </w:drawing>
      </w:r>
    </w:p>
    <w:sectPr w:rsidR="00CA3257" w:rsidRPr="00521104" w:rsidSect="001734CB">
      <w:pgSz w:w="11907" w:h="16839" w:code="9"/>
      <w:pgMar w:top="1440" w:right="709" w:bottom="1135" w:left="1276" w:header="720" w:footer="720" w:gutter="0"/>
      <w:cols w:space="720"/>
      <w:docGrid w:linePitch="29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A7955BF" w15:done="0"/>
  <w15:commentEx w15:paraId="3E7DE51A" w15:done="0"/>
  <w15:commentEx w15:paraId="3327A167" w15:done="0"/>
  <w15:commentEx w15:paraId="075275FB" w15:done="0"/>
  <w15:commentEx w15:paraId="570389E3" w15:done="0"/>
  <w15:commentEx w15:paraId="34ED4D2B" w15:done="0"/>
  <w15:commentEx w15:paraId="14211771" w15:done="0"/>
  <w15:commentEx w15:paraId="7548266F" w15:done="0"/>
  <w15:commentEx w15:paraId="2D53EAD5" w15:done="0"/>
  <w15:commentEx w15:paraId="26F47A77" w15:done="0"/>
  <w15:commentEx w15:paraId="16DE688D" w15:done="0"/>
  <w15:commentEx w15:paraId="56F641E5" w15:done="0"/>
  <w15:commentEx w15:paraId="3F92EA1B" w15:done="0"/>
  <w15:commentEx w15:paraId="6BAA1E1A" w15:done="0"/>
  <w15:commentEx w15:paraId="33826EB4" w15:done="0"/>
  <w15:commentEx w15:paraId="28C77374" w15:done="0"/>
  <w15:commentEx w15:paraId="7499C75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77E658" w14:textId="77777777" w:rsidR="00F26EAD" w:rsidRDefault="00F26EAD" w:rsidP="00CD7100">
      <w:pPr>
        <w:spacing w:after="0" w:line="240" w:lineRule="auto"/>
      </w:pPr>
      <w:r>
        <w:separator/>
      </w:r>
    </w:p>
  </w:endnote>
  <w:endnote w:type="continuationSeparator" w:id="0">
    <w:p w14:paraId="402D57D3" w14:textId="77777777" w:rsidR="00F26EAD" w:rsidRDefault="00F26EAD" w:rsidP="00CD71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Myriad Pro">
    <w:altName w:val="Times New Roman"/>
    <w:panose1 w:val="00000000000000000000"/>
    <w:charset w:val="00"/>
    <w:family w:val="roman"/>
    <w:notTrueType/>
    <w:pitch w:val="default"/>
  </w:font>
  <w:font w:name="Helvetica">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UniversLTStd">
    <w:panose1 w:val="00000000000000000000"/>
    <w:charset w:val="00"/>
    <w:family w:val="swiss"/>
    <w:notTrueType/>
    <w:pitch w:val="default"/>
    <w:sig w:usb0="00000003" w:usb1="00000000" w:usb2="00000000" w:usb3="00000000" w:csb0="00000001" w:csb1="00000000"/>
  </w:font>
  <w:font w:name="Univers-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T30o00">
    <w:panose1 w:val="00000000000000000000"/>
    <w:charset w:val="00"/>
    <w:family w:val="auto"/>
    <w:notTrueType/>
    <w:pitch w:val="default"/>
    <w:sig w:usb0="00000003" w:usb1="00000000" w:usb2="00000000" w:usb3="00000000" w:csb0="00000001" w:csb1="00000000"/>
  </w:font>
  <w:font w:name="OpenSans">
    <w:panose1 w:val="00000000000000000000"/>
    <w:charset w:val="00"/>
    <w:family w:val="swiss"/>
    <w:notTrueType/>
    <w:pitch w:val="default"/>
    <w:sig w:usb0="00000003" w:usb1="00000000" w:usb2="00000000" w:usb3="00000000" w:csb0="00000001" w:csb1="00000000"/>
  </w:font>
  <w:font w:name="Wingdings-Regular">
    <w:altName w:val="Arial Unicode MS"/>
    <w:panose1 w:val="00000000000000000000"/>
    <w:charset w:val="88"/>
    <w:family w:val="auto"/>
    <w:notTrueType/>
    <w:pitch w:val="default"/>
    <w:sig w:usb0="00000001" w:usb1="08080000" w:usb2="00000010" w:usb3="00000000" w:csb0="00100000" w:csb1="00000000"/>
  </w:font>
  <w:font w:name="TimesNewRomanPSMT">
    <w:panose1 w:val="00000000000000000000"/>
    <w:charset w:val="00"/>
    <w:family w:val="swiss"/>
    <w:notTrueType/>
    <w:pitch w:val="default"/>
    <w:sig w:usb0="00000003" w:usb1="00000000" w:usb2="00000000" w:usb3="00000000" w:csb0="00000001" w:csb1="00000000"/>
  </w:font>
  <w:font w:name="MyriadPro-Bold">
    <w:charset w:val="00"/>
    <w:family w:val="auto"/>
    <w:pitch w:val="default"/>
  </w:font>
  <w:font w:name="MyriadPro-Regular">
    <w:panose1 w:val="00000000000000000000"/>
    <w:charset w:val="00"/>
    <w:family w:val="swiss"/>
    <w:notTrueType/>
    <w:pitch w:val="default"/>
    <w:sig w:usb0="00000003" w:usb1="00000000" w:usb2="00000000" w:usb3="00000000" w:csb0="00000001" w:csb1="00000000"/>
  </w:font>
  <w:font w:name="Arabic Typesetting">
    <w:panose1 w:val="03020402040406030203"/>
    <w:charset w:val="00"/>
    <w:family w:val="script"/>
    <w:pitch w:val="variable"/>
    <w:sig w:usb0="A000206F" w:usb1="C0000000" w:usb2="00000008" w:usb3="00000000" w:csb0="000000D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8013279"/>
      <w:docPartObj>
        <w:docPartGallery w:val="Page Numbers (Bottom of Page)"/>
        <w:docPartUnique/>
      </w:docPartObj>
    </w:sdtPr>
    <w:sdtEndPr>
      <w:rPr>
        <w:noProof/>
      </w:rPr>
    </w:sdtEndPr>
    <w:sdtContent>
      <w:p w14:paraId="2454404F" w14:textId="1477C8A3" w:rsidR="00F26EAD" w:rsidRDefault="00F26EAD">
        <w:pPr>
          <w:pStyle w:val="Footer"/>
          <w:jc w:val="center"/>
        </w:pPr>
        <w:r>
          <w:fldChar w:fldCharType="begin"/>
        </w:r>
        <w:r>
          <w:instrText xml:space="preserve"> PAGE   \* MERGEFORMAT </w:instrText>
        </w:r>
        <w:r>
          <w:fldChar w:fldCharType="separate"/>
        </w:r>
        <w:r w:rsidR="00D05E65">
          <w:rPr>
            <w:noProof/>
          </w:rPr>
          <w:t>51</w:t>
        </w:r>
        <w:r>
          <w:rPr>
            <w:noProof/>
          </w:rPr>
          <w:fldChar w:fldCharType="end"/>
        </w:r>
      </w:p>
    </w:sdtContent>
  </w:sdt>
  <w:p w14:paraId="121BB6C6" w14:textId="77777777" w:rsidR="00F26EAD" w:rsidRDefault="00F26EA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497937" w14:textId="5CD74F58" w:rsidR="00F26EAD" w:rsidRPr="00B850C7" w:rsidRDefault="00F26EAD" w:rsidP="00B850C7">
    <w:pPr>
      <w:pStyle w:val="Footer"/>
      <w:rPr>
        <w:lang w:val="fr-B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FE3D74" w14:textId="77777777" w:rsidR="00F26EAD" w:rsidRDefault="00F26EAD" w:rsidP="00CD7100">
      <w:pPr>
        <w:spacing w:after="0" w:line="240" w:lineRule="auto"/>
      </w:pPr>
      <w:r>
        <w:separator/>
      </w:r>
    </w:p>
  </w:footnote>
  <w:footnote w:type="continuationSeparator" w:id="0">
    <w:p w14:paraId="0EB42F9B" w14:textId="77777777" w:rsidR="00F26EAD" w:rsidRDefault="00F26EAD" w:rsidP="00CD7100">
      <w:pPr>
        <w:spacing w:after="0" w:line="240" w:lineRule="auto"/>
      </w:pPr>
      <w:r>
        <w:continuationSeparator/>
      </w:r>
    </w:p>
  </w:footnote>
  <w:footnote w:id="1">
    <w:p w14:paraId="503B4F66" w14:textId="33509892" w:rsidR="00F26EAD" w:rsidRPr="00521104" w:rsidRDefault="00F26EAD" w:rsidP="00F26EAD">
      <w:pPr>
        <w:jc w:val="both"/>
        <w:rPr>
          <w:rFonts w:ascii="Garamond" w:hAnsi="Garamond"/>
        </w:rPr>
      </w:pPr>
      <w:r>
        <w:rPr>
          <w:rStyle w:val="FootnoteReference"/>
        </w:rPr>
        <w:footnoteRef/>
      </w:r>
      <w:r>
        <w:t xml:space="preserve"> </w:t>
      </w:r>
      <w:r w:rsidR="002C3971">
        <w:rPr>
          <w:rFonts w:ascii="Garamond" w:hAnsi="Garamond"/>
          <w:sz w:val="18"/>
          <w:szCs w:val="18"/>
        </w:rPr>
        <w:t>The C</w:t>
      </w:r>
      <w:r w:rsidRPr="00F26EAD">
        <w:rPr>
          <w:rFonts w:ascii="Garamond" w:hAnsi="Garamond"/>
          <w:sz w:val="18"/>
          <w:szCs w:val="18"/>
        </w:rPr>
        <w:t xml:space="preserve">ountry Gender Profile is to document the most significant gender issues in Palestine. Along with similar profiles for eight Neighbourhood South Countries, this report will help inform the new European Neighbourhood Instrument (ENI) within </w:t>
      </w:r>
      <w:proofErr w:type="spellStart"/>
      <w:r w:rsidRPr="00F26EAD">
        <w:rPr>
          <w:rFonts w:ascii="Garamond" w:hAnsi="Garamond"/>
          <w:sz w:val="18"/>
          <w:szCs w:val="18"/>
        </w:rPr>
        <w:t>EuropeAid</w:t>
      </w:r>
      <w:proofErr w:type="spellEnd"/>
      <w:r w:rsidRPr="00F26EAD">
        <w:rPr>
          <w:rFonts w:ascii="Garamond" w:hAnsi="Garamond"/>
          <w:sz w:val="18"/>
          <w:szCs w:val="18"/>
        </w:rPr>
        <w:t xml:space="preserve"> on directions in policy dialogue and actions in gender mainstreaming at both regional and bilateral country levels.</w:t>
      </w:r>
      <w:r w:rsidRPr="00521104">
        <w:rPr>
          <w:rFonts w:ascii="Garamond" w:hAnsi="Garamond"/>
        </w:rPr>
        <w:t xml:space="preserve"> </w:t>
      </w:r>
    </w:p>
    <w:p w14:paraId="7DCCE5E0" w14:textId="4B4DB076" w:rsidR="00F26EAD" w:rsidRPr="002C3971" w:rsidRDefault="00F26EAD">
      <w:pPr>
        <w:pStyle w:val="FootnoteText"/>
        <w:rPr>
          <w:lang w:val="en-US"/>
        </w:rPr>
      </w:pPr>
    </w:p>
  </w:footnote>
  <w:footnote w:id="2">
    <w:p w14:paraId="076A35EC" w14:textId="1B31A12E" w:rsidR="00F26EAD" w:rsidRPr="002C3971" w:rsidRDefault="00F26EAD">
      <w:pPr>
        <w:pStyle w:val="FootnoteText"/>
        <w:rPr>
          <w:lang w:val="en-US"/>
        </w:rPr>
      </w:pPr>
      <w:r>
        <w:rPr>
          <w:rStyle w:val="FootnoteReference"/>
        </w:rPr>
        <w:footnoteRef/>
      </w:r>
      <w:r>
        <w:t xml:space="preserve"> </w:t>
      </w:r>
      <w:r w:rsidRPr="0098541B">
        <w:rPr>
          <w:rFonts w:ascii="Garamond" w:hAnsi="Garamond"/>
          <w:sz w:val="18"/>
        </w:rPr>
        <w:t>"This designation shall not be construed as recognition of a State of Palestine and is without prejudice to the individual positions of the Member States on this issue"</w:t>
      </w:r>
    </w:p>
  </w:footnote>
  <w:footnote w:id="3">
    <w:p w14:paraId="0BCFFA24" w14:textId="098D4965" w:rsidR="00F26EAD" w:rsidRPr="001E7C69" w:rsidRDefault="00F26EAD">
      <w:pPr>
        <w:pStyle w:val="FootnoteText"/>
        <w:rPr>
          <w:rFonts w:ascii="Garamond" w:hAnsi="Garamond"/>
          <w:lang w:val="en-US"/>
        </w:rPr>
      </w:pPr>
      <w:r w:rsidRPr="001E7C69">
        <w:rPr>
          <w:rStyle w:val="FootnoteReference"/>
          <w:rFonts w:ascii="Garamond" w:hAnsi="Garamond"/>
        </w:rPr>
        <w:footnoteRef/>
      </w:r>
      <w:r w:rsidRPr="001E7C69">
        <w:rPr>
          <w:rFonts w:ascii="Garamond" w:hAnsi="Garamond"/>
        </w:rPr>
        <w:t xml:space="preserve"> </w:t>
      </w:r>
      <w:r w:rsidRPr="001E7C69">
        <w:rPr>
          <w:rFonts w:ascii="Garamond" w:hAnsi="Garamond"/>
          <w:sz w:val="18"/>
          <w:szCs w:val="18"/>
        </w:rPr>
        <w:t>This section summarizes methodological constraints to the study. Subsequent sections discuss constraints and challenges to achieving gender equality and respect for human rights in Palestine in general and within the three priority sectors in particular.</w:t>
      </w:r>
    </w:p>
  </w:footnote>
  <w:footnote w:id="4">
    <w:p w14:paraId="4A8A8EE2" w14:textId="0C456450" w:rsidR="00F26EAD" w:rsidRPr="000143B3" w:rsidRDefault="00F26EAD">
      <w:pPr>
        <w:pStyle w:val="FootnoteText"/>
        <w:rPr>
          <w:lang w:val="en-US"/>
        </w:rPr>
      </w:pPr>
      <w:r w:rsidRPr="001E7C69">
        <w:rPr>
          <w:rStyle w:val="FootnoteReference"/>
          <w:rFonts w:ascii="Garamond" w:hAnsi="Garamond"/>
        </w:rPr>
        <w:footnoteRef/>
      </w:r>
      <w:r w:rsidRPr="001E7C69">
        <w:rPr>
          <w:rFonts w:ascii="Garamond" w:hAnsi="Garamond"/>
        </w:rPr>
        <w:t xml:space="preserve"> </w:t>
      </w:r>
      <w:r w:rsidRPr="001E7C69">
        <w:rPr>
          <w:rFonts w:ascii="Garamond" w:hAnsi="Garamond"/>
          <w:sz w:val="18"/>
          <w:szCs w:val="18"/>
        </w:rPr>
        <w:t xml:space="preserve">See list of PCBS annual reports, Women and Men in Palestine: Issues and Statistics, in Economic and Social Commission for Western Asia (ESCWA), Arab Catalogue of Gender Statistics - Palestine, </w:t>
      </w:r>
      <w:hyperlink r:id="rId1" w:history="1">
        <w:r w:rsidRPr="001E7C69">
          <w:rPr>
            <w:rStyle w:val="Hyperlink"/>
            <w:rFonts w:ascii="Garamond" w:hAnsi="Garamond"/>
            <w:sz w:val="18"/>
            <w:szCs w:val="18"/>
          </w:rPr>
          <w:t>http://www.escwa.un.org/sites/acgs/index.asp?Country=Palestine</w:t>
        </w:r>
      </w:hyperlink>
      <w:r w:rsidRPr="001E7C69">
        <w:rPr>
          <w:rFonts w:ascii="Garamond" w:hAnsi="Garamond"/>
          <w:sz w:val="18"/>
          <w:szCs w:val="18"/>
        </w:rPr>
        <w:t>.</w:t>
      </w:r>
      <w:r>
        <w:rPr>
          <w:rFonts w:ascii="Garamond" w:hAnsi="Garamond"/>
          <w:sz w:val="18"/>
          <w:szCs w:val="18"/>
        </w:rPr>
        <w:t xml:space="preserve"> </w:t>
      </w:r>
    </w:p>
  </w:footnote>
  <w:footnote w:id="5">
    <w:p w14:paraId="44DA1673" w14:textId="67439811" w:rsidR="00F26EAD" w:rsidRPr="00F7149A" w:rsidRDefault="00F26EAD" w:rsidP="002123FA">
      <w:pPr>
        <w:pStyle w:val="FootnoteText"/>
        <w:spacing w:after="0"/>
        <w:rPr>
          <w:lang w:val="en-US"/>
        </w:rPr>
      </w:pPr>
      <w:r>
        <w:rPr>
          <w:rStyle w:val="FootnoteReference"/>
        </w:rPr>
        <w:footnoteRef/>
      </w:r>
      <w:r>
        <w:t xml:space="preserve"> S</w:t>
      </w:r>
      <w:r>
        <w:rPr>
          <w:rStyle w:val="Hyperlink"/>
          <w:rFonts w:ascii="Garamond" w:hAnsi="Garamond"/>
          <w:color w:val="auto"/>
          <w:sz w:val="18"/>
          <w:szCs w:val="18"/>
          <w:u w:val="none"/>
        </w:rPr>
        <w:t xml:space="preserve">ee, for example, Joshua </w:t>
      </w:r>
      <w:proofErr w:type="spellStart"/>
      <w:r>
        <w:rPr>
          <w:rStyle w:val="Hyperlink"/>
          <w:rFonts w:ascii="Garamond" w:hAnsi="Garamond"/>
          <w:color w:val="auto"/>
          <w:sz w:val="18"/>
          <w:szCs w:val="18"/>
          <w:u w:val="none"/>
        </w:rPr>
        <w:t>Mitnick</w:t>
      </w:r>
      <w:proofErr w:type="spellEnd"/>
      <w:r>
        <w:rPr>
          <w:rStyle w:val="Hyperlink"/>
          <w:rFonts w:ascii="Garamond" w:hAnsi="Garamond"/>
          <w:color w:val="auto"/>
          <w:sz w:val="18"/>
          <w:szCs w:val="18"/>
          <w:u w:val="none"/>
        </w:rPr>
        <w:t xml:space="preserve">, Israel Freezes Palestinian Tax Payments, Wall Street Journal, January 3, 2015;  </w:t>
      </w:r>
      <w:hyperlink r:id="rId2" w:history="1">
        <w:r w:rsidRPr="0006121F">
          <w:rPr>
            <w:rStyle w:val="Hyperlink"/>
            <w:rFonts w:ascii="Garamond" w:hAnsi="Garamond"/>
            <w:sz w:val="18"/>
            <w:szCs w:val="18"/>
          </w:rPr>
          <w:t>http://www.wsj.com/articles/israel-withholds-palestinian-tax-revenues-1420312156</w:t>
        </w:r>
      </w:hyperlink>
      <w:r>
        <w:rPr>
          <w:rStyle w:val="Hyperlink"/>
          <w:rFonts w:ascii="Garamond" w:hAnsi="Garamond"/>
          <w:sz w:val="18"/>
          <w:szCs w:val="18"/>
        </w:rPr>
        <w:t xml:space="preserve">; </w:t>
      </w:r>
      <w:r>
        <w:rPr>
          <w:rStyle w:val="Hyperlink"/>
          <w:rFonts w:ascii="Garamond" w:hAnsi="Garamond"/>
          <w:color w:val="auto"/>
          <w:sz w:val="18"/>
          <w:szCs w:val="18"/>
          <w:u w:val="none"/>
        </w:rPr>
        <w:t xml:space="preserve"> and, </w:t>
      </w:r>
      <w:proofErr w:type="spellStart"/>
      <w:r>
        <w:rPr>
          <w:rStyle w:val="Hyperlink"/>
          <w:rFonts w:ascii="Garamond" w:hAnsi="Garamond"/>
          <w:color w:val="auto"/>
          <w:sz w:val="18"/>
          <w:szCs w:val="18"/>
          <w:u w:val="none"/>
        </w:rPr>
        <w:t>Rasha</w:t>
      </w:r>
      <w:proofErr w:type="spellEnd"/>
      <w:r>
        <w:rPr>
          <w:rStyle w:val="Hyperlink"/>
          <w:rFonts w:ascii="Garamond" w:hAnsi="Garamond"/>
          <w:color w:val="auto"/>
          <w:sz w:val="18"/>
          <w:szCs w:val="18"/>
          <w:u w:val="none"/>
        </w:rPr>
        <w:t xml:space="preserve"> </w:t>
      </w:r>
      <w:proofErr w:type="spellStart"/>
      <w:r>
        <w:rPr>
          <w:rStyle w:val="Hyperlink"/>
          <w:rFonts w:ascii="Garamond" w:hAnsi="Garamond"/>
          <w:color w:val="auto"/>
          <w:sz w:val="18"/>
          <w:szCs w:val="18"/>
          <w:u w:val="none"/>
        </w:rPr>
        <w:t>Abou</w:t>
      </w:r>
      <w:proofErr w:type="spellEnd"/>
      <w:r>
        <w:rPr>
          <w:rStyle w:val="Hyperlink"/>
          <w:rFonts w:ascii="Garamond" w:hAnsi="Garamond"/>
          <w:color w:val="auto"/>
          <w:sz w:val="18"/>
          <w:szCs w:val="18"/>
          <w:u w:val="none"/>
        </w:rPr>
        <w:t xml:space="preserve"> Jalal, quoting the Palestinian Finance Minister, in “</w:t>
      </w:r>
      <w:proofErr w:type="spellStart"/>
      <w:r>
        <w:rPr>
          <w:rStyle w:val="Hyperlink"/>
          <w:rFonts w:ascii="Garamond" w:hAnsi="Garamond"/>
          <w:color w:val="auto"/>
          <w:sz w:val="18"/>
          <w:szCs w:val="18"/>
          <w:u w:val="none"/>
        </w:rPr>
        <w:t>Gazans</w:t>
      </w:r>
      <w:proofErr w:type="spellEnd"/>
      <w:r>
        <w:rPr>
          <w:rStyle w:val="Hyperlink"/>
          <w:rFonts w:ascii="Garamond" w:hAnsi="Garamond"/>
          <w:color w:val="auto"/>
          <w:sz w:val="18"/>
          <w:szCs w:val="18"/>
          <w:u w:val="none"/>
        </w:rPr>
        <w:t xml:space="preserve"> forced to sell their belongings,” Al- Monitor, February 12, 2015, </w:t>
      </w:r>
      <w:hyperlink r:id="rId3" w:history="1">
        <w:r w:rsidRPr="003C4217">
          <w:rPr>
            <w:rStyle w:val="Hyperlink"/>
            <w:rFonts w:ascii="Garamond" w:hAnsi="Garamond"/>
            <w:sz w:val="18"/>
            <w:szCs w:val="18"/>
          </w:rPr>
          <w:t>http://www.al-monitor.com/pulse/originals/2015/02/gaza-israel-siege-economy-residents-sell-belongings.html</w:t>
        </w:r>
      </w:hyperlink>
    </w:p>
  </w:footnote>
  <w:footnote w:id="6">
    <w:p w14:paraId="3A669508" w14:textId="06932128" w:rsidR="00F26EAD" w:rsidRPr="002123FA" w:rsidRDefault="00F26EAD" w:rsidP="002123FA">
      <w:pPr>
        <w:pStyle w:val="Default"/>
        <w:rPr>
          <w:rFonts w:ascii="Garamond" w:hAnsi="Garamond"/>
          <w:color w:val="auto"/>
        </w:rPr>
      </w:pPr>
      <w:r>
        <w:rPr>
          <w:rStyle w:val="FootnoteReference"/>
        </w:rPr>
        <w:footnoteRef/>
      </w:r>
      <w:r>
        <w:t xml:space="preserve"> </w:t>
      </w:r>
      <w:r>
        <w:rPr>
          <w:rFonts w:ascii="Garamond" w:hAnsi="Garamond"/>
          <w:color w:val="auto"/>
          <w:sz w:val="18"/>
          <w:szCs w:val="18"/>
        </w:rPr>
        <w:t>US lawmakers recently threatened</w:t>
      </w:r>
      <w:r w:rsidRPr="000143B3">
        <w:rPr>
          <w:rFonts w:ascii="Garamond" w:hAnsi="Garamond"/>
          <w:color w:val="auto"/>
          <w:sz w:val="18"/>
          <w:szCs w:val="18"/>
        </w:rPr>
        <w:t xml:space="preserve"> to withhold aid as punishment for PA joining the ICC, </w:t>
      </w:r>
      <w:hyperlink r:id="rId4" w:history="1">
        <w:r w:rsidRPr="000143B3">
          <w:rPr>
            <w:rStyle w:val="Hyperlink"/>
            <w:rFonts w:ascii="Garamond" w:hAnsi="Garamond"/>
            <w:sz w:val="18"/>
            <w:szCs w:val="18"/>
          </w:rPr>
          <w:t>http://www.thejerusalemfund.org/ht/display/ContentDetails/i/50627/pid/895</w:t>
        </w:r>
      </w:hyperlink>
      <w:r>
        <w:rPr>
          <w:rStyle w:val="Hyperlink"/>
          <w:rFonts w:ascii="Garamond" w:hAnsi="Garamond"/>
          <w:sz w:val="18"/>
          <w:szCs w:val="18"/>
        </w:rPr>
        <w:t>.</w:t>
      </w:r>
    </w:p>
  </w:footnote>
  <w:footnote w:id="7">
    <w:p w14:paraId="13A91BCD" w14:textId="235BDEBD" w:rsidR="00F26EAD" w:rsidRPr="000143B3" w:rsidRDefault="00F26EAD" w:rsidP="002123FA">
      <w:pPr>
        <w:pStyle w:val="FootnoteText"/>
        <w:spacing w:after="0"/>
        <w:rPr>
          <w:rFonts w:ascii="Garamond" w:hAnsi="Garamond"/>
          <w:color w:val="FF0000"/>
          <w:sz w:val="18"/>
          <w:szCs w:val="18"/>
          <w:lang w:val="en-US"/>
        </w:rPr>
      </w:pPr>
      <w:r w:rsidRPr="000143B3">
        <w:rPr>
          <w:rStyle w:val="FootnoteReference"/>
          <w:rFonts w:ascii="Garamond" w:hAnsi="Garamond"/>
          <w:sz w:val="18"/>
          <w:szCs w:val="18"/>
        </w:rPr>
        <w:footnoteRef/>
      </w:r>
      <w:r w:rsidRPr="000143B3">
        <w:rPr>
          <w:rFonts w:ascii="Garamond" w:hAnsi="Garamond"/>
          <w:sz w:val="18"/>
          <w:szCs w:val="18"/>
        </w:rPr>
        <w:t xml:space="preserve"> </w:t>
      </w:r>
      <w:r w:rsidRPr="000143B3">
        <w:rPr>
          <w:rFonts w:ascii="Garamond" w:hAnsi="Garamond"/>
          <w:sz w:val="18"/>
          <w:szCs w:val="18"/>
          <w:lang w:val="en-US"/>
        </w:rPr>
        <w:t>Sara Roy</w:t>
      </w:r>
      <w:r>
        <w:rPr>
          <w:rFonts w:ascii="Garamond" w:hAnsi="Garamond"/>
          <w:sz w:val="18"/>
          <w:szCs w:val="18"/>
          <w:lang w:val="en-US"/>
        </w:rPr>
        <w:t>, The Political Economy of De-development, Washington, DC: The Institute for Palestine Studies, 1995.</w:t>
      </w:r>
    </w:p>
  </w:footnote>
  <w:footnote w:id="8">
    <w:p w14:paraId="2E52CD9E" w14:textId="6D672ABE" w:rsidR="00F26EAD" w:rsidRPr="00DE00D3" w:rsidRDefault="00F26EAD" w:rsidP="002123FA">
      <w:pPr>
        <w:spacing w:after="0"/>
        <w:jc w:val="both"/>
        <w:rPr>
          <w:sz w:val="18"/>
          <w:szCs w:val="18"/>
          <w:lang w:val="en-US"/>
        </w:rPr>
      </w:pPr>
      <w:r>
        <w:rPr>
          <w:rStyle w:val="FootnoteReference"/>
        </w:rPr>
        <w:footnoteRef/>
      </w:r>
      <w:r>
        <w:t xml:space="preserve"> </w:t>
      </w:r>
      <w:r w:rsidRPr="00DE00D3">
        <w:rPr>
          <w:rFonts w:ascii="Garamond" w:hAnsi="Garamond"/>
          <w:sz w:val="18"/>
          <w:szCs w:val="18"/>
        </w:rPr>
        <w:t>I</w:t>
      </w:r>
      <w:r w:rsidRPr="00117060">
        <w:rPr>
          <w:rFonts w:ascii="Garamond" w:hAnsi="Garamond"/>
          <w:sz w:val="18"/>
          <w:szCs w:val="18"/>
        </w:rPr>
        <w:t>n</w:t>
      </w:r>
      <w:r>
        <w:rPr>
          <w:rFonts w:ascii="Garamond" w:hAnsi="Garamond"/>
          <w:sz w:val="18"/>
          <w:szCs w:val="18"/>
        </w:rPr>
        <w:t xml:space="preserve"> 2014 alone Israel </w:t>
      </w:r>
      <w:r w:rsidRPr="00117060">
        <w:rPr>
          <w:rFonts w:ascii="Garamond" w:hAnsi="Garamond"/>
          <w:sz w:val="18"/>
          <w:szCs w:val="18"/>
        </w:rPr>
        <w:t>reported</w:t>
      </w:r>
      <w:r>
        <w:rPr>
          <w:rFonts w:ascii="Garamond" w:hAnsi="Garamond"/>
          <w:sz w:val="18"/>
          <w:szCs w:val="18"/>
        </w:rPr>
        <w:t>ly demolished</w:t>
      </w:r>
      <w:r w:rsidRPr="00117060">
        <w:rPr>
          <w:rFonts w:ascii="Garamond" w:hAnsi="Garamond"/>
          <w:sz w:val="18"/>
          <w:szCs w:val="18"/>
        </w:rPr>
        <w:t xml:space="preserve"> 590 Palestinian homes in the West Bank, including East Jerusalem, leaving 1177 people displaced and homeless.</w:t>
      </w:r>
      <w:r w:rsidRPr="00117060">
        <w:rPr>
          <w:rFonts w:ascii="Garamond" w:hAnsi="Garamond"/>
          <w:color w:val="FF0000"/>
          <w:sz w:val="18"/>
          <w:szCs w:val="18"/>
        </w:rPr>
        <w:t xml:space="preserve"> </w:t>
      </w:r>
      <w:r w:rsidRPr="00117060">
        <w:rPr>
          <w:rFonts w:ascii="Garamond" w:hAnsi="Garamond"/>
          <w:sz w:val="18"/>
          <w:szCs w:val="18"/>
        </w:rPr>
        <w:t xml:space="preserve">Figures from United Nations Office for the Coordination of Humanitarian Affairs –OCHA; cited in Amira Hass, </w:t>
      </w:r>
      <w:r w:rsidRPr="00117060">
        <w:rPr>
          <w:rFonts w:ascii="Garamond" w:hAnsi="Garamond"/>
          <w:color w:val="353434"/>
          <w:sz w:val="18"/>
          <w:szCs w:val="18"/>
        </w:rPr>
        <w:t xml:space="preserve">UN: Israel demolished homes of 1,177 Palestinians in Jerusalem and West Bank in 2014, </w:t>
      </w:r>
      <w:proofErr w:type="spellStart"/>
      <w:r w:rsidRPr="00117060">
        <w:rPr>
          <w:rFonts w:ascii="Garamond" w:hAnsi="Garamond"/>
          <w:color w:val="353434"/>
          <w:sz w:val="18"/>
          <w:szCs w:val="18"/>
        </w:rPr>
        <w:t>Haaretz</w:t>
      </w:r>
      <w:proofErr w:type="spellEnd"/>
      <w:r w:rsidRPr="00117060">
        <w:rPr>
          <w:rFonts w:ascii="Garamond" w:hAnsi="Garamond"/>
          <w:color w:val="353434"/>
          <w:sz w:val="18"/>
          <w:szCs w:val="18"/>
        </w:rPr>
        <w:t xml:space="preserve">, February 1, 2015, </w:t>
      </w:r>
      <w:hyperlink r:id="rId5" w:history="1">
        <w:r w:rsidRPr="00117060">
          <w:rPr>
            <w:rStyle w:val="Hyperlink"/>
            <w:rFonts w:ascii="Garamond" w:hAnsi="Garamond"/>
            <w:sz w:val="18"/>
            <w:szCs w:val="18"/>
          </w:rPr>
          <w:t>http://www.haaretz.com/news/diplomacy-defense/.premium-1.640147</w:t>
        </w:r>
      </w:hyperlink>
    </w:p>
  </w:footnote>
  <w:footnote w:id="9">
    <w:p w14:paraId="58628244" w14:textId="77777777" w:rsidR="00F26EAD" w:rsidRPr="00BF0A18" w:rsidRDefault="00F26EAD" w:rsidP="002123FA">
      <w:pPr>
        <w:pStyle w:val="FootnoteText"/>
        <w:spacing w:after="0"/>
        <w:rPr>
          <w:lang w:val="en-US"/>
        </w:rPr>
      </w:pPr>
      <w:r>
        <w:rPr>
          <w:rStyle w:val="FootnoteReference"/>
        </w:rPr>
        <w:footnoteRef/>
      </w:r>
      <w:r w:rsidRPr="00BF0A18">
        <w:rPr>
          <w:rFonts w:ascii="Garamond" w:hAnsi="Garamond"/>
          <w:sz w:val="18"/>
          <w:szCs w:val="18"/>
        </w:rPr>
        <w:t xml:space="preserve"> See, </w:t>
      </w:r>
      <w:r w:rsidRPr="00BF0A18">
        <w:rPr>
          <w:rFonts w:ascii="Garamond" w:hAnsi="Garamond"/>
          <w:sz w:val="18"/>
          <w:szCs w:val="18"/>
          <w:lang w:val="en-US"/>
        </w:rPr>
        <w:t xml:space="preserve">PCBS,  Women and Men in Palestine: Issues and Statistics (2014); </w:t>
      </w:r>
      <w:hyperlink r:id="rId6" w:history="1">
        <w:r w:rsidRPr="00BF0A18">
          <w:rPr>
            <w:rStyle w:val="Hyperlink"/>
            <w:rFonts w:ascii="Garamond" w:hAnsi="Garamond"/>
            <w:sz w:val="18"/>
            <w:szCs w:val="18"/>
          </w:rPr>
          <w:t>http://www.pcbs.gov.ps/Portals/_PCBS/Downloads/book2015.pdf</w:t>
        </w:r>
      </w:hyperlink>
    </w:p>
  </w:footnote>
  <w:footnote w:id="10">
    <w:p w14:paraId="2F694BFF" w14:textId="29DFBA07" w:rsidR="00F26EAD" w:rsidRPr="00DE00D3" w:rsidRDefault="00F26EAD" w:rsidP="002123FA">
      <w:pPr>
        <w:pStyle w:val="FootnoteText"/>
        <w:spacing w:after="0"/>
        <w:rPr>
          <w:sz w:val="18"/>
          <w:szCs w:val="18"/>
          <w:lang w:val="en-US"/>
        </w:rPr>
      </w:pPr>
      <w:r w:rsidRPr="00DE00D3">
        <w:rPr>
          <w:rStyle w:val="FootnoteReference"/>
          <w:sz w:val="18"/>
          <w:szCs w:val="18"/>
        </w:rPr>
        <w:footnoteRef/>
      </w:r>
      <w:r w:rsidRPr="00DE00D3">
        <w:rPr>
          <w:sz w:val="18"/>
          <w:szCs w:val="18"/>
        </w:rPr>
        <w:t xml:space="preserve"> </w:t>
      </w:r>
      <w:r w:rsidRPr="00117060">
        <w:rPr>
          <w:rFonts w:ascii="Garamond" w:hAnsi="Garamond"/>
          <w:sz w:val="18"/>
          <w:szCs w:val="18"/>
        </w:rPr>
        <w:t xml:space="preserve">Data from PCBS , Women and Men in Palestine, Issues and Statistics 2014; </w:t>
      </w:r>
      <w:r>
        <w:rPr>
          <w:rFonts w:ascii="Garamond" w:hAnsi="Garamond"/>
          <w:sz w:val="18"/>
          <w:szCs w:val="18"/>
        </w:rPr>
        <w:t xml:space="preserve">and </w:t>
      </w:r>
      <w:r w:rsidRPr="00117060">
        <w:rPr>
          <w:rFonts w:ascii="Garamond" w:hAnsi="Garamond"/>
          <w:sz w:val="18"/>
          <w:szCs w:val="18"/>
        </w:rPr>
        <w:t>see Annex II</w:t>
      </w:r>
    </w:p>
  </w:footnote>
  <w:footnote w:id="11">
    <w:p w14:paraId="3D56E6B4" w14:textId="06F073E4" w:rsidR="00F26EAD" w:rsidRPr="00FE28CB" w:rsidRDefault="00F26EAD" w:rsidP="00876A68">
      <w:pPr>
        <w:pStyle w:val="FootnoteText"/>
        <w:spacing w:after="0"/>
        <w:ind w:right="-284"/>
        <w:rPr>
          <w:lang w:val="en-US"/>
        </w:rPr>
      </w:pPr>
      <w:r>
        <w:rPr>
          <w:rStyle w:val="FootnoteReference"/>
        </w:rPr>
        <w:footnoteRef/>
      </w:r>
      <w:r>
        <w:t xml:space="preserve"> </w:t>
      </w:r>
      <w:r w:rsidRPr="00FE28CB">
        <w:rPr>
          <w:rFonts w:ascii="Garamond" w:hAnsi="Garamond"/>
          <w:sz w:val="18"/>
          <w:szCs w:val="18"/>
        </w:rPr>
        <w:t>Ibid, and PCBS, Press Releases on the occasion of International Women’s Day (2009-2014), which summarize</w:t>
      </w:r>
      <w:r>
        <w:rPr>
          <w:rFonts w:ascii="Garamond" w:hAnsi="Garamond"/>
          <w:sz w:val="18"/>
          <w:szCs w:val="18"/>
        </w:rPr>
        <w:t>s</w:t>
      </w:r>
      <w:r w:rsidRPr="00FE28CB">
        <w:rPr>
          <w:rFonts w:ascii="Garamond" w:hAnsi="Garamond"/>
          <w:sz w:val="18"/>
          <w:szCs w:val="18"/>
        </w:rPr>
        <w:t xml:space="preserve"> annual statistical data.</w:t>
      </w:r>
      <w:r>
        <w:t xml:space="preserve"> </w:t>
      </w:r>
    </w:p>
  </w:footnote>
  <w:footnote w:id="12">
    <w:p w14:paraId="09769851" w14:textId="6BE1C665" w:rsidR="00F26EAD" w:rsidRPr="00DE00D3" w:rsidRDefault="00F26EAD" w:rsidP="00876A68">
      <w:pPr>
        <w:pStyle w:val="FootnoteText"/>
        <w:spacing w:after="0"/>
        <w:ind w:right="-142"/>
        <w:rPr>
          <w:lang w:val="en-US"/>
        </w:rPr>
      </w:pPr>
      <w:r>
        <w:rPr>
          <w:rStyle w:val="FootnoteReference"/>
        </w:rPr>
        <w:footnoteRef/>
      </w:r>
      <w:r w:rsidRPr="000355BD">
        <w:t xml:space="preserve"> </w:t>
      </w:r>
      <w:r w:rsidRPr="000355BD">
        <w:rPr>
          <w:rFonts w:ascii="Garamond" w:hAnsi="Garamond"/>
          <w:sz w:val="18"/>
          <w:szCs w:val="18"/>
        </w:rPr>
        <w:t xml:space="preserve">Data from various PCBS publications and United Nations Development Programme (UNDP), Human Development Report, 2014, Sustaining Human Progress: Reducing Vulnerabilities and Building Resilience; </w:t>
      </w:r>
      <w:hyperlink r:id="rId7" w:history="1">
        <w:r w:rsidRPr="0006121F">
          <w:rPr>
            <w:rStyle w:val="Hyperlink"/>
            <w:rFonts w:ascii="Garamond" w:hAnsi="Garamond"/>
            <w:sz w:val="18"/>
            <w:szCs w:val="18"/>
          </w:rPr>
          <w:t>http://hdr.undp.org/sites/default/files/hdr14-report-en-1.pdf</w:t>
        </w:r>
      </w:hyperlink>
      <w:r>
        <w:rPr>
          <w:rFonts w:ascii="Garamond" w:hAnsi="Garamond"/>
          <w:color w:val="FF0000"/>
          <w:sz w:val="18"/>
          <w:szCs w:val="18"/>
        </w:rPr>
        <w:t>.</w:t>
      </w:r>
    </w:p>
  </w:footnote>
  <w:footnote w:id="13">
    <w:p w14:paraId="48C0D40F" w14:textId="77777777" w:rsidR="00F26EAD" w:rsidRPr="002B2C0C" w:rsidRDefault="00F26EAD" w:rsidP="00876A68">
      <w:pPr>
        <w:spacing w:after="0"/>
        <w:rPr>
          <w:lang w:val="en-US"/>
        </w:rPr>
      </w:pPr>
      <w:r>
        <w:rPr>
          <w:rStyle w:val="FootnoteReference"/>
        </w:rPr>
        <w:footnoteRef/>
      </w:r>
      <w:r>
        <w:t xml:space="preserve"> </w:t>
      </w:r>
      <w:r w:rsidRPr="002B2C0C">
        <w:rPr>
          <w:rFonts w:ascii="Garamond" w:hAnsi="Garamond"/>
          <w:sz w:val="18"/>
          <w:szCs w:val="18"/>
          <w:lang w:val="en-US"/>
        </w:rPr>
        <w:t xml:space="preserve">PCBS, The Basic Results of the Labour Force Survey for the Fourth Quarter of 2014, February 12, 2015; </w:t>
      </w:r>
      <w:hyperlink r:id="rId8" w:history="1">
        <w:r w:rsidRPr="002B2C0C">
          <w:rPr>
            <w:rStyle w:val="Hyperlink"/>
            <w:rFonts w:ascii="Garamond" w:hAnsi="Garamond"/>
            <w:sz w:val="18"/>
            <w:szCs w:val="18"/>
          </w:rPr>
          <w:t>http://www.pcbs.gov.ps/site/512/default.aspx?tabID=512&amp;lang=ar&amp;ItemID=1319&amp;mid=3915&amp;wversion=Staging</w:t>
        </w:r>
      </w:hyperlink>
      <w:r w:rsidRPr="002B2C0C">
        <w:rPr>
          <w:rFonts w:ascii="Garamond" w:hAnsi="Garamond"/>
          <w:sz w:val="18"/>
          <w:szCs w:val="18"/>
        </w:rPr>
        <w:t xml:space="preserve">; and, PCBS, </w:t>
      </w:r>
      <w:r w:rsidRPr="002B2C0C">
        <w:rPr>
          <w:rFonts w:ascii="Garamond" w:hAnsi="Garamond" w:cs="Arial"/>
          <w:sz w:val="18"/>
          <w:szCs w:val="18"/>
        </w:rPr>
        <w:t>On the  Eve of the International Population Day 11/</w:t>
      </w:r>
      <w:r w:rsidRPr="002B2C0C">
        <w:rPr>
          <w:rFonts w:ascii="Garamond" w:hAnsi="Garamond" w:cs="Arial"/>
          <w:sz w:val="18"/>
          <w:szCs w:val="18"/>
          <w:rtl/>
        </w:rPr>
        <w:t>07</w:t>
      </w:r>
      <w:r w:rsidRPr="002B2C0C">
        <w:rPr>
          <w:rFonts w:ascii="Garamond" w:hAnsi="Garamond" w:cs="Arial"/>
          <w:sz w:val="18"/>
          <w:szCs w:val="18"/>
        </w:rPr>
        <w:t xml:space="preserve">/2014, October 7, 2014, </w:t>
      </w:r>
      <w:hyperlink r:id="rId9" w:history="1">
        <w:r w:rsidRPr="002B2C0C">
          <w:rPr>
            <w:rStyle w:val="Hyperlink"/>
            <w:rFonts w:ascii="Garamond" w:hAnsi="Garamond"/>
            <w:sz w:val="18"/>
            <w:szCs w:val="18"/>
          </w:rPr>
          <w:t>http://www.pcbs.gov.ps/site/512/default.aspx?tabID=512&amp;lang=en&amp;ItemID=1165&amp;mid=3172&amp;wversion=Staging</w:t>
        </w:r>
      </w:hyperlink>
    </w:p>
  </w:footnote>
  <w:footnote w:id="14">
    <w:p w14:paraId="7BC14ED2" w14:textId="519AA108" w:rsidR="00F26EAD" w:rsidRPr="00A56E12" w:rsidRDefault="00F26EAD" w:rsidP="00876A68">
      <w:pPr>
        <w:pStyle w:val="FootnoteText"/>
        <w:spacing w:after="0"/>
        <w:rPr>
          <w:lang w:val="en-US"/>
        </w:rPr>
      </w:pPr>
      <w:r>
        <w:rPr>
          <w:rStyle w:val="FootnoteReference"/>
        </w:rPr>
        <w:footnoteRef/>
      </w:r>
      <w:r>
        <w:t xml:space="preserve"> </w:t>
      </w:r>
      <w:r w:rsidRPr="00B452A4">
        <w:rPr>
          <w:rFonts w:ascii="Garamond" w:hAnsi="Garamond"/>
          <w:sz w:val="18"/>
          <w:szCs w:val="18"/>
          <w:lang w:val="en-US"/>
        </w:rPr>
        <w:t xml:space="preserve">PCBS, </w:t>
      </w:r>
      <w:proofErr w:type="spellStart"/>
      <w:r w:rsidRPr="00B452A4">
        <w:rPr>
          <w:rFonts w:ascii="Garamond" w:hAnsi="Garamond"/>
          <w:sz w:val="18"/>
          <w:szCs w:val="18"/>
          <w:lang w:val="en-US"/>
        </w:rPr>
        <w:t>op.cit</w:t>
      </w:r>
      <w:proofErr w:type="spellEnd"/>
      <w:r w:rsidRPr="00B452A4">
        <w:rPr>
          <w:rFonts w:ascii="Garamond" w:hAnsi="Garamond"/>
          <w:sz w:val="18"/>
          <w:szCs w:val="18"/>
          <w:lang w:val="en-US"/>
        </w:rPr>
        <w:t xml:space="preserve"> , Issues and Statistics (2013, 2014)</w:t>
      </w:r>
    </w:p>
  </w:footnote>
  <w:footnote w:id="15">
    <w:p w14:paraId="633C6725" w14:textId="1D4A9D47" w:rsidR="00F26EAD" w:rsidRPr="00881371" w:rsidRDefault="00F26EAD" w:rsidP="00F925A0">
      <w:pPr>
        <w:pStyle w:val="FootnoteText"/>
        <w:spacing w:after="0"/>
        <w:rPr>
          <w:lang w:val="en-US"/>
        </w:rPr>
      </w:pPr>
      <w:r>
        <w:rPr>
          <w:rStyle w:val="FootnoteReference"/>
        </w:rPr>
        <w:footnoteRef/>
      </w:r>
      <w:r>
        <w:t xml:space="preserve"> </w:t>
      </w:r>
      <w:r w:rsidRPr="00881371">
        <w:rPr>
          <w:rFonts w:ascii="Garamond" w:hAnsi="Garamond"/>
          <w:sz w:val="18"/>
          <w:szCs w:val="18"/>
        </w:rPr>
        <w:t xml:space="preserve">PCBS, </w:t>
      </w:r>
      <w:proofErr w:type="spellStart"/>
      <w:r>
        <w:rPr>
          <w:rFonts w:ascii="Garamond" w:hAnsi="Garamond"/>
          <w:sz w:val="18"/>
          <w:szCs w:val="18"/>
        </w:rPr>
        <w:t>op.cit</w:t>
      </w:r>
      <w:proofErr w:type="spellEnd"/>
      <w:r>
        <w:rPr>
          <w:rFonts w:ascii="Garamond" w:hAnsi="Garamond"/>
          <w:sz w:val="18"/>
          <w:szCs w:val="18"/>
        </w:rPr>
        <w:t xml:space="preserve">., </w:t>
      </w:r>
      <w:r w:rsidRPr="00881371">
        <w:rPr>
          <w:rFonts w:ascii="Garamond" w:hAnsi="Garamond"/>
          <w:sz w:val="18"/>
          <w:szCs w:val="18"/>
        </w:rPr>
        <w:t>October 7, 2014. Here and elsewhere, data is contradictory and confusing, even for the same categories and years.</w:t>
      </w:r>
    </w:p>
  </w:footnote>
  <w:footnote w:id="16">
    <w:p w14:paraId="5A9A1E3E" w14:textId="0C32A4E1" w:rsidR="00F26EAD" w:rsidRPr="00F26EAD" w:rsidRDefault="00F26EAD" w:rsidP="00F925A0">
      <w:pPr>
        <w:pStyle w:val="FootnoteText"/>
        <w:spacing w:after="0"/>
        <w:rPr>
          <w:lang w:val="en-US"/>
        </w:rPr>
      </w:pPr>
      <w:r>
        <w:rPr>
          <w:rStyle w:val="FootnoteReference"/>
        </w:rPr>
        <w:footnoteRef/>
      </w:r>
      <w:r>
        <w:t xml:space="preserve"> </w:t>
      </w:r>
      <w:r w:rsidRPr="00881371">
        <w:rPr>
          <w:rFonts w:ascii="Garamond" w:hAnsi="Garamond"/>
          <w:sz w:val="18"/>
          <w:szCs w:val="18"/>
          <w:lang w:val="en-US"/>
        </w:rPr>
        <w:t xml:space="preserve">Elsewhere PCBS states that unemployment is higher for these groups, particularly among women with 13 years or more of </w:t>
      </w:r>
      <w:r w:rsidRPr="00160AB8">
        <w:rPr>
          <w:rFonts w:ascii="Garamond" w:hAnsi="Garamond"/>
          <w:sz w:val="18"/>
          <w:szCs w:val="18"/>
          <w:lang w:val="en-US"/>
        </w:rPr>
        <w:t xml:space="preserve">education and whose overall unemployment rates are said to reach 47.1 percent (most pronounced in Bethlehem in the West Bank and </w:t>
      </w:r>
      <w:proofErr w:type="spellStart"/>
      <w:r w:rsidRPr="00160AB8">
        <w:rPr>
          <w:rFonts w:ascii="Garamond" w:hAnsi="Garamond"/>
          <w:sz w:val="18"/>
          <w:szCs w:val="18"/>
          <w:lang w:val="en-US"/>
        </w:rPr>
        <w:t>Deir</w:t>
      </w:r>
      <w:proofErr w:type="spellEnd"/>
      <w:r w:rsidRPr="00160AB8">
        <w:rPr>
          <w:rFonts w:ascii="Garamond" w:hAnsi="Garamond"/>
          <w:sz w:val="18"/>
          <w:szCs w:val="18"/>
          <w:lang w:val="en-US"/>
        </w:rPr>
        <w:t xml:space="preserve"> al-</w:t>
      </w:r>
      <w:proofErr w:type="spellStart"/>
      <w:r w:rsidRPr="00160AB8">
        <w:rPr>
          <w:rFonts w:ascii="Garamond" w:hAnsi="Garamond"/>
          <w:sz w:val="18"/>
          <w:szCs w:val="18"/>
          <w:lang w:val="en-US"/>
        </w:rPr>
        <w:t>Balah</w:t>
      </w:r>
      <w:proofErr w:type="spellEnd"/>
      <w:r w:rsidRPr="00160AB8">
        <w:rPr>
          <w:rFonts w:ascii="Garamond" w:hAnsi="Garamond"/>
          <w:sz w:val="18"/>
          <w:szCs w:val="18"/>
          <w:lang w:val="en-US"/>
        </w:rPr>
        <w:t xml:space="preserve"> in the Gaza Strip); PCBS February 12, 2015, </w:t>
      </w:r>
      <w:proofErr w:type="spellStart"/>
      <w:r w:rsidRPr="00160AB8">
        <w:rPr>
          <w:rFonts w:ascii="Garamond" w:hAnsi="Garamond"/>
          <w:sz w:val="18"/>
          <w:szCs w:val="18"/>
          <w:lang w:val="en-US"/>
        </w:rPr>
        <w:t>op.cit</w:t>
      </w:r>
      <w:proofErr w:type="spellEnd"/>
      <w:r w:rsidRPr="00160AB8">
        <w:rPr>
          <w:rFonts w:ascii="Garamond" w:hAnsi="Garamond"/>
          <w:sz w:val="18"/>
          <w:szCs w:val="18"/>
          <w:lang w:val="en-US"/>
        </w:rPr>
        <w:t>.</w:t>
      </w:r>
    </w:p>
  </w:footnote>
  <w:footnote w:id="17">
    <w:p w14:paraId="0D2E1FB0" w14:textId="082C5844" w:rsidR="00F26EAD" w:rsidRPr="002C3971" w:rsidRDefault="00F26EAD">
      <w:pPr>
        <w:pStyle w:val="FootnoteText"/>
        <w:rPr>
          <w:rFonts w:ascii="Garamond" w:hAnsi="Garamond"/>
          <w:sz w:val="18"/>
          <w:szCs w:val="18"/>
          <w:lang w:val="en-US"/>
        </w:rPr>
      </w:pPr>
      <w:r w:rsidRPr="00F26EAD">
        <w:rPr>
          <w:rStyle w:val="FootnoteReference"/>
        </w:rPr>
        <w:footnoteRef/>
      </w:r>
      <w:r w:rsidRPr="00F26EAD">
        <w:t xml:space="preserve"> </w:t>
      </w:r>
      <w:r w:rsidRPr="002C3971">
        <w:rPr>
          <w:rFonts w:ascii="Garamond" w:hAnsi="Garamond"/>
          <w:sz w:val="18"/>
          <w:szCs w:val="18"/>
          <w:lang w:val="en-US"/>
        </w:rPr>
        <w:t>Cross-Sectoral National Gender Strategy : promoting Gender Equality and Equity and the Empowerment of Women (2014-2016)</w:t>
      </w:r>
    </w:p>
  </w:footnote>
  <w:footnote w:id="18">
    <w:p w14:paraId="3207295A" w14:textId="2A6BAEDD" w:rsidR="00F26EAD" w:rsidRPr="00951245" w:rsidRDefault="00F26EAD">
      <w:pPr>
        <w:pStyle w:val="FootnoteText"/>
      </w:pPr>
      <w:r w:rsidRPr="00F26EAD">
        <w:rPr>
          <w:rStyle w:val="FootnoteReference"/>
          <w:rFonts w:ascii="Garamond" w:hAnsi="Garamond"/>
          <w:sz w:val="18"/>
          <w:szCs w:val="18"/>
        </w:rPr>
        <w:footnoteRef/>
      </w:r>
      <w:r w:rsidRPr="00F26EAD">
        <w:rPr>
          <w:rFonts w:ascii="Garamond" w:hAnsi="Garamond"/>
          <w:sz w:val="18"/>
          <w:szCs w:val="18"/>
        </w:rPr>
        <w:t xml:space="preserve"> </w:t>
      </w:r>
      <w:r w:rsidRPr="00951245">
        <w:rPr>
          <w:rFonts w:ascii="Garamond" w:hAnsi="Garamond"/>
          <w:sz w:val="18"/>
          <w:szCs w:val="18"/>
        </w:rPr>
        <w:t xml:space="preserve">Cross-Sectoral National Gender Strategy (2014-2016) , </w:t>
      </w:r>
      <w:proofErr w:type="spellStart"/>
      <w:r w:rsidRPr="00951245">
        <w:rPr>
          <w:rFonts w:ascii="Garamond" w:hAnsi="Garamond"/>
          <w:sz w:val="18"/>
          <w:szCs w:val="18"/>
        </w:rPr>
        <w:t>op.cit</w:t>
      </w:r>
      <w:proofErr w:type="spellEnd"/>
      <w:r w:rsidRPr="00951245">
        <w:rPr>
          <w:rFonts w:ascii="Garamond" w:hAnsi="Garamond"/>
          <w:sz w:val="18"/>
          <w:szCs w:val="18"/>
        </w:rPr>
        <w:t>.</w:t>
      </w:r>
    </w:p>
  </w:footnote>
  <w:footnote w:id="19">
    <w:p w14:paraId="029F0234" w14:textId="62C2CBB5" w:rsidR="00F26EAD" w:rsidRPr="0060362A" w:rsidRDefault="00F26EAD" w:rsidP="00F925A0">
      <w:pPr>
        <w:pStyle w:val="FootnoteText"/>
        <w:spacing w:after="0"/>
        <w:rPr>
          <w:lang w:val="en-US"/>
        </w:rPr>
      </w:pPr>
      <w:r>
        <w:rPr>
          <w:rStyle w:val="FootnoteReference"/>
        </w:rPr>
        <w:footnoteRef/>
      </w:r>
      <w:r>
        <w:t xml:space="preserve"> </w:t>
      </w:r>
      <w:r w:rsidRPr="0060362A">
        <w:rPr>
          <w:rFonts w:ascii="Garamond" w:hAnsi="Garamond"/>
          <w:sz w:val="18"/>
          <w:szCs w:val="18"/>
          <w:lang w:val="en-US"/>
        </w:rPr>
        <w:t xml:space="preserve">PCBS, October 7. 2014, </w:t>
      </w:r>
      <w:proofErr w:type="spellStart"/>
      <w:r w:rsidRPr="0060362A">
        <w:rPr>
          <w:rFonts w:ascii="Garamond" w:hAnsi="Garamond"/>
          <w:sz w:val="18"/>
          <w:szCs w:val="18"/>
          <w:lang w:val="en-US"/>
        </w:rPr>
        <w:t>op.cit</w:t>
      </w:r>
      <w:proofErr w:type="spellEnd"/>
    </w:p>
  </w:footnote>
  <w:footnote w:id="20">
    <w:p w14:paraId="1838BAD1" w14:textId="77777777" w:rsidR="00F26EAD" w:rsidRPr="00891DBF" w:rsidRDefault="00F26EAD" w:rsidP="00F925A0">
      <w:pPr>
        <w:spacing w:after="0"/>
        <w:rPr>
          <w:lang w:val="en-US"/>
        </w:rPr>
      </w:pPr>
      <w:r>
        <w:rPr>
          <w:rStyle w:val="FootnoteReference"/>
        </w:rPr>
        <w:footnoteRef/>
      </w:r>
      <w:r>
        <w:t xml:space="preserve"> </w:t>
      </w:r>
      <w:r w:rsidRPr="001439AF">
        <w:rPr>
          <w:rFonts w:ascii="Garamond" w:hAnsi="Garamond"/>
          <w:sz w:val="18"/>
          <w:szCs w:val="18"/>
        </w:rPr>
        <w:t xml:space="preserve">PCBS, </w:t>
      </w:r>
      <w:r w:rsidRPr="001439AF">
        <w:rPr>
          <w:rFonts w:ascii="Garamond" w:hAnsi="Garamond" w:cs="Simplified Arabic"/>
          <w:bCs/>
          <w:color w:val="000000"/>
          <w:sz w:val="18"/>
          <w:szCs w:val="18"/>
        </w:rPr>
        <w:t xml:space="preserve">the basic results of the Labour Force Survey for the fourth quarter of 2014  (October - December 2014 the first cycle); </w:t>
      </w:r>
      <w:hyperlink r:id="rId10" w:history="1">
        <w:r w:rsidRPr="001439AF">
          <w:rPr>
            <w:rStyle w:val="Hyperlink"/>
            <w:rFonts w:ascii="Garamond" w:hAnsi="Garamond"/>
            <w:sz w:val="18"/>
            <w:szCs w:val="18"/>
          </w:rPr>
          <w:t>http://www.pcbs.gov.ps/site/512/default.aspx?tabID=512&amp;lang=ar&amp;ItemID=1319&amp;mid=3915&amp;wversion=Staging</w:t>
        </w:r>
      </w:hyperlink>
    </w:p>
  </w:footnote>
  <w:footnote w:id="21">
    <w:p w14:paraId="199C2C3A" w14:textId="075BDBAF" w:rsidR="00F26EAD" w:rsidRPr="00B94B8C" w:rsidRDefault="00F26EAD" w:rsidP="00F925A0">
      <w:pPr>
        <w:spacing w:after="0"/>
        <w:rPr>
          <w:lang w:val="en-US"/>
        </w:rPr>
      </w:pPr>
      <w:r>
        <w:rPr>
          <w:rStyle w:val="FootnoteReference"/>
        </w:rPr>
        <w:footnoteRef/>
      </w:r>
      <w:r>
        <w:t xml:space="preserve"> </w:t>
      </w:r>
      <w:r w:rsidRPr="00B94B8C">
        <w:rPr>
          <w:rFonts w:ascii="Garamond" w:hAnsi="Garamond"/>
          <w:sz w:val="18"/>
          <w:szCs w:val="18"/>
        </w:rPr>
        <w:t xml:space="preserve">Excerpted from, Chris </w:t>
      </w:r>
      <w:proofErr w:type="spellStart"/>
      <w:r w:rsidRPr="00B94B8C">
        <w:rPr>
          <w:rFonts w:ascii="Garamond" w:hAnsi="Garamond"/>
          <w:sz w:val="18"/>
          <w:szCs w:val="18"/>
        </w:rPr>
        <w:t>Gunness</w:t>
      </w:r>
      <w:proofErr w:type="spellEnd"/>
      <w:r w:rsidRPr="00B94B8C">
        <w:rPr>
          <w:rFonts w:ascii="Garamond" w:hAnsi="Garamond"/>
          <w:sz w:val="18"/>
          <w:szCs w:val="18"/>
        </w:rPr>
        <w:t>, Director of Advocacy and Strategic Communications, UNRWA, “</w:t>
      </w:r>
      <w:r w:rsidRPr="00B94B8C">
        <w:rPr>
          <w:rFonts w:ascii="Garamond" w:eastAsia="Times New Roman" w:hAnsi="Garamond"/>
          <w:bCs/>
          <w:color w:val="333333"/>
          <w:sz w:val="18"/>
          <w:szCs w:val="18"/>
        </w:rPr>
        <w:t xml:space="preserve">The world has broken its promises about rebuilding Gaza – and the children will suffer,” The Guardian, February 21, 2015; </w:t>
      </w:r>
      <w:hyperlink r:id="rId11" w:history="1">
        <w:r w:rsidRPr="00B94B8C">
          <w:rPr>
            <w:rStyle w:val="Hyperlink"/>
            <w:rFonts w:ascii="Garamond" w:eastAsia="Times New Roman" w:hAnsi="Garamond"/>
            <w:sz w:val="18"/>
            <w:szCs w:val="18"/>
          </w:rPr>
          <w:t>http://www.theguardian.com/commentisfree/2015/feb/21/chris-gunness-gaza-aid-broken-promises-children-suffer</w:t>
        </w:r>
      </w:hyperlink>
    </w:p>
  </w:footnote>
  <w:footnote w:id="22">
    <w:p w14:paraId="020D3C06" w14:textId="16198230" w:rsidR="00F26EAD" w:rsidRPr="00DE00D3" w:rsidRDefault="00F26EAD" w:rsidP="00F925A0">
      <w:pPr>
        <w:pStyle w:val="FootnoteText"/>
        <w:spacing w:after="0"/>
        <w:rPr>
          <w:lang w:val="en-US"/>
        </w:rPr>
      </w:pPr>
      <w:r>
        <w:rPr>
          <w:rStyle w:val="FootnoteReference"/>
        </w:rPr>
        <w:footnoteRef/>
      </w:r>
      <w:r>
        <w:t xml:space="preserve"> </w:t>
      </w:r>
      <w:r>
        <w:rPr>
          <w:rFonts w:ascii="Garamond" w:hAnsi="Garamond"/>
          <w:sz w:val="18"/>
          <w:szCs w:val="18"/>
          <w:lang w:val="en-US"/>
        </w:rPr>
        <w:t xml:space="preserve">Organization for Economic Cooperation and Development (OCED) Development Centre, Social Institutions and Gender Index, Palestinian Authority, </w:t>
      </w:r>
      <w:hyperlink r:id="rId12" w:history="1">
        <w:r w:rsidRPr="0006121F">
          <w:rPr>
            <w:rStyle w:val="Hyperlink"/>
            <w:rFonts w:ascii="Garamond" w:hAnsi="Garamond"/>
            <w:sz w:val="18"/>
            <w:szCs w:val="18"/>
            <w:lang w:val="en-US"/>
          </w:rPr>
          <w:t>http://genderindex.org/country/palestinian_authority</w:t>
        </w:r>
      </w:hyperlink>
    </w:p>
  </w:footnote>
  <w:footnote w:id="23">
    <w:p w14:paraId="5141A81A" w14:textId="12171358" w:rsidR="00F26EAD" w:rsidRPr="00951245" w:rsidRDefault="00F26EAD">
      <w:pPr>
        <w:pStyle w:val="FootnoteText"/>
      </w:pPr>
      <w:r>
        <w:rPr>
          <w:rStyle w:val="FootnoteReference"/>
        </w:rPr>
        <w:footnoteRef/>
      </w:r>
      <w:r>
        <w:t xml:space="preserve"> </w:t>
      </w:r>
      <w:r w:rsidRPr="00951245">
        <w:rPr>
          <w:rFonts w:ascii="Garamond" w:hAnsi="Garamond"/>
          <w:sz w:val="18"/>
          <w:szCs w:val="18"/>
        </w:rPr>
        <w:t xml:space="preserve">Cross-Sectoral National Gender Strategy (2014-2016) , </w:t>
      </w:r>
      <w:proofErr w:type="spellStart"/>
      <w:r w:rsidRPr="00951245">
        <w:rPr>
          <w:rFonts w:ascii="Garamond" w:hAnsi="Garamond"/>
          <w:sz w:val="18"/>
          <w:szCs w:val="18"/>
        </w:rPr>
        <w:t>op.cit</w:t>
      </w:r>
      <w:proofErr w:type="spellEnd"/>
      <w:r w:rsidRPr="00951245">
        <w:rPr>
          <w:rFonts w:ascii="Garamond" w:hAnsi="Garamond"/>
          <w:sz w:val="18"/>
          <w:szCs w:val="18"/>
        </w:rPr>
        <w:t>.</w:t>
      </w:r>
    </w:p>
  </w:footnote>
  <w:footnote w:id="24">
    <w:p w14:paraId="3D379F92" w14:textId="528077CC" w:rsidR="00F26EAD" w:rsidRPr="00A549CE" w:rsidRDefault="00F26EAD" w:rsidP="00F925A0">
      <w:pPr>
        <w:pStyle w:val="FootnoteText"/>
        <w:spacing w:after="0"/>
        <w:jc w:val="both"/>
        <w:rPr>
          <w:lang w:val="en-US"/>
        </w:rPr>
      </w:pPr>
      <w:r>
        <w:rPr>
          <w:rStyle w:val="FootnoteReference"/>
        </w:rPr>
        <w:footnoteRef/>
      </w:r>
      <w:r>
        <w:t xml:space="preserve"> </w:t>
      </w:r>
      <w:r>
        <w:rPr>
          <w:lang w:val="en-US"/>
        </w:rPr>
        <w:t>P</w:t>
      </w:r>
      <w:r w:rsidRPr="00A549CE">
        <w:rPr>
          <w:rFonts w:ascii="Garamond" w:hAnsi="Garamond"/>
          <w:sz w:val="18"/>
          <w:szCs w:val="18"/>
          <w:lang w:val="en-US"/>
        </w:rPr>
        <w:t xml:space="preserve">CBS, Women and Men in Palestine, Issues and Statistics (2014), </w:t>
      </w:r>
      <w:proofErr w:type="spellStart"/>
      <w:r>
        <w:rPr>
          <w:rFonts w:ascii="Garamond" w:hAnsi="Garamond"/>
          <w:sz w:val="18"/>
          <w:szCs w:val="18"/>
          <w:lang w:val="en-US"/>
        </w:rPr>
        <w:t>op.cit</w:t>
      </w:r>
      <w:proofErr w:type="spellEnd"/>
      <w:r>
        <w:rPr>
          <w:rFonts w:ascii="Garamond" w:hAnsi="Garamond"/>
          <w:sz w:val="18"/>
          <w:szCs w:val="18"/>
          <w:lang w:val="en-US"/>
        </w:rPr>
        <w:t xml:space="preserve">, </w:t>
      </w:r>
      <w:r w:rsidRPr="00A549CE">
        <w:rPr>
          <w:rFonts w:ascii="Garamond" w:hAnsi="Garamond"/>
          <w:sz w:val="18"/>
          <w:szCs w:val="18"/>
          <w:lang w:val="en-US"/>
        </w:rPr>
        <w:t>page 26</w:t>
      </w:r>
    </w:p>
  </w:footnote>
  <w:footnote w:id="25">
    <w:p w14:paraId="3B1F292D" w14:textId="0F613653" w:rsidR="00F26EAD" w:rsidRPr="006F72B2" w:rsidRDefault="00F26EAD" w:rsidP="00F925A0">
      <w:pPr>
        <w:pStyle w:val="FootnoteText"/>
        <w:spacing w:after="0"/>
        <w:jc w:val="both"/>
        <w:rPr>
          <w:lang w:val="en-US"/>
        </w:rPr>
      </w:pPr>
      <w:r>
        <w:rPr>
          <w:rStyle w:val="FootnoteReference"/>
        </w:rPr>
        <w:footnoteRef/>
      </w:r>
      <w:r>
        <w:t xml:space="preserve"> </w:t>
      </w:r>
      <w:r w:rsidRPr="006F72B2">
        <w:rPr>
          <w:rFonts w:ascii="Garamond" w:hAnsi="Garamond"/>
          <w:sz w:val="18"/>
          <w:szCs w:val="18"/>
          <w:lang w:val="en-US"/>
        </w:rPr>
        <w:t>Physicians for Human Rights</w:t>
      </w:r>
      <w:r>
        <w:rPr>
          <w:rFonts w:ascii="Garamond" w:hAnsi="Garamond"/>
          <w:sz w:val="18"/>
          <w:szCs w:val="18"/>
          <w:lang w:val="en-US"/>
        </w:rPr>
        <w:t xml:space="preserve"> (PHR) - Israel</w:t>
      </w:r>
      <w:r w:rsidRPr="006F72B2">
        <w:rPr>
          <w:rFonts w:ascii="Garamond" w:hAnsi="Garamond"/>
          <w:sz w:val="18"/>
          <w:szCs w:val="18"/>
          <w:lang w:val="en-US"/>
        </w:rPr>
        <w:t xml:space="preserve">, Divide and Conquer: Inequality in Health, January 2015; </w:t>
      </w:r>
      <w:hyperlink r:id="rId13" w:history="1">
        <w:r w:rsidRPr="0006121F">
          <w:rPr>
            <w:rStyle w:val="Hyperlink"/>
            <w:rFonts w:ascii="Garamond" w:hAnsi="Garamond"/>
            <w:sz w:val="18"/>
            <w:szCs w:val="18"/>
            <w:lang w:val="en-US"/>
          </w:rPr>
          <w:t>http://www.phr.org.il/uploaded/Divide%20and%20Conquer%20ENG%20REPORT%20JAN%202015.pdf</w:t>
        </w:r>
      </w:hyperlink>
    </w:p>
  </w:footnote>
  <w:footnote w:id="26">
    <w:p w14:paraId="4B5F82BE" w14:textId="60643F58" w:rsidR="00F26EAD" w:rsidRPr="00DE00D3" w:rsidRDefault="00F26EAD" w:rsidP="00F925A0">
      <w:pPr>
        <w:pStyle w:val="FootnoteText"/>
        <w:spacing w:after="0"/>
        <w:jc w:val="both"/>
        <w:rPr>
          <w:lang w:val="en-US"/>
        </w:rPr>
      </w:pPr>
      <w:r>
        <w:rPr>
          <w:rStyle w:val="FootnoteReference"/>
        </w:rPr>
        <w:footnoteRef/>
      </w:r>
      <w:r>
        <w:t xml:space="preserve"> </w:t>
      </w:r>
      <w:r w:rsidRPr="00DE00D3">
        <w:rPr>
          <w:rFonts w:ascii="Garamond" w:hAnsi="Garamond"/>
          <w:sz w:val="18"/>
          <w:szCs w:val="18"/>
        </w:rPr>
        <w:t>Data on HIV/AIDS is scant and likely underreported; PHR cites Palestinian Ministry of Health Report (2011) to note that 72 new cases were</w:t>
      </w:r>
      <w:r>
        <w:rPr>
          <w:rFonts w:ascii="Garamond" w:hAnsi="Garamond"/>
          <w:sz w:val="18"/>
          <w:szCs w:val="18"/>
        </w:rPr>
        <w:t xml:space="preserve"> reported between 1981 and 2011</w:t>
      </w:r>
    </w:p>
  </w:footnote>
  <w:footnote w:id="27">
    <w:p w14:paraId="27F65344" w14:textId="42CCB548" w:rsidR="00F26EAD" w:rsidRPr="00DE00D3" w:rsidRDefault="00F26EAD" w:rsidP="00F925A0">
      <w:pPr>
        <w:pStyle w:val="FootnoteText"/>
        <w:spacing w:after="0"/>
        <w:jc w:val="both"/>
        <w:rPr>
          <w:color w:val="FF0000"/>
          <w:lang w:val="en-US"/>
        </w:rPr>
      </w:pPr>
      <w:r>
        <w:rPr>
          <w:rStyle w:val="FootnoteReference"/>
        </w:rPr>
        <w:footnoteRef/>
      </w:r>
      <w:r>
        <w:t xml:space="preserve"> </w:t>
      </w:r>
      <w:r w:rsidRPr="00B4559E">
        <w:rPr>
          <w:rFonts w:ascii="Garamond" w:hAnsi="Garamond"/>
          <w:sz w:val="18"/>
          <w:szCs w:val="18"/>
        </w:rPr>
        <w:t xml:space="preserve">Suicide Rates on the Rise in Gaza, Al Monitor, February 2015; </w:t>
      </w:r>
      <w:hyperlink r:id="rId14" w:history="1">
        <w:r w:rsidRPr="00DE00D3">
          <w:rPr>
            <w:rStyle w:val="Hyperlink"/>
            <w:rFonts w:ascii="Garamond" w:hAnsi="Garamond"/>
            <w:sz w:val="18"/>
            <w:szCs w:val="18"/>
          </w:rPr>
          <w:t>http://www.al-monitor.com/pulse/originals/2015/02/gaza-suicide-siege-war.html</w:t>
        </w:r>
      </w:hyperlink>
      <w:r>
        <w:rPr>
          <w:rStyle w:val="Hyperlink"/>
          <w:rFonts w:ascii="Garamond" w:hAnsi="Garamond"/>
          <w:sz w:val="18"/>
          <w:szCs w:val="18"/>
        </w:rPr>
        <w:t xml:space="preserve"> </w:t>
      </w:r>
    </w:p>
  </w:footnote>
  <w:footnote w:id="28">
    <w:p w14:paraId="112F4AD8" w14:textId="7FE12F7B" w:rsidR="00F26EAD" w:rsidRPr="00B4559E" w:rsidRDefault="00F26EAD" w:rsidP="00F925A0">
      <w:pPr>
        <w:pStyle w:val="FootnoteText"/>
        <w:spacing w:after="0"/>
        <w:jc w:val="both"/>
        <w:rPr>
          <w:lang w:val="en-US"/>
        </w:rPr>
      </w:pPr>
      <w:r>
        <w:rPr>
          <w:rStyle w:val="FootnoteReference"/>
        </w:rPr>
        <w:footnoteRef/>
      </w:r>
      <w:r>
        <w:t xml:space="preserve"> </w:t>
      </w:r>
      <w:r>
        <w:rPr>
          <w:rFonts w:ascii="Garamond" w:hAnsi="Garamond"/>
          <w:sz w:val="18"/>
          <w:szCs w:val="18"/>
          <w:lang w:val="en-US"/>
        </w:rPr>
        <w:t xml:space="preserve">PCBS, Press Release, Main Findings of Violence Survey in the Palestinian Society, December 2011; </w:t>
      </w:r>
      <w:hyperlink r:id="rId15" w:history="1">
        <w:r w:rsidRPr="0006121F">
          <w:rPr>
            <w:rStyle w:val="Hyperlink"/>
            <w:rFonts w:ascii="Garamond" w:hAnsi="Garamond"/>
            <w:sz w:val="18"/>
            <w:szCs w:val="18"/>
            <w:lang w:val="en-US"/>
          </w:rPr>
          <w:t>http://www.pcbs.gov.ps/Portals/_pcbs/PressRelease/el3onfNewenglish.pdf</w:t>
        </w:r>
      </w:hyperlink>
      <w:r>
        <w:rPr>
          <w:rStyle w:val="Hyperlink"/>
          <w:rFonts w:ascii="Garamond" w:hAnsi="Garamond"/>
          <w:sz w:val="18"/>
          <w:szCs w:val="18"/>
          <w:lang w:val="en-US"/>
        </w:rPr>
        <w:t xml:space="preserve">. </w:t>
      </w:r>
      <w:r>
        <w:rPr>
          <w:rStyle w:val="Hyperlink"/>
          <w:rFonts w:ascii="Garamond" w:hAnsi="Garamond"/>
          <w:color w:val="auto"/>
          <w:sz w:val="18"/>
          <w:szCs w:val="18"/>
          <w:u w:val="none"/>
          <w:lang w:val="en-US"/>
        </w:rPr>
        <w:t xml:space="preserve">A PCBS Press Release on the Occasion of International Women’s Day, March 8, 2012 summarizes survey data to note that the highest rates of domestic violence in the West Bank occurred in the Jericho and the Al </w:t>
      </w:r>
      <w:proofErr w:type="spellStart"/>
      <w:r>
        <w:rPr>
          <w:rStyle w:val="Hyperlink"/>
          <w:rFonts w:ascii="Garamond" w:hAnsi="Garamond"/>
          <w:color w:val="auto"/>
          <w:sz w:val="18"/>
          <w:szCs w:val="18"/>
          <w:u w:val="none"/>
          <w:lang w:val="en-US"/>
        </w:rPr>
        <w:t>Aghwa</w:t>
      </w:r>
      <w:proofErr w:type="spellEnd"/>
      <w:r>
        <w:rPr>
          <w:rStyle w:val="Hyperlink"/>
          <w:rFonts w:ascii="Garamond" w:hAnsi="Garamond"/>
          <w:color w:val="auto"/>
          <w:sz w:val="18"/>
          <w:szCs w:val="18"/>
          <w:u w:val="none"/>
          <w:lang w:val="en-US"/>
        </w:rPr>
        <w:t xml:space="preserve"> governorate, and the lowest in the Ramallah and </w:t>
      </w:r>
      <w:proofErr w:type="spellStart"/>
      <w:r>
        <w:rPr>
          <w:rStyle w:val="Hyperlink"/>
          <w:rFonts w:ascii="Garamond" w:hAnsi="Garamond"/>
          <w:color w:val="auto"/>
          <w:sz w:val="18"/>
          <w:szCs w:val="18"/>
          <w:u w:val="none"/>
          <w:lang w:val="en-US"/>
        </w:rPr>
        <w:t>Bireh</w:t>
      </w:r>
      <w:proofErr w:type="spellEnd"/>
      <w:r>
        <w:rPr>
          <w:rStyle w:val="Hyperlink"/>
          <w:rFonts w:ascii="Garamond" w:hAnsi="Garamond"/>
          <w:color w:val="auto"/>
          <w:sz w:val="18"/>
          <w:szCs w:val="18"/>
          <w:u w:val="none"/>
          <w:lang w:val="en-US"/>
        </w:rPr>
        <w:t xml:space="preserve"> governorate (47.3 percent to 14.2 percent respectively). In Gaze, the highest rates were found in the Gaza governorate (58.1 percent) compared to the lowest rate in Rafah (23.1 percent). It is not known what accounts for these differences.</w:t>
      </w:r>
    </w:p>
  </w:footnote>
  <w:footnote w:id="29">
    <w:p w14:paraId="66E8DA09" w14:textId="55320565" w:rsidR="00F26EAD" w:rsidRPr="00730BD4" w:rsidRDefault="00F26EAD">
      <w:pPr>
        <w:pStyle w:val="FootnoteText"/>
        <w:rPr>
          <w:lang w:val="en-US"/>
        </w:rPr>
      </w:pPr>
      <w:r>
        <w:rPr>
          <w:rStyle w:val="FootnoteReference"/>
        </w:rPr>
        <w:footnoteRef/>
      </w:r>
      <w:r>
        <w:t xml:space="preserve"> </w:t>
      </w:r>
      <w:r w:rsidRPr="00730BD4">
        <w:rPr>
          <w:rFonts w:ascii="Garamond" w:hAnsi="Garamond"/>
          <w:sz w:val="18"/>
          <w:szCs w:val="18"/>
          <w:lang w:val="en-US"/>
        </w:rPr>
        <w:t>See, UN Women</w:t>
      </w:r>
      <w:r>
        <w:rPr>
          <w:rFonts w:ascii="Garamond" w:hAnsi="Garamond"/>
          <w:sz w:val="18"/>
          <w:szCs w:val="18"/>
          <w:lang w:val="en-US"/>
        </w:rPr>
        <w:t xml:space="preserve"> - Palestine</w:t>
      </w:r>
      <w:r w:rsidRPr="00730BD4">
        <w:rPr>
          <w:rFonts w:ascii="Garamond" w:hAnsi="Garamond"/>
          <w:sz w:val="18"/>
          <w:szCs w:val="18"/>
          <w:lang w:val="en-US"/>
        </w:rPr>
        <w:t>, Social Protection of Women, From protection to empowerment,</w:t>
      </w:r>
      <w:r>
        <w:rPr>
          <w:lang w:val="en-US"/>
        </w:rPr>
        <w:t xml:space="preserve"> </w:t>
      </w:r>
      <w:r w:rsidRPr="00730BD4">
        <w:rPr>
          <w:rFonts w:ascii="Garamond" w:hAnsi="Garamond"/>
          <w:sz w:val="18"/>
          <w:szCs w:val="18"/>
          <w:lang w:val="en-US"/>
        </w:rPr>
        <w:t>Factsheet</w:t>
      </w:r>
      <w:r>
        <w:rPr>
          <w:rFonts w:ascii="Garamond" w:hAnsi="Garamond"/>
          <w:sz w:val="18"/>
          <w:szCs w:val="18"/>
          <w:lang w:val="en-US"/>
        </w:rPr>
        <w:t>, 2013</w:t>
      </w:r>
      <w:r w:rsidRPr="00730BD4">
        <w:rPr>
          <w:rFonts w:ascii="Garamond" w:hAnsi="Garamond"/>
          <w:sz w:val="18"/>
          <w:szCs w:val="18"/>
          <w:lang w:val="en-US"/>
        </w:rPr>
        <w:t xml:space="preserve">; </w:t>
      </w:r>
      <w:hyperlink r:id="rId16" w:history="1">
        <w:r w:rsidRPr="00730BD4">
          <w:rPr>
            <w:rStyle w:val="Hyperlink"/>
            <w:rFonts w:ascii="Garamond" w:hAnsi="Garamond"/>
            <w:sz w:val="18"/>
            <w:szCs w:val="18"/>
            <w:lang w:val="en-US"/>
          </w:rPr>
          <w:t>http://palestine.unwomen.org/~/media/field%20office%20palestine/attachments/publications/2013/fact%20sheet.ashx</w:t>
        </w:r>
      </w:hyperlink>
    </w:p>
  </w:footnote>
  <w:footnote w:id="30">
    <w:p w14:paraId="5B8792F5" w14:textId="7C644EEE" w:rsidR="00F26EAD" w:rsidRPr="00730BD4" w:rsidRDefault="00F26EAD" w:rsidP="00ED757D">
      <w:pPr>
        <w:pStyle w:val="FootnoteText"/>
        <w:spacing w:after="0"/>
        <w:rPr>
          <w:lang w:val="en-US"/>
        </w:rPr>
      </w:pPr>
      <w:r>
        <w:rPr>
          <w:rStyle w:val="FootnoteReference"/>
        </w:rPr>
        <w:footnoteRef/>
      </w:r>
      <w:r>
        <w:t xml:space="preserve"> </w:t>
      </w:r>
      <w:r>
        <w:rPr>
          <w:rFonts w:ascii="Garamond" w:hAnsi="Garamond"/>
          <w:sz w:val="18"/>
          <w:szCs w:val="18"/>
          <w:lang w:val="en-US"/>
        </w:rPr>
        <w:t xml:space="preserve">European Union/State of Palestine Single Support Framework (SSF) to assist Palestinian Economy; October 16, 2014; </w:t>
      </w:r>
      <w:hyperlink r:id="rId17" w:history="1">
        <w:r w:rsidRPr="0006121F">
          <w:rPr>
            <w:rStyle w:val="Hyperlink"/>
            <w:rFonts w:ascii="Garamond" w:hAnsi="Garamond"/>
            <w:sz w:val="18"/>
            <w:szCs w:val="18"/>
            <w:lang w:val="en-US"/>
          </w:rPr>
          <w:t>http://enpi-info.eu/medportal/news/latest/38736/Single-Support-Framework-to-assist-Palestinian-economy</w:t>
        </w:r>
      </w:hyperlink>
    </w:p>
  </w:footnote>
  <w:footnote w:id="31">
    <w:p w14:paraId="4883D1C0" w14:textId="130F5264" w:rsidR="00F26EAD" w:rsidRPr="002C3971" w:rsidRDefault="00F26EAD">
      <w:pPr>
        <w:pStyle w:val="FootnoteText"/>
        <w:rPr>
          <w:rFonts w:ascii="Garamond" w:hAnsi="Garamond"/>
          <w:sz w:val="18"/>
          <w:szCs w:val="18"/>
          <w:lang w:val="en-US"/>
        </w:rPr>
      </w:pPr>
      <w:r w:rsidRPr="0083285E">
        <w:rPr>
          <w:rStyle w:val="FootnoteReference"/>
          <w:rFonts w:ascii="Garamond" w:hAnsi="Garamond"/>
          <w:sz w:val="18"/>
          <w:szCs w:val="18"/>
        </w:rPr>
        <w:footnoteRef/>
      </w:r>
      <w:r w:rsidRPr="0083285E">
        <w:rPr>
          <w:rFonts w:ascii="Garamond" w:hAnsi="Garamond"/>
          <w:sz w:val="18"/>
          <w:szCs w:val="18"/>
        </w:rPr>
        <w:t xml:space="preserve"> </w:t>
      </w:r>
      <w:r w:rsidRPr="002C3971">
        <w:rPr>
          <w:rFonts w:ascii="Garamond" w:hAnsi="Garamond"/>
          <w:sz w:val="18"/>
          <w:szCs w:val="18"/>
          <w:lang w:val="en-US"/>
        </w:rPr>
        <w:t>Central Elections Commission in Palestine, 2012 https://www.elections.ps/Portals/30/pdf/LE2012/LE2012_FinalReport_AR.pdf</w:t>
      </w:r>
    </w:p>
  </w:footnote>
  <w:footnote w:id="32">
    <w:p w14:paraId="6EE6A6EC" w14:textId="13CE72E7" w:rsidR="00F26EAD" w:rsidRPr="00951245" w:rsidRDefault="00F26EAD">
      <w:pPr>
        <w:pStyle w:val="FootnoteText"/>
      </w:pPr>
      <w:r>
        <w:rPr>
          <w:rStyle w:val="FootnoteReference"/>
        </w:rPr>
        <w:footnoteRef/>
      </w:r>
      <w:r>
        <w:t xml:space="preserve"> </w:t>
      </w:r>
      <w:r w:rsidRPr="00951245">
        <w:rPr>
          <w:rFonts w:ascii="Garamond" w:hAnsi="Garamond"/>
          <w:sz w:val="18"/>
          <w:szCs w:val="18"/>
        </w:rPr>
        <w:t xml:space="preserve">Cross-Sectoral National Gender Strategy (2014-2016) , </w:t>
      </w:r>
      <w:proofErr w:type="spellStart"/>
      <w:r w:rsidRPr="00951245">
        <w:rPr>
          <w:rFonts w:ascii="Garamond" w:hAnsi="Garamond"/>
          <w:sz w:val="18"/>
          <w:szCs w:val="18"/>
        </w:rPr>
        <w:t>op.cit</w:t>
      </w:r>
      <w:proofErr w:type="spellEnd"/>
      <w:r w:rsidRPr="00951245">
        <w:rPr>
          <w:rFonts w:ascii="Garamond" w:hAnsi="Garamond"/>
          <w:sz w:val="18"/>
          <w:szCs w:val="18"/>
        </w:rPr>
        <w:t>.</w:t>
      </w:r>
    </w:p>
  </w:footnote>
  <w:footnote w:id="33">
    <w:p w14:paraId="58E4CE94" w14:textId="732C5C50" w:rsidR="00F26EAD" w:rsidRPr="00A63946" w:rsidRDefault="00F26EAD" w:rsidP="00A63946">
      <w:pPr>
        <w:suppressAutoHyphens w:val="0"/>
        <w:autoSpaceDE w:val="0"/>
        <w:adjustRightInd w:val="0"/>
        <w:spacing w:after="0" w:line="240" w:lineRule="auto"/>
        <w:textAlignment w:val="auto"/>
        <w:rPr>
          <w:sz w:val="18"/>
          <w:szCs w:val="18"/>
          <w:lang w:val="en-US"/>
        </w:rPr>
      </w:pPr>
      <w:r>
        <w:rPr>
          <w:rStyle w:val="FootnoteReference"/>
        </w:rPr>
        <w:footnoteRef/>
      </w:r>
      <w:r>
        <w:t xml:space="preserve"> </w:t>
      </w:r>
      <w:r>
        <w:rPr>
          <w:rFonts w:ascii="Garamond" w:eastAsiaTheme="minorEastAsia" w:hAnsi="Garamond" w:cs="UniversLTStd"/>
          <w:sz w:val="18"/>
          <w:szCs w:val="18"/>
          <w:lang w:val="en-US" w:eastAsia="ja-JP"/>
        </w:rPr>
        <w:t xml:space="preserve">In practice, </w:t>
      </w:r>
      <w:r w:rsidRPr="00A63946">
        <w:rPr>
          <w:rFonts w:ascii="Garamond" w:hAnsi="Garamond"/>
          <w:sz w:val="18"/>
          <w:szCs w:val="18"/>
        </w:rPr>
        <w:t xml:space="preserve">at least one woman must be listed among the first three candidates in each political party; one woman among the next four candidates; and one woman for the next five on the list. The lists are closed. </w:t>
      </w:r>
      <w:r w:rsidRPr="00756E03">
        <w:rPr>
          <w:rFonts w:ascii="Garamond" w:hAnsi="Garamond"/>
          <w:sz w:val="18"/>
          <w:szCs w:val="18"/>
        </w:rPr>
        <w:t xml:space="preserve">See, </w:t>
      </w:r>
      <w:r>
        <w:rPr>
          <w:rFonts w:ascii="Garamond" w:hAnsi="Garamond"/>
          <w:sz w:val="18"/>
          <w:szCs w:val="18"/>
        </w:rPr>
        <w:t xml:space="preserve">Gender quotas in special areas, Idea, April 7, 2014, </w:t>
      </w:r>
      <w:hyperlink r:id="rId18" w:history="1">
        <w:r w:rsidRPr="00D51794">
          <w:rPr>
            <w:rStyle w:val="Hyperlink"/>
            <w:rFonts w:ascii="Garamond" w:hAnsi="Garamond"/>
            <w:sz w:val="18"/>
            <w:szCs w:val="18"/>
          </w:rPr>
          <w:t>http://www.idea.int/gender/quotas_special_areas.cfm?country=183</w:t>
        </w:r>
      </w:hyperlink>
    </w:p>
  </w:footnote>
  <w:footnote w:id="34">
    <w:p w14:paraId="3336BE28" w14:textId="21B1F454" w:rsidR="00F26EAD" w:rsidRPr="00283167" w:rsidRDefault="00F26EAD" w:rsidP="00FB5484">
      <w:pPr>
        <w:suppressAutoHyphens w:val="0"/>
        <w:autoSpaceDE w:val="0"/>
        <w:adjustRightInd w:val="0"/>
        <w:spacing w:after="0" w:line="240" w:lineRule="auto"/>
        <w:textAlignment w:val="auto"/>
        <w:rPr>
          <w:rFonts w:ascii="Garamond" w:hAnsi="Garamond"/>
          <w:sz w:val="18"/>
          <w:szCs w:val="18"/>
          <w:lang w:val="en-US"/>
        </w:rPr>
      </w:pPr>
      <w:r>
        <w:rPr>
          <w:rStyle w:val="FootnoteReference"/>
        </w:rPr>
        <w:footnoteRef/>
      </w:r>
      <w:r>
        <w:t xml:space="preserve"> </w:t>
      </w:r>
      <w:r w:rsidRPr="00283167">
        <w:rPr>
          <w:rFonts w:ascii="Garamond" w:hAnsi="Garamond"/>
          <w:sz w:val="18"/>
          <w:szCs w:val="18"/>
          <w:lang w:val="en-US"/>
        </w:rPr>
        <w:t xml:space="preserve">United Nations Children’s Fund (UNICEF), </w:t>
      </w:r>
      <w:r>
        <w:rPr>
          <w:rFonts w:ascii="Garamond" w:eastAsiaTheme="minorEastAsia" w:hAnsi="Garamond" w:cs="Univers-Bold"/>
          <w:bCs/>
          <w:sz w:val="18"/>
          <w:szCs w:val="18"/>
          <w:lang w:val="en-US" w:eastAsia="ja-JP"/>
        </w:rPr>
        <w:t xml:space="preserve">Occupied Palestinian Territory, </w:t>
      </w:r>
      <w:r w:rsidRPr="00283167">
        <w:rPr>
          <w:rFonts w:ascii="Garamond" w:eastAsiaTheme="minorEastAsia" w:hAnsi="Garamond" w:cs="Univers-Bold"/>
          <w:bCs/>
          <w:sz w:val="18"/>
          <w:szCs w:val="18"/>
          <w:lang w:val="en-US" w:eastAsia="ja-JP"/>
        </w:rPr>
        <w:t>MENA Gender Equality Profile</w:t>
      </w:r>
      <w:r>
        <w:rPr>
          <w:rFonts w:ascii="Garamond" w:eastAsiaTheme="minorEastAsia" w:hAnsi="Garamond" w:cs="Univers-Bold"/>
          <w:bCs/>
          <w:sz w:val="18"/>
          <w:szCs w:val="18"/>
          <w:lang w:val="en-US" w:eastAsia="ja-JP"/>
        </w:rPr>
        <w:t xml:space="preserve"> </w:t>
      </w:r>
      <w:r w:rsidRPr="00283167">
        <w:rPr>
          <w:rFonts w:ascii="Garamond" w:eastAsiaTheme="minorEastAsia" w:hAnsi="Garamond" w:cs="Univers-Bold"/>
          <w:bCs/>
          <w:sz w:val="18"/>
          <w:szCs w:val="18"/>
          <w:lang w:val="en-US" w:eastAsia="ja-JP"/>
        </w:rPr>
        <w:t>Status of Girls and Women in the</w:t>
      </w:r>
      <w:r>
        <w:rPr>
          <w:rFonts w:ascii="Garamond" w:eastAsiaTheme="minorEastAsia" w:hAnsi="Garamond" w:cs="Univers-Bold"/>
          <w:bCs/>
          <w:sz w:val="18"/>
          <w:szCs w:val="18"/>
          <w:lang w:val="en-US" w:eastAsia="ja-JP"/>
        </w:rPr>
        <w:t xml:space="preserve"> </w:t>
      </w:r>
      <w:r w:rsidRPr="00283167">
        <w:rPr>
          <w:rFonts w:ascii="Garamond" w:eastAsiaTheme="minorEastAsia" w:hAnsi="Garamond" w:cs="Univers-Bold"/>
          <w:bCs/>
          <w:sz w:val="18"/>
          <w:szCs w:val="18"/>
          <w:lang w:val="en-US" w:eastAsia="ja-JP"/>
        </w:rPr>
        <w:t>Middle East and North Africa</w:t>
      </w:r>
      <w:r>
        <w:rPr>
          <w:rFonts w:ascii="Garamond" w:hAnsi="Garamond"/>
          <w:sz w:val="18"/>
          <w:szCs w:val="18"/>
          <w:lang w:val="en-US"/>
        </w:rPr>
        <w:t xml:space="preserve">, October 2011; </w:t>
      </w:r>
      <w:hyperlink r:id="rId19" w:history="1">
        <w:r w:rsidRPr="0006121F">
          <w:rPr>
            <w:rStyle w:val="Hyperlink"/>
            <w:rFonts w:ascii="Garamond" w:hAnsi="Garamond"/>
            <w:sz w:val="18"/>
            <w:szCs w:val="18"/>
            <w:lang w:val="en-US"/>
          </w:rPr>
          <w:t>http://www.unicef.org/gender/files/oPT-Gender-Eqaulity-Profile-2011.pdf</w:t>
        </w:r>
      </w:hyperlink>
      <w:r>
        <w:rPr>
          <w:rFonts w:ascii="Garamond" w:hAnsi="Garamond"/>
          <w:sz w:val="18"/>
          <w:szCs w:val="18"/>
          <w:lang w:val="en-US"/>
        </w:rPr>
        <w:t>, page 5.</w:t>
      </w:r>
    </w:p>
  </w:footnote>
  <w:footnote w:id="35">
    <w:p w14:paraId="146951F9" w14:textId="47F6C46F" w:rsidR="00F26EAD" w:rsidRPr="00951245" w:rsidRDefault="00F26EAD">
      <w:pPr>
        <w:pStyle w:val="FootnoteText"/>
      </w:pPr>
      <w:r>
        <w:rPr>
          <w:rStyle w:val="FootnoteReference"/>
        </w:rPr>
        <w:footnoteRef/>
      </w:r>
      <w:r>
        <w:t xml:space="preserve"> </w:t>
      </w:r>
      <w:r w:rsidRPr="00951245">
        <w:rPr>
          <w:rFonts w:ascii="Garamond" w:hAnsi="Garamond"/>
          <w:sz w:val="18"/>
          <w:szCs w:val="18"/>
        </w:rPr>
        <w:t xml:space="preserve">Cross-Sectoral National Gender Strategy (2014-2016) , </w:t>
      </w:r>
      <w:proofErr w:type="spellStart"/>
      <w:r w:rsidRPr="00951245">
        <w:rPr>
          <w:rFonts w:ascii="Garamond" w:hAnsi="Garamond"/>
          <w:sz w:val="18"/>
          <w:szCs w:val="18"/>
        </w:rPr>
        <w:t>op.cit</w:t>
      </w:r>
      <w:proofErr w:type="spellEnd"/>
      <w:r w:rsidRPr="00951245">
        <w:rPr>
          <w:rFonts w:ascii="Garamond" w:hAnsi="Garamond"/>
          <w:sz w:val="18"/>
          <w:szCs w:val="18"/>
        </w:rPr>
        <w:t>.</w:t>
      </w:r>
    </w:p>
  </w:footnote>
  <w:footnote w:id="36">
    <w:p w14:paraId="3E07C81D" w14:textId="77BD428B" w:rsidR="00F26EAD" w:rsidRPr="00951245" w:rsidRDefault="00F26EAD">
      <w:pPr>
        <w:pStyle w:val="FootnoteText"/>
      </w:pPr>
      <w:r>
        <w:rPr>
          <w:rStyle w:val="FootnoteReference"/>
        </w:rPr>
        <w:footnoteRef/>
      </w:r>
      <w:r>
        <w:t xml:space="preserve"> </w:t>
      </w:r>
      <w:r w:rsidRPr="00951245">
        <w:rPr>
          <w:rFonts w:ascii="Garamond" w:hAnsi="Garamond"/>
          <w:sz w:val="18"/>
          <w:szCs w:val="18"/>
        </w:rPr>
        <w:t xml:space="preserve">Cross-Sectoral National Gender Strategy (2014-2016) , </w:t>
      </w:r>
      <w:proofErr w:type="spellStart"/>
      <w:r w:rsidRPr="00951245">
        <w:rPr>
          <w:rFonts w:ascii="Garamond" w:hAnsi="Garamond"/>
          <w:sz w:val="18"/>
          <w:szCs w:val="18"/>
        </w:rPr>
        <w:t>op.cit</w:t>
      </w:r>
      <w:proofErr w:type="spellEnd"/>
      <w:r w:rsidRPr="00951245">
        <w:rPr>
          <w:rFonts w:ascii="Garamond" w:hAnsi="Garamond"/>
          <w:sz w:val="18"/>
          <w:szCs w:val="18"/>
        </w:rPr>
        <w:t>.</w:t>
      </w:r>
    </w:p>
  </w:footnote>
  <w:footnote w:id="37">
    <w:p w14:paraId="79135843" w14:textId="07DE5590" w:rsidR="00F26EAD" w:rsidRPr="007F038F" w:rsidRDefault="00F26EAD">
      <w:pPr>
        <w:pStyle w:val="FootnoteText"/>
        <w:rPr>
          <w:rFonts w:ascii="Garamond" w:hAnsi="Garamond"/>
          <w:sz w:val="18"/>
          <w:szCs w:val="18"/>
          <w:lang w:val="en-US"/>
        </w:rPr>
      </w:pPr>
      <w:r>
        <w:rPr>
          <w:rStyle w:val="FootnoteReference"/>
        </w:rPr>
        <w:footnoteRef/>
      </w:r>
      <w:r>
        <w:t xml:space="preserve"> </w:t>
      </w:r>
      <w:r>
        <w:rPr>
          <w:rFonts w:ascii="Garamond" w:hAnsi="Garamond"/>
          <w:sz w:val="18"/>
          <w:szCs w:val="18"/>
          <w:lang w:val="en-US"/>
        </w:rPr>
        <w:t xml:space="preserve">See </w:t>
      </w:r>
      <w:proofErr w:type="spellStart"/>
      <w:r>
        <w:rPr>
          <w:rFonts w:ascii="Garamond" w:hAnsi="Garamond"/>
          <w:sz w:val="18"/>
          <w:szCs w:val="18"/>
          <w:lang w:val="en-US"/>
        </w:rPr>
        <w:t>MoWA</w:t>
      </w:r>
      <w:proofErr w:type="spellEnd"/>
      <w:r>
        <w:rPr>
          <w:rFonts w:ascii="Garamond" w:hAnsi="Garamond"/>
          <w:sz w:val="18"/>
          <w:szCs w:val="18"/>
          <w:lang w:val="en-US"/>
        </w:rPr>
        <w:t xml:space="preserve"> and UN Women, </w:t>
      </w:r>
      <w:proofErr w:type="spellStart"/>
      <w:r>
        <w:rPr>
          <w:rFonts w:ascii="Garamond" w:hAnsi="Garamond"/>
          <w:sz w:val="18"/>
          <w:szCs w:val="18"/>
          <w:lang w:val="en-US"/>
        </w:rPr>
        <w:t>op.cit</w:t>
      </w:r>
      <w:proofErr w:type="spellEnd"/>
      <w:r>
        <w:rPr>
          <w:rFonts w:ascii="Garamond" w:hAnsi="Garamond"/>
          <w:sz w:val="18"/>
          <w:szCs w:val="18"/>
          <w:lang w:val="en-US"/>
        </w:rPr>
        <w:t xml:space="preserve">; (gender strategy); and, UN Women Palestine, Leadership and Political Participation; </w:t>
      </w:r>
      <w:hyperlink r:id="rId20" w:history="1">
        <w:r w:rsidRPr="00E911CF">
          <w:rPr>
            <w:rStyle w:val="Hyperlink"/>
            <w:rFonts w:ascii="Garamond" w:hAnsi="Garamond"/>
            <w:sz w:val="18"/>
            <w:szCs w:val="18"/>
            <w:lang w:val="en-US"/>
          </w:rPr>
          <w:t>http://palestine.unwomen.org/en/what-we-do/leadership-and-political-participation</w:t>
        </w:r>
      </w:hyperlink>
    </w:p>
  </w:footnote>
  <w:footnote w:id="38">
    <w:p w14:paraId="28340A1F" w14:textId="4F68049A" w:rsidR="00F26EAD" w:rsidRPr="00363AD2" w:rsidRDefault="00F26EAD" w:rsidP="00677AB4">
      <w:pPr>
        <w:pStyle w:val="FootnoteText"/>
        <w:spacing w:after="0"/>
        <w:rPr>
          <w:rFonts w:ascii="Garamond" w:hAnsi="Garamond"/>
          <w:sz w:val="18"/>
          <w:szCs w:val="18"/>
          <w:lang w:val="en-US"/>
        </w:rPr>
      </w:pPr>
      <w:r>
        <w:rPr>
          <w:rStyle w:val="FootnoteReference"/>
        </w:rPr>
        <w:footnoteRef/>
      </w:r>
      <w:r>
        <w:t xml:space="preserve"> </w:t>
      </w:r>
      <w:r w:rsidRPr="00C1045A">
        <w:rPr>
          <w:rFonts w:ascii="Garamond" w:hAnsi="Garamond"/>
          <w:sz w:val="18"/>
          <w:szCs w:val="18"/>
          <w:lang w:val="en-US"/>
        </w:rPr>
        <w:t xml:space="preserve">As an illustration of two contrasting visions for private sector development, see, </w:t>
      </w:r>
      <w:bookmarkStart w:id="25" w:name="OLE_LINK1"/>
      <w:bookmarkStart w:id="26" w:name="OLE_LINK2"/>
      <w:r w:rsidRPr="00C1045A">
        <w:rPr>
          <w:rFonts w:ascii="Garamond" w:hAnsi="Garamond"/>
          <w:sz w:val="18"/>
          <w:szCs w:val="18"/>
          <w:lang w:val="en-US"/>
        </w:rPr>
        <w:t>Office of the Quartet Representative, The Initiative for the Palestinian Economy, w</w:t>
      </w:r>
      <w:r w:rsidRPr="00C1045A">
        <w:rPr>
          <w:rFonts w:ascii="Garamond" w:hAnsi="Garamond"/>
          <w:sz w:val="18"/>
          <w:szCs w:val="18"/>
        </w:rPr>
        <w:t xml:space="preserve"> </w:t>
      </w:r>
      <w:hyperlink r:id="rId21" w:history="1">
        <w:r w:rsidRPr="00C1045A">
          <w:rPr>
            <w:rStyle w:val="Hyperlink"/>
            <w:rFonts w:ascii="Garamond" w:hAnsi="Garamond"/>
            <w:sz w:val="18"/>
            <w:szCs w:val="18"/>
            <w:lang w:val="en-US"/>
          </w:rPr>
          <w:t>http://www.quartetrep.org/quartet/pages/the-initiative-for-the-palestinian-economy/</w:t>
        </w:r>
      </w:hyperlink>
      <w:bookmarkEnd w:id="25"/>
      <w:bookmarkEnd w:id="26"/>
      <w:r w:rsidRPr="00C1045A">
        <w:rPr>
          <w:rFonts w:ascii="Garamond" w:hAnsi="Garamond"/>
          <w:sz w:val="18"/>
          <w:szCs w:val="18"/>
          <w:lang w:val="en-US"/>
        </w:rPr>
        <w:t xml:space="preserve">, which </w:t>
      </w:r>
      <w:proofErr w:type="spellStart"/>
      <w:r w:rsidRPr="00C1045A">
        <w:rPr>
          <w:rFonts w:ascii="Garamond" w:hAnsi="Garamond"/>
          <w:sz w:val="18"/>
          <w:szCs w:val="18"/>
          <w:lang w:val="en-US"/>
        </w:rPr>
        <w:t>centres</w:t>
      </w:r>
      <w:proofErr w:type="spellEnd"/>
      <w:r w:rsidRPr="00C1045A">
        <w:rPr>
          <w:rFonts w:ascii="Garamond" w:hAnsi="Garamond"/>
          <w:sz w:val="18"/>
          <w:szCs w:val="18"/>
          <w:lang w:val="en-US"/>
        </w:rPr>
        <w:t xml:space="preserve"> on a</w:t>
      </w:r>
      <w:r>
        <w:rPr>
          <w:rFonts w:ascii="Garamond" w:hAnsi="Garamond"/>
          <w:sz w:val="18"/>
          <w:szCs w:val="18"/>
          <w:lang w:val="en-US"/>
        </w:rPr>
        <w:t xml:space="preserve"> ”</w:t>
      </w:r>
      <w:r w:rsidRPr="00C1045A">
        <w:rPr>
          <w:rFonts w:ascii="Garamond" w:hAnsi="Garamond"/>
          <w:sz w:val="18"/>
          <w:szCs w:val="18"/>
          <w:lang w:val="en"/>
        </w:rPr>
        <w:t xml:space="preserve">multi-year project covering eight key sectors to support the Middle East Peace Process” among other goals; and </w:t>
      </w:r>
      <w:r w:rsidRPr="00C1045A">
        <w:rPr>
          <w:rFonts w:ascii="Garamond" w:hAnsi="Garamond"/>
          <w:sz w:val="18"/>
          <w:szCs w:val="18"/>
          <w:lang w:val="en-US"/>
        </w:rPr>
        <w:t xml:space="preserve">, The Portland Trust, Beyond Aid: A Palestinian Private Sector Initiative for Investment, Growth, and Employment (November 2013); </w:t>
      </w:r>
      <w:hyperlink r:id="rId22" w:history="1">
        <w:r w:rsidRPr="00C1045A">
          <w:rPr>
            <w:rStyle w:val="Hyperlink"/>
            <w:rFonts w:ascii="Garamond" w:hAnsi="Garamond"/>
            <w:sz w:val="18"/>
            <w:szCs w:val="18"/>
            <w:lang w:val="en-US"/>
          </w:rPr>
          <w:t>http://www.portlandtrust.org/sites/default/files/pubs/beyond_aid_-_a_palestinian_private_sector_initiative_for_investment_growth_and_employment.pdf</w:t>
        </w:r>
      </w:hyperlink>
      <w:r w:rsidRPr="00C1045A">
        <w:rPr>
          <w:rFonts w:ascii="Garamond" w:hAnsi="Garamond"/>
          <w:sz w:val="18"/>
          <w:szCs w:val="18"/>
          <w:lang w:val="en-US"/>
        </w:rPr>
        <w:t xml:space="preserve">; and, </w:t>
      </w:r>
      <w:r w:rsidRPr="00C1045A">
        <w:rPr>
          <w:rFonts w:ascii="Garamond" w:hAnsi="Garamond"/>
          <w:sz w:val="18"/>
          <w:szCs w:val="18"/>
        </w:rPr>
        <w:t xml:space="preserve">Mohammed Sharia et al, Public-Private Dialogue: Private Sector Development Programme: Palestinian Public-Private Dialogue, March 3-6, 2014; </w:t>
      </w:r>
      <w:hyperlink r:id="rId23" w:history="1">
        <w:r w:rsidRPr="00C1045A">
          <w:rPr>
            <w:rStyle w:val="Hyperlink"/>
            <w:rFonts w:ascii="Garamond" w:hAnsi="Garamond"/>
            <w:sz w:val="18"/>
            <w:szCs w:val="18"/>
          </w:rPr>
          <w:t>http://www.publicprivatedialogue.org/workshop%202014/Public%20Private%20Dialogue%20in%20Palestine.pdf</w:t>
        </w:r>
      </w:hyperlink>
      <w:r>
        <w:rPr>
          <w:rStyle w:val="Hyperlink"/>
          <w:rFonts w:ascii="Garamond" w:hAnsi="Garamond"/>
          <w:sz w:val="18"/>
          <w:szCs w:val="18"/>
        </w:rPr>
        <w:t xml:space="preserve">. </w:t>
      </w:r>
      <w:r w:rsidRPr="00A952AE">
        <w:rPr>
          <w:rStyle w:val="Hyperlink"/>
          <w:rFonts w:ascii="Garamond" w:hAnsi="Garamond"/>
          <w:color w:val="auto"/>
          <w:sz w:val="18"/>
          <w:szCs w:val="18"/>
        </w:rPr>
        <w:t>N</w:t>
      </w:r>
      <w:r w:rsidRPr="00A952AE">
        <w:rPr>
          <w:rFonts w:ascii="Garamond" w:hAnsi="Garamond"/>
          <w:sz w:val="18"/>
          <w:szCs w:val="18"/>
          <w:lang w:val="en-US"/>
        </w:rPr>
        <w:t xml:space="preserve">either </w:t>
      </w:r>
      <w:r>
        <w:rPr>
          <w:rFonts w:ascii="Garamond" w:hAnsi="Garamond"/>
          <w:sz w:val="18"/>
          <w:szCs w:val="18"/>
          <w:lang w:val="en-US"/>
        </w:rPr>
        <w:t xml:space="preserve">approach appears to incorporate significant gender analyses. </w:t>
      </w:r>
    </w:p>
  </w:footnote>
  <w:footnote w:id="39">
    <w:p w14:paraId="73694D93" w14:textId="7492B348" w:rsidR="00F26EAD" w:rsidRPr="00E911CF" w:rsidRDefault="00F26EAD" w:rsidP="00677AB4">
      <w:pPr>
        <w:pStyle w:val="FootnoteText"/>
        <w:spacing w:after="0"/>
        <w:rPr>
          <w:lang w:val="en-US"/>
        </w:rPr>
      </w:pPr>
      <w:r>
        <w:rPr>
          <w:rStyle w:val="FootnoteReference"/>
        </w:rPr>
        <w:footnoteRef/>
      </w:r>
      <w:r>
        <w:t xml:space="preserve"> </w:t>
      </w:r>
      <w:r w:rsidRPr="00E465C0">
        <w:rPr>
          <w:rFonts w:ascii="Garamond" w:hAnsi="Garamond"/>
          <w:sz w:val="18"/>
          <w:szCs w:val="18"/>
        </w:rPr>
        <w:t>The creation of the Palestinian Authority led to an explosion of public sector jobs; which, accompanied by contractions in the private sector (especially with the ongoing strangulation of Gaza), led both Palestinian women and men to seek employment there. In 2013, 55 percent of employees in the West Bank worked in the private sector while the reverse was true for Gaza, where 52 percent of employees worked in the public sectors</w:t>
      </w:r>
      <w:r>
        <w:rPr>
          <w:rFonts w:ascii="Garamond" w:hAnsi="Garamond"/>
          <w:sz w:val="18"/>
          <w:szCs w:val="18"/>
        </w:rPr>
        <w:t xml:space="preserve"> (these data are somewhat at odds with other sources)</w:t>
      </w:r>
      <w:r w:rsidRPr="00E465C0">
        <w:rPr>
          <w:rFonts w:ascii="Garamond" w:hAnsi="Garamond"/>
          <w:sz w:val="18"/>
          <w:szCs w:val="18"/>
        </w:rPr>
        <w:t>; see,</w:t>
      </w:r>
      <w:r>
        <w:rPr>
          <w:rFonts w:ascii="Garamond" w:hAnsi="Garamond"/>
        </w:rPr>
        <w:t xml:space="preserve"> </w:t>
      </w:r>
      <w:r w:rsidRPr="00966DC1">
        <w:rPr>
          <w:rFonts w:ascii="Garamond" w:hAnsi="Garamond"/>
          <w:sz w:val="18"/>
          <w:szCs w:val="18"/>
        </w:rPr>
        <w:t xml:space="preserve">PCBS, </w:t>
      </w:r>
      <w:r w:rsidRPr="00966DC1">
        <w:rPr>
          <w:rFonts w:ascii="Garamond" w:hAnsi="Garamond"/>
          <w:sz w:val="18"/>
          <w:szCs w:val="18"/>
          <w:lang w:val="en-US"/>
        </w:rPr>
        <w:t xml:space="preserve">Palestinian Central Bureau of Statistics, </w:t>
      </w:r>
      <w:r w:rsidRPr="00966DC1">
        <w:rPr>
          <w:rFonts w:ascii="Garamond" w:eastAsia="Times New Roman" w:hAnsi="Garamond"/>
          <w:bCs/>
          <w:color w:val="2A5500"/>
          <w:sz w:val="18"/>
          <w:szCs w:val="18"/>
          <w:lang w:val="en-US"/>
        </w:rPr>
        <w:t xml:space="preserve">Press Release On the occasion of May 1st - International Workers Day, April 30, 2013; </w:t>
      </w:r>
      <w:hyperlink r:id="rId24" w:history="1">
        <w:r w:rsidRPr="00966DC1">
          <w:rPr>
            <w:rStyle w:val="Hyperlink"/>
            <w:rFonts w:ascii="Garamond" w:eastAsia="Times New Roman" w:hAnsi="Garamond"/>
            <w:bCs/>
            <w:sz w:val="18"/>
            <w:szCs w:val="18"/>
            <w:lang w:val="en-US"/>
          </w:rPr>
          <w:t>http://www.pcbs.gov.ps/site/512/default.aspx?tabID=512&amp;lang=en&amp;ItemID=778&amp;mid=3172&amp;wversion=Staging</w:t>
        </w:r>
      </w:hyperlink>
      <w:r>
        <w:rPr>
          <w:rStyle w:val="Hyperlink"/>
          <w:rFonts w:ascii="Garamond" w:eastAsia="Times New Roman" w:hAnsi="Garamond"/>
          <w:bCs/>
          <w:sz w:val="18"/>
          <w:szCs w:val="18"/>
          <w:lang w:val="en-US"/>
        </w:rPr>
        <w:t>.</w:t>
      </w:r>
    </w:p>
  </w:footnote>
  <w:footnote w:id="40">
    <w:p w14:paraId="58653FB9" w14:textId="77777777" w:rsidR="00F26EAD" w:rsidRPr="00A24B65" w:rsidRDefault="00F26EAD" w:rsidP="00677AB4">
      <w:pPr>
        <w:pStyle w:val="FootnoteText"/>
        <w:spacing w:after="0"/>
        <w:rPr>
          <w:rFonts w:ascii="Garamond" w:hAnsi="Garamond"/>
          <w:sz w:val="18"/>
          <w:szCs w:val="18"/>
        </w:rPr>
      </w:pPr>
      <w:r w:rsidRPr="00A24B65">
        <w:rPr>
          <w:rStyle w:val="FootnoteReference"/>
          <w:rFonts w:ascii="Garamond" w:hAnsi="Garamond"/>
          <w:sz w:val="18"/>
          <w:szCs w:val="18"/>
        </w:rPr>
        <w:footnoteRef/>
      </w:r>
      <w:r w:rsidRPr="00A24B65">
        <w:rPr>
          <w:rFonts w:ascii="Garamond" w:hAnsi="Garamond"/>
          <w:sz w:val="18"/>
          <w:szCs w:val="18"/>
        </w:rPr>
        <w:t xml:space="preserve"> World Bank Group, </w:t>
      </w:r>
      <w:hyperlink r:id="rId25" w:history="1">
        <w:r w:rsidRPr="00C12EDD">
          <w:rPr>
            <w:rStyle w:val="Hyperlink"/>
            <w:rFonts w:ascii="Garamond" w:hAnsi="Garamond"/>
            <w:sz w:val="18"/>
            <w:szCs w:val="18"/>
          </w:rPr>
          <w:t>West Bank and Gaza Investment Climate Assessment: Fragmentation and Uncertainty (English)</w:t>
        </w:r>
      </w:hyperlink>
      <w:r>
        <w:rPr>
          <w:rFonts w:ascii="Garamond" w:hAnsi="Garamond"/>
          <w:sz w:val="18"/>
          <w:szCs w:val="18"/>
        </w:rPr>
        <w:t>, 2014, page</w:t>
      </w:r>
      <w:r w:rsidRPr="00A24B65">
        <w:rPr>
          <w:rFonts w:ascii="Garamond" w:hAnsi="Garamond"/>
          <w:sz w:val="18"/>
          <w:szCs w:val="18"/>
        </w:rPr>
        <w:t xml:space="preserve"> 3</w:t>
      </w:r>
    </w:p>
  </w:footnote>
  <w:footnote w:id="41">
    <w:p w14:paraId="3F4A857B" w14:textId="3C04967C" w:rsidR="00F26EAD" w:rsidRPr="00A24B65" w:rsidRDefault="00F26EAD" w:rsidP="00677AB4">
      <w:pPr>
        <w:pStyle w:val="FootnoteText"/>
        <w:spacing w:after="0"/>
        <w:rPr>
          <w:rFonts w:ascii="Garamond" w:hAnsi="Garamond"/>
          <w:sz w:val="18"/>
          <w:szCs w:val="18"/>
        </w:rPr>
      </w:pPr>
      <w:r w:rsidRPr="00A24B65">
        <w:rPr>
          <w:rStyle w:val="FootnoteReference"/>
          <w:rFonts w:ascii="Garamond" w:hAnsi="Garamond"/>
          <w:sz w:val="18"/>
          <w:szCs w:val="18"/>
        </w:rPr>
        <w:footnoteRef/>
      </w:r>
      <w:r>
        <w:rPr>
          <w:rFonts w:ascii="Garamond" w:hAnsi="Garamond"/>
          <w:sz w:val="18"/>
          <w:szCs w:val="18"/>
        </w:rPr>
        <w:t xml:space="preserve"> World Bank Group (2014); Ibid., Table, page</w:t>
      </w:r>
      <w:r w:rsidRPr="00A24B65">
        <w:rPr>
          <w:rFonts w:ascii="Garamond" w:hAnsi="Garamond"/>
          <w:sz w:val="18"/>
          <w:szCs w:val="18"/>
        </w:rPr>
        <w:t xml:space="preserve"> xxiii</w:t>
      </w:r>
    </w:p>
  </w:footnote>
  <w:footnote w:id="42">
    <w:p w14:paraId="28EFA164" w14:textId="55E65A5B" w:rsidR="00F26EAD" w:rsidRPr="00C76946" w:rsidRDefault="00F26EAD" w:rsidP="00677AB4">
      <w:pPr>
        <w:pStyle w:val="FootnoteText"/>
        <w:spacing w:after="0"/>
        <w:rPr>
          <w:rFonts w:ascii="Garamond" w:hAnsi="Garamond"/>
          <w:sz w:val="18"/>
          <w:szCs w:val="18"/>
        </w:rPr>
      </w:pPr>
      <w:r w:rsidRPr="00C76946">
        <w:rPr>
          <w:rStyle w:val="FootnoteReference"/>
          <w:rFonts w:ascii="Garamond" w:hAnsi="Garamond"/>
          <w:sz w:val="18"/>
          <w:szCs w:val="18"/>
        </w:rPr>
        <w:footnoteRef/>
      </w:r>
      <w:r>
        <w:rPr>
          <w:rFonts w:ascii="Garamond" w:hAnsi="Garamond"/>
          <w:sz w:val="18"/>
          <w:szCs w:val="18"/>
        </w:rPr>
        <w:t xml:space="preserve"> World Bank Group (2014), Ibid., page</w:t>
      </w:r>
      <w:r w:rsidRPr="00C76946">
        <w:rPr>
          <w:rFonts w:ascii="Garamond" w:hAnsi="Garamond"/>
          <w:sz w:val="18"/>
          <w:szCs w:val="18"/>
        </w:rPr>
        <w:t xml:space="preserve"> 42</w:t>
      </w:r>
    </w:p>
  </w:footnote>
  <w:footnote w:id="43">
    <w:p w14:paraId="440CB0CA" w14:textId="4445A697" w:rsidR="00F26EAD" w:rsidRPr="009903A7" w:rsidRDefault="00F26EAD" w:rsidP="00677AB4">
      <w:pPr>
        <w:spacing w:after="0"/>
        <w:rPr>
          <w:lang w:val="en-US"/>
        </w:rPr>
      </w:pPr>
      <w:r>
        <w:rPr>
          <w:rStyle w:val="FootnoteReference"/>
        </w:rPr>
        <w:footnoteRef/>
      </w:r>
      <w:r>
        <w:t xml:space="preserve"> </w:t>
      </w:r>
      <w:r>
        <w:rPr>
          <w:rFonts w:ascii="Garamond" w:hAnsi="Garamond"/>
          <w:sz w:val="18"/>
          <w:szCs w:val="18"/>
          <w:lang w:val="en-US"/>
        </w:rPr>
        <w:t>See for example, P</w:t>
      </w:r>
      <w:r w:rsidRPr="0032260B">
        <w:rPr>
          <w:rFonts w:ascii="Garamond" w:hAnsi="Garamond"/>
          <w:sz w:val="18"/>
          <w:szCs w:val="18"/>
          <w:lang w:val="en-US"/>
        </w:rPr>
        <w:t xml:space="preserve">CBS, Palestinian Central Bureau of Statistics, “The Basic Results of the Labour Force Survey for the Fourth Quarter of 2014,” February 12, 2015; </w:t>
      </w:r>
      <w:hyperlink r:id="rId26" w:history="1">
        <w:r w:rsidRPr="0032260B">
          <w:rPr>
            <w:rStyle w:val="Hyperlink"/>
            <w:rFonts w:ascii="Garamond" w:hAnsi="Garamond"/>
            <w:sz w:val="18"/>
            <w:szCs w:val="18"/>
          </w:rPr>
          <w:t>http://www.pcbs.gov.ps/site/512/default.aspx?tabID=512&amp;lang=ar&amp;ItemID=1319&amp;mid=3915&amp;wversion=Staging</w:t>
        </w:r>
      </w:hyperlink>
      <w:r w:rsidRPr="00D00961">
        <w:rPr>
          <w:rFonts w:ascii="Garamond" w:hAnsi="Garamond"/>
          <w:sz w:val="18"/>
          <w:szCs w:val="18"/>
          <w:lang w:val="en-US"/>
        </w:rPr>
        <w:t>.</w:t>
      </w:r>
    </w:p>
  </w:footnote>
  <w:footnote w:id="44">
    <w:p w14:paraId="4661DBCC" w14:textId="096DB845" w:rsidR="00F26EAD" w:rsidRPr="004008C0" w:rsidRDefault="00F26EAD">
      <w:pPr>
        <w:pStyle w:val="FootnoteText"/>
        <w:rPr>
          <w:lang w:val="en-US"/>
        </w:rPr>
      </w:pPr>
      <w:r>
        <w:rPr>
          <w:rStyle w:val="FootnoteReference"/>
        </w:rPr>
        <w:footnoteRef/>
      </w:r>
      <w:r>
        <w:t xml:space="preserve"> </w:t>
      </w:r>
      <w:r w:rsidRPr="004008C0">
        <w:rPr>
          <w:rFonts w:ascii="Garamond" w:hAnsi="Garamond"/>
          <w:sz w:val="18"/>
          <w:szCs w:val="18"/>
          <w:lang w:val="en-US"/>
        </w:rPr>
        <w:t xml:space="preserve">PCBS, Labour Force Survey, January-March 2013; </w:t>
      </w:r>
      <w:hyperlink r:id="rId27" w:history="1">
        <w:r w:rsidRPr="004008C0">
          <w:rPr>
            <w:rStyle w:val="Hyperlink"/>
            <w:rFonts w:ascii="Garamond" w:hAnsi="Garamond"/>
            <w:sz w:val="18"/>
            <w:szCs w:val="18"/>
            <w:lang w:val="en-US"/>
          </w:rPr>
          <w:t>http://www.pcbs.gov.ps/portals/_pcbs/PressRelease/Press_En_LFSQ12013E.pdf</w:t>
        </w:r>
      </w:hyperlink>
      <w:r w:rsidRPr="004008C0">
        <w:rPr>
          <w:rFonts w:ascii="Garamond" w:hAnsi="Garamond"/>
          <w:sz w:val="18"/>
          <w:szCs w:val="18"/>
          <w:lang w:val="en-US"/>
        </w:rPr>
        <w:t>, page 6. Rates are listed by governorate in each of the West Bank and Gaza Strip. These data are at variance with other data in the same document and in other sources.</w:t>
      </w:r>
    </w:p>
  </w:footnote>
  <w:footnote w:id="45">
    <w:p w14:paraId="7406E108" w14:textId="6F08D220" w:rsidR="00F26EAD" w:rsidRPr="002C1F13" w:rsidRDefault="00F26EAD" w:rsidP="00677AB4">
      <w:pPr>
        <w:pStyle w:val="FootnoteText"/>
        <w:spacing w:after="0"/>
        <w:rPr>
          <w:rFonts w:ascii="Garamond" w:hAnsi="Garamond"/>
          <w:sz w:val="18"/>
          <w:szCs w:val="18"/>
        </w:rPr>
      </w:pPr>
      <w:r>
        <w:rPr>
          <w:rStyle w:val="FootnoteReference"/>
        </w:rPr>
        <w:footnoteRef/>
      </w:r>
      <w:r>
        <w:t xml:space="preserve"> </w:t>
      </w:r>
      <w:r w:rsidRPr="002C1F13">
        <w:rPr>
          <w:rFonts w:ascii="Garamond" w:hAnsi="Garamond"/>
          <w:sz w:val="18"/>
          <w:szCs w:val="18"/>
        </w:rPr>
        <w:t xml:space="preserve">MDG-F and ILO Regional Office for Arab States. Fact Sheet: Women’s Participation in the Palestinian Labour Force (2010-2011). </w:t>
      </w:r>
      <w:hyperlink r:id="rId28" w:history="1">
        <w:r w:rsidRPr="002C1F13">
          <w:rPr>
            <w:rStyle w:val="Hyperlink"/>
            <w:rFonts w:ascii="Garamond" w:hAnsi="Garamond"/>
            <w:sz w:val="18"/>
            <w:szCs w:val="18"/>
          </w:rPr>
          <w:t>http://www.ilo.org/wcmsp5/groups/public/---</w:t>
        </w:r>
        <w:proofErr w:type="spellStart"/>
        <w:r w:rsidRPr="002C1F13">
          <w:rPr>
            <w:rStyle w:val="Hyperlink"/>
            <w:rFonts w:ascii="Garamond" w:hAnsi="Garamond"/>
            <w:sz w:val="18"/>
            <w:szCs w:val="18"/>
          </w:rPr>
          <w:t>arabstates</w:t>
        </w:r>
        <w:proofErr w:type="spellEnd"/>
        <w:r w:rsidRPr="002C1F13">
          <w:rPr>
            <w:rStyle w:val="Hyperlink"/>
            <w:rFonts w:ascii="Garamond" w:hAnsi="Garamond"/>
            <w:sz w:val="18"/>
            <w:szCs w:val="18"/>
          </w:rPr>
          <w:t>/---</w:t>
        </w:r>
        <w:proofErr w:type="spellStart"/>
        <w:r w:rsidRPr="002C1F13">
          <w:rPr>
            <w:rStyle w:val="Hyperlink"/>
            <w:rFonts w:ascii="Garamond" w:hAnsi="Garamond"/>
            <w:sz w:val="18"/>
            <w:szCs w:val="18"/>
          </w:rPr>
          <w:t>ro-beirut</w:t>
        </w:r>
        <w:proofErr w:type="spellEnd"/>
        <w:r w:rsidRPr="002C1F13">
          <w:rPr>
            <w:rStyle w:val="Hyperlink"/>
            <w:rFonts w:ascii="Garamond" w:hAnsi="Garamond"/>
            <w:sz w:val="18"/>
            <w:szCs w:val="18"/>
          </w:rPr>
          <w:t>/documents/publication/wcms_218024.pdf</w:t>
        </w:r>
      </w:hyperlink>
      <w:r w:rsidRPr="002C1F13">
        <w:rPr>
          <w:rFonts w:ascii="Garamond" w:hAnsi="Garamond"/>
          <w:sz w:val="18"/>
          <w:szCs w:val="18"/>
        </w:rPr>
        <w:t xml:space="preserve">. </w:t>
      </w:r>
      <w:r w:rsidRPr="002C1F13">
        <w:rPr>
          <w:rFonts w:ascii="Garamond" w:hAnsi="Garamond"/>
          <w:sz w:val="18"/>
          <w:szCs w:val="18"/>
          <w:lang w:val="en-US"/>
        </w:rPr>
        <w:t>This source maintains that comparable figures for Palestinian men are 43 percent to 21 percent respectively, page 3.</w:t>
      </w:r>
    </w:p>
  </w:footnote>
  <w:footnote w:id="46">
    <w:p w14:paraId="4A60B351" w14:textId="77777777" w:rsidR="00F26EAD" w:rsidRPr="009903A7" w:rsidRDefault="00F26EAD" w:rsidP="00677AB4">
      <w:pPr>
        <w:pStyle w:val="FootnoteText"/>
        <w:spacing w:after="0"/>
        <w:rPr>
          <w:lang w:val="en-US"/>
        </w:rPr>
      </w:pPr>
      <w:r>
        <w:rPr>
          <w:rStyle w:val="FootnoteReference"/>
        </w:rPr>
        <w:footnoteRef/>
      </w:r>
      <w:r>
        <w:t xml:space="preserve"> </w:t>
      </w:r>
      <w:r w:rsidRPr="00E911CF">
        <w:rPr>
          <w:rFonts w:ascii="Garamond" w:hAnsi="Garamond"/>
          <w:sz w:val="18"/>
          <w:szCs w:val="18"/>
          <w:lang w:val="en-US"/>
        </w:rPr>
        <w:t xml:space="preserve">PCBS, </w:t>
      </w:r>
      <w:r w:rsidRPr="00E911CF">
        <w:rPr>
          <w:rFonts w:ascii="Garamond" w:eastAsia="Times New Roman" w:hAnsi="Garamond"/>
          <w:bCs/>
          <w:color w:val="2A5500"/>
          <w:sz w:val="18"/>
          <w:szCs w:val="18"/>
          <w:lang w:val="en-US"/>
        </w:rPr>
        <w:t xml:space="preserve">Press Release On the occasion of May 1st - International Workers Day, April 30, 2013; </w:t>
      </w:r>
      <w:hyperlink r:id="rId29" w:history="1">
        <w:r w:rsidRPr="00E911CF">
          <w:rPr>
            <w:rStyle w:val="Hyperlink"/>
            <w:rFonts w:ascii="Garamond" w:eastAsia="Times New Roman" w:hAnsi="Garamond"/>
            <w:bCs/>
            <w:sz w:val="18"/>
            <w:szCs w:val="18"/>
            <w:lang w:val="en-US"/>
          </w:rPr>
          <w:t>http://www.pcbs.gov.ps/site/512/default.aspx?tabID=512&amp;lang=en&amp;ItemID=778&amp;mid=3172&amp;wversion=Staging</w:t>
        </w:r>
      </w:hyperlink>
    </w:p>
  </w:footnote>
  <w:footnote w:id="47">
    <w:p w14:paraId="6ACA1307" w14:textId="77777777" w:rsidR="00F26EAD" w:rsidRPr="008E4405" w:rsidRDefault="00F26EAD" w:rsidP="00677AB4">
      <w:pPr>
        <w:pStyle w:val="NormalWeb"/>
        <w:spacing w:before="0" w:beforeAutospacing="0" w:after="0" w:afterAutospacing="0"/>
      </w:pPr>
      <w:r>
        <w:rPr>
          <w:rStyle w:val="FootnoteReference"/>
        </w:rPr>
        <w:footnoteRef/>
      </w:r>
      <w:r w:rsidRPr="008E4405">
        <w:rPr>
          <w:rFonts w:ascii="Garamond" w:hAnsi="Garamond"/>
          <w:sz w:val="18"/>
          <w:szCs w:val="18"/>
        </w:rPr>
        <w:t xml:space="preserve"> PCBS, </w:t>
      </w:r>
      <w:r w:rsidRPr="008E4405">
        <w:rPr>
          <w:rFonts w:ascii="Garamond" w:hAnsi="Garamond" w:cs="Arial"/>
          <w:bCs/>
          <w:sz w:val="18"/>
          <w:szCs w:val="18"/>
        </w:rPr>
        <w:t>Number of Enterprises and Employed Persons and Main Economic Indicators in Palestine For Industrial Activities , 201</w:t>
      </w:r>
      <w:bookmarkStart w:id="27" w:name="RANGE!A1:H33"/>
      <w:r w:rsidRPr="008E4405">
        <w:rPr>
          <w:rFonts w:ascii="Garamond" w:hAnsi="Garamond" w:cs="Arial"/>
          <w:bCs/>
          <w:sz w:val="18"/>
          <w:szCs w:val="18"/>
        </w:rPr>
        <w:t>3</w:t>
      </w:r>
      <w:bookmarkEnd w:id="27"/>
      <w:r w:rsidRPr="008E4405">
        <w:rPr>
          <w:rFonts w:ascii="Garamond" w:hAnsi="Garamond" w:cs="Arial"/>
          <w:bCs/>
          <w:sz w:val="18"/>
          <w:szCs w:val="18"/>
        </w:rPr>
        <w:t>;</w:t>
      </w:r>
      <w:r w:rsidRPr="008E4405">
        <w:rPr>
          <w:rFonts w:ascii="Garamond" w:hAnsi="Garamond" w:cs="Arial"/>
          <w:b/>
          <w:bCs/>
          <w:sz w:val="18"/>
          <w:szCs w:val="18"/>
        </w:rPr>
        <w:t xml:space="preserve"> </w:t>
      </w:r>
      <w:hyperlink r:id="rId30" w:history="1">
        <w:r w:rsidRPr="008E4405">
          <w:rPr>
            <w:rStyle w:val="Hyperlink"/>
            <w:rFonts w:ascii="Garamond" w:hAnsi="Garamond" w:cs="Arial"/>
            <w:bCs/>
            <w:sz w:val="18"/>
            <w:szCs w:val="18"/>
          </w:rPr>
          <w:t>http://www.pcbs.gov.ps/Portals/_Rainbow/Documents/Number%20of%20Enterprises%20and%20Employed%20Persons%20and%20Main%20Economic%20Indicators%20in%20Palestine%20For%20Industrial%20Activities%20,%202012.htm</w:t>
        </w:r>
      </w:hyperlink>
      <w:r>
        <w:rPr>
          <w:rFonts w:ascii="Garamond" w:hAnsi="Garamond" w:cs="Arial"/>
          <w:bCs/>
          <w:sz w:val="18"/>
          <w:szCs w:val="18"/>
        </w:rPr>
        <w:t>. Gender disaggregated data is not provided.</w:t>
      </w:r>
    </w:p>
  </w:footnote>
  <w:footnote w:id="48">
    <w:p w14:paraId="6548D2A0" w14:textId="77777777" w:rsidR="00F26EAD" w:rsidRPr="00BE0C1B" w:rsidRDefault="00F26EAD" w:rsidP="00677AB4">
      <w:pPr>
        <w:pStyle w:val="FootnoteText"/>
        <w:spacing w:after="0"/>
        <w:rPr>
          <w:lang w:val="en-US"/>
        </w:rPr>
      </w:pPr>
      <w:r>
        <w:rPr>
          <w:rStyle w:val="FootnoteReference"/>
        </w:rPr>
        <w:footnoteRef/>
      </w:r>
      <w:r>
        <w:t xml:space="preserve"> </w:t>
      </w:r>
      <w:r w:rsidRPr="0032260B">
        <w:rPr>
          <w:rFonts w:ascii="Garamond" w:hAnsi="Garamond"/>
          <w:sz w:val="18"/>
          <w:szCs w:val="18"/>
          <w:lang w:val="en-US"/>
        </w:rPr>
        <w:t xml:space="preserve">For more on the scale of destruction in Gaza and challenges to rebuilding, see,  David Blair, “Rebuilding Gaza could take 100 years if Israel keeps blockade, says Oxfam,” The Telegraph, February 26, 2015; </w:t>
      </w:r>
      <w:hyperlink r:id="rId31" w:history="1">
        <w:r w:rsidRPr="0032260B">
          <w:rPr>
            <w:rStyle w:val="Hyperlink"/>
            <w:rFonts w:ascii="Garamond" w:hAnsi="Garamond"/>
            <w:sz w:val="18"/>
            <w:szCs w:val="18"/>
            <w:lang w:val="en-US"/>
          </w:rPr>
          <w:t>http://www.telegraph.co.uk/news/worldnews/middleeast/israel/11437649/Rebuilding-Gaza-could-take-100-years-if-Israel-keeps-blockade-says-Oxfam.html</w:t>
        </w:r>
      </w:hyperlink>
    </w:p>
  </w:footnote>
  <w:footnote w:id="49">
    <w:p w14:paraId="3833426F" w14:textId="77777777" w:rsidR="00F26EAD" w:rsidRPr="00A24B65" w:rsidRDefault="00F26EAD" w:rsidP="00677AB4">
      <w:pPr>
        <w:pStyle w:val="FootnoteText"/>
        <w:spacing w:after="0"/>
        <w:rPr>
          <w:rFonts w:ascii="Garamond" w:hAnsi="Garamond"/>
          <w:sz w:val="18"/>
          <w:szCs w:val="18"/>
        </w:rPr>
      </w:pPr>
      <w:r w:rsidRPr="00A24B65">
        <w:rPr>
          <w:rStyle w:val="FootnoteReference"/>
          <w:rFonts w:ascii="Garamond" w:hAnsi="Garamond"/>
          <w:sz w:val="18"/>
          <w:szCs w:val="18"/>
        </w:rPr>
        <w:footnoteRef/>
      </w:r>
      <w:r w:rsidRPr="00A24B65">
        <w:rPr>
          <w:rFonts w:ascii="Garamond" w:hAnsi="Garamond"/>
          <w:sz w:val="18"/>
          <w:szCs w:val="18"/>
        </w:rPr>
        <w:t xml:space="preserve"> World Bank Group, </w:t>
      </w:r>
      <w:hyperlink r:id="rId32" w:history="1">
        <w:r w:rsidRPr="00C12EDD">
          <w:rPr>
            <w:rStyle w:val="Hyperlink"/>
            <w:rFonts w:ascii="Garamond" w:hAnsi="Garamond"/>
            <w:sz w:val="18"/>
            <w:szCs w:val="18"/>
          </w:rPr>
          <w:t>West Bank and Gaza Investment Climate Assessment: Fragmentation and Uncertainty (English)</w:t>
        </w:r>
      </w:hyperlink>
      <w:r>
        <w:rPr>
          <w:rFonts w:ascii="Garamond" w:hAnsi="Garamond"/>
          <w:sz w:val="18"/>
          <w:szCs w:val="18"/>
        </w:rPr>
        <w:t>, 2014, page 3</w:t>
      </w:r>
    </w:p>
  </w:footnote>
  <w:footnote w:id="50">
    <w:p w14:paraId="21885F50" w14:textId="77777777" w:rsidR="00F26EAD" w:rsidRPr="00A24B65" w:rsidRDefault="00F26EAD" w:rsidP="00677AB4">
      <w:pPr>
        <w:pStyle w:val="FootnoteText"/>
        <w:spacing w:after="0"/>
        <w:rPr>
          <w:rFonts w:ascii="Garamond" w:hAnsi="Garamond"/>
          <w:sz w:val="18"/>
          <w:szCs w:val="18"/>
        </w:rPr>
      </w:pPr>
      <w:r w:rsidRPr="00A24B65">
        <w:rPr>
          <w:rStyle w:val="FootnoteReference"/>
          <w:rFonts w:ascii="Garamond" w:hAnsi="Garamond"/>
          <w:sz w:val="18"/>
          <w:szCs w:val="18"/>
        </w:rPr>
        <w:footnoteRef/>
      </w:r>
      <w:r w:rsidRPr="00A24B65">
        <w:rPr>
          <w:rFonts w:ascii="Garamond" w:hAnsi="Garamond"/>
          <w:sz w:val="18"/>
          <w:szCs w:val="18"/>
        </w:rPr>
        <w:t xml:space="preserve"> </w:t>
      </w:r>
      <w:hyperlink r:id="rId33" w:history="1">
        <w:r w:rsidRPr="00A24B65">
          <w:rPr>
            <w:rStyle w:val="Hyperlink"/>
            <w:rFonts w:ascii="Garamond" w:hAnsi="Garamond"/>
            <w:sz w:val="18"/>
            <w:szCs w:val="18"/>
          </w:rPr>
          <w:t>Fact Sheet: Women’s Participation in the Palestinian Labour Force: 2010-2011</w:t>
        </w:r>
      </w:hyperlink>
      <w:r>
        <w:rPr>
          <w:rFonts w:ascii="Garamond" w:hAnsi="Garamond"/>
          <w:sz w:val="18"/>
          <w:szCs w:val="18"/>
        </w:rPr>
        <w:t>, Figure 3, page</w:t>
      </w:r>
      <w:r w:rsidRPr="00A24B65">
        <w:rPr>
          <w:rFonts w:ascii="Garamond" w:hAnsi="Garamond"/>
          <w:sz w:val="18"/>
          <w:szCs w:val="18"/>
        </w:rPr>
        <w:t xml:space="preserve"> 2</w:t>
      </w:r>
    </w:p>
  </w:footnote>
  <w:footnote w:id="51">
    <w:p w14:paraId="07BD4261" w14:textId="77777777" w:rsidR="00F26EAD" w:rsidRPr="00A24B65" w:rsidRDefault="00F26EAD" w:rsidP="00677AB4">
      <w:pPr>
        <w:pStyle w:val="FootnoteText"/>
        <w:spacing w:after="0"/>
        <w:rPr>
          <w:rFonts w:ascii="Garamond" w:hAnsi="Garamond"/>
          <w:sz w:val="18"/>
          <w:szCs w:val="18"/>
        </w:rPr>
      </w:pPr>
      <w:r w:rsidRPr="00A24B65">
        <w:rPr>
          <w:rStyle w:val="FootnoteReference"/>
          <w:rFonts w:ascii="Garamond" w:hAnsi="Garamond"/>
          <w:sz w:val="18"/>
          <w:szCs w:val="18"/>
        </w:rPr>
        <w:footnoteRef/>
      </w:r>
      <w:r w:rsidRPr="00A24B65">
        <w:rPr>
          <w:rFonts w:ascii="Garamond" w:hAnsi="Garamond"/>
          <w:sz w:val="18"/>
          <w:szCs w:val="18"/>
        </w:rPr>
        <w:t xml:space="preserve"> State of Palestine, </w:t>
      </w:r>
      <w:hyperlink r:id="rId34" w:history="1">
        <w:r w:rsidRPr="00A24B65">
          <w:rPr>
            <w:rStyle w:val="Hyperlink"/>
            <w:rFonts w:ascii="Garamond" w:hAnsi="Garamond"/>
            <w:sz w:val="18"/>
            <w:szCs w:val="18"/>
          </w:rPr>
          <w:t>National Development Plan, 2014-16: State Building to Sovereignty</w:t>
        </w:r>
      </w:hyperlink>
      <w:r>
        <w:rPr>
          <w:rFonts w:ascii="Garamond" w:hAnsi="Garamond"/>
          <w:sz w:val="18"/>
          <w:szCs w:val="18"/>
        </w:rPr>
        <w:t>, 2014, page</w:t>
      </w:r>
      <w:r w:rsidRPr="00A24B65">
        <w:rPr>
          <w:rFonts w:ascii="Garamond" w:hAnsi="Garamond"/>
          <w:sz w:val="18"/>
          <w:szCs w:val="18"/>
        </w:rPr>
        <w:t xml:space="preserve"> 69</w:t>
      </w:r>
    </w:p>
  </w:footnote>
  <w:footnote w:id="52">
    <w:p w14:paraId="04D3DBF0" w14:textId="70FB702C" w:rsidR="00F26EAD" w:rsidRDefault="00F26EAD" w:rsidP="00677AB4">
      <w:pPr>
        <w:pStyle w:val="FootnoteText"/>
        <w:spacing w:after="0"/>
      </w:pPr>
      <w:r w:rsidRPr="00FD014E">
        <w:rPr>
          <w:rStyle w:val="FootnoteReference"/>
          <w:rFonts w:ascii="Garamond" w:hAnsi="Garamond"/>
          <w:sz w:val="18"/>
          <w:szCs w:val="18"/>
        </w:rPr>
        <w:footnoteRef/>
      </w:r>
      <w:r w:rsidRPr="00FD014E">
        <w:rPr>
          <w:rFonts w:ascii="Garamond" w:hAnsi="Garamond"/>
          <w:sz w:val="18"/>
          <w:szCs w:val="18"/>
        </w:rPr>
        <w:t xml:space="preserve"> </w:t>
      </w:r>
      <w:r>
        <w:rPr>
          <w:rFonts w:ascii="Garamond" w:hAnsi="Garamond"/>
          <w:sz w:val="18"/>
          <w:szCs w:val="18"/>
        </w:rPr>
        <w:t xml:space="preserve">State of Palestine, National Development Plan, 2014-2016, State Building to Sovereignty (2014); </w:t>
      </w:r>
      <w:hyperlink r:id="rId35" w:history="1">
        <w:r w:rsidRPr="00EA4D47">
          <w:rPr>
            <w:rStyle w:val="Hyperlink"/>
            <w:rFonts w:ascii="Garamond" w:hAnsi="Garamond"/>
            <w:sz w:val="18"/>
            <w:szCs w:val="18"/>
          </w:rPr>
          <w:t>http://www.mopad.pna.ps/en/index.php?option=com_content&amp;view=article&amp;id=331:national20142016&amp;catid=10:outlines&amp;Itemid=137</w:t>
        </w:r>
      </w:hyperlink>
      <w:r>
        <w:rPr>
          <w:rFonts w:ascii="Garamond" w:hAnsi="Garamond"/>
          <w:sz w:val="18"/>
          <w:szCs w:val="18"/>
        </w:rPr>
        <w:t>, page</w:t>
      </w:r>
      <w:r w:rsidRPr="00FD014E">
        <w:rPr>
          <w:rFonts w:ascii="Garamond" w:hAnsi="Garamond"/>
          <w:sz w:val="18"/>
          <w:szCs w:val="18"/>
        </w:rPr>
        <w:t xml:space="preserve"> 24</w:t>
      </w:r>
    </w:p>
  </w:footnote>
  <w:footnote w:id="53">
    <w:p w14:paraId="4BBFEFD2" w14:textId="79BAA313" w:rsidR="00F26EAD" w:rsidRPr="00A24B65" w:rsidRDefault="00F26EAD" w:rsidP="00677AB4">
      <w:pPr>
        <w:pStyle w:val="FootnoteText"/>
        <w:spacing w:after="0"/>
        <w:rPr>
          <w:rFonts w:ascii="Garamond" w:hAnsi="Garamond"/>
          <w:sz w:val="18"/>
          <w:szCs w:val="18"/>
        </w:rPr>
      </w:pPr>
      <w:r w:rsidRPr="00A24B65">
        <w:rPr>
          <w:rStyle w:val="FootnoteReference"/>
          <w:rFonts w:ascii="Garamond" w:hAnsi="Garamond"/>
          <w:sz w:val="18"/>
          <w:szCs w:val="18"/>
        </w:rPr>
        <w:footnoteRef/>
      </w:r>
      <w:r>
        <w:rPr>
          <w:rFonts w:ascii="Garamond" w:hAnsi="Garamond"/>
          <w:sz w:val="18"/>
          <w:szCs w:val="18"/>
        </w:rPr>
        <w:t xml:space="preserve"> NDP (2014), Ibid., page</w:t>
      </w:r>
      <w:r w:rsidRPr="00A24B65">
        <w:rPr>
          <w:rFonts w:ascii="Garamond" w:hAnsi="Garamond"/>
          <w:sz w:val="18"/>
          <w:szCs w:val="18"/>
        </w:rPr>
        <w:t xml:space="preserve"> 45</w:t>
      </w:r>
    </w:p>
  </w:footnote>
  <w:footnote w:id="54">
    <w:p w14:paraId="1090399A" w14:textId="77777777" w:rsidR="00F26EAD" w:rsidRPr="005633F7" w:rsidRDefault="00F26EAD" w:rsidP="00677AB4">
      <w:pPr>
        <w:pStyle w:val="FootnoteText"/>
        <w:spacing w:after="0"/>
        <w:rPr>
          <w:rFonts w:ascii="Garamond" w:hAnsi="Garamond"/>
        </w:rPr>
      </w:pPr>
      <w:r w:rsidRPr="005633F7">
        <w:rPr>
          <w:rStyle w:val="FootnoteReference"/>
          <w:rFonts w:ascii="Garamond" w:hAnsi="Garamond"/>
        </w:rPr>
        <w:footnoteRef/>
      </w:r>
      <w:r w:rsidRPr="005633F7">
        <w:rPr>
          <w:rFonts w:ascii="Garamond" w:hAnsi="Garamond"/>
        </w:rPr>
        <w:t xml:space="preserve"> </w:t>
      </w:r>
      <w:r w:rsidRPr="005633F7">
        <w:rPr>
          <w:rFonts w:ascii="Garamond" w:hAnsi="Garamond"/>
          <w:sz w:val="18"/>
          <w:szCs w:val="18"/>
        </w:rPr>
        <w:t xml:space="preserve">State of Palestine, </w:t>
      </w:r>
      <w:hyperlink r:id="rId36" w:history="1">
        <w:r w:rsidRPr="005633F7">
          <w:rPr>
            <w:rStyle w:val="Hyperlink"/>
            <w:rFonts w:ascii="Garamond" w:hAnsi="Garamond"/>
            <w:sz w:val="18"/>
            <w:szCs w:val="18"/>
          </w:rPr>
          <w:t>National Development Plan, 2014-16: State Building to Sovereignty</w:t>
        </w:r>
      </w:hyperlink>
      <w:r>
        <w:rPr>
          <w:rFonts w:ascii="Garamond" w:hAnsi="Garamond"/>
          <w:sz w:val="18"/>
          <w:szCs w:val="18"/>
        </w:rPr>
        <w:t>, 2014, page</w:t>
      </w:r>
      <w:r w:rsidRPr="005633F7">
        <w:rPr>
          <w:rFonts w:ascii="Garamond" w:hAnsi="Garamond"/>
          <w:sz w:val="18"/>
          <w:szCs w:val="18"/>
        </w:rPr>
        <w:t xml:space="preserve"> 101</w:t>
      </w:r>
    </w:p>
  </w:footnote>
  <w:footnote w:id="55">
    <w:p w14:paraId="07FE7FCC" w14:textId="36DF87CD" w:rsidR="00F26EAD" w:rsidRPr="005633F7" w:rsidRDefault="00F26EAD" w:rsidP="00677AB4">
      <w:pPr>
        <w:pStyle w:val="FootnoteText"/>
        <w:spacing w:after="0"/>
        <w:rPr>
          <w:sz w:val="18"/>
          <w:szCs w:val="18"/>
        </w:rPr>
      </w:pPr>
      <w:r w:rsidRPr="005633F7">
        <w:rPr>
          <w:rStyle w:val="FootnoteReference"/>
          <w:rFonts w:ascii="Garamond" w:hAnsi="Garamond"/>
          <w:sz w:val="18"/>
          <w:szCs w:val="18"/>
        </w:rPr>
        <w:footnoteRef/>
      </w:r>
      <w:r w:rsidRPr="005633F7">
        <w:rPr>
          <w:rFonts w:ascii="Garamond" w:hAnsi="Garamond"/>
          <w:sz w:val="18"/>
          <w:szCs w:val="18"/>
        </w:rPr>
        <w:t xml:space="preserve"> </w:t>
      </w:r>
      <w:r>
        <w:rPr>
          <w:rFonts w:ascii="Garamond" w:hAnsi="Garamond"/>
          <w:sz w:val="18"/>
          <w:szCs w:val="18"/>
        </w:rPr>
        <w:t>NDP (2014), Ibid, page 101</w:t>
      </w:r>
    </w:p>
  </w:footnote>
  <w:footnote w:id="56">
    <w:p w14:paraId="0AF01AE4" w14:textId="77777777" w:rsidR="00F26EAD" w:rsidRPr="00A24B65" w:rsidRDefault="00F26EAD" w:rsidP="00677AB4">
      <w:pPr>
        <w:pStyle w:val="FootnoteText"/>
        <w:spacing w:after="0"/>
        <w:rPr>
          <w:rFonts w:ascii="Garamond" w:hAnsi="Garamond"/>
          <w:sz w:val="18"/>
          <w:szCs w:val="18"/>
        </w:rPr>
      </w:pPr>
      <w:r w:rsidRPr="00A24B65">
        <w:rPr>
          <w:rStyle w:val="FootnoteReference"/>
          <w:rFonts w:ascii="Garamond" w:hAnsi="Garamond"/>
          <w:sz w:val="18"/>
          <w:szCs w:val="18"/>
        </w:rPr>
        <w:footnoteRef/>
      </w:r>
      <w:r>
        <w:rPr>
          <w:rFonts w:ascii="Garamond" w:hAnsi="Garamond"/>
          <w:sz w:val="18"/>
          <w:szCs w:val="18"/>
        </w:rPr>
        <w:t xml:space="preserve"> NDP (2014).Ibid., page</w:t>
      </w:r>
      <w:r w:rsidRPr="00A24B65">
        <w:rPr>
          <w:rFonts w:ascii="Garamond" w:hAnsi="Garamond"/>
          <w:sz w:val="18"/>
          <w:szCs w:val="18"/>
        </w:rPr>
        <w:t xml:space="preserve"> 45</w:t>
      </w:r>
    </w:p>
  </w:footnote>
  <w:footnote w:id="57">
    <w:p w14:paraId="38445254" w14:textId="77777777" w:rsidR="00F26EAD" w:rsidRPr="00E42C1B" w:rsidRDefault="00F26EAD" w:rsidP="00677AB4">
      <w:pPr>
        <w:pStyle w:val="FootnoteText"/>
        <w:spacing w:after="0"/>
        <w:rPr>
          <w:lang w:val="en-US"/>
        </w:rPr>
      </w:pPr>
      <w:r>
        <w:rPr>
          <w:rStyle w:val="FootnoteReference"/>
        </w:rPr>
        <w:footnoteRef/>
      </w:r>
      <w:r>
        <w:t xml:space="preserve"> </w:t>
      </w:r>
      <w:r w:rsidRPr="00176C4D">
        <w:rPr>
          <w:rFonts w:ascii="Garamond" w:hAnsi="Garamond"/>
          <w:sz w:val="18"/>
          <w:szCs w:val="18"/>
        </w:rPr>
        <w:t xml:space="preserve">Mohammed Sharia et.al, (2014); </w:t>
      </w:r>
      <w:proofErr w:type="spellStart"/>
      <w:r w:rsidRPr="00176C4D">
        <w:rPr>
          <w:rFonts w:ascii="Garamond" w:hAnsi="Garamond"/>
          <w:sz w:val="18"/>
          <w:szCs w:val="18"/>
        </w:rPr>
        <w:t>op.cit</w:t>
      </w:r>
      <w:proofErr w:type="spellEnd"/>
      <w:r w:rsidRPr="00176C4D">
        <w:rPr>
          <w:rFonts w:ascii="Garamond" w:hAnsi="Garamond"/>
          <w:sz w:val="18"/>
          <w:szCs w:val="18"/>
        </w:rPr>
        <w:t>, page 1.</w:t>
      </w:r>
    </w:p>
  </w:footnote>
  <w:footnote w:id="58">
    <w:p w14:paraId="319A39F8" w14:textId="78B6560F" w:rsidR="00F26EAD" w:rsidRDefault="00F26EAD" w:rsidP="00677AB4">
      <w:pPr>
        <w:pStyle w:val="FootnoteText"/>
        <w:spacing w:after="0"/>
      </w:pPr>
      <w:r>
        <w:rPr>
          <w:rStyle w:val="FootnoteReference"/>
        </w:rPr>
        <w:footnoteRef/>
      </w:r>
      <w:r>
        <w:t xml:space="preserve"> </w:t>
      </w:r>
      <w:r w:rsidRPr="00A24B65">
        <w:rPr>
          <w:rFonts w:ascii="Garamond" w:hAnsi="Garamond"/>
          <w:sz w:val="18"/>
          <w:szCs w:val="18"/>
        </w:rPr>
        <w:t xml:space="preserve">State of Palestine, </w:t>
      </w:r>
      <w:hyperlink r:id="rId37" w:history="1">
        <w:r w:rsidRPr="00A24B65">
          <w:rPr>
            <w:rStyle w:val="Hyperlink"/>
            <w:rFonts w:ascii="Garamond" w:hAnsi="Garamond"/>
            <w:sz w:val="18"/>
            <w:szCs w:val="18"/>
          </w:rPr>
          <w:t>National Development Plan, 2014-16: State Building to Sovereignty</w:t>
        </w:r>
      </w:hyperlink>
      <w:r w:rsidRPr="00A24B65">
        <w:rPr>
          <w:rFonts w:ascii="Garamond" w:hAnsi="Garamond"/>
          <w:sz w:val="18"/>
          <w:szCs w:val="18"/>
        </w:rPr>
        <w:t>, 2014,</w:t>
      </w:r>
      <w:r>
        <w:rPr>
          <w:rFonts w:ascii="Garamond" w:hAnsi="Garamond"/>
          <w:sz w:val="18"/>
          <w:szCs w:val="18"/>
        </w:rPr>
        <w:t xml:space="preserve"> page 39</w:t>
      </w:r>
    </w:p>
  </w:footnote>
  <w:footnote w:id="59">
    <w:p w14:paraId="7C101F9F" w14:textId="15AB2139" w:rsidR="00F26EAD" w:rsidRPr="00A03C53" w:rsidRDefault="00F26EAD" w:rsidP="00F06687">
      <w:pPr>
        <w:pStyle w:val="FootnoteText"/>
        <w:rPr>
          <w:rFonts w:ascii="Garamond" w:hAnsi="Garamond"/>
          <w:sz w:val="18"/>
          <w:szCs w:val="18"/>
          <w:lang w:val="fr-BE"/>
        </w:rPr>
      </w:pPr>
      <w:r w:rsidRPr="00A24B65">
        <w:rPr>
          <w:rStyle w:val="FootnoteReference"/>
          <w:rFonts w:ascii="Garamond" w:hAnsi="Garamond"/>
          <w:sz w:val="18"/>
          <w:szCs w:val="18"/>
        </w:rPr>
        <w:footnoteRef/>
      </w:r>
      <w:r w:rsidRPr="00A03C53">
        <w:rPr>
          <w:rFonts w:ascii="Garamond" w:hAnsi="Garamond"/>
          <w:sz w:val="18"/>
          <w:szCs w:val="18"/>
          <w:lang w:val="fr-BE"/>
        </w:rPr>
        <w:t xml:space="preserve"> </w:t>
      </w:r>
      <w:hyperlink r:id="rId38" w:history="1">
        <w:r w:rsidRPr="00A03C53">
          <w:rPr>
            <w:rStyle w:val="Hyperlink"/>
            <w:rFonts w:ascii="Garamond" w:hAnsi="Garamond"/>
            <w:sz w:val="18"/>
            <w:szCs w:val="18"/>
            <w:lang w:val="fr-BE"/>
          </w:rPr>
          <w:t>http://www.palmfi.ps/site/images/PDF/newsletter%20i.pdf</w:t>
        </w:r>
      </w:hyperlink>
      <w:r w:rsidRPr="00A03C53">
        <w:rPr>
          <w:rFonts w:ascii="Garamond" w:hAnsi="Garamond"/>
          <w:sz w:val="18"/>
          <w:szCs w:val="18"/>
          <w:lang w:val="fr-BE"/>
        </w:rPr>
        <w:t>, page 7</w:t>
      </w:r>
    </w:p>
  </w:footnote>
  <w:footnote w:id="60">
    <w:p w14:paraId="119A006A" w14:textId="77777777" w:rsidR="00F26EAD" w:rsidRPr="00A24B65" w:rsidRDefault="00F26EAD" w:rsidP="00677AB4">
      <w:pPr>
        <w:pStyle w:val="FootnoteText"/>
        <w:spacing w:after="0"/>
        <w:rPr>
          <w:rFonts w:ascii="Garamond" w:hAnsi="Garamond"/>
          <w:sz w:val="18"/>
          <w:szCs w:val="18"/>
        </w:rPr>
      </w:pPr>
      <w:r w:rsidRPr="00A24B65">
        <w:rPr>
          <w:rStyle w:val="FootnoteReference"/>
          <w:rFonts w:ascii="Garamond" w:hAnsi="Garamond"/>
          <w:sz w:val="18"/>
          <w:szCs w:val="18"/>
        </w:rPr>
        <w:footnoteRef/>
      </w:r>
      <w:r w:rsidRPr="00A24B65">
        <w:rPr>
          <w:rFonts w:ascii="Garamond" w:hAnsi="Garamond"/>
          <w:sz w:val="18"/>
          <w:szCs w:val="18"/>
        </w:rPr>
        <w:t xml:space="preserve"> </w:t>
      </w:r>
      <w:proofErr w:type="spellStart"/>
      <w:r w:rsidRPr="00A24B65">
        <w:rPr>
          <w:rFonts w:ascii="Garamond" w:hAnsi="Garamond"/>
          <w:sz w:val="18"/>
          <w:szCs w:val="18"/>
        </w:rPr>
        <w:t>Ma’an</w:t>
      </w:r>
      <w:proofErr w:type="spellEnd"/>
      <w:r w:rsidRPr="00A24B65">
        <w:rPr>
          <w:rFonts w:ascii="Garamond" w:hAnsi="Garamond"/>
          <w:sz w:val="18"/>
          <w:szCs w:val="18"/>
        </w:rPr>
        <w:t xml:space="preserve"> News Agency, </w:t>
      </w:r>
      <w:hyperlink r:id="rId39" w:history="1">
        <w:r w:rsidRPr="00A24B65">
          <w:rPr>
            <w:rStyle w:val="Hyperlink"/>
            <w:rFonts w:ascii="Garamond" w:hAnsi="Garamond"/>
            <w:bCs/>
            <w:sz w:val="18"/>
            <w:szCs w:val="18"/>
          </w:rPr>
          <w:t>Microfinance on the rise in Palestine, despite the risks</w:t>
        </w:r>
      </w:hyperlink>
      <w:r w:rsidRPr="00A24B65">
        <w:rPr>
          <w:rFonts w:ascii="Garamond" w:hAnsi="Garamond"/>
          <w:bCs/>
          <w:sz w:val="18"/>
          <w:szCs w:val="18"/>
        </w:rPr>
        <w:t>, April 26, 2012</w:t>
      </w:r>
    </w:p>
  </w:footnote>
  <w:footnote w:id="61">
    <w:p w14:paraId="5C0E9A54" w14:textId="3AA0091F" w:rsidR="00F26EAD" w:rsidRPr="007A1C28" w:rsidRDefault="00F26EAD" w:rsidP="00677AB4">
      <w:pPr>
        <w:pStyle w:val="FootnoteText"/>
        <w:spacing w:after="0"/>
        <w:rPr>
          <w:rFonts w:ascii="Garamond" w:hAnsi="Garamond"/>
        </w:rPr>
      </w:pPr>
      <w:r w:rsidRPr="00A24B65">
        <w:rPr>
          <w:rStyle w:val="FootnoteReference"/>
          <w:rFonts w:ascii="Garamond" w:hAnsi="Garamond"/>
          <w:sz w:val="18"/>
          <w:szCs w:val="18"/>
        </w:rPr>
        <w:footnoteRef/>
      </w:r>
      <w:r w:rsidRPr="00A24B65">
        <w:rPr>
          <w:rFonts w:ascii="Garamond" w:hAnsi="Garamond"/>
          <w:sz w:val="18"/>
          <w:szCs w:val="18"/>
        </w:rPr>
        <w:t xml:space="preserve"> </w:t>
      </w:r>
      <w:proofErr w:type="spellStart"/>
      <w:r w:rsidRPr="00A24B65">
        <w:rPr>
          <w:rFonts w:ascii="Garamond" w:hAnsi="Garamond"/>
          <w:sz w:val="18"/>
          <w:szCs w:val="18"/>
        </w:rPr>
        <w:t>Euromed</w:t>
      </w:r>
      <w:proofErr w:type="spellEnd"/>
      <w:r w:rsidRPr="00A24B65">
        <w:rPr>
          <w:rFonts w:ascii="Garamond" w:hAnsi="Garamond"/>
          <w:sz w:val="18"/>
          <w:szCs w:val="18"/>
        </w:rPr>
        <w:t xml:space="preserve">, </w:t>
      </w:r>
      <w:hyperlink r:id="rId40" w:history="1">
        <w:r w:rsidRPr="00A24B65">
          <w:rPr>
            <w:rStyle w:val="Hyperlink"/>
            <w:rFonts w:ascii="Garamond" w:hAnsi="Garamond"/>
            <w:sz w:val="18"/>
            <w:szCs w:val="18"/>
          </w:rPr>
          <w:t>Role of Women in Economic Life Programme: Analysis of the Economic Situation of Women in Palestine</w:t>
        </w:r>
      </w:hyperlink>
      <w:r>
        <w:rPr>
          <w:rFonts w:ascii="Garamond" w:hAnsi="Garamond"/>
          <w:sz w:val="18"/>
          <w:szCs w:val="18"/>
        </w:rPr>
        <w:t>, 2006, page</w:t>
      </w:r>
      <w:r w:rsidRPr="00A24B65">
        <w:rPr>
          <w:rFonts w:ascii="Garamond" w:hAnsi="Garamond"/>
          <w:sz w:val="18"/>
          <w:szCs w:val="18"/>
        </w:rPr>
        <w:t>30</w:t>
      </w:r>
    </w:p>
  </w:footnote>
  <w:footnote w:id="62">
    <w:p w14:paraId="03685130" w14:textId="0D289B66" w:rsidR="00F26EAD" w:rsidRPr="00D237F4" w:rsidRDefault="00F26EAD" w:rsidP="00677AB4">
      <w:pPr>
        <w:pStyle w:val="FootnoteText"/>
        <w:spacing w:after="0"/>
        <w:rPr>
          <w:lang w:val="en-US"/>
        </w:rPr>
      </w:pPr>
      <w:r>
        <w:rPr>
          <w:rStyle w:val="FootnoteReference"/>
        </w:rPr>
        <w:footnoteRef/>
      </w:r>
      <w:r>
        <w:t xml:space="preserve"> </w:t>
      </w:r>
      <w:r w:rsidRPr="00D237F4">
        <w:rPr>
          <w:rFonts w:ascii="Garamond" w:hAnsi="Garamond"/>
          <w:sz w:val="18"/>
          <w:szCs w:val="18"/>
        </w:rPr>
        <w:t>One report claims that women’s land ownership would increase from the current 5 percent to 33 percent were women achieved full and equal inheritance rights; see,</w:t>
      </w:r>
      <w:r>
        <w:rPr>
          <w:rFonts w:ascii="Garamond" w:hAnsi="Garamond"/>
        </w:rPr>
        <w:t xml:space="preserve"> </w:t>
      </w:r>
      <w:r w:rsidRPr="00116D6B">
        <w:rPr>
          <w:rFonts w:ascii="Garamond" w:hAnsi="Garamond"/>
          <w:bCs/>
          <w:sz w:val="18"/>
          <w:szCs w:val="18"/>
        </w:rPr>
        <w:t xml:space="preserve">Diana </w:t>
      </w:r>
      <w:proofErr w:type="spellStart"/>
      <w:r w:rsidRPr="00116D6B">
        <w:rPr>
          <w:rFonts w:ascii="Garamond" w:hAnsi="Garamond"/>
          <w:bCs/>
          <w:sz w:val="18"/>
          <w:szCs w:val="18"/>
        </w:rPr>
        <w:t>Atallah</w:t>
      </w:r>
      <w:proofErr w:type="spellEnd"/>
      <w:r w:rsidRPr="00116D6B">
        <w:rPr>
          <w:rFonts w:ascii="Garamond" w:hAnsi="Garamond"/>
          <w:bCs/>
          <w:sz w:val="18"/>
          <w:szCs w:val="18"/>
        </w:rPr>
        <w:t>, “</w:t>
      </w:r>
      <w:hyperlink r:id="rId41" w:anchor="__federated=1" w:history="1">
        <w:r w:rsidRPr="00116D6B">
          <w:rPr>
            <w:rStyle w:val="Hyperlink"/>
            <w:rFonts w:ascii="Garamond" w:hAnsi="Garamond"/>
            <w:bCs/>
            <w:sz w:val="18"/>
            <w:szCs w:val="18"/>
          </w:rPr>
          <w:t>Tradition, social pressure keeping Palestinian women from their inheritances</w:t>
        </w:r>
      </w:hyperlink>
      <w:r w:rsidRPr="00116D6B">
        <w:rPr>
          <w:rFonts w:ascii="Garamond" w:hAnsi="Garamond"/>
          <w:bCs/>
          <w:sz w:val="18"/>
          <w:szCs w:val="18"/>
        </w:rPr>
        <w:t>”, National Post</w:t>
      </w:r>
      <w:r w:rsidRPr="00116D6B">
        <w:rPr>
          <w:rFonts w:ascii="Garamond" w:hAnsi="Garamond"/>
          <w:sz w:val="18"/>
          <w:szCs w:val="18"/>
        </w:rPr>
        <w:t>, December 27, 2012</w:t>
      </w:r>
    </w:p>
  </w:footnote>
  <w:footnote w:id="63">
    <w:p w14:paraId="30FB5965" w14:textId="63FE6011" w:rsidR="00F26EAD" w:rsidRPr="00116D6B" w:rsidRDefault="00F26EAD" w:rsidP="00677AB4">
      <w:pPr>
        <w:pStyle w:val="FootnoteText"/>
        <w:spacing w:after="0"/>
        <w:rPr>
          <w:rFonts w:ascii="Garamond" w:hAnsi="Garamond"/>
          <w:sz w:val="18"/>
          <w:szCs w:val="18"/>
        </w:rPr>
      </w:pPr>
      <w:r w:rsidRPr="00116D6B">
        <w:rPr>
          <w:rStyle w:val="FootnoteReference"/>
          <w:rFonts w:ascii="Garamond" w:hAnsi="Garamond"/>
          <w:sz w:val="18"/>
          <w:szCs w:val="18"/>
        </w:rPr>
        <w:footnoteRef/>
      </w:r>
      <w:r w:rsidRPr="00116D6B">
        <w:rPr>
          <w:rFonts w:ascii="Garamond" w:hAnsi="Garamond"/>
          <w:sz w:val="18"/>
          <w:szCs w:val="18"/>
        </w:rPr>
        <w:t xml:space="preserve"> The EC-funded three year project was carried out by </w:t>
      </w:r>
      <w:proofErr w:type="spellStart"/>
      <w:r w:rsidRPr="00116D6B">
        <w:rPr>
          <w:rFonts w:ascii="Garamond" w:hAnsi="Garamond" w:cs="Lucida Grande"/>
          <w:color w:val="404544"/>
          <w:sz w:val="18"/>
          <w:szCs w:val="18"/>
        </w:rPr>
        <w:t>DanChurchAid</w:t>
      </w:r>
      <w:proofErr w:type="spellEnd"/>
      <w:r w:rsidRPr="00116D6B">
        <w:rPr>
          <w:rFonts w:ascii="Garamond" w:hAnsi="Garamond" w:cs="Lucida Grande"/>
          <w:color w:val="404544"/>
          <w:sz w:val="18"/>
          <w:szCs w:val="18"/>
        </w:rPr>
        <w:t xml:space="preserve"> (DCA), the East Jerusalem YMCA (EJ YMCA), Palestinian Working Woman Society for Development (P</w:t>
      </w:r>
      <w:r>
        <w:rPr>
          <w:rFonts w:ascii="Garamond" w:hAnsi="Garamond" w:cs="Lucida Grande"/>
          <w:color w:val="404544"/>
          <w:sz w:val="18"/>
          <w:szCs w:val="18"/>
        </w:rPr>
        <w:t>WWSD) and Women’s Affairs Centre</w:t>
      </w:r>
      <w:r w:rsidRPr="00116D6B">
        <w:rPr>
          <w:rFonts w:ascii="Garamond" w:hAnsi="Garamond" w:cs="Lucida Grande"/>
          <w:color w:val="404544"/>
          <w:sz w:val="18"/>
          <w:szCs w:val="18"/>
        </w:rPr>
        <w:t xml:space="preserve"> (WAC) in Gaza.</w:t>
      </w:r>
    </w:p>
  </w:footnote>
  <w:footnote w:id="64">
    <w:p w14:paraId="64D755A3" w14:textId="24F33CD9" w:rsidR="002D7D3A" w:rsidRPr="002C3971" w:rsidRDefault="002D7D3A">
      <w:pPr>
        <w:pStyle w:val="FootnoteText"/>
      </w:pPr>
      <w:r>
        <w:rPr>
          <w:rStyle w:val="FootnoteReference"/>
        </w:rPr>
        <w:footnoteRef/>
      </w:r>
      <w:r>
        <w:t xml:space="preserve"> </w:t>
      </w:r>
      <w:hyperlink r:id="rId42" w:history="1">
        <w:r w:rsidR="009A04F5" w:rsidRPr="009A04F5">
          <w:rPr>
            <w:rStyle w:val="Hyperlink"/>
            <w:rFonts w:ascii="Garamond" w:hAnsi="Garamond"/>
            <w:sz w:val="18"/>
            <w:szCs w:val="18"/>
          </w:rPr>
          <w:t>http://www.mdgfund.org/program/genderequalitysocialpoliticalandeconomicopt</w:t>
        </w:r>
      </w:hyperlink>
      <w:r w:rsidR="009A04F5">
        <w:t xml:space="preserve"> </w:t>
      </w:r>
    </w:p>
  </w:footnote>
  <w:footnote w:id="65">
    <w:p w14:paraId="35A13549" w14:textId="2E84E75C" w:rsidR="00F26EAD" w:rsidRPr="00335096" w:rsidRDefault="00F26EAD" w:rsidP="00677AB4">
      <w:pPr>
        <w:pStyle w:val="FootnoteText"/>
        <w:spacing w:after="0"/>
      </w:pPr>
      <w:r w:rsidRPr="00116D6B">
        <w:rPr>
          <w:rStyle w:val="FootnoteReference"/>
          <w:rFonts w:ascii="Garamond" w:hAnsi="Garamond"/>
          <w:sz w:val="18"/>
          <w:szCs w:val="18"/>
        </w:rPr>
        <w:footnoteRef/>
      </w:r>
      <w:r>
        <w:rPr>
          <w:rFonts w:ascii="Garamond" w:hAnsi="Garamond"/>
          <w:sz w:val="18"/>
          <w:szCs w:val="18"/>
        </w:rPr>
        <w:t xml:space="preserve"> </w:t>
      </w:r>
      <w:r w:rsidRPr="001973E9">
        <w:rPr>
          <w:rFonts w:ascii="Garamond" w:hAnsi="Garamond"/>
          <w:sz w:val="18"/>
          <w:szCs w:val="18"/>
        </w:rPr>
        <w:t xml:space="preserve">MDG Achievement Fund (MDG-F), Occupied Palestinian Territory: Gender equality and women’s empowerment in the OPT. </w:t>
      </w:r>
      <w:hyperlink r:id="rId43" w:history="1">
        <w:r w:rsidRPr="001973E9">
          <w:rPr>
            <w:rStyle w:val="Hyperlink"/>
            <w:rFonts w:ascii="Garamond" w:hAnsi="Garamond"/>
            <w:sz w:val="18"/>
            <w:szCs w:val="18"/>
          </w:rPr>
          <w:t>http://www.mdgfund.org/program/genderequalitysocialpoliticalandeconomicopt</w:t>
        </w:r>
      </w:hyperlink>
      <w:r w:rsidRPr="001973E9">
        <w:rPr>
          <w:rFonts w:ascii="Garamond" w:hAnsi="Garamond"/>
          <w:sz w:val="18"/>
          <w:szCs w:val="18"/>
        </w:rPr>
        <w:t>, page 3</w:t>
      </w:r>
      <w:r>
        <w:rPr>
          <w:rFonts w:ascii="Garamond" w:hAnsi="Garamond"/>
          <w:sz w:val="18"/>
          <w:szCs w:val="18"/>
        </w:rPr>
        <w:t xml:space="preserve"> (also Section 8 below)</w:t>
      </w:r>
    </w:p>
  </w:footnote>
  <w:footnote w:id="66">
    <w:p w14:paraId="5A6BA4A9" w14:textId="688AE154" w:rsidR="00F26EAD" w:rsidRPr="0083796A" w:rsidRDefault="00F26EAD" w:rsidP="00677AB4">
      <w:pPr>
        <w:pStyle w:val="FootnoteText"/>
        <w:spacing w:after="0"/>
        <w:rPr>
          <w:lang w:val="en-US"/>
        </w:rPr>
      </w:pPr>
      <w:r>
        <w:rPr>
          <w:rStyle w:val="FootnoteReference"/>
        </w:rPr>
        <w:footnoteRef/>
      </w:r>
      <w:r>
        <w:t xml:space="preserve"> </w:t>
      </w:r>
      <w:r w:rsidRPr="005335AB">
        <w:rPr>
          <w:rFonts w:ascii="Garamond" w:hAnsi="Garamond"/>
          <w:sz w:val="18"/>
          <w:szCs w:val="18"/>
        </w:rPr>
        <w:t>Palestine News Network, “EU Provides</w:t>
      </w:r>
      <w:r>
        <w:rPr>
          <w:rFonts w:ascii="Garamond" w:hAnsi="Garamond"/>
          <w:sz w:val="18"/>
          <w:szCs w:val="18"/>
        </w:rPr>
        <w:t xml:space="preserve"> €</w:t>
      </w:r>
      <w:r w:rsidRPr="005335AB">
        <w:rPr>
          <w:rFonts w:ascii="Garamond" w:hAnsi="Garamond"/>
          <w:sz w:val="18"/>
          <w:szCs w:val="18"/>
        </w:rPr>
        <w:t xml:space="preserve">!4 to West Bank and Gaza Families,” February 19, 2015; </w:t>
      </w:r>
      <w:hyperlink r:id="rId44" w:history="1">
        <w:r w:rsidRPr="005335AB">
          <w:rPr>
            <w:rStyle w:val="Hyperlink"/>
            <w:rFonts w:ascii="Garamond" w:hAnsi="Garamond"/>
            <w:sz w:val="18"/>
            <w:szCs w:val="18"/>
          </w:rPr>
          <w:t>http://english.pnn.ps/index.php/international/9207-eu-provides-14-to-west-bank-and-gaza-families</w:t>
        </w:r>
      </w:hyperlink>
    </w:p>
  </w:footnote>
  <w:footnote w:id="67">
    <w:p w14:paraId="164A3263" w14:textId="1C6E071C" w:rsidR="00F26EAD" w:rsidRPr="00DA5828" w:rsidRDefault="00F26EAD" w:rsidP="00677AB4">
      <w:pPr>
        <w:spacing w:after="0"/>
        <w:ind w:right="-142"/>
        <w:rPr>
          <w:rFonts w:ascii="Garamond" w:hAnsi="Garamond"/>
          <w:sz w:val="18"/>
          <w:szCs w:val="18"/>
          <w:lang w:val="en-US"/>
        </w:rPr>
      </w:pPr>
      <w:r>
        <w:rPr>
          <w:rStyle w:val="FootnoteReference"/>
        </w:rPr>
        <w:footnoteRef/>
      </w:r>
      <w:r>
        <w:t xml:space="preserve"> </w:t>
      </w:r>
      <w:proofErr w:type="spellStart"/>
      <w:r>
        <w:rPr>
          <w:rFonts w:ascii="Garamond" w:hAnsi="Garamond"/>
          <w:sz w:val="18"/>
          <w:szCs w:val="18"/>
          <w:lang w:val="en-US"/>
        </w:rPr>
        <w:t>MoSA</w:t>
      </w:r>
      <w:proofErr w:type="spellEnd"/>
      <w:r>
        <w:rPr>
          <w:rFonts w:ascii="Garamond" w:hAnsi="Garamond"/>
          <w:sz w:val="18"/>
          <w:szCs w:val="18"/>
          <w:lang w:val="en-US"/>
        </w:rPr>
        <w:t xml:space="preserve"> Strategy, 2011-2013, listed in, </w:t>
      </w:r>
      <w:r w:rsidRPr="00DA5828">
        <w:rPr>
          <w:rFonts w:ascii="Garamond" w:hAnsi="Garamond" w:cs="Arial"/>
          <w:bCs/>
          <w:sz w:val="18"/>
          <w:szCs w:val="18"/>
        </w:rPr>
        <w:t>European Union and Palestinian Authority Ministry of Social Affairs Cooperation</w:t>
      </w:r>
      <w:r w:rsidRPr="00DA5828">
        <w:rPr>
          <w:rFonts w:ascii="Garamond" w:hAnsi="Garamond" w:cs="Arial"/>
          <w:bCs/>
          <w:sz w:val="18"/>
          <w:szCs w:val="18"/>
        </w:rPr>
        <w:br/>
        <w:t xml:space="preserve">to Develop Social Protection Policy in Palestine, </w:t>
      </w:r>
      <w:r w:rsidRPr="00DA5828">
        <w:rPr>
          <w:rFonts w:ascii="Garamond" w:hAnsi="Garamond"/>
          <w:sz w:val="18"/>
          <w:szCs w:val="18"/>
        </w:rPr>
        <w:t xml:space="preserve"> September 20, 2012,</w:t>
      </w:r>
      <w:r w:rsidRPr="00DA5828">
        <w:rPr>
          <w:sz w:val="24"/>
          <w:szCs w:val="24"/>
        </w:rPr>
        <w:t xml:space="preserve"> </w:t>
      </w:r>
      <w:r>
        <w:rPr>
          <w:sz w:val="24"/>
          <w:szCs w:val="24"/>
        </w:rPr>
        <w:t xml:space="preserve"> </w:t>
      </w:r>
      <w:hyperlink r:id="rId45" w:history="1">
        <w:r w:rsidRPr="00DA5828">
          <w:rPr>
            <w:rStyle w:val="Hyperlink"/>
            <w:rFonts w:ascii="Garamond" w:hAnsi="Garamond"/>
            <w:sz w:val="18"/>
            <w:szCs w:val="18"/>
          </w:rPr>
          <w:t>http://unispal.un.org/Unispal.Nsf/3d14c9e5cdaa296d85256cbf005aa3eb/2d02d7dc8a9d6b7285257a7f004e4b61?OpenDocument</w:t>
        </w:r>
      </w:hyperlink>
    </w:p>
  </w:footnote>
  <w:footnote w:id="68">
    <w:p w14:paraId="5C7F2AAB" w14:textId="7D29F5BA" w:rsidR="00F26EAD" w:rsidRPr="005335AB" w:rsidRDefault="00F26EAD" w:rsidP="00677AB4">
      <w:pPr>
        <w:spacing w:after="0"/>
        <w:rPr>
          <w:lang w:val="en-US"/>
        </w:rPr>
      </w:pPr>
      <w:r>
        <w:rPr>
          <w:rStyle w:val="FootnoteReference"/>
        </w:rPr>
        <w:footnoteRef/>
      </w:r>
      <w:r>
        <w:t xml:space="preserve"> </w:t>
      </w:r>
      <w:r w:rsidRPr="005335AB">
        <w:rPr>
          <w:rFonts w:ascii="Garamond" w:hAnsi="Garamond"/>
          <w:sz w:val="18"/>
          <w:szCs w:val="18"/>
        </w:rPr>
        <w:t>Palestine News Network, “EU Provides</w:t>
      </w:r>
      <w:r>
        <w:rPr>
          <w:rFonts w:ascii="Garamond" w:hAnsi="Garamond"/>
          <w:sz w:val="18"/>
          <w:szCs w:val="18"/>
        </w:rPr>
        <w:t xml:space="preserve"> €1</w:t>
      </w:r>
      <w:r w:rsidRPr="005335AB">
        <w:rPr>
          <w:rFonts w:ascii="Garamond" w:hAnsi="Garamond"/>
          <w:sz w:val="18"/>
          <w:szCs w:val="18"/>
        </w:rPr>
        <w:t>4 to West Bank and Gaza Families,”</w:t>
      </w:r>
      <w:r>
        <w:rPr>
          <w:rFonts w:ascii="Garamond" w:hAnsi="Garamond"/>
          <w:sz w:val="18"/>
          <w:szCs w:val="18"/>
        </w:rPr>
        <w:t xml:space="preserve"> February 19, 2015,</w:t>
      </w:r>
      <w:r w:rsidRPr="005335AB">
        <w:rPr>
          <w:rFonts w:ascii="Garamond" w:hAnsi="Garamond"/>
          <w:sz w:val="18"/>
          <w:szCs w:val="18"/>
        </w:rPr>
        <w:t xml:space="preserve"> </w:t>
      </w:r>
      <w:proofErr w:type="spellStart"/>
      <w:r>
        <w:rPr>
          <w:rFonts w:ascii="Garamond" w:hAnsi="Garamond"/>
          <w:sz w:val="18"/>
          <w:szCs w:val="18"/>
        </w:rPr>
        <w:t>op.cit</w:t>
      </w:r>
      <w:proofErr w:type="spellEnd"/>
      <w:r>
        <w:rPr>
          <w:rFonts w:ascii="Garamond" w:hAnsi="Garamond"/>
          <w:sz w:val="18"/>
          <w:szCs w:val="18"/>
        </w:rPr>
        <w:t>.</w:t>
      </w:r>
      <w:r w:rsidRPr="005335AB">
        <w:rPr>
          <w:lang w:val="en-US"/>
        </w:rPr>
        <w:t xml:space="preserve"> </w:t>
      </w:r>
    </w:p>
  </w:footnote>
  <w:footnote w:id="69">
    <w:p w14:paraId="56E01436" w14:textId="77777777" w:rsidR="00F26EAD" w:rsidRPr="001973E9" w:rsidRDefault="00F26EAD" w:rsidP="00677AB4">
      <w:pPr>
        <w:suppressAutoHyphens w:val="0"/>
        <w:autoSpaceDE w:val="0"/>
        <w:adjustRightInd w:val="0"/>
        <w:spacing w:after="0" w:line="240" w:lineRule="auto"/>
        <w:textAlignment w:val="auto"/>
        <w:rPr>
          <w:rFonts w:ascii="Garamond" w:eastAsiaTheme="minorEastAsia" w:hAnsi="Garamond" w:cs="TT30o00"/>
          <w:sz w:val="18"/>
          <w:szCs w:val="18"/>
          <w:lang w:val="en-US" w:eastAsia="ja-JP"/>
        </w:rPr>
      </w:pPr>
      <w:r>
        <w:rPr>
          <w:rStyle w:val="FootnoteReference"/>
        </w:rPr>
        <w:footnoteRef/>
      </w:r>
      <w:r>
        <w:t xml:space="preserve"> </w:t>
      </w:r>
      <w:r>
        <w:rPr>
          <w:rFonts w:ascii="Garamond" w:hAnsi="Garamond"/>
          <w:sz w:val="18"/>
          <w:szCs w:val="18"/>
          <w:lang w:val="en-US"/>
        </w:rPr>
        <w:t>A report by E</w:t>
      </w:r>
      <w:r w:rsidRPr="00FD5387">
        <w:rPr>
          <w:rFonts w:ascii="Garamond" w:hAnsi="Garamond"/>
          <w:sz w:val="18"/>
          <w:szCs w:val="18"/>
          <w:lang w:val="en-US"/>
        </w:rPr>
        <w:t>SCWA</w:t>
      </w:r>
      <w:r>
        <w:rPr>
          <w:rFonts w:ascii="Garamond" w:hAnsi="Garamond"/>
          <w:sz w:val="18"/>
          <w:szCs w:val="18"/>
          <w:lang w:val="en-US"/>
        </w:rPr>
        <w:t xml:space="preserve">, Participation and Social Protection in the Arab Region, </w:t>
      </w:r>
      <w:r>
        <w:rPr>
          <w:rFonts w:ascii="Garamond" w:eastAsiaTheme="minorEastAsia" w:hAnsi="Garamond" w:cs="TT30o00"/>
          <w:sz w:val="18"/>
          <w:szCs w:val="18"/>
          <w:lang w:val="en-US" w:eastAsia="ja-JP"/>
        </w:rPr>
        <w:t xml:space="preserve">E/ESCWA/SDD/2014, November 5, 2014, </w:t>
      </w:r>
      <w:hyperlink r:id="rId46" w:history="1">
        <w:r w:rsidRPr="001973E9">
          <w:rPr>
            <w:rStyle w:val="Hyperlink"/>
            <w:rFonts w:eastAsiaTheme="minorEastAsia" w:cs="TT30o00"/>
            <w:sz w:val="18"/>
            <w:szCs w:val="18"/>
            <w:lang w:val="en-US" w:eastAsia="ja-JP"/>
          </w:rPr>
          <w:t>http://www.escwa.un.org/information/publications/edit/upload/E_ESCWA_SDD_14_TP_7_E.pdf</w:t>
        </w:r>
      </w:hyperlink>
    </w:p>
    <w:p w14:paraId="1690B06A" w14:textId="4C8EC6D0" w:rsidR="00F26EAD" w:rsidRPr="00A63946" w:rsidRDefault="00F26EAD" w:rsidP="00677AB4">
      <w:pPr>
        <w:suppressAutoHyphens w:val="0"/>
        <w:autoSpaceDE w:val="0"/>
        <w:adjustRightInd w:val="0"/>
        <w:spacing w:after="0" w:line="240" w:lineRule="auto"/>
        <w:jc w:val="both"/>
        <w:textAlignment w:val="auto"/>
        <w:rPr>
          <w:color w:val="FF0000"/>
          <w:lang w:val="en-US"/>
        </w:rPr>
      </w:pPr>
      <w:r>
        <w:rPr>
          <w:rFonts w:ascii="Garamond" w:eastAsiaTheme="minorEastAsia" w:hAnsi="Garamond" w:cs="TT30o00"/>
          <w:sz w:val="18"/>
          <w:szCs w:val="18"/>
          <w:lang w:val="en-US" w:eastAsia="ja-JP"/>
        </w:rPr>
        <w:t xml:space="preserve">page 6, </w:t>
      </w:r>
      <w:r w:rsidRPr="00A63946">
        <w:rPr>
          <w:rFonts w:ascii="Garamond" w:eastAsiaTheme="minorEastAsia" w:hAnsi="Garamond" w:cs="TT30o00"/>
          <w:sz w:val="18"/>
          <w:szCs w:val="18"/>
          <w:lang w:val="en-US" w:eastAsia="ja-JP"/>
        </w:rPr>
        <w:t xml:space="preserve">notes that social protection interventions fall broadly into three main areas: </w:t>
      </w:r>
      <w:r w:rsidRPr="00A63946">
        <w:rPr>
          <w:rFonts w:ascii="Garamond" w:hAnsi="Garamond"/>
          <w:bCs/>
          <w:sz w:val="18"/>
          <w:szCs w:val="18"/>
          <w:lang w:val="en-US"/>
        </w:rPr>
        <w:t>Social insurance and pension schemes; social assistance schemes; and, labor ma</w:t>
      </w:r>
      <w:r>
        <w:rPr>
          <w:rFonts w:ascii="Garamond" w:hAnsi="Garamond"/>
          <w:bCs/>
          <w:sz w:val="18"/>
          <w:szCs w:val="18"/>
          <w:lang w:val="en-US"/>
        </w:rPr>
        <w:t>rket programmes and regulations.</w:t>
      </w:r>
    </w:p>
  </w:footnote>
  <w:footnote w:id="70">
    <w:p w14:paraId="1173AC32" w14:textId="0A656D40" w:rsidR="00F26EAD" w:rsidRPr="0098541B" w:rsidRDefault="00F26EAD" w:rsidP="0098541B">
      <w:pPr>
        <w:pStyle w:val="FootnoteText"/>
        <w:spacing w:after="0"/>
      </w:pPr>
      <w:r w:rsidRPr="0098541B">
        <w:rPr>
          <w:rFonts w:ascii="Garamond" w:hAnsi="Garamond"/>
          <w:sz w:val="18"/>
          <w:szCs w:val="18"/>
        </w:rPr>
        <w:footnoteRef/>
      </w:r>
      <w:r w:rsidRPr="0098541B">
        <w:rPr>
          <w:rFonts w:ascii="Garamond" w:hAnsi="Garamond"/>
          <w:sz w:val="18"/>
          <w:szCs w:val="18"/>
        </w:rPr>
        <w:t xml:space="preserve"> "This designation shall not be construed as recognition of a State of Palestine and is without prejudice to the individual positions of the Member States on this issue"</w:t>
      </w:r>
    </w:p>
  </w:footnote>
  <w:footnote w:id="71">
    <w:p w14:paraId="35A3AED5" w14:textId="52CE9B87" w:rsidR="00F26EAD" w:rsidRPr="003C1A2D" w:rsidRDefault="00F26EAD" w:rsidP="00677AB4">
      <w:pPr>
        <w:pStyle w:val="FootnoteText"/>
        <w:spacing w:after="0"/>
        <w:rPr>
          <w:rFonts w:ascii="Garamond" w:hAnsi="Garamond"/>
          <w:sz w:val="18"/>
          <w:szCs w:val="18"/>
          <w:lang w:val="en-US"/>
        </w:rPr>
      </w:pPr>
      <w:r>
        <w:rPr>
          <w:rStyle w:val="FootnoteReference"/>
        </w:rPr>
        <w:footnoteRef/>
      </w:r>
      <w:r>
        <w:t xml:space="preserve"> </w:t>
      </w:r>
      <w:r>
        <w:rPr>
          <w:rFonts w:ascii="Garamond" w:hAnsi="Garamond"/>
          <w:sz w:val="18"/>
          <w:szCs w:val="18"/>
          <w:lang w:val="en-US"/>
        </w:rPr>
        <w:t>Ministry of Social Affairs,</w:t>
      </w:r>
      <w:r w:rsidRPr="00D44123">
        <w:rPr>
          <w:rFonts w:ascii="Garamond" w:hAnsi="Garamond"/>
          <w:sz w:val="18"/>
          <w:szCs w:val="18"/>
          <w:lang w:val="en-US"/>
        </w:rPr>
        <w:t xml:space="preserve"> Social Protection Sector Strategy, </w:t>
      </w:r>
      <w:r>
        <w:rPr>
          <w:rFonts w:ascii="Garamond" w:hAnsi="Garamond"/>
          <w:sz w:val="18"/>
          <w:szCs w:val="18"/>
          <w:lang w:val="en-US"/>
        </w:rPr>
        <w:t xml:space="preserve">January 2010; </w:t>
      </w:r>
      <w:hyperlink r:id="rId47" w:history="1">
        <w:r w:rsidRPr="00E56F99">
          <w:rPr>
            <w:rStyle w:val="Hyperlink"/>
            <w:rFonts w:ascii="Garamond" w:hAnsi="Garamond"/>
            <w:sz w:val="18"/>
            <w:szCs w:val="18"/>
            <w:lang w:val="en-US"/>
          </w:rPr>
          <w:t>http://www.lacs.ps/documentsShow.aspx?ATT_ID=3358</w:t>
        </w:r>
      </w:hyperlink>
      <w:r>
        <w:rPr>
          <w:rFonts w:ascii="Garamond" w:hAnsi="Garamond"/>
          <w:sz w:val="18"/>
          <w:szCs w:val="18"/>
          <w:lang w:val="en-US"/>
        </w:rPr>
        <w:t xml:space="preserve">. </w:t>
      </w:r>
      <w:r w:rsidRPr="00D44123">
        <w:rPr>
          <w:rFonts w:ascii="Garamond" w:hAnsi="Garamond"/>
          <w:sz w:val="18"/>
          <w:szCs w:val="18"/>
          <w:lang w:val="en-US"/>
        </w:rPr>
        <w:t xml:space="preserve"> Information and quotes in this section are taken from this </w:t>
      </w:r>
      <w:r>
        <w:rPr>
          <w:rFonts w:ascii="Garamond" w:hAnsi="Garamond"/>
          <w:sz w:val="18"/>
          <w:szCs w:val="18"/>
          <w:lang w:val="en-US"/>
        </w:rPr>
        <w:t>d</w:t>
      </w:r>
      <w:r w:rsidRPr="00D44123">
        <w:rPr>
          <w:rFonts w:ascii="Garamond" w:hAnsi="Garamond"/>
          <w:sz w:val="18"/>
          <w:szCs w:val="18"/>
          <w:lang w:val="en-US"/>
        </w:rPr>
        <w:t>ocument. Nongovernment an</w:t>
      </w:r>
      <w:r>
        <w:rPr>
          <w:rFonts w:ascii="Garamond" w:hAnsi="Garamond"/>
          <w:sz w:val="18"/>
          <w:szCs w:val="18"/>
          <w:lang w:val="en-US"/>
        </w:rPr>
        <w:t>d charitable organizations which play a critical</w:t>
      </w:r>
      <w:r w:rsidRPr="00D44123">
        <w:rPr>
          <w:rFonts w:ascii="Garamond" w:hAnsi="Garamond"/>
          <w:sz w:val="18"/>
          <w:szCs w:val="18"/>
          <w:lang w:val="en-US"/>
        </w:rPr>
        <w:t xml:space="preserve"> role in offering various forms of assistance to needy Palestinian families and individuals</w:t>
      </w:r>
      <w:r>
        <w:rPr>
          <w:rFonts w:ascii="Garamond" w:hAnsi="Garamond"/>
          <w:sz w:val="18"/>
          <w:szCs w:val="18"/>
          <w:lang w:val="en-US"/>
        </w:rPr>
        <w:t xml:space="preserve"> </w:t>
      </w:r>
      <w:r w:rsidRPr="00D44123">
        <w:rPr>
          <w:rFonts w:ascii="Garamond" w:hAnsi="Garamond"/>
          <w:sz w:val="18"/>
          <w:szCs w:val="18"/>
          <w:lang w:val="en-US"/>
        </w:rPr>
        <w:t>derive their funding from a number of sources, local, regional and international; see page 21.</w:t>
      </w:r>
    </w:p>
  </w:footnote>
  <w:footnote w:id="72">
    <w:p w14:paraId="51C43D1E" w14:textId="07A6DEB6" w:rsidR="00F26EAD" w:rsidRPr="006C345F" w:rsidRDefault="00F26EAD" w:rsidP="00677AB4">
      <w:pPr>
        <w:pStyle w:val="FootnoteText"/>
        <w:spacing w:after="0"/>
        <w:rPr>
          <w:rFonts w:ascii="Garamond" w:hAnsi="Garamond"/>
          <w:sz w:val="18"/>
          <w:szCs w:val="18"/>
          <w:lang w:val="en-US"/>
        </w:rPr>
      </w:pPr>
      <w:r>
        <w:rPr>
          <w:rStyle w:val="FootnoteReference"/>
        </w:rPr>
        <w:footnoteRef/>
      </w:r>
      <w:r>
        <w:t xml:space="preserve"> </w:t>
      </w:r>
      <w:r>
        <w:rPr>
          <w:rFonts w:ascii="Garamond" w:hAnsi="Garamond"/>
          <w:sz w:val="18"/>
          <w:szCs w:val="18"/>
          <w:lang w:val="en-US"/>
        </w:rPr>
        <w:t xml:space="preserve">Information on these laws i- including titles and dates of legislation - is scattered and incomplete; derived mainly through a web search of respective Palestinian ministries. Some laws were to be amended (e.g. Child and Juvenile Justice). </w:t>
      </w:r>
    </w:p>
  </w:footnote>
  <w:footnote w:id="73">
    <w:p w14:paraId="40394466" w14:textId="0AD2CB70" w:rsidR="00F26EAD" w:rsidRPr="003C7507" w:rsidRDefault="00F26EAD" w:rsidP="00677AB4">
      <w:pPr>
        <w:pStyle w:val="FootnoteText"/>
        <w:spacing w:after="0"/>
        <w:rPr>
          <w:rFonts w:ascii="Garamond" w:hAnsi="Garamond"/>
          <w:sz w:val="18"/>
          <w:szCs w:val="18"/>
          <w:lang w:val="en-US"/>
        </w:rPr>
      </w:pPr>
      <w:r>
        <w:rPr>
          <w:rStyle w:val="FootnoteReference"/>
        </w:rPr>
        <w:footnoteRef/>
      </w:r>
      <w:r>
        <w:t xml:space="preserve"> </w:t>
      </w:r>
      <w:proofErr w:type="spellStart"/>
      <w:r>
        <w:rPr>
          <w:rFonts w:ascii="Garamond" w:hAnsi="Garamond"/>
          <w:sz w:val="18"/>
          <w:szCs w:val="18"/>
          <w:lang w:val="en-US"/>
        </w:rPr>
        <w:t>MoSA</w:t>
      </w:r>
      <w:proofErr w:type="spellEnd"/>
      <w:r>
        <w:rPr>
          <w:rFonts w:ascii="Garamond" w:hAnsi="Garamond"/>
          <w:sz w:val="18"/>
          <w:szCs w:val="18"/>
          <w:lang w:val="en-US"/>
        </w:rPr>
        <w:t>, Social Protection Sector Strategy, page 35; and WCLAC/DCAF, Palestinian Women and Security, page 7</w:t>
      </w:r>
    </w:p>
  </w:footnote>
  <w:footnote w:id="74">
    <w:p w14:paraId="69236BC0" w14:textId="59405FA5" w:rsidR="00F26EAD" w:rsidRPr="003C7507" w:rsidRDefault="00F26EAD" w:rsidP="00677AB4">
      <w:pPr>
        <w:pStyle w:val="FootnoteText"/>
        <w:spacing w:after="0"/>
        <w:rPr>
          <w:lang w:val="en-US"/>
        </w:rPr>
      </w:pPr>
      <w:r>
        <w:rPr>
          <w:rStyle w:val="FootnoteReference"/>
        </w:rPr>
        <w:footnoteRef/>
      </w:r>
      <w:r>
        <w:t xml:space="preserve"> </w:t>
      </w:r>
      <w:proofErr w:type="spellStart"/>
      <w:r>
        <w:rPr>
          <w:rFonts w:ascii="Garamond" w:hAnsi="Garamond"/>
          <w:sz w:val="18"/>
          <w:szCs w:val="18"/>
          <w:lang w:val="en-US"/>
        </w:rPr>
        <w:t>MoSA</w:t>
      </w:r>
      <w:proofErr w:type="spellEnd"/>
      <w:r w:rsidRPr="003C7507">
        <w:rPr>
          <w:rFonts w:ascii="Garamond" w:hAnsi="Garamond"/>
          <w:sz w:val="18"/>
          <w:szCs w:val="18"/>
          <w:lang w:val="en-US"/>
        </w:rPr>
        <w:t>,</w:t>
      </w:r>
      <w:r>
        <w:rPr>
          <w:rFonts w:ascii="Garamond" w:hAnsi="Garamond"/>
          <w:sz w:val="18"/>
          <w:szCs w:val="18"/>
          <w:lang w:val="en-US"/>
        </w:rPr>
        <w:t xml:space="preserve"> Social Protection Sector Strategy,</w:t>
      </w:r>
      <w:r w:rsidRPr="003C7507">
        <w:rPr>
          <w:rFonts w:ascii="Garamond" w:hAnsi="Garamond"/>
          <w:sz w:val="18"/>
          <w:szCs w:val="18"/>
          <w:lang w:val="en-US"/>
        </w:rPr>
        <w:t xml:space="preserve"> pages 35-36</w:t>
      </w:r>
    </w:p>
  </w:footnote>
  <w:footnote w:id="75">
    <w:p w14:paraId="25F6C306" w14:textId="6A3C42CC" w:rsidR="00F26EAD" w:rsidRPr="00CA43D5" w:rsidRDefault="00F26EAD">
      <w:pPr>
        <w:pStyle w:val="FootnoteText"/>
        <w:rPr>
          <w:lang w:val="en-US"/>
        </w:rPr>
      </w:pPr>
      <w:r w:rsidRPr="00CA43D5">
        <w:rPr>
          <w:rStyle w:val="FootnoteReference"/>
        </w:rPr>
        <w:footnoteRef/>
      </w:r>
      <w:r w:rsidRPr="00CA43D5">
        <w:t xml:space="preserve"> </w:t>
      </w:r>
      <w:r>
        <w:rPr>
          <w:rFonts w:ascii="Garamond" w:hAnsi="Garamond"/>
          <w:sz w:val="18"/>
          <w:szCs w:val="18"/>
          <w:lang w:val="en-US"/>
        </w:rPr>
        <w:t>See full list; U</w:t>
      </w:r>
      <w:r w:rsidRPr="00CA43D5">
        <w:rPr>
          <w:rFonts w:ascii="Garamond" w:hAnsi="Garamond"/>
          <w:sz w:val="18"/>
          <w:szCs w:val="18"/>
          <w:lang w:val="en-US"/>
        </w:rPr>
        <w:t>N Women - Palestine, Social Protection of Women, From protection to empowerment,</w:t>
      </w:r>
      <w:r w:rsidRPr="00CA43D5">
        <w:rPr>
          <w:lang w:val="en-US"/>
        </w:rPr>
        <w:t xml:space="preserve"> </w:t>
      </w:r>
      <w:r w:rsidRPr="00CA43D5">
        <w:rPr>
          <w:rFonts w:ascii="Garamond" w:hAnsi="Garamond"/>
          <w:sz w:val="18"/>
          <w:szCs w:val="18"/>
          <w:lang w:val="en-US"/>
        </w:rPr>
        <w:t>Factsheet, 2013</w:t>
      </w:r>
      <w:r w:rsidRPr="00CA43D5">
        <w:t xml:space="preserve"> </w:t>
      </w:r>
      <w:hyperlink r:id="rId48" w:history="1">
        <w:r w:rsidRPr="00CA43D5">
          <w:rPr>
            <w:rStyle w:val="Hyperlink"/>
            <w:rFonts w:ascii="Garamond" w:hAnsi="Garamond"/>
            <w:sz w:val="18"/>
            <w:szCs w:val="18"/>
            <w:lang w:val="en-US"/>
          </w:rPr>
          <w:t>http://palestine.unwomen.org/~/media/field%20office%20palestine/attachments/publications/2013/fact%20sheet.ashx</w:t>
        </w:r>
      </w:hyperlink>
    </w:p>
  </w:footnote>
  <w:footnote w:id="76">
    <w:p w14:paraId="1A905DC8" w14:textId="5BE20035" w:rsidR="00F26EAD" w:rsidRPr="000175A9" w:rsidRDefault="00F26EAD" w:rsidP="00677AB4">
      <w:pPr>
        <w:pStyle w:val="FootnoteText"/>
        <w:spacing w:after="0"/>
        <w:rPr>
          <w:lang w:val="en-US"/>
        </w:rPr>
      </w:pPr>
      <w:r>
        <w:rPr>
          <w:rStyle w:val="FootnoteReference"/>
        </w:rPr>
        <w:footnoteRef/>
      </w:r>
      <w:r>
        <w:t xml:space="preserve"> </w:t>
      </w:r>
      <w:r w:rsidRPr="000175A9">
        <w:rPr>
          <w:rFonts w:ascii="Garamond" w:hAnsi="Garamond"/>
          <w:sz w:val="18"/>
          <w:szCs w:val="18"/>
          <w:lang w:val="en-US"/>
        </w:rPr>
        <w:t>This topic is elaborated later in this section</w:t>
      </w:r>
    </w:p>
  </w:footnote>
  <w:footnote w:id="77">
    <w:p w14:paraId="17477DC5" w14:textId="6CC190A1" w:rsidR="00F26EAD" w:rsidRPr="0088793A" w:rsidRDefault="00F26EAD" w:rsidP="00677AB4">
      <w:pPr>
        <w:pStyle w:val="FootnoteText"/>
        <w:spacing w:after="0"/>
        <w:rPr>
          <w:sz w:val="18"/>
          <w:szCs w:val="18"/>
          <w:lang w:val="en-US"/>
        </w:rPr>
      </w:pPr>
      <w:r>
        <w:rPr>
          <w:rStyle w:val="FootnoteReference"/>
        </w:rPr>
        <w:footnoteRef/>
      </w:r>
      <w:r>
        <w:t xml:space="preserve"> </w:t>
      </w:r>
      <w:r w:rsidRPr="00C66880">
        <w:rPr>
          <w:rFonts w:ascii="Garamond" w:hAnsi="Garamond"/>
        </w:rPr>
        <w:t xml:space="preserve"> </w:t>
      </w:r>
      <w:r w:rsidRPr="0088793A">
        <w:rPr>
          <w:rFonts w:ascii="Garamond" w:hAnsi="Garamond"/>
          <w:color w:val="FF0000"/>
          <w:sz w:val="18"/>
          <w:szCs w:val="18"/>
        </w:rPr>
        <w:t xml:space="preserve"> </w:t>
      </w:r>
      <w:r>
        <w:rPr>
          <w:rFonts w:ascii="Garamond" w:hAnsi="Garamond"/>
          <w:sz w:val="18"/>
          <w:szCs w:val="18"/>
        </w:rPr>
        <w:t>The Basic Law (2002) consists of 1</w:t>
      </w:r>
      <w:r w:rsidRPr="0088793A">
        <w:rPr>
          <w:rFonts w:ascii="Garamond" w:hAnsi="Garamond"/>
          <w:sz w:val="18"/>
          <w:szCs w:val="18"/>
        </w:rPr>
        <w:t xml:space="preserve">12 articles in seven chapters, </w:t>
      </w:r>
      <w:r>
        <w:rPr>
          <w:rFonts w:ascii="Garamond" w:hAnsi="Garamond"/>
          <w:sz w:val="18"/>
          <w:szCs w:val="18"/>
        </w:rPr>
        <w:t xml:space="preserve">see, </w:t>
      </w:r>
      <w:r w:rsidRPr="0088793A">
        <w:rPr>
          <w:rFonts w:ascii="Garamond" w:hAnsi="Garamond"/>
          <w:sz w:val="18"/>
          <w:szCs w:val="18"/>
        </w:rPr>
        <w:t xml:space="preserve"> </w:t>
      </w:r>
      <w:hyperlink r:id="rId49" w:history="1">
        <w:r w:rsidRPr="0088793A">
          <w:rPr>
            <w:rStyle w:val="Hyperlink"/>
            <w:rFonts w:ascii="Garamond" w:hAnsi="Garamond"/>
            <w:sz w:val="18"/>
            <w:szCs w:val="18"/>
          </w:rPr>
          <w:t>http://www.palestinianbasiclaw.org/basic-law/2002-basic-law</w:t>
        </w:r>
      </w:hyperlink>
      <w:r w:rsidRPr="0088793A">
        <w:rPr>
          <w:rFonts w:ascii="Garamond" w:hAnsi="Garamond"/>
          <w:sz w:val="18"/>
          <w:szCs w:val="18"/>
        </w:rPr>
        <w:t>.</w:t>
      </w:r>
    </w:p>
  </w:footnote>
  <w:footnote w:id="78">
    <w:p w14:paraId="38EFF9BA" w14:textId="5DEFEF6E" w:rsidR="00F26EAD" w:rsidRPr="00AD7D6C" w:rsidRDefault="00F26EAD" w:rsidP="00677AB4">
      <w:pPr>
        <w:pStyle w:val="FootnoteText"/>
        <w:spacing w:after="0"/>
        <w:rPr>
          <w:lang w:val="en-US"/>
        </w:rPr>
      </w:pPr>
      <w:r>
        <w:rPr>
          <w:rStyle w:val="FootnoteReference"/>
        </w:rPr>
        <w:footnoteRef/>
      </w:r>
      <w:r>
        <w:t xml:space="preserve"> </w:t>
      </w:r>
      <w:r w:rsidRPr="00AD7D6C">
        <w:rPr>
          <w:rFonts w:ascii="Garamond" w:hAnsi="Garamond"/>
          <w:sz w:val="18"/>
          <w:szCs w:val="18"/>
          <w:lang w:val="en-US"/>
        </w:rPr>
        <w:t xml:space="preserve">Some information for the sections below is from, the Palestinian Women’s Center for Legal Aid and Counseling (WCLAC)/Geneva Centre for the Democratic Control of Armed Forces (DCAF), Palestinian Women and Security: Promoting the Rights of Palestinian Women and Girls through Legislation, </w:t>
      </w:r>
      <w:r>
        <w:rPr>
          <w:rFonts w:ascii="Garamond" w:hAnsi="Garamond"/>
          <w:sz w:val="18"/>
          <w:szCs w:val="18"/>
          <w:lang w:val="en-US"/>
        </w:rPr>
        <w:t xml:space="preserve">Working Paper, May 2012; </w:t>
      </w:r>
      <w:hyperlink r:id="rId50" w:history="1">
        <w:r w:rsidRPr="00E56F99">
          <w:rPr>
            <w:rStyle w:val="Hyperlink"/>
            <w:rFonts w:ascii="Garamond" w:hAnsi="Garamond"/>
            <w:sz w:val="18"/>
            <w:szCs w:val="18"/>
            <w:lang w:val="en-US"/>
          </w:rPr>
          <w:t>http://www.dcaf.ch/Publications/Working-Paper-Palestinian-Women-and-Security-Promoting-the-Rights-of-Palestinian-Women-and-Girls-through-Legislation</w:t>
        </w:r>
      </w:hyperlink>
    </w:p>
  </w:footnote>
  <w:footnote w:id="79">
    <w:p w14:paraId="5BA65E3B" w14:textId="603591F1" w:rsidR="00F26EAD" w:rsidRPr="00F8797C" w:rsidRDefault="00F26EAD" w:rsidP="00677AB4">
      <w:pPr>
        <w:spacing w:after="0"/>
        <w:jc w:val="both"/>
        <w:rPr>
          <w:lang w:val="en-US"/>
        </w:rPr>
      </w:pPr>
      <w:r>
        <w:rPr>
          <w:rStyle w:val="FootnoteReference"/>
        </w:rPr>
        <w:footnoteRef/>
      </w:r>
      <w:r>
        <w:t xml:space="preserve"> </w:t>
      </w:r>
      <w:r>
        <w:rPr>
          <w:rFonts w:ascii="Garamond" w:hAnsi="Garamond"/>
          <w:sz w:val="18"/>
          <w:szCs w:val="18"/>
        </w:rPr>
        <w:t>Other pertinent</w:t>
      </w:r>
      <w:r w:rsidRPr="00893A4B">
        <w:rPr>
          <w:rFonts w:ascii="Garamond" w:hAnsi="Garamond"/>
          <w:sz w:val="18"/>
          <w:szCs w:val="18"/>
        </w:rPr>
        <w:t xml:space="preserve"> laws and legislation include the Jordanian Juvenile Law No. 16 (1954), the Palestinian Child Law No.7 (2004); the Draft Law for Family Protection against Violence (2009); and, the </w:t>
      </w:r>
      <w:r w:rsidRPr="00893A4B">
        <w:rPr>
          <w:rFonts w:ascii="Garamond" w:hAnsi="Garamond" w:cs="Myriad Pro"/>
          <w:color w:val="000000"/>
          <w:sz w:val="18"/>
          <w:szCs w:val="18"/>
        </w:rPr>
        <w:t xml:space="preserve">Council of Ministers Resolution of 2005 to Improve the Protection of Women Subjected to Violence. </w:t>
      </w:r>
    </w:p>
  </w:footnote>
  <w:footnote w:id="80">
    <w:p w14:paraId="45F3597B" w14:textId="77777777" w:rsidR="00F26EAD" w:rsidRPr="0088793A" w:rsidRDefault="00F26EAD" w:rsidP="00677AB4">
      <w:pPr>
        <w:spacing w:after="0"/>
        <w:rPr>
          <w:lang w:val="en-US"/>
        </w:rPr>
      </w:pPr>
      <w:r>
        <w:rPr>
          <w:rStyle w:val="FootnoteReference"/>
        </w:rPr>
        <w:footnoteRef/>
      </w:r>
      <w:r w:rsidRPr="00BE213E">
        <w:rPr>
          <w:rFonts w:ascii="Garamond" w:hAnsi="Garamond"/>
          <w:sz w:val="18"/>
          <w:szCs w:val="18"/>
        </w:rPr>
        <w:t>National Strategic Plan to Combat Violence against Women 2011-2019;</w:t>
      </w:r>
      <w:r>
        <w:rPr>
          <w:rFonts w:ascii="Garamond" w:hAnsi="Garamond"/>
        </w:rPr>
        <w:t xml:space="preserve"> </w:t>
      </w:r>
      <w:hyperlink r:id="rId51" w:history="1">
        <w:r w:rsidRPr="002F4844">
          <w:rPr>
            <w:rStyle w:val="Hyperlink"/>
            <w:rFonts w:ascii="Garamond" w:hAnsi="Garamond"/>
            <w:sz w:val="18"/>
            <w:szCs w:val="18"/>
          </w:rPr>
          <w:t>http://www.academia.edu/5786764/Palestinian_National_Authority_Gender_Equality_and_Womens_Empowerment_Strategic_Plan_for_Combating_Violence_against_Women_VAW_2011-2019_Ministry_of_Womens_Affairs_National_Committee_to_Combat_Violence_against_Women_2_Introduction</w:t>
        </w:r>
      </w:hyperlink>
    </w:p>
  </w:footnote>
  <w:footnote w:id="81">
    <w:p w14:paraId="5267B099" w14:textId="4B0E2363" w:rsidR="00F26EAD" w:rsidRPr="00A63946" w:rsidRDefault="00F26EAD" w:rsidP="00677AB4">
      <w:pPr>
        <w:pStyle w:val="FootnoteText"/>
        <w:spacing w:after="0"/>
        <w:rPr>
          <w:lang w:val="en-US"/>
        </w:rPr>
      </w:pPr>
      <w:r>
        <w:rPr>
          <w:rStyle w:val="FootnoteReference"/>
        </w:rPr>
        <w:footnoteRef/>
      </w:r>
      <w:r>
        <w:t xml:space="preserve"> </w:t>
      </w:r>
      <w:r>
        <w:rPr>
          <w:rFonts w:ascii="Garamond" w:hAnsi="Garamond"/>
          <w:bCs/>
          <w:sz w:val="18"/>
          <w:szCs w:val="18"/>
        </w:rPr>
        <w:t xml:space="preserve">NDP (2014) </w:t>
      </w:r>
      <w:proofErr w:type="spellStart"/>
      <w:r>
        <w:rPr>
          <w:rFonts w:ascii="Garamond" w:hAnsi="Garamond"/>
          <w:bCs/>
          <w:sz w:val="18"/>
          <w:szCs w:val="18"/>
        </w:rPr>
        <w:t>op.cit</w:t>
      </w:r>
      <w:proofErr w:type="spellEnd"/>
      <w:r>
        <w:rPr>
          <w:rFonts w:ascii="Garamond" w:hAnsi="Garamond"/>
          <w:bCs/>
          <w:sz w:val="18"/>
          <w:szCs w:val="18"/>
        </w:rPr>
        <w:t>.</w:t>
      </w:r>
      <w:r>
        <w:rPr>
          <w:rFonts w:ascii="Garamond" w:hAnsi="Garamond"/>
          <w:sz w:val="18"/>
          <w:szCs w:val="18"/>
          <w:lang w:val="en-US"/>
        </w:rPr>
        <w:t>, p</w:t>
      </w:r>
      <w:r w:rsidRPr="00136B05">
        <w:rPr>
          <w:rFonts w:ascii="Garamond" w:hAnsi="Garamond"/>
          <w:sz w:val="18"/>
          <w:szCs w:val="18"/>
          <w:lang w:val="en-US"/>
        </w:rPr>
        <w:t>age 57</w:t>
      </w:r>
    </w:p>
  </w:footnote>
  <w:footnote w:id="82">
    <w:p w14:paraId="369E3460" w14:textId="4642DB91" w:rsidR="00F26EAD" w:rsidRPr="0088793A" w:rsidRDefault="00F26EAD" w:rsidP="00677AB4">
      <w:pPr>
        <w:spacing w:after="0"/>
        <w:rPr>
          <w:lang w:val="en-US"/>
        </w:rPr>
      </w:pPr>
      <w:r>
        <w:rPr>
          <w:rStyle w:val="FootnoteReference"/>
        </w:rPr>
        <w:footnoteRef/>
      </w:r>
      <w:r w:rsidRPr="00BE213E">
        <w:rPr>
          <w:rStyle w:val="st1"/>
          <w:rFonts w:ascii="Garamond" w:hAnsi="Garamond" w:cs="Arial"/>
          <w:color w:val="545454"/>
          <w:sz w:val="18"/>
          <w:szCs w:val="18"/>
          <w:lang w:val="en"/>
        </w:rPr>
        <w:t>United Nations Information System on the Question of Palestine (UNISPAL)</w:t>
      </w:r>
      <w:r>
        <w:rPr>
          <w:rStyle w:val="st1"/>
          <w:rFonts w:ascii="Arial" w:hAnsi="Arial" w:cs="Arial"/>
          <w:color w:val="545454"/>
          <w:lang w:val="en"/>
        </w:rPr>
        <w:t xml:space="preserve"> </w:t>
      </w:r>
      <w:hyperlink r:id="rId52" w:history="1">
        <w:r w:rsidRPr="0088793A">
          <w:rPr>
            <w:rStyle w:val="Hyperlink"/>
            <w:rFonts w:ascii="Garamond" w:hAnsi="Garamond"/>
            <w:sz w:val="18"/>
            <w:szCs w:val="18"/>
            <w:lang w:val="en"/>
          </w:rPr>
          <w:t>http://unispal.un.org/UNISPAL.NSF/0/262AC5B8C25B364585257CCF006C010D</w:t>
        </w:r>
      </w:hyperlink>
      <w:r>
        <w:rPr>
          <w:rStyle w:val="Hyperlink"/>
          <w:rFonts w:ascii="Garamond" w:hAnsi="Garamond"/>
          <w:sz w:val="18"/>
          <w:szCs w:val="18"/>
          <w:lang w:val="en"/>
        </w:rPr>
        <w:t xml:space="preserve">; </w:t>
      </w:r>
      <w:r w:rsidRPr="00406BFE">
        <w:rPr>
          <w:rStyle w:val="Hyperlink"/>
          <w:rFonts w:ascii="Garamond" w:hAnsi="Garamond"/>
          <w:color w:val="auto"/>
          <w:sz w:val="18"/>
          <w:szCs w:val="18"/>
          <w:lang w:val="en"/>
        </w:rPr>
        <w:t xml:space="preserve">and, </w:t>
      </w:r>
      <w:hyperlink r:id="rId53" w:history="1">
        <w:r w:rsidRPr="00A56A26">
          <w:rPr>
            <w:rStyle w:val="Hyperlink"/>
            <w:rFonts w:ascii="Garamond" w:hAnsi="Garamond"/>
            <w:sz w:val="18"/>
            <w:szCs w:val="18"/>
            <w:lang w:val="en"/>
          </w:rPr>
          <w:t>http://tbinternet.ohchr.org/_layouts/TreatyBodyExternal/Treaty.aspx?CountryID=217&amp;Lang=en</w:t>
        </w:r>
      </w:hyperlink>
    </w:p>
  </w:footnote>
  <w:footnote w:id="83">
    <w:p w14:paraId="560F96B8" w14:textId="7BA636FA" w:rsidR="00F26EAD" w:rsidRPr="00F6396A" w:rsidRDefault="00F26EAD" w:rsidP="00677AB4">
      <w:pPr>
        <w:pStyle w:val="FootnoteText"/>
        <w:spacing w:after="0"/>
      </w:pPr>
      <w:r>
        <w:rPr>
          <w:rStyle w:val="FootnoteReference"/>
        </w:rPr>
        <w:footnoteRef/>
      </w:r>
      <w:r w:rsidRPr="00F6396A">
        <w:rPr>
          <w:rFonts w:ascii="Garamond" w:hAnsi="Garamond"/>
          <w:sz w:val="18"/>
          <w:szCs w:val="18"/>
        </w:rPr>
        <w:t xml:space="preserve">Statement by PLO Executive Committee Member </w:t>
      </w:r>
      <w:proofErr w:type="spellStart"/>
      <w:r w:rsidRPr="00F6396A">
        <w:rPr>
          <w:rFonts w:ascii="Garamond" w:hAnsi="Garamond"/>
          <w:sz w:val="18"/>
          <w:szCs w:val="18"/>
        </w:rPr>
        <w:t>Dr.</w:t>
      </w:r>
      <w:proofErr w:type="spellEnd"/>
      <w:r w:rsidRPr="00F6396A">
        <w:rPr>
          <w:rFonts w:ascii="Garamond" w:hAnsi="Garamond"/>
          <w:sz w:val="18"/>
          <w:szCs w:val="18"/>
        </w:rPr>
        <w:t xml:space="preserve"> Saeb Erekat on Palestine’s Accession to International Treaties”, December 31, 2014, </w:t>
      </w:r>
      <w:hyperlink r:id="rId54" w:history="1">
        <w:r w:rsidRPr="00F6396A">
          <w:rPr>
            <w:rStyle w:val="Hyperlink"/>
            <w:rFonts w:ascii="Garamond" w:hAnsi="Garamond"/>
            <w:sz w:val="18"/>
            <w:szCs w:val="18"/>
          </w:rPr>
          <w:t>http://unispal.un.org/unispal.nsf/47d4e277b48d9d3685256ddc00612265/6ac3115500c569e985257dc100552b95?OpenDocument</w:t>
        </w:r>
      </w:hyperlink>
      <w:r w:rsidRPr="00F6396A">
        <w:rPr>
          <w:rFonts w:ascii="Garamond" w:hAnsi="Garamond"/>
          <w:sz w:val="18"/>
          <w:szCs w:val="18"/>
        </w:rPr>
        <w:t>; confirmed by the UN,</w:t>
      </w:r>
      <w:r>
        <w:t xml:space="preserve"> </w:t>
      </w:r>
      <w:r>
        <w:rPr>
          <w:rFonts w:ascii="Garamond" w:hAnsi="Garamond"/>
          <w:sz w:val="18"/>
          <w:szCs w:val="18"/>
          <w:lang w:val="en-US"/>
        </w:rPr>
        <w:t xml:space="preserve">United Nations News Centre, </w:t>
      </w:r>
      <w:r w:rsidRPr="0057009C">
        <w:rPr>
          <w:rFonts w:ascii="Garamond" w:hAnsi="Garamond"/>
          <w:sz w:val="18"/>
          <w:szCs w:val="18"/>
          <w:lang w:val="en-US"/>
        </w:rPr>
        <w:t>“</w:t>
      </w:r>
      <w:r w:rsidRPr="0057009C">
        <w:rPr>
          <w:rFonts w:ascii="Garamond" w:hAnsi="Garamond"/>
          <w:color w:val="333333"/>
          <w:sz w:val="18"/>
          <w:szCs w:val="18"/>
          <w:lang w:val="en"/>
        </w:rPr>
        <w:t>UN: Palestine moves to join International Criminal Court, numerous global treaties”</w:t>
      </w:r>
      <w:r w:rsidRPr="0057009C">
        <w:rPr>
          <w:rFonts w:ascii="Garamond" w:hAnsi="Garamond"/>
          <w:sz w:val="18"/>
          <w:szCs w:val="18"/>
          <w:lang w:val="en-US"/>
        </w:rPr>
        <w:t>,</w:t>
      </w:r>
      <w:r>
        <w:rPr>
          <w:rFonts w:ascii="Garamond" w:hAnsi="Garamond"/>
          <w:sz w:val="18"/>
          <w:szCs w:val="18"/>
          <w:lang w:val="en-US"/>
        </w:rPr>
        <w:t xml:space="preserve"> January 2, 2015,  </w:t>
      </w:r>
      <w:hyperlink r:id="rId55" w:anchor=".VOPJXfZ0wsQ" w:history="1">
        <w:r w:rsidRPr="00A56A26">
          <w:rPr>
            <w:rStyle w:val="Hyperlink"/>
            <w:rFonts w:ascii="Garamond" w:hAnsi="Garamond"/>
            <w:sz w:val="18"/>
            <w:szCs w:val="18"/>
            <w:lang w:val="en-US"/>
          </w:rPr>
          <w:t>http://www.un.org/apps/news/story.asp?NewsID=49723#.VOPJXfZ0wsQ</w:t>
        </w:r>
      </w:hyperlink>
      <w:r>
        <w:rPr>
          <w:rFonts w:ascii="Garamond" w:hAnsi="Garamond"/>
          <w:sz w:val="18"/>
          <w:szCs w:val="18"/>
          <w:lang w:val="en-US"/>
        </w:rPr>
        <w:t xml:space="preserve">; </w:t>
      </w:r>
    </w:p>
  </w:footnote>
  <w:footnote w:id="84">
    <w:p w14:paraId="2900FAFC" w14:textId="7D2B1FCE" w:rsidR="00F26EAD" w:rsidRPr="00F60E8C" w:rsidRDefault="00F26EAD" w:rsidP="00677AB4">
      <w:pPr>
        <w:pStyle w:val="FootnoteText"/>
        <w:spacing w:after="0"/>
        <w:rPr>
          <w:rFonts w:ascii="Garamond" w:hAnsi="Garamond"/>
          <w:sz w:val="18"/>
          <w:szCs w:val="18"/>
          <w:lang w:val="en-US"/>
        </w:rPr>
      </w:pPr>
      <w:r>
        <w:rPr>
          <w:rStyle w:val="FootnoteReference"/>
        </w:rPr>
        <w:footnoteRef/>
      </w:r>
      <w:r>
        <w:t xml:space="preserve"> </w:t>
      </w:r>
      <w:r>
        <w:rPr>
          <w:rFonts w:ascii="Garamond" w:hAnsi="Garamond"/>
          <w:sz w:val="18"/>
          <w:szCs w:val="18"/>
          <w:lang w:val="en-US"/>
        </w:rPr>
        <w:t xml:space="preserve">NDP (2014), </w:t>
      </w:r>
      <w:proofErr w:type="spellStart"/>
      <w:r>
        <w:rPr>
          <w:rFonts w:ascii="Garamond" w:hAnsi="Garamond"/>
          <w:sz w:val="18"/>
          <w:szCs w:val="18"/>
          <w:lang w:val="en-US"/>
        </w:rPr>
        <w:t>op.cit</w:t>
      </w:r>
      <w:proofErr w:type="spellEnd"/>
      <w:r>
        <w:rPr>
          <w:rFonts w:ascii="Garamond" w:hAnsi="Garamond"/>
          <w:sz w:val="18"/>
          <w:szCs w:val="18"/>
          <w:lang w:val="en-US"/>
        </w:rPr>
        <w:t>., page 4.</w:t>
      </w:r>
    </w:p>
  </w:footnote>
  <w:footnote w:id="85">
    <w:p w14:paraId="382B173C" w14:textId="1B4089B5" w:rsidR="00F26EAD" w:rsidRPr="0088793A" w:rsidRDefault="00F26EAD" w:rsidP="00677AB4">
      <w:pPr>
        <w:pStyle w:val="FootnoteText"/>
        <w:spacing w:after="0"/>
        <w:rPr>
          <w:lang w:val="en-US"/>
        </w:rPr>
      </w:pPr>
      <w:r>
        <w:rPr>
          <w:rStyle w:val="FootnoteReference"/>
        </w:rPr>
        <w:footnoteRef/>
      </w:r>
      <w:r>
        <w:t xml:space="preserve"> </w:t>
      </w:r>
      <w:r w:rsidRPr="00F60E8C">
        <w:rPr>
          <w:rFonts w:ascii="Garamond" w:hAnsi="Garamond"/>
          <w:sz w:val="18"/>
          <w:szCs w:val="18"/>
        </w:rPr>
        <w:t xml:space="preserve">Dalia </w:t>
      </w:r>
      <w:proofErr w:type="spellStart"/>
      <w:r w:rsidRPr="00F60E8C">
        <w:rPr>
          <w:rFonts w:ascii="Garamond" w:hAnsi="Garamond"/>
          <w:sz w:val="18"/>
          <w:szCs w:val="18"/>
        </w:rPr>
        <w:t>Hatuga</w:t>
      </w:r>
      <w:proofErr w:type="spellEnd"/>
      <w:r w:rsidRPr="00F60E8C">
        <w:rPr>
          <w:rFonts w:ascii="Garamond" w:hAnsi="Garamond"/>
          <w:sz w:val="18"/>
          <w:szCs w:val="18"/>
        </w:rPr>
        <w:t xml:space="preserve">, “‘Paradigm Shift’: Palestinians Join Treaties,” April 22, 2014, Al-Jazeera, </w:t>
      </w:r>
      <w:hyperlink r:id="rId56" w:history="1">
        <w:r w:rsidRPr="00263F4A">
          <w:rPr>
            <w:rStyle w:val="Hyperlink"/>
            <w:rFonts w:ascii="Garamond" w:hAnsi="Garamond"/>
            <w:sz w:val="18"/>
            <w:szCs w:val="18"/>
            <w:lang w:val="en"/>
          </w:rPr>
          <w:t>http://www.aljazeera.com/news/middleeast/2014/04/shift-palestinians-join-treaties-2014418111950813313.html</w:t>
        </w:r>
      </w:hyperlink>
    </w:p>
  </w:footnote>
  <w:footnote w:id="86">
    <w:p w14:paraId="2A3C02A4" w14:textId="1D6BD326" w:rsidR="00F26EAD" w:rsidRPr="008E03BE" w:rsidRDefault="00F26EAD" w:rsidP="00677AB4">
      <w:pPr>
        <w:pStyle w:val="FootnoteText"/>
        <w:spacing w:after="0"/>
        <w:rPr>
          <w:rFonts w:ascii="Garamond" w:hAnsi="Garamond"/>
          <w:sz w:val="18"/>
          <w:szCs w:val="18"/>
          <w:lang w:val="en-US"/>
        </w:rPr>
      </w:pPr>
      <w:r>
        <w:rPr>
          <w:rStyle w:val="FootnoteReference"/>
        </w:rPr>
        <w:footnoteRef/>
      </w:r>
      <w:r>
        <w:t xml:space="preserve"> </w:t>
      </w:r>
      <w:r w:rsidR="009A04F5" w:rsidRPr="00951245">
        <w:rPr>
          <w:rFonts w:ascii="Garamond" w:hAnsi="Garamond"/>
          <w:sz w:val="18"/>
          <w:szCs w:val="18"/>
        </w:rPr>
        <w:t xml:space="preserve">Cross-Sectoral National Gender Strategy (2014-2016) , </w:t>
      </w:r>
      <w:proofErr w:type="spellStart"/>
      <w:r w:rsidR="009A04F5" w:rsidRPr="00951245">
        <w:rPr>
          <w:rFonts w:ascii="Garamond" w:hAnsi="Garamond"/>
          <w:sz w:val="18"/>
          <w:szCs w:val="18"/>
        </w:rPr>
        <w:t>op.cit</w:t>
      </w:r>
      <w:proofErr w:type="spellEnd"/>
      <w:r w:rsidR="009A04F5" w:rsidRPr="00951245">
        <w:rPr>
          <w:rFonts w:ascii="Garamond" w:hAnsi="Garamond"/>
          <w:sz w:val="18"/>
          <w:szCs w:val="18"/>
        </w:rPr>
        <w:t>.</w:t>
      </w:r>
    </w:p>
  </w:footnote>
  <w:footnote w:id="87">
    <w:p w14:paraId="58347FEA" w14:textId="70024C13" w:rsidR="00F26EAD" w:rsidRPr="00765B32" w:rsidRDefault="00F26EAD" w:rsidP="00677AB4">
      <w:pPr>
        <w:pStyle w:val="FootnoteText"/>
        <w:spacing w:after="0"/>
        <w:rPr>
          <w:lang w:val="en-US"/>
        </w:rPr>
      </w:pPr>
      <w:r>
        <w:rPr>
          <w:rStyle w:val="FootnoteReference"/>
        </w:rPr>
        <w:footnoteRef/>
      </w:r>
      <w:r>
        <w:t xml:space="preserve"> </w:t>
      </w:r>
      <w:r w:rsidRPr="00765B32">
        <w:rPr>
          <w:rFonts w:ascii="Garamond" w:hAnsi="Garamond"/>
          <w:sz w:val="18"/>
          <w:szCs w:val="18"/>
        </w:rPr>
        <w:t>Indeed, in successive annual reports submitted to treaty bodies, the predominant and consistent theme is that of Israeli violations of international law, failures in meeting its obligations with respect to conventions to which it is bound, and all manner of human rights abuses against Palestinians in the areas it controls</w:t>
      </w:r>
      <w:r>
        <w:rPr>
          <w:rFonts w:ascii="Garamond" w:hAnsi="Garamond"/>
          <w:sz w:val="18"/>
          <w:szCs w:val="18"/>
        </w:rPr>
        <w:t xml:space="preserve">; see for example, </w:t>
      </w:r>
      <w:r w:rsidRPr="007D53C8">
        <w:rPr>
          <w:rFonts w:ascii="Garamond" w:hAnsi="Garamond"/>
          <w:sz w:val="18"/>
          <w:szCs w:val="18"/>
          <w:lang w:val="en-US"/>
        </w:rPr>
        <w:t xml:space="preserve">successive reports submitted by the Women’s Centre for Legal Aid and Counseling (WCLAC) documenting Israel’s violations of CEDAW – most recently in 2013; </w:t>
      </w:r>
      <w:hyperlink r:id="rId57" w:history="1">
        <w:r w:rsidRPr="007D53C8">
          <w:rPr>
            <w:rStyle w:val="Hyperlink"/>
            <w:rFonts w:ascii="Garamond" w:hAnsi="Garamond"/>
            <w:sz w:val="18"/>
            <w:szCs w:val="18"/>
            <w:lang w:val="en-US"/>
          </w:rPr>
          <w:t>http://www.wclac.org/english/einside.php?id=141</w:t>
        </w:r>
      </w:hyperlink>
      <w:r>
        <w:rPr>
          <w:rFonts w:ascii="Garamond" w:hAnsi="Garamond"/>
          <w:sz w:val="18"/>
          <w:szCs w:val="18"/>
          <w:lang w:val="en-US"/>
        </w:rPr>
        <w:t xml:space="preserve">. Other documents can be found at: </w:t>
      </w:r>
      <w:hyperlink r:id="rId58" w:history="1">
        <w:r w:rsidRPr="00263F4A">
          <w:rPr>
            <w:rStyle w:val="Hyperlink"/>
            <w:rFonts w:ascii="Garamond" w:hAnsi="Garamond"/>
            <w:sz w:val="18"/>
            <w:szCs w:val="18"/>
            <w:lang w:val="en-US"/>
          </w:rPr>
          <w:t>http://www.refworld.org/country,POLICY,,,PSE,,,,0.html</w:t>
        </w:r>
      </w:hyperlink>
    </w:p>
  </w:footnote>
  <w:footnote w:id="88">
    <w:p w14:paraId="31F01DDF" w14:textId="2C011255" w:rsidR="00F26EAD" w:rsidRPr="00FC45C0" w:rsidRDefault="00F26EAD" w:rsidP="00677AB4">
      <w:pPr>
        <w:pStyle w:val="FootnoteText"/>
        <w:spacing w:after="0"/>
        <w:rPr>
          <w:rFonts w:ascii="Garamond" w:hAnsi="Garamond"/>
          <w:sz w:val="18"/>
          <w:szCs w:val="18"/>
          <w:lang w:val="en-US"/>
        </w:rPr>
      </w:pPr>
      <w:r>
        <w:rPr>
          <w:rStyle w:val="FootnoteReference"/>
        </w:rPr>
        <w:footnoteRef/>
      </w:r>
      <w:r>
        <w:t xml:space="preserve"> </w:t>
      </w:r>
      <w:r w:rsidRPr="00FC45C0">
        <w:rPr>
          <w:rFonts w:ascii="Garamond" w:hAnsi="Garamond"/>
          <w:sz w:val="18"/>
          <w:szCs w:val="18"/>
          <w:lang w:val="en-US"/>
        </w:rPr>
        <w:t xml:space="preserve">The full text of UNSCR 1325 can be found at, </w:t>
      </w:r>
      <w:hyperlink r:id="rId59" w:history="1">
        <w:r w:rsidRPr="00FC45C0">
          <w:rPr>
            <w:rStyle w:val="Hyperlink"/>
            <w:rFonts w:ascii="Garamond" w:hAnsi="Garamond"/>
            <w:sz w:val="18"/>
            <w:szCs w:val="18"/>
            <w:lang w:val="en-US"/>
          </w:rPr>
          <w:t>http://daccess-dds-ny.un.org/doc/UNDOC/GEN/N00/720/18/PDF/N0072018.pdf?OpenElement</w:t>
        </w:r>
      </w:hyperlink>
    </w:p>
  </w:footnote>
  <w:footnote w:id="89">
    <w:p w14:paraId="4760661F" w14:textId="1F6779F1" w:rsidR="00F26EAD" w:rsidRPr="000D3494" w:rsidRDefault="00F26EAD" w:rsidP="00677AB4">
      <w:pPr>
        <w:suppressAutoHyphens w:val="0"/>
        <w:autoSpaceDE w:val="0"/>
        <w:adjustRightInd w:val="0"/>
        <w:spacing w:after="0" w:line="240" w:lineRule="auto"/>
        <w:textAlignment w:val="auto"/>
        <w:rPr>
          <w:rFonts w:ascii="Garamond" w:hAnsi="Garamond"/>
          <w:sz w:val="18"/>
          <w:szCs w:val="18"/>
          <w:lang w:val="en-US"/>
        </w:rPr>
      </w:pPr>
      <w:r>
        <w:rPr>
          <w:rStyle w:val="FootnoteReference"/>
        </w:rPr>
        <w:footnoteRef/>
      </w:r>
      <w:r>
        <w:t xml:space="preserve"> </w:t>
      </w:r>
      <w:r>
        <w:rPr>
          <w:rFonts w:ascii="Garamond" w:hAnsi="Garamond"/>
          <w:sz w:val="18"/>
          <w:szCs w:val="18"/>
          <w:lang w:val="en-US"/>
        </w:rPr>
        <w:t xml:space="preserve">Examples of the debates surrounding interpretation and implementation of UNSCR 1325 include; </w:t>
      </w:r>
      <w:proofErr w:type="spellStart"/>
      <w:r w:rsidRPr="000D3494">
        <w:rPr>
          <w:rFonts w:ascii="Garamond" w:eastAsiaTheme="minorEastAsia" w:hAnsi="Garamond" w:cs="TimesNewRomanPSMT"/>
          <w:sz w:val="18"/>
          <w:szCs w:val="18"/>
          <w:lang w:val="en-US" w:eastAsia="ja-JP"/>
        </w:rPr>
        <w:t>Nadera</w:t>
      </w:r>
      <w:proofErr w:type="spellEnd"/>
      <w:r w:rsidRPr="000D3494">
        <w:rPr>
          <w:rFonts w:ascii="Garamond" w:eastAsiaTheme="minorEastAsia" w:hAnsi="Garamond" w:cs="TimesNewRomanPSMT"/>
          <w:sz w:val="18"/>
          <w:szCs w:val="18"/>
          <w:lang w:val="en-US" w:eastAsia="ja-JP"/>
        </w:rPr>
        <w:t xml:space="preserve"> </w:t>
      </w:r>
      <w:proofErr w:type="spellStart"/>
      <w:r w:rsidRPr="000D3494">
        <w:rPr>
          <w:rFonts w:ascii="Garamond" w:eastAsiaTheme="minorEastAsia" w:hAnsi="Garamond" w:cs="TimesNewRomanPSMT"/>
          <w:sz w:val="18"/>
          <w:szCs w:val="18"/>
          <w:lang w:val="en-US" w:eastAsia="ja-JP"/>
        </w:rPr>
        <w:t>Shalhoub</w:t>
      </w:r>
      <w:proofErr w:type="spellEnd"/>
      <w:r w:rsidRPr="000D3494">
        <w:rPr>
          <w:rFonts w:ascii="Garamond" w:eastAsiaTheme="minorEastAsia" w:hAnsi="Garamond" w:cs="TimesNewRomanPSMT"/>
          <w:sz w:val="18"/>
          <w:szCs w:val="18"/>
          <w:lang w:val="en-US" w:eastAsia="ja-JP"/>
        </w:rPr>
        <w:t xml:space="preserve"> Kevorkian. The United Nations Security Council Resolution 1325</w:t>
      </w:r>
      <w:r>
        <w:rPr>
          <w:rFonts w:ascii="Garamond" w:eastAsiaTheme="minorEastAsia" w:hAnsi="Garamond" w:cs="TimesNewRomanPSMT"/>
          <w:sz w:val="18"/>
          <w:szCs w:val="18"/>
          <w:lang w:val="en-US" w:eastAsia="ja-JP"/>
        </w:rPr>
        <w:t xml:space="preserve">. </w:t>
      </w:r>
      <w:r w:rsidRPr="000D3494">
        <w:rPr>
          <w:rFonts w:ascii="Garamond" w:eastAsiaTheme="minorEastAsia" w:hAnsi="Garamond" w:cs="TimesNewRomanPSMT"/>
          <w:sz w:val="18"/>
          <w:szCs w:val="18"/>
          <w:lang w:val="en-US" w:eastAsia="ja-JP"/>
        </w:rPr>
        <w:t>Implementation in Palestine and Israel 2000-2009. A report submitted to the Norwegian Christian Aid, February 2010;</w:t>
      </w:r>
      <w:r>
        <w:rPr>
          <w:rFonts w:ascii="TimesNewRomanPSMT" w:eastAsiaTheme="minorEastAsia" w:hAnsi="TimesNewRomanPSMT" w:cs="TimesNewRomanPSMT"/>
          <w:sz w:val="24"/>
          <w:szCs w:val="24"/>
          <w:lang w:val="en-US" w:eastAsia="ja-JP"/>
        </w:rPr>
        <w:t xml:space="preserve"> </w:t>
      </w:r>
      <w:hyperlink r:id="rId60" w:history="1">
        <w:r w:rsidRPr="000D3494">
          <w:rPr>
            <w:rStyle w:val="Hyperlink"/>
            <w:rFonts w:ascii="Garamond" w:eastAsiaTheme="minorEastAsia" w:hAnsi="Garamond" w:cs="TimesNewRomanPSMT"/>
            <w:sz w:val="18"/>
            <w:szCs w:val="18"/>
            <w:lang w:val="en-US" w:eastAsia="ja-JP"/>
          </w:rPr>
          <w:t>https://www.kirkensnodhjelp.no/contentassets/babdd17d712344e4a417e6dde3100ce2/unscr-1325_implementation-in-israel-and-palestine-2000-2009.pdf</w:t>
        </w:r>
      </w:hyperlink>
      <w:r w:rsidRPr="000D3494">
        <w:rPr>
          <w:rFonts w:ascii="Garamond" w:eastAsiaTheme="minorEastAsia" w:hAnsi="Garamond" w:cs="TimesNewRomanPSMT"/>
          <w:sz w:val="18"/>
          <w:szCs w:val="18"/>
          <w:lang w:val="en-US" w:eastAsia="ja-JP"/>
        </w:rPr>
        <w:t>;</w:t>
      </w:r>
      <w:r>
        <w:rPr>
          <w:rFonts w:ascii="Garamond" w:eastAsiaTheme="minorEastAsia" w:hAnsi="Garamond" w:cs="TimesNewRomanPSMT"/>
          <w:sz w:val="18"/>
          <w:szCs w:val="18"/>
          <w:lang w:val="en-US" w:eastAsia="ja-JP"/>
        </w:rPr>
        <w:t xml:space="preserve"> </w:t>
      </w:r>
      <w:r w:rsidRPr="000D3494">
        <w:rPr>
          <w:rFonts w:ascii="Garamond" w:eastAsiaTheme="minorEastAsia" w:hAnsi="Garamond" w:cs="TimesNewRomanPSMT"/>
          <w:sz w:val="18"/>
          <w:szCs w:val="18"/>
          <w:lang w:val="en-US" w:eastAsia="ja-JP"/>
        </w:rPr>
        <w:t xml:space="preserve">and, </w:t>
      </w:r>
      <w:hyperlink r:id="rId61" w:history="1">
        <w:r w:rsidRPr="000D3494">
          <w:rPr>
            <w:rStyle w:val="Hyperlink"/>
            <w:rFonts w:ascii="Garamond" w:hAnsi="Garamond"/>
            <w:color w:val="auto"/>
            <w:sz w:val="18"/>
            <w:szCs w:val="18"/>
            <w:u w:val="none"/>
          </w:rPr>
          <w:t>Sophie Richter-Devroe</w:t>
        </w:r>
      </w:hyperlink>
      <w:r w:rsidRPr="000D3494">
        <w:rPr>
          <w:rStyle w:val="pf-author"/>
          <w:rFonts w:ascii="Garamond" w:hAnsi="Garamond"/>
          <w:sz w:val="18"/>
          <w:szCs w:val="18"/>
        </w:rPr>
        <w:t xml:space="preserve">, “UNSCR 1325 in Palestine: Strengthening or Disciplining Women’s Peace Activism?”, E-International Relations, </w:t>
      </w:r>
      <w:r w:rsidRPr="000D3494">
        <w:rPr>
          <w:rStyle w:val="pf-date"/>
          <w:rFonts w:ascii="Garamond" w:hAnsi="Garamond"/>
          <w:sz w:val="18"/>
          <w:szCs w:val="18"/>
        </w:rPr>
        <w:t>December 28, 2012</w:t>
      </w:r>
      <w:r w:rsidRPr="000D3494">
        <w:rPr>
          <w:rFonts w:ascii="Garamond" w:eastAsiaTheme="minorEastAsia" w:hAnsi="Garamond" w:cs="TimesNewRomanPSMT"/>
          <w:sz w:val="18"/>
          <w:szCs w:val="18"/>
          <w:lang w:val="en-US" w:eastAsia="ja-JP"/>
        </w:rPr>
        <w:t xml:space="preserve"> </w:t>
      </w:r>
      <w:hyperlink r:id="rId62" w:history="1">
        <w:r w:rsidRPr="000D3494">
          <w:rPr>
            <w:rStyle w:val="Hyperlink"/>
            <w:rFonts w:ascii="Garamond" w:eastAsiaTheme="minorEastAsia" w:hAnsi="Garamond" w:cs="TimesNewRomanPSMT"/>
            <w:sz w:val="18"/>
            <w:szCs w:val="18"/>
            <w:lang w:val="en-US" w:eastAsia="ja-JP"/>
          </w:rPr>
          <w:t>http://www.e-ir.info/2012/12/28/unscr-1325-in-palestine-strengthening-or-disciplining-womens-peace-activism/</w:t>
        </w:r>
      </w:hyperlink>
      <w:r w:rsidRPr="000D3494">
        <w:rPr>
          <w:rFonts w:ascii="Garamond" w:eastAsiaTheme="minorEastAsia" w:hAnsi="Garamond" w:cs="TimesNewRomanPSMT"/>
          <w:sz w:val="18"/>
          <w:szCs w:val="18"/>
          <w:lang w:val="en-US" w:eastAsia="ja-JP"/>
        </w:rPr>
        <w:t xml:space="preserve"> </w:t>
      </w:r>
    </w:p>
  </w:footnote>
  <w:footnote w:id="90">
    <w:p w14:paraId="6340B45D" w14:textId="6A1FCB07" w:rsidR="00F26EAD" w:rsidRPr="00AF5A36" w:rsidRDefault="00F26EAD" w:rsidP="00677AB4">
      <w:pPr>
        <w:pStyle w:val="FootnoteText"/>
        <w:spacing w:after="0"/>
        <w:rPr>
          <w:sz w:val="18"/>
          <w:szCs w:val="18"/>
          <w:lang w:val="en-US"/>
        </w:rPr>
      </w:pPr>
      <w:r>
        <w:rPr>
          <w:rStyle w:val="FootnoteReference"/>
        </w:rPr>
        <w:footnoteRef/>
      </w:r>
      <w:r>
        <w:t xml:space="preserve"> </w:t>
      </w:r>
      <w:proofErr w:type="spellStart"/>
      <w:r>
        <w:rPr>
          <w:rFonts w:ascii="Garamond" w:hAnsi="Garamond"/>
          <w:sz w:val="18"/>
          <w:szCs w:val="18"/>
        </w:rPr>
        <w:t>MoWA</w:t>
      </w:r>
      <w:proofErr w:type="spellEnd"/>
      <w:r>
        <w:rPr>
          <w:rFonts w:ascii="Garamond" w:hAnsi="Garamond"/>
          <w:sz w:val="18"/>
          <w:szCs w:val="18"/>
        </w:rPr>
        <w:t>/UN</w:t>
      </w:r>
      <w:r w:rsidRPr="00AF5A36">
        <w:rPr>
          <w:rFonts w:ascii="Garamond" w:hAnsi="Garamond"/>
          <w:sz w:val="18"/>
          <w:szCs w:val="18"/>
        </w:rPr>
        <w:t xml:space="preserve"> Women, </w:t>
      </w:r>
      <w:r w:rsidRPr="00AF5A36">
        <w:rPr>
          <w:rFonts w:ascii="Garamond" w:hAnsi="Garamond"/>
          <w:sz w:val="18"/>
          <w:szCs w:val="18"/>
          <w:lang w:val="en-US"/>
        </w:rPr>
        <w:t>Cross-Sectoral National G</w:t>
      </w:r>
      <w:r>
        <w:rPr>
          <w:rFonts w:ascii="Garamond" w:hAnsi="Garamond"/>
          <w:sz w:val="18"/>
          <w:szCs w:val="18"/>
          <w:lang w:val="en-US"/>
        </w:rPr>
        <w:t>ender Strategy</w:t>
      </w:r>
      <w:r w:rsidR="00880DB4">
        <w:rPr>
          <w:rFonts w:ascii="Garamond" w:hAnsi="Garamond"/>
          <w:sz w:val="18"/>
          <w:szCs w:val="18"/>
          <w:lang w:val="en-US"/>
        </w:rPr>
        <w:t xml:space="preserve"> 2011-2013</w:t>
      </w:r>
      <w:r>
        <w:rPr>
          <w:rFonts w:ascii="Garamond" w:hAnsi="Garamond"/>
          <w:sz w:val="18"/>
          <w:szCs w:val="18"/>
          <w:lang w:val="en-US"/>
        </w:rPr>
        <w:t xml:space="preserve">; </w:t>
      </w:r>
      <w:proofErr w:type="spellStart"/>
      <w:r>
        <w:rPr>
          <w:rFonts w:ascii="Garamond" w:hAnsi="Garamond"/>
          <w:sz w:val="18"/>
          <w:szCs w:val="18"/>
          <w:lang w:val="en-US"/>
        </w:rPr>
        <w:t>op.cit</w:t>
      </w:r>
      <w:proofErr w:type="spellEnd"/>
      <w:r>
        <w:rPr>
          <w:rFonts w:ascii="Garamond" w:hAnsi="Garamond"/>
          <w:sz w:val="18"/>
          <w:szCs w:val="18"/>
          <w:lang w:val="en-US"/>
        </w:rPr>
        <w:t>., page 6.</w:t>
      </w:r>
      <w:r>
        <w:rPr>
          <w:lang w:val="en-US"/>
        </w:rPr>
        <w:t>.</w:t>
      </w:r>
      <w:r w:rsidRPr="00AF5A36">
        <w:rPr>
          <w:rFonts w:ascii="Garamond" w:hAnsi="Garamond"/>
          <w:sz w:val="18"/>
          <w:szCs w:val="18"/>
        </w:rPr>
        <w:t>.</w:t>
      </w:r>
      <w:r>
        <w:rPr>
          <w:rFonts w:ascii="Garamond" w:hAnsi="Garamond"/>
          <w:sz w:val="18"/>
          <w:szCs w:val="18"/>
        </w:rPr>
        <w:t xml:space="preserve">The ‘Actors’ listed </w:t>
      </w:r>
      <w:r w:rsidRPr="00F27DA9">
        <w:rPr>
          <w:rFonts w:ascii="Garamond" w:hAnsi="Garamond"/>
          <w:sz w:val="18"/>
          <w:szCs w:val="18"/>
        </w:rPr>
        <w:t xml:space="preserve">in Annex III are </w:t>
      </w:r>
      <w:r>
        <w:rPr>
          <w:rFonts w:ascii="Garamond" w:hAnsi="Garamond"/>
          <w:sz w:val="18"/>
          <w:szCs w:val="18"/>
        </w:rPr>
        <w:t xml:space="preserve">limited to national gender stakeholders. Additional national and/or local community organizations may be involved in other gender-related programmes and projects across Palestine but cannot all be identified for purposes of this report. </w:t>
      </w:r>
    </w:p>
  </w:footnote>
  <w:footnote w:id="91">
    <w:p w14:paraId="78304E83" w14:textId="2DBF5091" w:rsidR="009A04F5" w:rsidRPr="002C3971" w:rsidRDefault="009A04F5">
      <w:pPr>
        <w:pStyle w:val="FootnoteText"/>
        <w:rPr>
          <w:lang w:val="en-US"/>
        </w:rPr>
      </w:pPr>
      <w:r>
        <w:rPr>
          <w:rStyle w:val="FootnoteReference"/>
        </w:rPr>
        <w:footnoteRef/>
      </w:r>
      <w:r>
        <w:t xml:space="preserve"> </w:t>
      </w:r>
      <w:r w:rsidRPr="002C3971">
        <w:rPr>
          <w:rFonts w:ascii="Garamond" w:hAnsi="Garamond"/>
          <w:sz w:val="18"/>
          <w:szCs w:val="18"/>
          <w:lang w:val="en-US"/>
        </w:rPr>
        <w:t>Cross-Sectoral National Gender Strategy (2014-2016), op.cit.</w:t>
      </w:r>
    </w:p>
  </w:footnote>
  <w:footnote w:id="92">
    <w:p w14:paraId="19246008" w14:textId="0614BE91" w:rsidR="00F26EAD" w:rsidRPr="00AB33C6" w:rsidRDefault="00F26EAD" w:rsidP="00677AB4">
      <w:pPr>
        <w:pStyle w:val="FootnoteText"/>
        <w:spacing w:after="0"/>
        <w:rPr>
          <w:rFonts w:ascii="Garamond" w:hAnsi="Garamond"/>
          <w:sz w:val="18"/>
          <w:szCs w:val="18"/>
          <w:lang w:val="en-US"/>
        </w:rPr>
      </w:pPr>
      <w:r>
        <w:rPr>
          <w:rStyle w:val="FootnoteReference"/>
        </w:rPr>
        <w:footnoteRef/>
      </w:r>
      <w:r>
        <w:t xml:space="preserve"> </w:t>
      </w:r>
      <w:proofErr w:type="spellStart"/>
      <w:r w:rsidRPr="00AB33C6">
        <w:rPr>
          <w:rFonts w:ascii="Garamond" w:hAnsi="Garamond"/>
          <w:sz w:val="18"/>
          <w:szCs w:val="18"/>
        </w:rPr>
        <w:t>MoWA</w:t>
      </w:r>
      <w:proofErr w:type="spellEnd"/>
      <w:r w:rsidRPr="00AB33C6">
        <w:rPr>
          <w:rFonts w:ascii="Garamond" w:hAnsi="Garamond"/>
          <w:sz w:val="18"/>
          <w:szCs w:val="18"/>
        </w:rPr>
        <w:t>/UN Women</w:t>
      </w:r>
      <w:r w:rsidR="00880DB4">
        <w:rPr>
          <w:rFonts w:ascii="Garamond" w:hAnsi="Garamond"/>
          <w:sz w:val="18"/>
          <w:szCs w:val="18"/>
        </w:rPr>
        <w:t xml:space="preserve"> </w:t>
      </w:r>
      <w:r w:rsidR="00880DB4" w:rsidRPr="00AF5A36">
        <w:rPr>
          <w:rFonts w:ascii="Garamond" w:hAnsi="Garamond"/>
          <w:sz w:val="18"/>
          <w:szCs w:val="18"/>
          <w:lang w:val="en-US"/>
        </w:rPr>
        <w:t>Cross-Sectoral National G</w:t>
      </w:r>
      <w:r w:rsidR="00880DB4">
        <w:rPr>
          <w:rFonts w:ascii="Garamond" w:hAnsi="Garamond"/>
          <w:sz w:val="18"/>
          <w:szCs w:val="18"/>
          <w:lang w:val="en-US"/>
        </w:rPr>
        <w:t>ender Strategy 2011-2013</w:t>
      </w:r>
      <w:r w:rsidRPr="00AB33C6">
        <w:rPr>
          <w:rFonts w:ascii="Garamond" w:hAnsi="Garamond"/>
          <w:sz w:val="18"/>
          <w:szCs w:val="18"/>
        </w:rPr>
        <w:t xml:space="preserve">, </w:t>
      </w:r>
      <w:r w:rsidRPr="00AB33C6">
        <w:rPr>
          <w:rFonts w:ascii="Garamond" w:hAnsi="Garamond"/>
          <w:sz w:val="18"/>
          <w:szCs w:val="18"/>
          <w:lang w:val="en-US"/>
        </w:rPr>
        <w:t>page 12.</w:t>
      </w:r>
    </w:p>
  </w:footnote>
  <w:footnote w:id="93">
    <w:p w14:paraId="67018395" w14:textId="0D9F48D2" w:rsidR="00F26EAD" w:rsidRPr="001E4244" w:rsidRDefault="00F26EAD" w:rsidP="00677AB4">
      <w:pPr>
        <w:pStyle w:val="FootnoteText"/>
        <w:spacing w:after="0"/>
        <w:rPr>
          <w:lang w:val="en-US"/>
        </w:rPr>
      </w:pPr>
      <w:r>
        <w:rPr>
          <w:rStyle w:val="FootnoteReference"/>
        </w:rPr>
        <w:footnoteRef/>
      </w:r>
      <w:r>
        <w:t xml:space="preserve"> </w:t>
      </w:r>
      <w:r w:rsidR="00880DB4" w:rsidRPr="002C3971">
        <w:rPr>
          <w:rFonts w:ascii="Garamond" w:hAnsi="Garamond"/>
          <w:sz w:val="18"/>
          <w:szCs w:val="18"/>
          <w:lang w:val="en-US"/>
        </w:rPr>
        <w:t>Cross-Sectoral National Gender Strategy (2014-2016), op.cit., page 34.</w:t>
      </w:r>
    </w:p>
  </w:footnote>
  <w:footnote w:id="94">
    <w:p w14:paraId="67886012" w14:textId="479D4703" w:rsidR="00F26EAD" w:rsidRPr="001E4244" w:rsidRDefault="00F26EAD">
      <w:pPr>
        <w:pStyle w:val="FootnoteText"/>
        <w:rPr>
          <w:lang w:val="en-US"/>
        </w:rPr>
      </w:pPr>
      <w:r>
        <w:rPr>
          <w:rStyle w:val="FootnoteReference"/>
        </w:rPr>
        <w:footnoteRef/>
      </w:r>
      <w:r>
        <w:t xml:space="preserve"> </w:t>
      </w:r>
      <w:proofErr w:type="spellStart"/>
      <w:r w:rsidR="00C354E2" w:rsidRPr="00AB33C6">
        <w:rPr>
          <w:rFonts w:ascii="Garamond" w:hAnsi="Garamond"/>
          <w:sz w:val="18"/>
          <w:szCs w:val="18"/>
        </w:rPr>
        <w:t>MoWA</w:t>
      </w:r>
      <w:proofErr w:type="spellEnd"/>
      <w:r w:rsidR="00C354E2" w:rsidRPr="00AB33C6">
        <w:rPr>
          <w:rFonts w:ascii="Garamond" w:hAnsi="Garamond"/>
          <w:sz w:val="18"/>
          <w:szCs w:val="18"/>
        </w:rPr>
        <w:t>/UN Women</w:t>
      </w:r>
      <w:r w:rsidR="00C354E2">
        <w:rPr>
          <w:rFonts w:ascii="Garamond" w:hAnsi="Garamond"/>
          <w:sz w:val="18"/>
          <w:szCs w:val="18"/>
        </w:rPr>
        <w:t xml:space="preserve"> </w:t>
      </w:r>
      <w:r w:rsidR="00C354E2" w:rsidRPr="00AF5A36">
        <w:rPr>
          <w:rFonts w:ascii="Garamond" w:hAnsi="Garamond"/>
          <w:sz w:val="18"/>
          <w:szCs w:val="18"/>
          <w:lang w:val="en-US"/>
        </w:rPr>
        <w:t>Cross-Sectoral National G</w:t>
      </w:r>
      <w:r w:rsidR="00C354E2">
        <w:rPr>
          <w:rFonts w:ascii="Garamond" w:hAnsi="Garamond"/>
          <w:sz w:val="18"/>
          <w:szCs w:val="18"/>
          <w:lang w:val="en-US"/>
        </w:rPr>
        <w:t>ender Strategy 2011-2013</w:t>
      </w:r>
      <w:r w:rsidR="00C354E2" w:rsidRPr="00AB33C6">
        <w:rPr>
          <w:rFonts w:ascii="Garamond" w:hAnsi="Garamond"/>
          <w:sz w:val="18"/>
          <w:szCs w:val="18"/>
        </w:rPr>
        <w:t xml:space="preserve">, </w:t>
      </w:r>
      <w:r>
        <w:rPr>
          <w:rFonts w:ascii="Garamond" w:hAnsi="Garamond"/>
          <w:sz w:val="18"/>
          <w:szCs w:val="18"/>
        </w:rPr>
        <w:t xml:space="preserve"> page 6. As with ministerial representatives participating in the strategy, representatives Palestinian civil society and other local organizations are predominantly female (only six are male).</w:t>
      </w:r>
      <w:r w:rsidRPr="00B93B10">
        <w:rPr>
          <w:rFonts w:ascii="Garamond" w:hAnsi="Garamond"/>
          <w:sz w:val="18"/>
          <w:szCs w:val="18"/>
          <w:lang w:val="en-US"/>
        </w:rPr>
        <w:t xml:space="preserve"> </w:t>
      </w:r>
      <w:r>
        <w:rPr>
          <w:rFonts w:ascii="Garamond" w:hAnsi="Garamond"/>
          <w:sz w:val="18"/>
          <w:szCs w:val="18"/>
          <w:lang w:val="en-US"/>
        </w:rPr>
        <w:t>Once again, information about targeted interventions or roles of specific organizations named here may be scattered throughout the report and difficult to document</w:t>
      </w:r>
    </w:p>
  </w:footnote>
  <w:footnote w:id="95">
    <w:p w14:paraId="681E15E4" w14:textId="24BE90B2" w:rsidR="00F26EAD" w:rsidRPr="00672690" w:rsidRDefault="00F26EAD" w:rsidP="00677AB4">
      <w:pPr>
        <w:spacing w:after="0"/>
        <w:rPr>
          <w:lang w:val="en-US"/>
        </w:rPr>
      </w:pPr>
      <w:r>
        <w:rPr>
          <w:rStyle w:val="FootnoteReference"/>
        </w:rPr>
        <w:footnoteRef/>
      </w:r>
      <w:r>
        <w:t xml:space="preserve"> </w:t>
      </w:r>
      <w:r>
        <w:rPr>
          <w:rFonts w:ascii="Garamond" w:hAnsi="Garamond"/>
          <w:sz w:val="18"/>
          <w:szCs w:val="18"/>
        </w:rPr>
        <w:t>Apart from brief notes provided, this section is otherwise not revised by the back-up gender expert; as it requires information and data directly from the field.</w:t>
      </w:r>
    </w:p>
  </w:footnote>
  <w:footnote w:id="96">
    <w:p w14:paraId="5D8BC0F5" w14:textId="3F377067" w:rsidR="00F26EAD" w:rsidRPr="00B67ABF" w:rsidRDefault="00F26EAD" w:rsidP="00677AB4">
      <w:pPr>
        <w:pStyle w:val="FootnoteText"/>
        <w:spacing w:after="0"/>
        <w:rPr>
          <w:rFonts w:ascii="Garamond" w:hAnsi="Garamond"/>
          <w:sz w:val="18"/>
          <w:szCs w:val="18"/>
          <w:lang w:val="en-US"/>
        </w:rPr>
      </w:pPr>
      <w:r w:rsidRPr="00B67ABF">
        <w:rPr>
          <w:rStyle w:val="FootnoteReference"/>
          <w:rFonts w:ascii="Garamond" w:hAnsi="Garamond"/>
          <w:sz w:val="18"/>
          <w:szCs w:val="18"/>
        </w:rPr>
        <w:footnoteRef/>
      </w:r>
      <w:r w:rsidRPr="00B67ABF">
        <w:rPr>
          <w:rFonts w:ascii="Garamond" w:hAnsi="Garamond"/>
          <w:sz w:val="18"/>
          <w:szCs w:val="18"/>
        </w:rPr>
        <w:t xml:space="preserve"> For a full list and link to available reports, including the most recent of 2012, </w:t>
      </w:r>
      <w:r>
        <w:rPr>
          <w:rFonts w:ascii="Garamond" w:hAnsi="Garamond"/>
          <w:sz w:val="18"/>
          <w:szCs w:val="18"/>
          <w:lang w:val="en-US"/>
        </w:rPr>
        <w:t>s</w:t>
      </w:r>
      <w:r w:rsidRPr="00B67ABF">
        <w:rPr>
          <w:rFonts w:ascii="Garamond" w:hAnsi="Garamond"/>
          <w:sz w:val="18"/>
          <w:szCs w:val="18"/>
          <w:lang w:val="en-US"/>
        </w:rPr>
        <w:t xml:space="preserve">ee Arab Catalogue of Gender Statistics – Palestine. </w:t>
      </w:r>
      <w:hyperlink r:id="rId63" w:history="1">
        <w:r w:rsidRPr="00B67ABF">
          <w:rPr>
            <w:rStyle w:val="Hyperlink"/>
            <w:rFonts w:ascii="Garamond" w:hAnsi="Garamond"/>
            <w:sz w:val="18"/>
            <w:szCs w:val="18"/>
            <w:lang w:val="en-US"/>
          </w:rPr>
          <w:t>http://www.escwa.un.org/sites/acgs/index.asp?Country=Palestine</w:t>
        </w:r>
      </w:hyperlink>
    </w:p>
  </w:footnote>
  <w:footnote w:id="97">
    <w:p w14:paraId="7762BB10" w14:textId="4DE7F555" w:rsidR="00F26EAD" w:rsidRPr="003C1E1D" w:rsidRDefault="00F26EAD" w:rsidP="00677AB4">
      <w:pPr>
        <w:pStyle w:val="FootnoteText"/>
        <w:spacing w:after="0"/>
        <w:rPr>
          <w:lang w:val="en-US"/>
        </w:rPr>
      </w:pPr>
      <w:r>
        <w:rPr>
          <w:rStyle w:val="FootnoteReference"/>
        </w:rPr>
        <w:footnoteRef/>
      </w:r>
      <w:r>
        <w:t xml:space="preserve"> </w:t>
      </w:r>
      <w:r w:rsidRPr="003C1E1D">
        <w:rPr>
          <w:rFonts w:ascii="Garamond" w:hAnsi="Garamond"/>
          <w:sz w:val="18"/>
          <w:szCs w:val="18"/>
          <w:lang w:val="en-US"/>
        </w:rPr>
        <w:t>PCBS, Press Release, Main Findings of the Violence Survey in the Palestinian Society,</w:t>
      </w:r>
      <w:r>
        <w:rPr>
          <w:rFonts w:ascii="Garamond" w:hAnsi="Garamond"/>
          <w:sz w:val="18"/>
          <w:szCs w:val="18"/>
          <w:lang w:val="en-US"/>
        </w:rPr>
        <w:t xml:space="preserve"> 2011.</w:t>
      </w:r>
      <w:r w:rsidRPr="003C1E1D">
        <w:rPr>
          <w:rFonts w:ascii="Garamond" w:hAnsi="Garamond"/>
          <w:sz w:val="18"/>
          <w:szCs w:val="18"/>
          <w:lang w:val="en-US"/>
        </w:rPr>
        <w:t xml:space="preserve">  </w:t>
      </w:r>
      <w:hyperlink r:id="rId64" w:history="1">
        <w:r w:rsidRPr="00753983">
          <w:rPr>
            <w:rStyle w:val="Hyperlink"/>
            <w:rFonts w:ascii="Garamond" w:hAnsi="Garamond"/>
            <w:sz w:val="18"/>
            <w:szCs w:val="18"/>
            <w:lang w:val="en-US"/>
          </w:rPr>
          <w:t>http://www.pcbs.gov.ps/Portals/_pcbs/PressRelease/el3onfNewenglish.pdf</w:t>
        </w:r>
      </w:hyperlink>
      <w:r>
        <w:rPr>
          <w:rFonts w:ascii="Garamond" w:hAnsi="Garamond"/>
          <w:sz w:val="18"/>
          <w:szCs w:val="18"/>
          <w:lang w:val="en-US"/>
        </w:rPr>
        <w:t xml:space="preserve">. </w:t>
      </w:r>
      <w:r w:rsidRPr="003C1E1D">
        <w:rPr>
          <w:rFonts w:ascii="Garamond" w:hAnsi="Garamond"/>
          <w:sz w:val="18"/>
          <w:szCs w:val="18"/>
          <w:lang w:val="en-US"/>
        </w:rPr>
        <w:t xml:space="preserve">The </w:t>
      </w:r>
      <w:r>
        <w:rPr>
          <w:rFonts w:ascii="Garamond" w:hAnsi="Garamond"/>
          <w:sz w:val="18"/>
          <w:szCs w:val="18"/>
          <w:lang w:val="en-US"/>
        </w:rPr>
        <w:t xml:space="preserve">survey was apparently conducted on behalf of The Palestinian Initiative for the Promotion of Global Dialogue and Democracy (MIFTAH). The full report </w:t>
      </w:r>
      <w:r w:rsidRPr="003C1E1D">
        <w:rPr>
          <w:rFonts w:ascii="Garamond" w:hAnsi="Garamond"/>
          <w:sz w:val="18"/>
          <w:szCs w:val="18"/>
          <w:lang w:val="en-US"/>
        </w:rPr>
        <w:t xml:space="preserve">is available, </w:t>
      </w:r>
      <w:hyperlink r:id="rId65" w:history="1">
        <w:r w:rsidRPr="003C1E1D">
          <w:rPr>
            <w:rStyle w:val="Hyperlink"/>
            <w:rFonts w:ascii="Garamond" w:hAnsi="Garamond"/>
            <w:sz w:val="18"/>
            <w:szCs w:val="18"/>
            <w:lang w:val="en-US"/>
          </w:rPr>
          <w:t>http://www.miftah.org/publications/books/violence_against_women_in_palestinian_society.pdf</w:t>
        </w:r>
      </w:hyperlink>
      <w:r>
        <w:rPr>
          <w:rFonts w:ascii="Garamond" w:hAnsi="Garamond"/>
          <w:sz w:val="18"/>
          <w:szCs w:val="18"/>
          <w:lang w:val="en-US"/>
        </w:rPr>
        <w:t xml:space="preserve"> (Arabic). The report considers many forms of violence, including Israeli violence against Palestinians – men, women and children, as well as domestic violence and other forms of violence and abuse within Palestinian communities.</w:t>
      </w:r>
    </w:p>
  </w:footnote>
  <w:footnote w:id="98">
    <w:p w14:paraId="7E956B3D" w14:textId="43910BF7" w:rsidR="00F26EAD" w:rsidRPr="00AF15A7" w:rsidRDefault="00F26EAD" w:rsidP="00677AB4">
      <w:pPr>
        <w:pStyle w:val="FootnoteText"/>
        <w:spacing w:after="0"/>
        <w:rPr>
          <w:rFonts w:ascii="Garamond" w:hAnsi="Garamond"/>
          <w:color w:val="0000FF" w:themeColor="hyperlink"/>
          <w:sz w:val="18"/>
          <w:szCs w:val="18"/>
          <w:u w:val="single"/>
        </w:rPr>
      </w:pPr>
      <w:r w:rsidRPr="004A2CF8">
        <w:rPr>
          <w:rStyle w:val="FootnoteReference"/>
          <w:rFonts w:ascii="Garamond" w:hAnsi="Garamond"/>
          <w:sz w:val="18"/>
          <w:szCs w:val="18"/>
        </w:rPr>
        <w:footnoteRef/>
      </w:r>
      <w:r>
        <w:rPr>
          <w:rFonts w:ascii="Garamond" w:hAnsi="Garamond"/>
          <w:sz w:val="18"/>
          <w:szCs w:val="18"/>
        </w:rPr>
        <w:t xml:space="preserve"> MDG-F, </w:t>
      </w:r>
      <w:proofErr w:type="spellStart"/>
      <w:r>
        <w:rPr>
          <w:rFonts w:ascii="Garamond" w:hAnsi="Garamond"/>
          <w:sz w:val="18"/>
          <w:szCs w:val="18"/>
        </w:rPr>
        <w:t>op.cit</w:t>
      </w:r>
      <w:proofErr w:type="spellEnd"/>
      <w:r>
        <w:rPr>
          <w:rFonts w:ascii="Garamond" w:hAnsi="Garamond"/>
          <w:sz w:val="18"/>
          <w:szCs w:val="18"/>
        </w:rPr>
        <w:t xml:space="preserve">. </w:t>
      </w:r>
      <w:r>
        <w:rPr>
          <w:rFonts w:ascii="Garamond" w:hAnsi="Garamond"/>
          <w:color w:val="000000"/>
          <w:sz w:val="18"/>
          <w:szCs w:val="18"/>
        </w:rPr>
        <w:t xml:space="preserve">For the complete evaluation report (2013), see, </w:t>
      </w:r>
      <w:hyperlink r:id="rId66" w:history="1">
        <w:r w:rsidRPr="00E4034E">
          <w:rPr>
            <w:rStyle w:val="Hyperlink"/>
            <w:rFonts w:ascii="Garamond" w:hAnsi="Garamond"/>
            <w:sz w:val="18"/>
            <w:szCs w:val="18"/>
          </w:rPr>
          <w:t>http://www.mdgfund.org/sites/default/files/Palestinian%20Territory%20-%20Gender%20-%20Final%20Evaluation%20Report.pdf</w:t>
        </w:r>
      </w:hyperlink>
      <w:r>
        <w:rPr>
          <w:rFonts w:ascii="Garamond" w:hAnsi="Garamond"/>
          <w:sz w:val="18"/>
          <w:szCs w:val="18"/>
        </w:rPr>
        <w:t>.</w:t>
      </w:r>
      <w:r>
        <w:rPr>
          <w:rStyle w:val="Hyperlink"/>
          <w:rFonts w:ascii="Garamond" w:hAnsi="Garamond"/>
          <w:sz w:val="18"/>
          <w:szCs w:val="18"/>
        </w:rPr>
        <w:t xml:space="preserve"> </w:t>
      </w:r>
      <w:r>
        <w:rPr>
          <w:rStyle w:val="Hyperlink"/>
          <w:rFonts w:ascii="Garamond" w:hAnsi="Garamond"/>
          <w:color w:val="auto"/>
          <w:sz w:val="18"/>
          <w:szCs w:val="18"/>
          <w:u w:val="none"/>
        </w:rPr>
        <w:t xml:space="preserve">It is significant to note that the majority of Palestinian government ministries participating in this Joint Programme are identical to those partnering in the Cross-Sectoral National Gender Strategy; there is also some overlap with Palestinians civil society and local organizations; the Joint Programme appears to include additional participants from the Gaza Strip.  For other examples from Palestinian civil society of utilization of gender-disaggregated data; see, </w:t>
      </w:r>
      <w:r>
        <w:rPr>
          <w:rFonts w:ascii="Garamond" w:hAnsi="Garamond"/>
          <w:sz w:val="18"/>
          <w:szCs w:val="18"/>
        </w:rPr>
        <w:t>MIFTAH</w:t>
      </w:r>
      <w:r w:rsidRPr="008F5234">
        <w:rPr>
          <w:rFonts w:ascii="Garamond" w:hAnsi="Garamond"/>
          <w:sz w:val="18"/>
          <w:szCs w:val="18"/>
        </w:rPr>
        <w:t xml:space="preserve"> organizing a dialogue around the findings in the PCBS Violence Survey so as to urge the Palestinian Authority to ratify the draft Penal Code t</w:t>
      </w:r>
      <w:r>
        <w:rPr>
          <w:rFonts w:ascii="Garamond" w:hAnsi="Garamond"/>
          <w:sz w:val="18"/>
          <w:szCs w:val="18"/>
        </w:rPr>
        <w:t>o better protect and prevent women from violence and abuse.</w:t>
      </w:r>
      <w:r w:rsidRPr="008F5234">
        <w:t xml:space="preserve"> </w:t>
      </w:r>
      <w:hyperlink r:id="rId67" w:history="1">
        <w:r w:rsidRPr="00263F4A">
          <w:rPr>
            <w:rStyle w:val="Hyperlink"/>
            <w:rFonts w:ascii="Garamond" w:hAnsi="Garamond"/>
            <w:sz w:val="18"/>
            <w:szCs w:val="18"/>
          </w:rPr>
          <w:t>http://www.miftah.org/Display.cfm?DocId=26178&amp;CategoryId=35</w:t>
        </w:r>
      </w:hyperlink>
    </w:p>
  </w:footnote>
  <w:footnote w:id="99">
    <w:p w14:paraId="405D09D8" w14:textId="20E145D0" w:rsidR="00F26EAD" w:rsidRPr="00E123E0" w:rsidRDefault="00F26EAD" w:rsidP="00677AB4">
      <w:pPr>
        <w:pStyle w:val="FootnoteText"/>
        <w:spacing w:after="0"/>
        <w:rPr>
          <w:rFonts w:ascii="Garamond" w:hAnsi="Garamond"/>
          <w:sz w:val="18"/>
          <w:szCs w:val="18"/>
          <w:lang w:val="en-US"/>
        </w:rPr>
      </w:pPr>
      <w:r>
        <w:rPr>
          <w:rStyle w:val="FootnoteReference"/>
        </w:rPr>
        <w:footnoteRef/>
      </w:r>
      <w:r>
        <w:t xml:space="preserve"> </w:t>
      </w:r>
      <w:r w:rsidRPr="00E123E0">
        <w:rPr>
          <w:rFonts w:ascii="Garamond" w:hAnsi="Garamond"/>
          <w:sz w:val="18"/>
          <w:szCs w:val="18"/>
        </w:rPr>
        <w:t xml:space="preserve">MDG-F, Joint Programme, ibid; </w:t>
      </w:r>
      <w:hyperlink r:id="rId68" w:history="1">
        <w:r w:rsidRPr="00E123E0">
          <w:rPr>
            <w:rStyle w:val="Hyperlink"/>
            <w:rFonts w:ascii="Garamond" w:hAnsi="Garamond"/>
            <w:sz w:val="18"/>
            <w:szCs w:val="18"/>
          </w:rPr>
          <w:t>http://www.mdgfund.org/program/genderequalitysocialpoliticalandeconomicopt</w:t>
        </w:r>
      </w:hyperlink>
    </w:p>
  </w:footnote>
  <w:footnote w:id="100">
    <w:p w14:paraId="3EA736B9" w14:textId="5BFD96F9" w:rsidR="00F26EAD" w:rsidRPr="002C7C88" w:rsidRDefault="00F26EAD">
      <w:pPr>
        <w:pStyle w:val="FootnoteText"/>
        <w:rPr>
          <w:rFonts w:ascii="Garamond" w:hAnsi="Garamond"/>
          <w:sz w:val="18"/>
          <w:szCs w:val="18"/>
          <w:lang w:val="en-US"/>
        </w:rPr>
      </w:pPr>
      <w:r>
        <w:rPr>
          <w:rStyle w:val="FootnoteReference"/>
        </w:rPr>
        <w:footnoteRef/>
      </w:r>
      <w:r>
        <w:t xml:space="preserve"> </w:t>
      </w:r>
      <w:proofErr w:type="spellStart"/>
      <w:r>
        <w:rPr>
          <w:rFonts w:ascii="Garamond" w:hAnsi="Garamond"/>
          <w:sz w:val="18"/>
          <w:szCs w:val="18"/>
        </w:rPr>
        <w:t>MoWA</w:t>
      </w:r>
      <w:proofErr w:type="spellEnd"/>
      <w:r>
        <w:rPr>
          <w:rFonts w:ascii="Garamond" w:hAnsi="Garamond"/>
          <w:sz w:val="18"/>
          <w:szCs w:val="18"/>
        </w:rPr>
        <w:t>/UN Women, op-cit., page 9. No further information is available as to the outcomes of these trainings.</w:t>
      </w:r>
    </w:p>
  </w:footnote>
  <w:footnote w:id="101">
    <w:p w14:paraId="50E75606" w14:textId="320C1A36" w:rsidR="00F26EAD" w:rsidRPr="00113B12" w:rsidRDefault="00F26EAD" w:rsidP="0002410B">
      <w:pPr>
        <w:pStyle w:val="FootnoteText"/>
        <w:rPr>
          <w:rFonts w:ascii="Garamond" w:hAnsi="Garamond"/>
          <w:sz w:val="18"/>
          <w:szCs w:val="18"/>
        </w:rPr>
      </w:pPr>
      <w:r w:rsidRPr="00113B12">
        <w:rPr>
          <w:rStyle w:val="FootnoteReference"/>
          <w:rFonts w:ascii="Garamond" w:hAnsi="Garamond"/>
          <w:sz w:val="18"/>
          <w:szCs w:val="18"/>
        </w:rPr>
        <w:footnoteRef/>
      </w:r>
      <w:r w:rsidRPr="00113B12">
        <w:rPr>
          <w:rFonts w:ascii="Garamond" w:hAnsi="Garamond"/>
          <w:sz w:val="18"/>
          <w:szCs w:val="18"/>
        </w:rPr>
        <w:t xml:space="preserve"> Tips for periodic updat</w:t>
      </w:r>
      <w:r w:rsidR="00C354E2">
        <w:rPr>
          <w:rFonts w:ascii="Garamond" w:hAnsi="Garamond"/>
          <w:sz w:val="18"/>
          <w:szCs w:val="18"/>
        </w:rPr>
        <w:t>ing of statistical data and/</w:t>
      </w:r>
      <w:r w:rsidRPr="00113B12">
        <w:rPr>
          <w:rFonts w:ascii="Garamond" w:hAnsi="Garamond"/>
          <w:sz w:val="18"/>
          <w:szCs w:val="18"/>
        </w:rPr>
        <w:t xml:space="preserve">or information on how regular data is collected by the source reference. </w:t>
      </w:r>
    </w:p>
  </w:footnote>
  <w:footnote w:id="102">
    <w:p w14:paraId="242A8DC7" w14:textId="650AF5BE" w:rsidR="00F26EAD" w:rsidRPr="0099234D" w:rsidRDefault="00F26EAD">
      <w:pPr>
        <w:pStyle w:val="FootnoteText"/>
        <w:rPr>
          <w:rFonts w:ascii="Garamond" w:hAnsi="Garamond"/>
        </w:rPr>
      </w:pPr>
      <w:r w:rsidRPr="0099234D">
        <w:rPr>
          <w:rStyle w:val="FootnoteReference"/>
          <w:rFonts w:ascii="Garamond" w:hAnsi="Garamond"/>
        </w:rPr>
        <w:footnoteRef/>
      </w:r>
      <w:r w:rsidRPr="0099234D">
        <w:rPr>
          <w:rFonts w:ascii="Garamond" w:hAnsi="Garamond"/>
        </w:rPr>
        <w:t xml:space="preserve"> </w:t>
      </w:r>
      <w:r>
        <w:rPr>
          <w:rFonts w:ascii="Garamond" w:hAnsi="Garamond"/>
        </w:rPr>
        <w:t>B</w:t>
      </w:r>
      <w:r w:rsidRPr="0099234D">
        <w:rPr>
          <w:rFonts w:ascii="Garamond" w:hAnsi="Garamond"/>
        </w:rPr>
        <w:t>y gender, numbers in millions, percentages, and by year</w:t>
      </w:r>
    </w:p>
  </w:footnote>
  <w:footnote w:id="103">
    <w:p w14:paraId="3F59229B" w14:textId="5F51575F" w:rsidR="00F26EAD" w:rsidRPr="00EC7EEF" w:rsidRDefault="00F26EAD" w:rsidP="00774F51">
      <w:pPr>
        <w:pStyle w:val="FootnoteText"/>
        <w:rPr>
          <w:lang w:val="en-US"/>
        </w:rPr>
      </w:pPr>
      <w:r>
        <w:rPr>
          <w:rStyle w:val="FootnoteReference"/>
        </w:rPr>
        <w:footnoteRef/>
      </w:r>
      <w:r>
        <w:t xml:space="preserve"> </w:t>
      </w:r>
      <w:r w:rsidR="00117389" w:rsidRPr="002C3971">
        <w:rPr>
          <w:rFonts w:ascii="Garamond" w:hAnsi="Garamond"/>
          <w:sz w:val="18"/>
          <w:szCs w:val="18"/>
          <w:lang w:val="en-US"/>
        </w:rPr>
        <w:t>Cross-Sectoral National Gender Strategy (2014-2016), op.cit., page 34.</w:t>
      </w:r>
    </w:p>
  </w:footnote>
  <w:footnote w:id="104">
    <w:p w14:paraId="59916FDF" w14:textId="460C29DE" w:rsidR="00F26EAD" w:rsidRPr="00F155A5" w:rsidRDefault="00F26EAD" w:rsidP="00774F51">
      <w:pPr>
        <w:pStyle w:val="FootnoteText"/>
        <w:rPr>
          <w:lang w:val="en-US"/>
        </w:rPr>
      </w:pPr>
      <w:r>
        <w:rPr>
          <w:rStyle w:val="FootnoteReference"/>
        </w:rPr>
        <w:footnoteRef/>
      </w:r>
      <w:r>
        <w:t xml:space="preserve"> </w:t>
      </w:r>
      <w:r w:rsidR="003C3363" w:rsidRPr="003C3363">
        <w:rPr>
          <w:rFonts w:ascii="Garamond" w:hAnsi="Garamond"/>
          <w:sz w:val="18"/>
          <w:szCs w:val="18"/>
          <w:lang w:val="en-US"/>
        </w:rPr>
        <w:t>Cross-Sectora</w:t>
      </w:r>
      <w:r w:rsidR="003C3363">
        <w:rPr>
          <w:rFonts w:ascii="Garamond" w:hAnsi="Garamond"/>
          <w:sz w:val="18"/>
          <w:szCs w:val="18"/>
          <w:lang w:val="en-US"/>
        </w:rPr>
        <w:t>l National Gender Strategy (2011-2013</w:t>
      </w:r>
      <w:r w:rsidR="003C3363" w:rsidRPr="003C3363">
        <w:rPr>
          <w:rFonts w:ascii="Garamond" w:hAnsi="Garamond"/>
          <w:sz w:val="18"/>
          <w:szCs w:val="18"/>
          <w:lang w:val="en-US"/>
        </w:rPr>
        <w:t xml:space="preserve">), </w:t>
      </w:r>
      <w:proofErr w:type="spellStart"/>
      <w:r w:rsidR="003C3363" w:rsidRPr="003C3363">
        <w:rPr>
          <w:rFonts w:ascii="Garamond" w:hAnsi="Garamond"/>
          <w:sz w:val="18"/>
          <w:szCs w:val="18"/>
          <w:lang w:val="en-US"/>
        </w:rPr>
        <w:t>op.cit</w:t>
      </w:r>
      <w:proofErr w:type="spellEnd"/>
      <w:r w:rsidR="003C3363" w:rsidRPr="003C3363">
        <w:rPr>
          <w:rFonts w:ascii="Garamond" w:hAnsi="Garamond"/>
          <w:sz w:val="18"/>
          <w:szCs w:val="18"/>
          <w:lang w:val="en-US"/>
        </w:rPr>
        <w:t>.,</w:t>
      </w:r>
      <w:r w:rsidRPr="00F155A5">
        <w:rPr>
          <w:rFonts w:ascii="Garamond" w:hAnsi="Garamond"/>
          <w:sz w:val="18"/>
          <w:szCs w:val="18"/>
          <w:lang w:val="en-US"/>
        </w:rPr>
        <w:t xml:space="preserve"> page 6</w:t>
      </w:r>
    </w:p>
  </w:footnote>
  <w:footnote w:id="105">
    <w:p w14:paraId="1F18BB9C" w14:textId="77777777" w:rsidR="00F26EAD" w:rsidRPr="00FF0209" w:rsidRDefault="00F26EAD" w:rsidP="00B850C7">
      <w:pPr>
        <w:pStyle w:val="FootnoteText"/>
        <w:rPr>
          <w:rFonts w:ascii="Garamond" w:hAnsi="Garamond"/>
          <w:sz w:val="18"/>
          <w:szCs w:val="18"/>
        </w:rPr>
      </w:pPr>
      <w:r w:rsidRPr="00FF0209">
        <w:rPr>
          <w:rStyle w:val="FootnoteReference"/>
          <w:rFonts w:ascii="Garamond" w:hAnsi="Garamond"/>
          <w:sz w:val="18"/>
          <w:szCs w:val="18"/>
        </w:rPr>
        <w:footnoteRef/>
      </w:r>
      <w:r w:rsidRPr="00FF0209">
        <w:rPr>
          <w:rFonts w:ascii="Garamond" w:hAnsi="Garamond"/>
          <w:sz w:val="18"/>
          <w:szCs w:val="18"/>
        </w:rPr>
        <w:t xml:space="preserve"> Interview or F</w:t>
      </w:r>
      <w:r>
        <w:rPr>
          <w:rFonts w:ascii="Garamond" w:hAnsi="Garamond"/>
          <w:sz w:val="18"/>
          <w:szCs w:val="18"/>
        </w:rPr>
        <w:t xml:space="preserve">ocus </w:t>
      </w:r>
      <w:r w:rsidRPr="00FF0209">
        <w:rPr>
          <w:rFonts w:ascii="Garamond" w:hAnsi="Garamond"/>
          <w:sz w:val="18"/>
          <w:szCs w:val="18"/>
        </w:rPr>
        <w:t>G</w:t>
      </w:r>
      <w:r>
        <w:rPr>
          <w:rFonts w:ascii="Garamond" w:hAnsi="Garamond"/>
          <w:sz w:val="18"/>
          <w:szCs w:val="18"/>
        </w:rPr>
        <w:t xml:space="preserve">roup </w:t>
      </w:r>
      <w:r w:rsidRPr="00FF0209">
        <w:rPr>
          <w:rFonts w:ascii="Garamond" w:hAnsi="Garamond"/>
          <w:sz w:val="18"/>
          <w:szCs w:val="18"/>
        </w:rPr>
        <w:t>D</w:t>
      </w:r>
      <w:r>
        <w:rPr>
          <w:rFonts w:ascii="Garamond" w:hAnsi="Garamond"/>
          <w:sz w:val="18"/>
          <w:szCs w:val="18"/>
        </w:rPr>
        <w:t>iscussion</w:t>
      </w:r>
    </w:p>
  </w:footnote>
  <w:footnote w:id="106">
    <w:p w14:paraId="5B62A4AA" w14:textId="77777777" w:rsidR="00F26EAD" w:rsidRPr="00A27052" w:rsidRDefault="00F26EAD" w:rsidP="001734CB">
      <w:pPr>
        <w:pStyle w:val="FootnoteText"/>
        <w:spacing w:after="0" w:line="240" w:lineRule="auto"/>
        <w:rPr>
          <w:rFonts w:ascii="Garamond" w:hAnsi="Garamond"/>
          <w:sz w:val="18"/>
          <w:szCs w:val="18"/>
        </w:rPr>
      </w:pPr>
      <w:r w:rsidRPr="00A27052">
        <w:rPr>
          <w:rStyle w:val="FootnoteReference"/>
          <w:sz w:val="18"/>
          <w:szCs w:val="18"/>
        </w:rPr>
        <w:footnoteRef/>
      </w:r>
      <w:r w:rsidRPr="00A27052">
        <w:rPr>
          <w:rFonts w:ascii="Garamond" w:hAnsi="Garamond"/>
          <w:sz w:val="18"/>
          <w:szCs w:val="18"/>
        </w:rPr>
        <w:t xml:space="preserve"> To be defined by the Commission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2802C1" w14:textId="77777777" w:rsidR="00F26EAD" w:rsidRPr="00591439" w:rsidRDefault="00F26EAD" w:rsidP="00774F51">
    <w:pPr>
      <w:pStyle w:val="Header"/>
      <w:jc w:val="right"/>
      <w:rPr>
        <w:rFonts w:ascii="Garamond" w:hAnsi="Garamond"/>
      </w:rPr>
    </w:pPr>
    <w:r w:rsidRPr="00591439">
      <w:rPr>
        <w:rFonts w:ascii="Garamond" w:hAnsi="Garamond"/>
        <w:sz w:val="20"/>
        <w:szCs w:val="20"/>
      </w:rPr>
      <w:fldChar w:fldCharType="begin"/>
    </w:r>
    <w:r w:rsidRPr="00591439">
      <w:rPr>
        <w:rFonts w:ascii="Garamond" w:hAnsi="Garamond"/>
        <w:sz w:val="20"/>
        <w:szCs w:val="20"/>
      </w:rPr>
      <w:instrText xml:space="preserve"> PAGE   \* MERGEFORMAT </w:instrText>
    </w:r>
    <w:r w:rsidRPr="00591439">
      <w:rPr>
        <w:rFonts w:ascii="Garamond" w:hAnsi="Garamond"/>
        <w:sz w:val="20"/>
        <w:szCs w:val="20"/>
      </w:rPr>
      <w:fldChar w:fldCharType="separate"/>
    </w:r>
    <w:r w:rsidR="00D05E65">
      <w:rPr>
        <w:rFonts w:ascii="Garamond" w:hAnsi="Garamond"/>
        <w:noProof/>
        <w:sz w:val="20"/>
        <w:szCs w:val="20"/>
      </w:rPr>
      <w:t>1</w:t>
    </w:r>
    <w:r w:rsidRPr="00591439">
      <w:rPr>
        <w:rFonts w:ascii="Garamond" w:hAnsi="Garamond"/>
        <w:sz w:val="20"/>
        <w:szCs w:val="20"/>
      </w:rPr>
      <w:fldChar w:fldCharType="end"/>
    </w:r>
  </w:p>
  <w:p w14:paraId="3FFE99BA" w14:textId="77777777" w:rsidR="00F26EAD" w:rsidRDefault="00F26EA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B4990"/>
    <w:multiLevelType w:val="hybridMultilevel"/>
    <w:tmpl w:val="D30AB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E211C0"/>
    <w:multiLevelType w:val="hybridMultilevel"/>
    <w:tmpl w:val="8EEA26AE"/>
    <w:lvl w:ilvl="0" w:tplc="040C0011">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
    <w:nsid w:val="0BCE08C4"/>
    <w:multiLevelType w:val="hybridMultilevel"/>
    <w:tmpl w:val="0ED8BF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0203D64"/>
    <w:multiLevelType w:val="hybridMultilevel"/>
    <w:tmpl w:val="EC449EC6"/>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0D43A8F"/>
    <w:multiLevelType w:val="hybridMultilevel"/>
    <w:tmpl w:val="A3C433C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0747A3"/>
    <w:multiLevelType w:val="hybridMultilevel"/>
    <w:tmpl w:val="EC449EC6"/>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8900B36"/>
    <w:multiLevelType w:val="hybridMultilevel"/>
    <w:tmpl w:val="EC449EC6"/>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9E34D01"/>
    <w:multiLevelType w:val="hybridMultilevel"/>
    <w:tmpl w:val="E11C7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F31427A"/>
    <w:multiLevelType w:val="multilevel"/>
    <w:tmpl w:val="2494CCC8"/>
    <w:lvl w:ilvl="0">
      <w:start w:val="1"/>
      <w:numFmt w:val="decimal"/>
      <w:pStyle w:val="Heading2"/>
      <w:lvlText w:val="%1."/>
      <w:lvlJc w:val="left"/>
      <w:pPr>
        <w:ind w:left="862" w:hanging="360"/>
      </w:pPr>
    </w:lvl>
    <w:lvl w:ilvl="1">
      <w:start w:val="1"/>
      <w:numFmt w:val="decimal"/>
      <w:isLgl/>
      <w:lvlText w:val="%1.%2"/>
      <w:lvlJc w:val="left"/>
      <w:pPr>
        <w:ind w:left="1222" w:hanging="720"/>
      </w:pPr>
      <w:rPr>
        <w:rFonts w:hint="default"/>
        <w:color w:val="auto"/>
        <w:sz w:val="24"/>
      </w:rPr>
    </w:lvl>
    <w:lvl w:ilvl="2">
      <w:start w:val="1"/>
      <w:numFmt w:val="decimal"/>
      <w:isLgl/>
      <w:lvlText w:val="%1.%2.%3"/>
      <w:lvlJc w:val="left"/>
      <w:pPr>
        <w:ind w:left="1222" w:hanging="720"/>
      </w:pPr>
      <w:rPr>
        <w:rFonts w:hint="default"/>
      </w:rPr>
    </w:lvl>
    <w:lvl w:ilvl="3">
      <w:start w:val="1"/>
      <w:numFmt w:val="decimal"/>
      <w:isLgl/>
      <w:lvlText w:val="%1.%2.%3.%4"/>
      <w:lvlJc w:val="left"/>
      <w:pPr>
        <w:ind w:left="1582" w:hanging="1080"/>
      </w:pPr>
      <w:rPr>
        <w:rFonts w:hint="default"/>
      </w:rPr>
    </w:lvl>
    <w:lvl w:ilvl="4">
      <w:start w:val="1"/>
      <w:numFmt w:val="decimal"/>
      <w:isLgl/>
      <w:lvlText w:val="%1.%2.%3.%4.%5"/>
      <w:lvlJc w:val="left"/>
      <w:pPr>
        <w:ind w:left="1582" w:hanging="1080"/>
      </w:pPr>
      <w:rPr>
        <w:rFonts w:hint="default"/>
      </w:rPr>
    </w:lvl>
    <w:lvl w:ilvl="5">
      <w:start w:val="1"/>
      <w:numFmt w:val="decimal"/>
      <w:isLgl/>
      <w:lvlText w:val="%1.%2.%3.%4.%5.%6"/>
      <w:lvlJc w:val="left"/>
      <w:pPr>
        <w:ind w:left="1942" w:hanging="1440"/>
      </w:pPr>
      <w:rPr>
        <w:rFonts w:hint="default"/>
      </w:rPr>
    </w:lvl>
    <w:lvl w:ilvl="6">
      <w:start w:val="1"/>
      <w:numFmt w:val="decimal"/>
      <w:isLgl/>
      <w:lvlText w:val="%1.%2.%3.%4.%5.%6.%7"/>
      <w:lvlJc w:val="left"/>
      <w:pPr>
        <w:ind w:left="2302" w:hanging="1800"/>
      </w:pPr>
      <w:rPr>
        <w:rFonts w:hint="default"/>
      </w:rPr>
    </w:lvl>
    <w:lvl w:ilvl="7">
      <w:start w:val="1"/>
      <w:numFmt w:val="decimal"/>
      <w:isLgl/>
      <w:lvlText w:val="%1.%2.%3.%4.%5.%6.%7.%8"/>
      <w:lvlJc w:val="left"/>
      <w:pPr>
        <w:ind w:left="2302" w:hanging="1800"/>
      </w:pPr>
      <w:rPr>
        <w:rFonts w:hint="default"/>
      </w:rPr>
    </w:lvl>
    <w:lvl w:ilvl="8">
      <w:start w:val="1"/>
      <w:numFmt w:val="decimal"/>
      <w:isLgl/>
      <w:lvlText w:val="%1.%2.%3.%4.%5.%6.%7.%8.%9"/>
      <w:lvlJc w:val="left"/>
      <w:pPr>
        <w:ind w:left="2662" w:hanging="2160"/>
      </w:pPr>
      <w:rPr>
        <w:rFonts w:hint="default"/>
      </w:rPr>
    </w:lvl>
  </w:abstractNum>
  <w:abstractNum w:abstractNumId="9">
    <w:nsid w:val="22030F92"/>
    <w:multiLevelType w:val="hybridMultilevel"/>
    <w:tmpl w:val="1450ACB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237858F6"/>
    <w:multiLevelType w:val="hybridMultilevel"/>
    <w:tmpl w:val="3C2CDC9A"/>
    <w:lvl w:ilvl="0" w:tplc="E20C83EA">
      <w:numFmt w:val="bullet"/>
      <w:lvlText w:val="-"/>
      <w:lvlJc w:val="left"/>
      <w:pPr>
        <w:ind w:left="360" w:hanging="360"/>
      </w:pPr>
      <w:rPr>
        <w:rFonts w:ascii="Garamond" w:eastAsia="Calibri" w:hAnsi="Garamond"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23A66085"/>
    <w:multiLevelType w:val="hybridMultilevel"/>
    <w:tmpl w:val="57A6D2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25D35063"/>
    <w:multiLevelType w:val="hybridMultilevel"/>
    <w:tmpl w:val="635059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294F7F68"/>
    <w:multiLevelType w:val="hybridMultilevel"/>
    <w:tmpl w:val="0220D59C"/>
    <w:lvl w:ilvl="0" w:tplc="567C436E">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AAF422C"/>
    <w:multiLevelType w:val="hybridMultilevel"/>
    <w:tmpl w:val="C2BC2828"/>
    <w:lvl w:ilvl="0" w:tplc="C1FC6BF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B2C6CD5"/>
    <w:multiLevelType w:val="hybridMultilevel"/>
    <w:tmpl w:val="F03273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2F517558"/>
    <w:multiLevelType w:val="hybridMultilevel"/>
    <w:tmpl w:val="EDBABC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3E824162"/>
    <w:multiLevelType w:val="hybridMultilevel"/>
    <w:tmpl w:val="3398A1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3EA87D0C"/>
    <w:multiLevelType w:val="hybridMultilevel"/>
    <w:tmpl w:val="EC449EC6"/>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41FF0FF8"/>
    <w:multiLevelType w:val="hybridMultilevel"/>
    <w:tmpl w:val="5D6A3090"/>
    <w:lvl w:ilvl="0" w:tplc="711A7342">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3A25E21"/>
    <w:multiLevelType w:val="hybridMultilevel"/>
    <w:tmpl w:val="EC449EC6"/>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43C521E4"/>
    <w:multiLevelType w:val="hybridMultilevel"/>
    <w:tmpl w:val="EC449EC6"/>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46F61C16"/>
    <w:multiLevelType w:val="hybridMultilevel"/>
    <w:tmpl w:val="7654F310"/>
    <w:lvl w:ilvl="0" w:tplc="6FC2DA18">
      <w:start w:val="2"/>
      <w:numFmt w:val="decimal"/>
      <w:lvlText w:val="%1)"/>
      <w:lvlJc w:val="lef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8B57C7A"/>
    <w:multiLevelType w:val="hybridMultilevel"/>
    <w:tmpl w:val="6C94DDB0"/>
    <w:lvl w:ilvl="0" w:tplc="DB4EF3D8">
      <w:start w:val="5"/>
      <w:numFmt w:val="bullet"/>
      <w:lvlText w:val="-"/>
      <w:lvlJc w:val="left"/>
      <w:pPr>
        <w:ind w:left="720" w:hanging="360"/>
      </w:pPr>
      <w:rPr>
        <w:rFonts w:ascii="Garamond" w:eastAsiaTheme="minorHAnsi" w:hAnsi="Garamond"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8DA1A70"/>
    <w:multiLevelType w:val="hybridMultilevel"/>
    <w:tmpl w:val="90F0F048"/>
    <w:lvl w:ilvl="0" w:tplc="97FC0C9A">
      <w:start w:val="1"/>
      <w:numFmt w:val="bullet"/>
      <w:lvlText w:val=""/>
      <w:lvlJc w:val="left"/>
      <w:pPr>
        <w:ind w:left="720" w:hanging="360"/>
      </w:pPr>
      <w:rPr>
        <w:rFonts w:ascii="Symbol" w:hAnsi="Symbol" w:hint="default"/>
        <w:color w:val="00206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BA23B9C"/>
    <w:multiLevelType w:val="hybridMultilevel"/>
    <w:tmpl w:val="EC449EC6"/>
    <w:lvl w:ilvl="0" w:tplc="0409000F">
      <w:start w:val="1"/>
      <w:numFmt w:val="decimal"/>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nsid w:val="4E1E1C8D"/>
    <w:multiLevelType w:val="hybridMultilevel"/>
    <w:tmpl w:val="60D433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53162D23"/>
    <w:multiLevelType w:val="hybridMultilevel"/>
    <w:tmpl w:val="EC449EC6"/>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545925FA"/>
    <w:multiLevelType w:val="hybridMultilevel"/>
    <w:tmpl w:val="656EBF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57243FBE"/>
    <w:multiLevelType w:val="hybridMultilevel"/>
    <w:tmpl w:val="29E48A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5F115108"/>
    <w:multiLevelType w:val="hybridMultilevel"/>
    <w:tmpl w:val="129C35C8"/>
    <w:lvl w:ilvl="0" w:tplc="A04AAD3A">
      <w:start w:val="3"/>
      <w:numFmt w:val="bullet"/>
      <w:lvlText w:val="-"/>
      <w:lvlJc w:val="left"/>
      <w:pPr>
        <w:ind w:left="720" w:hanging="360"/>
      </w:pPr>
      <w:rPr>
        <w:rFonts w:ascii="Garamond" w:eastAsia="Calibri"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FEF2AFF"/>
    <w:multiLevelType w:val="multilevel"/>
    <w:tmpl w:val="C1546EF2"/>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nsid w:val="631C0505"/>
    <w:multiLevelType w:val="hybridMultilevel"/>
    <w:tmpl w:val="EC449EC6"/>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634F247D"/>
    <w:multiLevelType w:val="hybridMultilevel"/>
    <w:tmpl w:val="EC449EC6"/>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65996F65"/>
    <w:multiLevelType w:val="hybridMultilevel"/>
    <w:tmpl w:val="A7B087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nsid w:val="6B957463"/>
    <w:multiLevelType w:val="hybridMultilevel"/>
    <w:tmpl w:val="2C2E69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CB77E49"/>
    <w:multiLevelType w:val="hybridMultilevel"/>
    <w:tmpl w:val="2DCE97F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CEA0FC5"/>
    <w:multiLevelType w:val="multilevel"/>
    <w:tmpl w:val="2B42D626"/>
    <w:lvl w:ilvl="0">
      <w:start w:val="1"/>
      <w:numFmt w:val="decimal"/>
      <w:lvlText w:val="%1."/>
      <w:lvlJc w:val="left"/>
      <w:pPr>
        <w:ind w:left="720" w:hanging="720"/>
      </w:pPr>
      <w:rPr>
        <w:rFonts w:hint="default"/>
        <w:b/>
      </w:rPr>
    </w:lvl>
    <w:lvl w:ilvl="1">
      <w:start w:val="1"/>
      <w:numFmt w:val="decimal"/>
      <w:isLgl/>
      <w:lvlText w:val="%1.%2."/>
      <w:lvlJc w:val="left"/>
      <w:pPr>
        <w:ind w:left="720" w:hanging="720"/>
      </w:pPr>
      <w:rPr>
        <w:rFonts w:hint="default"/>
        <w:b/>
      </w:rPr>
    </w:lvl>
    <w:lvl w:ilvl="2">
      <w:start w:val="1"/>
      <w:numFmt w:val="decimal"/>
      <w:isLgl/>
      <w:lvlText w:val="%1.%2.%3."/>
      <w:lvlJc w:val="left"/>
      <w:pPr>
        <w:ind w:left="720" w:hanging="720"/>
      </w:pPr>
      <w:rPr>
        <w:rFonts w:hint="default"/>
        <w:lang w:val="en-GB"/>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8">
    <w:nsid w:val="6D273FDC"/>
    <w:multiLevelType w:val="hybridMultilevel"/>
    <w:tmpl w:val="EC449EC6"/>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nsid w:val="6E6C6C4B"/>
    <w:multiLevelType w:val="hybridMultilevel"/>
    <w:tmpl w:val="794CF6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717D1119"/>
    <w:multiLevelType w:val="hybridMultilevel"/>
    <w:tmpl w:val="80DE58BC"/>
    <w:lvl w:ilvl="0" w:tplc="9012A67A">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5FC197D"/>
    <w:multiLevelType w:val="hybridMultilevel"/>
    <w:tmpl w:val="E67014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nsid w:val="7A9325A4"/>
    <w:multiLevelType w:val="hybridMultilevel"/>
    <w:tmpl w:val="98B283B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7BD02D14"/>
    <w:multiLevelType w:val="hybridMultilevel"/>
    <w:tmpl w:val="057833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nsid w:val="7C0F2D96"/>
    <w:multiLevelType w:val="hybridMultilevel"/>
    <w:tmpl w:val="EC449EC6"/>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nsid w:val="7CF174BA"/>
    <w:multiLevelType w:val="hybridMultilevel"/>
    <w:tmpl w:val="0DB65E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0"/>
  </w:num>
  <w:num w:numId="3">
    <w:abstractNumId w:val="45"/>
  </w:num>
  <w:num w:numId="4">
    <w:abstractNumId w:val="9"/>
  </w:num>
  <w:num w:numId="5">
    <w:abstractNumId w:val="41"/>
  </w:num>
  <w:num w:numId="6">
    <w:abstractNumId w:val="24"/>
  </w:num>
  <w:num w:numId="7">
    <w:abstractNumId w:val="40"/>
  </w:num>
  <w:num w:numId="8">
    <w:abstractNumId w:val="18"/>
  </w:num>
  <w:num w:numId="9">
    <w:abstractNumId w:val="12"/>
  </w:num>
  <w:num w:numId="10">
    <w:abstractNumId w:val="11"/>
  </w:num>
  <w:num w:numId="11">
    <w:abstractNumId w:val="43"/>
  </w:num>
  <w:num w:numId="12">
    <w:abstractNumId w:val="29"/>
  </w:num>
  <w:num w:numId="13">
    <w:abstractNumId w:val="39"/>
  </w:num>
  <w:num w:numId="14">
    <w:abstractNumId w:val="15"/>
  </w:num>
  <w:num w:numId="15">
    <w:abstractNumId w:val="17"/>
  </w:num>
  <w:num w:numId="16">
    <w:abstractNumId w:val="2"/>
  </w:num>
  <w:num w:numId="17">
    <w:abstractNumId w:val="42"/>
  </w:num>
  <w:num w:numId="18">
    <w:abstractNumId w:val="0"/>
  </w:num>
  <w:num w:numId="19">
    <w:abstractNumId w:val="28"/>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26"/>
  </w:num>
  <w:num w:numId="23">
    <w:abstractNumId w:val="16"/>
  </w:num>
  <w:num w:numId="24">
    <w:abstractNumId w:val="31"/>
  </w:num>
  <w:num w:numId="25">
    <w:abstractNumId w:val="35"/>
  </w:num>
  <w:num w:numId="26">
    <w:abstractNumId w:val="31"/>
  </w:num>
  <w:num w:numId="27">
    <w:abstractNumId w:val="31"/>
  </w:num>
  <w:num w:numId="28">
    <w:abstractNumId w:val="36"/>
  </w:num>
  <w:num w:numId="29">
    <w:abstractNumId w:val="14"/>
  </w:num>
  <w:num w:numId="30">
    <w:abstractNumId w:val="22"/>
  </w:num>
  <w:num w:numId="31">
    <w:abstractNumId w:val="19"/>
  </w:num>
  <w:num w:numId="32">
    <w:abstractNumId w:val="38"/>
  </w:num>
  <w:num w:numId="33">
    <w:abstractNumId w:val="5"/>
  </w:num>
  <w:num w:numId="34">
    <w:abstractNumId w:val="44"/>
  </w:num>
  <w:num w:numId="35">
    <w:abstractNumId w:val="6"/>
  </w:num>
  <w:num w:numId="36">
    <w:abstractNumId w:val="20"/>
  </w:num>
  <w:num w:numId="37">
    <w:abstractNumId w:val="27"/>
  </w:num>
  <w:num w:numId="38">
    <w:abstractNumId w:val="25"/>
  </w:num>
  <w:num w:numId="39">
    <w:abstractNumId w:val="3"/>
  </w:num>
  <w:num w:numId="40">
    <w:abstractNumId w:val="32"/>
  </w:num>
  <w:num w:numId="41">
    <w:abstractNumId w:val="21"/>
  </w:num>
  <w:num w:numId="42">
    <w:abstractNumId w:val="33"/>
  </w:num>
  <w:num w:numId="43">
    <w:abstractNumId w:val="30"/>
  </w:num>
  <w:num w:numId="44">
    <w:abstractNumId w:val="4"/>
  </w:num>
  <w:num w:numId="45">
    <w:abstractNumId w:val="8"/>
  </w:num>
  <w:num w:numId="4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7"/>
  </w:num>
  <w:num w:numId="49">
    <w:abstractNumId w:val="23"/>
  </w:num>
  <w:numIdMacAtCleanup w:val="2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guerite">
    <w15:presenceInfo w15:providerId="None" w15:userId="Marguerit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4342A5"/>
    <w:rsid w:val="000004AB"/>
    <w:rsid w:val="000006B7"/>
    <w:rsid w:val="00003E2B"/>
    <w:rsid w:val="000040DA"/>
    <w:rsid w:val="000113DE"/>
    <w:rsid w:val="00011CC2"/>
    <w:rsid w:val="00012A72"/>
    <w:rsid w:val="000143B3"/>
    <w:rsid w:val="0001476A"/>
    <w:rsid w:val="00015D93"/>
    <w:rsid w:val="000175A9"/>
    <w:rsid w:val="0002346F"/>
    <w:rsid w:val="00023531"/>
    <w:rsid w:val="0002410B"/>
    <w:rsid w:val="000304DA"/>
    <w:rsid w:val="00030652"/>
    <w:rsid w:val="00030DEB"/>
    <w:rsid w:val="00031741"/>
    <w:rsid w:val="000355BD"/>
    <w:rsid w:val="00037FC1"/>
    <w:rsid w:val="00042D55"/>
    <w:rsid w:val="00045330"/>
    <w:rsid w:val="00045F0A"/>
    <w:rsid w:val="00047ADE"/>
    <w:rsid w:val="00052638"/>
    <w:rsid w:val="00054AA2"/>
    <w:rsid w:val="000640F2"/>
    <w:rsid w:val="00070405"/>
    <w:rsid w:val="000711A2"/>
    <w:rsid w:val="000728E9"/>
    <w:rsid w:val="00080B7F"/>
    <w:rsid w:val="00083D63"/>
    <w:rsid w:val="00090A9E"/>
    <w:rsid w:val="0009178C"/>
    <w:rsid w:val="00093B35"/>
    <w:rsid w:val="00096E78"/>
    <w:rsid w:val="00097446"/>
    <w:rsid w:val="000A02E0"/>
    <w:rsid w:val="000A7822"/>
    <w:rsid w:val="000B0479"/>
    <w:rsid w:val="000B0750"/>
    <w:rsid w:val="000B12EE"/>
    <w:rsid w:val="000B1CEB"/>
    <w:rsid w:val="000B21A0"/>
    <w:rsid w:val="000B584C"/>
    <w:rsid w:val="000B5D14"/>
    <w:rsid w:val="000C0C34"/>
    <w:rsid w:val="000C4A92"/>
    <w:rsid w:val="000D0692"/>
    <w:rsid w:val="000D3494"/>
    <w:rsid w:val="000E14AF"/>
    <w:rsid w:val="000E5228"/>
    <w:rsid w:val="000F26F7"/>
    <w:rsid w:val="000F3EC2"/>
    <w:rsid w:val="000F75B2"/>
    <w:rsid w:val="00100178"/>
    <w:rsid w:val="00100191"/>
    <w:rsid w:val="001045A8"/>
    <w:rsid w:val="00105054"/>
    <w:rsid w:val="0010701F"/>
    <w:rsid w:val="001077CA"/>
    <w:rsid w:val="00110132"/>
    <w:rsid w:val="00112671"/>
    <w:rsid w:val="001163F5"/>
    <w:rsid w:val="00117060"/>
    <w:rsid w:val="00117389"/>
    <w:rsid w:val="0013258A"/>
    <w:rsid w:val="00136B05"/>
    <w:rsid w:val="001405DC"/>
    <w:rsid w:val="00142B4C"/>
    <w:rsid w:val="001439AF"/>
    <w:rsid w:val="00147785"/>
    <w:rsid w:val="001522CF"/>
    <w:rsid w:val="001570D4"/>
    <w:rsid w:val="00157161"/>
    <w:rsid w:val="00160AB8"/>
    <w:rsid w:val="001610AE"/>
    <w:rsid w:val="0016114E"/>
    <w:rsid w:val="00162941"/>
    <w:rsid w:val="00172B66"/>
    <w:rsid w:val="001734CB"/>
    <w:rsid w:val="00176C4D"/>
    <w:rsid w:val="001807D5"/>
    <w:rsid w:val="0018270A"/>
    <w:rsid w:val="00185104"/>
    <w:rsid w:val="00185588"/>
    <w:rsid w:val="00186711"/>
    <w:rsid w:val="001968D7"/>
    <w:rsid w:val="001973E9"/>
    <w:rsid w:val="001A7118"/>
    <w:rsid w:val="001A7222"/>
    <w:rsid w:val="001B34E0"/>
    <w:rsid w:val="001B3B06"/>
    <w:rsid w:val="001B4AB7"/>
    <w:rsid w:val="001C6860"/>
    <w:rsid w:val="001C6ED3"/>
    <w:rsid w:val="001C7AEC"/>
    <w:rsid w:val="001D0CCF"/>
    <w:rsid w:val="001D129E"/>
    <w:rsid w:val="001D33FA"/>
    <w:rsid w:val="001D4DD2"/>
    <w:rsid w:val="001D556E"/>
    <w:rsid w:val="001D63AE"/>
    <w:rsid w:val="001D666F"/>
    <w:rsid w:val="001E2BEE"/>
    <w:rsid w:val="001E32D7"/>
    <w:rsid w:val="001E4244"/>
    <w:rsid w:val="001E45EC"/>
    <w:rsid w:val="001E7C69"/>
    <w:rsid w:val="001F1D95"/>
    <w:rsid w:val="001F3499"/>
    <w:rsid w:val="001F49A6"/>
    <w:rsid w:val="001F58C5"/>
    <w:rsid w:val="001F5D65"/>
    <w:rsid w:val="001F7588"/>
    <w:rsid w:val="001F7868"/>
    <w:rsid w:val="00203585"/>
    <w:rsid w:val="0020460A"/>
    <w:rsid w:val="002049E7"/>
    <w:rsid w:val="00205314"/>
    <w:rsid w:val="002123FA"/>
    <w:rsid w:val="00215009"/>
    <w:rsid w:val="00216B0C"/>
    <w:rsid w:val="00225499"/>
    <w:rsid w:val="00225B8B"/>
    <w:rsid w:val="00225CD0"/>
    <w:rsid w:val="00226F5F"/>
    <w:rsid w:val="002317FC"/>
    <w:rsid w:val="00233110"/>
    <w:rsid w:val="002336CA"/>
    <w:rsid w:val="00233BD7"/>
    <w:rsid w:val="00236E9C"/>
    <w:rsid w:val="00241ED9"/>
    <w:rsid w:val="0025290B"/>
    <w:rsid w:val="00256744"/>
    <w:rsid w:val="002635BE"/>
    <w:rsid w:val="002654CF"/>
    <w:rsid w:val="00266A86"/>
    <w:rsid w:val="0027136E"/>
    <w:rsid w:val="00273AD9"/>
    <w:rsid w:val="00275F4B"/>
    <w:rsid w:val="00280EF9"/>
    <w:rsid w:val="00283167"/>
    <w:rsid w:val="002840DE"/>
    <w:rsid w:val="00284FD4"/>
    <w:rsid w:val="00287A1F"/>
    <w:rsid w:val="00290FF0"/>
    <w:rsid w:val="002A3495"/>
    <w:rsid w:val="002A34A1"/>
    <w:rsid w:val="002A462F"/>
    <w:rsid w:val="002A7CC3"/>
    <w:rsid w:val="002B098B"/>
    <w:rsid w:val="002B17D6"/>
    <w:rsid w:val="002B1A74"/>
    <w:rsid w:val="002B2C0C"/>
    <w:rsid w:val="002B400F"/>
    <w:rsid w:val="002B6729"/>
    <w:rsid w:val="002C1F13"/>
    <w:rsid w:val="002C26C1"/>
    <w:rsid w:val="002C3971"/>
    <w:rsid w:val="002C5B07"/>
    <w:rsid w:val="002C6073"/>
    <w:rsid w:val="002C7C88"/>
    <w:rsid w:val="002C7CB9"/>
    <w:rsid w:val="002D011F"/>
    <w:rsid w:val="002D310A"/>
    <w:rsid w:val="002D316C"/>
    <w:rsid w:val="002D6727"/>
    <w:rsid w:val="002D6A44"/>
    <w:rsid w:val="002D7D3A"/>
    <w:rsid w:val="002E2E23"/>
    <w:rsid w:val="002E3BB1"/>
    <w:rsid w:val="002F0BD5"/>
    <w:rsid w:val="002F50B5"/>
    <w:rsid w:val="002F7A0E"/>
    <w:rsid w:val="0030201C"/>
    <w:rsid w:val="003025B5"/>
    <w:rsid w:val="003030E0"/>
    <w:rsid w:val="00305D0F"/>
    <w:rsid w:val="00311371"/>
    <w:rsid w:val="00311E4A"/>
    <w:rsid w:val="00316185"/>
    <w:rsid w:val="0031763C"/>
    <w:rsid w:val="00321540"/>
    <w:rsid w:val="00321B32"/>
    <w:rsid w:val="0032260B"/>
    <w:rsid w:val="00325A3C"/>
    <w:rsid w:val="00326CC6"/>
    <w:rsid w:val="003271FE"/>
    <w:rsid w:val="00334C19"/>
    <w:rsid w:val="00334F06"/>
    <w:rsid w:val="00335B45"/>
    <w:rsid w:val="00337CDB"/>
    <w:rsid w:val="00341FF2"/>
    <w:rsid w:val="003449A5"/>
    <w:rsid w:val="00347AFD"/>
    <w:rsid w:val="00347D69"/>
    <w:rsid w:val="00351B17"/>
    <w:rsid w:val="003604A1"/>
    <w:rsid w:val="00362A4C"/>
    <w:rsid w:val="003639D6"/>
    <w:rsid w:val="00363AD2"/>
    <w:rsid w:val="00363C49"/>
    <w:rsid w:val="003675EB"/>
    <w:rsid w:val="00367902"/>
    <w:rsid w:val="003718D0"/>
    <w:rsid w:val="0037219E"/>
    <w:rsid w:val="00372E56"/>
    <w:rsid w:val="00373FD7"/>
    <w:rsid w:val="00375338"/>
    <w:rsid w:val="003808FB"/>
    <w:rsid w:val="00380D56"/>
    <w:rsid w:val="003842D3"/>
    <w:rsid w:val="0038473B"/>
    <w:rsid w:val="0038529C"/>
    <w:rsid w:val="00386C0A"/>
    <w:rsid w:val="003871EA"/>
    <w:rsid w:val="00390402"/>
    <w:rsid w:val="003A1BA1"/>
    <w:rsid w:val="003A2125"/>
    <w:rsid w:val="003A239C"/>
    <w:rsid w:val="003A4309"/>
    <w:rsid w:val="003A711D"/>
    <w:rsid w:val="003B1777"/>
    <w:rsid w:val="003B2419"/>
    <w:rsid w:val="003B5D12"/>
    <w:rsid w:val="003B6DB2"/>
    <w:rsid w:val="003C1A2D"/>
    <w:rsid w:val="003C1B81"/>
    <w:rsid w:val="003C1E1D"/>
    <w:rsid w:val="003C2041"/>
    <w:rsid w:val="003C3363"/>
    <w:rsid w:val="003C547F"/>
    <w:rsid w:val="003C7507"/>
    <w:rsid w:val="003C7DE2"/>
    <w:rsid w:val="003D310E"/>
    <w:rsid w:val="003D602B"/>
    <w:rsid w:val="003D6A7B"/>
    <w:rsid w:val="003D6F00"/>
    <w:rsid w:val="003D7444"/>
    <w:rsid w:val="003D7F66"/>
    <w:rsid w:val="003E17AF"/>
    <w:rsid w:val="003E6190"/>
    <w:rsid w:val="004008C0"/>
    <w:rsid w:val="0040203B"/>
    <w:rsid w:val="00404220"/>
    <w:rsid w:val="00404889"/>
    <w:rsid w:val="00404EC4"/>
    <w:rsid w:val="004055D6"/>
    <w:rsid w:val="00406BFE"/>
    <w:rsid w:val="004154EF"/>
    <w:rsid w:val="00416822"/>
    <w:rsid w:val="00425A47"/>
    <w:rsid w:val="00432092"/>
    <w:rsid w:val="004342A5"/>
    <w:rsid w:val="004343F3"/>
    <w:rsid w:val="0043706C"/>
    <w:rsid w:val="00437B2E"/>
    <w:rsid w:val="0044099F"/>
    <w:rsid w:val="004416A4"/>
    <w:rsid w:val="00441F3F"/>
    <w:rsid w:val="004446F1"/>
    <w:rsid w:val="00453A3A"/>
    <w:rsid w:val="00455B17"/>
    <w:rsid w:val="00457014"/>
    <w:rsid w:val="00457FB3"/>
    <w:rsid w:val="00460464"/>
    <w:rsid w:val="004652B6"/>
    <w:rsid w:val="00465C5E"/>
    <w:rsid w:val="00474F3C"/>
    <w:rsid w:val="004751A0"/>
    <w:rsid w:val="00475228"/>
    <w:rsid w:val="004778E9"/>
    <w:rsid w:val="00481334"/>
    <w:rsid w:val="0048190C"/>
    <w:rsid w:val="004862FF"/>
    <w:rsid w:val="0049321D"/>
    <w:rsid w:val="00496D66"/>
    <w:rsid w:val="004A15B3"/>
    <w:rsid w:val="004A2CF8"/>
    <w:rsid w:val="004A7A49"/>
    <w:rsid w:val="004A7AB5"/>
    <w:rsid w:val="004B05AB"/>
    <w:rsid w:val="004B0E60"/>
    <w:rsid w:val="004C035C"/>
    <w:rsid w:val="004C7AF8"/>
    <w:rsid w:val="004C7F5F"/>
    <w:rsid w:val="004D0F64"/>
    <w:rsid w:val="004D1821"/>
    <w:rsid w:val="004D4C02"/>
    <w:rsid w:val="004E379A"/>
    <w:rsid w:val="004E6870"/>
    <w:rsid w:val="004F0812"/>
    <w:rsid w:val="004F1E4A"/>
    <w:rsid w:val="004F5D6D"/>
    <w:rsid w:val="00502528"/>
    <w:rsid w:val="00507A79"/>
    <w:rsid w:val="005128C2"/>
    <w:rsid w:val="00517C56"/>
    <w:rsid w:val="00521104"/>
    <w:rsid w:val="00524F81"/>
    <w:rsid w:val="005322E7"/>
    <w:rsid w:val="005335AB"/>
    <w:rsid w:val="005350AF"/>
    <w:rsid w:val="00537DC9"/>
    <w:rsid w:val="00543E31"/>
    <w:rsid w:val="005511AD"/>
    <w:rsid w:val="00564D53"/>
    <w:rsid w:val="0057009C"/>
    <w:rsid w:val="005763FD"/>
    <w:rsid w:val="005771CE"/>
    <w:rsid w:val="00581D6B"/>
    <w:rsid w:val="005835FE"/>
    <w:rsid w:val="00583B1D"/>
    <w:rsid w:val="0058443C"/>
    <w:rsid w:val="00584D97"/>
    <w:rsid w:val="00587045"/>
    <w:rsid w:val="00591127"/>
    <w:rsid w:val="00591439"/>
    <w:rsid w:val="005914C2"/>
    <w:rsid w:val="00594745"/>
    <w:rsid w:val="0059770E"/>
    <w:rsid w:val="005A6028"/>
    <w:rsid w:val="005B0FF1"/>
    <w:rsid w:val="005B36AE"/>
    <w:rsid w:val="005B41E0"/>
    <w:rsid w:val="005B5024"/>
    <w:rsid w:val="005B5B5A"/>
    <w:rsid w:val="005B612C"/>
    <w:rsid w:val="005B719A"/>
    <w:rsid w:val="005B786E"/>
    <w:rsid w:val="005C5B58"/>
    <w:rsid w:val="005D1A87"/>
    <w:rsid w:val="005D1C9D"/>
    <w:rsid w:val="005D59FE"/>
    <w:rsid w:val="005E0282"/>
    <w:rsid w:val="005E1F02"/>
    <w:rsid w:val="005E2689"/>
    <w:rsid w:val="005F39D3"/>
    <w:rsid w:val="005F6F77"/>
    <w:rsid w:val="006021A1"/>
    <w:rsid w:val="0060362A"/>
    <w:rsid w:val="006047A2"/>
    <w:rsid w:val="006047F9"/>
    <w:rsid w:val="006079B6"/>
    <w:rsid w:val="006101CA"/>
    <w:rsid w:val="00616BD1"/>
    <w:rsid w:val="00623659"/>
    <w:rsid w:val="0062396D"/>
    <w:rsid w:val="00626F13"/>
    <w:rsid w:val="00630A09"/>
    <w:rsid w:val="006318CE"/>
    <w:rsid w:val="0063543F"/>
    <w:rsid w:val="00637E00"/>
    <w:rsid w:val="006415F7"/>
    <w:rsid w:val="00643851"/>
    <w:rsid w:val="00645F43"/>
    <w:rsid w:val="00653C10"/>
    <w:rsid w:val="006572FD"/>
    <w:rsid w:val="0066204D"/>
    <w:rsid w:val="006626F3"/>
    <w:rsid w:val="00663AFB"/>
    <w:rsid w:val="00664F25"/>
    <w:rsid w:val="00671223"/>
    <w:rsid w:val="00672690"/>
    <w:rsid w:val="00674C09"/>
    <w:rsid w:val="00677AB4"/>
    <w:rsid w:val="00677D4B"/>
    <w:rsid w:val="00680BB2"/>
    <w:rsid w:val="00680DFE"/>
    <w:rsid w:val="00681A94"/>
    <w:rsid w:val="00682EB4"/>
    <w:rsid w:val="0069111E"/>
    <w:rsid w:val="006933F2"/>
    <w:rsid w:val="006977D8"/>
    <w:rsid w:val="006978F6"/>
    <w:rsid w:val="006A005A"/>
    <w:rsid w:val="006A1D5A"/>
    <w:rsid w:val="006A1E5B"/>
    <w:rsid w:val="006A5CA5"/>
    <w:rsid w:val="006B4F24"/>
    <w:rsid w:val="006B6F97"/>
    <w:rsid w:val="006C1514"/>
    <w:rsid w:val="006C345F"/>
    <w:rsid w:val="006C3B0E"/>
    <w:rsid w:val="006C666B"/>
    <w:rsid w:val="006D0F03"/>
    <w:rsid w:val="006D2025"/>
    <w:rsid w:val="006D45A9"/>
    <w:rsid w:val="006D6209"/>
    <w:rsid w:val="006E1211"/>
    <w:rsid w:val="006E179A"/>
    <w:rsid w:val="006F12FA"/>
    <w:rsid w:val="006F32DC"/>
    <w:rsid w:val="006F72B2"/>
    <w:rsid w:val="007006EF"/>
    <w:rsid w:val="00700A6D"/>
    <w:rsid w:val="00705AC3"/>
    <w:rsid w:val="00713B02"/>
    <w:rsid w:val="00730B58"/>
    <w:rsid w:val="00730BD4"/>
    <w:rsid w:val="00735F14"/>
    <w:rsid w:val="00740242"/>
    <w:rsid w:val="007421BB"/>
    <w:rsid w:val="0075211B"/>
    <w:rsid w:val="00756E03"/>
    <w:rsid w:val="007636DB"/>
    <w:rsid w:val="00765921"/>
    <w:rsid w:val="00765B32"/>
    <w:rsid w:val="00767C46"/>
    <w:rsid w:val="00774A58"/>
    <w:rsid w:val="00774F51"/>
    <w:rsid w:val="007751A5"/>
    <w:rsid w:val="00780798"/>
    <w:rsid w:val="00780B82"/>
    <w:rsid w:val="00784EF5"/>
    <w:rsid w:val="00785ABD"/>
    <w:rsid w:val="00796215"/>
    <w:rsid w:val="007A4726"/>
    <w:rsid w:val="007B403B"/>
    <w:rsid w:val="007B53C3"/>
    <w:rsid w:val="007C755F"/>
    <w:rsid w:val="007C7819"/>
    <w:rsid w:val="007D2703"/>
    <w:rsid w:val="007D53C8"/>
    <w:rsid w:val="007D5572"/>
    <w:rsid w:val="007D7CCE"/>
    <w:rsid w:val="007E22E1"/>
    <w:rsid w:val="007E4872"/>
    <w:rsid w:val="007E7F94"/>
    <w:rsid w:val="007F038F"/>
    <w:rsid w:val="007F1968"/>
    <w:rsid w:val="007F289A"/>
    <w:rsid w:val="008009DB"/>
    <w:rsid w:val="00802310"/>
    <w:rsid w:val="008040D3"/>
    <w:rsid w:val="00805772"/>
    <w:rsid w:val="00810F6B"/>
    <w:rsid w:val="008110DF"/>
    <w:rsid w:val="00811482"/>
    <w:rsid w:val="0081241E"/>
    <w:rsid w:val="008202EB"/>
    <w:rsid w:val="008208EE"/>
    <w:rsid w:val="00823885"/>
    <w:rsid w:val="008278EF"/>
    <w:rsid w:val="0083234B"/>
    <w:rsid w:val="0083285E"/>
    <w:rsid w:val="00834A6B"/>
    <w:rsid w:val="0083796A"/>
    <w:rsid w:val="0084377A"/>
    <w:rsid w:val="00846060"/>
    <w:rsid w:val="008469A2"/>
    <w:rsid w:val="00847FA9"/>
    <w:rsid w:val="0085620F"/>
    <w:rsid w:val="00870110"/>
    <w:rsid w:val="00870A46"/>
    <w:rsid w:val="008738B6"/>
    <w:rsid w:val="00873A07"/>
    <w:rsid w:val="00876A68"/>
    <w:rsid w:val="00880DB4"/>
    <w:rsid w:val="00881371"/>
    <w:rsid w:val="00883C91"/>
    <w:rsid w:val="00884942"/>
    <w:rsid w:val="008851E6"/>
    <w:rsid w:val="0088793A"/>
    <w:rsid w:val="00887FF6"/>
    <w:rsid w:val="00890755"/>
    <w:rsid w:val="0089088A"/>
    <w:rsid w:val="00891A27"/>
    <w:rsid w:val="00891DBF"/>
    <w:rsid w:val="00893A4B"/>
    <w:rsid w:val="00895131"/>
    <w:rsid w:val="008952B4"/>
    <w:rsid w:val="00895AA5"/>
    <w:rsid w:val="00896D92"/>
    <w:rsid w:val="008A02A8"/>
    <w:rsid w:val="008A1384"/>
    <w:rsid w:val="008A1D8B"/>
    <w:rsid w:val="008A4356"/>
    <w:rsid w:val="008A48B7"/>
    <w:rsid w:val="008A5EB9"/>
    <w:rsid w:val="008A796F"/>
    <w:rsid w:val="008B232B"/>
    <w:rsid w:val="008B54E3"/>
    <w:rsid w:val="008B649C"/>
    <w:rsid w:val="008C1D95"/>
    <w:rsid w:val="008C46B0"/>
    <w:rsid w:val="008C713F"/>
    <w:rsid w:val="008D0432"/>
    <w:rsid w:val="008D0642"/>
    <w:rsid w:val="008D0931"/>
    <w:rsid w:val="008D24E7"/>
    <w:rsid w:val="008E03BE"/>
    <w:rsid w:val="008E0FD7"/>
    <w:rsid w:val="008E4383"/>
    <w:rsid w:val="008E4405"/>
    <w:rsid w:val="008E7275"/>
    <w:rsid w:val="008F273B"/>
    <w:rsid w:val="008F40C7"/>
    <w:rsid w:val="008F5234"/>
    <w:rsid w:val="008F658B"/>
    <w:rsid w:val="008F685E"/>
    <w:rsid w:val="008F69A9"/>
    <w:rsid w:val="00900D38"/>
    <w:rsid w:val="00901FB2"/>
    <w:rsid w:val="00904743"/>
    <w:rsid w:val="009058E0"/>
    <w:rsid w:val="0091254A"/>
    <w:rsid w:val="00913DF7"/>
    <w:rsid w:val="00914CC6"/>
    <w:rsid w:val="0091511E"/>
    <w:rsid w:val="00925BA3"/>
    <w:rsid w:val="00931A17"/>
    <w:rsid w:val="00932E20"/>
    <w:rsid w:val="00934E3F"/>
    <w:rsid w:val="00940AA5"/>
    <w:rsid w:val="00942D61"/>
    <w:rsid w:val="00944C93"/>
    <w:rsid w:val="009462CA"/>
    <w:rsid w:val="00950324"/>
    <w:rsid w:val="00951245"/>
    <w:rsid w:val="0095240D"/>
    <w:rsid w:val="00952E00"/>
    <w:rsid w:val="00956792"/>
    <w:rsid w:val="009567A3"/>
    <w:rsid w:val="009617BF"/>
    <w:rsid w:val="0096303A"/>
    <w:rsid w:val="00963EC5"/>
    <w:rsid w:val="009651B7"/>
    <w:rsid w:val="00966DC1"/>
    <w:rsid w:val="00967DC7"/>
    <w:rsid w:val="00971467"/>
    <w:rsid w:val="00971FC0"/>
    <w:rsid w:val="0097210E"/>
    <w:rsid w:val="00973336"/>
    <w:rsid w:val="00984485"/>
    <w:rsid w:val="00984B52"/>
    <w:rsid w:val="0098541B"/>
    <w:rsid w:val="009872AF"/>
    <w:rsid w:val="00990214"/>
    <w:rsid w:val="009903A7"/>
    <w:rsid w:val="00990476"/>
    <w:rsid w:val="00990835"/>
    <w:rsid w:val="0099234D"/>
    <w:rsid w:val="00992EB5"/>
    <w:rsid w:val="00993E86"/>
    <w:rsid w:val="009947F1"/>
    <w:rsid w:val="00997041"/>
    <w:rsid w:val="009976A8"/>
    <w:rsid w:val="009A04F5"/>
    <w:rsid w:val="009A63CA"/>
    <w:rsid w:val="009A784C"/>
    <w:rsid w:val="009B0769"/>
    <w:rsid w:val="009C033B"/>
    <w:rsid w:val="009C15E6"/>
    <w:rsid w:val="009C2185"/>
    <w:rsid w:val="009C6F0C"/>
    <w:rsid w:val="009D346F"/>
    <w:rsid w:val="009D55AD"/>
    <w:rsid w:val="009E42C3"/>
    <w:rsid w:val="009E4E51"/>
    <w:rsid w:val="00A03C53"/>
    <w:rsid w:val="00A06011"/>
    <w:rsid w:val="00A07228"/>
    <w:rsid w:val="00A161DD"/>
    <w:rsid w:val="00A16FA2"/>
    <w:rsid w:val="00A17B3A"/>
    <w:rsid w:val="00A223A6"/>
    <w:rsid w:val="00A2443B"/>
    <w:rsid w:val="00A27233"/>
    <w:rsid w:val="00A3149F"/>
    <w:rsid w:val="00A31AEA"/>
    <w:rsid w:val="00A36CC0"/>
    <w:rsid w:val="00A37A2E"/>
    <w:rsid w:val="00A41938"/>
    <w:rsid w:val="00A4283D"/>
    <w:rsid w:val="00A43888"/>
    <w:rsid w:val="00A440ED"/>
    <w:rsid w:val="00A461A3"/>
    <w:rsid w:val="00A47DFF"/>
    <w:rsid w:val="00A5396C"/>
    <w:rsid w:val="00A54533"/>
    <w:rsid w:val="00A549CE"/>
    <w:rsid w:val="00A55895"/>
    <w:rsid w:val="00A56AED"/>
    <w:rsid w:val="00A56E12"/>
    <w:rsid w:val="00A60D78"/>
    <w:rsid w:val="00A618F3"/>
    <w:rsid w:val="00A63946"/>
    <w:rsid w:val="00A639E7"/>
    <w:rsid w:val="00A63E25"/>
    <w:rsid w:val="00A66441"/>
    <w:rsid w:val="00A666C0"/>
    <w:rsid w:val="00A66BC9"/>
    <w:rsid w:val="00A67256"/>
    <w:rsid w:val="00A75590"/>
    <w:rsid w:val="00A77231"/>
    <w:rsid w:val="00A8258F"/>
    <w:rsid w:val="00A83EED"/>
    <w:rsid w:val="00A871F6"/>
    <w:rsid w:val="00A91569"/>
    <w:rsid w:val="00A91A32"/>
    <w:rsid w:val="00A92521"/>
    <w:rsid w:val="00A9316A"/>
    <w:rsid w:val="00A94094"/>
    <w:rsid w:val="00A952AE"/>
    <w:rsid w:val="00A96CBC"/>
    <w:rsid w:val="00AA2045"/>
    <w:rsid w:val="00AA4E43"/>
    <w:rsid w:val="00AA56DE"/>
    <w:rsid w:val="00AB33C6"/>
    <w:rsid w:val="00AB352D"/>
    <w:rsid w:val="00AB41E6"/>
    <w:rsid w:val="00AB7C08"/>
    <w:rsid w:val="00AC2B16"/>
    <w:rsid w:val="00AC2D9C"/>
    <w:rsid w:val="00AC4129"/>
    <w:rsid w:val="00AD26AB"/>
    <w:rsid w:val="00AD7D6C"/>
    <w:rsid w:val="00AE0E65"/>
    <w:rsid w:val="00AE10D3"/>
    <w:rsid w:val="00AE4E41"/>
    <w:rsid w:val="00AE535E"/>
    <w:rsid w:val="00AF15A7"/>
    <w:rsid w:val="00AF27F7"/>
    <w:rsid w:val="00AF28CB"/>
    <w:rsid w:val="00AF5A36"/>
    <w:rsid w:val="00AF645B"/>
    <w:rsid w:val="00B03EAE"/>
    <w:rsid w:val="00B06DEB"/>
    <w:rsid w:val="00B0732C"/>
    <w:rsid w:val="00B22EB0"/>
    <w:rsid w:val="00B31D2A"/>
    <w:rsid w:val="00B35855"/>
    <w:rsid w:val="00B361B5"/>
    <w:rsid w:val="00B36D34"/>
    <w:rsid w:val="00B40BD3"/>
    <w:rsid w:val="00B4117A"/>
    <w:rsid w:val="00B452A4"/>
    <w:rsid w:val="00B4559E"/>
    <w:rsid w:val="00B621F0"/>
    <w:rsid w:val="00B6488E"/>
    <w:rsid w:val="00B66704"/>
    <w:rsid w:val="00B67ABF"/>
    <w:rsid w:val="00B67AE1"/>
    <w:rsid w:val="00B70DB3"/>
    <w:rsid w:val="00B70E14"/>
    <w:rsid w:val="00B72819"/>
    <w:rsid w:val="00B850C7"/>
    <w:rsid w:val="00B87D67"/>
    <w:rsid w:val="00B93B10"/>
    <w:rsid w:val="00B94B8C"/>
    <w:rsid w:val="00B971DB"/>
    <w:rsid w:val="00B9777B"/>
    <w:rsid w:val="00BA2C11"/>
    <w:rsid w:val="00BA43A9"/>
    <w:rsid w:val="00BB1B59"/>
    <w:rsid w:val="00BB1EC1"/>
    <w:rsid w:val="00BC698F"/>
    <w:rsid w:val="00BD71D8"/>
    <w:rsid w:val="00BE0C1B"/>
    <w:rsid w:val="00BE213E"/>
    <w:rsid w:val="00BE25A8"/>
    <w:rsid w:val="00BE50B2"/>
    <w:rsid w:val="00BE781C"/>
    <w:rsid w:val="00BF0756"/>
    <w:rsid w:val="00BF0A18"/>
    <w:rsid w:val="00BF361F"/>
    <w:rsid w:val="00BF5AB4"/>
    <w:rsid w:val="00C00320"/>
    <w:rsid w:val="00C00B97"/>
    <w:rsid w:val="00C1045A"/>
    <w:rsid w:val="00C12668"/>
    <w:rsid w:val="00C15AC2"/>
    <w:rsid w:val="00C15BA4"/>
    <w:rsid w:val="00C22228"/>
    <w:rsid w:val="00C231FB"/>
    <w:rsid w:val="00C23D99"/>
    <w:rsid w:val="00C26161"/>
    <w:rsid w:val="00C26A6C"/>
    <w:rsid w:val="00C27361"/>
    <w:rsid w:val="00C2783E"/>
    <w:rsid w:val="00C311CA"/>
    <w:rsid w:val="00C33BAB"/>
    <w:rsid w:val="00C354E2"/>
    <w:rsid w:val="00C3667D"/>
    <w:rsid w:val="00C36E60"/>
    <w:rsid w:val="00C3786D"/>
    <w:rsid w:val="00C402CC"/>
    <w:rsid w:val="00C45704"/>
    <w:rsid w:val="00C45847"/>
    <w:rsid w:val="00C46DD1"/>
    <w:rsid w:val="00C51D23"/>
    <w:rsid w:val="00C547CF"/>
    <w:rsid w:val="00C56A9E"/>
    <w:rsid w:val="00C604F9"/>
    <w:rsid w:val="00C63AB4"/>
    <w:rsid w:val="00C653F7"/>
    <w:rsid w:val="00C66880"/>
    <w:rsid w:val="00C6750A"/>
    <w:rsid w:val="00C7030D"/>
    <w:rsid w:val="00C7059B"/>
    <w:rsid w:val="00C71A49"/>
    <w:rsid w:val="00C7269F"/>
    <w:rsid w:val="00C86654"/>
    <w:rsid w:val="00C879A9"/>
    <w:rsid w:val="00CA3257"/>
    <w:rsid w:val="00CA43D5"/>
    <w:rsid w:val="00CA725A"/>
    <w:rsid w:val="00CA76FB"/>
    <w:rsid w:val="00CB4FD3"/>
    <w:rsid w:val="00CB657A"/>
    <w:rsid w:val="00CC1E34"/>
    <w:rsid w:val="00CC7631"/>
    <w:rsid w:val="00CD04D8"/>
    <w:rsid w:val="00CD0A18"/>
    <w:rsid w:val="00CD221A"/>
    <w:rsid w:val="00CD33CC"/>
    <w:rsid w:val="00CD7100"/>
    <w:rsid w:val="00CD7DBD"/>
    <w:rsid w:val="00CE0AC3"/>
    <w:rsid w:val="00CE17D0"/>
    <w:rsid w:val="00CE1A17"/>
    <w:rsid w:val="00CE44B5"/>
    <w:rsid w:val="00CF2202"/>
    <w:rsid w:val="00D002EF"/>
    <w:rsid w:val="00D00961"/>
    <w:rsid w:val="00D034BD"/>
    <w:rsid w:val="00D05E65"/>
    <w:rsid w:val="00D071A1"/>
    <w:rsid w:val="00D07671"/>
    <w:rsid w:val="00D10548"/>
    <w:rsid w:val="00D16142"/>
    <w:rsid w:val="00D20B6B"/>
    <w:rsid w:val="00D22F03"/>
    <w:rsid w:val="00D23448"/>
    <w:rsid w:val="00D237F4"/>
    <w:rsid w:val="00D23B43"/>
    <w:rsid w:val="00D24EBC"/>
    <w:rsid w:val="00D3015D"/>
    <w:rsid w:val="00D30F83"/>
    <w:rsid w:val="00D342A0"/>
    <w:rsid w:val="00D431A5"/>
    <w:rsid w:val="00D44123"/>
    <w:rsid w:val="00D46074"/>
    <w:rsid w:val="00D51D42"/>
    <w:rsid w:val="00D53044"/>
    <w:rsid w:val="00D53813"/>
    <w:rsid w:val="00D56162"/>
    <w:rsid w:val="00D637C6"/>
    <w:rsid w:val="00D66600"/>
    <w:rsid w:val="00D6673F"/>
    <w:rsid w:val="00D70D97"/>
    <w:rsid w:val="00D72B48"/>
    <w:rsid w:val="00D8001D"/>
    <w:rsid w:val="00D9321A"/>
    <w:rsid w:val="00DA14AB"/>
    <w:rsid w:val="00DA1CC1"/>
    <w:rsid w:val="00DA5828"/>
    <w:rsid w:val="00DC004F"/>
    <w:rsid w:val="00DC07D5"/>
    <w:rsid w:val="00DD048A"/>
    <w:rsid w:val="00DD0683"/>
    <w:rsid w:val="00DD3DC3"/>
    <w:rsid w:val="00DD6234"/>
    <w:rsid w:val="00DE00D3"/>
    <w:rsid w:val="00DE721B"/>
    <w:rsid w:val="00DF4504"/>
    <w:rsid w:val="00DF4EF1"/>
    <w:rsid w:val="00E04B88"/>
    <w:rsid w:val="00E07710"/>
    <w:rsid w:val="00E078CD"/>
    <w:rsid w:val="00E123E0"/>
    <w:rsid w:val="00E172FE"/>
    <w:rsid w:val="00E20142"/>
    <w:rsid w:val="00E21A87"/>
    <w:rsid w:val="00E2456F"/>
    <w:rsid w:val="00E257AE"/>
    <w:rsid w:val="00E34246"/>
    <w:rsid w:val="00E41258"/>
    <w:rsid w:val="00E42C1B"/>
    <w:rsid w:val="00E43523"/>
    <w:rsid w:val="00E465C0"/>
    <w:rsid w:val="00E5071F"/>
    <w:rsid w:val="00E61549"/>
    <w:rsid w:val="00E65EBB"/>
    <w:rsid w:val="00E66D01"/>
    <w:rsid w:val="00E70A4D"/>
    <w:rsid w:val="00E73D96"/>
    <w:rsid w:val="00E741E7"/>
    <w:rsid w:val="00E743AB"/>
    <w:rsid w:val="00E8454A"/>
    <w:rsid w:val="00E84A9E"/>
    <w:rsid w:val="00E911CF"/>
    <w:rsid w:val="00E95C4D"/>
    <w:rsid w:val="00E97CFC"/>
    <w:rsid w:val="00EA065E"/>
    <w:rsid w:val="00EA2E23"/>
    <w:rsid w:val="00EA60AC"/>
    <w:rsid w:val="00EA61F9"/>
    <w:rsid w:val="00EA6210"/>
    <w:rsid w:val="00EA6688"/>
    <w:rsid w:val="00EA7491"/>
    <w:rsid w:val="00EB0BDD"/>
    <w:rsid w:val="00EB5652"/>
    <w:rsid w:val="00EC0A40"/>
    <w:rsid w:val="00EC11F6"/>
    <w:rsid w:val="00EC22D5"/>
    <w:rsid w:val="00EC3C3B"/>
    <w:rsid w:val="00ED4083"/>
    <w:rsid w:val="00ED6033"/>
    <w:rsid w:val="00ED757D"/>
    <w:rsid w:val="00EE4235"/>
    <w:rsid w:val="00EE61F3"/>
    <w:rsid w:val="00EF0843"/>
    <w:rsid w:val="00EF1377"/>
    <w:rsid w:val="00EF4596"/>
    <w:rsid w:val="00EF7D51"/>
    <w:rsid w:val="00F051B9"/>
    <w:rsid w:val="00F05355"/>
    <w:rsid w:val="00F06687"/>
    <w:rsid w:val="00F07463"/>
    <w:rsid w:val="00F1068E"/>
    <w:rsid w:val="00F11AB1"/>
    <w:rsid w:val="00F120B4"/>
    <w:rsid w:val="00F21027"/>
    <w:rsid w:val="00F26E7F"/>
    <w:rsid w:val="00F26EAD"/>
    <w:rsid w:val="00F27DA9"/>
    <w:rsid w:val="00F31604"/>
    <w:rsid w:val="00F32125"/>
    <w:rsid w:val="00F33B4E"/>
    <w:rsid w:val="00F353A7"/>
    <w:rsid w:val="00F376F9"/>
    <w:rsid w:val="00F465EB"/>
    <w:rsid w:val="00F524E9"/>
    <w:rsid w:val="00F52F12"/>
    <w:rsid w:val="00F56C5A"/>
    <w:rsid w:val="00F5715B"/>
    <w:rsid w:val="00F60E8C"/>
    <w:rsid w:val="00F61D18"/>
    <w:rsid w:val="00F6396A"/>
    <w:rsid w:val="00F6708F"/>
    <w:rsid w:val="00F7149A"/>
    <w:rsid w:val="00F71BEF"/>
    <w:rsid w:val="00F749E7"/>
    <w:rsid w:val="00F80F47"/>
    <w:rsid w:val="00F81882"/>
    <w:rsid w:val="00F8797C"/>
    <w:rsid w:val="00F916DC"/>
    <w:rsid w:val="00F925A0"/>
    <w:rsid w:val="00F97837"/>
    <w:rsid w:val="00FA4468"/>
    <w:rsid w:val="00FA7890"/>
    <w:rsid w:val="00FB51BF"/>
    <w:rsid w:val="00FB5484"/>
    <w:rsid w:val="00FC1304"/>
    <w:rsid w:val="00FC37BC"/>
    <w:rsid w:val="00FC45C0"/>
    <w:rsid w:val="00FC6225"/>
    <w:rsid w:val="00FC6C78"/>
    <w:rsid w:val="00FC7510"/>
    <w:rsid w:val="00FD07C1"/>
    <w:rsid w:val="00FD0E0F"/>
    <w:rsid w:val="00FD2A92"/>
    <w:rsid w:val="00FD2D64"/>
    <w:rsid w:val="00FD5387"/>
    <w:rsid w:val="00FD7F62"/>
    <w:rsid w:val="00FE0C58"/>
    <w:rsid w:val="00FE20A3"/>
    <w:rsid w:val="00FE28CB"/>
    <w:rsid w:val="00FE2D07"/>
    <w:rsid w:val="00FE40DA"/>
    <w:rsid w:val="00FE4A88"/>
    <w:rsid w:val="00FE69A6"/>
    <w:rsid w:val="00FF2C04"/>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2240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heme="minorEastAsia" w:hAnsi="Cambria"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E4E41"/>
    <w:pPr>
      <w:suppressAutoHyphens/>
      <w:autoSpaceDN w:val="0"/>
      <w:spacing w:after="160" w:line="254" w:lineRule="auto"/>
      <w:textAlignment w:val="baseline"/>
    </w:pPr>
    <w:rPr>
      <w:rFonts w:ascii="Calibri" w:eastAsia="Calibri" w:hAnsi="Calibri" w:cs="Times New Roman"/>
      <w:sz w:val="22"/>
      <w:szCs w:val="22"/>
      <w:lang w:val="en-GB" w:eastAsia="en-US"/>
    </w:rPr>
  </w:style>
  <w:style w:type="paragraph" w:styleId="Heading1">
    <w:name w:val="heading 1"/>
    <w:basedOn w:val="Normal"/>
    <w:next w:val="Normal"/>
    <w:link w:val="Heading1Char"/>
    <w:autoRedefine/>
    <w:uiPriority w:val="9"/>
    <w:qFormat/>
    <w:rsid w:val="001734CB"/>
    <w:pPr>
      <w:keepNext/>
      <w:keepLines/>
      <w:tabs>
        <w:tab w:val="left" w:pos="709"/>
      </w:tabs>
      <w:spacing w:before="120" w:after="0"/>
      <w:outlineLvl w:val="0"/>
    </w:pPr>
    <w:rPr>
      <w:rFonts w:ascii="Garamond" w:eastAsiaTheme="majorEastAsia" w:hAnsi="Garamond" w:cstheme="majorBidi"/>
      <w:b/>
      <w:bCs/>
      <w:color w:val="002060"/>
      <w:sz w:val="32"/>
      <w:lang w:val="en-US" w:eastAsia="ja-JP"/>
    </w:rPr>
  </w:style>
  <w:style w:type="paragraph" w:styleId="Heading2">
    <w:name w:val="heading 2"/>
    <w:basedOn w:val="Normal"/>
    <w:next w:val="Normal"/>
    <w:link w:val="Heading2Char"/>
    <w:autoRedefine/>
    <w:uiPriority w:val="9"/>
    <w:unhideWhenUsed/>
    <w:qFormat/>
    <w:rsid w:val="002F0BD5"/>
    <w:pPr>
      <w:keepNext/>
      <w:keepLines/>
      <w:numPr>
        <w:numId w:val="45"/>
      </w:numPr>
      <w:suppressAutoHyphens w:val="0"/>
      <w:autoSpaceDN/>
      <w:spacing w:before="200" w:after="0" w:line="240" w:lineRule="auto"/>
      <w:ind w:left="426"/>
      <w:textAlignment w:val="auto"/>
      <w:outlineLvl w:val="1"/>
    </w:pPr>
    <w:rPr>
      <w:rFonts w:ascii="Garamond" w:eastAsiaTheme="majorEastAsia" w:hAnsi="Garamond" w:cstheme="majorBidi"/>
      <w:b/>
      <w:bCs/>
      <w:color w:val="002060"/>
      <w:sz w:val="32"/>
      <w:szCs w:val="32"/>
      <w:lang w:val="en-US" w:eastAsia="ja-JP"/>
    </w:rPr>
  </w:style>
  <w:style w:type="paragraph" w:styleId="Heading3">
    <w:name w:val="heading 3"/>
    <w:basedOn w:val="Normal"/>
    <w:next w:val="Normal"/>
    <w:link w:val="Heading3Char"/>
    <w:autoRedefine/>
    <w:uiPriority w:val="9"/>
    <w:unhideWhenUsed/>
    <w:qFormat/>
    <w:rsid w:val="005E1F02"/>
    <w:pPr>
      <w:keepNext/>
      <w:keepLines/>
      <w:suppressAutoHyphens w:val="0"/>
      <w:autoSpaceDN/>
      <w:spacing w:before="200" w:after="0" w:line="240" w:lineRule="auto"/>
      <w:textAlignment w:val="auto"/>
      <w:outlineLvl w:val="2"/>
    </w:pPr>
    <w:rPr>
      <w:rFonts w:ascii="Cambria" w:eastAsiaTheme="majorEastAsia" w:hAnsi="Cambria" w:cstheme="majorBidi"/>
      <w:sz w:val="24"/>
      <w:szCs w:val="24"/>
      <w:u w:val="single"/>
      <w:lang w:val="en-US" w:eastAsia="ja-JP"/>
    </w:rPr>
  </w:style>
  <w:style w:type="paragraph" w:styleId="Heading4">
    <w:name w:val="heading 4"/>
    <w:basedOn w:val="Normal"/>
    <w:next w:val="Normal"/>
    <w:link w:val="Heading4Char"/>
    <w:uiPriority w:val="9"/>
    <w:unhideWhenUsed/>
    <w:qFormat/>
    <w:rsid w:val="00883C91"/>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uiPriority w:val="9"/>
    <w:semiHidden/>
    <w:unhideWhenUsed/>
    <w:qFormat/>
    <w:rsid w:val="002B2C0C"/>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Heading2"/>
    <w:autoRedefine/>
    <w:qFormat/>
    <w:rsid w:val="00884942"/>
  </w:style>
  <w:style w:type="character" w:customStyle="1" w:styleId="Heading2Char">
    <w:name w:val="Heading 2 Char"/>
    <w:basedOn w:val="DefaultParagraphFont"/>
    <w:link w:val="Heading2"/>
    <w:uiPriority w:val="9"/>
    <w:rsid w:val="002F0BD5"/>
    <w:rPr>
      <w:rFonts w:ascii="Garamond" w:eastAsiaTheme="majorEastAsia" w:hAnsi="Garamond" w:cstheme="majorBidi"/>
      <w:b/>
      <w:bCs/>
      <w:color w:val="002060"/>
      <w:sz w:val="32"/>
      <w:szCs w:val="32"/>
    </w:rPr>
  </w:style>
  <w:style w:type="character" w:customStyle="1" w:styleId="Heading1Char">
    <w:name w:val="Heading 1 Char"/>
    <w:basedOn w:val="DefaultParagraphFont"/>
    <w:link w:val="Heading1"/>
    <w:uiPriority w:val="9"/>
    <w:rsid w:val="001734CB"/>
    <w:rPr>
      <w:rFonts w:ascii="Garamond" w:eastAsiaTheme="majorEastAsia" w:hAnsi="Garamond" w:cstheme="majorBidi"/>
      <w:b/>
      <w:bCs/>
      <w:color w:val="002060"/>
      <w:sz w:val="32"/>
      <w:szCs w:val="22"/>
    </w:rPr>
  </w:style>
  <w:style w:type="paragraph" w:styleId="TOC1">
    <w:name w:val="toc 1"/>
    <w:basedOn w:val="Normal"/>
    <w:next w:val="Normal"/>
    <w:autoRedefine/>
    <w:uiPriority w:val="39"/>
    <w:unhideWhenUsed/>
    <w:qFormat/>
    <w:rsid w:val="00884942"/>
    <w:pPr>
      <w:suppressAutoHyphens w:val="0"/>
      <w:autoSpaceDN/>
      <w:spacing w:before="360" w:after="0" w:line="240" w:lineRule="auto"/>
      <w:textAlignment w:val="auto"/>
    </w:pPr>
    <w:rPr>
      <w:rFonts w:ascii="Cambria" w:eastAsia="Times New Roman" w:hAnsi="Cambria"/>
      <w:b/>
      <w:caps/>
      <w:sz w:val="24"/>
      <w:szCs w:val="24"/>
      <w:lang w:val="en-US" w:eastAsia="ja-JP"/>
    </w:rPr>
  </w:style>
  <w:style w:type="character" w:customStyle="1" w:styleId="Heading3Char">
    <w:name w:val="Heading 3 Char"/>
    <w:basedOn w:val="DefaultParagraphFont"/>
    <w:link w:val="Heading3"/>
    <w:uiPriority w:val="9"/>
    <w:rsid w:val="005E1F02"/>
    <w:rPr>
      <w:rFonts w:eastAsiaTheme="majorEastAsia" w:cstheme="majorBidi"/>
      <w:u w:val="single"/>
    </w:rPr>
  </w:style>
  <w:style w:type="paragraph" w:styleId="Title">
    <w:name w:val="Title"/>
    <w:basedOn w:val="Normal"/>
    <w:next w:val="Normal"/>
    <w:link w:val="TitleChar"/>
    <w:uiPriority w:val="10"/>
    <w:qFormat/>
    <w:rsid w:val="004342A5"/>
    <w:pPr>
      <w:pBdr>
        <w:bottom w:val="single" w:sz="8" w:space="4" w:color="4F81BD" w:themeColor="accent1"/>
      </w:pBdr>
      <w:spacing w:after="300" w:line="240" w:lineRule="auto"/>
      <w:contextualSpacing/>
      <w:jc w:val="center"/>
    </w:pPr>
    <w:rPr>
      <w:rFonts w:asciiTheme="majorHAnsi" w:eastAsiaTheme="majorEastAsia" w:hAnsiTheme="majorHAnsi" w:cstheme="majorBidi"/>
      <w:b/>
      <w:color w:val="17365D" w:themeColor="text2" w:themeShade="BF"/>
      <w:spacing w:val="5"/>
      <w:kern w:val="28"/>
      <w:sz w:val="24"/>
      <w:szCs w:val="52"/>
    </w:rPr>
  </w:style>
  <w:style w:type="character" w:customStyle="1" w:styleId="TitleChar">
    <w:name w:val="Title Char"/>
    <w:basedOn w:val="DefaultParagraphFont"/>
    <w:link w:val="Title"/>
    <w:uiPriority w:val="10"/>
    <w:rsid w:val="004342A5"/>
    <w:rPr>
      <w:rFonts w:asciiTheme="majorHAnsi" w:eastAsiaTheme="majorEastAsia" w:hAnsiTheme="majorHAnsi" w:cstheme="majorBidi"/>
      <w:b/>
      <w:color w:val="17365D" w:themeColor="text2" w:themeShade="BF"/>
      <w:spacing w:val="5"/>
      <w:kern w:val="28"/>
      <w:szCs w:val="52"/>
      <w:lang w:val="en-GB" w:eastAsia="en-US"/>
    </w:rPr>
  </w:style>
  <w:style w:type="paragraph" w:styleId="TOC2">
    <w:name w:val="toc 2"/>
    <w:basedOn w:val="Normal"/>
    <w:next w:val="Normal"/>
    <w:autoRedefine/>
    <w:uiPriority w:val="39"/>
    <w:unhideWhenUsed/>
    <w:rsid w:val="0037219E"/>
    <w:pPr>
      <w:tabs>
        <w:tab w:val="left" w:pos="426"/>
        <w:tab w:val="right" w:leader="dot" w:pos="9062"/>
      </w:tabs>
    </w:pPr>
  </w:style>
  <w:style w:type="paragraph" w:styleId="TOC3">
    <w:name w:val="toc 3"/>
    <w:basedOn w:val="Normal"/>
    <w:next w:val="Normal"/>
    <w:autoRedefine/>
    <w:uiPriority w:val="39"/>
    <w:unhideWhenUsed/>
    <w:rsid w:val="00C26161"/>
    <w:pPr>
      <w:ind w:left="440"/>
    </w:pPr>
  </w:style>
  <w:style w:type="paragraph" w:styleId="TOC4">
    <w:name w:val="toc 4"/>
    <w:basedOn w:val="Normal"/>
    <w:next w:val="Normal"/>
    <w:autoRedefine/>
    <w:uiPriority w:val="39"/>
    <w:unhideWhenUsed/>
    <w:rsid w:val="00C26161"/>
    <w:pPr>
      <w:ind w:left="660"/>
    </w:pPr>
  </w:style>
  <w:style w:type="paragraph" w:styleId="TOC5">
    <w:name w:val="toc 5"/>
    <w:basedOn w:val="Normal"/>
    <w:next w:val="Normal"/>
    <w:autoRedefine/>
    <w:uiPriority w:val="39"/>
    <w:unhideWhenUsed/>
    <w:rsid w:val="00C26161"/>
    <w:pPr>
      <w:ind w:left="880"/>
    </w:pPr>
  </w:style>
  <w:style w:type="paragraph" w:styleId="TOC6">
    <w:name w:val="toc 6"/>
    <w:basedOn w:val="Normal"/>
    <w:next w:val="Normal"/>
    <w:autoRedefine/>
    <w:uiPriority w:val="39"/>
    <w:unhideWhenUsed/>
    <w:rsid w:val="00C26161"/>
    <w:pPr>
      <w:ind w:left="1100"/>
    </w:pPr>
  </w:style>
  <w:style w:type="paragraph" w:styleId="TOC7">
    <w:name w:val="toc 7"/>
    <w:basedOn w:val="Normal"/>
    <w:next w:val="Normal"/>
    <w:autoRedefine/>
    <w:uiPriority w:val="39"/>
    <w:unhideWhenUsed/>
    <w:rsid w:val="00C26161"/>
    <w:pPr>
      <w:ind w:left="1320"/>
    </w:pPr>
  </w:style>
  <w:style w:type="paragraph" w:styleId="TOC8">
    <w:name w:val="toc 8"/>
    <w:basedOn w:val="Normal"/>
    <w:next w:val="Normal"/>
    <w:autoRedefine/>
    <w:uiPriority w:val="39"/>
    <w:unhideWhenUsed/>
    <w:rsid w:val="00C26161"/>
    <w:pPr>
      <w:ind w:left="1540"/>
    </w:pPr>
  </w:style>
  <w:style w:type="paragraph" w:styleId="TOC9">
    <w:name w:val="toc 9"/>
    <w:basedOn w:val="Normal"/>
    <w:next w:val="Normal"/>
    <w:autoRedefine/>
    <w:uiPriority w:val="39"/>
    <w:unhideWhenUsed/>
    <w:rsid w:val="00C26161"/>
    <w:pPr>
      <w:ind w:left="1760"/>
    </w:pPr>
  </w:style>
  <w:style w:type="paragraph" w:styleId="CommentText">
    <w:name w:val="annotation text"/>
    <w:basedOn w:val="Normal"/>
    <w:link w:val="CommentTextChar"/>
    <w:uiPriority w:val="99"/>
    <w:unhideWhenUsed/>
    <w:rsid w:val="00BE25A8"/>
    <w:pPr>
      <w:suppressAutoHyphens w:val="0"/>
      <w:autoSpaceDN/>
      <w:spacing w:after="0" w:line="240" w:lineRule="auto"/>
      <w:textAlignment w:val="auto"/>
    </w:pPr>
    <w:rPr>
      <w:rFonts w:ascii="Cambria" w:eastAsiaTheme="minorEastAsia" w:hAnsi="Cambria" w:cstheme="minorBidi"/>
      <w:sz w:val="24"/>
      <w:szCs w:val="24"/>
      <w:lang w:val="en-US" w:eastAsia="ja-JP"/>
    </w:rPr>
  </w:style>
  <w:style w:type="character" w:customStyle="1" w:styleId="CommentTextChar">
    <w:name w:val="Comment Text Char"/>
    <w:basedOn w:val="DefaultParagraphFont"/>
    <w:link w:val="CommentText"/>
    <w:uiPriority w:val="99"/>
    <w:rsid w:val="00BE25A8"/>
  </w:style>
  <w:style w:type="character" w:styleId="CommentReference">
    <w:name w:val="annotation reference"/>
    <w:basedOn w:val="DefaultParagraphFont"/>
    <w:uiPriority w:val="99"/>
    <w:semiHidden/>
    <w:unhideWhenUsed/>
    <w:rsid w:val="00BE25A8"/>
    <w:rPr>
      <w:sz w:val="16"/>
      <w:szCs w:val="16"/>
    </w:rPr>
  </w:style>
  <w:style w:type="paragraph" w:styleId="BalloonText">
    <w:name w:val="Balloon Text"/>
    <w:basedOn w:val="Normal"/>
    <w:link w:val="BalloonTextChar"/>
    <w:uiPriority w:val="99"/>
    <w:semiHidden/>
    <w:unhideWhenUsed/>
    <w:rsid w:val="00BE25A8"/>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E25A8"/>
    <w:rPr>
      <w:rFonts w:ascii="Lucida Grande" w:eastAsia="Calibri" w:hAnsi="Lucida Grande" w:cs="Lucida Grande"/>
      <w:sz w:val="18"/>
      <w:szCs w:val="18"/>
      <w:lang w:val="en-GB" w:eastAsia="en-US"/>
    </w:rPr>
  </w:style>
  <w:style w:type="paragraph" w:styleId="ListParagraph">
    <w:name w:val="List Paragraph"/>
    <w:basedOn w:val="Normal"/>
    <w:link w:val="ListParagraphChar"/>
    <w:uiPriority w:val="34"/>
    <w:qFormat/>
    <w:rsid w:val="000040DA"/>
    <w:pPr>
      <w:ind w:left="720"/>
    </w:pPr>
  </w:style>
  <w:style w:type="paragraph" w:customStyle="1" w:styleId="Default">
    <w:name w:val="Default"/>
    <w:rsid w:val="00A94094"/>
    <w:pPr>
      <w:autoSpaceDE w:val="0"/>
      <w:autoSpaceDN w:val="0"/>
      <w:adjustRightInd w:val="0"/>
    </w:pPr>
    <w:rPr>
      <w:rFonts w:ascii="Arial" w:hAnsi="Arial" w:cs="Arial"/>
      <w:color w:val="000000"/>
    </w:rPr>
  </w:style>
  <w:style w:type="character" w:customStyle="1" w:styleId="hps">
    <w:name w:val="hps"/>
    <w:basedOn w:val="DefaultParagraphFont"/>
    <w:rsid w:val="004A15B3"/>
  </w:style>
  <w:style w:type="character" w:customStyle="1" w:styleId="ListParagraphChar">
    <w:name w:val="List Paragraph Char"/>
    <w:basedOn w:val="DefaultParagraphFont"/>
    <w:link w:val="ListParagraph"/>
    <w:uiPriority w:val="34"/>
    <w:rsid w:val="004A15B3"/>
    <w:rPr>
      <w:rFonts w:ascii="Calibri" w:eastAsia="Calibri" w:hAnsi="Calibri" w:cs="Times New Roman"/>
      <w:sz w:val="22"/>
      <w:szCs w:val="22"/>
      <w:lang w:val="en-GB" w:eastAsia="en-US"/>
    </w:rPr>
  </w:style>
  <w:style w:type="character" w:customStyle="1" w:styleId="Heading4Char">
    <w:name w:val="Heading 4 Char"/>
    <w:basedOn w:val="DefaultParagraphFont"/>
    <w:link w:val="Heading4"/>
    <w:uiPriority w:val="9"/>
    <w:rsid w:val="00883C91"/>
    <w:rPr>
      <w:rFonts w:asciiTheme="majorHAnsi" w:eastAsiaTheme="majorEastAsia" w:hAnsiTheme="majorHAnsi" w:cstheme="majorBidi"/>
      <w:b/>
      <w:bCs/>
      <w:i/>
      <w:iCs/>
      <w:color w:val="4F81BD" w:themeColor="accent1"/>
      <w:sz w:val="22"/>
      <w:szCs w:val="22"/>
      <w:lang w:val="en-GB" w:eastAsia="en-US"/>
    </w:rPr>
  </w:style>
  <w:style w:type="paragraph" w:styleId="NormalWeb">
    <w:name w:val="Normal (Web)"/>
    <w:basedOn w:val="Normal"/>
    <w:uiPriority w:val="99"/>
    <w:unhideWhenUsed/>
    <w:rsid w:val="00883C91"/>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en-US"/>
    </w:rPr>
  </w:style>
  <w:style w:type="character" w:styleId="Hyperlink">
    <w:name w:val="Hyperlink"/>
    <w:basedOn w:val="DefaultParagraphFont"/>
    <w:uiPriority w:val="99"/>
    <w:unhideWhenUsed/>
    <w:rsid w:val="00883C91"/>
    <w:rPr>
      <w:color w:val="0000FF" w:themeColor="hyperlink"/>
      <w:u w:val="single"/>
    </w:rPr>
  </w:style>
  <w:style w:type="character" w:customStyle="1" w:styleId="a1">
    <w:name w:val="a1"/>
    <w:basedOn w:val="DefaultParagraphFont"/>
    <w:rsid w:val="00A8258F"/>
    <w:rPr>
      <w:rFonts w:ascii="Arial" w:hAnsi="Arial" w:cs="Arial" w:hint="default"/>
      <w:b w:val="0"/>
      <w:bCs w:val="0"/>
      <w:i w:val="0"/>
      <w:iCs w:val="0"/>
      <w:bdr w:val="none" w:sz="0" w:space="0" w:color="auto" w:frame="1"/>
    </w:rPr>
  </w:style>
  <w:style w:type="paragraph" w:styleId="FootnoteText">
    <w:name w:val="footnote text"/>
    <w:basedOn w:val="Normal"/>
    <w:link w:val="FootnoteTextChar"/>
    <w:uiPriority w:val="99"/>
    <w:unhideWhenUsed/>
    <w:rsid w:val="00CD7100"/>
    <w:pPr>
      <w:suppressAutoHyphens w:val="0"/>
      <w:autoSpaceDN/>
      <w:spacing w:after="200" w:line="276" w:lineRule="auto"/>
      <w:textAlignment w:val="auto"/>
    </w:pPr>
    <w:rPr>
      <w:sz w:val="20"/>
      <w:szCs w:val="20"/>
    </w:rPr>
  </w:style>
  <w:style w:type="character" w:customStyle="1" w:styleId="FootnoteTextChar">
    <w:name w:val="Footnote Text Char"/>
    <w:basedOn w:val="DefaultParagraphFont"/>
    <w:link w:val="FootnoteText"/>
    <w:uiPriority w:val="99"/>
    <w:rsid w:val="00CD7100"/>
    <w:rPr>
      <w:rFonts w:ascii="Calibri" w:eastAsia="Calibri" w:hAnsi="Calibri" w:cs="Times New Roman"/>
      <w:sz w:val="20"/>
      <w:szCs w:val="20"/>
      <w:lang w:val="en-GB" w:eastAsia="en-US"/>
    </w:rPr>
  </w:style>
  <w:style w:type="character" w:styleId="FootnoteReference">
    <w:name w:val="footnote reference"/>
    <w:uiPriority w:val="99"/>
    <w:unhideWhenUsed/>
    <w:rsid w:val="00CD7100"/>
    <w:rPr>
      <w:vertAlign w:val="superscript"/>
    </w:rPr>
  </w:style>
  <w:style w:type="character" w:customStyle="1" w:styleId="shorttext">
    <w:name w:val="short_text"/>
    <w:basedOn w:val="DefaultParagraphFont"/>
    <w:rsid w:val="00C36E60"/>
  </w:style>
  <w:style w:type="paragraph" w:styleId="PlainText">
    <w:name w:val="Plain Text"/>
    <w:basedOn w:val="Normal"/>
    <w:link w:val="PlainTextChar"/>
    <w:uiPriority w:val="99"/>
    <w:unhideWhenUsed/>
    <w:rsid w:val="005B5024"/>
    <w:pPr>
      <w:suppressAutoHyphens w:val="0"/>
      <w:autoSpaceDN/>
      <w:spacing w:after="0" w:line="240" w:lineRule="auto"/>
      <w:textAlignment w:val="auto"/>
    </w:pPr>
    <w:rPr>
      <w:rFonts w:ascii="Consolas" w:eastAsiaTheme="minorHAnsi" w:hAnsi="Consolas" w:cstheme="minorBidi"/>
      <w:sz w:val="24"/>
      <w:szCs w:val="24"/>
      <w:lang w:val="en-US"/>
    </w:rPr>
  </w:style>
  <w:style w:type="character" w:customStyle="1" w:styleId="PlainTextChar">
    <w:name w:val="Plain Text Char"/>
    <w:basedOn w:val="DefaultParagraphFont"/>
    <w:link w:val="PlainText"/>
    <w:uiPriority w:val="99"/>
    <w:rsid w:val="005B5024"/>
    <w:rPr>
      <w:rFonts w:ascii="Consolas" w:eastAsiaTheme="minorHAnsi" w:hAnsi="Consolas"/>
      <w:lang w:eastAsia="en-US"/>
    </w:rPr>
  </w:style>
  <w:style w:type="table" w:styleId="TableGrid">
    <w:name w:val="Table Grid"/>
    <w:basedOn w:val="TableNormal"/>
    <w:uiPriority w:val="59"/>
    <w:rsid w:val="00A639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C7030D"/>
    <w:rPr>
      <w:b/>
      <w:bCs/>
    </w:rPr>
  </w:style>
  <w:style w:type="character" w:styleId="HTMLCite">
    <w:name w:val="HTML Cite"/>
    <w:basedOn w:val="DefaultParagraphFont"/>
    <w:uiPriority w:val="99"/>
    <w:semiHidden/>
    <w:unhideWhenUsed/>
    <w:rsid w:val="0020460A"/>
    <w:rPr>
      <w:i/>
      <w:iCs/>
    </w:rPr>
  </w:style>
  <w:style w:type="character" w:customStyle="1" w:styleId="st1">
    <w:name w:val="st1"/>
    <w:basedOn w:val="DefaultParagraphFont"/>
    <w:rsid w:val="00BE213E"/>
  </w:style>
  <w:style w:type="character" w:styleId="FollowedHyperlink">
    <w:name w:val="FollowedHyperlink"/>
    <w:basedOn w:val="DefaultParagraphFont"/>
    <w:uiPriority w:val="99"/>
    <w:semiHidden/>
    <w:unhideWhenUsed/>
    <w:rsid w:val="00F60E8C"/>
    <w:rPr>
      <w:color w:val="800080" w:themeColor="followedHyperlink"/>
      <w:u w:val="single"/>
    </w:rPr>
  </w:style>
  <w:style w:type="character" w:customStyle="1" w:styleId="pf-author">
    <w:name w:val="pf-author"/>
    <w:basedOn w:val="DefaultParagraphFont"/>
    <w:rsid w:val="000D3494"/>
  </w:style>
  <w:style w:type="character" w:customStyle="1" w:styleId="pf-date">
    <w:name w:val="pf-date"/>
    <w:basedOn w:val="DefaultParagraphFont"/>
    <w:rsid w:val="000D3494"/>
  </w:style>
  <w:style w:type="paragraph" w:customStyle="1" w:styleId="Pa17">
    <w:name w:val="Pa17"/>
    <w:basedOn w:val="Default"/>
    <w:next w:val="Default"/>
    <w:uiPriority w:val="99"/>
    <w:rsid w:val="005B41E0"/>
    <w:pPr>
      <w:spacing w:line="221" w:lineRule="atLeast"/>
    </w:pPr>
    <w:rPr>
      <w:rFonts w:ascii="Myriad Pro" w:hAnsi="Myriad Pro" w:cstheme="minorBidi"/>
      <w:color w:val="auto"/>
    </w:rPr>
  </w:style>
  <w:style w:type="character" w:customStyle="1" w:styleId="drop-capinner">
    <w:name w:val="drop-cap__inner"/>
    <w:basedOn w:val="DefaultParagraphFont"/>
    <w:rsid w:val="001439AF"/>
  </w:style>
  <w:style w:type="character" w:customStyle="1" w:styleId="Heading6Char">
    <w:name w:val="Heading 6 Char"/>
    <w:basedOn w:val="DefaultParagraphFont"/>
    <w:link w:val="Heading6"/>
    <w:uiPriority w:val="9"/>
    <w:semiHidden/>
    <w:rsid w:val="002B2C0C"/>
    <w:rPr>
      <w:rFonts w:asciiTheme="majorHAnsi" w:eastAsiaTheme="majorEastAsia" w:hAnsiTheme="majorHAnsi" w:cstheme="majorBidi"/>
      <w:i/>
      <w:iCs/>
      <w:color w:val="243F60" w:themeColor="accent1" w:themeShade="7F"/>
      <w:sz w:val="22"/>
      <w:szCs w:val="22"/>
      <w:lang w:val="en-GB" w:eastAsia="en-US"/>
    </w:rPr>
  </w:style>
  <w:style w:type="paragraph" w:styleId="Header">
    <w:name w:val="header"/>
    <w:basedOn w:val="Normal"/>
    <w:link w:val="HeaderChar"/>
    <w:uiPriority w:val="99"/>
    <w:unhideWhenUsed/>
    <w:rsid w:val="001001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0191"/>
    <w:rPr>
      <w:rFonts w:ascii="Calibri" w:eastAsia="Calibri" w:hAnsi="Calibri" w:cs="Times New Roman"/>
      <w:sz w:val="22"/>
      <w:szCs w:val="22"/>
      <w:lang w:val="en-GB" w:eastAsia="en-US"/>
    </w:rPr>
  </w:style>
  <w:style w:type="paragraph" w:styleId="Footer">
    <w:name w:val="footer"/>
    <w:basedOn w:val="Normal"/>
    <w:link w:val="FooterChar"/>
    <w:uiPriority w:val="99"/>
    <w:unhideWhenUsed/>
    <w:rsid w:val="001001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0191"/>
    <w:rPr>
      <w:rFonts w:ascii="Calibri" w:eastAsia="Calibri" w:hAnsi="Calibri" w:cs="Times New Roman"/>
      <w:sz w:val="22"/>
      <w:szCs w:val="22"/>
      <w:lang w:val="en-GB" w:eastAsia="en-US"/>
    </w:rPr>
  </w:style>
  <w:style w:type="paragraph" w:styleId="CommentSubject">
    <w:name w:val="annotation subject"/>
    <w:basedOn w:val="CommentText"/>
    <w:next w:val="CommentText"/>
    <w:link w:val="CommentSubjectChar"/>
    <w:uiPriority w:val="99"/>
    <w:semiHidden/>
    <w:unhideWhenUsed/>
    <w:rsid w:val="004A7A49"/>
    <w:pPr>
      <w:suppressAutoHyphens/>
      <w:autoSpaceDN w:val="0"/>
      <w:spacing w:after="160"/>
      <w:textAlignment w:val="baseline"/>
    </w:pPr>
    <w:rPr>
      <w:rFonts w:ascii="Calibri" w:eastAsia="Calibri" w:hAnsi="Calibri" w:cs="Times New Roman"/>
      <w:b/>
      <w:bCs/>
      <w:sz w:val="20"/>
      <w:szCs w:val="20"/>
      <w:lang w:val="en-GB" w:eastAsia="en-US"/>
    </w:rPr>
  </w:style>
  <w:style w:type="character" w:customStyle="1" w:styleId="CommentSubjectChar">
    <w:name w:val="Comment Subject Char"/>
    <w:basedOn w:val="CommentTextChar"/>
    <w:link w:val="CommentSubject"/>
    <w:uiPriority w:val="99"/>
    <w:semiHidden/>
    <w:rsid w:val="004A7A49"/>
    <w:rPr>
      <w:rFonts w:ascii="Calibri" w:eastAsia="Calibri" w:hAnsi="Calibri" w:cs="Times New Roman"/>
      <w:b/>
      <w:bCs/>
      <w:sz w:val="20"/>
      <w:szCs w:val="20"/>
      <w:lang w:val="en-GB" w:eastAsia="en-US"/>
    </w:rPr>
  </w:style>
  <w:style w:type="paragraph" w:styleId="BodyText2">
    <w:name w:val="Body Text 2"/>
    <w:basedOn w:val="Normal"/>
    <w:link w:val="BodyText2Char"/>
    <w:uiPriority w:val="99"/>
    <w:unhideWhenUsed/>
    <w:rsid w:val="00E911CF"/>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en-US"/>
    </w:rPr>
  </w:style>
  <w:style w:type="character" w:customStyle="1" w:styleId="BodyText2Char">
    <w:name w:val="Body Text 2 Char"/>
    <w:basedOn w:val="DefaultParagraphFont"/>
    <w:link w:val="BodyText2"/>
    <w:uiPriority w:val="99"/>
    <w:rsid w:val="00E911CF"/>
    <w:rPr>
      <w:rFonts w:ascii="Times New Roman" w:eastAsia="Times New Roman" w:hAnsi="Times New Roman" w:cs="Times New Roman"/>
      <w:lang w:eastAsia="en-US"/>
    </w:rPr>
  </w:style>
  <w:style w:type="paragraph" w:styleId="EndnoteText">
    <w:name w:val="endnote text"/>
    <w:basedOn w:val="Normal"/>
    <w:link w:val="EndnoteTextChar"/>
    <w:uiPriority w:val="99"/>
    <w:semiHidden/>
    <w:unhideWhenUsed/>
    <w:rsid w:val="00765B3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65B32"/>
    <w:rPr>
      <w:rFonts w:ascii="Calibri" w:eastAsia="Calibri" w:hAnsi="Calibri" w:cs="Times New Roman"/>
      <w:sz w:val="20"/>
      <w:szCs w:val="20"/>
      <w:lang w:val="en-GB" w:eastAsia="en-US"/>
    </w:rPr>
  </w:style>
  <w:style w:type="character" w:styleId="EndnoteReference">
    <w:name w:val="endnote reference"/>
    <w:basedOn w:val="DefaultParagraphFont"/>
    <w:uiPriority w:val="99"/>
    <w:semiHidden/>
    <w:unhideWhenUsed/>
    <w:rsid w:val="00765B32"/>
    <w:rPr>
      <w:vertAlign w:val="superscript"/>
    </w:rPr>
  </w:style>
  <w:style w:type="table" w:customStyle="1" w:styleId="TableGrid1">
    <w:name w:val="Table Grid1"/>
    <w:basedOn w:val="TableNormal"/>
    <w:next w:val="TableGrid"/>
    <w:uiPriority w:val="39"/>
    <w:rsid w:val="0002410B"/>
    <w:rPr>
      <w:rFonts w:ascii="Calibri" w:eastAsia="Calibri" w:hAnsi="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C547F"/>
    <w:pPr>
      <w:autoSpaceDN w:val="0"/>
      <w:textAlignment w:val="baseline"/>
    </w:pPr>
    <w:rPr>
      <w:rFonts w:ascii="Calibri" w:eastAsia="Calibri" w:hAnsi="Calibri" w:cs="Times New Roman"/>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3C547F"/>
    <w:pPr>
      <w:autoSpaceDN w:val="0"/>
      <w:textAlignment w:val="baseline"/>
    </w:pPr>
    <w:rPr>
      <w:rFonts w:ascii="Calibri" w:eastAsia="Calibri" w:hAnsi="Calibri" w:cs="Times New Roman"/>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3786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080B7F"/>
    <w:pPr>
      <w:spacing w:before="480" w:line="276" w:lineRule="auto"/>
      <w:outlineLvl w:val="9"/>
    </w:pPr>
    <w:rPr>
      <w:rFonts w:asciiTheme="majorHAnsi" w:hAnsiTheme="majorHAnsi"/>
      <w:color w:val="365F91" w:themeColor="accent1" w:themeShade="BF"/>
      <w:szCs w:val="28"/>
    </w:rPr>
  </w:style>
  <w:style w:type="character" w:styleId="SubtleReference">
    <w:name w:val="Subtle Reference"/>
    <w:aliases w:val="titulo 2"/>
    <w:basedOn w:val="DefaultParagraphFont"/>
    <w:uiPriority w:val="31"/>
    <w:qFormat/>
    <w:rsid w:val="00677AB4"/>
    <w:rPr>
      <w:b/>
      <w:smallCaps/>
      <w:color w:val="002060"/>
      <w:u w:val="single"/>
      <w:lang w:val="fr-BE"/>
    </w:rPr>
  </w:style>
  <w:style w:type="character" w:customStyle="1" w:styleId="apple-converted-space">
    <w:name w:val="apple-converted-space"/>
    <w:basedOn w:val="DefaultParagraphFont"/>
    <w:rsid w:val="002F0BD5"/>
  </w:style>
  <w:style w:type="character" w:customStyle="1" w:styleId="rwrr">
    <w:name w:val="rwrr"/>
    <w:basedOn w:val="DefaultParagraphFont"/>
    <w:rsid w:val="00B850C7"/>
  </w:style>
  <w:style w:type="character" w:customStyle="1" w:styleId="skypec2ctextspan">
    <w:name w:val="skype_c2c_text_span"/>
    <w:basedOn w:val="DefaultParagraphFont"/>
    <w:rsid w:val="00B850C7"/>
  </w:style>
  <w:style w:type="character" w:styleId="IntenseEmphasis">
    <w:name w:val="Intense Emphasis"/>
    <w:aliases w:val="titulo 3"/>
    <w:basedOn w:val="SubtleReference"/>
    <w:uiPriority w:val="21"/>
    <w:qFormat/>
    <w:rsid w:val="001734CB"/>
    <w:rPr>
      <w:b/>
      <w:smallCaps/>
      <w:color w:val="002060"/>
      <w:u w:val="single"/>
      <w:lang w:val="fr-B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heme="minorEastAsia" w:hAnsi="Cambria"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E4E41"/>
    <w:pPr>
      <w:suppressAutoHyphens/>
      <w:autoSpaceDN w:val="0"/>
      <w:spacing w:after="160" w:line="254" w:lineRule="auto"/>
      <w:textAlignment w:val="baseline"/>
    </w:pPr>
    <w:rPr>
      <w:rFonts w:ascii="Calibri" w:eastAsia="Calibri" w:hAnsi="Calibri" w:cs="Times New Roman"/>
      <w:sz w:val="22"/>
      <w:szCs w:val="22"/>
      <w:lang w:val="en-GB" w:eastAsia="en-US"/>
    </w:rPr>
  </w:style>
  <w:style w:type="paragraph" w:styleId="Heading1">
    <w:name w:val="heading 1"/>
    <w:basedOn w:val="Normal"/>
    <w:next w:val="Normal"/>
    <w:link w:val="Heading1Char"/>
    <w:autoRedefine/>
    <w:uiPriority w:val="9"/>
    <w:qFormat/>
    <w:rsid w:val="001734CB"/>
    <w:pPr>
      <w:keepNext/>
      <w:keepLines/>
      <w:tabs>
        <w:tab w:val="left" w:pos="709"/>
      </w:tabs>
      <w:spacing w:before="120" w:after="0"/>
      <w:outlineLvl w:val="0"/>
    </w:pPr>
    <w:rPr>
      <w:rFonts w:ascii="Garamond" w:eastAsiaTheme="majorEastAsia" w:hAnsi="Garamond" w:cstheme="majorBidi"/>
      <w:b/>
      <w:bCs/>
      <w:color w:val="002060"/>
      <w:sz w:val="32"/>
      <w:lang w:val="en-US" w:eastAsia="ja-JP"/>
    </w:rPr>
  </w:style>
  <w:style w:type="paragraph" w:styleId="Heading2">
    <w:name w:val="heading 2"/>
    <w:basedOn w:val="Normal"/>
    <w:next w:val="Normal"/>
    <w:link w:val="Heading2Char"/>
    <w:autoRedefine/>
    <w:uiPriority w:val="9"/>
    <w:unhideWhenUsed/>
    <w:qFormat/>
    <w:rsid w:val="002F0BD5"/>
    <w:pPr>
      <w:keepNext/>
      <w:keepLines/>
      <w:numPr>
        <w:numId w:val="45"/>
      </w:numPr>
      <w:suppressAutoHyphens w:val="0"/>
      <w:autoSpaceDN/>
      <w:spacing w:before="200" w:after="0" w:line="240" w:lineRule="auto"/>
      <w:ind w:left="426"/>
      <w:textAlignment w:val="auto"/>
      <w:outlineLvl w:val="1"/>
    </w:pPr>
    <w:rPr>
      <w:rFonts w:ascii="Garamond" w:eastAsiaTheme="majorEastAsia" w:hAnsi="Garamond" w:cstheme="majorBidi"/>
      <w:b/>
      <w:bCs/>
      <w:color w:val="002060"/>
      <w:sz w:val="32"/>
      <w:szCs w:val="32"/>
      <w:lang w:val="en-US" w:eastAsia="ja-JP"/>
    </w:rPr>
  </w:style>
  <w:style w:type="paragraph" w:styleId="Heading3">
    <w:name w:val="heading 3"/>
    <w:basedOn w:val="Normal"/>
    <w:next w:val="Normal"/>
    <w:link w:val="Heading3Char"/>
    <w:autoRedefine/>
    <w:uiPriority w:val="9"/>
    <w:unhideWhenUsed/>
    <w:qFormat/>
    <w:rsid w:val="005E1F02"/>
    <w:pPr>
      <w:keepNext/>
      <w:keepLines/>
      <w:suppressAutoHyphens w:val="0"/>
      <w:autoSpaceDN/>
      <w:spacing w:before="200" w:after="0" w:line="240" w:lineRule="auto"/>
      <w:textAlignment w:val="auto"/>
      <w:outlineLvl w:val="2"/>
    </w:pPr>
    <w:rPr>
      <w:rFonts w:ascii="Cambria" w:eastAsiaTheme="majorEastAsia" w:hAnsi="Cambria" w:cstheme="majorBidi"/>
      <w:sz w:val="24"/>
      <w:szCs w:val="24"/>
      <w:u w:val="single"/>
      <w:lang w:val="en-US" w:eastAsia="ja-JP"/>
    </w:rPr>
  </w:style>
  <w:style w:type="paragraph" w:styleId="Heading4">
    <w:name w:val="heading 4"/>
    <w:basedOn w:val="Normal"/>
    <w:next w:val="Normal"/>
    <w:link w:val="Heading4Char"/>
    <w:uiPriority w:val="9"/>
    <w:unhideWhenUsed/>
    <w:qFormat/>
    <w:rsid w:val="00883C91"/>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uiPriority w:val="9"/>
    <w:semiHidden/>
    <w:unhideWhenUsed/>
    <w:qFormat/>
    <w:rsid w:val="002B2C0C"/>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Heading2"/>
    <w:autoRedefine/>
    <w:qFormat/>
    <w:rsid w:val="00884942"/>
  </w:style>
  <w:style w:type="character" w:customStyle="1" w:styleId="Heading2Char">
    <w:name w:val="Heading 2 Char"/>
    <w:basedOn w:val="DefaultParagraphFont"/>
    <w:link w:val="Heading2"/>
    <w:uiPriority w:val="9"/>
    <w:rsid w:val="002F0BD5"/>
    <w:rPr>
      <w:rFonts w:ascii="Garamond" w:eastAsiaTheme="majorEastAsia" w:hAnsi="Garamond" w:cstheme="majorBidi"/>
      <w:b/>
      <w:bCs/>
      <w:color w:val="002060"/>
      <w:sz w:val="32"/>
      <w:szCs w:val="32"/>
    </w:rPr>
  </w:style>
  <w:style w:type="character" w:customStyle="1" w:styleId="Heading1Char">
    <w:name w:val="Heading 1 Char"/>
    <w:basedOn w:val="DefaultParagraphFont"/>
    <w:link w:val="Heading1"/>
    <w:uiPriority w:val="9"/>
    <w:rsid w:val="001734CB"/>
    <w:rPr>
      <w:rFonts w:ascii="Garamond" w:eastAsiaTheme="majorEastAsia" w:hAnsi="Garamond" w:cstheme="majorBidi"/>
      <w:b/>
      <w:bCs/>
      <w:color w:val="002060"/>
      <w:sz w:val="32"/>
      <w:szCs w:val="22"/>
    </w:rPr>
  </w:style>
  <w:style w:type="paragraph" w:styleId="TOC1">
    <w:name w:val="toc 1"/>
    <w:basedOn w:val="Normal"/>
    <w:next w:val="Normal"/>
    <w:autoRedefine/>
    <w:uiPriority w:val="39"/>
    <w:unhideWhenUsed/>
    <w:qFormat/>
    <w:rsid w:val="00884942"/>
    <w:pPr>
      <w:suppressAutoHyphens w:val="0"/>
      <w:autoSpaceDN/>
      <w:spacing w:before="360" w:after="0" w:line="240" w:lineRule="auto"/>
      <w:textAlignment w:val="auto"/>
    </w:pPr>
    <w:rPr>
      <w:rFonts w:ascii="Cambria" w:eastAsia="Times New Roman" w:hAnsi="Cambria"/>
      <w:b/>
      <w:caps/>
      <w:sz w:val="24"/>
      <w:szCs w:val="24"/>
      <w:lang w:val="en-US" w:eastAsia="ja-JP"/>
    </w:rPr>
  </w:style>
  <w:style w:type="character" w:customStyle="1" w:styleId="Heading3Char">
    <w:name w:val="Heading 3 Char"/>
    <w:basedOn w:val="DefaultParagraphFont"/>
    <w:link w:val="Heading3"/>
    <w:uiPriority w:val="9"/>
    <w:rsid w:val="005E1F02"/>
    <w:rPr>
      <w:rFonts w:eastAsiaTheme="majorEastAsia" w:cstheme="majorBidi"/>
      <w:u w:val="single"/>
    </w:rPr>
  </w:style>
  <w:style w:type="paragraph" w:styleId="Title">
    <w:name w:val="Title"/>
    <w:basedOn w:val="Normal"/>
    <w:next w:val="Normal"/>
    <w:link w:val="TitleChar"/>
    <w:uiPriority w:val="10"/>
    <w:qFormat/>
    <w:rsid w:val="004342A5"/>
    <w:pPr>
      <w:pBdr>
        <w:bottom w:val="single" w:sz="8" w:space="4" w:color="4F81BD" w:themeColor="accent1"/>
      </w:pBdr>
      <w:spacing w:after="300" w:line="240" w:lineRule="auto"/>
      <w:contextualSpacing/>
      <w:jc w:val="center"/>
    </w:pPr>
    <w:rPr>
      <w:rFonts w:asciiTheme="majorHAnsi" w:eastAsiaTheme="majorEastAsia" w:hAnsiTheme="majorHAnsi" w:cstheme="majorBidi"/>
      <w:b/>
      <w:color w:val="17365D" w:themeColor="text2" w:themeShade="BF"/>
      <w:spacing w:val="5"/>
      <w:kern w:val="28"/>
      <w:sz w:val="24"/>
      <w:szCs w:val="52"/>
    </w:rPr>
  </w:style>
  <w:style w:type="character" w:customStyle="1" w:styleId="TitleChar">
    <w:name w:val="Title Char"/>
    <w:basedOn w:val="DefaultParagraphFont"/>
    <w:link w:val="Title"/>
    <w:uiPriority w:val="10"/>
    <w:rsid w:val="004342A5"/>
    <w:rPr>
      <w:rFonts w:asciiTheme="majorHAnsi" w:eastAsiaTheme="majorEastAsia" w:hAnsiTheme="majorHAnsi" w:cstheme="majorBidi"/>
      <w:b/>
      <w:color w:val="17365D" w:themeColor="text2" w:themeShade="BF"/>
      <w:spacing w:val="5"/>
      <w:kern w:val="28"/>
      <w:szCs w:val="52"/>
      <w:lang w:val="en-GB" w:eastAsia="en-US"/>
    </w:rPr>
  </w:style>
  <w:style w:type="paragraph" w:styleId="TOC2">
    <w:name w:val="toc 2"/>
    <w:basedOn w:val="Normal"/>
    <w:next w:val="Normal"/>
    <w:autoRedefine/>
    <w:uiPriority w:val="39"/>
    <w:unhideWhenUsed/>
    <w:rsid w:val="0037219E"/>
    <w:pPr>
      <w:tabs>
        <w:tab w:val="left" w:pos="426"/>
        <w:tab w:val="right" w:leader="dot" w:pos="9062"/>
      </w:tabs>
    </w:pPr>
  </w:style>
  <w:style w:type="paragraph" w:styleId="TOC3">
    <w:name w:val="toc 3"/>
    <w:basedOn w:val="Normal"/>
    <w:next w:val="Normal"/>
    <w:autoRedefine/>
    <w:uiPriority w:val="39"/>
    <w:unhideWhenUsed/>
    <w:rsid w:val="00C26161"/>
    <w:pPr>
      <w:ind w:left="440"/>
    </w:pPr>
  </w:style>
  <w:style w:type="paragraph" w:styleId="TOC4">
    <w:name w:val="toc 4"/>
    <w:basedOn w:val="Normal"/>
    <w:next w:val="Normal"/>
    <w:autoRedefine/>
    <w:uiPriority w:val="39"/>
    <w:unhideWhenUsed/>
    <w:rsid w:val="00C26161"/>
    <w:pPr>
      <w:ind w:left="660"/>
    </w:pPr>
  </w:style>
  <w:style w:type="paragraph" w:styleId="TOC5">
    <w:name w:val="toc 5"/>
    <w:basedOn w:val="Normal"/>
    <w:next w:val="Normal"/>
    <w:autoRedefine/>
    <w:uiPriority w:val="39"/>
    <w:unhideWhenUsed/>
    <w:rsid w:val="00C26161"/>
    <w:pPr>
      <w:ind w:left="880"/>
    </w:pPr>
  </w:style>
  <w:style w:type="paragraph" w:styleId="TOC6">
    <w:name w:val="toc 6"/>
    <w:basedOn w:val="Normal"/>
    <w:next w:val="Normal"/>
    <w:autoRedefine/>
    <w:uiPriority w:val="39"/>
    <w:unhideWhenUsed/>
    <w:rsid w:val="00C26161"/>
    <w:pPr>
      <w:ind w:left="1100"/>
    </w:pPr>
  </w:style>
  <w:style w:type="paragraph" w:styleId="TOC7">
    <w:name w:val="toc 7"/>
    <w:basedOn w:val="Normal"/>
    <w:next w:val="Normal"/>
    <w:autoRedefine/>
    <w:uiPriority w:val="39"/>
    <w:unhideWhenUsed/>
    <w:rsid w:val="00C26161"/>
    <w:pPr>
      <w:ind w:left="1320"/>
    </w:pPr>
  </w:style>
  <w:style w:type="paragraph" w:styleId="TOC8">
    <w:name w:val="toc 8"/>
    <w:basedOn w:val="Normal"/>
    <w:next w:val="Normal"/>
    <w:autoRedefine/>
    <w:uiPriority w:val="39"/>
    <w:unhideWhenUsed/>
    <w:rsid w:val="00C26161"/>
    <w:pPr>
      <w:ind w:left="1540"/>
    </w:pPr>
  </w:style>
  <w:style w:type="paragraph" w:styleId="TOC9">
    <w:name w:val="toc 9"/>
    <w:basedOn w:val="Normal"/>
    <w:next w:val="Normal"/>
    <w:autoRedefine/>
    <w:uiPriority w:val="39"/>
    <w:unhideWhenUsed/>
    <w:rsid w:val="00C26161"/>
    <w:pPr>
      <w:ind w:left="1760"/>
    </w:pPr>
  </w:style>
  <w:style w:type="paragraph" w:styleId="CommentText">
    <w:name w:val="annotation text"/>
    <w:basedOn w:val="Normal"/>
    <w:link w:val="CommentTextChar"/>
    <w:uiPriority w:val="99"/>
    <w:unhideWhenUsed/>
    <w:rsid w:val="00BE25A8"/>
    <w:pPr>
      <w:suppressAutoHyphens w:val="0"/>
      <w:autoSpaceDN/>
      <w:spacing w:after="0" w:line="240" w:lineRule="auto"/>
      <w:textAlignment w:val="auto"/>
    </w:pPr>
    <w:rPr>
      <w:rFonts w:ascii="Cambria" w:eastAsiaTheme="minorEastAsia" w:hAnsi="Cambria" w:cstheme="minorBidi"/>
      <w:sz w:val="24"/>
      <w:szCs w:val="24"/>
      <w:lang w:val="en-US" w:eastAsia="ja-JP"/>
    </w:rPr>
  </w:style>
  <w:style w:type="character" w:customStyle="1" w:styleId="CommentTextChar">
    <w:name w:val="Comment Text Char"/>
    <w:basedOn w:val="DefaultParagraphFont"/>
    <w:link w:val="CommentText"/>
    <w:uiPriority w:val="99"/>
    <w:rsid w:val="00BE25A8"/>
  </w:style>
  <w:style w:type="character" w:styleId="CommentReference">
    <w:name w:val="annotation reference"/>
    <w:basedOn w:val="DefaultParagraphFont"/>
    <w:uiPriority w:val="99"/>
    <w:semiHidden/>
    <w:unhideWhenUsed/>
    <w:rsid w:val="00BE25A8"/>
    <w:rPr>
      <w:sz w:val="16"/>
      <w:szCs w:val="16"/>
    </w:rPr>
  </w:style>
  <w:style w:type="paragraph" w:styleId="BalloonText">
    <w:name w:val="Balloon Text"/>
    <w:basedOn w:val="Normal"/>
    <w:link w:val="BalloonTextChar"/>
    <w:uiPriority w:val="99"/>
    <w:semiHidden/>
    <w:unhideWhenUsed/>
    <w:rsid w:val="00BE25A8"/>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E25A8"/>
    <w:rPr>
      <w:rFonts w:ascii="Lucida Grande" w:eastAsia="Calibri" w:hAnsi="Lucida Grande" w:cs="Lucida Grande"/>
      <w:sz w:val="18"/>
      <w:szCs w:val="18"/>
      <w:lang w:val="en-GB" w:eastAsia="en-US"/>
    </w:rPr>
  </w:style>
  <w:style w:type="paragraph" w:styleId="ListParagraph">
    <w:name w:val="List Paragraph"/>
    <w:basedOn w:val="Normal"/>
    <w:link w:val="ListParagraphChar"/>
    <w:uiPriority w:val="34"/>
    <w:qFormat/>
    <w:rsid w:val="000040DA"/>
    <w:pPr>
      <w:ind w:left="720"/>
    </w:pPr>
  </w:style>
  <w:style w:type="paragraph" w:customStyle="1" w:styleId="Default">
    <w:name w:val="Default"/>
    <w:rsid w:val="00A94094"/>
    <w:pPr>
      <w:autoSpaceDE w:val="0"/>
      <w:autoSpaceDN w:val="0"/>
      <w:adjustRightInd w:val="0"/>
    </w:pPr>
    <w:rPr>
      <w:rFonts w:ascii="Arial" w:hAnsi="Arial" w:cs="Arial"/>
      <w:color w:val="000000"/>
    </w:rPr>
  </w:style>
  <w:style w:type="character" w:customStyle="1" w:styleId="hps">
    <w:name w:val="hps"/>
    <w:basedOn w:val="DefaultParagraphFont"/>
    <w:rsid w:val="004A15B3"/>
  </w:style>
  <w:style w:type="character" w:customStyle="1" w:styleId="ListParagraphChar">
    <w:name w:val="List Paragraph Char"/>
    <w:basedOn w:val="DefaultParagraphFont"/>
    <w:link w:val="ListParagraph"/>
    <w:uiPriority w:val="34"/>
    <w:rsid w:val="004A15B3"/>
    <w:rPr>
      <w:rFonts w:ascii="Calibri" w:eastAsia="Calibri" w:hAnsi="Calibri" w:cs="Times New Roman"/>
      <w:sz w:val="22"/>
      <w:szCs w:val="22"/>
      <w:lang w:val="en-GB" w:eastAsia="en-US"/>
    </w:rPr>
  </w:style>
  <w:style w:type="character" w:customStyle="1" w:styleId="Heading4Char">
    <w:name w:val="Heading 4 Char"/>
    <w:basedOn w:val="DefaultParagraphFont"/>
    <w:link w:val="Heading4"/>
    <w:uiPriority w:val="9"/>
    <w:rsid w:val="00883C91"/>
    <w:rPr>
      <w:rFonts w:asciiTheme="majorHAnsi" w:eastAsiaTheme="majorEastAsia" w:hAnsiTheme="majorHAnsi" w:cstheme="majorBidi"/>
      <w:b/>
      <w:bCs/>
      <w:i/>
      <w:iCs/>
      <w:color w:val="4F81BD" w:themeColor="accent1"/>
      <w:sz w:val="22"/>
      <w:szCs w:val="22"/>
      <w:lang w:val="en-GB" w:eastAsia="en-US"/>
    </w:rPr>
  </w:style>
  <w:style w:type="paragraph" w:styleId="NormalWeb">
    <w:name w:val="Normal (Web)"/>
    <w:basedOn w:val="Normal"/>
    <w:uiPriority w:val="99"/>
    <w:unhideWhenUsed/>
    <w:rsid w:val="00883C91"/>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en-US"/>
    </w:rPr>
  </w:style>
  <w:style w:type="character" w:styleId="Hyperlink">
    <w:name w:val="Hyperlink"/>
    <w:basedOn w:val="DefaultParagraphFont"/>
    <w:uiPriority w:val="99"/>
    <w:unhideWhenUsed/>
    <w:rsid w:val="00883C91"/>
    <w:rPr>
      <w:color w:val="0000FF" w:themeColor="hyperlink"/>
      <w:u w:val="single"/>
    </w:rPr>
  </w:style>
  <w:style w:type="character" w:customStyle="1" w:styleId="a1">
    <w:name w:val="a1"/>
    <w:basedOn w:val="DefaultParagraphFont"/>
    <w:rsid w:val="00A8258F"/>
    <w:rPr>
      <w:rFonts w:ascii="Arial" w:hAnsi="Arial" w:cs="Arial" w:hint="default"/>
      <w:b w:val="0"/>
      <w:bCs w:val="0"/>
      <w:i w:val="0"/>
      <w:iCs w:val="0"/>
      <w:bdr w:val="none" w:sz="0" w:space="0" w:color="auto" w:frame="1"/>
    </w:rPr>
  </w:style>
  <w:style w:type="paragraph" w:styleId="FootnoteText">
    <w:name w:val="footnote text"/>
    <w:basedOn w:val="Normal"/>
    <w:link w:val="FootnoteTextChar"/>
    <w:uiPriority w:val="99"/>
    <w:unhideWhenUsed/>
    <w:rsid w:val="00CD7100"/>
    <w:pPr>
      <w:suppressAutoHyphens w:val="0"/>
      <w:autoSpaceDN/>
      <w:spacing w:after="200" w:line="276" w:lineRule="auto"/>
      <w:textAlignment w:val="auto"/>
    </w:pPr>
    <w:rPr>
      <w:sz w:val="20"/>
      <w:szCs w:val="20"/>
    </w:rPr>
  </w:style>
  <w:style w:type="character" w:customStyle="1" w:styleId="FootnoteTextChar">
    <w:name w:val="Footnote Text Char"/>
    <w:basedOn w:val="DefaultParagraphFont"/>
    <w:link w:val="FootnoteText"/>
    <w:uiPriority w:val="99"/>
    <w:rsid w:val="00CD7100"/>
    <w:rPr>
      <w:rFonts w:ascii="Calibri" w:eastAsia="Calibri" w:hAnsi="Calibri" w:cs="Times New Roman"/>
      <w:sz w:val="20"/>
      <w:szCs w:val="20"/>
      <w:lang w:val="en-GB" w:eastAsia="en-US"/>
    </w:rPr>
  </w:style>
  <w:style w:type="character" w:styleId="FootnoteReference">
    <w:name w:val="footnote reference"/>
    <w:uiPriority w:val="99"/>
    <w:unhideWhenUsed/>
    <w:rsid w:val="00CD7100"/>
    <w:rPr>
      <w:vertAlign w:val="superscript"/>
    </w:rPr>
  </w:style>
  <w:style w:type="character" w:customStyle="1" w:styleId="shorttext">
    <w:name w:val="short_text"/>
    <w:basedOn w:val="DefaultParagraphFont"/>
    <w:rsid w:val="00C36E60"/>
  </w:style>
  <w:style w:type="paragraph" w:styleId="PlainText">
    <w:name w:val="Plain Text"/>
    <w:basedOn w:val="Normal"/>
    <w:link w:val="PlainTextChar"/>
    <w:uiPriority w:val="99"/>
    <w:unhideWhenUsed/>
    <w:rsid w:val="005B5024"/>
    <w:pPr>
      <w:suppressAutoHyphens w:val="0"/>
      <w:autoSpaceDN/>
      <w:spacing w:after="0" w:line="240" w:lineRule="auto"/>
      <w:textAlignment w:val="auto"/>
    </w:pPr>
    <w:rPr>
      <w:rFonts w:ascii="Consolas" w:eastAsiaTheme="minorHAnsi" w:hAnsi="Consolas" w:cstheme="minorBidi"/>
      <w:sz w:val="24"/>
      <w:szCs w:val="24"/>
      <w:lang w:val="en-US"/>
    </w:rPr>
  </w:style>
  <w:style w:type="character" w:customStyle="1" w:styleId="PlainTextChar">
    <w:name w:val="Plain Text Char"/>
    <w:basedOn w:val="DefaultParagraphFont"/>
    <w:link w:val="PlainText"/>
    <w:uiPriority w:val="99"/>
    <w:rsid w:val="005B5024"/>
    <w:rPr>
      <w:rFonts w:ascii="Consolas" w:eastAsiaTheme="minorHAnsi" w:hAnsi="Consolas"/>
      <w:lang w:eastAsia="en-US"/>
    </w:rPr>
  </w:style>
  <w:style w:type="table" w:styleId="TableGrid">
    <w:name w:val="Table Grid"/>
    <w:basedOn w:val="TableNormal"/>
    <w:uiPriority w:val="59"/>
    <w:rsid w:val="00A639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C7030D"/>
    <w:rPr>
      <w:b/>
      <w:bCs/>
    </w:rPr>
  </w:style>
  <w:style w:type="character" w:styleId="HTMLCite">
    <w:name w:val="HTML Cite"/>
    <w:basedOn w:val="DefaultParagraphFont"/>
    <w:uiPriority w:val="99"/>
    <w:semiHidden/>
    <w:unhideWhenUsed/>
    <w:rsid w:val="0020460A"/>
    <w:rPr>
      <w:i/>
      <w:iCs/>
    </w:rPr>
  </w:style>
  <w:style w:type="character" w:customStyle="1" w:styleId="st1">
    <w:name w:val="st1"/>
    <w:basedOn w:val="DefaultParagraphFont"/>
    <w:rsid w:val="00BE213E"/>
  </w:style>
  <w:style w:type="character" w:styleId="FollowedHyperlink">
    <w:name w:val="FollowedHyperlink"/>
    <w:basedOn w:val="DefaultParagraphFont"/>
    <w:uiPriority w:val="99"/>
    <w:semiHidden/>
    <w:unhideWhenUsed/>
    <w:rsid w:val="00F60E8C"/>
    <w:rPr>
      <w:color w:val="800080" w:themeColor="followedHyperlink"/>
      <w:u w:val="single"/>
    </w:rPr>
  </w:style>
  <w:style w:type="character" w:customStyle="1" w:styleId="pf-author">
    <w:name w:val="pf-author"/>
    <w:basedOn w:val="DefaultParagraphFont"/>
    <w:rsid w:val="000D3494"/>
  </w:style>
  <w:style w:type="character" w:customStyle="1" w:styleId="pf-date">
    <w:name w:val="pf-date"/>
    <w:basedOn w:val="DefaultParagraphFont"/>
    <w:rsid w:val="000D3494"/>
  </w:style>
  <w:style w:type="paragraph" w:customStyle="1" w:styleId="Pa17">
    <w:name w:val="Pa17"/>
    <w:basedOn w:val="Default"/>
    <w:next w:val="Default"/>
    <w:uiPriority w:val="99"/>
    <w:rsid w:val="005B41E0"/>
    <w:pPr>
      <w:spacing w:line="221" w:lineRule="atLeast"/>
    </w:pPr>
    <w:rPr>
      <w:rFonts w:ascii="Myriad Pro" w:hAnsi="Myriad Pro" w:cstheme="minorBidi"/>
      <w:color w:val="auto"/>
    </w:rPr>
  </w:style>
  <w:style w:type="character" w:customStyle="1" w:styleId="drop-capinner">
    <w:name w:val="drop-cap__inner"/>
    <w:basedOn w:val="DefaultParagraphFont"/>
    <w:rsid w:val="001439AF"/>
  </w:style>
  <w:style w:type="character" w:customStyle="1" w:styleId="Heading6Char">
    <w:name w:val="Heading 6 Char"/>
    <w:basedOn w:val="DefaultParagraphFont"/>
    <w:link w:val="Heading6"/>
    <w:uiPriority w:val="9"/>
    <w:semiHidden/>
    <w:rsid w:val="002B2C0C"/>
    <w:rPr>
      <w:rFonts w:asciiTheme="majorHAnsi" w:eastAsiaTheme="majorEastAsia" w:hAnsiTheme="majorHAnsi" w:cstheme="majorBidi"/>
      <w:i/>
      <w:iCs/>
      <w:color w:val="243F60" w:themeColor="accent1" w:themeShade="7F"/>
      <w:sz w:val="22"/>
      <w:szCs w:val="22"/>
      <w:lang w:val="en-GB" w:eastAsia="en-US"/>
    </w:rPr>
  </w:style>
  <w:style w:type="paragraph" w:styleId="Header">
    <w:name w:val="header"/>
    <w:basedOn w:val="Normal"/>
    <w:link w:val="HeaderChar"/>
    <w:uiPriority w:val="99"/>
    <w:unhideWhenUsed/>
    <w:rsid w:val="001001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0191"/>
    <w:rPr>
      <w:rFonts w:ascii="Calibri" w:eastAsia="Calibri" w:hAnsi="Calibri" w:cs="Times New Roman"/>
      <w:sz w:val="22"/>
      <w:szCs w:val="22"/>
      <w:lang w:val="en-GB" w:eastAsia="en-US"/>
    </w:rPr>
  </w:style>
  <w:style w:type="paragraph" w:styleId="Footer">
    <w:name w:val="footer"/>
    <w:basedOn w:val="Normal"/>
    <w:link w:val="FooterChar"/>
    <w:uiPriority w:val="99"/>
    <w:unhideWhenUsed/>
    <w:rsid w:val="001001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0191"/>
    <w:rPr>
      <w:rFonts w:ascii="Calibri" w:eastAsia="Calibri" w:hAnsi="Calibri" w:cs="Times New Roman"/>
      <w:sz w:val="22"/>
      <w:szCs w:val="22"/>
      <w:lang w:val="en-GB" w:eastAsia="en-US"/>
    </w:rPr>
  </w:style>
  <w:style w:type="paragraph" w:styleId="CommentSubject">
    <w:name w:val="annotation subject"/>
    <w:basedOn w:val="CommentText"/>
    <w:next w:val="CommentText"/>
    <w:link w:val="CommentSubjectChar"/>
    <w:uiPriority w:val="99"/>
    <w:semiHidden/>
    <w:unhideWhenUsed/>
    <w:rsid w:val="004A7A49"/>
    <w:pPr>
      <w:suppressAutoHyphens/>
      <w:autoSpaceDN w:val="0"/>
      <w:spacing w:after="160"/>
      <w:textAlignment w:val="baseline"/>
    </w:pPr>
    <w:rPr>
      <w:rFonts w:ascii="Calibri" w:eastAsia="Calibri" w:hAnsi="Calibri" w:cs="Times New Roman"/>
      <w:b/>
      <w:bCs/>
      <w:sz w:val="20"/>
      <w:szCs w:val="20"/>
      <w:lang w:val="en-GB" w:eastAsia="en-US"/>
    </w:rPr>
  </w:style>
  <w:style w:type="character" w:customStyle="1" w:styleId="CommentSubjectChar">
    <w:name w:val="Comment Subject Char"/>
    <w:basedOn w:val="CommentTextChar"/>
    <w:link w:val="CommentSubject"/>
    <w:uiPriority w:val="99"/>
    <w:semiHidden/>
    <w:rsid w:val="004A7A49"/>
    <w:rPr>
      <w:rFonts w:ascii="Calibri" w:eastAsia="Calibri" w:hAnsi="Calibri" w:cs="Times New Roman"/>
      <w:b/>
      <w:bCs/>
      <w:sz w:val="20"/>
      <w:szCs w:val="20"/>
      <w:lang w:val="en-GB" w:eastAsia="en-US"/>
    </w:rPr>
  </w:style>
  <w:style w:type="paragraph" w:styleId="BodyText2">
    <w:name w:val="Body Text 2"/>
    <w:basedOn w:val="Normal"/>
    <w:link w:val="BodyText2Char"/>
    <w:uiPriority w:val="99"/>
    <w:unhideWhenUsed/>
    <w:rsid w:val="00E911CF"/>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en-US"/>
    </w:rPr>
  </w:style>
  <w:style w:type="character" w:customStyle="1" w:styleId="BodyText2Char">
    <w:name w:val="Body Text 2 Char"/>
    <w:basedOn w:val="DefaultParagraphFont"/>
    <w:link w:val="BodyText2"/>
    <w:uiPriority w:val="99"/>
    <w:rsid w:val="00E911CF"/>
    <w:rPr>
      <w:rFonts w:ascii="Times New Roman" w:eastAsia="Times New Roman" w:hAnsi="Times New Roman" w:cs="Times New Roman"/>
      <w:lang w:eastAsia="en-US"/>
    </w:rPr>
  </w:style>
  <w:style w:type="paragraph" w:styleId="EndnoteText">
    <w:name w:val="endnote text"/>
    <w:basedOn w:val="Normal"/>
    <w:link w:val="EndnoteTextChar"/>
    <w:uiPriority w:val="99"/>
    <w:semiHidden/>
    <w:unhideWhenUsed/>
    <w:rsid w:val="00765B3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65B32"/>
    <w:rPr>
      <w:rFonts w:ascii="Calibri" w:eastAsia="Calibri" w:hAnsi="Calibri" w:cs="Times New Roman"/>
      <w:sz w:val="20"/>
      <w:szCs w:val="20"/>
      <w:lang w:val="en-GB" w:eastAsia="en-US"/>
    </w:rPr>
  </w:style>
  <w:style w:type="character" w:styleId="EndnoteReference">
    <w:name w:val="endnote reference"/>
    <w:basedOn w:val="DefaultParagraphFont"/>
    <w:uiPriority w:val="99"/>
    <w:semiHidden/>
    <w:unhideWhenUsed/>
    <w:rsid w:val="00765B32"/>
    <w:rPr>
      <w:vertAlign w:val="superscript"/>
    </w:rPr>
  </w:style>
  <w:style w:type="table" w:customStyle="1" w:styleId="TableGrid1">
    <w:name w:val="Table Grid1"/>
    <w:basedOn w:val="TableNormal"/>
    <w:next w:val="TableGrid"/>
    <w:uiPriority w:val="39"/>
    <w:rsid w:val="0002410B"/>
    <w:rPr>
      <w:rFonts w:ascii="Calibri" w:eastAsia="Calibri" w:hAnsi="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C547F"/>
    <w:pPr>
      <w:autoSpaceDN w:val="0"/>
      <w:textAlignment w:val="baseline"/>
    </w:pPr>
    <w:rPr>
      <w:rFonts w:ascii="Calibri" w:eastAsia="Calibri" w:hAnsi="Calibri" w:cs="Times New Roman"/>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3C547F"/>
    <w:pPr>
      <w:autoSpaceDN w:val="0"/>
      <w:textAlignment w:val="baseline"/>
    </w:pPr>
    <w:rPr>
      <w:rFonts w:ascii="Calibri" w:eastAsia="Calibri" w:hAnsi="Calibri" w:cs="Times New Roman"/>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3786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080B7F"/>
    <w:pPr>
      <w:spacing w:before="480" w:line="276" w:lineRule="auto"/>
      <w:outlineLvl w:val="9"/>
    </w:pPr>
    <w:rPr>
      <w:rFonts w:asciiTheme="majorHAnsi" w:hAnsiTheme="majorHAnsi"/>
      <w:color w:val="365F91" w:themeColor="accent1" w:themeShade="BF"/>
      <w:szCs w:val="28"/>
    </w:rPr>
  </w:style>
  <w:style w:type="character" w:styleId="SubtleReference">
    <w:name w:val="Subtle Reference"/>
    <w:aliases w:val="titulo 2"/>
    <w:basedOn w:val="DefaultParagraphFont"/>
    <w:uiPriority w:val="31"/>
    <w:qFormat/>
    <w:rsid w:val="00677AB4"/>
    <w:rPr>
      <w:b/>
      <w:smallCaps/>
      <w:color w:val="002060"/>
      <w:u w:val="single"/>
      <w:lang w:val="fr-BE"/>
    </w:rPr>
  </w:style>
  <w:style w:type="character" w:customStyle="1" w:styleId="apple-converted-space">
    <w:name w:val="apple-converted-space"/>
    <w:basedOn w:val="DefaultParagraphFont"/>
    <w:rsid w:val="002F0BD5"/>
  </w:style>
  <w:style w:type="character" w:customStyle="1" w:styleId="rwrr">
    <w:name w:val="rwrr"/>
    <w:basedOn w:val="DefaultParagraphFont"/>
    <w:rsid w:val="00B850C7"/>
  </w:style>
  <w:style w:type="character" w:customStyle="1" w:styleId="skypec2ctextspan">
    <w:name w:val="skype_c2c_text_span"/>
    <w:basedOn w:val="DefaultParagraphFont"/>
    <w:rsid w:val="00B850C7"/>
  </w:style>
  <w:style w:type="character" w:styleId="IntenseEmphasis">
    <w:name w:val="Intense Emphasis"/>
    <w:aliases w:val="titulo 3"/>
    <w:basedOn w:val="SubtleReference"/>
    <w:uiPriority w:val="21"/>
    <w:qFormat/>
    <w:rsid w:val="001734CB"/>
    <w:rPr>
      <w:b/>
      <w:smallCaps/>
      <w:color w:val="002060"/>
      <w:u w:val="single"/>
      <w:lang w:val="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26445">
      <w:bodyDiv w:val="1"/>
      <w:marLeft w:val="0"/>
      <w:marRight w:val="0"/>
      <w:marTop w:val="0"/>
      <w:marBottom w:val="0"/>
      <w:divBdr>
        <w:top w:val="none" w:sz="0" w:space="0" w:color="auto"/>
        <w:left w:val="none" w:sz="0" w:space="0" w:color="auto"/>
        <w:bottom w:val="none" w:sz="0" w:space="0" w:color="auto"/>
        <w:right w:val="none" w:sz="0" w:space="0" w:color="auto"/>
      </w:divBdr>
    </w:div>
    <w:div w:id="52894315">
      <w:bodyDiv w:val="1"/>
      <w:marLeft w:val="0"/>
      <w:marRight w:val="0"/>
      <w:marTop w:val="0"/>
      <w:marBottom w:val="0"/>
      <w:divBdr>
        <w:top w:val="none" w:sz="0" w:space="0" w:color="auto"/>
        <w:left w:val="none" w:sz="0" w:space="0" w:color="auto"/>
        <w:bottom w:val="none" w:sz="0" w:space="0" w:color="auto"/>
        <w:right w:val="none" w:sz="0" w:space="0" w:color="auto"/>
      </w:divBdr>
    </w:div>
    <w:div w:id="62217072">
      <w:bodyDiv w:val="1"/>
      <w:marLeft w:val="0"/>
      <w:marRight w:val="0"/>
      <w:marTop w:val="0"/>
      <w:marBottom w:val="0"/>
      <w:divBdr>
        <w:top w:val="none" w:sz="0" w:space="0" w:color="auto"/>
        <w:left w:val="none" w:sz="0" w:space="0" w:color="auto"/>
        <w:bottom w:val="none" w:sz="0" w:space="0" w:color="auto"/>
        <w:right w:val="none" w:sz="0" w:space="0" w:color="auto"/>
      </w:divBdr>
      <w:divsChild>
        <w:div w:id="1381132819">
          <w:marLeft w:val="0"/>
          <w:marRight w:val="0"/>
          <w:marTop w:val="0"/>
          <w:marBottom w:val="0"/>
          <w:divBdr>
            <w:top w:val="none" w:sz="0" w:space="0" w:color="auto"/>
            <w:left w:val="none" w:sz="0" w:space="0" w:color="auto"/>
            <w:bottom w:val="none" w:sz="0" w:space="0" w:color="auto"/>
            <w:right w:val="none" w:sz="0" w:space="0" w:color="auto"/>
          </w:divBdr>
        </w:div>
      </w:divsChild>
    </w:div>
    <w:div w:id="176388761">
      <w:bodyDiv w:val="1"/>
      <w:marLeft w:val="0"/>
      <w:marRight w:val="0"/>
      <w:marTop w:val="0"/>
      <w:marBottom w:val="0"/>
      <w:divBdr>
        <w:top w:val="none" w:sz="0" w:space="0" w:color="auto"/>
        <w:left w:val="none" w:sz="0" w:space="0" w:color="auto"/>
        <w:bottom w:val="none" w:sz="0" w:space="0" w:color="auto"/>
        <w:right w:val="none" w:sz="0" w:space="0" w:color="auto"/>
      </w:divBdr>
      <w:divsChild>
        <w:div w:id="591621968">
          <w:marLeft w:val="0"/>
          <w:marRight w:val="0"/>
          <w:marTop w:val="0"/>
          <w:marBottom w:val="0"/>
          <w:divBdr>
            <w:top w:val="none" w:sz="0" w:space="0" w:color="auto"/>
            <w:left w:val="none" w:sz="0" w:space="0" w:color="auto"/>
            <w:bottom w:val="none" w:sz="0" w:space="0" w:color="auto"/>
            <w:right w:val="none" w:sz="0" w:space="0" w:color="auto"/>
          </w:divBdr>
          <w:divsChild>
            <w:div w:id="708804568">
              <w:marLeft w:val="0"/>
              <w:marRight w:val="0"/>
              <w:marTop w:val="0"/>
              <w:marBottom w:val="0"/>
              <w:divBdr>
                <w:top w:val="none" w:sz="0" w:space="0" w:color="auto"/>
                <w:left w:val="none" w:sz="0" w:space="0" w:color="auto"/>
                <w:bottom w:val="none" w:sz="0" w:space="0" w:color="auto"/>
                <w:right w:val="none" w:sz="0" w:space="0" w:color="auto"/>
              </w:divBdr>
              <w:divsChild>
                <w:div w:id="137235061">
                  <w:marLeft w:val="0"/>
                  <w:marRight w:val="0"/>
                  <w:marTop w:val="0"/>
                  <w:marBottom w:val="0"/>
                  <w:divBdr>
                    <w:top w:val="none" w:sz="0" w:space="0" w:color="auto"/>
                    <w:left w:val="none" w:sz="0" w:space="0" w:color="auto"/>
                    <w:bottom w:val="none" w:sz="0" w:space="0" w:color="auto"/>
                    <w:right w:val="none" w:sz="0" w:space="0" w:color="auto"/>
                  </w:divBdr>
                  <w:divsChild>
                    <w:div w:id="1227259052">
                      <w:marLeft w:val="0"/>
                      <w:marRight w:val="0"/>
                      <w:marTop w:val="0"/>
                      <w:marBottom w:val="0"/>
                      <w:divBdr>
                        <w:top w:val="none" w:sz="0" w:space="0" w:color="auto"/>
                        <w:left w:val="none" w:sz="0" w:space="0" w:color="auto"/>
                        <w:bottom w:val="none" w:sz="0" w:space="0" w:color="auto"/>
                        <w:right w:val="none" w:sz="0" w:space="0" w:color="auto"/>
                      </w:divBdr>
                      <w:divsChild>
                        <w:div w:id="97702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7690152">
      <w:bodyDiv w:val="1"/>
      <w:marLeft w:val="0"/>
      <w:marRight w:val="0"/>
      <w:marTop w:val="0"/>
      <w:marBottom w:val="0"/>
      <w:divBdr>
        <w:top w:val="none" w:sz="0" w:space="0" w:color="auto"/>
        <w:left w:val="none" w:sz="0" w:space="0" w:color="auto"/>
        <w:bottom w:val="none" w:sz="0" w:space="0" w:color="auto"/>
        <w:right w:val="none" w:sz="0" w:space="0" w:color="auto"/>
      </w:divBdr>
    </w:div>
    <w:div w:id="325011588">
      <w:bodyDiv w:val="1"/>
      <w:marLeft w:val="0"/>
      <w:marRight w:val="0"/>
      <w:marTop w:val="0"/>
      <w:marBottom w:val="0"/>
      <w:divBdr>
        <w:top w:val="none" w:sz="0" w:space="0" w:color="auto"/>
        <w:left w:val="none" w:sz="0" w:space="0" w:color="auto"/>
        <w:bottom w:val="none" w:sz="0" w:space="0" w:color="auto"/>
        <w:right w:val="none" w:sz="0" w:space="0" w:color="auto"/>
      </w:divBdr>
    </w:div>
    <w:div w:id="459154559">
      <w:bodyDiv w:val="1"/>
      <w:marLeft w:val="0"/>
      <w:marRight w:val="0"/>
      <w:marTop w:val="0"/>
      <w:marBottom w:val="0"/>
      <w:divBdr>
        <w:top w:val="none" w:sz="0" w:space="0" w:color="auto"/>
        <w:left w:val="none" w:sz="0" w:space="0" w:color="auto"/>
        <w:bottom w:val="none" w:sz="0" w:space="0" w:color="auto"/>
        <w:right w:val="none" w:sz="0" w:space="0" w:color="auto"/>
      </w:divBdr>
    </w:div>
    <w:div w:id="478041146">
      <w:bodyDiv w:val="1"/>
      <w:marLeft w:val="0"/>
      <w:marRight w:val="0"/>
      <w:marTop w:val="0"/>
      <w:marBottom w:val="0"/>
      <w:divBdr>
        <w:top w:val="none" w:sz="0" w:space="0" w:color="auto"/>
        <w:left w:val="none" w:sz="0" w:space="0" w:color="auto"/>
        <w:bottom w:val="none" w:sz="0" w:space="0" w:color="auto"/>
        <w:right w:val="none" w:sz="0" w:space="0" w:color="auto"/>
      </w:divBdr>
    </w:div>
    <w:div w:id="779225327">
      <w:bodyDiv w:val="1"/>
      <w:marLeft w:val="0"/>
      <w:marRight w:val="0"/>
      <w:marTop w:val="0"/>
      <w:marBottom w:val="0"/>
      <w:divBdr>
        <w:top w:val="none" w:sz="0" w:space="0" w:color="auto"/>
        <w:left w:val="none" w:sz="0" w:space="0" w:color="auto"/>
        <w:bottom w:val="none" w:sz="0" w:space="0" w:color="auto"/>
        <w:right w:val="none" w:sz="0" w:space="0" w:color="auto"/>
      </w:divBdr>
      <w:divsChild>
        <w:div w:id="920336566">
          <w:marLeft w:val="0"/>
          <w:marRight w:val="0"/>
          <w:marTop w:val="0"/>
          <w:marBottom w:val="0"/>
          <w:divBdr>
            <w:top w:val="none" w:sz="0" w:space="0" w:color="auto"/>
            <w:left w:val="none" w:sz="0" w:space="0" w:color="auto"/>
            <w:bottom w:val="none" w:sz="0" w:space="0" w:color="auto"/>
            <w:right w:val="none" w:sz="0" w:space="0" w:color="auto"/>
          </w:divBdr>
          <w:divsChild>
            <w:div w:id="722171076">
              <w:marLeft w:val="0"/>
              <w:marRight w:val="0"/>
              <w:marTop w:val="0"/>
              <w:marBottom w:val="0"/>
              <w:divBdr>
                <w:top w:val="none" w:sz="0" w:space="0" w:color="auto"/>
                <w:left w:val="none" w:sz="0" w:space="0" w:color="auto"/>
                <w:bottom w:val="none" w:sz="0" w:space="0" w:color="auto"/>
                <w:right w:val="none" w:sz="0" w:space="0" w:color="auto"/>
              </w:divBdr>
              <w:divsChild>
                <w:div w:id="1510828377">
                  <w:marLeft w:val="0"/>
                  <w:marRight w:val="0"/>
                  <w:marTop w:val="0"/>
                  <w:marBottom w:val="0"/>
                  <w:divBdr>
                    <w:top w:val="none" w:sz="0" w:space="0" w:color="auto"/>
                    <w:left w:val="none" w:sz="0" w:space="0" w:color="auto"/>
                    <w:bottom w:val="none" w:sz="0" w:space="0" w:color="auto"/>
                    <w:right w:val="none" w:sz="0" w:space="0" w:color="auto"/>
                  </w:divBdr>
                  <w:divsChild>
                    <w:div w:id="1845120204">
                      <w:marLeft w:val="0"/>
                      <w:marRight w:val="0"/>
                      <w:marTop w:val="0"/>
                      <w:marBottom w:val="0"/>
                      <w:divBdr>
                        <w:top w:val="none" w:sz="0" w:space="0" w:color="auto"/>
                        <w:left w:val="none" w:sz="0" w:space="0" w:color="auto"/>
                        <w:bottom w:val="none" w:sz="0" w:space="0" w:color="auto"/>
                        <w:right w:val="none" w:sz="0" w:space="0" w:color="auto"/>
                      </w:divBdr>
                      <w:divsChild>
                        <w:div w:id="1274168347">
                          <w:marLeft w:val="0"/>
                          <w:marRight w:val="0"/>
                          <w:marTop w:val="0"/>
                          <w:marBottom w:val="0"/>
                          <w:divBdr>
                            <w:top w:val="none" w:sz="0" w:space="0" w:color="auto"/>
                            <w:left w:val="none" w:sz="0" w:space="0" w:color="auto"/>
                            <w:bottom w:val="none" w:sz="0" w:space="0" w:color="auto"/>
                            <w:right w:val="none" w:sz="0" w:space="0" w:color="auto"/>
                          </w:divBdr>
                          <w:divsChild>
                            <w:div w:id="462384278">
                              <w:marLeft w:val="0"/>
                              <w:marRight w:val="0"/>
                              <w:marTop w:val="0"/>
                              <w:marBottom w:val="0"/>
                              <w:divBdr>
                                <w:top w:val="none" w:sz="0" w:space="0" w:color="auto"/>
                                <w:left w:val="none" w:sz="0" w:space="0" w:color="auto"/>
                                <w:bottom w:val="none" w:sz="0" w:space="0" w:color="auto"/>
                                <w:right w:val="none" w:sz="0" w:space="0" w:color="auto"/>
                              </w:divBdr>
                              <w:divsChild>
                                <w:div w:id="2041080196">
                                  <w:marLeft w:val="30"/>
                                  <w:marRight w:val="-30"/>
                                  <w:marTop w:val="30"/>
                                  <w:marBottom w:val="600"/>
                                  <w:divBdr>
                                    <w:top w:val="none" w:sz="0" w:space="0" w:color="auto"/>
                                    <w:left w:val="none" w:sz="0" w:space="0" w:color="auto"/>
                                    <w:bottom w:val="none" w:sz="0" w:space="0" w:color="auto"/>
                                    <w:right w:val="none" w:sz="0" w:space="0" w:color="auto"/>
                                  </w:divBdr>
                                  <w:divsChild>
                                    <w:div w:id="1247105893">
                                      <w:marLeft w:val="0"/>
                                      <w:marRight w:val="0"/>
                                      <w:marTop w:val="0"/>
                                      <w:marBottom w:val="0"/>
                                      <w:divBdr>
                                        <w:top w:val="none" w:sz="0" w:space="0" w:color="auto"/>
                                        <w:left w:val="none" w:sz="0" w:space="0" w:color="auto"/>
                                        <w:bottom w:val="none" w:sz="0" w:space="0" w:color="auto"/>
                                        <w:right w:val="none" w:sz="0" w:space="0" w:color="auto"/>
                                      </w:divBdr>
                                      <w:divsChild>
                                        <w:div w:id="198275906">
                                          <w:marLeft w:val="0"/>
                                          <w:marRight w:val="0"/>
                                          <w:marTop w:val="0"/>
                                          <w:marBottom w:val="0"/>
                                          <w:divBdr>
                                            <w:top w:val="none" w:sz="0" w:space="0" w:color="auto"/>
                                            <w:left w:val="none" w:sz="0" w:space="0" w:color="auto"/>
                                            <w:bottom w:val="none" w:sz="0" w:space="0" w:color="auto"/>
                                            <w:right w:val="none" w:sz="0" w:space="0" w:color="auto"/>
                                          </w:divBdr>
                                          <w:divsChild>
                                            <w:div w:id="121000199">
                                              <w:marLeft w:val="0"/>
                                              <w:marRight w:val="0"/>
                                              <w:marTop w:val="0"/>
                                              <w:marBottom w:val="0"/>
                                              <w:divBdr>
                                                <w:top w:val="none" w:sz="0" w:space="0" w:color="auto"/>
                                                <w:left w:val="none" w:sz="0" w:space="0" w:color="auto"/>
                                                <w:bottom w:val="none" w:sz="0" w:space="0" w:color="auto"/>
                                                <w:right w:val="none" w:sz="0" w:space="0" w:color="auto"/>
                                              </w:divBdr>
                                              <w:divsChild>
                                                <w:div w:id="2028864315">
                                                  <w:marLeft w:val="30"/>
                                                  <w:marRight w:val="30"/>
                                                  <w:marTop w:val="30"/>
                                                  <w:marBottom w:val="30"/>
                                                  <w:divBdr>
                                                    <w:top w:val="single" w:sz="2" w:space="6" w:color="CCCCCC"/>
                                                    <w:left w:val="single" w:sz="6" w:space="11" w:color="CCCCCC"/>
                                                    <w:bottom w:val="single" w:sz="6" w:space="6" w:color="CCCCCC"/>
                                                    <w:right w:val="single" w:sz="6" w:space="11" w:color="CCCCCC"/>
                                                  </w:divBdr>
                                                  <w:divsChild>
                                                    <w:div w:id="190745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91506405">
      <w:bodyDiv w:val="1"/>
      <w:marLeft w:val="0"/>
      <w:marRight w:val="0"/>
      <w:marTop w:val="0"/>
      <w:marBottom w:val="0"/>
      <w:divBdr>
        <w:top w:val="none" w:sz="0" w:space="0" w:color="auto"/>
        <w:left w:val="none" w:sz="0" w:space="0" w:color="auto"/>
        <w:bottom w:val="none" w:sz="0" w:space="0" w:color="auto"/>
        <w:right w:val="none" w:sz="0" w:space="0" w:color="auto"/>
      </w:divBdr>
    </w:div>
    <w:div w:id="933517785">
      <w:bodyDiv w:val="1"/>
      <w:marLeft w:val="0"/>
      <w:marRight w:val="0"/>
      <w:marTop w:val="0"/>
      <w:marBottom w:val="0"/>
      <w:divBdr>
        <w:top w:val="none" w:sz="0" w:space="0" w:color="auto"/>
        <w:left w:val="none" w:sz="0" w:space="0" w:color="auto"/>
        <w:bottom w:val="none" w:sz="0" w:space="0" w:color="auto"/>
        <w:right w:val="none" w:sz="0" w:space="0" w:color="auto"/>
      </w:divBdr>
      <w:divsChild>
        <w:div w:id="905609129">
          <w:marLeft w:val="0"/>
          <w:marRight w:val="0"/>
          <w:marTop w:val="0"/>
          <w:marBottom w:val="0"/>
          <w:divBdr>
            <w:top w:val="none" w:sz="0" w:space="0" w:color="auto"/>
            <w:left w:val="none" w:sz="0" w:space="0" w:color="auto"/>
            <w:bottom w:val="none" w:sz="0" w:space="0" w:color="auto"/>
            <w:right w:val="none" w:sz="0" w:space="0" w:color="auto"/>
          </w:divBdr>
          <w:divsChild>
            <w:div w:id="1020932658">
              <w:marLeft w:val="0"/>
              <w:marRight w:val="0"/>
              <w:marTop w:val="0"/>
              <w:marBottom w:val="0"/>
              <w:divBdr>
                <w:top w:val="none" w:sz="0" w:space="0" w:color="auto"/>
                <w:left w:val="none" w:sz="0" w:space="0" w:color="auto"/>
                <w:bottom w:val="none" w:sz="0" w:space="0" w:color="auto"/>
                <w:right w:val="none" w:sz="0" w:space="0" w:color="auto"/>
              </w:divBdr>
              <w:divsChild>
                <w:div w:id="1432966685">
                  <w:marLeft w:val="0"/>
                  <w:marRight w:val="0"/>
                  <w:marTop w:val="0"/>
                  <w:marBottom w:val="0"/>
                  <w:divBdr>
                    <w:top w:val="none" w:sz="0" w:space="0" w:color="auto"/>
                    <w:left w:val="none" w:sz="0" w:space="0" w:color="auto"/>
                    <w:bottom w:val="none" w:sz="0" w:space="0" w:color="auto"/>
                    <w:right w:val="none" w:sz="0" w:space="0" w:color="auto"/>
                  </w:divBdr>
                  <w:divsChild>
                    <w:div w:id="431168309">
                      <w:marLeft w:val="0"/>
                      <w:marRight w:val="0"/>
                      <w:marTop w:val="0"/>
                      <w:marBottom w:val="0"/>
                      <w:divBdr>
                        <w:top w:val="none" w:sz="0" w:space="0" w:color="auto"/>
                        <w:left w:val="none" w:sz="0" w:space="0" w:color="auto"/>
                        <w:bottom w:val="none" w:sz="0" w:space="0" w:color="auto"/>
                        <w:right w:val="none" w:sz="0" w:space="0" w:color="auto"/>
                      </w:divBdr>
                      <w:divsChild>
                        <w:div w:id="7451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3963956">
      <w:bodyDiv w:val="1"/>
      <w:marLeft w:val="0"/>
      <w:marRight w:val="0"/>
      <w:marTop w:val="0"/>
      <w:marBottom w:val="0"/>
      <w:divBdr>
        <w:top w:val="none" w:sz="0" w:space="0" w:color="auto"/>
        <w:left w:val="none" w:sz="0" w:space="0" w:color="auto"/>
        <w:bottom w:val="none" w:sz="0" w:space="0" w:color="auto"/>
        <w:right w:val="none" w:sz="0" w:space="0" w:color="auto"/>
      </w:divBdr>
      <w:divsChild>
        <w:div w:id="2144493630">
          <w:marLeft w:val="0"/>
          <w:marRight w:val="0"/>
          <w:marTop w:val="0"/>
          <w:marBottom w:val="0"/>
          <w:divBdr>
            <w:top w:val="none" w:sz="0" w:space="0" w:color="auto"/>
            <w:left w:val="none" w:sz="0" w:space="0" w:color="auto"/>
            <w:bottom w:val="none" w:sz="0" w:space="0" w:color="auto"/>
            <w:right w:val="none" w:sz="0" w:space="0" w:color="auto"/>
          </w:divBdr>
          <w:divsChild>
            <w:div w:id="104614407">
              <w:marLeft w:val="0"/>
              <w:marRight w:val="0"/>
              <w:marTop w:val="0"/>
              <w:marBottom w:val="0"/>
              <w:divBdr>
                <w:top w:val="none" w:sz="0" w:space="0" w:color="auto"/>
                <w:left w:val="none" w:sz="0" w:space="0" w:color="auto"/>
                <w:bottom w:val="none" w:sz="0" w:space="0" w:color="auto"/>
                <w:right w:val="none" w:sz="0" w:space="0" w:color="auto"/>
              </w:divBdr>
              <w:divsChild>
                <w:div w:id="393510050">
                  <w:marLeft w:val="0"/>
                  <w:marRight w:val="0"/>
                  <w:marTop w:val="0"/>
                  <w:marBottom w:val="0"/>
                  <w:divBdr>
                    <w:top w:val="none" w:sz="0" w:space="0" w:color="auto"/>
                    <w:left w:val="none" w:sz="0" w:space="0" w:color="auto"/>
                    <w:bottom w:val="none" w:sz="0" w:space="0" w:color="auto"/>
                    <w:right w:val="none" w:sz="0" w:space="0" w:color="auto"/>
                  </w:divBdr>
                  <w:divsChild>
                    <w:div w:id="1880317626">
                      <w:marLeft w:val="0"/>
                      <w:marRight w:val="0"/>
                      <w:marTop w:val="0"/>
                      <w:marBottom w:val="0"/>
                      <w:divBdr>
                        <w:top w:val="none" w:sz="0" w:space="0" w:color="auto"/>
                        <w:left w:val="none" w:sz="0" w:space="0" w:color="auto"/>
                        <w:bottom w:val="none" w:sz="0" w:space="0" w:color="auto"/>
                        <w:right w:val="none" w:sz="0" w:space="0" w:color="auto"/>
                      </w:divBdr>
                      <w:divsChild>
                        <w:div w:id="18969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5843772">
      <w:bodyDiv w:val="1"/>
      <w:marLeft w:val="0"/>
      <w:marRight w:val="0"/>
      <w:marTop w:val="0"/>
      <w:marBottom w:val="0"/>
      <w:divBdr>
        <w:top w:val="none" w:sz="0" w:space="0" w:color="auto"/>
        <w:left w:val="none" w:sz="0" w:space="0" w:color="auto"/>
        <w:bottom w:val="none" w:sz="0" w:space="0" w:color="auto"/>
        <w:right w:val="none" w:sz="0" w:space="0" w:color="auto"/>
      </w:divBdr>
    </w:div>
    <w:div w:id="1208956138">
      <w:bodyDiv w:val="1"/>
      <w:marLeft w:val="0"/>
      <w:marRight w:val="0"/>
      <w:marTop w:val="0"/>
      <w:marBottom w:val="0"/>
      <w:divBdr>
        <w:top w:val="none" w:sz="0" w:space="0" w:color="auto"/>
        <w:left w:val="none" w:sz="0" w:space="0" w:color="auto"/>
        <w:bottom w:val="none" w:sz="0" w:space="0" w:color="auto"/>
        <w:right w:val="none" w:sz="0" w:space="0" w:color="auto"/>
      </w:divBdr>
    </w:div>
    <w:div w:id="1305625247">
      <w:bodyDiv w:val="1"/>
      <w:marLeft w:val="0"/>
      <w:marRight w:val="0"/>
      <w:marTop w:val="0"/>
      <w:marBottom w:val="0"/>
      <w:divBdr>
        <w:top w:val="none" w:sz="0" w:space="0" w:color="auto"/>
        <w:left w:val="none" w:sz="0" w:space="0" w:color="auto"/>
        <w:bottom w:val="none" w:sz="0" w:space="0" w:color="auto"/>
        <w:right w:val="none" w:sz="0" w:space="0" w:color="auto"/>
      </w:divBdr>
      <w:divsChild>
        <w:div w:id="1072581446">
          <w:marLeft w:val="0"/>
          <w:marRight w:val="0"/>
          <w:marTop w:val="0"/>
          <w:marBottom w:val="0"/>
          <w:divBdr>
            <w:top w:val="none" w:sz="0" w:space="0" w:color="auto"/>
            <w:left w:val="none" w:sz="0" w:space="0" w:color="auto"/>
            <w:bottom w:val="none" w:sz="0" w:space="0" w:color="auto"/>
            <w:right w:val="none" w:sz="0" w:space="0" w:color="auto"/>
          </w:divBdr>
          <w:divsChild>
            <w:div w:id="1767848412">
              <w:marLeft w:val="0"/>
              <w:marRight w:val="0"/>
              <w:marTop w:val="0"/>
              <w:marBottom w:val="0"/>
              <w:divBdr>
                <w:top w:val="none" w:sz="0" w:space="0" w:color="auto"/>
                <w:left w:val="none" w:sz="0" w:space="0" w:color="auto"/>
                <w:bottom w:val="none" w:sz="0" w:space="0" w:color="auto"/>
                <w:right w:val="none" w:sz="0" w:space="0" w:color="auto"/>
              </w:divBdr>
              <w:divsChild>
                <w:div w:id="2065594306">
                  <w:marLeft w:val="0"/>
                  <w:marRight w:val="0"/>
                  <w:marTop w:val="0"/>
                  <w:marBottom w:val="0"/>
                  <w:divBdr>
                    <w:top w:val="none" w:sz="0" w:space="0" w:color="auto"/>
                    <w:left w:val="none" w:sz="0" w:space="0" w:color="auto"/>
                    <w:bottom w:val="none" w:sz="0" w:space="0" w:color="auto"/>
                    <w:right w:val="none" w:sz="0" w:space="0" w:color="auto"/>
                  </w:divBdr>
                  <w:divsChild>
                    <w:div w:id="1196232628">
                      <w:marLeft w:val="0"/>
                      <w:marRight w:val="0"/>
                      <w:marTop w:val="0"/>
                      <w:marBottom w:val="0"/>
                      <w:divBdr>
                        <w:top w:val="none" w:sz="0" w:space="0" w:color="auto"/>
                        <w:left w:val="none" w:sz="0" w:space="0" w:color="auto"/>
                        <w:bottom w:val="none" w:sz="0" w:space="0" w:color="auto"/>
                        <w:right w:val="none" w:sz="0" w:space="0" w:color="auto"/>
                      </w:divBdr>
                      <w:divsChild>
                        <w:div w:id="1298340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6233405">
      <w:bodyDiv w:val="1"/>
      <w:marLeft w:val="0"/>
      <w:marRight w:val="0"/>
      <w:marTop w:val="0"/>
      <w:marBottom w:val="0"/>
      <w:divBdr>
        <w:top w:val="none" w:sz="0" w:space="0" w:color="auto"/>
        <w:left w:val="none" w:sz="0" w:space="0" w:color="auto"/>
        <w:bottom w:val="none" w:sz="0" w:space="0" w:color="auto"/>
        <w:right w:val="none" w:sz="0" w:space="0" w:color="auto"/>
      </w:divBdr>
      <w:divsChild>
        <w:div w:id="316884835">
          <w:marLeft w:val="0"/>
          <w:marRight w:val="0"/>
          <w:marTop w:val="0"/>
          <w:marBottom w:val="0"/>
          <w:divBdr>
            <w:top w:val="none" w:sz="0" w:space="0" w:color="auto"/>
            <w:left w:val="none" w:sz="0" w:space="0" w:color="auto"/>
            <w:bottom w:val="none" w:sz="0" w:space="0" w:color="auto"/>
            <w:right w:val="none" w:sz="0" w:space="0" w:color="auto"/>
          </w:divBdr>
          <w:divsChild>
            <w:div w:id="945967324">
              <w:marLeft w:val="0"/>
              <w:marRight w:val="0"/>
              <w:marTop w:val="0"/>
              <w:marBottom w:val="0"/>
              <w:divBdr>
                <w:top w:val="none" w:sz="0" w:space="0" w:color="auto"/>
                <w:left w:val="none" w:sz="0" w:space="0" w:color="auto"/>
                <w:bottom w:val="none" w:sz="0" w:space="0" w:color="auto"/>
                <w:right w:val="none" w:sz="0" w:space="0" w:color="auto"/>
              </w:divBdr>
              <w:divsChild>
                <w:div w:id="77123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778580">
      <w:bodyDiv w:val="1"/>
      <w:marLeft w:val="0"/>
      <w:marRight w:val="0"/>
      <w:marTop w:val="0"/>
      <w:marBottom w:val="0"/>
      <w:divBdr>
        <w:top w:val="none" w:sz="0" w:space="0" w:color="auto"/>
        <w:left w:val="none" w:sz="0" w:space="0" w:color="auto"/>
        <w:bottom w:val="none" w:sz="0" w:space="0" w:color="auto"/>
        <w:right w:val="none" w:sz="0" w:space="0" w:color="auto"/>
      </w:divBdr>
      <w:divsChild>
        <w:div w:id="1654795720">
          <w:marLeft w:val="0"/>
          <w:marRight w:val="0"/>
          <w:marTop w:val="100"/>
          <w:marBottom w:val="100"/>
          <w:divBdr>
            <w:top w:val="none" w:sz="0" w:space="0" w:color="auto"/>
            <w:left w:val="none" w:sz="0" w:space="0" w:color="auto"/>
            <w:bottom w:val="none" w:sz="0" w:space="0" w:color="auto"/>
            <w:right w:val="none" w:sz="0" w:space="0" w:color="auto"/>
          </w:divBdr>
          <w:divsChild>
            <w:div w:id="1918200245">
              <w:marLeft w:val="0"/>
              <w:marRight w:val="0"/>
              <w:marTop w:val="0"/>
              <w:marBottom w:val="0"/>
              <w:divBdr>
                <w:top w:val="none" w:sz="0" w:space="0" w:color="auto"/>
                <w:left w:val="none" w:sz="0" w:space="0" w:color="auto"/>
                <w:bottom w:val="none" w:sz="0" w:space="0" w:color="auto"/>
                <w:right w:val="none" w:sz="0" w:space="0" w:color="auto"/>
              </w:divBdr>
              <w:divsChild>
                <w:div w:id="1545021522">
                  <w:marLeft w:val="0"/>
                  <w:marRight w:val="0"/>
                  <w:marTop w:val="0"/>
                  <w:marBottom w:val="0"/>
                  <w:divBdr>
                    <w:top w:val="none" w:sz="0" w:space="0" w:color="auto"/>
                    <w:left w:val="none" w:sz="0" w:space="0" w:color="auto"/>
                    <w:bottom w:val="none" w:sz="0" w:space="0" w:color="auto"/>
                    <w:right w:val="none" w:sz="0" w:space="0" w:color="auto"/>
                  </w:divBdr>
                  <w:divsChild>
                    <w:div w:id="2065908239">
                      <w:marLeft w:val="0"/>
                      <w:marRight w:val="0"/>
                      <w:marTop w:val="0"/>
                      <w:marBottom w:val="0"/>
                      <w:divBdr>
                        <w:top w:val="none" w:sz="0" w:space="0" w:color="auto"/>
                        <w:left w:val="none" w:sz="0" w:space="0" w:color="auto"/>
                        <w:bottom w:val="none" w:sz="0" w:space="0" w:color="auto"/>
                        <w:right w:val="none" w:sz="0" w:space="0" w:color="auto"/>
                      </w:divBdr>
                      <w:divsChild>
                        <w:div w:id="2100639314">
                          <w:marLeft w:val="300"/>
                          <w:marRight w:val="300"/>
                          <w:marTop w:val="0"/>
                          <w:marBottom w:val="0"/>
                          <w:divBdr>
                            <w:top w:val="none" w:sz="0" w:space="0" w:color="auto"/>
                            <w:left w:val="none" w:sz="0" w:space="0" w:color="auto"/>
                            <w:bottom w:val="none" w:sz="0" w:space="0" w:color="auto"/>
                            <w:right w:val="none" w:sz="0" w:space="0" w:color="auto"/>
                          </w:divBdr>
                          <w:divsChild>
                            <w:div w:id="388266553">
                              <w:marLeft w:val="0"/>
                              <w:marRight w:val="0"/>
                              <w:marTop w:val="0"/>
                              <w:marBottom w:val="0"/>
                              <w:divBdr>
                                <w:top w:val="none" w:sz="0" w:space="0" w:color="auto"/>
                                <w:left w:val="none" w:sz="0" w:space="0" w:color="auto"/>
                                <w:bottom w:val="none" w:sz="0" w:space="0" w:color="auto"/>
                                <w:right w:val="none" w:sz="0" w:space="0" w:color="auto"/>
                              </w:divBdr>
                              <w:divsChild>
                                <w:div w:id="92173337">
                                  <w:marLeft w:val="0"/>
                                  <w:marRight w:val="0"/>
                                  <w:marTop w:val="0"/>
                                  <w:marBottom w:val="0"/>
                                  <w:divBdr>
                                    <w:top w:val="none" w:sz="0" w:space="0" w:color="auto"/>
                                    <w:left w:val="none" w:sz="0" w:space="0" w:color="auto"/>
                                    <w:bottom w:val="none" w:sz="0" w:space="0" w:color="auto"/>
                                    <w:right w:val="none" w:sz="0" w:space="0" w:color="auto"/>
                                  </w:divBdr>
                                  <w:divsChild>
                                    <w:div w:id="1355956018">
                                      <w:marLeft w:val="0"/>
                                      <w:marRight w:val="0"/>
                                      <w:marTop w:val="0"/>
                                      <w:marBottom w:val="0"/>
                                      <w:divBdr>
                                        <w:top w:val="none" w:sz="0" w:space="0" w:color="auto"/>
                                        <w:left w:val="none" w:sz="0" w:space="0" w:color="auto"/>
                                        <w:bottom w:val="none" w:sz="0" w:space="0" w:color="auto"/>
                                        <w:right w:val="none" w:sz="0" w:space="0" w:color="auto"/>
                                      </w:divBdr>
                                      <w:divsChild>
                                        <w:div w:id="1417361514">
                                          <w:marLeft w:val="0"/>
                                          <w:marRight w:val="0"/>
                                          <w:marTop w:val="0"/>
                                          <w:marBottom w:val="0"/>
                                          <w:divBdr>
                                            <w:top w:val="none" w:sz="0" w:space="0" w:color="auto"/>
                                            <w:left w:val="none" w:sz="0" w:space="0" w:color="auto"/>
                                            <w:bottom w:val="none" w:sz="0" w:space="0" w:color="auto"/>
                                            <w:right w:val="none" w:sz="0" w:space="0" w:color="auto"/>
                                          </w:divBdr>
                                          <w:divsChild>
                                            <w:div w:id="1277761767">
                                              <w:marLeft w:val="0"/>
                                              <w:marRight w:val="0"/>
                                              <w:marTop w:val="0"/>
                                              <w:marBottom w:val="0"/>
                                              <w:divBdr>
                                                <w:top w:val="none" w:sz="0" w:space="0" w:color="auto"/>
                                                <w:left w:val="none" w:sz="0" w:space="0" w:color="auto"/>
                                                <w:bottom w:val="none" w:sz="0" w:space="0" w:color="auto"/>
                                                <w:right w:val="none" w:sz="0" w:space="0" w:color="auto"/>
                                              </w:divBdr>
                                              <w:divsChild>
                                                <w:div w:id="149987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14045800">
      <w:bodyDiv w:val="1"/>
      <w:marLeft w:val="0"/>
      <w:marRight w:val="0"/>
      <w:marTop w:val="0"/>
      <w:marBottom w:val="0"/>
      <w:divBdr>
        <w:top w:val="none" w:sz="0" w:space="0" w:color="auto"/>
        <w:left w:val="none" w:sz="0" w:space="0" w:color="auto"/>
        <w:bottom w:val="none" w:sz="0" w:space="0" w:color="auto"/>
        <w:right w:val="none" w:sz="0" w:space="0" w:color="auto"/>
      </w:divBdr>
    </w:div>
    <w:div w:id="1962611102">
      <w:bodyDiv w:val="1"/>
      <w:marLeft w:val="0"/>
      <w:marRight w:val="0"/>
      <w:marTop w:val="0"/>
      <w:marBottom w:val="0"/>
      <w:divBdr>
        <w:top w:val="none" w:sz="0" w:space="0" w:color="auto"/>
        <w:left w:val="none" w:sz="0" w:space="0" w:color="auto"/>
        <w:bottom w:val="none" w:sz="0" w:space="0" w:color="auto"/>
        <w:right w:val="none" w:sz="0" w:space="0" w:color="auto"/>
      </w:divBdr>
      <w:divsChild>
        <w:div w:id="1367490781">
          <w:marLeft w:val="0"/>
          <w:marRight w:val="0"/>
          <w:marTop w:val="0"/>
          <w:marBottom w:val="0"/>
          <w:divBdr>
            <w:top w:val="none" w:sz="0" w:space="0" w:color="auto"/>
            <w:left w:val="none" w:sz="0" w:space="0" w:color="auto"/>
            <w:bottom w:val="none" w:sz="0" w:space="0" w:color="auto"/>
            <w:right w:val="none" w:sz="0" w:space="0" w:color="auto"/>
          </w:divBdr>
          <w:divsChild>
            <w:div w:id="1944341962">
              <w:marLeft w:val="0"/>
              <w:marRight w:val="0"/>
              <w:marTop w:val="0"/>
              <w:marBottom w:val="0"/>
              <w:divBdr>
                <w:top w:val="none" w:sz="0" w:space="0" w:color="auto"/>
                <w:left w:val="none" w:sz="0" w:space="0" w:color="auto"/>
                <w:bottom w:val="none" w:sz="0" w:space="0" w:color="auto"/>
                <w:right w:val="none" w:sz="0" w:space="0" w:color="auto"/>
              </w:divBdr>
              <w:divsChild>
                <w:div w:id="988631602">
                  <w:marLeft w:val="0"/>
                  <w:marRight w:val="0"/>
                  <w:marTop w:val="0"/>
                  <w:marBottom w:val="0"/>
                  <w:divBdr>
                    <w:top w:val="none" w:sz="0" w:space="0" w:color="auto"/>
                    <w:left w:val="none" w:sz="0" w:space="0" w:color="auto"/>
                    <w:bottom w:val="none" w:sz="0" w:space="0" w:color="auto"/>
                    <w:right w:val="none" w:sz="0" w:space="0" w:color="auto"/>
                  </w:divBdr>
                  <w:divsChild>
                    <w:div w:id="2085059464">
                      <w:marLeft w:val="0"/>
                      <w:marRight w:val="0"/>
                      <w:marTop w:val="0"/>
                      <w:marBottom w:val="0"/>
                      <w:divBdr>
                        <w:top w:val="none" w:sz="0" w:space="0" w:color="auto"/>
                        <w:left w:val="none" w:sz="0" w:space="0" w:color="auto"/>
                        <w:bottom w:val="none" w:sz="0" w:space="0" w:color="auto"/>
                        <w:right w:val="none" w:sz="0" w:space="0" w:color="auto"/>
                      </w:divBdr>
                      <w:divsChild>
                        <w:div w:id="169614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aljazeera.com/news/middleeast/2014/04/shift-palestinians-join-treaties-2014418111950813313.html" TargetMode="External"/><Relationship Id="rId21" Type="http://schemas.openxmlformats.org/officeDocument/2006/relationships/hyperlink" Target="http://www.euromedgenderequality.org/image.php?id=163" TargetMode="External"/><Relationship Id="rId42" Type="http://schemas.openxmlformats.org/officeDocument/2006/relationships/hyperlink" Target="http://www.academia.edu/5786764/Palestinian_National_Authority_Gender_Equality_and_Womens_Empowerment_Strategic_Plan_for_Combating_Violence_against_Women_VAW_2011-2019_Ministry_of_Womens_Affairs_National_Committee_to_Combat_Violence_against_Women_2_Introduction" TargetMode="External"/><Relationship Id="rId47" Type="http://schemas.openxmlformats.org/officeDocument/2006/relationships/hyperlink" Target="http://www.pcbs.gov.ps/portals/_pcbs/PressRelease/Press_En_LFSQ12013E.pdf" TargetMode="External"/><Relationship Id="rId63" Type="http://schemas.openxmlformats.org/officeDocument/2006/relationships/hyperlink" Target="http://www.palestinianbasiclaw.org/basic-law/2002-basic-law" TargetMode="External"/><Relationship Id="rId68" Type="http://schemas.openxmlformats.org/officeDocument/2006/relationships/hyperlink" Target="http://www.portlandtrust.org/sites/default/files/pubs/beyond_aid_-_a_palestinian_private_sector_initiative_for_investment_growth_and_employment.pdf" TargetMode="External"/><Relationship Id="rId84" Type="http://schemas.openxmlformats.org/officeDocument/2006/relationships/hyperlink" Target="mailto:sharaf@net.gov.ps" TargetMode="External"/><Relationship Id="rId89" Type="http://schemas.openxmlformats.org/officeDocument/2006/relationships/hyperlink" Target="mailto:diwan@pcbs.gov.ps" TargetMode="External"/><Relationship Id="rId2" Type="http://schemas.openxmlformats.org/officeDocument/2006/relationships/numbering" Target="numbering.xml"/><Relationship Id="rId16" Type="http://schemas.openxmlformats.org/officeDocument/2006/relationships/hyperlink" Target="http://www.al-monitor.com/pulse/originals/2015/02/gaza-suicide-siege-war.html" TargetMode="External"/><Relationship Id="rId29" Type="http://schemas.openxmlformats.org/officeDocument/2006/relationships/hyperlink" Target="http://www.maannews.com/eng/ViewDetails.aspx?id=477868" TargetMode="External"/><Relationship Id="rId107" Type="http://schemas.openxmlformats.org/officeDocument/2006/relationships/fontTable" Target="fontTable.xml"/><Relationship Id="rId11" Type="http://schemas.openxmlformats.org/officeDocument/2006/relationships/image" Target="media/image3.png"/><Relationship Id="rId24" Type="http://schemas.openxmlformats.org/officeDocument/2006/relationships/hyperlink" Target="http://www.theguardian.com/commentisfree/2015/feb/21/chris-gunness-gaza-aid-broken-promises-children-suffer" TargetMode="External"/><Relationship Id="rId32" Type="http://schemas.openxmlformats.org/officeDocument/2006/relationships/hyperlink" Target="http://www.mdgfund.org/sites/default/files/Palestinian%20Territory%20-%20Gender%20-%20Final%20Evaluation%20Report.pdf" TargetMode="External"/><Relationship Id="rId37" Type="http://schemas.openxmlformats.org/officeDocument/2006/relationships/hyperlink" Target="http://www.wsj.com/articles/israel-withholds-palestinian-tax-revenues-1420312156" TargetMode="External"/><Relationship Id="rId40" Type="http://schemas.openxmlformats.org/officeDocument/2006/relationships/hyperlink" Target="http://english.pnn.ps/index.php/international/9207-eu-provides-14-to-west-bank-and-gaza-families" TargetMode="External"/><Relationship Id="rId45" Type="http://schemas.openxmlformats.org/officeDocument/2006/relationships/hyperlink" Target="http://www.pcbs.gov.ps/site/512/default.aspx?tabID=512&amp;lang=ar&amp;ItemID=1319&amp;mid=3915&amp;wversion=Staging" TargetMode="External"/><Relationship Id="rId53" Type="http://schemas.openxmlformats.org/officeDocument/2006/relationships/hyperlink" Target="http://www.escwa.un.org/sites/acgs/index.asp?Country=Palestine" TargetMode="External"/><Relationship Id="rId58" Type="http://schemas.openxmlformats.org/officeDocument/2006/relationships/hyperlink" Target="http://www.palmfi.ps/site/images/PDF/newsletter%20i.pdf" TargetMode="External"/><Relationship Id="rId66" Type="http://schemas.openxmlformats.org/officeDocument/2006/relationships/hyperlink" Target="http://www.ej-ymca.org/index.php?option=com_content&amp;view=category&amp;layout=blog&amp;id=48&amp;Itemid=166" TargetMode="External"/><Relationship Id="rId74" Type="http://schemas.openxmlformats.org/officeDocument/2006/relationships/hyperlink" Target="http://unispal.un.org/UNISPAL.NSF/0/262AC5B8C25B364585257CCF006C010D" TargetMode="External"/><Relationship Id="rId79" Type="http://schemas.openxmlformats.org/officeDocument/2006/relationships/hyperlink" Target="http://www-wds.worldbank.org/external/default/WDSContentServer/WDSP/IB/2014/09/09/000470435_20140909140008/Rendered/PDF/AUS21220REVISE0A0REPORT0SEPT0902014.pdf" TargetMode="External"/><Relationship Id="rId87" Type="http://schemas.openxmlformats.org/officeDocument/2006/relationships/hyperlink" Target="mailto:hbazzar@pmo.gov.ps" TargetMode="External"/><Relationship Id="rId102" Type="http://schemas.openxmlformats.org/officeDocument/2006/relationships/hyperlink" Target="mailto:randa@ichr.ps" TargetMode="External"/><Relationship Id="rId110" Type="http://schemas.microsoft.com/office/2011/relationships/people" Target="people.xml"/><Relationship Id="rId5" Type="http://schemas.openxmlformats.org/officeDocument/2006/relationships/settings" Target="settings.xml"/><Relationship Id="rId61" Type="http://schemas.openxmlformats.org/officeDocument/2006/relationships/hyperlink" Target="https://www.kirkensnodhjelp.no/contentassets/babdd17d712344e4a417e6dde3100ce2/unscr-1325_implementation-in-israel-and-palestine-2000-2009.pdf" TargetMode="External"/><Relationship Id="rId82" Type="http://schemas.openxmlformats.org/officeDocument/2006/relationships/hyperlink" Target="mailto:nazzalrima@gmail.com" TargetMode="External"/><Relationship Id="rId90" Type="http://schemas.openxmlformats.org/officeDocument/2006/relationships/hyperlink" Target="mailto:Benito.Marin-Herrero@eeas.europa.eu" TargetMode="External"/><Relationship Id="rId95" Type="http://schemas.openxmlformats.org/officeDocument/2006/relationships/hyperlink" Target="mailto:Imanassaf1@hotmail.com" TargetMode="External"/><Relationship Id="rId19" Type="http://schemas.openxmlformats.org/officeDocument/2006/relationships/hyperlink" Target="http://www.escwa.un.org/sites/acgs/index.asp?Country=Palestine" TargetMode="External"/><Relationship Id="rId14" Type="http://schemas.openxmlformats.org/officeDocument/2006/relationships/footer" Target="footer1.xml"/><Relationship Id="rId22" Type="http://schemas.openxmlformats.org/officeDocument/2006/relationships/hyperlink" Target="http://enpi-info.eu/medportal/news/latest/38736/Single-Support-Framework-to-assist-Palestinian-economy" TargetMode="External"/><Relationship Id="rId27" Type="http://schemas.openxmlformats.org/officeDocument/2006/relationships/hyperlink" Target="http://www.idea.int/gender/quotas_special_areas.cfm?country=183" TargetMode="External"/><Relationship Id="rId30" Type="http://schemas.openxmlformats.org/officeDocument/2006/relationships/hyperlink" Target="http://www.mdgfund.org/program/genderequalitysocialpoliticalandeconomicopt" TargetMode="External"/><Relationship Id="rId35" Type="http://schemas.openxmlformats.org/officeDocument/2006/relationships/hyperlink" Target="http://www.lacs.ps/documentsShow.aspx?ATT_ID=3358" TargetMode="External"/><Relationship Id="rId43" Type="http://schemas.openxmlformats.org/officeDocument/2006/relationships/hyperlink" Target="http://www.pcbs.gov.ps/site/512/default.aspx?tabID=512&amp;lang=en&amp;ItemID=1165&amp;mid=3172&amp;wversion=Staging" TargetMode="External"/><Relationship Id="rId48" Type="http://schemas.openxmlformats.org/officeDocument/2006/relationships/hyperlink" Target="http://www.pcbs.gov.ps/Portals/_Rainbow/Documents/Number%20of%20Enterprises%20and%20Employed%20Persons%20and%20Main%20Economic%20Indicators%20in%20Palestine%20For%20Industrial%20Activities%20,%202012.htm" TargetMode="External"/><Relationship Id="rId56" Type="http://schemas.openxmlformats.org/officeDocument/2006/relationships/hyperlink" Target="http://www.dcaf.ch/Publications/Working-Paper-Palestinian-Women-and-Security-Promoting-the-Rights-of-Palestinian-Women-and-Girls-through-Legislation" TargetMode="External"/><Relationship Id="rId64" Type="http://schemas.openxmlformats.org/officeDocument/2006/relationships/hyperlink" Target="http://www.mopad.pna.ps/en/images/PDFs/Palestine%20State_final.pdf" TargetMode="External"/><Relationship Id="rId69" Type="http://schemas.openxmlformats.org/officeDocument/2006/relationships/hyperlink" Target="http://palestine.unwomen.org/~/media/field%20office%20palestine/attachments/publications/2013/fact%20sheet.ashx" TargetMode="External"/><Relationship Id="rId77" Type="http://schemas.openxmlformats.org/officeDocument/2006/relationships/hyperlink" Target="http://daccess-dds-ny.un.org/doc/UNDOC/GEN/N00/720/18/PDF/N0072018.pdf?OpenElement" TargetMode="External"/><Relationship Id="rId100" Type="http://schemas.openxmlformats.org/officeDocument/2006/relationships/hyperlink" Target="mailto:Inas.margieh@unwomen.org" TargetMode="External"/><Relationship Id="rId105" Type="http://schemas.openxmlformats.org/officeDocument/2006/relationships/hyperlink" Target="mailto:Isam@alhaq.org" TargetMode="External"/><Relationship Id="rId8" Type="http://schemas.openxmlformats.org/officeDocument/2006/relationships/endnotes" Target="endnotes.xml"/><Relationship Id="rId51" Type="http://schemas.openxmlformats.org/officeDocument/2006/relationships/hyperlink" Target="http://www.pcbs.gov.ps/Portals/_pcbs/PressRelease/Migration_e.pdf" TargetMode="External"/><Relationship Id="rId72" Type="http://schemas.openxmlformats.org/officeDocument/2006/relationships/hyperlink" Target="http://www.unicef.org/gender/files/oPT-Gender-Eqaulity-Profile-2011.pdf" TargetMode="External"/><Relationship Id="rId80" Type="http://schemas.openxmlformats.org/officeDocument/2006/relationships/hyperlink" Target="http://www.worldbank.org/en/news/press-release/2014/09/11/instability-and-fragmentation-continue-to-constrain-private-sector-growth-in-the-palestinian-territories" TargetMode="External"/><Relationship Id="rId85" Type="http://schemas.openxmlformats.org/officeDocument/2006/relationships/hyperlink" Target="mailto:Gender.moi@pna.ps" TargetMode="External"/><Relationship Id="rId93" Type="http://schemas.openxmlformats.org/officeDocument/2006/relationships/hyperlink" Target="mailto:hkaoud@miftah.org" TargetMode="External"/><Relationship Id="rId98" Type="http://schemas.openxmlformats.org/officeDocument/2006/relationships/hyperlink" Target="mailto:asi@unfpa.org" TargetMode="Externa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news.nationalpost.com/2012/12/27/tradition-social-pressure-keeping-palestinian-women-from-their-inheritances/" TargetMode="External"/><Relationship Id="rId25" Type="http://schemas.openxmlformats.org/officeDocument/2006/relationships/hyperlink" Target="http://www.haaretz.com/news/diplomacy-defense/.premium-1.640147" TargetMode="External"/><Relationship Id="rId33" Type="http://schemas.openxmlformats.org/officeDocument/2006/relationships/hyperlink" Target="http://www.miftah.org/Display.cfm?DocId=26178&amp;CategoryId=35" TargetMode="External"/><Relationship Id="rId38" Type="http://schemas.openxmlformats.org/officeDocument/2006/relationships/hyperlink" Target="http://www.quartetrep.org/quartet/pages/the-initiative-for-the-palestinian-economy/" TargetMode="External"/><Relationship Id="rId46" Type="http://schemas.openxmlformats.org/officeDocument/2006/relationships/hyperlink" Target="http://www.pcbs.gov.ps/site/512/default.aspx?tabID=512&amp;lang=ar&amp;ItemID=1319&amp;mid=3915&amp;wversion=Staging" TargetMode="External"/><Relationship Id="rId59" Type="http://schemas.openxmlformats.org/officeDocument/2006/relationships/hyperlink" Target="http://www.refworld.org/country,POLICY,,,PSE,,,,0.html" TargetMode="External"/><Relationship Id="rId67" Type="http://schemas.openxmlformats.org/officeDocument/2006/relationships/hyperlink" Target="http://www.miftah.org/publications/books/violence_against_women_in_palestinian_society.pdf" TargetMode="External"/><Relationship Id="rId103" Type="http://schemas.openxmlformats.org/officeDocument/2006/relationships/hyperlink" Target="mailto:nader@awrad.org" TargetMode="External"/><Relationship Id="rId108" Type="http://schemas.openxmlformats.org/officeDocument/2006/relationships/theme" Target="theme/theme1.xml"/><Relationship Id="rId20" Type="http://schemas.openxmlformats.org/officeDocument/2006/relationships/hyperlink" Target="http://www.escwa.un.org/information/publications/edit/upload/E_ESCWA_SDD_14_TP_7_E.pdf" TargetMode="External"/><Relationship Id="rId41" Type="http://schemas.openxmlformats.org/officeDocument/2006/relationships/hyperlink" Target="http://www.passia.org/palestine_facts/pdf/pdf2009/Govt.pdf" TargetMode="External"/><Relationship Id="rId54" Type="http://schemas.openxmlformats.org/officeDocument/2006/relationships/hyperlink" Target="http://www.pcbs.gov.ps/Portals/_PCBS/Downloads/book2015.pdf" TargetMode="External"/><Relationship Id="rId62" Type="http://schemas.openxmlformats.org/officeDocument/2006/relationships/hyperlink" Target="http://www.publicprivatedialogue.org/workshop%202014/Public%20Private%20Dialogue%20in%20Palestine.pdf" TargetMode="External"/><Relationship Id="rId70" Type="http://schemas.openxmlformats.org/officeDocument/2006/relationships/hyperlink" Target="http://palestine.unwomen.org/en/what-we-do/leadership-and-political-participation" TargetMode="External"/><Relationship Id="rId75" Type="http://schemas.openxmlformats.org/officeDocument/2006/relationships/hyperlink" Target="http://tbinternet.ohchr.org/_layouts/TreatyBodyExternal/Treaty.aspx?CountryID=217&amp;Lang=en" TargetMode="External"/><Relationship Id="rId83" Type="http://schemas.openxmlformats.org/officeDocument/2006/relationships/hyperlink" Target="mailto:info@molg.pna.ps" TargetMode="External"/><Relationship Id="rId88" Type="http://schemas.openxmlformats.org/officeDocument/2006/relationships/hyperlink" Target="mailto:naltamimi@mosa.gov.ps" TargetMode="External"/><Relationship Id="rId91" Type="http://schemas.openxmlformats.org/officeDocument/2006/relationships/hyperlink" Target="mailto:pagano@itcoop-jer.org" TargetMode="External"/><Relationship Id="rId96" Type="http://schemas.openxmlformats.org/officeDocument/2006/relationships/hyperlink" Target="mailto:Suna.nassar@yahoo.com" TargetMode="External"/><Relationship Id="rId111"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al-monitor.com/pulse/originals/2015/02/gaza-israel-siege-economy-residents-sell-belongings.html" TargetMode="External"/><Relationship Id="rId23" Type="http://schemas.openxmlformats.org/officeDocument/2006/relationships/hyperlink" Target="http://www.ilo.org/wcmsp5/groups/public/---arabstates/---ro-beirut/documents/publication/wcms_218024.pdf" TargetMode="External"/><Relationship Id="rId28" Type="http://schemas.openxmlformats.org/officeDocument/2006/relationships/hyperlink" Target="http://www.thejerusalemfund.org/ht/display/ContentDetails/i/50627/pid/895" TargetMode="External"/><Relationship Id="rId36" Type="http://schemas.openxmlformats.org/officeDocument/2006/relationships/hyperlink" Target="http://www.unwomen.org/~/media/headquarters/media/publications/en/unwomenoptfullpalestiniangenderstrategy2011.pdf" TargetMode="External"/><Relationship Id="rId49" Type="http://schemas.openxmlformats.org/officeDocument/2006/relationships/hyperlink" Target="http://www.pcbs.gov.ps/site/lang__en/881/default.aspx" TargetMode="External"/><Relationship Id="rId57" Type="http://schemas.openxmlformats.org/officeDocument/2006/relationships/hyperlink" Target="http://www.phr.org.il/uploaded/Divide%20and%20Conquer%20ENG%20REPORT%20JAN%202015.pdf" TargetMode="External"/><Relationship Id="rId106" Type="http://schemas.openxmlformats.org/officeDocument/2006/relationships/footer" Target="footer2.xml"/><Relationship Id="rId10" Type="http://schemas.openxmlformats.org/officeDocument/2006/relationships/image" Target="media/image2.png"/><Relationship Id="rId31" Type="http://schemas.openxmlformats.org/officeDocument/2006/relationships/hyperlink" Target="http://www.ilo.org/wcmsp5/groups/public/---arabstates/---ro-beirut/documents/publication/wcms_218024.pdf" TargetMode="External"/><Relationship Id="rId44" Type="http://schemas.openxmlformats.org/officeDocument/2006/relationships/hyperlink" Target="http://www.pcbs.gov.ps/Portals/_pcbs/PressRelease/el3onfNewenglish.pdf" TargetMode="External"/><Relationship Id="rId52" Type="http://schemas.openxmlformats.org/officeDocument/2006/relationships/hyperlink" Target="http://www.pcbs.gov.ps/Portals/_pcbs/PressRelease/Migration_e.pdf" TargetMode="External"/><Relationship Id="rId60" Type="http://schemas.openxmlformats.org/officeDocument/2006/relationships/hyperlink" Target="http://www.e-ir.info/2012/12/28/unscr-1325-in-palestine-strengthening-or-disciplining-womens-peace-activism/" TargetMode="External"/><Relationship Id="rId65" Type="http://schemas.openxmlformats.org/officeDocument/2006/relationships/hyperlink" Target="http://unispal.un.org/unispal.nsf/47d4e277b48d9d3685256ddc00612265/6ac3115500c569e985257dc100552b95?OpenDocument" TargetMode="External"/><Relationship Id="rId73" Type="http://schemas.openxmlformats.org/officeDocument/2006/relationships/hyperlink" Target="http://hdr.undp.org/sites/default/files/hdr14-report-en-1.pdf" TargetMode="External"/><Relationship Id="rId78" Type="http://schemas.openxmlformats.org/officeDocument/2006/relationships/hyperlink" Target="http://www.wclac.org/english/einside.php?id=141" TargetMode="External"/><Relationship Id="rId81" Type="http://schemas.openxmlformats.org/officeDocument/2006/relationships/hyperlink" Target="mailto:mona_namora@yahoo.com" TargetMode="External"/><Relationship Id="rId86" Type="http://schemas.openxmlformats.org/officeDocument/2006/relationships/hyperlink" Target="mailto:hayat_bazar@yahoo.com" TargetMode="External"/><Relationship Id="rId94" Type="http://schemas.openxmlformats.org/officeDocument/2006/relationships/hyperlink" Target="mailto:maha@wclac.org" TargetMode="External"/><Relationship Id="rId99" Type="http://schemas.openxmlformats.org/officeDocument/2006/relationships/hyperlink" Target="mailto:Mahmoud.ataya@unwomen.org" TargetMode="External"/><Relationship Id="rId101" Type="http://schemas.openxmlformats.org/officeDocument/2006/relationships/hyperlink" Target="mailto:ichr@ichr.ps" TargetMode="Externa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hyperlink" Target="http://www.theguardian.com/world/gaza" TargetMode="External"/><Relationship Id="rId18" Type="http://schemas.openxmlformats.org/officeDocument/2006/relationships/hyperlink" Target="http://www.telegraph.co.uk/news/worldnews/middleeast/israel/11437649/Rebuilding-Gaza-could-take-100-years-if-Israel-keeps-blockade-says-Oxfam.html" TargetMode="External"/><Relationship Id="rId39" Type="http://schemas.openxmlformats.org/officeDocument/2006/relationships/hyperlink" Target="http://genderindex.org/country/palestinian_authority" TargetMode="External"/><Relationship Id="rId34" Type="http://schemas.openxmlformats.org/officeDocument/2006/relationships/hyperlink" Target="http://unispal.un.org/Unispal.Nsf/3d14c9e5cdaa296d85256cbf005aa3eb/2d02d7dc8a9d6b7285257a7f004e4b61?OpenDocument" TargetMode="External"/><Relationship Id="rId50" Type="http://schemas.openxmlformats.org/officeDocument/2006/relationships/hyperlink" Target="http://www.pcbs.gov.ps/site/512/default.aspx?tabID=512&amp;lang=en&amp;ItemID=778&amp;mid=3172&amp;wversion=Staging" TargetMode="External"/><Relationship Id="rId55" Type="http://schemas.openxmlformats.org/officeDocument/2006/relationships/hyperlink" Target="http://www.pcbs.gov.ps/Portals/_pcbs/PressRelease/el3onfNewenglish.pdf" TargetMode="External"/><Relationship Id="rId76" Type="http://schemas.openxmlformats.org/officeDocument/2006/relationships/hyperlink" Target="http://www.un.org/apps/news/story.asp?NewsID=49723" TargetMode="External"/><Relationship Id="rId97" Type="http://schemas.openxmlformats.org/officeDocument/2006/relationships/hyperlink" Target="mailto:Fatima.dana@undp.org" TargetMode="External"/><Relationship Id="rId104" Type="http://schemas.openxmlformats.org/officeDocument/2006/relationships/hyperlink" Target="mailto:haq@alhaq.org" TargetMode="External"/><Relationship Id="rId7" Type="http://schemas.openxmlformats.org/officeDocument/2006/relationships/footnotes" Target="footnotes.xml"/><Relationship Id="rId71" Type="http://schemas.openxmlformats.org/officeDocument/2006/relationships/hyperlink" Target="http://www.unicef.org/infobycountry/oPt_statistics.html" TargetMode="External"/><Relationship Id="rId92" Type="http://schemas.openxmlformats.org/officeDocument/2006/relationships/hyperlink" Target="mailto:soraida.h@watcpal.org"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www.phr.org.il/uploaded/Divide%20and%20Conquer%20ENG%20REPORT%20JAN%202015.pdf" TargetMode="External"/><Relationship Id="rId18" Type="http://schemas.openxmlformats.org/officeDocument/2006/relationships/hyperlink" Target="http://www.idea.int/gender/quotas_special_areas.cfm?country=183" TargetMode="External"/><Relationship Id="rId26" Type="http://schemas.openxmlformats.org/officeDocument/2006/relationships/hyperlink" Target="http://www.pcbs.gov.ps/site/512/default.aspx?tabID=512&amp;lang=ar&amp;ItemID=1319&amp;mid=3915&amp;wversion=Staging" TargetMode="External"/><Relationship Id="rId39" Type="http://schemas.openxmlformats.org/officeDocument/2006/relationships/hyperlink" Target="http://www.maannews.com/eng/ViewDetails.aspx?id=477868" TargetMode="External"/><Relationship Id="rId21" Type="http://schemas.openxmlformats.org/officeDocument/2006/relationships/hyperlink" Target="http://www.quartetrep.org/quartet/pages/the-initiative-for-the-palestinian-economy/" TargetMode="External"/><Relationship Id="rId34" Type="http://schemas.openxmlformats.org/officeDocument/2006/relationships/hyperlink" Target="http://www.mopad.pna.ps/en/images/PDFs/Palestine%20State_final.pdf" TargetMode="External"/><Relationship Id="rId42" Type="http://schemas.openxmlformats.org/officeDocument/2006/relationships/hyperlink" Target="http://www.mdgfund.org/program/genderequalitysocialpoliticalandeconomicopt" TargetMode="External"/><Relationship Id="rId47" Type="http://schemas.openxmlformats.org/officeDocument/2006/relationships/hyperlink" Target="http://www.lacs.ps/documentsShow.aspx?ATT_ID=3358" TargetMode="External"/><Relationship Id="rId50" Type="http://schemas.openxmlformats.org/officeDocument/2006/relationships/hyperlink" Target="http://www.dcaf.ch/Publications/Working-Paper-Palestinian-Women-and-Security-Promoting-the-Rights-of-Palestinian-Women-and-Girls-through-Legislation" TargetMode="External"/><Relationship Id="rId55" Type="http://schemas.openxmlformats.org/officeDocument/2006/relationships/hyperlink" Target="http://www.un.org/apps/news/story.asp?NewsID=49723" TargetMode="External"/><Relationship Id="rId63" Type="http://schemas.openxmlformats.org/officeDocument/2006/relationships/hyperlink" Target="http://www.escwa.un.org/sites/acgs/index.asp?Country=Palestine" TargetMode="External"/><Relationship Id="rId68" Type="http://schemas.openxmlformats.org/officeDocument/2006/relationships/hyperlink" Target="http://www.mdgfund.org/program/genderequalitysocialpoliticalandeconomicopt" TargetMode="External"/><Relationship Id="rId7" Type="http://schemas.openxmlformats.org/officeDocument/2006/relationships/hyperlink" Target="http://hdr.undp.org/sites/default/files/hdr14-report-en-1.pdf" TargetMode="External"/><Relationship Id="rId2" Type="http://schemas.openxmlformats.org/officeDocument/2006/relationships/hyperlink" Target="http://www.wsj.com/articles/israel-withholds-palestinian-tax-revenues-1420312156" TargetMode="External"/><Relationship Id="rId16" Type="http://schemas.openxmlformats.org/officeDocument/2006/relationships/hyperlink" Target="http://palestine.unwomen.org/~/media/field%20office%20palestine/attachments/publications/2013/fact%20sheet.ashx" TargetMode="External"/><Relationship Id="rId29" Type="http://schemas.openxmlformats.org/officeDocument/2006/relationships/hyperlink" Target="http://www.pcbs.gov.ps/site/512/default.aspx?tabID=512&amp;lang=en&amp;ItemID=778&amp;mid=3172&amp;wversion=Staging" TargetMode="External"/><Relationship Id="rId1" Type="http://schemas.openxmlformats.org/officeDocument/2006/relationships/hyperlink" Target="http://www.escwa.un.org/sites/acgs/index.asp?Country=Palestine" TargetMode="External"/><Relationship Id="rId6" Type="http://schemas.openxmlformats.org/officeDocument/2006/relationships/hyperlink" Target="http://www.pcbs.gov.ps/Portals/_PCBS/Downloads/book2015.pdf" TargetMode="External"/><Relationship Id="rId11" Type="http://schemas.openxmlformats.org/officeDocument/2006/relationships/hyperlink" Target="http://www.theguardian.com/commentisfree/2015/feb/21/chris-gunness-gaza-aid-broken-promises-children-suffer" TargetMode="External"/><Relationship Id="rId24" Type="http://schemas.openxmlformats.org/officeDocument/2006/relationships/hyperlink" Target="http://www.pcbs.gov.ps/site/512/default.aspx?tabID=512&amp;lang=en&amp;ItemID=778&amp;mid=3172&amp;wversion=Staging" TargetMode="External"/><Relationship Id="rId32" Type="http://schemas.openxmlformats.org/officeDocument/2006/relationships/hyperlink" Target="http://www-wds.worldbank.org/external/default/WDSContentServer/WDSP/IB/2014/09/09/000470435_20140909140008/Rendered/PDF/AUS21220REVISE0A0REPORT0SEPT0902014.pdf" TargetMode="External"/><Relationship Id="rId37" Type="http://schemas.openxmlformats.org/officeDocument/2006/relationships/hyperlink" Target="http://www.mopad.pna.ps/en/images/PDFs/Palestine%20State_final.pdf" TargetMode="External"/><Relationship Id="rId40" Type="http://schemas.openxmlformats.org/officeDocument/2006/relationships/hyperlink" Target="http://www.euromedgenderequality.org/image.php?id=163" TargetMode="External"/><Relationship Id="rId45" Type="http://schemas.openxmlformats.org/officeDocument/2006/relationships/hyperlink" Target="http://unispal.un.org/Unispal.Nsf/3d14c9e5cdaa296d85256cbf005aa3eb/2d02d7dc8a9d6b7285257a7f004e4b61?OpenDocument" TargetMode="External"/><Relationship Id="rId53" Type="http://schemas.openxmlformats.org/officeDocument/2006/relationships/hyperlink" Target="http://tbinternet.ohchr.org/_layouts/TreatyBodyExternal/Treaty.aspx?CountryID=217&amp;Lang=en" TargetMode="External"/><Relationship Id="rId58" Type="http://schemas.openxmlformats.org/officeDocument/2006/relationships/hyperlink" Target="http://www.refworld.org/country,POLICY,,,PSE,,,,0.html" TargetMode="External"/><Relationship Id="rId66" Type="http://schemas.openxmlformats.org/officeDocument/2006/relationships/hyperlink" Target="http://www.mdgfund.org/sites/default/files/Palestinian%20Territory%20-%20Gender%20-%20Final%20Evaluation%20Report.pdf" TargetMode="External"/><Relationship Id="rId5" Type="http://schemas.openxmlformats.org/officeDocument/2006/relationships/hyperlink" Target="http://www.haaretz.com/news/diplomacy-defense/.premium-1.640147" TargetMode="External"/><Relationship Id="rId15" Type="http://schemas.openxmlformats.org/officeDocument/2006/relationships/hyperlink" Target="http://www.pcbs.gov.ps/Portals/_pcbs/PressRelease/el3onfNewenglish.pdf" TargetMode="External"/><Relationship Id="rId23" Type="http://schemas.openxmlformats.org/officeDocument/2006/relationships/hyperlink" Target="http://www.publicprivatedialogue.org/workshop%202014/Public%20Private%20Dialogue%20in%20Palestine.pdf" TargetMode="External"/><Relationship Id="rId28" Type="http://schemas.openxmlformats.org/officeDocument/2006/relationships/hyperlink" Target="http://www.ilo.org/wcmsp5/groups/public/---arabstates/---ro-beirut/documents/publication/wcms_218024.pdf" TargetMode="External"/><Relationship Id="rId36" Type="http://schemas.openxmlformats.org/officeDocument/2006/relationships/hyperlink" Target="http://www.mopad.pna.ps/en/images/PDFs/Palestine%20State_final.pdf" TargetMode="External"/><Relationship Id="rId49" Type="http://schemas.openxmlformats.org/officeDocument/2006/relationships/hyperlink" Target="http://www.palestinianbasiclaw.org/basic-law/2002-basic-law" TargetMode="External"/><Relationship Id="rId57" Type="http://schemas.openxmlformats.org/officeDocument/2006/relationships/hyperlink" Target="http://www.wclac.org/english/einside.php?id=141" TargetMode="External"/><Relationship Id="rId61" Type="http://schemas.openxmlformats.org/officeDocument/2006/relationships/hyperlink" Target="http://www.e-ir.info/author/sophie-richter-devroe/" TargetMode="External"/><Relationship Id="rId10" Type="http://schemas.openxmlformats.org/officeDocument/2006/relationships/hyperlink" Target="http://www.pcbs.gov.ps/site/512/default.aspx?tabID=512&amp;lang=ar&amp;ItemID=1319&amp;mid=3915&amp;wversion=Staging" TargetMode="External"/><Relationship Id="rId19" Type="http://schemas.openxmlformats.org/officeDocument/2006/relationships/hyperlink" Target="http://www.unicef.org/gender/files/oPT-Gender-Eqaulity-Profile-2011.pdf" TargetMode="External"/><Relationship Id="rId31" Type="http://schemas.openxmlformats.org/officeDocument/2006/relationships/hyperlink" Target="http://www.telegraph.co.uk/news/worldnews/middleeast/israel/11437649/Rebuilding-Gaza-could-take-100-years-if-Israel-keeps-blockade-says-Oxfam.html" TargetMode="External"/><Relationship Id="rId44" Type="http://schemas.openxmlformats.org/officeDocument/2006/relationships/hyperlink" Target="http://english.pnn.ps/index.php/international/9207-eu-provides-14-to-west-bank-and-gaza-families" TargetMode="External"/><Relationship Id="rId52" Type="http://schemas.openxmlformats.org/officeDocument/2006/relationships/hyperlink" Target="http://unispal.un.org/UNISPAL.NSF/0/262AC5B8C25B364585257CCF006C010D" TargetMode="External"/><Relationship Id="rId60" Type="http://schemas.openxmlformats.org/officeDocument/2006/relationships/hyperlink" Target="https://www.kirkensnodhjelp.no/contentassets/babdd17d712344e4a417e6dde3100ce2/unscr-1325_implementation-in-israel-and-palestine-2000-2009.pdf" TargetMode="External"/><Relationship Id="rId65" Type="http://schemas.openxmlformats.org/officeDocument/2006/relationships/hyperlink" Target="http://www.miftah.org/publications/books/violence_against_women_in_palestinian_society.pdf" TargetMode="External"/><Relationship Id="rId4" Type="http://schemas.openxmlformats.org/officeDocument/2006/relationships/hyperlink" Target="http://www.thejerusalemfund.org/ht/display/ContentDetails/i/50627/pid/895" TargetMode="External"/><Relationship Id="rId9" Type="http://schemas.openxmlformats.org/officeDocument/2006/relationships/hyperlink" Target="http://www.pcbs.gov.ps/site/512/default.aspx?tabID=512&amp;lang=en&amp;ItemID=1165&amp;mid=3172&amp;wversion=Staging" TargetMode="External"/><Relationship Id="rId14" Type="http://schemas.openxmlformats.org/officeDocument/2006/relationships/hyperlink" Target="http://www.al-monitor.com/pulse/originals/2015/02/gaza-suicide-siege-war.html" TargetMode="External"/><Relationship Id="rId22" Type="http://schemas.openxmlformats.org/officeDocument/2006/relationships/hyperlink" Target="http://www.portlandtrust.org/sites/default/files/pubs/beyond_aid_-_a_palestinian_private_sector_initiative_for_investment_growth_and_employment.pdf" TargetMode="External"/><Relationship Id="rId27" Type="http://schemas.openxmlformats.org/officeDocument/2006/relationships/hyperlink" Target="http://www.pcbs.gov.ps/portals/_pcbs/PressRelease/Press_En_LFSQ12013E.pdf" TargetMode="External"/><Relationship Id="rId30" Type="http://schemas.openxmlformats.org/officeDocument/2006/relationships/hyperlink" Target="http://www.pcbs.gov.ps/Portals/_Rainbow/Documents/Number%20of%20Enterprises%20and%20Employed%20Persons%20and%20Main%20Economic%20Indicators%20in%20Palestine%20For%20Industrial%20Activities%20,%202012.htm" TargetMode="External"/><Relationship Id="rId35" Type="http://schemas.openxmlformats.org/officeDocument/2006/relationships/hyperlink" Target="http://www.mopad.pna.ps/en/index.php?option=com_content&amp;view=article&amp;id=331:national20142016&amp;catid=10:outlines&amp;Itemid=137" TargetMode="External"/><Relationship Id="rId43" Type="http://schemas.openxmlformats.org/officeDocument/2006/relationships/hyperlink" Target="http://www.mdgfund.org/program/genderequalitysocialpoliticalandeconomicopt" TargetMode="External"/><Relationship Id="rId48" Type="http://schemas.openxmlformats.org/officeDocument/2006/relationships/hyperlink" Target="http://palestine.unwomen.org/~/media/field%20office%20palestine/attachments/publications/2013/fact%20sheet.ashx" TargetMode="External"/><Relationship Id="rId56" Type="http://schemas.openxmlformats.org/officeDocument/2006/relationships/hyperlink" Target="http://www.aljazeera.com/news/middleeast/2014/04/shift-palestinians-join-treaties-2014418111950813313.html" TargetMode="External"/><Relationship Id="rId64" Type="http://schemas.openxmlformats.org/officeDocument/2006/relationships/hyperlink" Target="http://www.pcbs.gov.ps/Portals/_pcbs/PressRelease/el3onfNewenglish.pdf" TargetMode="External"/><Relationship Id="rId8" Type="http://schemas.openxmlformats.org/officeDocument/2006/relationships/hyperlink" Target="http://www.pcbs.gov.ps/site/512/default.aspx?tabID=512&amp;lang=ar&amp;ItemID=1319&amp;mid=3915&amp;wversion=Staging" TargetMode="External"/><Relationship Id="rId51" Type="http://schemas.openxmlformats.org/officeDocument/2006/relationships/hyperlink" Target="http://www.academia.edu/5786764/Palestinian_National_Authority_Gender_Equality_and_Womens_Empowerment_Strategic_Plan_for_Combating_Violence_against_Women_VAW_2011-2019_Ministry_of_Womens_Affairs_National_Committee_to_Combat_Violence_against_Women_2_Introduction" TargetMode="External"/><Relationship Id="rId3" Type="http://schemas.openxmlformats.org/officeDocument/2006/relationships/hyperlink" Target="http://www.al-monitor.com/pulse/originals/2015/02/gaza-israel-siege-economy-residents-sell-belongings.html" TargetMode="External"/><Relationship Id="rId12" Type="http://schemas.openxmlformats.org/officeDocument/2006/relationships/hyperlink" Target="http://genderindex.org/country/palestinian_authority" TargetMode="External"/><Relationship Id="rId17" Type="http://schemas.openxmlformats.org/officeDocument/2006/relationships/hyperlink" Target="http://enpi-info.eu/medportal/news/latest/38736/Single-Support-Framework-to-assist-Palestinian-economy" TargetMode="External"/><Relationship Id="rId25" Type="http://schemas.openxmlformats.org/officeDocument/2006/relationships/hyperlink" Target="http://www-wds.worldbank.org/external/default/WDSContentServer/WDSP/IB/2014/09/09/000470435_20140909140008/Rendered/PDF/AUS21220REVISE0A0REPORT0SEPT0902014.pdf" TargetMode="External"/><Relationship Id="rId33" Type="http://schemas.openxmlformats.org/officeDocument/2006/relationships/hyperlink" Target="http://www.ilo.org/wcmsp5/groups/public/---arabstates/---ro-beirut/documents/publication/wcms_218024.pdf" TargetMode="External"/><Relationship Id="rId38" Type="http://schemas.openxmlformats.org/officeDocument/2006/relationships/hyperlink" Target="http://www.palmfi.ps/site/images/PDF/newsletter%20i.pdf" TargetMode="External"/><Relationship Id="rId46" Type="http://schemas.openxmlformats.org/officeDocument/2006/relationships/hyperlink" Target="http://www.escwa.un.org/information/publications/edit/upload/E_ESCWA_SDD_14_TP_7_E.pdf" TargetMode="External"/><Relationship Id="rId59" Type="http://schemas.openxmlformats.org/officeDocument/2006/relationships/hyperlink" Target="http://daccess-dds-ny.un.org/doc/UNDOC/GEN/N00/720/18/PDF/N0072018.pdf?OpenElement" TargetMode="External"/><Relationship Id="rId67" Type="http://schemas.openxmlformats.org/officeDocument/2006/relationships/hyperlink" Target="http://www.miftah.org/Display.cfm?DocId=26178&amp;CategoryId=35" TargetMode="External"/><Relationship Id="rId20" Type="http://schemas.openxmlformats.org/officeDocument/2006/relationships/hyperlink" Target="http://palestine.unwomen.org/en/what-we-do/leadership-and-political-participation" TargetMode="External"/><Relationship Id="rId41" Type="http://schemas.openxmlformats.org/officeDocument/2006/relationships/hyperlink" Target="http://news.nationalpost.com/2012/12/27/tradition-social-pressure-keeping-palestinian-women-from-their-inheritances/" TargetMode="External"/><Relationship Id="rId54" Type="http://schemas.openxmlformats.org/officeDocument/2006/relationships/hyperlink" Target="http://unispal.un.org/unispal.nsf/47d4e277b48d9d3685256ddc00612265/6ac3115500c569e985257dc100552b95?OpenDocument" TargetMode="External"/><Relationship Id="rId62" Type="http://schemas.openxmlformats.org/officeDocument/2006/relationships/hyperlink" Target="http://www.e-ir.info/2012/12/28/unscr-1325-in-palestine-strengthening-or-disciplining-womens-peace-activis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A2C3C8-8530-4958-905B-3E9F0D569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23652</Words>
  <Characters>134817</Characters>
  <Application>Microsoft Office Word</Application>
  <DocSecurity>0</DocSecurity>
  <Lines>1123</Lines>
  <Paragraphs>316</Paragraphs>
  <ScaleCrop>false</ScaleCrop>
  <HeadingPairs>
    <vt:vector size="2" baseType="variant">
      <vt:variant>
        <vt:lpstr>Title</vt:lpstr>
      </vt:variant>
      <vt:variant>
        <vt:i4>1</vt:i4>
      </vt:variant>
    </vt:vector>
  </HeadingPairs>
  <TitlesOfParts>
    <vt:vector size="1" baseType="lpstr">
      <vt:lpstr/>
    </vt:vector>
  </TitlesOfParts>
  <Company>GCG</Company>
  <LinksUpToDate>false</LinksUpToDate>
  <CharactersWithSpaces>158153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Souad Dajani</dc:creator>
  <cp:lastModifiedBy>Vera, Carmen</cp:lastModifiedBy>
  <cp:revision>5</cp:revision>
  <dcterms:created xsi:type="dcterms:W3CDTF">2015-04-08T14:41:00Z</dcterms:created>
  <dcterms:modified xsi:type="dcterms:W3CDTF">2015-04-30T10:39:00Z</dcterms:modified>
</cp:coreProperties>
</file>